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9B6" w:rsidRPr="00E67E01" w:rsidRDefault="005F6A2D" w:rsidP="008C59B6">
      <w:pPr>
        <w:spacing w:after="0" w:line="240" w:lineRule="auto"/>
        <w:jc w:val="center"/>
        <w:rPr>
          <w:rFonts w:ascii="Times New Roman" w:hAnsi="Times New Roman" w:cs="Times New Roman"/>
          <w:b/>
          <w:sz w:val="28"/>
          <w:szCs w:val="24"/>
          <w:lang w:val="mk-MK"/>
        </w:rPr>
      </w:pPr>
      <w:bookmarkStart w:id="0" w:name="_GoBack"/>
      <w:bookmarkEnd w:id="0"/>
      <w:r w:rsidRPr="00E67E01">
        <w:rPr>
          <w:rFonts w:ascii="Times New Roman" w:hAnsi="Times New Roman" w:cs="Times New Roman"/>
          <w:b/>
          <w:sz w:val="28"/>
          <w:szCs w:val="24"/>
          <w:lang w:val="mk-MK"/>
        </w:rPr>
        <w:t>ПРЕДВИДУВАЊЕ НА ДВИЖЕЊЕТО НА БРОЈОТ НА ЖИВОРОДЕНИ ДЕЦА</w:t>
      </w:r>
      <w:r w:rsidR="00DE4FB6" w:rsidRPr="00E67E01">
        <w:rPr>
          <w:rFonts w:ascii="Times New Roman" w:hAnsi="Times New Roman" w:cs="Times New Roman"/>
          <w:b/>
          <w:sz w:val="28"/>
          <w:szCs w:val="24"/>
          <w:lang w:val="mk-MK"/>
        </w:rPr>
        <w:t xml:space="preserve"> ВО РЕПУБЛИКА МАКЕДОНИЈА</w:t>
      </w:r>
      <w:r w:rsidRPr="00E67E01">
        <w:rPr>
          <w:rFonts w:ascii="Times New Roman" w:hAnsi="Times New Roman" w:cs="Times New Roman"/>
          <w:b/>
          <w:sz w:val="28"/>
          <w:szCs w:val="24"/>
          <w:lang w:val="mk-MK"/>
        </w:rPr>
        <w:t xml:space="preserve"> СО ПРИМЕНА НА </w:t>
      </w:r>
      <m:oMath>
        <m:r>
          <m:rPr>
            <m:sty m:val="b"/>
          </m:rPr>
          <w:rPr>
            <w:rFonts w:ascii="Cambria Math" w:hAnsi="Cambria Math" w:cs="Times New Roman"/>
            <w:sz w:val="28"/>
            <w:szCs w:val="24"/>
            <w:lang w:val="mk-MK"/>
          </w:rPr>
          <m:t>ARMA</m:t>
        </m:r>
      </m:oMath>
      <w:r w:rsidRPr="00E67E01">
        <w:rPr>
          <w:rFonts w:ascii="Times New Roman" w:hAnsi="Times New Roman" w:cs="Times New Roman"/>
          <w:b/>
          <w:sz w:val="28"/>
          <w:szCs w:val="24"/>
          <w:lang w:val="mk-MK"/>
        </w:rPr>
        <w:t xml:space="preserve"> МОДЕЛОТ</w:t>
      </w:r>
    </w:p>
    <w:p w:rsidR="008C59B6" w:rsidRPr="00E67E01" w:rsidRDefault="008C59B6" w:rsidP="008C59B6">
      <w:pPr>
        <w:spacing w:after="0" w:line="240" w:lineRule="auto"/>
        <w:jc w:val="center"/>
        <w:rPr>
          <w:rFonts w:ascii="Times New Roman" w:hAnsi="Times New Roman" w:cs="Times New Roman"/>
          <w:sz w:val="24"/>
          <w:szCs w:val="24"/>
          <w:lang w:val="mk-MK"/>
        </w:rPr>
      </w:pPr>
    </w:p>
    <w:p w:rsidR="008C59B6" w:rsidRPr="00E67E01" w:rsidRDefault="008C59B6" w:rsidP="008C59B6">
      <w:pPr>
        <w:spacing w:after="0" w:line="240" w:lineRule="auto"/>
        <w:jc w:val="center"/>
        <w:rPr>
          <w:rFonts w:ascii="Times New Roman" w:hAnsi="Times New Roman" w:cs="Times New Roman"/>
          <w:b/>
          <w:sz w:val="24"/>
          <w:szCs w:val="24"/>
          <w:lang w:val="mk-MK"/>
        </w:rPr>
      </w:pPr>
      <w:r w:rsidRPr="00E67E01">
        <w:rPr>
          <w:rFonts w:ascii="Times New Roman" w:hAnsi="Times New Roman" w:cs="Times New Roman"/>
          <w:b/>
          <w:sz w:val="24"/>
          <w:szCs w:val="24"/>
          <w:lang w:val="mk-MK"/>
        </w:rPr>
        <w:t xml:space="preserve">Марија Трпкова – Несторовска </w:t>
      </w:r>
    </w:p>
    <w:p w:rsidR="008C59B6" w:rsidRPr="00E67E01" w:rsidRDefault="008C59B6" w:rsidP="008C59B6">
      <w:pPr>
        <w:spacing w:after="0" w:line="240" w:lineRule="auto"/>
        <w:jc w:val="center"/>
        <w:rPr>
          <w:rFonts w:ascii="Times New Roman" w:hAnsi="Times New Roman" w:cs="Times New Roman"/>
          <w:sz w:val="24"/>
          <w:szCs w:val="24"/>
          <w:lang w:val="mk-MK"/>
        </w:rPr>
      </w:pPr>
      <w:r w:rsidRPr="00E67E01">
        <w:rPr>
          <w:rFonts w:ascii="Times New Roman" w:hAnsi="Times New Roman" w:cs="Times New Roman"/>
          <w:sz w:val="24"/>
          <w:szCs w:val="24"/>
          <w:lang w:val="mk-MK"/>
        </w:rPr>
        <w:t>Економски факултет – Скопје, Универзитет „Св. Кирил и Методиј“ во Скопје</w:t>
      </w:r>
    </w:p>
    <w:p w:rsidR="008C59B6" w:rsidRPr="00E67E01" w:rsidRDefault="008C59B6" w:rsidP="008C59B6">
      <w:pPr>
        <w:spacing w:after="0" w:line="240" w:lineRule="auto"/>
        <w:jc w:val="center"/>
        <w:rPr>
          <w:rFonts w:ascii="Times New Roman" w:hAnsi="Times New Roman" w:cs="Times New Roman"/>
          <w:sz w:val="24"/>
          <w:szCs w:val="24"/>
          <w:lang w:val="mk-MK"/>
        </w:rPr>
      </w:pPr>
      <w:r w:rsidRPr="00E67E01">
        <w:rPr>
          <w:rFonts w:ascii="Times New Roman" w:hAnsi="Times New Roman" w:cs="Times New Roman"/>
          <w:sz w:val="24"/>
          <w:szCs w:val="24"/>
          <w:lang w:val="mk-MK"/>
        </w:rPr>
        <w:t>marijat@eccf.ukim.edu.mk</w:t>
      </w:r>
    </w:p>
    <w:p w:rsidR="008C59B6" w:rsidRPr="00E67E01" w:rsidRDefault="008C59B6" w:rsidP="008C59B6">
      <w:pPr>
        <w:spacing w:after="0" w:line="240" w:lineRule="auto"/>
        <w:jc w:val="center"/>
        <w:rPr>
          <w:rFonts w:ascii="Times New Roman" w:hAnsi="Times New Roman" w:cs="Times New Roman"/>
          <w:sz w:val="24"/>
          <w:szCs w:val="24"/>
          <w:lang w:val="mk-MK"/>
        </w:rPr>
      </w:pPr>
    </w:p>
    <w:p w:rsidR="008C59B6" w:rsidRPr="00E67E01" w:rsidRDefault="008C59B6" w:rsidP="008C59B6">
      <w:pPr>
        <w:spacing w:after="0" w:line="240" w:lineRule="auto"/>
        <w:ind w:firstLine="720"/>
        <w:rPr>
          <w:rFonts w:ascii="Times New Roman" w:hAnsi="Times New Roman" w:cs="Times New Roman"/>
          <w:b/>
          <w:sz w:val="24"/>
          <w:szCs w:val="24"/>
          <w:lang w:val="mk-MK"/>
        </w:rPr>
      </w:pPr>
      <w:r w:rsidRPr="00E67E01">
        <w:rPr>
          <w:rFonts w:ascii="Times New Roman" w:hAnsi="Times New Roman" w:cs="Times New Roman"/>
          <w:b/>
          <w:sz w:val="24"/>
          <w:szCs w:val="24"/>
          <w:lang w:val="mk-MK"/>
        </w:rPr>
        <w:t>Апстракт</w:t>
      </w:r>
    </w:p>
    <w:p w:rsidR="005F6A2D" w:rsidRPr="00E67E01" w:rsidRDefault="005F6A2D" w:rsidP="008C59B6">
      <w:pPr>
        <w:spacing w:after="0" w:line="240" w:lineRule="auto"/>
        <w:ind w:firstLine="720"/>
        <w:jc w:val="both"/>
        <w:rPr>
          <w:rFonts w:ascii="Times New Roman" w:hAnsi="Times New Roman" w:cs="Times New Roman"/>
          <w:i/>
          <w:sz w:val="24"/>
          <w:szCs w:val="24"/>
          <w:lang w:val="mk-MK"/>
        </w:rPr>
      </w:pPr>
      <w:r w:rsidRPr="00E67E01">
        <w:rPr>
          <w:rFonts w:ascii="Times New Roman" w:hAnsi="Times New Roman" w:cs="Times New Roman"/>
          <w:i/>
          <w:sz w:val="24"/>
          <w:szCs w:val="24"/>
          <w:lang w:val="mk-MK"/>
        </w:rPr>
        <w:t xml:space="preserve">Како составен дел на наталитетот, живородените деца се основен елемент на репродукцијата на населението и поради нивното значење тие се предмет на проучување на ова истражување. Во овој труд се настојува да се опише и анализира овој витален процес, како и да се изврши моделирање на временската серија која го прикажува движењето на бројот на живородени деца во Република Македонија со користење на авторегресивниот модел со подвижни просеци, односно </w:t>
      </w:r>
      <m:oMath>
        <m:r>
          <w:rPr>
            <w:rFonts w:ascii="Cambria Math" w:hAnsi="Cambria Math" w:cs="Times New Roman"/>
            <w:sz w:val="24"/>
            <w:szCs w:val="24"/>
            <w:lang w:val="mk-MK"/>
          </w:rPr>
          <m:t>ARMA</m:t>
        </m:r>
      </m:oMath>
      <w:r w:rsidRPr="00E67E01">
        <w:rPr>
          <w:rFonts w:ascii="Times New Roman" w:hAnsi="Times New Roman" w:cs="Times New Roman"/>
          <w:i/>
          <w:sz w:val="24"/>
          <w:szCs w:val="24"/>
          <w:lang w:val="mk-MK"/>
        </w:rPr>
        <w:t xml:space="preserve"> моделот. Истиот модел се користи за предвидување на идното движење на анализираната временска серија.</w:t>
      </w:r>
    </w:p>
    <w:p w:rsidR="005F6A2D" w:rsidRPr="00E67E01" w:rsidRDefault="005F6A2D" w:rsidP="008C59B6">
      <w:pPr>
        <w:spacing w:after="0" w:line="240" w:lineRule="auto"/>
        <w:ind w:firstLine="720"/>
        <w:jc w:val="both"/>
        <w:rPr>
          <w:rFonts w:ascii="Times New Roman" w:hAnsi="Times New Roman" w:cs="Times New Roman"/>
          <w:i/>
          <w:sz w:val="24"/>
          <w:szCs w:val="24"/>
          <w:lang w:val="mk-MK"/>
        </w:rPr>
      </w:pPr>
      <w:r w:rsidRPr="00E67E01">
        <w:rPr>
          <w:rFonts w:ascii="Times New Roman" w:hAnsi="Times New Roman" w:cs="Times New Roman"/>
          <w:i/>
          <w:sz w:val="24"/>
          <w:szCs w:val="24"/>
          <w:lang w:val="mk-MK"/>
        </w:rPr>
        <w:t xml:space="preserve">Се користат месечни податоци за периодот </w:t>
      </w:r>
      <w:r w:rsidR="00883668" w:rsidRPr="00E67E01">
        <w:rPr>
          <w:rFonts w:ascii="Times New Roman" w:hAnsi="Times New Roman" w:cs="Times New Roman"/>
          <w:i/>
          <w:sz w:val="24"/>
          <w:szCs w:val="24"/>
          <w:lang w:val="mk-MK"/>
        </w:rPr>
        <w:t xml:space="preserve">од </w:t>
      </w:r>
      <w:r w:rsidRPr="00E67E01">
        <w:rPr>
          <w:rFonts w:ascii="Times New Roman" w:hAnsi="Times New Roman" w:cs="Times New Roman"/>
          <w:i/>
          <w:sz w:val="24"/>
          <w:szCs w:val="24"/>
          <w:lang w:val="mk-MK"/>
        </w:rPr>
        <w:t xml:space="preserve">јануари 2008 година до мај 2014 година. Серијата најпрво се испитува за стационарност, понатаму се врши сезонско прилагодување поради специфичниот сезонски карактер на податоците, а потоа се применува </w:t>
      </w:r>
      <m:oMath>
        <m:r>
          <w:rPr>
            <w:rFonts w:ascii="Cambria Math" w:hAnsi="Cambria Math" w:cs="Times New Roman"/>
            <w:sz w:val="24"/>
            <w:szCs w:val="24"/>
            <w:lang w:val="mk-MK"/>
          </w:rPr>
          <m:t>ARMA</m:t>
        </m:r>
      </m:oMath>
      <w:r w:rsidRPr="00E67E01">
        <w:rPr>
          <w:rFonts w:ascii="Times New Roman" w:hAnsi="Times New Roman" w:cs="Times New Roman"/>
          <w:i/>
          <w:sz w:val="24"/>
          <w:szCs w:val="24"/>
          <w:lang w:val="mk-MK"/>
        </w:rPr>
        <w:t xml:space="preserve"> за опишување на серијата и предвидување на нејзиниот иден развој.</w:t>
      </w:r>
    </w:p>
    <w:p w:rsidR="005F6A2D" w:rsidRPr="00E67E01" w:rsidRDefault="005F6A2D" w:rsidP="008C59B6">
      <w:pPr>
        <w:spacing w:after="0" w:line="240" w:lineRule="auto"/>
        <w:ind w:firstLine="720"/>
        <w:jc w:val="both"/>
        <w:rPr>
          <w:rFonts w:ascii="Times New Roman" w:hAnsi="Times New Roman" w:cs="Times New Roman"/>
          <w:i/>
          <w:sz w:val="24"/>
          <w:szCs w:val="24"/>
          <w:lang w:val="mk-MK"/>
        </w:rPr>
      </w:pPr>
      <w:r w:rsidRPr="00E67E01">
        <w:rPr>
          <w:rFonts w:ascii="Times New Roman" w:hAnsi="Times New Roman" w:cs="Times New Roman"/>
          <w:i/>
          <w:sz w:val="24"/>
          <w:szCs w:val="24"/>
          <w:lang w:val="mk-MK"/>
        </w:rPr>
        <w:t xml:space="preserve">По тестирање на повеќе модели, моделот </w:t>
      </w:r>
      <m:oMath>
        <m:r>
          <w:rPr>
            <w:rFonts w:ascii="Cambria Math" w:hAnsi="Cambria Math" w:cs="Times New Roman"/>
            <w:sz w:val="24"/>
            <w:szCs w:val="24"/>
            <w:lang w:val="mk-MK"/>
          </w:rPr>
          <m:t>ARMA(1,1)</m:t>
        </m:r>
      </m:oMath>
      <w:r w:rsidRPr="00E67E01">
        <w:rPr>
          <w:rFonts w:ascii="Times New Roman" w:hAnsi="Times New Roman" w:cs="Times New Roman"/>
          <w:i/>
          <w:sz w:val="24"/>
          <w:szCs w:val="24"/>
          <w:lang w:val="mk-MK"/>
        </w:rPr>
        <w:t xml:space="preserve"> се покажал како најдобар </w:t>
      </w:r>
      <w:r w:rsidR="00FB55D4" w:rsidRPr="00E67E01">
        <w:rPr>
          <w:rFonts w:ascii="Times New Roman" w:hAnsi="Times New Roman" w:cs="Times New Roman"/>
          <w:i/>
          <w:sz w:val="24"/>
          <w:szCs w:val="24"/>
          <w:lang w:val="mk-MK"/>
        </w:rPr>
        <w:t>бидејќи ги исполнува</w:t>
      </w:r>
      <w:r w:rsidRPr="00E67E01">
        <w:rPr>
          <w:rFonts w:ascii="Times New Roman" w:hAnsi="Times New Roman" w:cs="Times New Roman"/>
          <w:i/>
          <w:sz w:val="24"/>
          <w:szCs w:val="24"/>
          <w:lang w:val="mk-MK"/>
        </w:rPr>
        <w:t xml:space="preserve"> потребните статистички претпоставки и</w:t>
      </w:r>
      <w:r w:rsidR="00FB55D4" w:rsidRPr="00E67E01">
        <w:rPr>
          <w:rFonts w:ascii="Times New Roman" w:hAnsi="Times New Roman" w:cs="Times New Roman"/>
          <w:i/>
          <w:sz w:val="24"/>
          <w:szCs w:val="24"/>
          <w:lang w:val="mk-MK"/>
        </w:rPr>
        <w:t xml:space="preserve"> има соодветни вред</w:t>
      </w:r>
      <w:r w:rsidR="00883668" w:rsidRPr="00E67E01">
        <w:rPr>
          <w:rFonts w:ascii="Times New Roman" w:hAnsi="Times New Roman" w:cs="Times New Roman"/>
          <w:i/>
          <w:sz w:val="24"/>
          <w:szCs w:val="24"/>
          <w:lang w:val="mk-MK"/>
        </w:rPr>
        <w:t>н</w:t>
      </w:r>
      <w:r w:rsidR="00FB55D4" w:rsidRPr="00E67E01">
        <w:rPr>
          <w:rFonts w:ascii="Times New Roman" w:hAnsi="Times New Roman" w:cs="Times New Roman"/>
          <w:i/>
          <w:sz w:val="24"/>
          <w:szCs w:val="24"/>
          <w:lang w:val="mk-MK"/>
        </w:rPr>
        <w:t>ости за мерките на предвидување.</w:t>
      </w:r>
    </w:p>
    <w:p w:rsidR="008C59B6" w:rsidRPr="00E67E01" w:rsidRDefault="008C59B6" w:rsidP="00382098">
      <w:pPr>
        <w:spacing w:after="0" w:line="240" w:lineRule="auto"/>
        <w:rPr>
          <w:rFonts w:ascii="Times New Roman" w:hAnsi="Times New Roman" w:cs="Times New Roman"/>
          <w:sz w:val="24"/>
          <w:szCs w:val="24"/>
          <w:lang w:val="mk-MK"/>
        </w:rPr>
      </w:pPr>
    </w:p>
    <w:p w:rsidR="008C59B6" w:rsidRPr="00E67E01" w:rsidRDefault="008C59B6" w:rsidP="00382098">
      <w:pPr>
        <w:spacing w:after="0" w:line="240" w:lineRule="auto"/>
        <w:ind w:firstLine="720"/>
        <w:rPr>
          <w:rFonts w:ascii="Times New Roman" w:hAnsi="Times New Roman" w:cs="Times New Roman"/>
          <w:sz w:val="24"/>
          <w:szCs w:val="24"/>
          <w:lang w:val="mk-MK"/>
        </w:rPr>
      </w:pPr>
      <w:r w:rsidRPr="00E67E01">
        <w:rPr>
          <w:rFonts w:ascii="Times New Roman" w:hAnsi="Times New Roman" w:cs="Times New Roman"/>
          <w:sz w:val="24"/>
          <w:szCs w:val="24"/>
          <w:lang w:val="mk-MK"/>
        </w:rPr>
        <w:t xml:space="preserve">Клучни зборови: </w:t>
      </w:r>
      <w:r w:rsidR="00382098" w:rsidRPr="00E67E01">
        <w:rPr>
          <w:rFonts w:ascii="Times New Roman" w:hAnsi="Times New Roman" w:cs="Times New Roman"/>
          <w:sz w:val="24"/>
          <w:szCs w:val="24"/>
          <w:lang w:val="mk-MK"/>
        </w:rPr>
        <w:t xml:space="preserve">број на живородени деца, </w:t>
      </w:r>
      <m:oMath>
        <m:r>
          <w:rPr>
            <w:rFonts w:ascii="Cambria Math" w:hAnsi="Cambria Math" w:cs="Times New Roman"/>
            <w:sz w:val="24"/>
            <w:szCs w:val="24"/>
            <w:lang w:val="mk-MK"/>
          </w:rPr>
          <m:t>ARMA</m:t>
        </m:r>
      </m:oMath>
      <w:r w:rsidR="00382098" w:rsidRPr="00E67E01">
        <w:rPr>
          <w:rFonts w:ascii="Times New Roman" w:hAnsi="Times New Roman" w:cs="Times New Roman"/>
          <w:sz w:val="24"/>
          <w:szCs w:val="24"/>
          <w:lang w:val="mk-MK"/>
        </w:rPr>
        <w:t xml:space="preserve"> модел, Македонија, предвидување</w:t>
      </w:r>
    </w:p>
    <w:p w:rsidR="008C59B6" w:rsidRPr="00E67E01" w:rsidRDefault="008C59B6" w:rsidP="008C59B6">
      <w:pPr>
        <w:spacing w:after="0" w:line="240" w:lineRule="auto"/>
        <w:rPr>
          <w:rFonts w:ascii="Times New Roman" w:hAnsi="Times New Roman" w:cs="Times New Roman"/>
          <w:sz w:val="24"/>
          <w:szCs w:val="24"/>
          <w:lang w:val="mk-MK"/>
        </w:rPr>
      </w:pPr>
    </w:p>
    <w:p w:rsidR="008C59B6" w:rsidRPr="00E67E01" w:rsidRDefault="008C59B6" w:rsidP="008C59B6">
      <w:pPr>
        <w:spacing w:after="0" w:line="240" w:lineRule="auto"/>
        <w:rPr>
          <w:rFonts w:ascii="Times New Roman" w:hAnsi="Times New Roman" w:cs="Times New Roman"/>
          <w:sz w:val="24"/>
          <w:szCs w:val="24"/>
          <w:lang w:val="mk-MK"/>
        </w:rPr>
      </w:pPr>
    </w:p>
    <w:p w:rsidR="008C59B6" w:rsidRPr="00E67E01" w:rsidRDefault="008C59B6" w:rsidP="008C59B6">
      <w:pPr>
        <w:spacing w:after="0" w:line="240" w:lineRule="auto"/>
        <w:jc w:val="center"/>
        <w:rPr>
          <w:rFonts w:ascii="Times New Roman" w:hAnsi="Times New Roman" w:cs="Times New Roman"/>
          <w:b/>
          <w:sz w:val="24"/>
          <w:szCs w:val="24"/>
          <w:lang w:val="mk-MK"/>
        </w:rPr>
      </w:pPr>
      <w:r w:rsidRPr="00E67E01">
        <w:rPr>
          <w:rFonts w:ascii="Times New Roman" w:hAnsi="Times New Roman" w:cs="Times New Roman"/>
          <w:b/>
          <w:sz w:val="24"/>
          <w:szCs w:val="24"/>
          <w:lang w:val="mk-MK"/>
        </w:rPr>
        <w:t>Вовед</w:t>
      </w:r>
    </w:p>
    <w:p w:rsidR="008C59B6" w:rsidRPr="00E67E01" w:rsidRDefault="008C59B6" w:rsidP="008C59B6">
      <w:pPr>
        <w:spacing w:after="0" w:line="240" w:lineRule="auto"/>
        <w:jc w:val="both"/>
        <w:rPr>
          <w:rFonts w:ascii="Times New Roman" w:hAnsi="Times New Roman" w:cs="Times New Roman"/>
          <w:sz w:val="24"/>
          <w:szCs w:val="24"/>
          <w:lang w:val="mk-MK"/>
        </w:rPr>
      </w:pPr>
    </w:p>
    <w:p w:rsidR="00CF1F4A" w:rsidRPr="00E67E01" w:rsidRDefault="00E67E01" w:rsidP="008C59B6">
      <w:pPr>
        <w:spacing w:after="0" w:line="240" w:lineRule="auto"/>
        <w:ind w:firstLine="720"/>
        <w:jc w:val="both"/>
        <w:rPr>
          <w:rFonts w:ascii="Times New Roman" w:hAnsi="Times New Roman" w:cs="Times New Roman"/>
          <w:sz w:val="24"/>
          <w:szCs w:val="24"/>
          <w:lang w:val="mk-MK"/>
        </w:rPr>
      </w:pPr>
      <w:r w:rsidRPr="00E67E01">
        <w:rPr>
          <w:rFonts w:ascii="Times New Roman" w:hAnsi="Times New Roman" w:cs="Times New Roman"/>
          <w:sz w:val="24"/>
          <w:szCs w:val="24"/>
          <w:lang w:val="mk-MK"/>
        </w:rPr>
        <w:t>Речиси</w:t>
      </w:r>
      <w:r w:rsidR="00286022" w:rsidRPr="00E67E01">
        <w:rPr>
          <w:rFonts w:ascii="Times New Roman" w:hAnsi="Times New Roman" w:cs="Times New Roman"/>
          <w:sz w:val="24"/>
          <w:szCs w:val="24"/>
          <w:lang w:val="mk-MK"/>
        </w:rPr>
        <w:t xml:space="preserve"> повеќе од една деценија Република Македонија, како и бројни земји од Балканот</w:t>
      </w:r>
      <w:r w:rsidR="00766CC9" w:rsidRPr="00E67E01">
        <w:rPr>
          <w:rFonts w:ascii="Times New Roman" w:hAnsi="Times New Roman" w:cs="Times New Roman"/>
          <w:sz w:val="24"/>
          <w:szCs w:val="24"/>
          <w:lang w:val="mk-MK"/>
        </w:rPr>
        <w:t>,</w:t>
      </w:r>
      <w:r w:rsidR="00286022" w:rsidRPr="00E67E01">
        <w:rPr>
          <w:rFonts w:ascii="Times New Roman" w:hAnsi="Times New Roman" w:cs="Times New Roman"/>
          <w:sz w:val="24"/>
          <w:szCs w:val="24"/>
          <w:lang w:val="mk-MK"/>
        </w:rPr>
        <w:t xml:space="preserve"> се соочуваат со проблемот на опаѓачкиот наталитет. Бројни студии се обидуваат да ги лоцираат причините за овој негативен тренд, а како најчести се наведуваат лошата економска состојба, образованието и вработеноста кај жените, промена</w:t>
      </w:r>
      <w:r w:rsidR="00766CC9" w:rsidRPr="00E67E01">
        <w:rPr>
          <w:rFonts w:ascii="Times New Roman" w:hAnsi="Times New Roman" w:cs="Times New Roman"/>
          <w:sz w:val="24"/>
          <w:szCs w:val="24"/>
          <w:lang w:val="mk-MK"/>
        </w:rPr>
        <w:t>та</w:t>
      </w:r>
      <w:r w:rsidR="00286022" w:rsidRPr="00E67E01">
        <w:rPr>
          <w:rFonts w:ascii="Times New Roman" w:hAnsi="Times New Roman" w:cs="Times New Roman"/>
          <w:sz w:val="24"/>
          <w:szCs w:val="24"/>
          <w:lang w:val="mk-MK"/>
        </w:rPr>
        <w:t xml:space="preserve"> на сликата за семејството и бракот и позицијата на жената во нив, како и надворешните миграции. Намалениот наталитет со себе носи економски и социјални последици</w:t>
      </w:r>
      <w:r w:rsidR="00CF1F4A" w:rsidRPr="00E67E01">
        <w:rPr>
          <w:rFonts w:ascii="Times New Roman" w:hAnsi="Times New Roman" w:cs="Times New Roman"/>
          <w:sz w:val="24"/>
          <w:szCs w:val="24"/>
          <w:lang w:val="mk-MK"/>
        </w:rPr>
        <w:t>.</w:t>
      </w:r>
    </w:p>
    <w:p w:rsidR="008C59B6" w:rsidRPr="00E67E01" w:rsidRDefault="00B10240" w:rsidP="008C59B6">
      <w:pPr>
        <w:spacing w:after="0" w:line="240" w:lineRule="auto"/>
        <w:ind w:firstLine="720"/>
        <w:jc w:val="both"/>
        <w:rPr>
          <w:rFonts w:ascii="Times New Roman" w:hAnsi="Times New Roman" w:cs="Times New Roman"/>
          <w:sz w:val="24"/>
          <w:szCs w:val="24"/>
          <w:lang w:val="mk-MK"/>
        </w:rPr>
      </w:pPr>
      <w:r w:rsidRPr="00E67E01">
        <w:rPr>
          <w:rFonts w:ascii="Times New Roman" w:hAnsi="Times New Roman" w:cs="Times New Roman"/>
          <w:sz w:val="24"/>
          <w:szCs w:val="24"/>
          <w:lang w:val="mk-MK"/>
        </w:rPr>
        <w:t xml:space="preserve">Статистиката на наталитетот на населението подразбира опфаќање на сите случаи на раѓање деца, без разлика дали се работи за живородено или мртвородено дете. Бидејќи само живородените деца се елемент на репродукцијата на населението, потребно е јасно да се разграничат термините живородено и мртвородено дете. Живородено дете е она кое покажало знак на живот, односно чукање на срцето и дишење (Ристески, 2009). Поради важноста на живородените деца како елемент на репродукција на населението, тие и ќе бидат предмет на истражување на овој труд. </w:t>
      </w:r>
    </w:p>
    <w:p w:rsidR="008C59B6" w:rsidRPr="00E67E01" w:rsidRDefault="009F55C1" w:rsidP="008C59B6">
      <w:pPr>
        <w:spacing w:after="0" w:line="240" w:lineRule="auto"/>
        <w:ind w:firstLine="720"/>
        <w:jc w:val="both"/>
        <w:rPr>
          <w:rFonts w:ascii="Times New Roman" w:hAnsi="Times New Roman" w:cs="Times New Roman"/>
          <w:sz w:val="24"/>
          <w:szCs w:val="24"/>
          <w:lang w:val="mk-MK"/>
        </w:rPr>
      </w:pPr>
      <w:r w:rsidRPr="00E67E01">
        <w:rPr>
          <w:rFonts w:ascii="Times New Roman" w:hAnsi="Times New Roman" w:cs="Times New Roman"/>
          <w:sz w:val="24"/>
          <w:szCs w:val="24"/>
          <w:lang w:val="mk-MK"/>
        </w:rPr>
        <w:t xml:space="preserve">На слика 1 е прикажано движењето на бројот на живородени деца во Република Македонија. Може да се забележи дека и покрај сезонските варијации кои се карактеристични за оваа серија, таа не бележи значителен тренд на опаѓање или раст во разгледуваниот период. Во изминатите шест години може да се каже дека серијата има </w:t>
      </w:r>
      <w:r w:rsidRPr="00E67E01">
        <w:rPr>
          <w:rFonts w:ascii="Times New Roman" w:hAnsi="Times New Roman" w:cs="Times New Roman"/>
          <w:sz w:val="24"/>
          <w:szCs w:val="24"/>
          <w:lang w:val="mk-MK"/>
        </w:rPr>
        <w:lastRenderedPageBreak/>
        <w:t>стабилно движење и во рамките на интервалот од приближно 1</w:t>
      </w:r>
      <w:r w:rsidR="00766CC9" w:rsidRPr="00E67E01">
        <w:rPr>
          <w:rFonts w:ascii="Times New Roman" w:hAnsi="Times New Roman" w:cs="Times New Roman"/>
          <w:sz w:val="24"/>
          <w:szCs w:val="24"/>
          <w:lang w:val="mk-MK"/>
        </w:rPr>
        <w:t>.</w:t>
      </w:r>
      <w:r w:rsidRPr="00E67E01">
        <w:rPr>
          <w:rFonts w:ascii="Times New Roman" w:hAnsi="Times New Roman" w:cs="Times New Roman"/>
          <w:sz w:val="24"/>
          <w:szCs w:val="24"/>
          <w:lang w:val="mk-MK"/>
        </w:rPr>
        <w:t>700 живородени деца до нешто повеќе од 2</w:t>
      </w:r>
      <w:r w:rsidR="00766CC9" w:rsidRPr="00E67E01">
        <w:rPr>
          <w:rFonts w:ascii="Times New Roman" w:hAnsi="Times New Roman" w:cs="Times New Roman"/>
          <w:sz w:val="24"/>
          <w:szCs w:val="24"/>
          <w:lang w:val="mk-MK"/>
        </w:rPr>
        <w:t>.</w:t>
      </w:r>
      <w:r w:rsidRPr="00E67E01">
        <w:rPr>
          <w:rFonts w:ascii="Times New Roman" w:hAnsi="Times New Roman" w:cs="Times New Roman"/>
          <w:sz w:val="24"/>
          <w:szCs w:val="24"/>
          <w:lang w:val="mk-MK"/>
        </w:rPr>
        <w:t>200 деца.</w:t>
      </w:r>
    </w:p>
    <w:p w:rsidR="00FB55D4" w:rsidRPr="00E67E01" w:rsidRDefault="00FB55D4" w:rsidP="00FB55D4">
      <w:pPr>
        <w:spacing w:after="0" w:line="240" w:lineRule="auto"/>
        <w:ind w:firstLine="720"/>
        <w:jc w:val="both"/>
        <w:rPr>
          <w:rFonts w:ascii="Times New Roman" w:hAnsi="Times New Roman" w:cs="Times New Roman"/>
          <w:sz w:val="24"/>
          <w:szCs w:val="24"/>
          <w:lang w:val="mk-MK"/>
        </w:rPr>
      </w:pPr>
      <w:r w:rsidRPr="00E67E01">
        <w:rPr>
          <w:rFonts w:ascii="Times New Roman" w:hAnsi="Times New Roman" w:cs="Times New Roman"/>
          <w:sz w:val="24"/>
          <w:szCs w:val="24"/>
          <w:lang w:val="mk-MK"/>
        </w:rPr>
        <w:t xml:space="preserve">Врз основа на претходно консултирана литература, целта на ова истражување е да опише и предвиди временска серија за бројот на живородени деца со користење на авторегресивниот модел со подвижни просеци, познат како </w:t>
      </w:r>
      <m:oMath>
        <m:r>
          <w:rPr>
            <w:rFonts w:ascii="Cambria Math" w:hAnsi="Cambria Math" w:cs="Times New Roman"/>
            <w:sz w:val="24"/>
            <w:szCs w:val="24"/>
            <w:lang w:val="mk-MK"/>
          </w:rPr>
          <m:t>ARMA</m:t>
        </m:r>
      </m:oMath>
      <w:r w:rsidRPr="00E67E01">
        <w:rPr>
          <w:rFonts w:ascii="Times New Roman" w:hAnsi="Times New Roman" w:cs="Times New Roman"/>
          <w:sz w:val="24"/>
          <w:szCs w:val="24"/>
          <w:lang w:val="mk-MK"/>
        </w:rPr>
        <w:t xml:space="preserve"> модел. Истражувања во кои била применета оваа методологија биле правени во земји блиски на нашата, односно во Хрватска и во Албанија. На светско ниво постојат бројни истражувања кои со </w:t>
      </w:r>
      <m:oMath>
        <m:r>
          <w:rPr>
            <w:rFonts w:ascii="Cambria Math" w:hAnsi="Cambria Math" w:cs="Times New Roman"/>
            <w:sz w:val="24"/>
            <w:szCs w:val="24"/>
            <w:lang w:val="mk-MK"/>
          </w:rPr>
          <m:t>ARMA</m:t>
        </m:r>
      </m:oMath>
      <w:r w:rsidRPr="00E67E01">
        <w:rPr>
          <w:rFonts w:ascii="Times New Roman" w:hAnsi="Times New Roman" w:cs="Times New Roman"/>
          <w:sz w:val="24"/>
          <w:szCs w:val="24"/>
          <w:lang w:val="mk-MK"/>
        </w:rPr>
        <w:t xml:space="preserve"> моделите вршат демографски истражувања кај разни витални статистики.</w:t>
      </w:r>
    </w:p>
    <w:p w:rsidR="00FB55D4" w:rsidRPr="00E67E01" w:rsidRDefault="00FB55D4" w:rsidP="008C59B6">
      <w:pPr>
        <w:spacing w:after="0" w:line="240" w:lineRule="auto"/>
        <w:ind w:firstLine="720"/>
        <w:jc w:val="both"/>
        <w:rPr>
          <w:rFonts w:ascii="Times New Roman" w:hAnsi="Times New Roman" w:cs="Times New Roman"/>
          <w:sz w:val="24"/>
          <w:szCs w:val="24"/>
          <w:lang w:val="mk-MK"/>
        </w:rPr>
      </w:pPr>
    </w:p>
    <w:p w:rsidR="008C59B6" w:rsidRPr="00E67E01" w:rsidRDefault="008C59B6" w:rsidP="008C59B6">
      <w:pPr>
        <w:spacing w:after="0" w:line="240" w:lineRule="auto"/>
        <w:ind w:firstLine="720"/>
        <w:jc w:val="both"/>
        <w:rPr>
          <w:rFonts w:ascii="Times New Roman" w:hAnsi="Times New Roman" w:cs="Times New Roman"/>
          <w:color w:val="8DB3E2" w:themeColor="text2" w:themeTint="66"/>
          <w:sz w:val="24"/>
          <w:szCs w:val="24"/>
          <w:lang w:val="mk-MK"/>
        </w:rPr>
      </w:pPr>
    </w:p>
    <w:p w:rsidR="008C59B6" w:rsidRPr="00E67E01" w:rsidRDefault="008C59B6" w:rsidP="008C59B6">
      <w:pPr>
        <w:spacing w:after="0" w:line="240" w:lineRule="auto"/>
        <w:ind w:firstLine="720"/>
        <w:jc w:val="center"/>
        <w:rPr>
          <w:rFonts w:ascii="Times New Roman" w:hAnsi="Times New Roman" w:cs="Times New Roman"/>
          <w:i/>
          <w:szCs w:val="24"/>
          <w:lang w:val="mk-MK"/>
        </w:rPr>
      </w:pPr>
      <w:r w:rsidRPr="00E67E01">
        <w:rPr>
          <w:rFonts w:ascii="Times New Roman" w:hAnsi="Times New Roman" w:cs="Times New Roman"/>
          <w:i/>
          <w:szCs w:val="24"/>
          <w:lang w:val="mk-MK"/>
        </w:rPr>
        <w:t xml:space="preserve">Слика 1. </w:t>
      </w:r>
      <w:r w:rsidR="001870A4" w:rsidRPr="00E67E01">
        <w:rPr>
          <w:rFonts w:ascii="Times New Roman" w:hAnsi="Times New Roman" w:cs="Times New Roman"/>
          <w:i/>
          <w:szCs w:val="24"/>
          <w:lang w:val="mk-MK"/>
        </w:rPr>
        <w:t xml:space="preserve">Движење на </w:t>
      </w:r>
      <w:r w:rsidR="009F55C1" w:rsidRPr="00E67E01">
        <w:rPr>
          <w:rFonts w:ascii="Times New Roman" w:hAnsi="Times New Roman" w:cs="Times New Roman"/>
          <w:i/>
          <w:szCs w:val="24"/>
          <w:lang w:val="mk-MK"/>
        </w:rPr>
        <w:t xml:space="preserve">бројот на живородени деца во </w:t>
      </w:r>
      <w:r w:rsidR="001870A4" w:rsidRPr="00E67E01">
        <w:rPr>
          <w:rFonts w:ascii="Times New Roman" w:hAnsi="Times New Roman" w:cs="Times New Roman"/>
          <w:i/>
          <w:szCs w:val="24"/>
          <w:lang w:val="mk-MK"/>
        </w:rPr>
        <w:t>Република Македонија</w:t>
      </w:r>
    </w:p>
    <w:p w:rsidR="008C59B6" w:rsidRPr="00E67E01" w:rsidRDefault="008C59B6" w:rsidP="008C59B6">
      <w:pPr>
        <w:spacing w:after="0" w:line="240" w:lineRule="auto"/>
        <w:ind w:firstLine="720"/>
        <w:jc w:val="center"/>
        <w:rPr>
          <w:rFonts w:ascii="Times New Roman" w:hAnsi="Times New Roman" w:cs="Times New Roman"/>
          <w:sz w:val="24"/>
          <w:szCs w:val="24"/>
          <w:lang w:val="mk-MK"/>
        </w:rPr>
      </w:pPr>
      <w:r w:rsidRPr="00E67E01">
        <w:rPr>
          <w:rFonts w:ascii="Times New Roman" w:hAnsi="Times New Roman" w:cs="Times New Roman"/>
          <w:noProof/>
          <w:sz w:val="24"/>
          <w:szCs w:val="24"/>
          <w:lang w:val="mk-MK" w:eastAsia="mk-MK"/>
        </w:rPr>
        <w:drawing>
          <wp:inline distT="0" distB="0" distL="0" distR="0">
            <wp:extent cx="3960000" cy="2885704"/>
            <wp:effectExtent l="19050" t="0" r="2145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8C59B6" w:rsidRPr="00E67E01" w:rsidRDefault="008C59B6" w:rsidP="008C59B6">
      <w:pPr>
        <w:spacing w:after="0" w:line="240" w:lineRule="auto"/>
        <w:jc w:val="center"/>
        <w:rPr>
          <w:rFonts w:ascii="Times New Roman" w:hAnsi="Times New Roman" w:cs="Times New Roman"/>
          <w:szCs w:val="24"/>
          <w:lang w:val="mk-MK"/>
        </w:rPr>
      </w:pPr>
      <w:r w:rsidRPr="00E67E01">
        <w:rPr>
          <w:rFonts w:ascii="Times New Roman" w:hAnsi="Times New Roman" w:cs="Times New Roman"/>
          <w:szCs w:val="24"/>
          <w:lang w:val="mk-MK"/>
        </w:rPr>
        <w:t>Извор: Државен завод за статистика на Република Македонија</w:t>
      </w:r>
    </w:p>
    <w:p w:rsidR="008C59B6" w:rsidRPr="00E67E01" w:rsidRDefault="008C59B6" w:rsidP="008C59B6">
      <w:pPr>
        <w:spacing w:after="0" w:line="240" w:lineRule="auto"/>
        <w:jc w:val="center"/>
        <w:rPr>
          <w:rFonts w:ascii="Times New Roman" w:hAnsi="Times New Roman" w:cs="Times New Roman"/>
          <w:color w:val="8DB3E2" w:themeColor="text2" w:themeTint="66"/>
          <w:szCs w:val="24"/>
          <w:lang w:val="mk-MK"/>
        </w:rPr>
      </w:pPr>
    </w:p>
    <w:p w:rsidR="009F55C1" w:rsidRPr="00E67E01" w:rsidRDefault="009F55C1" w:rsidP="008C59B6">
      <w:pPr>
        <w:spacing w:after="0" w:line="240" w:lineRule="auto"/>
        <w:jc w:val="both"/>
        <w:rPr>
          <w:rFonts w:ascii="Times New Roman" w:hAnsi="Times New Roman" w:cs="Times New Roman"/>
          <w:sz w:val="24"/>
          <w:szCs w:val="24"/>
          <w:lang w:val="mk-MK"/>
        </w:rPr>
      </w:pPr>
      <w:r w:rsidRPr="00E67E01">
        <w:rPr>
          <w:rFonts w:ascii="Times New Roman" w:hAnsi="Times New Roman" w:cs="Times New Roman"/>
          <w:sz w:val="24"/>
          <w:szCs w:val="24"/>
          <w:lang w:val="mk-MK"/>
        </w:rPr>
        <w:tab/>
        <w:t>Трудот е поделен на пет дел</w:t>
      </w:r>
      <w:r w:rsidR="00FC7DCF" w:rsidRPr="00E67E01">
        <w:rPr>
          <w:rFonts w:ascii="Times New Roman" w:hAnsi="Times New Roman" w:cs="Times New Roman"/>
          <w:sz w:val="24"/>
          <w:szCs w:val="24"/>
          <w:lang w:val="mk-MK"/>
        </w:rPr>
        <w:t>a</w:t>
      </w:r>
      <w:r w:rsidRPr="00E67E01">
        <w:rPr>
          <w:rFonts w:ascii="Times New Roman" w:hAnsi="Times New Roman" w:cs="Times New Roman"/>
          <w:sz w:val="24"/>
          <w:szCs w:val="24"/>
          <w:lang w:val="mk-MK"/>
        </w:rPr>
        <w:t>. Првиот дел е</w:t>
      </w:r>
      <w:r w:rsidR="00766CC9" w:rsidRPr="00E67E01">
        <w:rPr>
          <w:rFonts w:ascii="Times New Roman" w:hAnsi="Times New Roman" w:cs="Times New Roman"/>
          <w:sz w:val="24"/>
          <w:szCs w:val="24"/>
          <w:lang w:val="mk-MK"/>
        </w:rPr>
        <w:t>,</w:t>
      </w:r>
      <w:r w:rsidRPr="00E67E01">
        <w:rPr>
          <w:rFonts w:ascii="Times New Roman" w:hAnsi="Times New Roman" w:cs="Times New Roman"/>
          <w:sz w:val="24"/>
          <w:szCs w:val="24"/>
          <w:lang w:val="mk-MK"/>
        </w:rPr>
        <w:t xml:space="preserve"> секако</w:t>
      </w:r>
      <w:r w:rsidR="00766CC9" w:rsidRPr="00E67E01">
        <w:rPr>
          <w:rFonts w:ascii="Times New Roman" w:hAnsi="Times New Roman" w:cs="Times New Roman"/>
          <w:sz w:val="24"/>
          <w:szCs w:val="24"/>
          <w:lang w:val="mk-MK"/>
        </w:rPr>
        <w:t>,</w:t>
      </w:r>
      <w:r w:rsidRPr="00E67E01">
        <w:rPr>
          <w:rFonts w:ascii="Times New Roman" w:hAnsi="Times New Roman" w:cs="Times New Roman"/>
          <w:sz w:val="24"/>
          <w:szCs w:val="24"/>
          <w:lang w:val="mk-MK"/>
        </w:rPr>
        <w:t xml:space="preserve"> воведот, во кој се дефинира наталитетот и се опишува движењето на анализираната серија. Во вториот дел е елаборирана литературата која се занимава со слично истражување со примена на </w:t>
      </w:r>
      <m:oMath>
        <m:r>
          <w:rPr>
            <w:rFonts w:ascii="Cambria Math" w:hAnsi="Cambria Math" w:cs="Times New Roman"/>
            <w:sz w:val="24"/>
            <w:szCs w:val="24"/>
            <w:lang w:val="mk-MK"/>
          </w:rPr>
          <m:t>ARMA</m:t>
        </m:r>
      </m:oMath>
      <w:r w:rsidRPr="00E67E01">
        <w:rPr>
          <w:rFonts w:ascii="Times New Roman" w:hAnsi="Times New Roman" w:cs="Times New Roman"/>
          <w:sz w:val="24"/>
          <w:szCs w:val="24"/>
          <w:lang w:val="mk-MK"/>
        </w:rPr>
        <w:t xml:space="preserve">, односно </w:t>
      </w:r>
      <m:oMath>
        <m:r>
          <w:rPr>
            <w:rFonts w:ascii="Cambria Math" w:hAnsi="Cambria Math" w:cs="Times New Roman"/>
            <w:sz w:val="24"/>
            <w:szCs w:val="24"/>
            <w:lang w:val="mk-MK"/>
          </w:rPr>
          <m:t>ARIMA</m:t>
        </m:r>
      </m:oMath>
      <w:r w:rsidR="00382098" w:rsidRPr="00E67E01">
        <w:rPr>
          <w:rFonts w:ascii="Times New Roman" w:hAnsi="Times New Roman" w:cs="Times New Roman"/>
          <w:sz w:val="24"/>
          <w:szCs w:val="24"/>
          <w:lang w:val="mk-MK"/>
        </w:rPr>
        <w:t xml:space="preserve"> при анализа на виталните статистики, со посебен акцент </w:t>
      </w:r>
      <w:r w:rsidR="00766CC9" w:rsidRPr="00E67E01">
        <w:rPr>
          <w:rFonts w:ascii="Times New Roman" w:hAnsi="Times New Roman" w:cs="Times New Roman"/>
          <w:sz w:val="24"/>
          <w:szCs w:val="24"/>
          <w:lang w:val="mk-MK"/>
        </w:rPr>
        <w:t xml:space="preserve">на </w:t>
      </w:r>
      <w:r w:rsidR="00382098" w:rsidRPr="00E67E01">
        <w:rPr>
          <w:rFonts w:ascii="Times New Roman" w:hAnsi="Times New Roman" w:cs="Times New Roman"/>
          <w:sz w:val="24"/>
          <w:szCs w:val="24"/>
          <w:lang w:val="mk-MK"/>
        </w:rPr>
        <w:t xml:space="preserve">трудовите кои се занимаваат со истражување на бројот на раѓањата. Во третиот дел накратко е опишана користената методологија, односно основните карактеристики на </w:t>
      </w:r>
      <m:oMath>
        <m:r>
          <w:rPr>
            <w:rFonts w:ascii="Cambria Math" w:hAnsi="Cambria Math" w:cs="Times New Roman"/>
            <w:sz w:val="24"/>
            <w:szCs w:val="24"/>
            <w:lang w:val="mk-MK"/>
          </w:rPr>
          <m:t>ARMA</m:t>
        </m:r>
      </m:oMath>
      <w:r w:rsidR="00382098" w:rsidRPr="00E67E01">
        <w:rPr>
          <w:rFonts w:ascii="Times New Roman" w:hAnsi="Times New Roman" w:cs="Times New Roman"/>
          <w:sz w:val="24"/>
          <w:szCs w:val="24"/>
          <w:lang w:val="mk-MK"/>
        </w:rPr>
        <w:t xml:space="preserve"> моделите и пресметките според кои се вршат нивните предвидувања. Добиените резултати се презентирани и објаснети во четвртиот дел. Трудот завршува со заклучокот добиен од истражувањето на бројот на живородени деца.</w:t>
      </w:r>
    </w:p>
    <w:p w:rsidR="008C59B6" w:rsidRPr="00E67E01" w:rsidRDefault="008C59B6" w:rsidP="008C59B6">
      <w:pPr>
        <w:spacing w:after="0" w:line="240" w:lineRule="auto"/>
        <w:jc w:val="both"/>
        <w:rPr>
          <w:rFonts w:ascii="Times New Roman" w:hAnsi="Times New Roman" w:cs="Times New Roman"/>
          <w:color w:val="8DB3E2" w:themeColor="text2" w:themeTint="66"/>
          <w:sz w:val="24"/>
          <w:szCs w:val="24"/>
          <w:lang w:val="mk-MK"/>
        </w:rPr>
      </w:pPr>
    </w:p>
    <w:p w:rsidR="008C59B6" w:rsidRPr="00E67E01" w:rsidRDefault="008C59B6" w:rsidP="008C59B6">
      <w:pPr>
        <w:spacing w:after="0" w:line="240" w:lineRule="auto"/>
        <w:jc w:val="both"/>
        <w:rPr>
          <w:rFonts w:ascii="Times New Roman" w:hAnsi="Times New Roman" w:cs="Times New Roman"/>
          <w:color w:val="8DB3E2" w:themeColor="text2" w:themeTint="66"/>
          <w:sz w:val="24"/>
          <w:szCs w:val="24"/>
          <w:lang w:val="mk-MK"/>
        </w:rPr>
      </w:pPr>
    </w:p>
    <w:p w:rsidR="008C59B6" w:rsidRPr="00E67E01" w:rsidRDefault="008E0994" w:rsidP="008C59B6">
      <w:pPr>
        <w:spacing w:after="0" w:line="240" w:lineRule="auto"/>
        <w:jc w:val="center"/>
        <w:rPr>
          <w:rFonts w:ascii="Times New Roman" w:hAnsi="Times New Roman" w:cs="Times New Roman"/>
          <w:b/>
          <w:sz w:val="24"/>
          <w:szCs w:val="24"/>
          <w:lang w:val="mk-MK"/>
        </w:rPr>
      </w:pPr>
      <w:r w:rsidRPr="00E67E01">
        <w:rPr>
          <w:rFonts w:ascii="Times New Roman" w:hAnsi="Times New Roman" w:cs="Times New Roman"/>
          <w:b/>
          <w:sz w:val="24"/>
          <w:szCs w:val="24"/>
          <w:lang w:val="mk-MK"/>
        </w:rPr>
        <w:t>П</w:t>
      </w:r>
      <w:r w:rsidR="008C59B6" w:rsidRPr="00E67E01">
        <w:rPr>
          <w:rFonts w:ascii="Times New Roman" w:hAnsi="Times New Roman" w:cs="Times New Roman"/>
          <w:b/>
          <w:sz w:val="24"/>
          <w:szCs w:val="24"/>
          <w:lang w:val="mk-MK"/>
        </w:rPr>
        <w:t>реглед на литературата</w:t>
      </w:r>
    </w:p>
    <w:p w:rsidR="008C59B6" w:rsidRPr="00E67E01" w:rsidRDefault="008C59B6" w:rsidP="008C59B6">
      <w:pPr>
        <w:spacing w:after="0" w:line="240" w:lineRule="auto"/>
        <w:jc w:val="both"/>
        <w:rPr>
          <w:rFonts w:ascii="Times New Roman" w:hAnsi="Times New Roman" w:cs="Times New Roman"/>
          <w:sz w:val="24"/>
          <w:szCs w:val="24"/>
          <w:lang w:val="mk-MK"/>
        </w:rPr>
      </w:pPr>
      <w:r w:rsidRPr="00E67E01">
        <w:rPr>
          <w:rFonts w:ascii="Times New Roman" w:hAnsi="Times New Roman" w:cs="Times New Roman"/>
          <w:sz w:val="24"/>
          <w:szCs w:val="24"/>
          <w:lang w:val="mk-MK"/>
        </w:rPr>
        <w:tab/>
      </w:r>
    </w:p>
    <w:p w:rsidR="008C59B6" w:rsidRPr="00E67E01" w:rsidRDefault="008E0994" w:rsidP="008C59B6">
      <w:pPr>
        <w:spacing w:after="0" w:line="240" w:lineRule="auto"/>
        <w:ind w:firstLine="720"/>
        <w:jc w:val="both"/>
        <w:rPr>
          <w:rFonts w:ascii="Times New Roman" w:hAnsi="Times New Roman" w:cs="Times New Roman"/>
          <w:sz w:val="24"/>
          <w:szCs w:val="24"/>
          <w:lang w:val="mk-MK"/>
        </w:rPr>
      </w:pPr>
      <m:oMath>
        <m:r>
          <w:rPr>
            <w:rFonts w:ascii="Cambria Math" w:hAnsi="Cambria Math" w:cs="Times New Roman"/>
            <w:sz w:val="24"/>
            <w:szCs w:val="24"/>
            <w:lang w:val="mk-MK"/>
          </w:rPr>
          <m:t>ARMA</m:t>
        </m:r>
      </m:oMath>
      <w:r w:rsidR="003D63A3" w:rsidRPr="00E67E01">
        <w:rPr>
          <w:rFonts w:ascii="Times New Roman" w:hAnsi="Times New Roman" w:cs="Times New Roman"/>
          <w:sz w:val="24"/>
          <w:szCs w:val="24"/>
          <w:lang w:val="mk-MK"/>
        </w:rPr>
        <w:t xml:space="preserve">, односно </w:t>
      </w:r>
      <m:oMath>
        <m:r>
          <w:rPr>
            <w:rFonts w:ascii="Cambria Math" w:hAnsi="Cambria Math" w:cs="Times New Roman"/>
            <w:sz w:val="24"/>
            <w:szCs w:val="24"/>
            <w:lang w:val="mk-MK"/>
          </w:rPr>
          <m:t>ARIMA</m:t>
        </m:r>
      </m:oMath>
      <w:r w:rsidR="003D63A3" w:rsidRPr="00E67E01">
        <w:rPr>
          <w:rFonts w:ascii="Times New Roman" w:hAnsi="Times New Roman" w:cs="Times New Roman"/>
          <w:sz w:val="24"/>
          <w:szCs w:val="24"/>
          <w:lang w:val="mk-MK"/>
        </w:rPr>
        <w:t xml:space="preserve"> </w:t>
      </w:r>
      <w:r w:rsidRPr="00E67E01">
        <w:rPr>
          <w:rFonts w:ascii="Times New Roman" w:hAnsi="Times New Roman" w:cs="Times New Roman"/>
          <w:sz w:val="24"/>
          <w:szCs w:val="24"/>
          <w:lang w:val="mk-MK"/>
        </w:rPr>
        <w:t xml:space="preserve">моделите се често користени за анализа на наталитетот на различни земји од светот кои се карактеризираат со различни </w:t>
      </w:r>
      <w:r w:rsidR="00682049" w:rsidRPr="00E67E01">
        <w:rPr>
          <w:rFonts w:ascii="Times New Roman" w:hAnsi="Times New Roman" w:cs="Times New Roman"/>
          <w:sz w:val="24"/>
          <w:szCs w:val="24"/>
          <w:lang w:val="mk-MK"/>
        </w:rPr>
        <w:t>културолошки, социјални и економски услови.</w:t>
      </w:r>
    </w:p>
    <w:p w:rsidR="00006577" w:rsidRPr="00E67E01" w:rsidRDefault="00682049" w:rsidP="00006577">
      <w:pPr>
        <w:spacing w:after="0" w:line="240" w:lineRule="auto"/>
        <w:ind w:firstLine="720"/>
        <w:jc w:val="both"/>
        <w:rPr>
          <w:rFonts w:ascii="Times New Roman" w:hAnsi="Times New Roman" w:cs="Times New Roman"/>
          <w:sz w:val="24"/>
          <w:szCs w:val="24"/>
          <w:lang w:val="mk-MK"/>
        </w:rPr>
      </w:pPr>
      <w:r w:rsidRPr="00E67E01">
        <w:rPr>
          <w:rFonts w:ascii="Times New Roman" w:hAnsi="Times New Roman" w:cs="Times New Roman"/>
          <w:sz w:val="24"/>
          <w:szCs w:val="24"/>
          <w:lang w:val="mk-MK"/>
        </w:rPr>
        <w:t xml:space="preserve">Во својот труд </w:t>
      </w:r>
      <w:r w:rsidR="00CF1F4A" w:rsidRPr="00E67E01">
        <w:rPr>
          <w:rFonts w:ascii="Times New Roman" w:hAnsi="Times New Roman" w:cs="Times New Roman"/>
          <w:sz w:val="24"/>
          <w:szCs w:val="24"/>
          <w:lang w:val="mk-MK"/>
        </w:rPr>
        <w:t>Caleiro (</w:t>
      </w:r>
      <w:r w:rsidRPr="00E67E01">
        <w:rPr>
          <w:rFonts w:ascii="Times New Roman" w:hAnsi="Times New Roman" w:cs="Times New Roman"/>
          <w:sz w:val="24"/>
          <w:szCs w:val="24"/>
          <w:lang w:val="mk-MK"/>
        </w:rPr>
        <w:t>2010</w:t>
      </w:r>
      <w:r w:rsidR="00CF1F4A" w:rsidRPr="00E67E01">
        <w:rPr>
          <w:rFonts w:ascii="Times New Roman" w:hAnsi="Times New Roman" w:cs="Times New Roman"/>
          <w:sz w:val="24"/>
          <w:szCs w:val="24"/>
          <w:lang w:val="mk-MK"/>
        </w:rPr>
        <w:t>)</w:t>
      </w:r>
      <w:r w:rsidRPr="00E67E01">
        <w:rPr>
          <w:rFonts w:ascii="Times New Roman" w:hAnsi="Times New Roman" w:cs="Times New Roman"/>
          <w:sz w:val="24"/>
          <w:szCs w:val="24"/>
          <w:lang w:val="mk-MK"/>
        </w:rPr>
        <w:t xml:space="preserve"> го користи </w:t>
      </w:r>
      <m:oMath>
        <m:r>
          <w:rPr>
            <w:rFonts w:ascii="Cambria Math" w:hAnsi="Cambria Math" w:cs="Times New Roman"/>
            <w:sz w:val="24"/>
            <w:szCs w:val="24"/>
            <w:lang w:val="mk-MK"/>
          </w:rPr>
          <m:t>ARIMA</m:t>
        </m:r>
      </m:oMath>
      <w:r w:rsidRPr="00E67E01">
        <w:rPr>
          <w:rFonts w:ascii="Times New Roman" w:hAnsi="Times New Roman" w:cs="Times New Roman"/>
          <w:sz w:val="24"/>
          <w:szCs w:val="24"/>
          <w:lang w:val="mk-MK"/>
        </w:rPr>
        <w:t xml:space="preserve"> моделот кој вклучува и регресиони променливи за да се испитаат сезонските ефекти на наталитетот</w:t>
      </w:r>
      <w:r w:rsidR="00C32A6C" w:rsidRPr="00E67E01">
        <w:rPr>
          <w:rFonts w:ascii="Times New Roman" w:hAnsi="Times New Roman" w:cs="Times New Roman"/>
          <w:sz w:val="24"/>
          <w:szCs w:val="24"/>
          <w:lang w:val="mk-MK"/>
        </w:rPr>
        <w:t xml:space="preserve"> во Португалија</w:t>
      </w:r>
      <w:r w:rsidRPr="00E67E01">
        <w:rPr>
          <w:rFonts w:ascii="Times New Roman" w:hAnsi="Times New Roman" w:cs="Times New Roman"/>
          <w:sz w:val="24"/>
          <w:szCs w:val="24"/>
          <w:lang w:val="mk-MK"/>
        </w:rPr>
        <w:t xml:space="preserve">. За сезонскиот карактер на раѓањата тој претпоставува дека постојат две групи фактори: (1) социјални и културолошки, кои се однесуваат на верските обичаи, </w:t>
      </w:r>
      <w:r w:rsidR="00006577" w:rsidRPr="00E67E01">
        <w:rPr>
          <w:rFonts w:ascii="Times New Roman" w:hAnsi="Times New Roman" w:cs="Times New Roman"/>
          <w:sz w:val="24"/>
          <w:szCs w:val="24"/>
          <w:lang w:val="mk-MK"/>
        </w:rPr>
        <w:t>вообичаено однесување по склучување на бракот</w:t>
      </w:r>
      <w:r w:rsidRPr="00E67E01">
        <w:rPr>
          <w:rFonts w:ascii="Times New Roman" w:hAnsi="Times New Roman" w:cs="Times New Roman"/>
          <w:sz w:val="24"/>
          <w:szCs w:val="24"/>
          <w:lang w:val="mk-MK"/>
        </w:rPr>
        <w:t xml:space="preserve"> и годишните одмори и (2) </w:t>
      </w:r>
      <w:r w:rsidRPr="00E67E01">
        <w:rPr>
          <w:rFonts w:ascii="Times New Roman" w:hAnsi="Times New Roman" w:cs="Times New Roman"/>
          <w:sz w:val="24"/>
          <w:szCs w:val="24"/>
          <w:lang w:val="mk-MK"/>
        </w:rPr>
        <w:lastRenderedPageBreak/>
        <w:t xml:space="preserve">климатските фактори во кои </w:t>
      </w:r>
      <w:r w:rsidR="00006577" w:rsidRPr="00E67E01">
        <w:rPr>
          <w:rFonts w:ascii="Times New Roman" w:hAnsi="Times New Roman" w:cs="Times New Roman"/>
          <w:sz w:val="24"/>
          <w:szCs w:val="24"/>
          <w:lang w:val="mk-MK"/>
        </w:rPr>
        <w:t>ј</w:t>
      </w:r>
      <w:r w:rsidR="00766CC9" w:rsidRPr="00E67E01">
        <w:rPr>
          <w:rFonts w:ascii="Times New Roman" w:hAnsi="Times New Roman" w:cs="Times New Roman"/>
          <w:sz w:val="24"/>
          <w:szCs w:val="24"/>
          <w:lang w:val="mk-MK"/>
        </w:rPr>
        <w:t>а</w:t>
      </w:r>
      <w:r w:rsidRPr="00E67E01">
        <w:rPr>
          <w:rFonts w:ascii="Times New Roman" w:hAnsi="Times New Roman" w:cs="Times New Roman"/>
          <w:sz w:val="24"/>
          <w:szCs w:val="24"/>
          <w:lang w:val="mk-MK"/>
        </w:rPr>
        <w:t xml:space="preserve"> вклучува температурата.</w:t>
      </w:r>
      <w:r w:rsidR="00006577" w:rsidRPr="00E67E01">
        <w:rPr>
          <w:rFonts w:ascii="Times New Roman" w:hAnsi="Times New Roman" w:cs="Times New Roman"/>
          <w:sz w:val="24"/>
          <w:szCs w:val="24"/>
          <w:lang w:val="mk-MK"/>
        </w:rPr>
        <w:t xml:space="preserve"> Конзистентни резултати од повеќе истражувања велат дека високите температури го намалуваат фекондитетот. Ова објаснува зошто во многу земји од северната хемисфера нај</w:t>
      </w:r>
      <w:r w:rsidR="00766CC9" w:rsidRPr="00E67E01">
        <w:rPr>
          <w:rFonts w:ascii="Times New Roman" w:hAnsi="Times New Roman" w:cs="Times New Roman"/>
          <w:sz w:val="24"/>
          <w:szCs w:val="24"/>
          <w:lang w:val="mk-MK"/>
        </w:rPr>
        <w:t>многу</w:t>
      </w:r>
      <w:r w:rsidR="00006577" w:rsidRPr="00E67E01">
        <w:rPr>
          <w:rFonts w:ascii="Times New Roman" w:hAnsi="Times New Roman" w:cs="Times New Roman"/>
          <w:sz w:val="24"/>
          <w:szCs w:val="24"/>
          <w:lang w:val="mk-MK"/>
        </w:rPr>
        <w:t xml:space="preserve"> деца се родени во септември. Интересно е да се напомене дека анализата на </w:t>
      </w:r>
      <w:r w:rsidR="00B10240" w:rsidRPr="00E67E01">
        <w:rPr>
          <w:rFonts w:ascii="Times New Roman" w:hAnsi="Times New Roman" w:cs="Times New Roman"/>
          <w:sz w:val="24"/>
          <w:szCs w:val="24"/>
          <w:lang w:val="mk-MK"/>
        </w:rPr>
        <w:t>живородените деца</w:t>
      </w:r>
      <w:r w:rsidR="00006577" w:rsidRPr="00E67E01">
        <w:rPr>
          <w:rFonts w:ascii="Times New Roman" w:hAnsi="Times New Roman" w:cs="Times New Roman"/>
          <w:sz w:val="24"/>
          <w:szCs w:val="24"/>
          <w:lang w:val="mk-MK"/>
        </w:rPr>
        <w:t xml:space="preserve"> во Македонија ги по</w:t>
      </w:r>
      <w:r w:rsidR="00766CC9" w:rsidRPr="00E67E01">
        <w:rPr>
          <w:rFonts w:ascii="Times New Roman" w:hAnsi="Times New Roman" w:cs="Times New Roman"/>
          <w:sz w:val="24"/>
          <w:szCs w:val="24"/>
          <w:lang w:val="mk-MK"/>
        </w:rPr>
        <w:t>д</w:t>
      </w:r>
      <w:r w:rsidR="00006577" w:rsidRPr="00E67E01">
        <w:rPr>
          <w:rFonts w:ascii="Times New Roman" w:hAnsi="Times New Roman" w:cs="Times New Roman"/>
          <w:sz w:val="24"/>
          <w:szCs w:val="24"/>
          <w:lang w:val="mk-MK"/>
        </w:rPr>
        <w:t xml:space="preserve">држува овие резултати, бидејќи најголем број родени деца има во лето и </w:t>
      </w:r>
      <w:r w:rsidR="00766CC9" w:rsidRPr="00E67E01">
        <w:rPr>
          <w:rFonts w:ascii="Times New Roman" w:hAnsi="Times New Roman" w:cs="Times New Roman"/>
          <w:sz w:val="24"/>
          <w:szCs w:val="24"/>
          <w:lang w:val="mk-MK"/>
        </w:rPr>
        <w:t>во</w:t>
      </w:r>
      <w:r w:rsidR="00006577" w:rsidRPr="00E67E01">
        <w:rPr>
          <w:rFonts w:ascii="Times New Roman" w:hAnsi="Times New Roman" w:cs="Times New Roman"/>
          <w:sz w:val="24"/>
          <w:szCs w:val="24"/>
          <w:lang w:val="mk-MK"/>
        </w:rPr>
        <w:t xml:space="preserve"> есен, а значително е помал број</w:t>
      </w:r>
      <w:r w:rsidR="0074779E" w:rsidRPr="00E67E01">
        <w:rPr>
          <w:rFonts w:ascii="Times New Roman" w:hAnsi="Times New Roman" w:cs="Times New Roman"/>
          <w:sz w:val="24"/>
          <w:szCs w:val="24"/>
          <w:lang w:val="mk-MK"/>
        </w:rPr>
        <w:t>от</w:t>
      </w:r>
      <w:r w:rsidR="00006577" w:rsidRPr="00E67E01">
        <w:rPr>
          <w:rFonts w:ascii="Times New Roman" w:hAnsi="Times New Roman" w:cs="Times New Roman"/>
          <w:sz w:val="24"/>
          <w:szCs w:val="24"/>
          <w:lang w:val="mk-MK"/>
        </w:rPr>
        <w:t xml:space="preserve"> </w:t>
      </w:r>
      <w:r w:rsidR="00766CC9" w:rsidRPr="00E67E01">
        <w:rPr>
          <w:rFonts w:ascii="Times New Roman" w:hAnsi="Times New Roman" w:cs="Times New Roman"/>
          <w:sz w:val="24"/>
          <w:szCs w:val="24"/>
          <w:lang w:val="mk-MK"/>
        </w:rPr>
        <w:t>во</w:t>
      </w:r>
      <w:r w:rsidR="00006577" w:rsidRPr="00E67E01">
        <w:rPr>
          <w:rFonts w:ascii="Times New Roman" w:hAnsi="Times New Roman" w:cs="Times New Roman"/>
          <w:sz w:val="24"/>
          <w:szCs w:val="24"/>
          <w:lang w:val="mk-MK"/>
        </w:rPr>
        <w:t xml:space="preserve"> пролет и во зима.</w:t>
      </w:r>
    </w:p>
    <w:p w:rsidR="003D63A3" w:rsidRPr="00E67E01" w:rsidRDefault="003D63A3" w:rsidP="00006577">
      <w:pPr>
        <w:spacing w:after="0" w:line="240" w:lineRule="auto"/>
        <w:ind w:firstLine="720"/>
        <w:jc w:val="both"/>
        <w:rPr>
          <w:rFonts w:ascii="Times New Roman" w:hAnsi="Times New Roman" w:cs="Times New Roman"/>
          <w:sz w:val="24"/>
          <w:szCs w:val="24"/>
          <w:lang w:val="mk-MK"/>
        </w:rPr>
      </w:pPr>
      <w:r w:rsidRPr="00E67E01">
        <w:rPr>
          <w:rFonts w:ascii="Times New Roman" w:hAnsi="Times New Roman" w:cs="Times New Roman"/>
          <w:sz w:val="24"/>
          <w:szCs w:val="24"/>
          <w:lang w:val="mk-MK"/>
        </w:rPr>
        <w:t xml:space="preserve">За анализа на виталните статистики во Хрватска се користени </w:t>
      </w:r>
      <m:oMath>
        <m:r>
          <w:rPr>
            <w:rFonts w:ascii="Cambria Math" w:hAnsi="Cambria Math" w:cs="Times New Roman"/>
            <w:sz w:val="24"/>
            <w:szCs w:val="24"/>
            <w:lang w:val="mk-MK"/>
          </w:rPr>
          <m:t>ARIMA</m:t>
        </m:r>
      </m:oMath>
      <w:r w:rsidRPr="00E67E01">
        <w:rPr>
          <w:rFonts w:ascii="Times New Roman" w:hAnsi="Times New Roman" w:cs="Times New Roman"/>
          <w:sz w:val="24"/>
          <w:szCs w:val="24"/>
          <w:lang w:val="mk-MK"/>
        </w:rPr>
        <w:t xml:space="preserve"> моделите (Rozga and Banovic). Истражувањето се однесува на бројот на раѓања, бројот на умирања, браковите и разводите. Сезонските и останатите варијации се о</w:t>
      </w:r>
      <w:r w:rsidR="00766CC9" w:rsidRPr="00E67E01">
        <w:rPr>
          <w:rFonts w:ascii="Times New Roman" w:hAnsi="Times New Roman" w:cs="Times New Roman"/>
          <w:sz w:val="24"/>
          <w:szCs w:val="24"/>
          <w:lang w:val="mk-MK"/>
        </w:rPr>
        <w:t>т</w:t>
      </w:r>
      <w:r w:rsidRPr="00E67E01">
        <w:rPr>
          <w:rFonts w:ascii="Times New Roman" w:hAnsi="Times New Roman" w:cs="Times New Roman"/>
          <w:sz w:val="24"/>
          <w:szCs w:val="24"/>
          <w:lang w:val="mk-MK"/>
        </w:rPr>
        <w:t>странети од месечните временски серии и спровед</w:t>
      </w:r>
      <w:r w:rsidR="00766CC9" w:rsidRPr="00E67E01">
        <w:rPr>
          <w:rFonts w:ascii="Times New Roman" w:hAnsi="Times New Roman" w:cs="Times New Roman"/>
          <w:sz w:val="24"/>
          <w:szCs w:val="24"/>
          <w:lang w:val="mk-MK"/>
        </w:rPr>
        <w:t>е</w:t>
      </w:r>
      <w:r w:rsidRPr="00E67E01">
        <w:rPr>
          <w:rFonts w:ascii="Times New Roman" w:hAnsi="Times New Roman" w:cs="Times New Roman"/>
          <w:sz w:val="24"/>
          <w:szCs w:val="24"/>
          <w:lang w:val="mk-MK"/>
        </w:rPr>
        <w:t xml:space="preserve">ни се предвидувања за пет идни периоди. Во Хрватска во последните години бројот на населението се намалува, исто како и бројот на склучени бракови, што е последица </w:t>
      </w:r>
      <w:r w:rsidR="00766CC9" w:rsidRPr="00E67E01">
        <w:rPr>
          <w:rFonts w:ascii="Times New Roman" w:hAnsi="Times New Roman" w:cs="Times New Roman"/>
          <w:sz w:val="24"/>
          <w:szCs w:val="24"/>
          <w:lang w:val="mk-MK"/>
        </w:rPr>
        <w:t>на</w:t>
      </w:r>
      <w:r w:rsidRPr="00E67E01">
        <w:rPr>
          <w:rFonts w:ascii="Times New Roman" w:hAnsi="Times New Roman" w:cs="Times New Roman"/>
          <w:sz w:val="24"/>
          <w:szCs w:val="24"/>
          <w:lang w:val="mk-MK"/>
        </w:rPr>
        <w:t xml:space="preserve"> бројни причини. Користени се два метода за сезонско прилагодување</w:t>
      </w:r>
      <w:r w:rsidR="00766CC9" w:rsidRPr="00E67E01">
        <w:rPr>
          <w:rFonts w:ascii="Times New Roman" w:hAnsi="Times New Roman" w:cs="Times New Roman"/>
          <w:sz w:val="24"/>
          <w:szCs w:val="24"/>
          <w:lang w:val="mk-MK"/>
        </w:rPr>
        <w:t>,</w:t>
      </w:r>
      <w:r w:rsidRPr="00E67E01">
        <w:rPr>
          <w:rFonts w:ascii="Times New Roman" w:hAnsi="Times New Roman" w:cs="Times New Roman"/>
          <w:sz w:val="24"/>
          <w:szCs w:val="24"/>
          <w:lang w:val="mk-MK"/>
        </w:rPr>
        <w:t xml:space="preserve"> X-12-</w:t>
      </w:r>
      <m:oMath>
        <m:r>
          <w:rPr>
            <w:rFonts w:ascii="Cambria Math" w:hAnsi="Cambria Math" w:cs="Times New Roman"/>
            <w:sz w:val="24"/>
            <w:szCs w:val="24"/>
            <w:lang w:val="mk-MK"/>
          </w:rPr>
          <m:t>ARIMA</m:t>
        </m:r>
      </m:oMath>
      <w:r w:rsidRPr="00E67E01">
        <w:rPr>
          <w:rFonts w:ascii="Times New Roman" w:hAnsi="Times New Roman" w:cs="Times New Roman"/>
          <w:sz w:val="24"/>
          <w:szCs w:val="24"/>
          <w:lang w:val="mk-MK"/>
        </w:rPr>
        <w:t>, ко</w:t>
      </w:r>
      <w:r w:rsidR="00766CC9" w:rsidRPr="00E67E01">
        <w:rPr>
          <w:rFonts w:ascii="Times New Roman" w:hAnsi="Times New Roman" w:cs="Times New Roman"/>
          <w:sz w:val="24"/>
          <w:szCs w:val="24"/>
          <w:lang w:val="mk-MK"/>
        </w:rPr>
        <w:t>ј</w:t>
      </w:r>
      <w:r w:rsidRPr="00E67E01">
        <w:rPr>
          <w:rFonts w:ascii="Times New Roman" w:hAnsi="Times New Roman" w:cs="Times New Roman"/>
          <w:sz w:val="24"/>
          <w:szCs w:val="24"/>
          <w:lang w:val="mk-MK"/>
        </w:rPr>
        <w:t xml:space="preserve"> е емпириск</w:t>
      </w:r>
      <w:r w:rsidR="00766CC9" w:rsidRPr="00E67E01">
        <w:rPr>
          <w:rFonts w:ascii="Times New Roman" w:hAnsi="Times New Roman" w:cs="Times New Roman"/>
          <w:sz w:val="24"/>
          <w:szCs w:val="24"/>
          <w:lang w:val="mk-MK"/>
        </w:rPr>
        <w:t>и</w:t>
      </w:r>
      <w:r w:rsidRPr="00E67E01">
        <w:rPr>
          <w:rFonts w:ascii="Times New Roman" w:hAnsi="Times New Roman" w:cs="Times New Roman"/>
          <w:sz w:val="24"/>
          <w:szCs w:val="24"/>
          <w:lang w:val="mk-MK"/>
        </w:rPr>
        <w:t xml:space="preserve"> метод, и </w:t>
      </w:r>
      <m:oMath>
        <m:r>
          <w:rPr>
            <w:rFonts w:ascii="Cambria Math" w:hAnsi="Cambria Math" w:cs="Times New Roman"/>
            <w:sz w:val="24"/>
            <w:szCs w:val="24"/>
            <w:lang w:val="mk-MK"/>
          </w:rPr>
          <m:t>TRAMO/SEATS</m:t>
        </m:r>
      </m:oMath>
      <w:r w:rsidRPr="00E67E01">
        <w:rPr>
          <w:rFonts w:ascii="Times New Roman" w:hAnsi="Times New Roman" w:cs="Times New Roman"/>
          <w:sz w:val="24"/>
          <w:szCs w:val="24"/>
          <w:lang w:val="mk-MK"/>
        </w:rPr>
        <w:t xml:space="preserve"> кој е метод на основа на модел. Првиот е доста користен кај официјалните статистики, а втори</w:t>
      </w:r>
      <w:r w:rsidR="00A420F0" w:rsidRPr="00E67E01">
        <w:rPr>
          <w:rFonts w:ascii="Times New Roman" w:hAnsi="Times New Roman" w:cs="Times New Roman"/>
          <w:sz w:val="24"/>
          <w:szCs w:val="24"/>
          <w:lang w:val="mk-MK"/>
        </w:rPr>
        <w:t>о</w:t>
      </w:r>
      <w:r w:rsidRPr="00E67E01">
        <w:rPr>
          <w:rFonts w:ascii="Times New Roman" w:hAnsi="Times New Roman" w:cs="Times New Roman"/>
          <w:sz w:val="24"/>
          <w:szCs w:val="24"/>
          <w:lang w:val="mk-MK"/>
        </w:rPr>
        <w:t>т се користи кај неколку статистички агенции. Резултатите покажале дека вториот метод бележи мала предност во однос на првиот.</w:t>
      </w:r>
    </w:p>
    <w:p w:rsidR="00B10542" w:rsidRPr="00E67E01" w:rsidRDefault="00B10542" w:rsidP="00B10542">
      <w:pPr>
        <w:spacing w:after="0" w:line="240" w:lineRule="auto"/>
        <w:ind w:firstLine="720"/>
        <w:jc w:val="both"/>
        <w:rPr>
          <w:rFonts w:ascii="Times New Roman" w:hAnsi="Times New Roman" w:cs="Times New Roman"/>
          <w:sz w:val="24"/>
          <w:szCs w:val="24"/>
          <w:lang w:val="mk-MK"/>
        </w:rPr>
      </w:pPr>
      <m:oMath>
        <m:r>
          <w:rPr>
            <w:rFonts w:ascii="Cambria Math" w:hAnsi="Cambria Math" w:cs="Times New Roman"/>
            <w:sz w:val="24"/>
            <w:szCs w:val="24"/>
            <w:lang w:val="mk-MK"/>
          </w:rPr>
          <m:t>ARIMA</m:t>
        </m:r>
      </m:oMath>
      <w:r w:rsidRPr="00E67E01">
        <w:rPr>
          <w:rFonts w:ascii="Times New Roman" w:hAnsi="Times New Roman" w:cs="Times New Roman"/>
          <w:sz w:val="24"/>
          <w:szCs w:val="24"/>
          <w:lang w:val="mk-MK"/>
        </w:rPr>
        <w:t xml:space="preserve"> моделите се користени за да се опише и да се предвиди бројот на раѓања во Албанија. За еден подолг период оваа бројка бележи значаен пад, иако во последните години овој тренд бележи забавување. Трудот покажува дека со користење на </w:t>
      </w:r>
      <m:oMath>
        <m:r>
          <w:rPr>
            <w:rFonts w:ascii="Cambria Math" w:hAnsi="Cambria Math" w:cs="Times New Roman"/>
            <w:sz w:val="24"/>
            <w:szCs w:val="24"/>
            <w:lang w:val="mk-MK"/>
          </w:rPr>
          <m:t>ARIMA</m:t>
        </m:r>
      </m:oMath>
      <w:r w:rsidRPr="00E67E01">
        <w:rPr>
          <w:rFonts w:ascii="Times New Roman" w:hAnsi="Times New Roman" w:cs="Times New Roman"/>
          <w:sz w:val="24"/>
          <w:szCs w:val="24"/>
          <w:lang w:val="mk-MK"/>
        </w:rPr>
        <w:t xml:space="preserve"> моделите може да се врши истражување на демографски податоци кои се одне</w:t>
      </w:r>
      <w:r w:rsidR="000D7A9C" w:rsidRPr="00E67E01">
        <w:rPr>
          <w:rFonts w:ascii="Times New Roman" w:hAnsi="Times New Roman" w:cs="Times New Roman"/>
          <w:sz w:val="24"/>
          <w:szCs w:val="24"/>
          <w:lang w:val="mk-MK"/>
        </w:rPr>
        <w:t>суваат на албанската популација (Dhamo and Puka, 2011).</w:t>
      </w:r>
    </w:p>
    <w:p w:rsidR="00C32A6C" w:rsidRPr="00E67E01" w:rsidRDefault="00C32A6C" w:rsidP="00006577">
      <w:pPr>
        <w:spacing w:after="0" w:line="240" w:lineRule="auto"/>
        <w:ind w:firstLine="720"/>
        <w:jc w:val="both"/>
        <w:rPr>
          <w:rFonts w:ascii="Times New Roman" w:hAnsi="Times New Roman" w:cs="Times New Roman"/>
          <w:sz w:val="24"/>
          <w:szCs w:val="24"/>
          <w:lang w:val="mk-MK"/>
        </w:rPr>
      </w:pPr>
      <w:r w:rsidRPr="00E67E01">
        <w:rPr>
          <w:rFonts w:ascii="Times New Roman" w:hAnsi="Times New Roman" w:cs="Times New Roman"/>
          <w:sz w:val="24"/>
          <w:szCs w:val="24"/>
          <w:lang w:val="mk-MK"/>
        </w:rPr>
        <w:t xml:space="preserve">Според </w:t>
      </w:r>
      <w:r w:rsidR="00164C18" w:rsidRPr="00E67E01">
        <w:rPr>
          <w:rFonts w:ascii="Times New Roman" w:hAnsi="Times New Roman" w:cs="Times New Roman"/>
          <w:sz w:val="24"/>
          <w:szCs w:val="24"/>
          <w:lang w:val="mk-MK"/>
        </w:rPr>
        <w:t>Saboia (1974)</w:t>
      </w:r>
      <w:r w:rsidR="005114A5" w:rsidRPr="00E67E01">
        <w:rPr>
          <w:rFonts w:ascii="Times New Roman" w:hAnsi="Times New Roman" w:cs="Times New Roman"/>
          <w:sz w:val="24"/>
          <w:szCs w:val="24"/>
          <w:lang w:val="mk-MK"/>
        </w:rPr>
        <w:t xml:space="preserve"> техниките за анализа на времен</w:t>
      </w:r>
      <w:r w:rsidR="00164C18" w:rsidRPr="00E67E01">
        <w:rPr>
          <w:rFonts w:ascii="Times New Roman" w:hAnsi="Times New Roman" w:cs="Times New Roman"/>
          <w:sz w:val="24"/>
          <w:szCs w:val="24"/>
          <w:lang w:val="mk-MK"/>
        </w:rPr>
        <w:t>с</w:t>
      </w:r>
      <w:r w:rsidR="00A420F0" w:rsidRPr="00E67E01">
        <w:rPr>
          <w:rFonts w:ascii="Times New Roman" w:hAnsi="Times New Roman" w:cs="Times New Roman"/>
          <w:sz w:val="24"/>
          <w:szCs w:val="24"/>
          <w:lang w:val="mk-MK"/>
        </w:rPr>
        <w:t>к</w:t>
      </w:r>
      <w:r w:rsidR="00164C18" w:rsidRPr="00E67E01">
        <w:rPr>
          <w:rFonts w:ascii="Times New Roman" w:hAnsi="Times New Roman" w:cs="Times New Roman"/>
          <w:sz w:val="24"/>
          <w:szCs w:val="24"/>
          <w:lang w:val="mk-MK"/>
        </w:rPr>
        <w:t>и серии често се користат за предвидување на популациите. Во својот труд тој ги користи авторегресивните модели и моделите на подвижни просеци со цел да ја моделира популацијата во Шведска. И двата модели даваат добри резултати. Предвидените вредности се добиени преку двата модели и се споредени со предвидувања добиени од други модели. Споредбите дават добри резултати. И покрај тоа што ова истражување користи податоци за популацијата на Шведска, постојат добри причини да се очекува дека оваа те</w:t>
      </w:r>
      <w:r w:rsidR="00A420F0" w:rsidRPr="00E67E01">
        <w:rPr>
          <w:rFonts w:ascii="Times New Roman" w:hAnsi="Times New Roman" w:cs="Times New Roman"/>
          <w:sz w:val="24"/>
          <w:szCs w:val="24"/>
          <w:lang w:val="mk-MK"/>
        </w:rPr>
        <w:t>х</w:t>
      </w:r>
      <w:r w:rsidR="00164C18" w:rsidRPr="00E67E01">
        <w:rPr>
          <w:rFonts w:ascii="Times New Roman" w:hAnsi="Times New Roman" w:cs="Times New Roman"/>
          <w:sz w:val="24"/>
          <w:szCs w:val="24"/>
          <w:lang w:val="mk-MK"/>
        </w:rPr>
        <w:t>ника може успешно да се примени и на останатите параметри на популацијата.</w:t>
      </w:r>
    </w:p>
    <w:p w:rsidR="00CA3E92" w:rsidRPr="00E67E01" w:rsidRDefault="00CA3E92" w:rsidP="00CA3E92">
      <w:pPr>
        <w:spacing w:after="0" w:line="240" w:lineRule="auto"/>
        <w:ind w:firstLine="720"/>
        <w:jc w:val="both"/>
        <w:rPr>
          <w:rFonts w:ascii="Times New Roman" w:hAnsi="Times New Roman" w:cs="Times New Roman"/>
          <w:sz w:val="24"/>
          <w:szCs w:val="24"/>
          <w:lang w:val="mk-MK"/>
        </w:rPr>
      </w:pPr>
      <w:r w:rsidRPr="00E67E01">
        <w:rPr>
          <w:rFonts w:ascii="Times New Roman" w:hAnsi="Times New Roman" w:cs="Times New Roman"/>
          <w:sz w:val="24"/>
          <w:szCs w:val="24"/>
          <w:lang w:val="mk-MK"/>
        </w:rPr>
        <w:t xml:space="preserve">Истиот автор (Saboia, 1977) го проширува своето истражување и ги користи </w:t>
      </w:r>
      <m:oMath>
        <m:r>
          <w:rPr>
            <w:rFonts w:ascii="Cambria Math" w:hAnsi="Cambria Math" w:cs="Times New Roman"/>
            <w:sz w:val="24"/>
            <w:szCs w:val="24"/>
            <w:lang w:val="mk-MK"/>
          </w:rPr>
          <m:t>ARIMA</m:t>
        </m:r>
      </m:oMath>
      <w:r w:rsidRPr="00E67E01">
        <w:rPr>
          <w:rFonts w:ascii="Times New Roman" w:hAnsi="Times New Roman" w:cs="Times New Roman"/>
          <w:sz w:val="24"/>
          <w:szCs w:val="24"/>
          <w:lang w:val="mk-MK"/>
        </w:rPr>
        <w:t xml:space="preserve"> моделите за анализа на временската серија за бројот на раѓањата и го испитува односот на овие модели кон класичните модели за раст на попула</w:t>
      </w:r>
      <w:r w:rsidR="000B39A3" w:rsidRPr="00E67E01">
        <w:rPr>
          <w:rFonts w:ascii="Times New Roman" w:hAnsi="Times New Roman" w:cs="Times New Roman"/>
          <w:sz w:val="24"/>
          <w:szCs w:val="24"/>
          <w:lang w:val="mk-MK"/>
        </w:rPr>
        <w:t>ц</w:t>
      </w:r>
      <w:r w:rsidRPr="00E67E01">
        <w:rPr>
          <w:rFonts w:ascii="Times New Roman" w:hAnsi="Times New Roman" w:cs="Times New Roman"/>
          <w:sz w:val="24"/>
          <w:szCs w:val="24"/>
          <w:lang w:val="mk-MK"/>
        </w:rPr>
        <w:t xml:space="preserve">ијата. Добиени се различни верзии на </w:t>
      </w:r>
      <m:oMath>
        <m:r>
          <w:rPr>
            <w:rFonts w:ascii="Cambria Math" w:hAnsi="Cambria Math" w:cs="Times New Roman"/>
            <w:sz w:val="24"/>
            <w:szCs w:val="24"/>
            <w:lang w:val="mk-MK"/>
          </w:rPr>
          <m:t>ARIMA</m:t>
        </m:r>
      </m:oMath>
      <w:r w:rsidRPr="00E67E01">
        <w:rPr>
          <w:rFonts w:ascii="Times New Roman" w:hAnsi="Times New Roman" w:cs="Times New Roman"/>
          <w:sz w:val="24"/>
          <w:szCs w:val="24"/>
          <w:lang w:val="mk-MK"/>
        </w:rPr>
        <w:t xml:space="preserve"> моделите во кои се содржани нај</w:t>
      </w:r>
      <w:r w:rsidR="000B39A3" w:rsidRPr="00E67E01">
        <w:rPr>
          <w:rFonts w:ascii="Times New Roman" w:hAnsi="Times New Roman" w:cs="Times New Roman"/>
          <w:sz w:val="24"/>
          <w:szCs w:val="24"/>
          <w:lang w:val="mk-MK"/>
        </w:rPr>
        <w:t>з</w:t>
      </w:r>
      <w:r w:rsidRPr="00E67E01">
        <w:rPr>
          <w:rFonts w:ascii="Times New Roman" w:hAnsi="Times New Roman" w:cs="Times New Roman"/>
          <w:sz w:val="24"/>
          <w:szCs w:val="24"/>
          <w:lang w:val="mk-MK"/>
        </w:rPr>
        <w:t>нача</w:t>
      </w:r>
      <w:r w:rsidR="000B39A3" w:rsidRPr="00E67E01">
        <w:rPr>
          <w:rFonts w:ascii="Times New Roman" w:hAnsi="Times New Roman" w:cs="Times New Roman"/>
          <w:sz w:val="24"/>
          <w:szCs w:val="24"/>
          <w:lang w:val="mk-MK"/>
        </w:rPr>
        <w:t>ј</w:t>
      </w:r>
      <w:r w:rsidRPr="00E67E01">
        <w:rPr>
          <w:rFonts w:ascii="Times New Roman" w:hAnsi="Times New Roman" w:cs="Times New Roman"/>
          <w:sz w:val="24"/>
          <w:szCs w:val="24"/>
          <w:lang w:val="mk-MK"/>
        </w:rPr>
        <w:t>ните информации, вкучувајќи ја и должината на генерациите на популацијата. Оваа техника е применета на временската серија за бројот на раѓања во Норвешка.</w:t>
      </w:r>
    </w:p>
    <w:p w:rsidR="00DB1D7D" w:rsidRPr="00E67E01" w:rsidRDefault="00DB1D7D" w:rsidP="00CA3E92">
      <w:pPr>
        <w:spacing w:after="0" w:line="240" w:lineRule="auto"/>
        <w:ind w:firstLine="720"/>
        <w:jc w:val="both"/>
        <w:rPr>
          <w:rFonts w:ascii="Times New Roman" w:hAnsi="Times New Roman" w:cs="Times New Roman"/>
          <w:sz w:val="24"/>
          <w:szCs w:val="24"/>
          <w:lang w:val="mk-MK"/>
        </w:rPr>
      </w:pPr>
      <w:r w:rsidRPr="00E67E01">
        <w:rPr>
          <w:rFonts w:ascii="Times New Roman" w:hAnsi="Times New Roman" w:cs="Times New Roman"/>
          <w:sz w:val="24"/>
          <w:szCs w:val="24"/>
          <w:lang w:val="mk-MK"/>
        </w:rPr>
        <w:t xml:space="preserve">Со методот на сезонски </w:t>
      </w:r>
      <m:oMath>
        <m:r>
          <w:rPr>
            <w:rFonts w:ascii="Cambria Math" w:hAnsi="Cambria Math" w:cs="Times New Roman"/>
            <w:sz w:val="24"/>
            <w:szCs w:val="24"/>
            <w:lang w:val="mk-MK"/>
          </w:rPr>
          <m:t>ARIMA</m:t>
        </m:r>
      </m:oMath>
      <w:r w:rsidRPr="00E67E01">
        <w:rPr>
          <w:rFonts w:ascii="Times New Roman" w:hAnsi="Times New Roman" w:cs="Times New Roman"/>
          <w:sz w:val="24"/>
          <w:szCs w:val="24"/>
          <w:lang w:val="mk-MK"/>
        </w:rPr>
        <w:t xml:space="preserve"> модели извршена е анализа на бројот на умирања и бројот на раѓања во САД. Користен е Бокс-Џенкинсонов</w:t>
      </w:r>
      <w:r w:rsidR="000B39A3" w:rsidRPr="00E67E01">
        <w:rPr>
          <w:rFonts w:ascii="Times New Roman" w:hAnsi="Times New Roman" w:cs="Times New Roman"/>
          <w:sz w:val="24"/>
          <w:szCs w:val="24"/>
          <w:lang w:val="mk-MK"/>
        </w:rPr>
        <w:t>иот</w:t>
      </w:r>
      <w:r w:rsidRPr="00E67E01">
        <w:rPr>
          <w:rFonts w:ascii="Times New Roman" w:hAnsi="Times New Roman" w:cs="Times New Roman"/>
          <w:sz w:val="24"/>
          <w:szCs w:val="24"/>
          <w:lang w:val="mk-MK"/>
        </w:rPr>
        <w:t xml:space="preserve"> метод. Резултатите се финални модели кои имаат значајни авторегресивни компоненти од втор ред, како и сезонски компоненти на подвижни просеци, за двете серии. Кај серијата број на раѓања откриено е постоење на сличности во неделните движења. Овие откритија подразбираат постоење на процедура за сезонско прилагодување и таа придонесува да се подобри програмата CensusX-I1, која ја користат агенциите за витални статистики (Land and Cantor, 1983). </w:t>
      </w:r>
    </w:p>
    <w:p w:rsidR="00A77E99" w:rsidRPr="00E67E01" w:rsidRDefault="00A77E99" w:rsidP="00CA3E92">
      <w:pPr>
        <w:spacing w:after="0" w:line="240" w:lineRule="auto"/>
        <w:ind w:firstLine="720"/>
        <w:jc w:val="both"/>
        <w:rPr>
          <w:rFonts w:ascii="Times New Roman" w:hAnsi="Times New Roman" w:cs="Times New Roman"/>
          <w:sz w:val="24"/>
          <w:szCs w:val="24"/>
          <w:lang w:val="mk-MK"/>
        </w:rPr>
      </w:pPr>
      <w:r w:rsidRPr="00E67E01">
        <w:rPr>
          <w:rFonts w:ascii="Times New Roman" w:hAnsi="Times New Roman" w:cs="Times New Roman"/>
          <w:sz w:val="24"/>
          <w:szCs w:val="24"/>
          <w:lang w:val="mk-MK"/>
        </w:rPr>
        <w:t xml:space="preserve">Во трудот на McDonald (1981) се говори за проблемот на моделирање на демографски променливи со цел </w:t>
      </w:r>
      <w:r w:rsidR="000B39A3" w:rsidRPr="00E67E01">
        <w:rPr>
          <w:rFonts w:ascii="Times New Roman" w:hAnsi="Times New Roman" w:cs="Times New Roman"/>
          <w:sz w:val="24"/>
          <w:szCs w:val="24"/>
          <w:lang w:val="mk-MK"/>
        </w:rPr>
        <w:t xml:space="preserve">нивно </w:t>
      </w:r>
      <w:r w:rsidRPr="00E67E01">
        <w:rPr>
          <w:rFonts w:ascii="Times New Roman" w:hAnsi="Times New Roman" w:cs="Times New Roman"/>
          <w:sz w:val="24"/>
          <w:szCs w:val="24"/>
          <w:lang w:val="mk-MK"/>
        </w:rPr>
        <w:t>предвидување. Предмет на дебата е тврдењето дека теоријата ретко овозможува целосна динамичка спецификација за моделот. За да се предви</w:t>
      </w:r>
      <w:r w:rsidR="000B39A3" w:rsidRPr="00E67E01">
        <w:rPr>
          <w:rFonts w:ascii="Times New Roman" w:hAnsi="Times New Roman" w:cs="Times New Roman"/>
          <w:sz w:val="24"/>
          <w:szCs w:val="24"/>
          <w:lang w:val="mk-MK"/>
        </w:rPr>
        <w:t>ди</w:t>
      </w:r>
      <w:r w:rsidRPr="00E67E01">
        <w:rPr>
          <w:rFonts w:ascii="Times New Roman" w:hAnsi="Times New Roman" w:cs="Times New Roman"/>
          <w:sz w:val="24"/>
          <w:szCs w:val="24"/>
          <w:lang w:val="mk-MK"/>
        </w:rPr>
        <w:t xml:space="preserve"> бројот на раѓања во Австралија се користат два пристапа, пристап на временски серии и секвенцијална техника за тестирање. Добиените мод</w:t>
      </w:r>
      <w:r w:rsidR="000B39A3" w:rsidRPr="00E67E01">
        <w:rPr>
          <w:rFonts w:ascii="Times New Roman" w:hAnsi="Times New Roman" w:cs="Times New Roman"/>
          <w:sz w:val="24"/>
          <w:szCs w:val="24"/>
          <w:lang w:val="mk-MK"/>
        </w:rPr>
        <w:t>е</w:t>
      </w:r>
      <w:r w:rsidRPr="00E67E01">
        <w:rPr>
          <w:rFonts w:ascii="Times New Roman" w:hAnsi="Times New Roman" w:cs="Times New Roman"/>
          <w:sz w:val="24"/>
          <w:szCs w:val="24"/>
          <w:lang w:val="mk-MK"/>
        </w:rPr>
        <w:t xml:space="preserve">ли се оценуваат со споредување на нивните предвидени вредности со предвидените вредности добиени со </w:t>
      </w:r>
      <m:oMath>
        <m:r>
          <w:rPr>
            <w:rFonts w:ascii="Cambria Math" w:hAnsi="Cambria Math" w:cs="Times New Roman"/>
            <w:sz w:val="24"/>
            <w:szCs w:val="24"/>
            <w:lang w:val="mk-MK"/>
          </w:rPr>
          <m:t>ARMA</m:t>
        </m:r>
      </m:oMath>
      <w:r w:rsidRPr="00E67E01">
        <w:rPr>
          <w:rFonts w:ascii="Times New Roman" w:hAnsi="Times New Roman" w:cs="Times New Roman"/>
          <w:sz w:val="24"/>
          <w:szCs w:val="24"/>
          <w:lang w:val="mk-MK"/>
        </w:rPr>
        <w:t xml:space="preserve"> моделите.</w:t>
      </w:r>
    </w:p>
    <w:p w:rsidR="008C59B6" w:rsidRPr="00E67E01" w:rsidRDefault="008C59B6" w:rsidP="008C59B6">
      <w:pPr>
        <w:spacing w:after="0" w:line="240" w:lineRule="auto"/>
        <w:jc w:val="center"/>
        <w:rPr>
          <w:rFonts w:ascii="Times New Roman" w:hAnsi="Times New Roman" w:cs="Times New Roman"/>
          <w:b/>
          <w:sz w:val="24"/>
          <w:szCs w:val="24"/>
          <w:lang w:val="mk-MK"/>
        </w:rPr>
      </w:pPr>
      <w:r w:rsidRPr="00E67E01">
        <w:rPr>
          <w:rFonts w:ascii="Times New Roman" w:hAnsi="Times New Roman" w:cs="Times New Roman"/>
          <w:b/>
          <w:sz w:val="24"/>
          <w:szCs w:val="24"/>
          <w:lang w:val="mk-MK"/>
        </w:rPr>
        <w:lastRenderedPageBreak/>
        <w:t>Методологија на истражување</w:t>
      </w:r>
    </w:p>
    <w:p w:rsidR="008C59B6" w:rsidRPr="00E67E01" w:rsidRDefault="008C59B6" w:rsidP="008C59B6">
      <w:pPr>
        <w:spacing w:after="0" w:line="240" w:lineRule="auto"/>
        <w:jc w:val="both"/>
        <w:rPr>
          <w:rFonts w:ascii="Times New Roman" w:hAnsi="Times New Roman" w:cs="Times New Roman"/>
          <w:b/>
          <w:sz w:val="24"/>
          <w:szCs w:val="24"/>
          <w:lang w:val="mk-MK"/>
        </w:rPr>
      </w:pPr>
    </w:p>
    <w:p w:rsidR="008C59B6" w:rsidRPr="00E67E01" w:rsidRDefault="008C59B6" w:rsidP="00197F16">
      <w:pPr>
        <w:spacing w:after="0" w:line="240" w:lineRule="auto"/>
        <w:jc w:val="both"/>
        <w:rPr>
          <w:rFonts w:ascii="Times New Roman" w:hAnsi="Times New Roman" w:cs="Times New Roman"/>
          <w:sz w:val="24"/>
          <w:szCs w:val="24"/>
          <w:lang w:val="mk-MK"/>
        </w:rPr>
      </w:pPr>
      <w:r w:rsidRPr="00E67E01">
        <w:rPr>
          <w:rFonts w:ascii="Times New Roman" w:hAnsi="Times New Roman" w:cs="Times New Roman"/>
          <w:sz w:val="24"/>
          <w:szCs w:val="24"/>
          <w:lang w:val="mk-MK"/>
        </w:rPr>
        <w:tab/>
      </w:r>
      <w:r w:rsidR="00E70484" w:rsidRPr="00E67E01">
        <w:rPr>
          <w:rFonts w:ascii="Times New Roman" w:hAnsi="Times New Roman" w:cs="Times New Roman"/>
          <w:sz w:val="24"/>
          <w:szCs w:val="24"/>
          <w:lang w:val="mk-MK"/>
        </w:rPr>
        <w:t xml:space="preserve">Во трудот се користи авторегресивниот модел на подвижни средини кој уште е познат и како </w:t>
      </w:r>
      <m:oMath>
        <m:r>
          <w:rPr>
            <w:rFonts w:ascii="Cambria Math" w:hAnsi="Cambria Math" w:cs="Times New Roman"/>
            <w:sz w:val="24"/>
            <w:szCs w:val="24"/>
            <w:lang w:val="mk-MK"/>
          </w:rPr>
          <m:t>ARMA</m:t>
        </m:r>
      </m:oMath>
      <w:r w:rsidR="00E70484" w:rsidRPr="00E67E01">
        <w:rPr>
          <w:rFonts w:ascii="Times New Roman" w:hAnsi="Times New Roman" w:cs="Times New Roman"/>
          <w:sz w:val="24"/>
          <w:szCs w:val="24"/>
          <w:lang w:val="mk-MK"/>
        </w:rPr>
        <w:t xml:space="preserve"> модел.</w:t>
      </w:r>
      <w:r w:rsidR="00197F16" w:rsidRPr="00E67E01">
        <w:rPr>
          <w:rFonts w:ascii="Times New Roman" w:hAnsi="Times New Roman" w:cs="Times New Roman"/>
          <w:sz w:val="24"/>
          <w:szCs w:val="24"/>
          <w:lang w:val="mk-MK"/>
        </w:rPr>
        <w:t xml:space="preserve"> Во спроведувањето на анализата </w:t>
      </w:r>
      <w:r w:rsidR="00E70484" w:rsidRPr="00E67E01">
        <w:rPr>
          <w:rFonts w:ascii="Times New Roman" w:hAnsi="Times New Roman" w:cs="Times New Roman"/>
          <w:sz w:val="24"/>
          <w:szCs w:val="24"/>
          <w:lang w:val="mk-MK"/>
        </w:rPr>
        <w:t xml:space="preserve">следува реализација на </w:t>
      </w:r>
      <m:oMath>
        <m:r>
          <w:rPr>
            <w:rFonts w:ascii="Cambria Math" w:hAnsi="Cambria Math" w:cs="Times New Roman"/>
            <w:sz w:val="24"/>
            <w:szCs w:val="24"/>
            <w:lang w:val="mk-MK"/>
          </w:rPr>
          <m:t>ARMA</m:t>
        </m:r>
      </m:oMath>
      <w:r w:rsidR="00E70484" w:rsidRPr="00E67E01">
        <w:rPr>
          <w:rFonts w:ascii="Times New Roman" w:hAnsi="Times New Roman" w:cs="Times New Roman"/>
          <w:sz w:val="24"/>
          <w:szCs w:val="24"/>
          <w:lang w:val="mk-MK"/>
        </w:rPr>
        <w:t xml:space="preserve"> моделот според Бокс-Џенкинсовата методологија.</w:t>
      </w:r>
    </w:p>
    <w:p w:rsidR="00C87BFC" w:rsidRPr="00E67E01" w:rsidRDefault="00C87BFC" w:rsidP="00C87BFC">
      <w:pPr>
        <w:spacing w:after="0" w:line="240" w:lineRule="auto"/>
        <w:jc w:val="both"/>
        <w:rPr>
          <w:rFonts w:ascii="Times New Roman" w:hAnsi="Times New Roman" w:cs="Times New Roman"/>
          <w:sz w:val="24"/>
          <w:szCs w:val="24"/>
          <w:lang w:val="mk-MK"/>
        </w:rPr>
      </w:pPr>
      <w:r w:rsidRPr="00E67E01">
        <w:rPr>
          <w:rFonts w:ascii="Times New Roman" w:hAnsi="Times New Roman" w:cs="Times New Roman"/>
          <w:sz w:val="24"/>
          <w:szCs w:val="24"/>
          <w:lang w:val="mk-MK"/>
        </w:rPr>
        <w:tab/>
        <w:t xml:space="preserve">Општиот облик на </w:t>
      </w:r>
      <m:oMath>
        <m:r>
          <w:rPr>
            <w:rFonts w:ascii="Cambria Math" w:hAnsi="Cambria Math" w:cs="Times New Roman"/>
            <w:sz w:val="24"/>
            <w:szCs w:val="24"/>
            <w:lang w:val="mk-MK"/>
          </w:rPr>
          <m:t>ARMA(p,q)</m:t>
        </m:r>
      </m:oMath>
      <w:r w:rsidRPr="00E67E01">
        <w:rPr>
          <w:rFonts w:ascii="Times New Roman" w:hAnsi="Times New Roman" w:cs="Times New Roman"/>
          <w:sz w:val="24"/>
          <w:szCs w:val="24"/>
          <w:lang w:val="mk-MK"/>
        </w:rPr>
        <w:t xml:space="preserve"> процесот е:</w:t>
      </w:r>
    </w:p>
    <w:p w:rsidR="00C87BFC" w:rsidRPr="00E67E01" w:rsidRDefault="00BB66BD" w:rsidP="00C87BFC">
      <w:pPr>
        <w:spacing w:after="0" w:line="240" w:lineRule="auto"/>
        <w:jc w:val="both"/>
        <w:rPr>
          <w:rFonts w:ascii="Times New Roman" w:hAnsi="Times New Roman" w:cs="Times New Roman"/>
          <w:sz w:val="24"/>
          <w:szCs w:val="24"/>
          <w:lang w:val="mk-MK"/>
        </w:rPr>
      </w:pPr>
      <m:oMathPara>
        <m:oMath>
          <m:sSub>
            <m:sSubPr>
              <m:ctrlPr>
                <w:rPr>
                  <w:rFonts w:ascii="Cambria Math" w:hAnsi="Cambria Math" w:cs="Times New Roman"/>
                  <w:i/>
                  <w:sz w:val="24"/>
                  <w:szCs w:val="24"/>
                  <w:lang w:val="mk-MK"/>
                </w:rPr>
              </m:ctrlPr>
            </m:sSubPr>
            <m:e>
              <m:r>
                <w:rPr>
                  <w:rFonts w:ascii="Cambria Math" w:hAnsi="Cambria Math" w:cs="Times New Roman"/>
                  <w:sz w:val="24"/>
                  <w:szCs w:val="24"/>
                  <w:lang w:val="mk-MK"/>
                </w:rPr>
                <m:t>y</m:t>
              </m:r>
            </m:e>
            <m:sub>
              <m:r>
                <w:rPr>
                  <w:rFonts w:ascii="Cambria Math" w:hAnsi="Cambria Math" w:cs="Times New Roman"/>
                  <w:sz w:val="24"/>
                  <w:szCs w:val="24"/>
                  <w:lang w:val="mk-MK"/>
                </w:rPr>
                <m:t>t</m:t>
              </m:r>
            </m:sub>
          </m:sSub>
          <m:r>
            <w:rPr>
              <w:rFonts w:ascii="Cambria Math" w:hAnsi="Cambria Math" w:cs="Times New Roman"/>
              <w:sz w:val="24"/>
              <w:szCs w:val="24"/>
              <w:lang w:val="mk-MK"/>
            </w:rPr>
            <m:t>=</m:t>
          </m:r>
          <m:sSub>
            <m:sSubPr>
              <m:ctrlPr>
                <w:rPr>
                  <w:rFonts w:ascii="Cambria Math" w:hAnsi="Cambria Math" w:cs="Times New Roman"/>
                  <w:i/>
                  <w:sz w:val="24"/>
                  <w:szCs w:val="24"/>
                  <w:lang w:val="mk-MK"/>
                </w:rPr>
              </m:ctrlPr>
            </m:sSubPr>
            <m:e>
              <m:r>
                <w:rPr>
                  <w:rFonts w:ascii="Cambria Math" w:hAnsi="Cambria Math" w:cs="Times New Roman"/>
                  <w:sz w:val="24"/>
                  <w:szCs w:val="24"/>
                  <w:lang w:val="mk-MK"/>
                </w:rPr>
                <m:t>ϕ</m:t>
              </m:r>
            </m:e>
            <m:sub>
              <m:r>
                <w:rPr>
                  <w:rFonts w:ascii="Cambria Math" w:hAnsi="Cambria Math" w:cs="Times New Roman"/>
                  <w:sz w:val="24"/>
                  <w:szCs w:val="24"/>
                  <w:lang w:val="mk-MK"/>
                </w:rPr>
                <m:t>0</m:t>
              </m:r>
            </m:sub>
          </m:sSub>
          <m:r>
            <w:rPr>
              <w:rFonts w:ascii="Cambria Math" w:hAnsi="Cambria Math" w:cs="Times New Roman"/>
              <w:sz w:val="24"/>
              <w:szCs w:val="24"/>
              <w:lang w:val="mk-MK"/>
            </w:rPr>
            <m:t>+</m:t>
          </m:r>
          <m:nary>
            <m:naryPr>
              <m:chr m:val="∑"/>
              <m:limLoc m:val="undOvr"/>
              <m:ctrlPr>
                <w:rPr>
                  <w:rFonts w:ascii="Cambria Math" w:hAnsi="Cambria Math" w:cs="Times New Roman"/>
                  <w:i/>
                  <w:sz w:val="24"/>
                  <w:szCs w:val="24"/>
                  <w:lang w:val="mk-MK"/>
                </w:rPr>
              </m:ctrlPr>
            </m:naryPr>
            <m:sub>
              <m:r>
                <w:rPr>
                  <w:rFonts w:ascii="Cambria Math" w:hAnsi="Cambria Math" w:cs="Times New Roman"/>
                  <w:sz w:val="24"/>
                  <w:szCs w:val="24"/>
                  <w:lang w:val="mk-MK"/>
                </w:rPr>
                <m:t>i=1</m:t>
              </m:r>
            </m:sub>
            <m:sup>
              <m:r>
                <w:rPr>
                  <w:rFonts w:ascii="Cambria Math" w:hAnsi="Cambria Math" w:cs="Times New Roman"/>
                  <w:sz w:val="24"/>
                  <w:szCs w:val="24"/>
                  <w:lang w:val="mk-MK"/>
                </w:rPr>
                <m:t>p</m:t>
              </m:r>
            </m:sup>
            <m:e>
              <m:sSub>
                <m:sSubPr>
                  <m:ctrlPr>
                    <w:rPr>
                      <w:rFonts w:ascii="Cambria Math" w:hAnsi="Cambria Math" w:cs="Times New Roman"/>
                      <w:i/>
                      <w:sz w:val="24"/>
                      <w:szCs w:val="24"/>
                      <w:lang w:val="mk-MK"/>
                    </w:rPr>
                  </m:ctrlPr>
                </m:sSubPr>
                <m:e>
                  <m:r>
                    <w:rPr>
                      <w:rFonts w:ascii="Cambria Math" w:hAnsi="Cambria Math" w:cs="Times New Roman"/>
                      <w:sz w:val="24"/>
                      <w:szCs w:val="24"/>
                      <w:lang w:val="mk-MK"/>
                    </w:rPr>
                    <m:t>ϕ</m:t>
                  </m:r>
                </m:e>
                <m:sub>
                  <m:r>
                    <w:rPr>
                      <w:rFonts w:ascii="Cambria Math" w:hAnsi="Cambria Math" w:cs="Times New Roman"/>
                      <w:sz w:val="24"/>
                      <w:szCs w:val="24"/>
                      <w:lang w:val="mk-MK"/>
                    </w:rPr>
                    <m:t>i</m:t>
                  </m:r>
                </m:sub>
              </m:sSub>
            </m:e>
          </m:nary>
          <m:sSub>
            <m:sSubPr>
              <m:ctrlPr>
                <w:rPr>
                  <w:rFonts w:ascii="Cambria Math" w:hAnsi="Cambria Math" w:cs="Times New Roman"/>
                  <w:i/>
                  <w:sz w:val="24"/>
                  <w:szCs w:val="24"/>
                  <w:lang w:val="mk-MK"/>
                </w:rPr>
              </m:ctrlPr>
            </m:sSubPr>
            <m:e>
              <m:r>
                <w:rPr>
                  <w:rFonts w:ascii="Cambria Math" w:hAnsi="Cambria Math" w:cs="Times New Roman"/>
                  <w:sz w:val="24"/>
                  <w:szCs w:val="24"/>
                  <w:lang w:val="mk-MK"/>
                </w:rPr>
                <m:t>y</m:t>
              </m:r>
            </m:e>
            <m:sub>
              <m:r>
                <w:rPr>
                  <w:rFonts w:ascii="Cambria Math" w:hAnsi="Cambria Math" w:cs="Times New Roman"/>
                  <w:sz w:val="24"/>
                  <w:szCs w:val="24"/>
                  <w:lang w:val="mk-MK"/>
                </w:rPr>
                <m:t>t-i</m:t>
              </m:r>
            </m:sub>
          </m:sSub>
          <m:r>
            <w:rPr>
              <w:rFonts w:ascii="Cambria Math" w:hAnsi="Cambria Math" w:cs="Times New Roman"/>
              <w:sz w:val="24"/>
              <w:szCs w:val="24"/>
              <w:lang w:val="mk-MK"/>
            </w:rPr>
            <m:t>+</m:t>
          </m:r>
          <m:sSub>
            <m:sSubPr>
              <m:ctrlPr>
                <w:rPr>
                  <w:rFonts w:ascii="Cambria Math" w:hAnsi="Cambria Math" w:cs="Times New Roman"/>
                  <w:i/>
                  <w:sz w:val="24"/>
                  <w:szCs w:val="24"/>
                  <w:lang w:val="mk-MK"/>
                </w:rPr>
              </m:ctrlPr>
            </m:sSubPr>
            <m:e>
              <m:r>
                <w:rPr>
                  <w:rFonts w:ascii="Cambria Math" w:hAnsi="Cambria Math" w:cs="Times New Roman"/>
                  <w:sz w:val="24"/>
                  <w:szCs w:val="24"/>
                  <w:lang w:val="mk-MK"/>
                </w:rPr>
                <m:t>e</m:t>
              </m:r>
            </m:e>
            <m:sub>
              <m:r>
                <w:rPr>
                  <w:rFonts w:ascii="Cambria Math" w:hAnsi="Cambria Math" w:cs="Times New Roman"/>
                  <w:sz w:val="24"/>
                  <w:szCs w:val="24"/>
                  <w:lang w:val="mk-MK"/>
                </w:rPr>
                <m:t>t</m:t>
              </m:r>
            </m:sub>
          </m:sSub>
          <m:r>
            <w:rPr>
              <w:rFonts w:ascii="Cambria Math" w:hAnsi="Cambria Math" w:cs="Times New Roman"/>
              <w:sz w:val="24"/>
              <w:szCs w:val="24"/>
              <w:lang w:val="mk-MK"/>
            </w:rPr>
            <m:t>-</m:t>
          </m:r>
          <m:nary>
            <m:naryPr>
              <m:chr m:val="∑"/>
              <m:limLoc m:val="undOvr"/>
              <m:ctrlPr>
                <w:rPr>
                  <w:rFonts w:ascii="Cambria Math" w:hAnsi="Cambria Math" w:cs="Times New Roman"/>
                  <w:i/>
                  <w:sz w:val="24"/>
                  <w:szCs w:val="24"/>
                  <w:lang w:val="mk-MK"/>
                </w:rPr>
              </m:ctrlPr>
            </m:naryPr>
            <m:sub>
              <m:r>
                <w:rPr>
                  <w:rFonts w:ascii="Cambria Math" w:hAnsi="Cambria Math" w:cs="Times New Roman"/>
                  <w:sz w:val="24"/>
                  <w:szCs w:val="24"/>
                  <w:lang w:val="mk-MK"/>
                </w:rPr>
                <m:t>i=1</m:t>
              </m:r>
            </m:sub>
            <m:sup>
              <m:r>
                <w:rPr>
                  <w:rFonts w:ascii="Cambria Math" w:hAnsi="Cambria Math" w:cs="Times New Roman"/>
                  <w:sz w:val="24"/>
                  <w:szCs w:val="24"/>
                  <w:lang w:val="mk-MK"/>
                </w:rPr>
                <m:t>q</m:t>
              </m:r>
            </m:sup>
            <m:e>
              <m:sSub>
                <m:sSubPr>
                  <m:ctrlPr>
                    <w:rPr>
                      <w:rFonts w:ascii="Cambria Math" w:hAnsi="Cambria Math" w:cs="Times New Roman"/>
                      <w:i/>
                      <w:sz w:val="24"/>
                      <w:szCs w:val="24"/>
                      <w:lang w:val="mk-MK"/>
                    </w:rPr>
                  </m:ctrlPr>
                </m:sSubPr>
                <m:e>
                  <m:r>
                    <w:rPr>
                      <w:rFonts w:ascii="Cambria Math" w:hAnsi="Cambria Math" w:cs="Times New Roman"/>
                      <w:sz w:val="24"/>
                      <w:szCs w:val="24"/>
                      <w:lang w:val="mk-MK"/>
                    </w:rPr>
                    <m:t>θ</m:t>
                  </m:r>
                </m:e>
                <m:sub>
                  <m:r>
                    <w:rPr>
                      <w:rFonts w:ascii="Cambria Math" w:hAnsi="Cambria Math" w:cs="Times New Roman"/>
                      <w:sz w:val="24"/>
                      <w:szCs w:val="24"/>
                      <w:lang w:val="mk-MK"/>
                    </w:rPr>
                    <m:t>i</m:t>
                  </m:r>
                </m:sub>
              </m:sSub>
            </m:e>
          </m:nary>
          <m:sSub>
            <m:sSubPr>
              <m:ctrlPr>
                <w:rPr>
                  <w:rFonts w:ascii="Cambria Math" w:hAnsi="Cambria Math" w:cs="Times New Roman"/>
                  <w:i/>
                  <w:sz w:val="24"/>
                  <w:szCs w:val="24"/>
                  <w:lang w:val="mk-MK"/>
                </w:rPr>
              </m:ctrlPr>
            </m:sSubPr>
            <m:e>
              <m:r>
                <w:rPr>
                  <w:rFonts w:ascii="Cambria Math" w:hAnsi="Cambria Math" w:cs="Times New Roman"/>
                  <w:sz w:val="24"/>
                  <w:szCs w:val="24"/>
                  <w:lang w:val="mk-MK"/>
                </w:rPr>
                <m:t>e</m:t>
              </m:r>
            </m:e>
            <m:sub>
              <m:r>
                <w:rPr>
                  <w:rFonts w:ascii="Cambria Math" w:hAnsi="Cambria Math" w:cs="Times New Roman"/>
                  <w:sz w:val="24"/>
                  <w:szCs w:val="24"/>
                  <w:lang w:val="mk-MK"/>
                </w:rPr>
                <m:t>t-i</m:t>
              </m:r>
            </m:sub>
          </m:sSub>
        </m:oMath>
      </m:oMathPara>
    </w:p>
    <w:p w:rsidR="007D3D80" w:rsidRPr="00E67E01" w:rsidRDefault="007D3D80" w:rsidP="008C59B6">
      <w:pPr>
        <w:spacing w:after="0" w:line="240" w:lineRule="auto"/>
        <w:jc w:val="both"/>
        <w:rPr>
          <w:rFonts w:ascii="Times New Roman" w:hAnsi="Times New Roman" w:cs="Times New Roman"/>
          <w:sz w:val="24"/>
          <w:szCs w:val="24"/>
          <w:lang w:val="mk-MK"/>
        </w:rPr>
      </w:pPr>
      <w:r w:rsidRPr="00E67E01">
        <w:rPr>
          <w:rFonts w:ascii="Times New Roman" w:hAnsi="Times New Roman" w:cs="Times New Roman"/>
          <w:sz w:val="24"/>
          <w:szCs w:val="24"/>
          <w:lang w:val="mk-MK"/>
        </w:rPr>
        <w:t xml:space="preserve">каде што </w:t>
      </w:r>
      <m:oMath>
        <m:sSub>
          <m:sSubPr>
            <m:ctrlPr>
              <w:rPr>
                <w:rFonts w:ascii="Cambria Math" w:hAnsi="Cambria Math" w:cs="Times New Roman"/>
                <w:i/>
                <w:sz w:val="24"/>
                <w:szCs w:val="24"/>
                <w:lang w:val="mk-MK"/>
              </w:rPr>
            </m:ctrlPr>
          </m:sSubPr>
          <m:e>
            <m:r>
              <w:rPr>
                <w:rFonts w:ascii="Cambria Math" w:hAnsi="Cambria Math" w:cs="Times New Roman"/>
                <w:sz w:val="24"/>
                <w:szCs w:val="24"/>
                <w:lang w:val="mk-MK"/>
              </w:rPr>
              <m:t>ϕ</m:t>
            </m:r>
          </m:e>
          <m:sub>
            <m:r>
              <w:rPr>
                <w:rFonts w:ascii="Cambria Math" w:hAnsi="Cambria Math" w:cs="Times New Roman"/>
                <w:sz w:val="24"/>
                <w:szCs w:val="24"/>
                <w:lang w:val="mk-MK"/>
              </w:rPr>
              <m:t>0</m:t>
            </m:r>
          </m:sub>
        </m:sSub>
        <m:r>
          <w:rPr>
            <w:rFonts w:ascii="Cambria Math" w:hAnsi="Cambria Math" w:cs="Times New Roman"/>
            <w:sz w:val="24"/>
            <w:szCs w:val="24"/>
            <w:lang w:val="mk-MK"/>
          </w:rPr>
          <m:t>,</m:t>
        </m:r>
        <m:sSub>
          <m:sSubPr>
            <m:ctrlPr>
              <w:rPr>
                <w:rFonts w:ascii="Cambria Math" w:hAnsi="Cambria Math" w:cs="Times New Roman"/>
                <w:i/>
                <w:sz w:val="24"/>
                <w:szCs w:val="24"/>
                <w:lang w:val="mk-MK"/>
              </w:rPr>
            </m:ctrlPr>
          </m:sSubPr>
          <m:e>
            <m:r>
              <w:rPr>
                <w:rFonts w:ascii="Cambria Math" w:hAnsi="Cambria Math" w:cs="Times New Roman"/>
                <w:sz w:val="24"/>
                <w:szCs w:val="24"/>
                <w:lang w:val="mk-MK"/>
              </w:rPr>
              <m:t>ϕ</m:t>
            </m:r>
          </m:e>
          <m:sub>
            <m:r>
              <w:rPr>
                <w:rFonts w:ascii="Cambria Math" w:hAnsi="Cambria Math" w:cs="Times New Roman"/>
                <w:sz w:val="24"/>
                <w:szCs w:val="24"/>
                <w:lang w:val="mk-MK"/>
              </w:rPr>
              <m:t>i</m:t>
            </m:r>
          </m:sub>
        </m:sSub>
        <m:r>
          <w:rPr>
            <w:rFonts w:ascii="Cambria Math" w:hAnsi="Cambria Math" w:cs="Times New Roman"/>
            <w:sz w:val="24"/>
            <w:szCs w:val="24"/>
            <w:lang w:val="mk-MK"/>
          </w:rPr>
          <m:t>,</m:t>
        </m:r>
        <m:sSub>
          <m:sSubPr>
            <m:ctrlPr>
              <w:rPr>
                <w:rFonts w:ascii="Cambria Math" w:hAnsi="Cambria Math" w:cs="Times New Roman"/>
                <w:i/>
                <w:sz w:val="24"/>
                <w:szCs w:val="24"/>
                <w:lang w:val="mk-MK"/>
              </w:rPr>
            </m:ctrlPr>
          </m:sSubPr>
          <m:e>
            <m:r>
              <w:rPr>
                <w:rFonts w:ascii="Cambria Math" w:hAnsi="Cambria Math" w:cs="Times New Roman"/>
                <w:sz w:val="24"/>
                <w:szCs w:val="24"/>
                <w:lang w:val="mk-MK"/>
              </w:rPr>
              <m:t>θ</m:t>
            </m:r>
          </m:e>
          <m:sub>
            <m:r>
              <w:rPr>
                <w:rFonts w:ascii="Cambria Math" w:hAnsi="Cambria Math" w:cs="Times New Roman"/>
                <w:sz w:val="24"/>
                <w:szCs w:val="24"/>
                <w:lang w:val="mk-MK"/>
              </w:rPr>
              <m:t>i</m:t>
            </m:r>
          </m:sub>
        </m:sSub>
      </m:oMath>
      <w:r w:rsidRPr="00E67E01">
        <w:rPr>
          <w:rFonts w:ascii="Times New Roman" w:hAnsi="Times New Roman" w:cs="Times New Roman"/>
          <w:sz w:val="24"/>
          <w:szCs w:val="24"/>
          <w:lang w:val="mk-MK"/>
        </w:rPr>
        <w:t xml:space="preserve"> се параметри кои се оценуваат, додека пак </w:t>
      </w:r>
      <m:oMath>
        <m:sSub>
          <m:sSubPr>
            <m:ctrlPr>
              <w:rPr>
                <w:rFonts w:ascii="Cambria Math" w:hAnsi="Cambria Math" w:cs="Times New Roman"/>
                <w:i/>
                <w:sz w:val="24"/>
                <w:szCs w:val="24"/>
                <w:lang w:val="mk-MK"/>
              </w:rPr>
            </m:ctrlPr>
          </m:sSubPr>
          <m:e>
            <m:r>
              <w:rPr>
                <w:rFonts w:ascii="Cambria Math" w:hAnsi="Cambria Math" w:cs="Times New Roman"/>
                <w:sz w:val="24"/>
                <w:szCs w:val="24"/>
                <w:lang w:val="mk-MK"/>
              </w:rPr>
              <m:t>e</m:t>
            </m:r>
          </m:e>
          <m:sub>
            <m:r>
              <w:rPr>
                <w:rFonts w:ascii="Cambria Math" w:hAnsi="Cambria Math" w:cs="Times New Roman"/>
                <w:sz w:val="24"/>
                <w:szCs w:val="24"/>
                <w:lang w:val="mk-MK"/>
              </w:rPr>
              <m:t>t</m:t>
            </m:r>
          </m:sub>
        </m:sSub>
      </m:oMath>
      <w:r w:rsidRPr="00E67E01">
        <w:rPr>
          <w:rFonts w:ascii="Times New Roman" w:hAnsi="Times New Roman" w:cs="Times New Roman"/>
          <w:sz w:val="24"/>
          <w:szCs w:val="24"/>
          <w:lang w:val="mk-MK"/>
        </w:rPr>
        <w:t xml:space="preserve"> е процес на бел шум со нормален распоред. Вредностите </w:t>
      </w:r>
      <m:oMath>
        <m:r>
          <w:rPr>
            <w:rFonts w:ascii="Cambria Math" w:hAnsi="Cambria Math" w:cs="Times New Roman"/>
            <w:sz w:val="24"/>
            <w:szCs w:val="24"/>
            <w:lang w:val="mk-MK"/>
          </w:rPr>
          <m:t>p</m:t>
        </m:r>
      </m:oMath>
      <w:r w:rsidRPr="00E67E01">
        <w:rPr>
          <w:rFonts w:ascii="Times New Roman" w:hAnsi="Times New Roman" w:cs="Times New Roman"/>
          <w:sz w:val="24"/>
          <w:szCs w:val="24"/>
          <w:lang w:val="mk-MK"/>
        </w:rPr>
        <w:t xml:space="preserve"> и </w:t>
      </w:r>
      <m:oMath>
        <m:r>
          <w:rPr>
            <w:rFonts w:ascii="Cambria Math" w:hAnsi="Cambria Math" w:cs="Times New Roman"/>
            <w:sz w:val="24"/>
            <w:szCs w:val="24"/>
            <w:lang w:val="mk-MK"/>
          </w:rPr>
          <m:t>q</m:t>
        </m:r>
      </m:oMath>
      <w:r w:rsidRPr="00E67E01">
        <w:rPr>
          <w:rFonts w:ascii="Times New Roman" w:hAnsi="Times New Roman" w:cs="Times New Roman"/>
          <w:sz w:val="24"/>
          <w:szCs w:val="24"/>
          <w:lang w:val="mk-MK"/>
        </w:rPr>
        <w:t xml:space="preserve"> се ненегативни цели броеви каде што </w:t>
      </w:r>
      <m:oMath>
        <m:r>
          <w:rPr>
            <w:rFonts w:ascii="Cambria Math" w:hAnsi="Cambria Math" w:cs="Times New Roman"/>
            <w:sz w:val="24"/>
            <w:szCs w:val="24"/>
            <w:lang w:val="mk-MK"/>
          </w:rPr>
          <m:t>p</m:t>
        </m:r>
      </m:oMath>
      <w:r w:rsidRPr="00E67E01">
        <w:rPr>
          <w:rFonts w:ascii="Times New Roman" w:hAnsi="Times New Roman" w:cs="Times New Roman"/>
          <w:sz w:val="24"/>
          <w:szCs w:val="24"/>
          <w:lang w:val="mk-MK"/>
        </w:rPr>
        <w:t xml:space="preserve"> го означува редот на </w:t>
      </w:r>
      <m:oMath>
        <m:r>
          <w:rPr>
            <w:rFonts w:ascii="Cambria Math" w:hAnsi="Cambria Math" w:cs="Times New Roman"/>
            <w:sz w:val="24"/>
            <w:szCs w:val="24"/>
            <w:lang w:val="mk-MK"/>
          </w:rPr>
          <m:t>AR</m:t>
        </m:r>
      </m:oMath>
      <w:r w:rsidRPr="00E67E01">
        <w:rPr>
          <w:rFonts w:ascii="Times New Roman" w:hAnsi="Times New Roman" w:cs="Times New Roman"/>
          <w:sz w:val="24"/>
          <w:szCs w:val="24"/>
          <w:lang w:val="mk-MK"/>
        </w:rPr>
        <w:t xml:space="preserve"> процесот, додека пак </w:t>
      </w:r>
      <m:oMath>
        <m:r>
          <w:rPr>
            <w:rFonts w:ascii="Cambria Math" w:hAnsi="Cambria Math" w:cs="Times New Roman"/>
            <w:sz w:val="24"/>
            <w:szCs w:val="24"/>
            <w:lang w:val="mk-MK"/>
          </w:rPr>
          <m:t>q</m:t>
        </m:r>
      </m:oMath>
      <w:r w:rsidRPr="00E67E01">
        <w:rPr>
          <w:rFonts w:ascii="Times New Roman" w:hAnsi="Times New Roman" w:cs="Times New Roman"/>
          <w:sz w:val="24"/>
          <w:szCs w:val="24"/>
          <w:lang w:val="mk-MK"/>
        </w:rPr>
        <w:t xml:space="preserve"> го означува редот на </w:t>
      </w:r>
      <m:oMath>
        <m:r>
          <w:rPr>
            <w:rFonts w:ascii="Cambria Math" w:hAnsi="Cambria Math" w:cs="Times New Roman"/>
            <w:sz w:val="24"/>
            <w:szCs w:val="24"/>
            <w:lang w:val="mk-MK"/>
          </w:rPr>
          <m:t>MA</m:t>
        </m:r>
      </m:oMath>
      <w:r w:rsidRPr="00E67E01">
        <w:rPr>
          <w:rFonts w:ascii="Times New Roman" w:hAnsi="Times New Roman" w:cs="Times New Roman"/>
          <w:sz w:val="24"/>
          <w:szCs w:val="24"/>
          <w:lang w:val="mk-MK"/>
        </w:rPr>
        <w:t xml:space="preserve"> процесот.</w:t>
      </w:r>
    </w:p>
    <w:p w:rsidR="00197F16" w:rsidRPr="00E67E01" w:rsidRDefault="00197F16" w:rsidP="00197F16">
      <w:pPr>
        <w:spacing w:after="0" w:line="240" w:lineRule="auto"/>
        <w:jc w:val="both"/>
        <w:rPr>
          <w:rFonts w:ascii="Times New Roman" w:hAnsi="Times New Roman" w:cs="Times New Roman"/>
          <w:sz w:val="24"/>
          <w:szCs w:val="24"/>
          <w:lang w:val="mk-MK"/>
        </w:rPr>
      </w:pPr>
      <w:r w:rsidRPr="00E67E01">
        <w:rPr>
          <w:rFonts w:ascii="Times New Roman" w:hAnsi="Times New Roman" w:cs="Times New Roman"/>
          <w:sz w:val="24"/>
          <w:szCs w:val="24"/>
          <w:lang w:val="mk-MK"/>
        </w:rPr>
        <w:tab/>
        <w:t xml:space="preserve">Изградбата на </w:t>
      </w:r>
      <m:oMath>
        <m:r>
          <w:rPr>
            <w:rFonts w:ascii="Cambria Math" w:hAnsi="Cambria Math" w:cs="Times New Roman"/>
            <w:sz w:val="24"/>
            <w:szCs w:val="24"/>
            <w:lang w:val="mk-MK"/>
          </w:rPr>
          <m:t>ARMA</m:t>
        </m:r>
      </m:oMath>
      <w:r w:rsidRPr="00E67E01">
        <w:rPr>
          <w:rFonts w:ascii="Times New Roman" w:hAnsi="Times New Roman" w:cs="Times New Roman"/>
          <w:sz w:val="24"/>
          <w:szCs w:val="24"/>
          <w:lang w:val="mk-MK"/>
        </w:rPr>
        <w:t xml:space="preserve"> моделот се врши според Бокс-Џенкинсоновата методологија, која е составена од три чекори: идентификување, оценување и проверка на моделот. </w:t>
      </w:r>
    </w:p>
    <w:p w:rsidR="00197F16" w:rsidRPr="00E67E01" w:rsidRDefault="00197F16" w:rsidP="00197F16">
      <w:pPr>
        <w:spacing w:after="0" w:line="240" w:lineRule="auto"/>
        <w:ind w:firstLine="720"/>
        <w:jc w:val="both"/>
        <w:rPr>
          <w:rFonts w:ascii="Times New Roman" w:hAnsi="Times New Roman" w:cs="Times New Roman"/>
          <w:sz w:val="24"/>
          <w:szCs w:val="24"/>
          <w:lang w:val="mk-MK"/>
        </w:rPr>
      </w:pPr>
      <w:r w:rsidRPr="00E67E01">
        <w:rPr>
          <w:rFonts w:ascii="Times New Roman" w:hAnsi="Times New Roman" w:cs="Times New Roman"/>
          <w:sz w:val="24"/>
          <w:szCs w:val="24"/>
          <w:lang w:val="mk-MK"/>
        </w:rPr>
        <w:t xml:space="preserve">При првиот чекор се утврдува дали серијата е стационарна или се карактеризира со нестационарност. Кај </w:t>
      </w:r>
      <m:oMath>
        <m:r>
          <w:rPr>
            <w:rFonts w:ascii="Cambria Math" w:hAnsi="Cambria Math" w:cs="Times New Roman"/>
            <w:sz w:val="24"/>
            <w:szCs w:val="24"/>
            <w:lang w:val="mk-MK"/>
          </w:rPr>
          <m:t>ARMA</m:t>
        </m:r>
      </m:oMath>
      <w:r w:rsidRPr="00E67E01">
        <w:rPr>
          <w:rFonts w:ascii="Times New Roman" w:hAnsi="Times New Roman" w:cs="Times New Roman"/>
          <w:sz w:val="24"/>
          <w:szCs w:val="24"/>
          <w:lang w:val="mk-MK"/>
        </w:rPr>
        <w:t xml:space="preserve"> моделите е важно најпрво да се утврди дали временската серија е стационарна или нестационарна. Имено, доколку </w:t>
      </w:r>
      <w:r w:rsidR="00E003ED" w:rsidRPr="00E67E01">
        <w:rPr>
          <w:rFonts w:ascii="Times New Roman" w:hAnsi="Times New Roman" w:cs="Times New Roman"/>
          <w:sz w:val="24"/>
          <w:szCs w:val="24"/>
          <w:lang w:val="mk-MK"/>
        </w:rPr>
        <w:t xml:space="preserve">се потврди дека </w:t>
      </w:r>
      <w:r w:rsidRPr="00E67E01">
        <w:rPr>
          <w:rFonts w:ascii="Times New Roman" w:hAnsi="Times New Roman" w:cs="Times New Roman"/>
          <w:sz w:val="24"/>
          <w:szCs w:val="24"/>
          <w:lang w:val="mk-MK"/>
        </w:rPr>
        <w:t xml:space="preserve">серијата е стационарна, се користи </w:t>
      </w:r>
      <m:oMath>
        <m:r>
          <w:rPr>
            <w:rFonts w:ascii="Cambria Math" w:hAnsi="Cambria Math" w:cs="Times New Roman"/>
            <w:sz w:val="24"/>
            <w:szCs w:val="24"/>
            <w:lang w:val="mk-MK"/>
          </w:rPr>
          <m:t>ARMA</m:t>
        </m:r>
      </m:oMath>
      <w:r w:rsidRPr="00E67E01">
        <w:rPr>
          <w:rFonts w:ascii="Times New Roman" w:hAnsi="Times New Roman" w:cs="Times New Roman"/>
          <w:sz w:val="24"/>
          <w:szCs w:val="24"/>
          <w:lang w:val="mk-MK"/>
        </w:rPr>
        <w:t xml:space="preserve"> моделот. Доколку серијата се карактеризира со нестационарност, </w:t>
      </w:r>
      <w:r w:rsidR="00E003ED" w:rsidRPr="00E67E01">
        <w:rPr>
          <w:rFonts w:ascii="Times New Roman" w:hAnsi="Times New Roman" w:cs="Times New Roman"/>
          <w:sz w:val="24"/>
          <w:szCs w:val="24"/>
          <w:lang w:val="mk-MK"/>
        </w:rPr>
        <w:t>таа</w:t>
      </w:r>
      <w:r w:rsidRPr="00E67E01">
        <w:rPr>
          <w:rFonts w:ascii="Times New Roman" w:hAnsi="Times New Roman" w:cs="Times New Roman"/>
          <w:sz w:val="24"/>
          <w:szCs w:val="24"/>
          <w:lang w:val="mk-MK"/>
        </w:rPr>
        <w:t xml:space="preserve"> ќе биде трансформирана (диференцирана од прв или втор ред) и во тој случај ќе се користи </w:t>
      </w:r>
      <m:oMath>
        <m:r>
          <w:rPr>
            <w:rFonts w:ascii="Cambria Math" w:hAnsi="Cambria Math" w:cs="Times New Roman"/>
            <w:sz w:val="24"/>
            <w:szCs w:val="24"/>
            <w:lang w:val="mk-MK"/>
          </w:rPr>
          <m:t>ARIMA</m:t>
        </m:r>
      </m:oMath>
      <w:r w:rsidRPr="00E67E01">
        <w:rPr>
          <w:rFonts w:ascii="Times New Roman" w:hAnsi="Times New Roman" w:cs="Times New Roman"/>
          <w:sz w:val="24"/>
          <w:szCs w:val="24"/>
          <w:lang w:val="mk-MK"/>
        </w:rPr>
        <w:t xml:space="preserve"> моделот (авторегресивен интегриран модел на подвижни средини).</w:t>
      </w:r>
      <w:r w:rsidRPr="00E67E01">
        <w:rPr>
          <w:rFonts w:ascii="Times New Roman" w:hAnsi="Times New Roman" w:cs="Times New Roman"/>
          <w:sz w:val="24"/>
          <w:szCs w:val="24"/>
          <w:lang w:val="mk-MK"/>
        </w:rPr>
        <w:tab/>
        <w:t>Разлика</w:t>
      </w:r>
      <w:r w:rsidR="00E003ED" w:rsidRPr="00E67E01">
        <w:rPr>
          <w:rFonts w:ascii="Times New Roman" w:hAnsi="Times New Roman" w:cs="Times New Roman"/>
          <w:sz w:val="24"/>
          <w:szCs w:val="24"/>
          <w:lang w:val="mk-MK"/>
        </w:rPr>
        <w:t>та</w:t>
      </w:r>
      <w:r w:rsidRPr="00E67E01">
        <w:rPr>
          <w:rFonts w:ascii="Times New Roman" w:hAnsi="Times New Roman" w:cs="Times New Roman"/>
          <w:sz w:val="24"/>
          <w:szCs w:val="24"/>
          <w:lang w:val="mk-MK"/>
        </w:rPr>
        <w:t xml:space="preserve"> се состои во тоа што во </w:t>
      </w:r>
      <m:oMath>
        <m:r>
          <w:rPr>
            <w:rFonts w:ascii="Cambria Math" w:hAnsi="Cambria Math" w:cs="Times New Roman"/>
            <w:sz w:val="24"/>
            <w:szCs w:val="24"/>
            <w:lang w:val="mk-MK"/>
          </w:rPr>
          <m:t>ARMA</m:t>
        </m:r>
      </m:oMath>
      <w:r w:rsidRPr="00E67E01">
        <w:rPr>
          <w:rFonts w:ascii="Times New Roman" w:hAnsi="Times New Roman" w:cs="Times New Roman"/>
          <w:sz w:val="24"/>
          <w:szCs w:val="24"/>
          <w:lang w:val="mk-MK"/>
        </w:rPr>
        <w:t xml:space="preserve"> моделот се користи серијата во нејзините основни реализации, додека во </w:t>
      </w:r>
      <m:oMath>
        <m:r>
          <w:rPr>
            <w:rFonts w:ascii="Cambria Math" w:hAnsi="Cambria Math" w:cs="Times New Roman"/>
            <w:sz w:val="24"/>
            <w:szCs w:val="24"/>
            <w:lang w:val="mk-MK"/>
          </w:rPr>
          <m:t>ARIMA</m:t>
        </m:r>
      </m:oMath>
      <w:r w:rsidRPr="00E67E01">
        <w:rPr>
          <w:rFonts w:ascii="Times New Roman" w:hAnsi="Times New Roman" w:cs="Times New Roman"/>
          <w:sz w:val="24"/>
          <w:szCs w:val="24"/>
          <w:lang w:val="mk-MK"/>
        </w:rPr>
        <w:t xml:space="preserve"> моделот серијата е трансформирана. За тестирање на стационарноста во истражувањето ќе биде користен е проширениот Дики – Фулеров тест (англ. augmented Dickey Fuller test). Во оваа фаза се утврдува редот на </w:t>
      </w:r>
      <m:oMath>
        <m:r>
          <w:rPr>
            <w:rFonts w:ascii="Cambria Math" w:hAnsi="Cambria Math" w:cs="Times New Roman"/>
            <w:sz w:val="24"/>
            <w:szCs w:val="24"/>
            <w:lang w:val="mk-MK"/>
          </w:rPr>
          <m:t>AR</m:t>
        </m:r>
      </m:oMath>
      <w:r w:rsidRPr="00E67E01">
        <w:rPr>
          <w:rFonts w:ascii="Times New Roman" w:hAnsi="Times New Roman" w:cs="Times New Roman"/>
          <w:sz w:val="24"/>
          <w:szCs w:val="24"/>
          <w:lang w:val="mk-MK"/>
        </w:rPr>
        <w:t xml:space="preserve"> процесот и редот на </w:t>
      </w:r>
      <m:oMath>
        <m:r>
          <w:rPr>
            <w:rFonts w:ascii="Cambria Math" w:hAnsi="Cambria Math" w:cs="Times New Roman"/>
            <w:sz w:val="24"/>
            <w:szCs w:val="24"/>
            <w:lang w:val="mk-MK"/>
          </w:rPr>
          <m:t>MA</m:t>
        </m:r>
      </m:oMath>
      <w:r w:rsidRPr="00E67E01">
        <w:rPr>
          <w:rFonts w:ascii="Times New Roman" w:hAnsi="Times New Roman" w:cs="Times New Roman"/>
          <w:sz w:val="24"/>
          <w:szCs w:val="24"/>
          <w:lang w:val="mk-MK"/>
        </w:rPr>
        <w:t xml:space="preserve"> процесот, односно вредностите за </w:t>
      </w:r>
      <m:oMath>
        <m:r>
          <w:rPr>
            <w:rFonts w:ascii="Cambria Math" w:hAnsi="Cambria Math" w:cs="Times New Roman"/>
            <w:sz w:val="24"/>
            <w:szCs w:val="24"/>
            <w:lang w:val="mk-MK"/>
          </w:rPr>
          <m:t>p</m:t>
        </m:r>
      </m:oMath>
      <w:r w:rsidRPr="00E67E01">
        <w:rPr>
          <w:rFonts w:ascii="Times New Roman" w:hAnsi="Times New Roman" w:cs="Times New Roman"/>
          <w:sz w:val="24"/>
          <w:szCs w:val="24"/>
          <w:lang w:val="mk-MK"/>
        </w:rPr>
        <w:t xml:space="preserve"> и </w:t>
      </w:r>
      <m:oMath>
        <m:r>
          <w:rPr>
            <w:rFonts w:ascii="Cambria Math" w:hAnsi="Cambria Math" w:cs="Times New Roman"/>
            <w:sz w:val="24"/>
            <w:szCs w:val="24"/>
            <w:lang w:val="mk-MK"/>
          </w:rPr>
          <m:t>q</m:t>
        </m:r>
      </m:oMath>
      <w:r w:rsidRPr="00E67E01">
        <w:rPr>
          <w:rFonts w:ascii="Times New Roman" w:hAnsi="Times New Roman" w:cs="Times New Roman"/>
          <w:sz w:val="24"/>
          <w:szCs w:val="24"/>
          <w:lang w:val="mk-MK"/>
        </w:rPr>
        <w:t>. Ова се врши со помош на функциите на автокорелација и парцијална автокорелација или преку информациските критериуми.</w:t>
      </w:r>
    </w:p>
    <w:p w:rsidR="00197F16" w:rsidRPr="00E67E01" w:rsidRDefault="00197F16" w:rsidP="00197F16">
      <w:pPr>
        <w:spacing w:after="0" w:line="240" w:lineRule="auto"/>
        <w:ind w:firstLine="720"/>
        <w:jc w:val="both"/>
        <w:rPr>
          <w:rFonts w:ascii="Times New Roman" w:hAnsi="Times New Roman" w:cs="Times New Roman"/>
          <w:sz w:val="24"/>
          <w:szCs w:val="24"/>
          <w:lang w:val="mk-MK"/>
        </w:rPr>
      </w:pPr>
      <w:r w:rsidRPr="00E67E01">
        <w:rPr>
          <w:rFonts w:ascii="Times New Roman" w:hAnsi="Times New Roman" w:cs="Times New Roman"/>
          <w:sz w:val="24"/>
          <w:szCs w:val="24"/>
          <w:lang w:val="mk-MK"/>
        </w:rPr>
        <w:t xml:space="preserve">Вториот чекор подразбира оценка на непознатите параметри на моделот </w:t>
      </w:r>
      <m:oMath>
        <m:sSub>
          <m:sSubPr>
            <m:ctrlPr>
              <w:rPr>
                <w:rFonts w:ascii="Cambria Math" w:hAnsi="Cambria Math" w:cs="Times New Roman"/>
                <w:i/>
                <w:sz w:val="24"/>
                <w:szCs w:val="24"/>
                <w:lang w:val="mk-MK"/>
              </w:rPr>
            </m:ctrlPr>
          </m:sSubPr>
          <m:e>
            <m:r>
              <w:rPr>
                <w:rFonts w:ascii="Cambria Math" w:hAnsi="Cambria Math" w:cs="Times New Roman"/>
                <w:sz w:val="24"/>
                <w:szCs w:val="24"/>
                <w:lang w:val="mk-MK"/>
              </w:rPr>
              <m:t>ϕ</m:t>
            </m:r>
          </m:e>
          <m:sub>
            <m:r>
              <w:rPr>
                <w:rFonts w:ascii="Cambria Math" w:hAnsi="Cambria Math" w:cs="Times New Roman"/>
                <w:sz w:val="24"/>
                <w:szCs w:val="24"/>
                <w:lang w:val="mk-MK"/>
              </w:rPr>
              <m:t>0</m:t>
            </m:r>
          </m:sub>
        </m:sSub>
        <m:r>
          <w:rPr>
            <w:rFonts w:ascii="Cambria Math" w:hAnsi="Cambria Math" w:cs="Times New Roman"/>
            <w:sz w:val="24"/>
            <w:szCs w:val="24"/>
            <w:lang w:val="mk-MK"/>
          </w:rPr>
          <m:t>,</m:t>
        </m:r>
        <m:sSub>
          <m:sSubPr>
            <m:ctrlPr>
              <w:rPr>
                <w:rFonts w:ascii="Cambria Math" w:hAnsi="Cambria Math" w:cs="Times New Roman"/>
                <w:i/>
                <w:sz w:val="24"/>
                <w:szCs w:val="24"/>
                <w:lang w:val="mk-MK"/>
              </w:rPr>
            </m:ctrlPr>
          </m:sSubPr>
          <m:e>
            <m:r>
              <w:rPr>
                <w:rFonts w:ascii="Cambria Math" w:hAnsi="Cambria Math" w:cs="Times New Roman"/>
                <w:sz w:val="24"/>
                <w:szCs w:val="24"/>
                <w:lang w:val="mk-MK"/>
              </w:rPr>
              <m:t>ϕ</m:t>
            </m:r>
          </m:e>
          <m:sub>
            <m:r>
              <w:rPr>
                <w:rFonts w:ascii="Cambria Math" w:hAnsi="Cambria Math" w:cs="Times New Roman"/>
                <w:sz w:val="24"/>
                <w:szCs w:val="24"/>
                <w:lang w:val="mk-MK"/>
              </w:rPr>
              <m:t>i</m:t>
            </m:r>
          </m:sub>
        </m:sSub>
        <m:r>
          <w:rPr>
            <w:rFonts w:ascii="Cambria Math" w:hAnsi="Cambria Math" w:cs="Times New Roman"/>
            <w:sz w:val="24"/>
            <w:szCs w:val="24"/>
            <w:lang w:val="mk-MK"/>
          </w:rPr>
          <m:t>,</m:t>
        </m:r>
        <m:sSub>
          <m:sSubPr>
            <m:ctrlPr>
              <w:rPr>
                <w:rFonts w:ascii="Cambria Math" w:hAnsi="Cambria Math" w:cs="Times New Roman"/>
                <w:i/>
                <w:sz w:val="24"/>
                <w:szCs w:val="24"/>
                <w:lang w:val="mk-MK"/>
              </w:rPr>
            </m:ctrlPr>
          </m:sSubPr>
          <m:e>
            <m:r>
              <w:rPr>
                <w:rFonts w:ascii="Cambria Math" w:hAnsi="Cambria Math" w:cs="Times New Roman"/>
                <w:sz w:val="24"/>
                <w:szCs w:val="24"/>
                <w:lang w:val="mk-MK"/>
              </w:rPr>
              <m:t>θ</m:t>
            </m:r>
          </m:e>
          <m:sub>
            <m:r>
              <w:rPr>
                <w:rFonts w:ascii="Cambria Math" w:hAnsi="Cambria Math" w:cs="Times New Roman"/>
                <w:sz w:val="24"/>
                <w:szCs w:val="24"/>
                <w:lang w:val="mk-MK"/>
              </w:rPr>
              <m:t>i</m:t>
            </m:r>
          </m:sub>
        </m:sSub>
      </m:oMath>
      <w:r w:rsidRPr="00E67E01">
        <w:rPr>
          <w:rFonts w:ascii="Times New Roman" w:hAnsi="Times New Roman" w:cs="Times New Roman"/>
          <w:sz w:val="24"/>
          <w:szCs w:val="24"/>
          <w:lang w:val="mk-MK"/>
        </w:rPr>
        <w:t>.</w:t>
      </w:r>
    </w:p>
    <w:p w:rsidR="00197F16" w:rsidRPr="00E67E01" w:rsidRDefault="00197F16" w:rsidP="00197F16">
      <w:pPr>
        <w:spacing w:after="0" w:line="240" w:lineRule="auto"/>
        <w:ind w:firstLine="720"/>
        <w:jc w:val="both"/>
        <w:rPr>
          <w:rFonts w:ascii="Times New Roman" w:hAnsi="Times New Roman" w:cs="Times New Roman"/>
          <w:sz w:val="24"/>
          <w:szCs w:val="24"/>
          <w:lang w:val="mk-MK"/>
        </w:rPr>
      </w:pPr>
      <w:r w:rsidRPr="00E67E01">
        <w:rPr>
          <w:rFonts w:ascii="Times New Roman" w:hAnsi="Times New Roman" w:cs="Times New Roman"/>
          <w:sz w:val="24"/>
          <w:szCs w:val="24"/>
          <w:lang w:val="mk-MK"/>
        </w:rPr>
        <w:t xml:space="preserve">Во третиот чекор се проверува дали моделот е соодветен за </w:t>
      </w:r>
      <w:r w:rsidR="00761720" w:rsidRPr="00E67E01">
        <w:rPr>
          <w:rFonts w:ascii="Times New Roman" w:hAnsi="Times New Roman" w:cs="Times New Roman"/>
          <w:sz w:val="24"/>
          <w:szCs w:val="24"/>
          <w:lang w:val="mk-MK"/>
        </w:rPr>
        <w:t xml:space="preserve">понатамошно користење. Се врши проверка за статистичката значајност на оценетите параметри и се проверува дали корелограмот на резидуалите на моделот покажува дека меѓу нив не постои автокорелација. Доколку овие барања се исполнети, моделот може да се користи за предвидување. Доколку не се исполнети, во тој случај моделот повторно се оценува, но со нови вредности за </w:t>
      </w:r>
      <m:oMath>
        <m:r>
          <w:rPr>
            <w:rFonts w:ascii="Cambria Math" w:hAnsi="Cambria Math" w:cs="Times New Roman"/>
            <w:sz w:val="24"/>
            <w:szCs w:val="24"/>
            <w:lang w:val="mk-MK"/>
          </w:rPr>
          <m:t>p</m:t>
        </m:r>
      </m:oMath>
      <w:r w:rsidR="00761720" w:rsidRPr="00E67E01">
        <w:rPr>
          <w:rFonts w:ascii="Times New Roman" w:hAnsi="Times New Roman" w:cs="Times New Roman"/>
          <w:sz w:val="24"/>
          <w:szCs w:val="24"/>
          <w:lang w:val="mk-MK"/>
        </w:rPr>
        <w:t xml:space="preserve"> и </w:t>
      </w:r>
      <m:oMath>
        <m:r>
          <w:rPr>
            <w:rFonts w:ascii="Cambria Math" w:hAnsi="Cambria Math" w:cs="Times New Roman"/>
            <w:sz w:val="24"/>
            <w:szCs w:val="24"/>
            <w:lang w:val="mk-MK"/>
          </w:rPr>
          <m:t>q</m:t>
        </m:r>
      </m:oMath>
      <w:r w:rsidR="00761720" w:rsidRPr="00E67E01">
        <w:rPr>
          <w:rFonts w:ascii="Times New Roman" w:hAnsi="Times New Roman" w:cs="Times New Roman"/>
          <w:sz w:val="24"/>
          <w:szCs w:val="24"/>
          <w:lang w:val="mk-MK"/>
        </w:rPr>
        <w:t>.</w:t>
      </w:r>
    </w:p>
    <w:p w:rsidR="00197F16" w:rsidRPr="00E67E01" w:rsidRDefault="00BF4B38" w:rsidP="00197F16">
      <w:pPr>
        <w:spacing w:after="0" w:line="240" w:lineRule="auto"/>
        <w:jc w:val="both"/>
        <w:rPr>
          <w:rFonts w:ascii="Times New Roman" w:hAnsi="Times New Roman" w:cs="Times New Roman"/>
          <w:sz w:val="24"/>
          <w:szCs w:val="24"/>
          <w:lang w:val="mk-MK"/>
        </w:rPr>
      </w:pPr>
      <w:r w:rsidRPr="00E67E01">
        <w:rPr>
          <w:rFonts w:ascii="Times New Roman" w:hAnsi="Times New Roman" w:cs="Times New Roman"/>
          <w:sz w:val="24"/>
          <w:szCs w:val="24"/>
          <w:lang w:val="mk-MK"/>
        </w:rPr>
        <w:tab/>
        <w:t xml:space="preserve">Ако со </w:t>
      </w:r>
      <m:oMath>
        <m:r>
          <w:rPr>
            <w:rFonts w:ascii="Cambria Math" w:hAnsi="Cambria Math" w:cs="Times New Roman"/>
            <w:sz w:val="24"/>
            <w:szCs w:val="24"/>
            <w:lang w:val="mk-MK"/>
          </w:rPr>
          <m:t>h</m:t>
        </m:r>
      </m:oMath>
      <w:r w:rsidRPr="00E67E01">
        <w:rPr>
          <w:rFonts w:ascii="Times New Roman" w:hAnsi="Times New Roman" w:cs="Times New Roman"/>
          <w:sz w:val="24"/>
          <w:szCs w:val="24"/>
          <w:lang w:val="mk-MK"/>
        </w:rPr>
        <w:t xml:space="preserve"> се означува почетокот на предвидувањето, а со </w:t>
      </w:r>
      <m:oMath>
        <m:sSub>
          <m:sSubPr>
            <m:ctrlPr>
              <w:rPr>
                <w:rFonts w:ascii="Cambria Math" w:hAnsi="Cambria Math" w:cs="Times New Roman"/>
                <w:i/>
                <w:sz w:val="24"/>
                <w:szCs w:val="24"/>
                <w:lang w:val="mk-MK"/>
              </w:rPr>
            </m:ctrlPr>
          </m:sSubPr>
          <m:e>
            <m:r>
              <w:rPr>
                <w:rFonts w:ascii="Cambria Math" w:hAnsi="Cambria Math" w:cs="Times New Roman"/>
                <w:sz w:val="24"/>
                <w:szCs w:val="24"/>
                <w:lang w:val="mk-MK"/>
              </w:rPr>
              <m:t>F</m:t>
            </m:r>
          </m:e>
          <m:sub>
            <m:r>
              <w:rPr>
                <w:rFonts w:ascii="Cambria Math" w:hAnsi="Cambria Math" w:cs="Times New Roman"/>
                <w:sz w:val="24"/>
                <w:szCs w:val="24"/>
                <w:lang w:val="mk-MK"/>
              </w:rPr>
              <m:t>h</m:t>
            </m:r>
          </m:sub>
        </m:sSub>
      </m:oMath>
      <w:r w:rsidRPr="00E67E01">
        <w:rPr>
          <w:rFonts w:ascii="Times New Roman" w:hAnsi="Times New Roman" w:cs="Times New Roman"/>
          <w:sz w:val="24"/>
          <w:szCs w:val="24"/>
          <w:lang w:val="mk-MK"/>
        </w:rPr>
        <w:t xml:space="preserve"> се означуваат информациите кои се достапни за периодот </w:t>
      </w:r>
      <m:oMath>
        <m:r>
          <w:rPr>
            <w:rFonts w:ascii="Cambria Math" w:hAnsi="Cambria Math" w:cs="Times New Roman"/>
            <w:sz w:val="24"/>
            <w:szCs w:val="24"/>
            <w:lang w:val="mk-MK"/>
          </w:rPr>
          <m:t>h</m:t>
        </m:r>
      </m:oMath>
      <w:r w:rsidRPr="00E67E01">
        <w:rPr>
          <w:rFonts w:ascii="Times New Roman" w:hAnsi="Times New Roman" w:cs="Times New Roman"/>
          <w:sz w:val="24"/>
          <w:szCs w:val="24"/>
          <w:lang w:val="mk-MK"/>
        </w:rPr>
        <w:t xml:space="preserve">, предвидувањето на вредноста на </w:t>
      </w:r>
      <m:oMath>
        <m:sSub>
          <m:sSubPr>
            <m:ctrlPr>
              <w:rPr>
                <w:rFonts w:ascii="Cambria Math" w:hAnsi="Cambria Math" w:cs="Times New Roman"/>
                <w:i/>
                <w:sz w:val="24"/>
                <w:szCs w:val="24"/>
                <w:lang w:val="mk-MK"/>
              </w:rPr>
            </m:ctrlPr>
          </m:sSubPr>
          <m:e>
            <m:r>
              <w:rPr>
                <w:rFonts w:ascii="Cambria Math" w:hAnsi="Cambria Math" w:cs="Times New Roman"/>
                <w:sz w:val="24"/>
                <w:szCs w:val="24"/>
                <w:lang w:val="mk-MK"/>
              </w:rPr>
              <m:t>y</m:t>
            </m:r>
          </m:e>
          <m:sub>
            <m:r>
              <w:rPr>
                <w:rFonts w:ascii="Cambria Math" w:hAnsi="Cambria Math" w:cs="Times New Roman"/>
                <w:sz w:val="24"/>
                <w:szCs w:val="24"/>
                <w:lang w:val="mk-MK"/>
              </w:rPr>
              <m:t>t</m:t>
            </m:r>
          </m:sub>
        </m:sSub>
      </m:oMath>
      <w:r w:rsidRPr="00E67E01">
        <w:rPr>
          <w:rFonts w:ascii="Times New Roman" w:hAnsi="Times New Roman" w:cs="Times New Roman"/>
          <w:sz w:val="24"/>
          <w:szCs w:val="24"/>
          <w:lang w:val="mk-MK"/>
        </w:rPr>
        <w:t xml:space="preserve"> за </w:t>
      </w:r>
      <m:oMath>
        <m:r>
          <w:rPr>
            <w:rFonts w:ascii="Cambria Math" w:hAnsi="Cambria Math" w:cs="Times New Roman"/>
            <w:sz w:val="24"/>
            <w:szCs w:val="24"/>
            <w:lang w:val="mk-MK"/>
          </w:rPr>
          <m:t>l</m:t>
        </m:r>
      </m:oMath>
      <w:r w:rsidRPr="00E67E01">
        <w:rPr>
          <w:rFonts w:ascii="Times New Roman" w:hAnsi="Times New Roman" w:cs="Times New Roman"/>
          <w:sz w:val="24"/>
          <w:szCs w:val="24"/>
          <w:lang w:val="mk-MK"/>
        </w:rPr>
        <w:t xml:space="preserve"> чекори напред, со </w:t>
      </w:r>
      <m:oMath>
        <m:r>
          <w:rPr>
            <w:rFonts w:ascii="Cambria Math" w:hAnsi="Cambria Math" w:cs="Times New Roman"/>
            <w:sz w:val="24"/>
            <w:szCs w:val="24"/>
            <w:lang w:val="mk-MK"/>
          </w:rPr>
          <m:t>ARMA(p,q)</m:t>
        </m:r>
      </m:oMath>
      <w:r w:rsidRPr="00E67E01">
        <w:rPr>
          <w:rFonts w:ascii="Times New Roman" w:hAnsi="Times New Roman" w:cs="Times New Roman"/>
          <w:sz w:val="24"/>
          <w:szCs w:val="24"/>
          <w:lang w:val="mk-MK"/>
        </w:rPr>
        <w:t xml:space="preserve"> моделот е:</w:t>
      </w:r>
    </w:p>
    <w:p w:rsidR="00BF4B38" w:rsidRPr="00E67E01" w:rsidRDefault="00BB66BD" w:rsidP="00197F16">
      <w:pPr>
        <w:spacing w:after="0" w:line="240" w:lineRule="auto"/>
        <w:jc w:val="both"/>
        <w:rPr>
          <w:rFonts w:ascii="Times New Roman" w:hAnsi="Times New Roman" w:cs="Times New Roman"/>
          <w:sz w:val="24"/>
          <w:szCs w:val="24"/>
          <w:lang w:val="mk-MK"/>
        </w:rPr>
      </w:pPr>
      <m:oMathPara>
        <m:oMath>
          <m:sSub>
            <m:sSubPr>
              <m:ctrlPr>
                <w:rPr>
                  <w:rFonts w:ascii="Cambria Math" w:hAnsi="Cambria Math" w:cs="Times New Roman"/>
                  <w:i/>
                  <w:sz w:val="24"/>
                  <w:szCs w:val="24"/>
                  <w:lang w:val="mk-MK"/>
                </w:rPr>
              </m:ctrlPr>
            </m:sSubPr>
            <m:e>
              <m:acc>
                <m:accPr>
                  <m:ctrlPr>
                    <w:rPr>
                      <w:rFonts w:ascii="Cambria Math" w:hAnsi="Cambria Math" w:cs="Times New Roman"/>
                      <w:i/>
                      <w:sz w:val="24"/>
                      <w:szCs w:val="24"/>
                      <w:lang w:val="mk-MK"/>
                    </w:rPr>
                  </m:ctrlPr>
                </m:accPr>
                <m:e>
                  <m:r>
                    <w:rPr>
                      <w:rFonts w:ascii="Cambria Math" w:hAnsi="Cambria Math" w:cs="Times New Roman"/>
                      <w:sz w:val="24"/>
                      <w:szCs w:val="24"/>
                      <w:lang w:val="mk-MK"/>
                    </w:rPr>
                    <m:t>y</m:t>
                  </m:r>
                </m:e>
              </m:acc>
            </m:e>
            <m:sub>
              <m:r>
                <w:rPr>
                  <w:rFonts w:ascii="Cambria Math" w:hAnsi="Cambria Math" w:cs="Times New Roman"/>
                  <w:sz w:val="24"/>
                  <w:szCs w:val="24"/>
                  <w:lang w:val="mk-MK"/>
                </w:rPr>
                <m:t>h</m:t>
              </m:r>
            </m:sub>
          </m:sSub>
          <m:d>
            <m:dPr>
              <m:ctrlPr>
                <w:rPr>
                  <w:rFonts w:ascii="Cambria Math" w:hAnsi="Cambria Math" w:cs="Times New Roman"/>
                  <w:i/>
                  <w:sz w:val="24"/>
                  <w:szCs w:val="24"/>
                  <w:lang w:val="mk-MK"/>
                </w:rPr>
              </m:ctrlPr>
            </m:dPr>
            <m:e>
              <m:r>
                <w:rPr>
                  <w:rFonts w:ascii="Cambria Math" w:hAnsi="Cambria Math" w:cs="Times New Roman"/>
                  <w:sz w:val="24"/>
                  <w:szCs w:val="24"/>
                  <w:lang w:val="mk-MK"/>
                </w:rPr>
                <m:t>l</m:t>
              </m:r>
            </m:e>
          </m:d>
          <m:r>
            <w:rPr>
              <w:rFonts w:ascii="Cambria Math" w:hAnsi="Cambria Math" w:cs="Times New Roman"/>
              <w:sz w:val="24"/>
              <w:szCs w:val="24"/>
              <w:lang w:val="mk-MK"/>
            </w:rPr>
            <m:t>=E</m:t>
          </m:r>
          <m:d>
            <m:dPr>
              <m:ctrlPr>
                <w:rPr>
                  <w:rFonts w:ascii="Cambria Math" w:hAnsi="Cambria Math" w:cs="Times New Roman"/>
                  <w:i/>
                  <w:sz w:val="24"/>
                  <w:szCs w:val="24"/>
                  <w:lang w:val="mk-MK"/>
                </w:rPr>
              </m:ctrlPr>
            </m:dPr>
            <m:e>
              <m:sSub>
                <m:sSubPr>
                  <m:ctrlPr>
                    <w:rPr>
                      <w:rFonts w:ascii="Cambria Math" w:hAnsi="Cambria Math" w:cs="Times New Roman"/>
                      <w:i/>
                      <w:sz w:val="24"/>
                      <w:szCs w:val="24"/>
                      <w:lang w:val="mk-MK"/>
                    </w:rPr>
                  </m:ctrlPr>
                </m:sSubPr>
                <m:e>
                  <m:r>
                    <w:rPr>
                      <w:rFonts w:ascii="Cambria Math" w:hAnsi="Cambria Math" w:cs="Times New Roman"/>
                      <w:sz w:val="24"/>
                      <w:szCs w:val="24"/>
                      <w:lang w:val="mk-MK"/>
                    </w:rPr>
                    <m:t>y</m:t>
                  </m:r>
                </m:e>
                <m:sub>
                  <m:r>
                    <w:rPr>
                      <w:rFonts w:ascii="Cambria Math" w:hAnsi="Cambria Math" w:cs="Times New Roman"/>
                      <w:sz w:val="24"/>
                      <w:szCs w:val="24"/>
                      <w:lang w:val="mk-MK"/>
                    </w:rPr>
                    <m:t>h+l</m:t>
                  </m:r>
                </m:sub>
              </m:sSub>
            </m:e>
            <m:e>
              <m:sSub>
                <m:sSubPr>
                  <m:ctrlPr>
                    <w:rPr>
                      <w:rFonts w:ascii="Cambria Math" w:hAnsi="Cambria Math" w:cs="Times New Roman"/>
                      <w:i/>
                      <w:sz w:val="24"/>
                      <w:szCs w:val="24"/>
                      <w:lang w:val="mk-MK"/>
                    </w:rPr>
                  </m:ctrlPr>
                </m:sSubPr>
                <m:e>
                  <m:r>
                    <w:rPr>
                      <w:rFonts w:ascii="Cambria Math" w:hAnsi="Cambria Math" w:cs="Times New Roman"/>
                      <w:sz w:val="24"/>
                      <w:szCs w:val="24"/>
                      <w:lang w:val="mk-MK"/>
                    </w:rPr>
                    <m:t>F</m:t>
                  </m:r>
                </m:e>
                <m:sub>
                  <m:r>
                    <w:rPr>
                      <w:rFonts w:ascii="Cambria Math" w:hAnsi="Cambria Math" w:cs="Times New Roman"/>
                      <w:sz w:val="24"/>
                      <w:szCs w:val="24"/>
                      <w:lang w:val="mk-MK"/>
                    </w:rPr>
                    <m:t>h</m:t>
                  </m:r>
                </m:sub>
              </m:sSub>
            </m:e>
          </m:d>
          <m:r>
            <w:rPr>
              <w:rFonts w:ascii="Cambria Math" w:hAnsi="Cambria Math" w:cs="Times New Roman"/>
              <w:sz w:val="24"/>
              <w:szCs w:val="24"/>
              <w:lang w:val="mk-MK"/>
            </w:rPr>
            <m:t>=</m:t>
          </m:r>
          <m:sSub>
            <m:sSubPr>
              <m:ctrlPr>
                <w:rPr>
                  <w:rFonts w:ascii="Cambria Math" w:hAnsi="Cambria Math" w:cs="Times New Roman"/>
                  <w:i/>
                  <w:sz w:val="24"/>
                  <w:szCs w:val="24"/>
                  <w:lang w:val="mk-MK"/>
                </w:rPr>
              </m:ctrlPr>
            </m:sSubPr>
            <m:e>
              <m:r>
                <w:rPr>
                  <w:rFonts w:ascii="Cambria Math" w:hAnsi="Cambria Math" w:cs="Times New Roman"/>
                  <w:sz w:val="24"/>
                  <w:szCs w:val="24"/>
                  <w:lang w:val="mk-MK"/>
                </w:rPr>
                <m:t>ϕ</m:t>
              </m:r>
            </m:e>
            <m:sub>
              <m:r>
                <w:rPr>
                  <w:rFonts w:ascii="Cambria Math" w:hAnsi="Cambria Math" w:cs="Times New Roman"/>
                  <w:sz w:val="24"/>
                  <w:szCs w:val="24"/>
                  <w:lang w:val="mk-MK"/>
                </w:rPr>
                <m:t>0</m:t>
              </m:r>
            </m:sub>
          </m:sSub>
          <m:r>
            <w:rPr>
              <w:rFonts w:ascii="Cambria Math" w:hAnsi="Cambria Math" w:cs="Times New Roman"/>
              <w:sz w:val="24"/>
              <w:szCs w:val="24"/>
              <w:lang w:val="mk-MK"/>
            </w:rPr>
            <m:t>+</m:t>
          </m:r>
          <m:nary>
            <m:naryPr>
              <m:chr m:val="∑"/>
              <m:limLoc m:val="undOvr"/>
              <m:ctrlPr>
                <w:rPr>
                  <w:rFonts w:ascii="Cambria Math" w:hAnsi="Cambria Math" w:cs="Times New Roman"/>
                  <w:i/>
                  <w:sz w:val="24"/>
                  <w:szCs w:val="24"/>
                  <w:lang w:val="mk-MK"/>
                </w:rPr>
              </m:ctrlPr>
            </m:naryPr>
            <m:sub>
              <m:r>
                <w:rPr>
                  <w:rFonts w:ascii="Cambria Math" w:hAnsi="Cambria Math" w:cs="Times New Roman"/>
                  <w:sz w:val="24"/>
                  <w:szCs w:val="24"/>
                  <w:lang w:val="mk-MK"/>
                </w:rPr>
                <m:t>i=1</m:t>
              </m:r>
            </m:sub>
            <m:sup>
              <m:r>
                <w:rPr>
                  <w:rFonts w:ascii="Cambria Math" w:hAnsi="Cambria Math" w:cs="Times New Roman"/>
                  <w:sz w:val="24"/>
                  <w:szCs w:val="24"/>
                  <w:lang w:val="mk-MK"/>
                </w:rPr>
                <m:t>p</m:t>
              </m:r>
            </m:sup>
            <m:e>
              <m:sSub>
                <m:sSubPr>
                  <m:ctrlPr>
                    <w:rPr>
                      <w:rFonts w:ascii="Cambria Math" w:hAnsi="Cambria Math" w:cs="Times New Roman"/>
                      <w:i/>
                      <w:sz w:val="24"/>
                      <w:szCs w:val="24"/>
                      <w:lang w:val="mk-MK"/>
                    </w:rPr>
                  </m:ctrlPr>
                </m:sSubPr>
                <m:e>
                  <m:r>
                    <w:rPr>
                      <w:rFonts w:ascii="Cambria Math" w:hAnsi="Cambria Math" w:cs="Times New Roman"/>
                      <w:sz w:val="24"/>
                      <w:szCs w:val="24"/>
                      <w:lang w:val="mk-MK"/>
                    </w:rPr>
                    <m:t>ϕ</m:t>
                  </m:r>
                </m:e>
                <m:sub>
                  <m:r>
                    <w:rPr>
                      <w:rFonts w:ascii="Cambria Math" w:hAnsi="Cambria Math" w:cs="Times New Roman"/>
                      <w:sz w:val="24"/>
                      <w:szCs w:val="24"/>
                      <w:lang w:val="mk-MK"/>
                    </w:rPr>
                    <m:t>i</m:t>
                  </m:r>
                </m:sub>
              </m:sSub>
            </m:e>
          </m:nary>
          <m:sSub>
            <m:sSubPr>
              <m:ctrlPr>
                <w:rPr>
                  <w:rFonts w:ascii="Cambria Math" w:hAnsi="Cambria Math" w:cs="Times New Roman"/>
                  <w:i/>
                  <w:sz w:val="24"/>
                  <w:szCs w:val="24"/>
                  <w:lang w:val="mk-MK"/>
                </w:rPr>
              </m:ctrlPr>
            </m:sSubPr>
            <m:e>
              <m:acc>
                <m:accPr>
                  <m:ctrlPr>
                    <w:rPr>
                      <w:rFonts w:ascii="Cambria Math" w:hAnsi="Cambria Math" w:cs="Times New Roman"/>
                      <w:i/>
                      <w:sz w:val="24"/>
                      <w:szCs w:val="24"/>
                      <w:lang w:val="mk-MK"/>
                    </w:rPr>
                  </m:ctrlPr>
                </m:accPr>
                <m:e>
                  <m:r>
                    <w:rPr>
                      <w:rFonts w:ascii="Cambria Math" w:hAnsi="Cambria Math" w:cs="Times New Roman"/>
                      <w:sz w:val="24"/>
                      <w:szCs w:val="24"/>
                      <w:lang w:val="mk-MK"/>
                    </w:rPr>
                    <m:t>y</m:t>
                  </m:r>
                </m:e>
              </m:acc>
            </m:e>
            <m:sub>
              <m:r>
                <w:rPr>
                  <w:rFonts w:ascii="Cambria Math" w:hAnsi="Cambria Math" w:cs="Times New Roman"/>
                  <w:sz w:val="24"/>
                  <w:szCs w:val="24"/>
                  <w:lang w:val="mk-MK"/>
                </w:rPr>
                <m:t>h</m:t>
              </m:r>
            </m:sub>
          </m:sSub>
          <m:d>
            <m:dPr>
              <m:ctrlPr>
                <w:rPr>
                  <w:rFonts w:ascii="Cambria Math" w:hAnsi="Cambria Math" w:cs="Times New Roman"/>
                  <w:i/>
                  <w:sz w:val="24"/>
                  <w:szCs w:val="24"/>
                  <w:lang w:val="mk-MK"/>
                </w:rPr>
              </m:ctrlPr>
            </m:dPr>
            <m:e>
              <m:r>
                <w:rPr>
                  <w:rFonts w:ascii="Cambria Math" w:hAnsi="Cambria Math" w:cs="Times New Roman"/>
                  <w:sz w:val="24"/>
                  <w:szCs w:val="24"/>
                  <w:lang w:val="mk-MK"/>
                </w:rPr>
                <m:t>l-i</m:t>
              </m:r>
            </m:e>
          </m:d>
          <m:r>
            <w:rPr>
              <w:rFonts w:ascii="Cambria Math" w:hAnsi="Cambria Math" w:cs="Times New Roman"/>
              <w:sz w:val="24"/>
              <w:szCs w:val="24"/>
              <w:lang w:val="mk-MK"/>
            </w:rPr>
            <m:t>-</m:t>
          </m:r>
          <m:nary>
            <m:naryPr>
              <m:chr m:val="∑"/>
              <m:limLoc m:val="undOvr"/>
              <m:ctrlPr>
                <w:rPr>
                  <w:rFonts w:ascii="Cambria Math" w:hAnsi="Cambria Math" w:cs="Times New Roman"/>
                  <w:i/>
                  <w:sz w:val="24"/>
                  <w:szCs w:val="24"/>
                  <w:lang w:val="mk-MK"/>
                </w:rPr>
              </m:ctrlPr>
            </m:naryPr>
            <m:sub>
              <m:r>
                <w:rPr>
                  <w:rFonts w:ascii="Cambria Math" w:hAnsi="Cambria Math" w:cs="Times New Roman"/>
                  <w:sz w:val="24"/>
                  <w:szCs w:val="24"/>
                  <w:lang w:val="mk-MK"/>
                </w:rPr>
                <m:t>i=1</m:t>
              </m:r>
            </m:sub>
            <m:sup>
              <m:r>
                <w:rPr>
                  <w:rFonts w:ascii="Cambria Math" w:hAnsi="Cambria Math" w:cs="Times New Roman"/>
                  <w:sz w:val="24"/>
                  <w:szCs w:val="24"/>
                  <w:lang w:val="mk-MK"/>
                </w:rPr>
                <m:t>q</m:t>
              </m:r>
            </m:sup>
            <m:e>
              <m:sSub>
                <m:sSubPr>
                  <m:ctrlPr>
                    <w:rPr>
                      <w:rFonts w:ascii="Cambria Math" w:hAnsi="Cambria Math" w:cs="Times New Roman"/>
                      <w:i/>
                      <w:sz w:val="24"/>
                      <w:szCs w:val="24"/>
                      <w:lang w:val="mk-MK"/>
                    </w:rPr>
                  </m:ctrlPr>
                </m:sSubPr>
                <m:e>
                  <m:r>
                    <w:rPr>
                      <w:rFonts w:ascii="Cambria Math" w:hAnsi="Cambria Math" w:cs="Times New Roman"/>
                      <w:sz w:val="24"/>
                      <w:szCs w:val="24"/>
                      <w:lang w:val="mk-MK"/>
                    </w:rPr>
                    <m:t>θ</m:t>
                  </m:r>
                </m:e>
                <m:sub>
                  <m:r>
                    <w:rPr>
                      <w:rFonts w:ascii="Cambria Math" w:hAnsi="Cambria Math" w:cs="Times New Roman"/>
                      <w:sz w:val="24"/>
                      <w:szCs w:val="24"/>
                      <w:lang w:val="mk-MK"/>
                    </w:rPr>
                    <m:t>i</m:t>
                  </m:r>
                </m:sub>
              </m:sSub>
            </m:e>
          </m:nary>
          <m:sSub>
            <m:sSubPr>
              <m:ctrlPr>
                <w:rPr>
                  <w:rFonts w:ascii="Cambria Math" w:hAnsi="Cambria Math" w:cs="Times New Roman"/>
                  <w:i/>
                  <w:sz w:val="24"/>
                  <w:szCs w:val="24"/>
                  <w:lang w:val="mk-MK"/>
                </w:rPr>
              </m:ctrlPr>
            </m:sSubPr>
            <m:e>
              <m:r>
                <w:rPr>
                  <w:rFonts w:ascii="Cambria Math" w:hAnsi="Cambria Math" w:cs="Times New Roman"/>
                  <w:sz w:val="24"/>
                  <w:szCs w:val="24"/>
                  <w:lang w:val="mk-MK"/>
                </w:rPr>
                <m:t>e</m:t>
              </m:r>
            </m:e>
            <m:sub>
              <m:r>
                <w:rPr>
                  <w:rFonts w:ascii="Cambria Math" w:hAnsi="Cambria Math" w:cs="Times New Roman"/>
                  <w:sz w:val="24"/>
                  <w:szCs w:val="24"/>
                  <w:lang w:val="mk-MK"/>
                </w:rPr>
                <m:t>h</m:t>
              </m:r>
            </m:sub>
          </m:sSub>
          <m:r>
            <w:rPr>
              <w:rFonts w:ascii="Cambria Math" w:hAnsi="Cambria Math" w:cs="Times New Roman"/>
              <w:sz w:val="24"/>
              <w:szCs w:val="24"/>
              <w:lang w:val="mk-MK"/>
            </w:rPr>
            <m:t>(l-i)</m:t>
          </m:r>
        </m:oMath>
      </m:oMathPara>
    </w:p>
    <w:p w:rsidR="008C59B6" w:rsidRPr="00E67E01" w:rsidRDefault="00BF4B38" w:rsidP="008C59B6">
      <w:pPr>
        <w:spacing w:after="0" w:line="240" w:lineRule="auto"/>
        <w:jc w:val="both"/>
        <w:rPr>
          <w:rFonts w:ascii="Times New Roman" w:hAnsi="Times New Roman" w:cs="Times New Roman"/>
          <w:sz w:val="24"/>
          <w:szCs w:val="24"/>
          <w:lang w:val="mk-MK"/>
        </w:rPr>
      </w:pPr>
      <w:r w:rsidRPr="00E67E01">
        <w:rPr>
          <w:rFonts w:ascii="Times New Roman" w:hAnsi="Times New Roman" w:cs="Times New Roman"/>
          <w:sz w:val="24"/>
          <w:szCs w:val="24"/>
          <w:lang w:val="mk-MK"/>
        </w:rPr>
        <w:t>каде што:</w:t>
      </w:r>
    </w:p>
    <w:p w:rsidR="008C59B6" w:rsidRPr="00E67E01" w:rsidRDefault="00BB66BD" w:rsidP="008C59B6">
      <w:pPr>
        <w:spacing w:after="0" w:line="240" w:lineRule="auto"/>
        <w:jc w:val="both"/>
        <w:rPr>
          <w:rFonts w:ascii="Times New Roman" w:hAnsi="Times New Roman" w:cs="Times New Roman"/>
          <w:sz w:val="24"/>
          <w:szCs w:val="24"/>
          <w:lang w:val="mk-MK"/>
        </w:rPr>
      </w:pPr>
      <m:oMath>
        <m:sSub>
          <m:sSubPr>
            <m:ctrlPr>
              <w:rPr>
                <w:rFonts w:ascii="Cambria Math" w:hAnsi="Cambria Math" w:cs="Times New Roman"/>
                <w:i/>
                <w:sz w:val="24"/>
                <w:szCs w:val="24"/>
                <w:lang w:val="mk-MK"/>
              </w:rPr>
            </m:ctrlPr>
          </m:sSubPr>
          <m:e>
            <m:acc>
              <m:accPr>
                <m:ctrlPr>
                  <w:rPr>
                    <w:rFonts w:ascii="Cambria Math" w:hAnsi="Cambria Math" w:cs="Times New Roman"/>
                    <w:i/>
                    <w:sz w:val="24"/>
                    <w:szCs w:val="24"/>
                    <w:lang w:val="mk-MK"/>
                  </w:rPr>
                </m:ctrlPr>
              </m:accPr>
              <m:e>
                <m:r>
                  <w:rPr>
                    <w:rFonts w:ascii="Cambria Math" w:hAnsi="Cambria Math" w:cs="Times New Roman"/>
                    <w:sz w:val="24"/>
                    <w:szCs w:val="24"/>
                    <w:lang w:val="mk-MK"/>
                  </w:rPr>
                  <m:t>y</m:t>
                </m:r>
              </m:e>
            </m:acc>
          </m:e>
          <m:sub>
            <m:r>
              <w:rPr>
                <w:rFonts w:ascii="Cambria Math" w:hAnsi="Cambria Math" w:cs="Times New Roman"/>
                <w:sz w:val="24"/>
                <w:szCs w:val="24"/>
                <w:lang w:val="mk-MK"/>
              </w:rPr>
              <m:t>h</m:t>
            </m:r>
          </m:sub>
        </m:sSub>
        <m:d>
          <m:dPr>
            <m:ctrlPr>
              <w:rPr>
                <w:rFonts w:ascii="Cambria Math" w:hAnsi="Cambria Math" w:cs="Times New Roman"/>
                <w:i/>
                <w:sz w:val="24"/>
                <w:szCs w:val="24"/>
                <w:lang w:val="mk-MK"/>
              </w:rPr>
            </m:ctrlPr>
          </m:dPr>
          <m:e>
            <m:r>
              <w:rPr>
                <w:rFonts w:ascii="Cambria Math" w:hAnsi="Cambria Math" w:cs="Times New Roman"/>
                <w:sz w:val="24"/>
                <w:szCs w:val="24"/>
                <w:lang w:val="mk-MK"/>
              </w:rPr>
              <m:t>l-i</m:t>
            </m:r>
          </m:e>
        </m:d>
        <m:r>
          <w:rPr>
            <w:rFonts w:ascii="Cambria Math" w:hAnsi="Cambria Math" w:cs="Times New Roman"/>
            <w:sz w:val="24"/>
            <w:szCs w:val="24"/>
            <w:lang w:val="mk-MK"/>
          </w:rPr>
          <m:t>=</m:t>
        </m:r>
        <m:sSub>
          <m:sSubPr>
            <m:ctrlPr>
              <w:rPr>
                <w:rFonts w:ascii="Cambria Math" w:hAnsi="Cambria Math" w:cs="Times New Roman"/>
                <w:i/>
                <w:sz w:val="24"/>
                <w:szCs w:val="24"/>
                <w:lang w:val="mk-MK"/>
              </w:rPr>
            </m:ctrlPr>
          </m:sSubPr>
          <m:e>
            <m:r>
              <w:rPr>
                <w:rFonts w:ascii="Cambria Math" w:hAnsi="Cambria Math" w:cs="Times New Roman"/>
                <w:sz w:val="24"/>
                <w:szCs w:val="24"/>
                <w:lang w:val="mk-MK"/>
              </w:rPr>
              <m:t>y</m:t>
            </m:r>
          </m:e>
          <m:sub>
            <m:r>
              <w:rPr>
                <w:rFonts w:ascii="Cambria Math" w:hAnsi="Cambria Math" w:cs="Times New Roman"/>
                <w:sz w:val="24"/>
                <w:szCs w:val="24"/>
                <w:lang w:val="mk-MK"/>
              </w:rPr>
              <m:t>h+l-i</m:t>
            </m:r>
          </m:sub>
        </m:sSub>
      </m:oMath>
      <w:r w:rsidR="00BF4B38" w:rsidRPr="00E67E01">
        <w:rPr>
          <w:rFonts w:ascii="Times New Roman" w:hAnsi="Times New Roman" w:cs="Times New Roman"/>
          <w:i/>
          <w:sz w:val="24"/>
          <w:szCs w:val="24"/>
          <w:lang w:val="mk-MK"/>
        </w:rPr>
        <w:t xml:space="preserve"> </w:t>
      </w:r>
      <w:r w:rsidR="00BF4B38" w:rsidRPr="00E67E01">
        <w:rPr>
          <w:rFonts w:ascii="Times New Roman" w:hAnsi="Times New Roman" w:cs="Times New Roman"/>
          <w:sz w:val="24"/>
          <w:szCs w:val="24"/>
          <w:lang w:val="mk-MK"/>
        </w:rPr>
        <w:t xml:space="preserve">ако </w:t>
      </w:r>
      <m:oMath>
        <m:r>
          <w:rPr>
            <w:rFonts w:ascii="Cambria Math" w:hAnsi="Cambria Math" w:cs="Times New Roman"/>
            <w:sz w:val="24"/>
            <w:szCs w:val="24"/>
            <w:lang w:val="mk-MK"/>
          </w:rPr>
          <m:t>l-i≤0</m:t>
        </m:r>
      </m:oMath>
      <w:r w:rsidR="00BF4B38" w:rsidRPr="00E67E01">
        <w:rPr>
          <w:rFonts w:ascii="Times New Roman" w:hAnsi="Times New Roman" w:cs="Times New Roman"/>
          <w:sz w:val="24"/>
          <w:szCs w:val="24"/>
          <w:lang w:val="mk-MK"/>
        </w:rPr>
        <w:t>;</w:t>
      </w:r>
    </w:p>
    <w:p w:rsidR="00BF4B38" w:rsidRPr="00E67E01" w:rsidRDefault="00BB66BD" w:rsidP="008C59B6">
      <w:pPr>
        <w:spacing w:after="0" w:line="240" w:lineRule="auto"/>
        <w:jc w:val="both"/>
        <w:rPr>
          <w:rFonts w:ascii="Times New Roman" w:hAnsi="Times New Roman" w:cs="Times New Roman"/>
          <w:sz w:val="24"/>
          <w:szCs w:val="24"/>
          <w:lang w:val="mk-MK"/>
        </w:rPr>
      </w:pPr>
      <m:oMath>
        <m:sSub>
          <m:sSubPr>
            <m:ctrlPr>
              <w:rPr>
                <w:rFonts w:ascii="Cambria Math" w:hAnsi="Cambria Math" w:cs="Times New Roman"/>
                <w:i/>
                <w:sz w:val="24"/>
                <w:szCs w:val="24"/>
                <w:lang w:val="mk-MK"/>
              </w:rPr>
            </m:ctrlPr>
          </m:sSubPr>
          <m:e>
            <m:r>
              <w:rPr>
                <w:rFonts w:ascii="Cambria Math" w:hAnsi="Cambria Math" w:cs="Times New Roman"/>
                <w:sz w:val="24"/>
                <w:szCs w:val="24"/>
                <w:lang w:val="mk-MK"/>
              </w:rPr>
              <m:t>e</m:t>
            </m:r>
          </m:e>
          <m:sub>
            <m:r>
              <w:rPr>
                <w:rFonts w:ascii="Cambria Math" w:hAnsi="Cambria Math" w:cs="Times New Roman"/>
                <w:sz w:val="24"/>
                <w:szCs w:val="24"/>
                <w:lang w:val="mk-MK"/>
              </w:rPr>
              <m:t>h</m:t>
            </m:r>
          </m:sub>
        </m:sSub>
        <m:d>
          <m:dPr>
            <m:ctrlPr>
              <w:rPr>
                <w:rFonts w:ascii="Cambria Math" w:hAnsi="Cambria Math" w:cs="Times New Roman"/>
                <w:i/>
                <w:sz w:val="24"/>
                <w:szCs w:val="24"/>
                <w:lang w:val="mk-MK"/>
              </w:rPr>
            </m:ctrlPr>
          </m:dPr>
          <m:e>
            <m:r>
              <w:rPr>
                <w:rFonts w:ascii="Cambria Math" w:hAnsi="Cambria Math" w:cs="Times New Roman"/>
                <w:sz w:val="24"/>
                <w:szCs w:val="24"/>
                <w:lang w:val="mk-MK"/>
              </w:rPr>
              <m:t>l-i</m:t>
            </m:r>
          </m:e>
        </m:d>
        <m:r>
          <w:rPr>
            <w:rFonts w:ascii="Cambria Math" w:hAnsi="Cambria Math" w:cs="Times New Roman"/>
            <w:sz w:val="24"/>
            <w:szCs w:val="24"/>
            <w:lang w:val="mk-MK"/>
          </w:rPr>
          <m:t>=0</m:t>
        </m:r>
      </m:oMath>
      <w:r w:rsidR="00BF4B38" w:rsidRPr="00E67E01">
        <w:rPr>
          <w:rFonts w:ascii="Times New Roman" w:hAnsi="Times New Roman" w:cs="Times New Roman"/>
          <w:sz w:val="24"/>
          <w:szCs w:val="24"/>
          <w:lang w:val="mk-MK"/>
        </w:rPr>
        <w:t xml:space="preserve"> ако </w:t>
      </w:r>
      <m:oMath>
        <m:r>
          <w:rPr>
            <w:rFonts w:ascii="Cambria Math" w:hAnsi="Cambria Math" w:cs="Times New Roman"/>
            <w:sz w:val="24"/>
            <w:szCs w:val="24"/>
            <w:lang w:val="mk-MK"/>
          </w:rPr>
          <m:t>l-i&gt;0</m:t>
        </m:r>
      </m:oMath>
      <w:r w:rsidR="00BF4B38" w:rsidRPr="00E67E01">
        <w:rPr>
          <w:rFonts w:ascii="Times New Roman" w:hAnsi="Times New Roman" w:cs="Times New Roman"/>
          <w:sz w:val="24"/>
          <w:szCs w:val="24"/>
          <w:lang w:val="mk-MK"/>
        </w:rPr>
        <w:t xml:space="preserve"> и</w:t>
      </w:r>
    </w:p>
    <w:p w:rsidR="00BF4B38" w:rsidRPr="00E67E01" w:rsidRDefault="00BB66BD" w:rsidP="008C59B6">
      <w:pPr>
        <w:spacing w:after="0" w:line="240" w:lineRule="auto"/>
        <w:jc w:val="both"/>
        <w:rPr>
          <w:rFonts w:ascii="Times New Roman" w:hAnsi="Times New Roman" w:cs="Times New Roman"/>
          <w:sz w:val="24"/>
          <w:szCs w:val="24"/>
          <w:lang w:val="mk-MK"/>
        </w:rPr>
      </w:pPr>
      <m:oMath>
        <m:sSub>
          <m:sSubPr>
            <m:ctrlPr>
              <w:rPr>
                <w:rFonts w:ascii="Cambria Math" w:hAnsi="Cambria Math" w:cs="Times New Roman"/>
                <w:i/>
                <w:sz w:val="24"/>
                <w:szCs w:val="24"/>
                <w:lang w:val="mk-MK"/>
              </w:rPr>
            </m:ctrlPr>
          </m:sSubPr>
          <m:e>
            <m:r>
              <w:rPr>
                <w:rFonts w:ascii="Cambria Math" w:hAnsi="Cambria Math" w:cs="Times New Roman"/>
                <w:sz w:val="24"/>
                <w:szCs w:val="24"/>
                <w:lang w:val="mk-MK"/>
              </w:rPr>
              <m:t>e</m:t>
            </m:r>
          </m:e>
          <m:sub>
            <m:r>
              <w:rPr>
                <w:rFonts w:ascii="Cambria Math" w:hAnsi="Cambria Math" w:cs="Times New Roman"/>
                <w:sz w:val="24"/>
                <w:szCs w:val="24"/>
                <w:lang w:val="mk-MK"/>
              </w:rPr>
              <m:t>h</m:t>
            </m:r>
          </m:sub>
        </m:sSub>
        <m:d>
          <m:dPr>
            <m:ctrlPr>
              <w:rPr>
                <w:rFonts w:ascii="Cambria Math" w:hAnsi="Cambria Math" w:cs="Times New Roman"/>
                <w:i/>
                <w:sz w:val="24"/>
                <w:szCs w:val="24"/>
                <w:lang w:val="mk-MK"/>
              </w:rPr>
            </m:ctrlPr>
          </m:dPr>
          <m:e>
            <m:r>
              <w:rPr>
                <w:rFonts w:ascii="Cambria Math" w:hAnsi="Cambria Math" w:cs="Times New Roman"/>
                <w:sz w:val="24"/>
                <w:szCs w:val="24"/>
                <w:lang w:val="mk-MK"/>
              </w:rPr>
              <m:t>l-i</m:t>
            </m:r>
          </m:e>
        </m:d>
        <m:r>
          <w:rPr>
            <w:rFonts w:ascii="Cambria Math" w:hAnsi="Cambria Math" w:cs="Times New Roman"/>
            <w:sz w:val="24"/>
            <w:szCs w:val="24"/>
            <w:lang w:val="mk-MK"/>
          </w:rPr>
          <m:t>=</m:t>
        </m:r>
        <m:sSub>
          <m:sSubPr>
            <m:ctrlPr>
              <w:rPr>
                <w:rFonts w:ascii="Cambria Math" w:hAnsi="Cambria Math" w:cs="Times New Roman"/>
                <w:i/>
                <w:sz w:val="24"/>
                <w:szCs w:val="24"/>
                <w:lang w:val="mk-MK"/>
              </w:rPr>
            </m:ctrlPr>
          </m:sSubPr>
          <m:e>
            <m:r>
              <w:rPr>
                <w:rFonts w:ascii="Cambria Math" w:hAnsi="Cambria Math" w:cs="Times New Roman"/>
                <w:sz w:val="24"/>
                <w:szCs w:val="24"/>
                <w:lang w:val="mk-MK"/>
              </w:rPr>
              <m:t>e</m:t>
            </m:r>
          </m:e>
          <m:sub>
            <m:r>
              <w:rPr>
                <w:rFonts w:ascii="Cambria Math" w:hAnsi="Cambria Math" w:cs="Times New Roman"/>
                <w:sz w:val="24"/>
                <w:szCs w:val="24"/>
                <w:lang w:val="mk-MK"/>
              </w:rPr>
              <m:t>h+l-i</m:t>
            </m:r>
          </m:sub>
        </m:sSub>
      </m:oMath>
      <w:r w:rsidR="00BF4B38" w:rsidRPr="00E67E01">
        <w:rPr>
          <w:rFonts w:ascii="Times New Roman" w:hAnsi="Times New Roman" w:cs="Times New Roman"/>
          <w:sz w:val="24"/>
          <w:szCs w:val="24"/>
          <w:lang w:val="mk-MK"/>
        </w:rPr>
        <w:t xml:space="preserve"> ако </w:t>
      </w:r>
      <m:oMath>
        <m:r>
          <w:rPr>
            <w:rFonts w:ascii="Cambria Math" w:hAnsi="Cambria Math" w:cs="Times New Roman"/>
            <w:sz w:val="24"/>
            <w:szCs w:val="24"/>
            <w:lang w:val="mk-MK"/>
          </w:rPr>
          <m:t>l-i≤0</m:t>
        </m:r>
      </m:oMath>
      <w:r w:rsidR="008146CB" w:rsidRPr="00E67E01">
        <w:rPr>
          <w:rFonts w:ascii="Times New Roman" w:hAnsi="Times New Roman" w:cs="Times New Roman"/>
          <w:sz w:val="24"/>
          <w:szCs w:val="24"/>
          <w:lang w:val="mk-MK"/>
        </w:rPr>
        <w:t>.</w:t>
      </w:r>
    </w:p>
    <w:p w:rsidR="00D278B9" w:rsidRPr="00E67E01" w:rsidRDefault="00D278B9" w:rsidP="008C59B6">
      <w:pPr>
        <w:spacing w:after="0" w:line="240" w:lineRule="auto"/>
        <w:jc w:val="center"/>
        <w:rPr>
          <w:rFonts w:ascii="Times New Roman" w:hAnsi="Times New Roman" w:cs="Times New Roman"/>
          <w:b/>
          <w:sz w:val="24"/>
          <w:szCs w:val="24"/>
          <w:lang w:val="mk-MK"/>
        </w:rPr>
      </w:pPr>
    </w:p>
    <w:p w:rsidR="00D278B9" w:rsidRPr="00E67E01" w:rsidRDefault="00D278B9" w:rsidP="008C59B6">
      <w:pPr>
        <w:spacing w:after="0" w:line="240" w:lineRule="auto"/>
        <w:jc w:val="center"/>
        <w:rPr>
          <w:rFonts w:ascii="Times New Roman" w:hAnsi="Times New Roman" w:cs="Times New Roman"/>
          <w:b/>
          <w:sz w:val="24"/>
          <w:szCs w:val="24"/>
          <w:lang w:val="mk-MK"/>
        </w:rPr>
      </w:pPr>
    </w:p>
    <w:p w:rsidR="00FB55D4" w:rsidRPr="00E67E01" w:rsidRDefault="00FB55D4" w:rsidP="008C59B6">
      <w:pPr>
        <w:spacing w:after="0" w:line="240" w:lineRule="auto"/>
        <w:jc w:val="center"/>
        <w:rPr>
          <w:rFonts w:ascii="Times New Roman" w:hAnsi="Times New Roman" w:cs="Times New Roman"/>
          <w:b/>
          <w:sz w:val="24"/>
          <w:szCs w:val="24"/>
          <w:lang w:val="mk-MK"/>
        </w:rPr>
      </w:pPr>
    </w:p>
    <w:p w:rsidR="00FB55D4" w:rsidRPr="00E67E01" w:rsidRDefault="00FB55D4" w:rsidP="008C59B6">
      <w:pPr>
        <w:spacing w:after="0" w:line="240" w:lineRule="auto"/>
        <w:jc w:val="center"/>
        <w:rPr>
          <w:rFonts w:ascii="Times New Roman" w:hAnsi="Times New Roman" w:cs="Times New Roman"/>
          <w:b/>
          <w:sz w:val="24"/>
          <w:szCs w:val="24"/>
          <w:lang w:val="mk-MK"/>
        </w:rPr>
      </w:pPr>
    </w:p>
    <w:p w:rsidR="008C59B6" w:rsidRPr="00E67E01" w:rsidRDefault="008C59B6" w:rsidP="008C59B6">
      <w:pPr>
        <w:spacing w:after="0" w:line="240" w:lineRule="auto"/>
        <w:jc w:val="center"/>
        <w:rPr>
          <w:rFonts w:ascii="Times New Roman" w:hAnsi="Times New Roman" w:cs="Times New Roman"/>
          <w:b/>
          <w:sz w:val="24"/>
          <w:szCs w:val="24"/>
          <w:lang w:val="mk-MK"/>
        </w:rPr>
      </w:pPr>
      <w:r w:rsidRPr="00E67E01">
        <w:rPr>
          <w:rFonts w:ascii="Times New Roman" w:hAnsi="Times New Roman" w:cs="Times New Roman"/>
          <w:b/>
          <w:sz w:val="24"/>
          <w:szCs w:val="24"/>
          <w:lang w:val="mk-MK"/>
        </w:rPr>
        <w:lastRenderedPageBreak/>
        <w:t>Анализа на добиените резултати</w:t>
      </w:r>
    </w:p>
    <w:p w:rsidR="008C59B6" w:rsidRPr="00E67E01" w:rsidRDefault="008C59B6" w:rsidP="008C59B6">
      <w:pPr>
        <w:spacing w:after="0" w:line="240" w:lineRule="auto"/>
        <w:jc w:val="both"/>
        <w:rPr>
          <w:rFonts w:ascii="Times New Roman" w:hAnsi="Times New Roman" w:cs="Times New Roman"/>
          <w:sz w:val="24"/>
          <w:szCs w:val="24"/>
          <w:lang w:val="mk-MK"/>
        </w:rPr>
      </w:pPr>
    </w:p>
    <w:p w:rsidR="008C59B6" w:rsidRPr="00E67E01" w:rsidRDefault="004C6D63" w:rsidP="008C59B6">
      <w:pPr>
        <w:spacing w:after="0" w:line="240" w:lineRule="auto"/>
        <w:ind w:firstLine="720"/>
        <w:jc w:val="both"/>
        <w:rPr>
          <w:rFonts w:ascii="Times New Roman" w:hAnsi="Times New Roman" w:cs="Times New Roman"/>
          <w:sz w:val="24"/>
          <w:szCs w:val="24"/>
          <w:lang w:val="mk-MK"/>
        </w:rPr>
      </w:pPr>
      <w:r w:rsidRPr="00E67E01">
        <w:rPr>
          <w:rFonts w:ascii="Times New Roman" w:hAnsi="Times New Roman" w:cs="Times New Roman"/>
          <w:sz w:val="24"/>
          <w:szCs w:val="24"/>
          <w:lang w:val="mk-MK"/>
        </w:rPr>
        <w:t>Временската серија која содржи податоци за бројот на живородените деца</w:t>
      </w:r>
      <w:r w:rsidR="00DB1C73" w:rsidRPr="00E67E01">
        <w:rPr>
          <w:rFonts w:ascii="Times New Roman" w:hAnsi="Times New Roman" w:cs="Times New Roman"/>
          <w:sz w:val="24"/>
          <w:szCs w:val="24"/>
          <w:lang w:val="mk-MK"/>
        </w:rPr>
        <w:t xml:space="preserve"> во Република Македонија</w:t>
      </w:r>
      <w:r w:rsidRPr="00E67E01">
        <w:rPr>
          <w:rFonts w:ascii="Times New Roman" w:hAnsi="Times New Roman" w:cs="Times New Roman"/>
          <w:sz w:val="24"/>
          <w:szCs w:val="24"/>
          <w:lang w:val="mk-MK"/>
        </w:rPr>
        <w:t xml:space="preserve"> е конструирана со месечни податоци за периодот јануари 2008 година</w:t>
      </w:r>
      <w:r w:rsidR="00683B6B" w:rsidRPr="00E67E01">
        <w:rPr>
          <w:rFonts w:ascii="Times New Roman" w:hAnsi="Times New Roman" w:cs="Times New Roman"/>
          <w:sz w:val="24"/>
          <w:szCs w:val="24"/>
          <w:lang w:val="mk-MK"/>
        </w:rPr>
        <w:t xml:space="preserve"> </w:t>
      </w:r>
      <w:r w:rsidRPr="00E67E01">
        <w:rPr>
          <w:rFonts w:ascii="Times New Roman" w:hAnsi="Times New Roman" w:cs="Times New Roman"/>
          <w:sz w:val="24"/>
          <w:szCs w:val="24"/>
          <w:lang w:val="mk-MK"/>
        </w:rPr>
        <w:t>–</w:t>
      </w:r>
      <w:r w:rsidR="00683B6B" w:rsidRPr="00E67E01">
        <w:rPr>
          <w:rFonts w:ascii="Times New Roman" w:hAnsi="Times New Roman" w:cs="Times New Roman"/>
          <w:sz w:val="24"/>
          <w:szCs w:val="24"/>
          <w:lang w:val="mk-MK"/>
        </w:rPr>
        <w:t xml:space="preserve"> </w:t>
      </w:r>
      <w:r w:rsidRPr="00E67E01">
        <w:rPr>
          <w:rFonts w:ascii="Times New Roman" w:hAnsi="Times New Roman" w:cs="Times New Roman"/>
          <w:sz w:val="24"/>
          <w:szCs w:val="24"/>
          <w:lang w:val="mk-MK"/>
        </w:rPr>
        <w:t>мај 2014 година и содржи вкупно 77 опсервации. Податоците се добиени од Месечниот статистички извештај за периодот февруари 2008 година</w:t>
      </w:r>
      <w:r w:rsidR="00683B6B" w:rsidRPr="00E67E01">
        <w:rPr>
          <w:rFonts w:ascii="Times New Roman" w:hAnsi="Times New Roman" w:cs="Times New Roman"/>
          <w:sz w:val="24"/>
          <w:szCs w:val="24"/>
          <w:lang w:val="mk-MK"/>
        </w:rPr>
        <w:t xml:space="preserve"> – </w:t>
      </w:r>
      <w:r w:rsidRPr="00E67E01">
        <w:rPr>
          <w:rFonts w:ascii="Times New Roman" w:hAnsi="Times New Roman" w:cs="Times New Roman"/>
          <w:sz w:val="24"/>
          <w:szCs w:val="24"/>
          <w:lang w:val="mk-MK"/>
        </w:rPr>
        <w:t>јули 2014 година</w:t>
      </w:r>
      <w:r w:rsidR="008C59B6" w:rsidRPr="00E67E01">
        <w:rPr>
          <w:rFonts w:ascii="Times New Roman" w:hAnsi="Times New Roman" w:cs="Times New Roman"/>
          <w:sz w:val="24"/>
          <w:szCs w:val="24"/>
          <w:lang w:val="mk-MK"/>
        </w:rPr>
        <w:t xml:space="preserve"> </w:t>
      </w:r>
      <w:r w:rsidRPr="00E67E01">
        <w:rPr>
          <w:rFonts w:ascii="Times New Roman" w:hAnsi="Times New Roman" w:cs="Times New Roman"/>
          <w:sz w:val="24"/>
          <w:szCs w:val="24"/>
          <w:lang w:val="mk-MK"/>
        </w:rPr>
        <w:t xml:space="preserve">од </w:t>
      </w:r>
      <w:r w:rsidR="008C59B6" w:rsidRPr="00E67E01">
        <w:rPr>
          <w:rFonts w:ascii="Times New Roman" w:hAnsi="Times New Roman" w:cs="Times New Roman"/>
          <w:sz w:val="24"/>
          <w:szCs w:val="24"/>
          <w:lang w:val="mk-MK"/>
        </w:rPr>
        <w:t xml:space="preserve">Државниот завод за </w:t>
      </w:r>
      <w:r w:rsidR="00683B6B" w:rsidRPr="00E67E01">
        <w:rPr>
          <w:rFonts w:ascii="Times New Roman" w:hAnsi="Times New Roman" w:cs="Times New Roman"/>
          <w:sz w:val="24"/>
          <w:szCs w:val="24"/>
          <w:lang w:val="mk-MK"/>
        </w:rPr>
        <w:t>с</w:t>
      </w:r>
      <w:r w:rsidR="008C59B6" w:rsidRPr="00E67E01">
        <w:rPr>
          <w:rFonts w:ascii="Times New Roman" w:hAnsi="Times New Roman" w:cs="Times New Roman"/>
          <w:sz w:val="24"/>
          <w:szCs w:val="24"/>
          <w:lang w:val="mk-MK"/>
        </w:rPr>
        <w:t>тат</w:t>
      </w:r>
      <w:r w:rsidRPr="00E67E01">
        <w:rPr>
          <w:rFonts w:ascii="Times New Roman" w:hAnsi="Times New Roman" w:cs="Times New Roman"/>
          <w:sz w:val="24"/>
          <w:szCs w:val="24"/>
          <w:lang w:val="mk-MK"/>
        </w:rPr>
        <w:t>истика на Република Македонија.</w:t>
      </w:r>
    </w:p>
    <w:p w:rsidR="001870A4" w:rsidRPr="00E67E01" w:rsidRDefault="001870A4" w:rsidP="008C59B6">
      <w:pPr>
        <w:spacing w:after="0" w:line="240" w:lineRule="auto"/>
        <w:ind w:firstLine="720"/>
        <w:jc w:val="both"/>
        <w:rPr>
          <w:rFonts w:ascii="Times New Roman" w:hAnsi="Times New Roman" w:cs="Times New Roman"/>
          <w:sz w:val="24"/>
          <w:szCs w:val="24"/>
          <w:lang w:val="mk-MK"/>
        </w:rPr>
      </w:pPr>
      <w:r w:rsidRPr="00E67E01">
        <w:rPr>
          <w:rFonts w:ascii="Times New Roman" w:hAnsi="Times New Roman" w:cs="Times New Roman"/>
          <w:sz w:val="24"/>
          <w:szCs w:val="24"/>
          <w:lang w:val="mk-MK"/>
        </w:rPr>
        <w:t>Од графичкиот приказ на временската серија</w:t>
      </w:r>
      <w:r w:rsidR="006E7B19" w:rsidRPr="00E67E01">
        <w:rPr>
          <w:rFonts w:ascii="Times New Roman" w:hAnsi="Times New Roman" w:cs="Times New Roman"/>
          <w:sz w:val="24"/>
          <w:szCs w:val="24"/>
          <w:lang w:val="mk-MK"/>
        </w:rPr>
        <w:t xml:space="preserve"> на слика 1 може да се забележи дека серијата се карактеризира со одредена сезоналност. Имено, најголем број родени деца има во лето и </w:t>
      </w:r>
      <w:r w:rsidR="00683B6B" w:rsidRPr="00E67E01">
        <w:rPr>
          <w:rFonts w:ascii="Times New Roman" w:hAnsi="Times New Roman" w:cs="Times New Roman"/>
          <w:sz w:val="24"/>
          <w:szCs w:val="24"/>
          <w:lang w:val="mk-MK"/>
        </w:rPr>
        <w:t>во</w:t>
      </w:r>
      <w:r w:rsidR="006E7B19" w:rsidRPr="00E67E01">
        <w:rPr>
          <w:rFonts w:ascii="Times New Roman" w:hAnsi="Times New Roman" w:cs="Times New Roman"/>
          <w:sz w:val="24"/>
          <w:szCs w:val="24"/>
          <w:lang w:val="mk-MK"/>
        </w:rPr>
        <w:t xml:space="preserve"> есен, а значително е помал број</w:t>
      </w:r>
      <w:r w:rsidR="00683B6B" w:rsidRPr="00E67E01">
        <w:rPr>
          <w:rFonts w:ascii="Times New Roman" w:hAnsi="Times New Roman" w:cs="Times New Roman"/>
          <w:sz w:val="24"/>
          <w:szCs w:val="24"/>
          <w:lang w:val="mk-MK"/>
        </w:rPr>
        <w:t>от</w:t>
      </w:r>
      <w:r w:rsidR="006E7B19" w:rsidRPr="00E67E01">
        <w:rPr>
          <w:rFonts w:ascii="Times New Roman" w:hAnsi="Times New Roman" w:cs="Times New Roman"/>
          <w:sz w:val="24"/>
          <w:szCs w:val="24"/>
          <w:lang w:val="mk-MK"/>
        </w:rPr>
        <w:t xml:space="preserve"> </w:t>
      </w:r>
      <w:r w:rsidR="00683B6B" w:rsidRPr="00E67E01">
        <w:rPr>
          <w:rFonts w:ascii="Times New Roman" w:hAnsi="Times New Roman" w:cs="Times New Roman"/>
          <w:sz w:val="24"/>
          <w:szCs w:val="24"/>
          <w:lang w:val="mk-MK"/>
        </w:rPr>
        <w:t>во</w:t>
      </w:r>
      <w:r w:rsidR="006E7B19" w:rsidRPr="00E67E01">
        <w:rPr>
          <w:rFonts w:ascii="Times New Roman" w:hAnsi="Times New Roman" w:cs="Times New Roman"/>
          <w:sz w:val="24"/>
          <w:szCs w:val="24"/>
          <w:lang w:val="mk-MK"/>
        </w:rPr>
        <w:t xml:space="preserve"> пролет и во зима. Од оваа причина потребно е да се изврши сезонско прилагодување на временската серија. За таа цел се користи постапката CensusX12. Добиените резултати се прикажани на слика 2.</w:t>
      </w:r>
    </w:p>
    <w:p w:rsidR="006E7B19" w:rsidRPr="00E67E01" w:rsidRDefault="006E7B19" w:rsidP="008C59B6">
      <w:pPr>
        <w:spacing w:after="0" w:line="240" w:lineRule="auto"/>
        <w:ind w:firstLine="720"/>
        <w:jc w:val="both"/>
        <w:rPr>
          <w:rFonts w:ascii="Times New Roman" w:hAnsi="Times New Roman" w:cs="Times New Roman"/>
          <w:sz w:val="24"/>
          <w:szCs w:val="24"/>
          <w:lang w:val="mk-MK"/>
        </w:rPr>
      </w:pPr>
    </w:p>
    <w:p w:rsidR="006E7B19" w:rsidRPr="00E67E01" w:rsidRDefault="006E7B19" w:rsidP="006E7B19">
      <w:pPr>
        <w:spacing w:after="0" w:line="240" w:lineRule="auto"/>
        <w:ind w:firstLine="720"/>
        <w:jc w:val="center"/>
        <w:rPr>
          <w:rFonts w:ascii="Times New Roman" w:hAnsi="Times New Roman" w:cs="Times New Roman"/>
          <w:i/>
          <w:szCs w:val="24"/>
          <w:lang w:val="mk-MK"/>
        </w:rPr>
      </w:pPr>
      <w:r w:rsidRPr="00E67E01">
        <w:rPr>
          <w:rFonts w:ascii="Times New Roman" w:hAnsi="Times New Roman" w:cs="Times New Roman"/>
          <w:i/>
          <w:szCs w:val="24"/>
          <w:lang w:val="mk-MK"/>
        </w:rPr>
        <w:t xml:space="preserve">Слика 2. </w:t>
      </w:r>
      <w:r w:rsidR="00B10240" w:rsidRPr="00E67E01">
        <w:rPr>
          <w:rFonts w:ascii="Times New Roman" w:hAnsi="Times New Roman" w:cs="Times New Roman"/>
          <w:i/>
          <w:szCs w:val="24"/>
          <w:lang w:val="mk-MK"/>
        </w:rPr>
        <w:t>Серија на живородени деца</w:t>
      </w:r>
      <w:r w:rsidRPr="00E67E01">
        <w:rPr>
          <w:rFonts w:ascii="Times New Roman" w:hAnsi="Times New Roman" w:cs="Times New Roman"/>
          <w:i/>
          <w:szCs w:val="24"/>
          <w:lang w:val="mk-MK"/>
        </w:rPr>
        <w:t xml:space="preserve"> изразен</w:t>
      </w:r>
      <w:r w:rsidR="00B10240" w:rsidRPr="00E67E01">
        <w:rPr>
          <w:rFonts w:ascii="Times New Roman" w:hAnsi="Times New Roman" w:cs="Times New Roman"/>
          <w:i/>
          <w:szCs w:val="24"/>
          <w:lang w:val="mk-MK"/>
        </w:rPr>
        <w:t>а</w:t>
      </w:r>
      <w:r w:rsidRPr="00E67E01">
        <w:rPr>
          <w:rFonts w:ascii="Times New Roman" w:hAnsi="Times New Roman" w:cs="Times New Roman"/>
          <w:i/>
          <w:szCs w:val="24"/>
          <w:lang w:val="mk-MK"/>
        </w:rPr>
        <w:t xml:space="preserve"> во изворни податоци и сезонски прилагодени податоци</w:t>
      </w:r>
    </w:p>
    <w:p w:rsidR="006E7B19" w:rsidRPr="00E67E01" w:rsidRDefault="006E7B19" w:rsidP="006E7B19">
      <w:pPr>
        <w:spacing w:after="0" w:line="240" w:lineRule="auto"/>
        <w:ind w:firstLine="720"/>
        <w:jc w:val="center"/>
        <w:rPr>
          <w:rFonts w:ascii="Times New Roman" w:hAnsi="Times New Roman" w:cs="Times New Roman"/>
          <w:sz w:val="24"/>
          <w:szCs w:val="24"/>
          <w:lang w:val="mk-MK"/>
        </w:rPr>
      </w:pPr>
      <w:r w:rsidRPr="00E67E01">
        <w:rPr>
          <w:rFonts w:ascii="Times New Roman" w:hAnsi="Times New Roman" w:cs="Times New Roman"/>
          <w:noProof/>
          <w:sz w:val="24"/>
          <w:szCs w:val="24"/>
          <w:lang w:val="mk-MK" w:eastAsia="mk-MK"/>
        </w:rPr>
        <w:drawing>
          <wp:inline distT="0" distB="0" distL="0" distR="0">
            <wp:extent cx="3960000" cy="2885704"/>
            <wp:effectExtent l="19050" t="0" r="21450" b="0"/>
            <wp:docPr id="1"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E7B19" w:rsidRPr="00E67E01" w:rsidRDefault="006E7B19" w:rsidP="006E7B19">
      <w:pPr>
        <w:spacing w:after="0" w:line="240" w:lineRule="auto"/>
        <w:jc w:val="center"/>
        <w:rPr>
          <w:rFonts w:ascii="Times New Roman" w:hAnsi="Times New Roman" w:cs="Times New Roman"/>
          <w:szCs w:val="24"/>
          <w:lang w:val="mk-MK"/>
        </w:rPr>
      </w:pPr>
      <w:r w:rsidRPr="00E67E01">
        <w:rPr>
          <w:rFonts w:ascii="Times New Roman" w:hAnsi="Times New Roman" w:cs="Times New Roman"/>
          <w:szCs w:val="24"/>
          <w:lang w:val="mk-MK"/>
        </w:rPr>
        <w:t>Извор: Државен завод за статистика на Република Македонија и пресметк</w:t>
      </w:r>
      <w:r w:rsidR="004C7046" w:rsidRPr="00E67E01">
        <w:rPr>
          <w:rFonts w:ascii="Times New Roman" w:hAnsi="Times New Roman" w:cs="Times New Roman"/>
          <w:szCs w:val="24"/>
          <w:lang w:val="mk-MK"/>
        </w:rPr>
        <w:t>и</w:t>
      </w:r>
      <w:r w:rsidRPr="00E67E01">
        <w:rPr>
          <w:rFonts w:ascii="Times New Roman" w:hAnsi="Times New Roman" w:cs="Times New Roman"/>
          <w:szCs w:val="24"/>
          <w:lang w:val="mk-MK"/>
        </w:rPr>
        <w:t xml:space="preserve"> на авторот</w:t>
      </w:r>
    </w:p>
    <w:p w:rsidR="006E7B19" w:rsidRPr="00E67E01" w:rsidRDefault="006E7B19" w:rsidP="008C59B6">
      <w:pPr>
        <w:spacing w:after="0" w:line="240" w:lineRule="auto"/>
        <w:ind w:firstLine="720"/>
        <w:jc w:val="both"/>
        <w:rPr>
          <w:rFonts w:ascii="Times New Roman" w:hAnsi="Times New Roman" w:cs="Times New Roman"/>
          <w:sz w:val="24"/>
          <w:szCs w:val="24"/>
          <w:lang w:val="mk-MK"/>
        </w:rPr>
      </w:pPr>
    </w:p>
    <w:p w:rsidR="006E7B19" w:rsidRPr="00E67E01" w:rsidRDefault="006E7B19" w:rsidP="008C59B6">
      <w:pPr>
        <w:spacing w:after="0" w:line="240" w:lineRule="auto"/>
        <w:ind w:firstLine="720"/>
        <w:jc w:val="both"/>
        <w:rPr>
          <w:rFonts w:ascii="Times New Roman" w:hAnsi="Times New Roman" w:cs="Times New Roman"/>
          <w:sz w:val="24"/>
          <w:szCs w:val="24"/>
          <w:lang w:val="mk-MK"/>
        </w:rPr>
      </w:pPr>
      <w:r w:rsidRPr="00E67E01">
        <w:rPr>
          <w:rFonts w:ascii="Times New Roman" w:hAnsi="Times New Roman" w:cs="Times New Roman"/>
          <w:sz w:val="24"/>
          <w:szCs w:val="24"/>
          <w:lang w:val="mk-MK"/>
        </w:rPr>
        <w:t>Може да се заклучи дека сезонските прилагодени податоци ги ублажуваат варијациите во серијата и го отстрануваат сезонското влијание. Новата серија од сезонски прилагодени податоци ќе биде тестирана за стационарност.</w:t>
      </w:r>
    </w:p>
    <w:p w:rsidR="008C59B6" w:rsidRPr="00E67E01" w:rsidRDefault="008C59B6" w:rsidP="008C59B6">
      <w:pPr>
        <w:spacing w:after="0" w:line="240" w:lineRule="auto"/>
        <w:ind w:firstLine="720"/>
        <w:jc w:val="both"/>
        <w:rPr>
          <w:rFonts w:ascii="Times New Roman" w:hAnsi="Times New Roman" w:cs="Times New Roman"/>
          <w:sz w:val="24"/>
          <w:szCs w:val="24"/>
          <w:lang w:val="mk-MK"/>
        </w:rPr>
      </w:pPr>
      <w:r w:rsidRPr="00E67E01">
        <w:rPr>
          <w:rFonts w:ascii="Times New Roman" w:hAnsi="Times New Roman" w:cs="Times New Roman"/>
          <w:sz w:val="24"/>
          <w:szCs w:val="24"/>
          <w:lang w:val="mk-MK"/>
        </w:rPr>
        <w:t xml:space="preserve">Тестирањето за стационарност покажа дека </w:t>
      </w:r>
      <w:r w:rsidR="001870A4" w:rsidRPr="00E67E01">
        <w:rPr>
          <w:rFonts w:ascii="Times New Roman" w:hAnsi="Times New Roman" w:cs="Times New Roman"/>
          <w:sz w:val="24"/>
          <w:szCs w:val="24"/>
          <w:lang w:val="mk-MK"/>
        </w:rPr>
        <w:t>променливата за бројот на живородените деца се карактеризира со стационарност.</w:t>
      </w:r>
    </w:p>
    <w:p w:rsidR="008C59B6" w:rsidRPr="00E67E01" w:rsidRDefault="008C59B6" w:rsidP="008C59B6">
      <w:pPr>
        <w:spacing w:after="0" w:line="240" w:lineRule="auto"/>
        <w:jc w:val="center"/>
        <w:rPr>
          <w:rFonts w:ascii="Times New Roman" w:hAnsi="Times New Roman" w:cs="Times New Roman"/>
          <w:i/>
          <w:sz w:val="24"/>
          <w:szCs w:val="24"/>
          <w:lang w:val="mk-MK"/>
        </w:rPr>
      </w:pPr>
    </w:p>
    <w:p w:rsidR="008C59B6" w:rsidRPr="00E67E01" w:rsidRDefault="008C59B6" w:rsidP="008C59B6">
      <w:pPr>
        <w:spacing w:after="0" w:line="240" w:lineRule="auto"/>
        <w:jc w:val="center"/>
        <w:rPr>
          <w:rFonts w:ascii="Times New Roman" w:hAnsi="Times New Roman" w:cs="Times New Roman"/>
          <w:i/>
          <w:sz w:val="24"/>
          <w:szCs w:val="24"/>
          <w:lang w:val="mk-MK"/>
        </w:rPr>
      </w:pPr>
      <w:r w:rsidRPr="00E67E01">
        <w:rPr>
          <w:rFonts w:ascii="Times New Roman" w:hAnsi="Times New Roman" w:cs="Times New Roman"/>
          <w:i/>
          <w:sz w:val="24"/>
          <w:szCs w:val="24"/>
          <w:lang w:val="mk-MK"/>
        </w:rPr>
        <w:t>Табела 1. Проширен Дики – Фулер</w:t>
      </w:r>
      <w:r w:rsidR="002E7E36" w:rsidRPr="00E67E01">
        <w:rPr>
          <w:rFonts w:ascii="Times New Roman" w:hAnsi="Times New Roman" w:cs="Times New Roman"/>
          <w:i/>
          <w:sz w:val="24"/>
          <w:szCs w:val="24"/>
          <w:lang w:val="mk-MK"/>
        </w:rPr>
        <w:t>ов</w:t>
      </w:r>
      <w:r w:rsidRPr="00E67E01">
        <w:rPr>
          <w:rFonts w:ascii="Times New Roman" w:hAnsi="Times New Roman" w:cs="Times New Roman"/>
          <w:i/>
          <w:sz w:val="24"/>
          <w:szCs w:val="24"/>
          <w:lang w:val="mk-MK"/>
        </w:rPr>
        <w:t xml:space="preserve"> тест на единечен корен</w:t>
      </w:r>
    </w:p>
    <w:tbl>
      <w:tblPr>
        <w:tblStyle w:val="TableGrid"/>
        <w:tblW w:w="0" w:type="auto"/>
        <w:jc w:val="center"/>
        <w:tblLook w:val="04A0"/>
      </w:tblPr>
      <w:tblGrid>
        <w:gridCol w:w="2879"/>
        <w:gridCol w:w="2760"/>
        <w:gridCol w:w="2760"/>
      </w:tblGrid>
      <w:tr w:rsidR="002D7894" w:rsidRPr="00E67E01" w:rsidTr="002D7894">
        <w:trPr>
          <w:trHeight w:val="268"/>
          <w:jc w:val="center"/>
        </w:trPr>
        <w:tc>
          <w:tcPr>
            <w:tcW w:w="2879" w:type="dxa"/>
            <w:vMerge w:val="restart"/>
            <w:vAlign w:val="center"/>
          </w:tcPr>
          <w:p w:rsidR="002D7894" w:rsidRPr="00E67E01" w:rsidRDefault="002D7894" w:rsidP="00E70484">
            <w:pPr>
              <w:jc w:val="center"/>
              <w:rPr>
                <w:rFonts w:ascii="Times New Roman" w:hAnsi="Times New Roman" w:cs="Times New Roman"/>
                <w:b/>
                <w:szCs w:val="24"/>
              </w:rPr>
            </w:pPr>
            <w:r w:rsidRPr="00E67E01">
              <w:rPr>
                <w:rFonts w:ascii="Times New Roman" w:hAnsi="Times New Roman" w:cs="Times New Roman"/>
                <w:b/>
                <w:szCs w:val="24"/>
              </w:rPr>
              <w:t>Променлива</w:t>
            </w:r>
          </w:p>
        </w:tc>
        <w:tc>
          <w:tcPr>
            <w:tcW w:w="5520" w:type="dxa"/>
            <w:gridSpan w:val="2"/>
            <w:vAlign w:val="center"/>
          </w:tcPr>
          <w:p w:rsidR="002D7894" w:rsidRPr="00E67E01" w:rsidRDefault="002D7894" w:rsidP="00E70484">
            <w:pPr>
              <w:jc w:val="center"/>
              <w:rPr>
                <w:rFonts w:ascii="Times New Roman" w:hAnsi="Times New Roman" w:cs="Times New Roman"/>
                <w:b/>
                <w:szCs w:val="24"/>
              </w:rPr>
            </w:pPr>
            <w:r w:rsidRPr="00E67E01">
              <w:rPr>
                <w:rFonts w:ascii="Times New Roman" w:hAnsi="Times New Roman" w:cs="Times New Roman"/>
                <w:b/>
                <w:szCs w:val="24"/>
              </w:rPr>
              <w:t>p - вредност</w:t>
            </w:r>
          </w:p>
        </w:tc>
      </w:tr>
      <w:tr w:rsidR="002D7894" w:rsidRPr="00E67E01" w:rsidTr="002D7894">
        <w:trPr>
          <w:trHeight w:val="159"/>
          <w:jc w:val="center"/>
        </w:trPr>
        <w:tc>
          <w:tcPr>
            <w:tcW w:w="2879" w:type="dxa"/>
            <w:vMerge/>
            <w:vAlign w:val="center"/>
          </w:tcPr>
          <w:p w:rsidR="002D7894" w:rsidRPr="00E67E01" w:rsidRDefault="002D7894" w:rsidP="00E70484">
            <w:pPr>
              <w:jc w:val="center"/>
              <w:rPr>
                <w:rFonts w:ascii="Times New Roman" w:hAnsi="Times New Roman" w:cs="Times New Roman"/>
                <w:b/>
                <w:szCs w:val="24"/>
              </w:rPr>
            </w:pPr>
          </w:p>
        </w:tc>
        <w:tc>
          <w:tcPr>
            <w:tcW w:w="2760" w:type="dxa"/>
            <w:vAlign w:val="center"/>
          </w:tcPr>
          <w:p w:rsidR="002D7894" w:rsidRPr="00E67E01" w:rsidRDefault="002D7894" w:rsidP="00E70484">
            <w:pPr>
              <w:jc w:val="center"/>
              <w:rPr>
                <w:rFonts w:ascii="Times New Roman" w:hAnsi="Times New Roman" w:cs="Times New Roman"/>
                <w:b/>
                <w:szCs w:val="24"/>
              </w:rPr>
            </w:pPr>
            <w:r w:rsidRPr="00E67E01">
              <w:rPr>
                <w:rFonts w:ascii="Times New Roman" w:hAnsi="Times New Roman" w:cs="Times New Roman"/>
                <w:b/>
                <w:szCs w:val="24"/>
              </w:rPr>
              <w:t>Константа</w:t>
            </w:r>
          </w:p>
        </w:tc>
        <w:tc>
          <w:tcPr>
            <w:tcW w:w="2760" w:type="dxa"/>
            <w:vAlign w:val="center"/>
          </w:tcPr>
          <w:p w:rsidR="002D7894" w:rsidRPr="00E67E01" w:rsidRDefault="002D7894" w:rsidP="00E70484">
            <w:pPr>
              <w:jc w:val="center"/>
              <w:rPr>
                <w:rFonts w:ascii="Times New Roman" w:hAnsi="Times New Roman" w:cs="Times New Roman"/>
                <w:b/>
                <w:szCs w:val="24"/>
              </w:rPr>
            </w:pPr>
            <w:r w:rsidRPr="00E67E01">
              <w:rPr>
                <w:rFonts w:ascii="Times New Roman" w:hAnsi="Times New Roman" w:cs="Times New Roman"/>
                <w:b/>
                <w:szCs w:val="24"/>
              </w:rPr>
              <w:t>Тренд и константа</w:t>
            </w:r>
          </w:p>
        </w:tc>
      </w:tr>
      <w:tr w:rsidR="002D7894" w:rsidRPr="00E67E01" w:rsidTr="002D7894">
        <w:trPr>
          <w:trHeight w:val="289"/>
          <w:jc w:val="center"/>
        </w:trPr>
        <w:tc>
          <w:tcPr>
            <w:tcW w:w="2879" w:type="dxa"/>
            <w:vAlign w:val="center"/>
          </w:tcPr>
          <w:p w:rsidR="002D7894" w:rsidRPr="00E67E01" w:rsidRDefault="002D7894" w:rsidP="002D7894">
            <w:pPr>
              <w:jc w:val="center"/>
              <w:rPr>
                <w:rFonts w:ascii="Times New Roman" w:hAnsi="Times New Roman" w:cs="Times New Roman"/>
                <w:szCs w:val="24"/>
              </w:rPr>
            </w:pPr>
            <m:oMathPara>
              <m:oMath>
                <m:r>
                  <w:rPr>
                    <w:rFonts w:ascii="Cambria Math" w:hAnsi="Cambria Math" w:cs="Times New Roman"/>
                    <w:szCs w:val="24"/>
                  </w:rPr>
                  <m:t>BIRTH</m:t>
                </m:r>
              </m:oMath>
            </m:oMathPara>
          </w:p>
        </w:tc>
        <w:tc>
          <w:tcPr>
            <w:tcW w:w="2760" w:type="dxa"/>
            <w:vAlign w:val="center"/>
          </w:tcPr>
          <w:p w:rsidR="002D7894" w:rsidRPr="00E67E01" w:rsidRDefault="002D7894" w:rsidP="002D7894">
            <w:pPr>
              <w:jc w:val="right"/>
              <w:rPr>
                <w:rFonts w:ascii="Times New Roman" w:hAnsi="Times New Roman" w:cs="Times New Roman"/>
                <w:szCs w:val="24"/>
              </w:rPr>
            </w:pPr>
            <w:r w:rsidRPr="00E67E01">
              <w:rPr>
                <w:rFonts w:ascii="Times New Roman" w:hAnsi="Times New Roman" w:cs="Times New Roman"/>
                <w:szCs w:val="24"/>
              </w:rPr>
              <w:t>0,0000</w:t>
            </w:r>
          </w:p>
        </w:tc>
        <w:tc>
          <w:tcPr>
            <w:tcW w:w="2760" w:type="dxa"/>
            <w:vAlign w:val="center"/>
          </w:tcPr>
          <w:p w:rsidR="002D7894" w:rsidRPr="00E67E01" w:rsidRDefault="002D7894" w:rsidP="002D7894">
            <w:pPr>
              <w:jc w:val="right"/>
              <w:rPr>
                <w:rFonts w:ascii="Times New Roman" w:hAnsi="Times New Roman" w:cs="Times New Roman"/>
                <w:szCs w:val="24"/>
              </w:rPr>
            </w:pPr>
            <w:r w:rsidRPr="00E67E01">
              <w:rPr>
                <w:rFonts w:ascii="Times New Roman" w:hAnsi="Times New Roman" w:cs="Times New Roman"/>
                <w:szCs w:val="24"/>
              </w:rPr>
              <w:t>0,0000</w:t>
            </w:r>
          </w:p>
        </w:tc>
      </w:tr>
    </w:tbl>
    <w:p w:rsidR="008C59B6" w:rsidRPr="00E67E01" w:rsidRDefault="008C59B6" w:rsidP="008C59B6">
      <w:pPr>
        <w:spacing w:after="0" w:line="240" w:lineRule="auto"/>
        <w:jc w:val="both"/>
        <w:rPr>
          <w:rFonts w:ascii="Times New Roman" w:hAnsi="Times New Roman" w:cs="Times New Roman"/>
          <w:szCs w:val="24"/>
          <w:lang w:val="mk-MK"/>
        </w:rPr>
      </w:pPr>
      <w:r w:rsidRPr="00E67E01">
        <w:rPr>
          <w:rFonts w:ascii="Times New Roman" w:hAnsi="Times New Roman" w:cs="Times New Roman"/>
          <w:szCs w:val="24"/>
          <w:lang w:val="mk-MK"/>
        </w:rPr>
        <w:t>Извор: Пресметки на авторот</w:t>
      </w:r>
    </w:p>
    <w:p w:rsidR="008C59B6" w:rsidRPr="00E67E01" w:rsidRDefault="008C59B6" w:rsidP="008C59B6">
      <w:pPr>
        <w:spacing w:after="0" w:line="240" w:lineRule="auto"/>
        <w:jc w:val="both"/>
        <w:rPr>
          <w:rFonts w:ascii="Times New Roman" w:hAnsi="Times New Roman" w:cs="Times New Roman"/>
          <w:szCs w:val="24"/>
          <w:lang w:val="mk-MK"/>
        </w:rPr>
      </w:pPr>
    </w:p>
    <w:p w:rsidR="008C59B6" w:rsidRPr="00E67E01" w:rsidRDefault="00111A1B" w:rsidP="008C59B6">
      <w:pPr>
        <w:pStyle w:val="Default"/>
        <w:spacing w:after="22"/>
        <w:ind w:firstLine="720"/>
        <w:jc w:val="both"/>
        <w:rPr>
          <w:rFonts w:ascii="Times New Roman" w:hAnsi="Times New Roman" w:cs="Times New Roman"/>
          <w:lang w:val="mk-MK"/>
        </w:rPr>
      </w:pPr>
      <w:r w:rsidRPr="00E67E01">
        <w:rPr>
          <w:rFonts w:ascii="Times New Roman" w:hAnsi="Times New Roman" w:cs="Times New Roman"/>
          <w:lang w:val="mk-MK"/>
        </w:rPr>
        <w:t xml:space="preserve">Бидејќи станува збор за стационарна серија, јасно е дека ќе се користи </w:t>
      </w:r>
      <m:oMath>
        <m:r>
          <w:rPr>
            <w:rFonts w:ascii="Cambria Math" w:hAnsi="Cambria Math" w:cs="Times New Roman"/>
            <w:lang w:val="mk-MK"/>
          </w:rPr>
          <m:t>ARMA(p,q)</m:t>
        </m:r>
      </m:oMath>
      <w:r w:rsidRPr="00E67E01">
        <w:rPr>
          <w:rFonts w:ascii="Times New Roman" w:hAnsi="Times New Roman" w:cs="Times New Roman"/>
          <w:lang w:val="mk-MK"/>
        </w:rPr>
        <w:t xml:space="preserve"> модел. Со цел да се утврди редот на авторегресивниот процес и редот на процесот на подвижни просеци, потребно е најпрво да се изработи корелограм на серијата од каде што ќе се анализираат функцијата на автокорелација и функцијата на парцијална автокорелација.</w:t>
      </w:r>
    </w:p>
    <w:p w:rsidR="00111A1B" w:rsidRPr="00E67E01" w:rsidRDefault="00111A1B" w:rsidP="008C59B6">
      <w:pPr>
        <w:pStyle w:val="Default"/>
        <w:spacing w:after="22"/>
        <w:ind w:firstLine="720"/>
        <w:jc w:val="both"/>
        <w:rPr>
          <w:rFonts w:ascii="Times New Roman" w:hAnsi="Times New Roman" w:cs="Times New Roman"/>
          <w:lang w:val="mk-MK"/>
        </w:rPr>
      </w:pPr>
    </w:p>
    <w:p w:rsidR="009B79E8" w:rsidRPr="00E67E01" w:rsidRDefault="009B79E8" w:rsidP="009B79E8">
      <w:pPr>
        <w:spacing w:after="0" w:line="240" w:lineRule="auto"/>
        <w:ind w:firstLine="720"/>
        <w:jc w:val="center"/>
        <w:rPr>
          <w:rFonts w:ascii="Times New Roman" w:hAnsi="Times New Roman" w:cs="Times New Roman"/>
          <w:i/>
          <w:szCs w:val="24"/>
          <w:lang w:val="mk-MK"/>
        </w:rPr>
      </w:pPr>
      <w:r w:rsidRPr="00E67E01">
        <w:rPr>
          <w:rFonts w:ascii="Times New Roman" w:hAnsi="Times New Roman" w:cs="Times New Roman"/>
          <w:i/>
          <w:szCs w:val="24"/>
          <w:lang w:val="mk-MK"/>
        </w:rPr>
        <w:t>Слика 3. Корелограм на серијата број на живородени деца</w:t>
      </w:r>
    </w:p>
    <w:p w:rsidR="009B79E8" w:rsidRPr="00E67E01" w:rsidRDefault="009B79E8" w:rsidP="009B79E8">
      <w:pPr>
        <w:spacing w:after="0" w:line="240" w:lineRule="auto"/>
        <w:ind w:firstLine="720"/>
        <w:jc w:val="center"/>
        <w:rPr>
          <w:rFonts w:ascii="Times New Roman" w:hAnsi="Times New Roman" w:cs="Times New Roman"/>
          <w:i/>
          <w:szCs w:val="24"/>
          <w:lang w:val="mk-MK"/>
        </w:rPr>
      </w:pPr>
      <w:r w:rsidRPr="00E67E01">
        <w:rPr>
          <w:rFonts w:ascii="Times New Roman" w:hAnsi="Times New Roman" w:cs="Times New Roman"/>
          <w:i/>
          <w:noProof/>
          <w:szCs w:val="24"/>
          <w:lang w:val="mk-MK" w:eastAsia="mk-MK"/>
        </w:rPr>
        <w:drawing>
          <wp:inline distT="0" distB="0" distL="0" distR="0">
            <wp:extent cx="3107094" cy="2992582"/>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39468" t="27481" r="27951" b="14436"/>
                    <a:stretch>
                      <a:fillRect/>
                    </a:stretch>
                  </pic:blipFill>
                  <pic:spPr bwMode="auto">
                    <a:xfrm>
                      <a:off x="0" y="0"/>
                      <a:ext cx="3122670" cy="3007584"/>
                    </a:xfrm>
                    <a:prstGeom prst="rect">
                      <a:avLst/>
                    </a:prstGeom>
                    <a:noFill/>
                    <a:ln w="9525">
                      <a:noFill/>
                      <a:miter lim="800000"/>
                      <a:headEnd/>
                      <a:tailEnd/>
                    </a:ln>
                  </pic:spPr>
                </pic:pic>
              </a:graphicData>
            </a:graphic>
          </wp:inline>
        </w:drawing>
      </w:r>
    </w:p>
    <w:p w:rsidR="004C7046" w:rsidRPr="00E67E01" w:rsidRDefault="004C7046" w:rsidP="004C7046">
      <w:pPr>
        <w:spacing w:after="0" w:line="240" w:lineRule="auto"/>
        <w:jc w:val="center"/>
        <w:rPr>
          <w:rFonts w:ascii="Times New Roman" w:hAnsi="Times New Roman" w:cs="Times New Roman"/>
          <w:szCs w:val="24"/>
          <w:lang w:val="mk-MK"/>
        </w:rPr>
      </w:pPr>
      <w:r w:rsidRPr="00E67E01">
        <w:rPr>
          <w:rFonts w:ascii="Times New Roman" w:hAnsi="Times New Roman" w:cs="Times New Roman"/>
          <w:szCs w:val="24"/>
          <w:lang w:val="mk-MK"/>
        </w:rPr>
        <w:t>Извор: Пресметки на авторот</w:t>
      </w:r>
    </w:p>
    <w:p w:rsidR="00111A1B" w:rsidRPr="00E67E01" w:rsidRDefault="00111A1B" w:rsidP="008C59B6">
      <w:pPr>
        <w:pStyle w:val="Default"/>
        <w:spacing w:after="22"/>
        <w:ind w:firstLine="720"/>
        <w:jc w:val="both"/>
        <w:rPr>
          <w:rFonts w:ascii="Times New Roman" w:hAnsi="Times New Roman" w:cs="Times New Roman"/>
          <w:lang w:val="mk-MK"/>
        </w:rPr>
      </w:pPr>
    </w:p>
    <w:p w:rsidR="00111A1B" w:rsidRPr="00E67E01" w:rsidRDefault="004C7046" w:rsidP="008C59B6">
      <w:pPr>
        <w:pStyle w:val="Default"/>
        <w:spacing w:after="22"/>
        <w:ind w:firstLine="720"/>
        <w:jc w:val="both"/>
        <w:rPr>
          <w:rFonts w:ascii="Times New Roman" w:hAnsi="Times New Roman" w:cs="Times New Roman"/>
          <w:lang w:val="mk-MK"/>
        </w:rPr>
      </w:pPr>
      <w:r w:rsidRPr="00E67E01">
        <w:rPr>
          <w:rFonts w:ascii="Times New Roman" w:hAnsi="Times New Roman" w:cs="Times New Roman"/>
          <w:lang w:val="mk-MK"/>
        </w:rPr>
        <w:t>Од корелограмот со 24 временски доцнења на слика 3 може да се воочи дека постојат значајни вредности на коефициентите на автокорелација и парцијална корелација. Според веќе утврденото правило, коефициентот на автокорелација е значаен ако се најде надвор од интервалот:</w:t>
      </w:r>
    </w:p>
    <w:p w:rsidR="004C7046" w:rsidRPr="00E67E01" w:rsidRDefault="004C7046" w:rsidP="008C59B6">
      <w:pPr>
        <w:pStyle w:val="Default"/>
        <w:spacing w:after="22"/>
        <w:ind w:firstLine="720"/>
        <w:jc w:val="both"/>
        <w:rPr>
          <w:rFonts w:ascii="Times New Roman" w:hAnsi="Times New Roman" w:cs="Times New Roman"/>
          <w:lang w:val="mk-MK"/>
        </w:rPr>
      </w:pPr>
      <m:oMathPara>
        <m:oMath>
          <m:r>
            <w:rPr>
              <w:rFonts w:ascii="Cambria Math" w:hAnsi="Cambria Math" w:cs="Times New Roman"/>
              <w:lang w:val="mk-MK"/>
            </w:rPr>
            <m:t>±1,96∙</m:t>
          </m:r>
          <m:f>
            <m:fPr>
              <m:ctrlPr>
                <w:rPr>
                  <w:rFonts w:ascii="Cambria Math" w:hAnsi="Cambria Math" w:cs="Times New Roman"/>
                  <w:i/>
                  <w:lang w:val="mk-MK"/>
                </w:rPr>
              </m:ctrlPr>
            </m:fPr>
            <m:num>
              <m:r>
                <w:rPr>
                  <w:rFonts w:ascii="Cambria Math" w:hAnsi="Cambria Math" w:cs="Times New Roman"/>
                  <w:lang w:val="mk-MK"/>
                </w:rPr>
                <m:t>1</m:t>
              </m:r>
            </m:num>
            <m:den>
              <m:r>
                <w:rPr>
                  <w:rFonts w:ascii="Cambria Math" w:hAnsi="Cambria Math" w:cs="Times New Roman"/>
                  <w:lang w:val="mk-MK"/>
                </w:rPr>
                <m:t>√T</m:t>
              </m:r>
            </m:den>
          </m:f>
        </m:oMath>
      </m:oMathPara>
    </w:p>
    <w:p w:rsidR="004C7046" w:rsidRPr="00E67E01" w:rsidRDefault="004C7046" w:rsidP="004C7046">
      <w:pPr>
        <w:pStyle w:val="Default"/>
        <w:spacing w:after="22"/>
        <w:jc w:val="both"/>
        <w:rPr>
          <w:rFonts w:ascii="Times New Roman" w:hAnsi="Times New Roman" w:cs="Times New Roman"/>
          <w:lang w:val="mk-MK"/>
        </w:rPr>
      </w:pPr>
      <w:r w:rsidRPr="00E67E01">
        <w:rPr>
          <w:rFonts w:ascii="Times New Roman" w:hAnsi="Times New Roman" w:cs="Times New Roman"/>
          <w:lang w:val="mk-MK"/>
        </w:rPr>
        <w:t xml:space="preserve">каде што </w:t>
      </w:r>
      <m:oMath>
        <m:r>
          <w:rPr>
            <w:rFonts w:ascii="Cambria Math" w:hAnsi="Cambria Math" w:cs="Times New Roman"/>
            <w:lang w:val="mk-MK"/>
          </w:rPr>
          <m:t>T</m:t>
        </m:r>
      </m:oMath>
      <w:r w:rsidRPr="00E67E01">
        <w:rPr>
          <w:rFonts w:ascii="Times New Roman" w:hAnsi="Times New Roman" w:cs="Times New Roman"/>
          <w:lang w:val="mk-MK"/>
        </w:rPr>
        <w:t xml:space="preserve"> е бројот на опсервации во серијата. Во примерот овој интервал изнесува </w:t>
      </w:r>
      <m:oMath>
        <m:d>
          <m:dPr>
            <m:begChr m:val="["/>
            <m:endChr m:val="]"/>
            <m:ctrlPr>
              <w:rPr>
                <w:rFonts w:ascii="Cambria Math" w:hAnsi="Cambria Math" w:cs="Times New Roman"/>
                <w:i/>
                <w:lang w:val="mk-MK"/>
              </w:rPr>
            </m:ctrlPr>
          </m:dPr>
          <m:e>
            <m:r>
              <w:rPr>
                <w:rFonts w:ascii="Cambria Math" w:hAnsi="Cambria Math" w:cs="Times New Roman"/>
                <w:lang w:val="mk-MK"/>
              </w:rPr>
              <m:t>-,223;0,223</m:t>
            </m:r>
          </m:e>
        </m:d>
      </m:oMath>
      <w:r w:rsidRPr="00E67E01">
        <w:rPr>
          <w:rFonts w:ascii="Times New Roman" w:hAnsi="Times New Roman" w:cs="Times New Roman"/>
          <w:lang w:val="mk-MK"/>
        </w:rPr>
        <w:t>. Според ова правило</w:t>
      </w:r>
      <w:r w:rsidR="002E7E36" w:rsidRPr="00E67E01">
        <w:rPr>
          <w:rFonts w:ascii="Times New Roman" w:hAnsi="Times New Roman" w:cs="Times New Roman"/>
          <w:lang w:val="mk-MK"/>
        </w:rPr>
        <w:t>,</w:t>
      </w:r>
      <w:r w:rsidRPr="00E67E01">
        <w:rPr>
          <w:rFonts w:ascii="Times New Roman" w:hAnsi="Times New Roman" w:cs="Times New Roman"/>
          <w:lang w:val="mk-MK"/>
        </w:rPr>
        <w:t xml:space="preserve"> значајни коефициенти на автокорелација се јаву</w:t>
      </w:r>
      <w:r w:rsidR="002E7E36" w:rsidRPr="00E67E01">
        <w:rPr>
          <w:rFonts w:ascii="Times New Roman" w:hAnsi="Times New Roman" w:cs="Times New Roman"/>
          <w:lang w:val="mk-MK"/>
        </w:rPr>
        <w:t>в</w:t>
      </w:r>
      <w:r w:rsidRPr="00E67E01">
        <w:rPr>
          <w:rFonts w:ascii="Times New Roman" w:hAnsi="Times New Roman" w:cs="Times New Roman"/>
          <w:lang w:val="mk-MK"/>
        </w:rPr>
        <w:t>аат кај првото, второто и третото временско доцнење, додека значајни коефициенти за апарцијалната корелација се јавуваат кај првото временско доцнење. И 24</w:t>
      </w:r>
      <w:r w:rsidR="00E67E01">
        <w:rPr>
          <w:rFonts w:ascii="Times New Roman" w:hAnsi="Times New Roman" w:cs="Times New Roman"/>
          <w:lang w:val="mk-MK"/>
        </w:rPr>
        <w:t>-тото</w:t>
      </w:r>
      <w:r w:rsidRPr="00E67E01">
        <w:rPr>
          <w:rFonts w:ascii="Times New Roman" w:hAnsi="Times New Roman" w:cs="Times New Roman"/>
          <w:lang w:val="mk-MK"/>
        </w:rPr>
        <w:t xml:space="preserve"> временско доцнење бележи значаен коефициент, но тоа нема да биде земено во моделот. Се оценува следниот </w:t>
      </w:r>
      <m:oMath>
        <m:r>
          <w:rPr>
            <w:rFonts w:ascii="Cambria Math" w:hAnsi="Cambria Math" w:cs="Times New Roman"/>
            <w:lang w:val="mk-MK"/>
          </w:rPr>
          <m:t>ARMA(3,1)</m:t>
        </m:r>
      </m:oMath>
      <w:r w:rsidRPr="00E67E01">
        <w:rPr>
          <w:rFonts w:ascii="Times New Roman" w:hAnsi="Times New Roman" w:cs="Times New Roman"/>
          <w:lang w:val="mk-MK"/>
        </w:rPr>
        <w:t xml:space="preserve"> модел:</w:t>
      </w:r>
    </w:p>
    <w:p w:rsidR="004C7046" w:rsidRPr="00E67E01" w:rsidRDefault="00BB66BD" w:rsidP="004C7046">
      <w:pPr>
        <w:pStyle w:val="Default"/>
        <w:spacing w:after="22"/>
        <w:jc w:val="both"/>
        <w:rPr>
          <w:rFonts w:ascii="Times New Roman" w:hAnsi="Times New Roman" w:cs="Times New Roman"/>
          <w:color w:val="auto"/>
          <w:lang w:val="mk-MK"/>
        </w:rPr>
      </w:pPr>
      <m:oMathPara>
        <m:oMath>
          <m:sSub>
            <m:sSubPr>
              <m:ctrlPr>
                <w:rPr>
                  <w:rFonts w:ascii="Cambria Math" w:eastAsiaTheme="minorHAnsi" w:hAnsi="Cambria Math" w:cs="Times New Roman"/>
                  <w:i/>
                  <w:color w:val="auto"/>
                  <w:lang w:val="mk-MK"/>
                </w:rPr>
              </m:ctrlPr>
            </m:sSubPr>
            <m:e>
              <m:r>
                <w:rPr>
                  <w:rFonts w:ascii="Cambria Math" w:hAnsi="Cambria Math" w:cs="Times New Roman"/>
                  <w:lang w:val="mk-MK"/>
                </w:rPr>
                <m:t>y</m:t>
              </m:r>
            </m:e>
            <m:sub>
              <m:r>
                <w:rPr>
                  <w:rFonts w:ascii="Cambria Math" w:hAnsi="Cambria Math" w:cs="Times New Roman"/>
                  <w:lang w:val="mk-MK"/>
                </w:rPr>
                <m:t>t</m:t>
              </m:r>
            </m:sub>
          </m:sSub>
          <m:r>
            <w:rPr>
              <w:rFonts w:ascii="Cambria Math" w:hAnsi="Cambria Math" w:cs="Times New Roman"/>
              <w:lang w:val="mk-MK"/>
            </w:rPr>
            <m:t>=</m:t>
          </m:r>
          <m:sSub>
            <m:sSubPr>
              <m:ctrlPr>
                <w:rPr>
                  <w:rFonts w:ascii="Cambria Math" w:eastAsiaTheme="minorHAnsi" w:hAnsi="Cambria Math" w:cs="Times New Roman"/>
                  <w:i/>
                  <w:color w:val="auto"/>
                  <w:lang w:val="mk-MK"/>
                </w:rPr>
              </m:ctrlPr>
            </m:sSubPr>
            <m:e>
              <m:r>
                <w:rPr>
                  <w:rFonts w:ascii="Cambria Math" w:hAnsi="Cambria Math" w:cs="Times New Roman"/>
                  <w:lang w:val="mk-MK"/>
                </w:rPr>
                <m:t>ϕ</m:t>
              </m:r>
            </m:e>
            <m:sub>
              <m:r>
                <w:rPr>
                  <w:rFonts w:ascii="Cambria Math" w:hAnsi="Cambria Math" w:cs="Times New Roman"/>
                  <w:lang w:val="mk-MK"/>
                </w:rPr>
                <m:t>0</m:t>
              </m:r>
            </m:sub>
          </m:sSub>
          <m:r>
            <w:rPr>
              <w:rFonts w:ascii="Cambria Math" w:hAnsi="Cambria Math" w:cs="Times New Roman"/>
              <w:lang w:val="mk-MK"/>
            </w:rPr>
            <m:t>+</m:t>
          </m:r>
          <m:sSub>
            <m:sSubPr>
              <m:ctrlPr>
                <w:rPr>
                  <w:rFonts w:ascii="Cambria Math" w:eastAsiaTheme="minorHAnsi" w:hAnsi="Cambria Math" w:cs="Times New Roman"/>
                  <w:i/>
                  <w:color w:val="auto"/>
                  <w:lang w:val="mk-MK"/>
                </w:rPr>
              </m:ctrlPr>
            </m:sSubPr>
            <m:e>
              <m:r>
                <w:rPr>
                  <w:rFonts w:ascii="Cambria Math" w:hAnsi="Cambria Math" w:cs="Times New Roman"/>
                  <w:lang w:val="mk-MK"/>
                </w:rPr>
                <m:t>ϕ</m:t>
              </m:r>
            </m:e>
            <m:sub>
              <m:r>
                <w:rPr>
                  <w:rFonts w:ascii="Cambria Math" w:hAnsi="Cambria Math" w:cs="Times New Roman"/>
                  <w:lang w:val="mk-MK"/>
                </w:rPr>
                <m:t>1</m:t>
              </m:r>
            </m:sub>
          </m:sSub>
          <m:sSub>
            <m:sSubPr>
              <m:ctrlPr>
                <w:rPr>
                  <w:rFonts w:ascii="Cambria Math" w:eastAsiaTheme="minorHAnsi" w:hAnsi="Cambria Math" w:cs="Times New Roman"/>
                  <w:i/>
                  <w:color w:val="auto"/>
                  <w:lang w:val="mk-MK"/>
                </w:rPr>
              </m:ctrlPr>
            </m:sSubPr>
            <m:e>
              <m:r>
                <w:rPr>
                  <w:rFonts w:ascii="Cambria Math" w:hAnsi="Cambria Math" w:cs="Times New Roman"/>
                  <w:lang w:val="mk-MK"/>
                </w:rPr>
                <m:t>y</m:t>
              </m:r>
            </m:e>
            <m:sub>
              <m:r>
                <w:rPr>
                  <w:rFonts w:ascii="Cambria Math" w:hAnsi="Cambria Math" w:cs="Times New Roman"/>
                  <w:lang w:val="mk-MK"/>
                </w:rPr>
                <m:t>t-1</m:t>
              </m:r>
            </m:sub>
          </m:sSub>
          <m:r>
            <w:rPr>
              <w:rFonts w:ascii="Cambria Math" w:hAnsi="Cambria Math" w:cs="Times New Roman"/>
              <w:lang w:val="mk-MK"/>
            </w:rPr>
            <m:t>+</m:t>
          </m:r>
          <m:sSub>
            <m:sSubPr>
              <m:ctrlPr>
                <w:rPr>
                  <w:rFonts w:ascii="Cambria Math" w:eastAsiaTheme="minorHAnsi" w:hAnsi="Cambria Math" w:cs="Times New Roman"/>
                  <w:i/>
                  <w:color w:val="auto"/>
                  <w:lang w:val="mk-MK"/>
                </w:rPr>
              </m:ctrlPr>
            </m:sSubPr>
            <m:e>
              <m:r>
                <w:rPr>
                  <w:rFonts w:ascii="Cambria Math" w:hAnsi="Cambria Math" w:cs="Times New Roman"/>
                  <w:lang w:val="mk-MK"/>
                </w:rPr>
                <m:t>ϕ</m:t>
              </m:r>
            </m:e>
            <m:sub>
              <m:r>
                <w:rPr>
                  <w:rFonts w:ascii="Cambria Math" w:hAnsi="Cambria Math" w:cs="Times New Roman"/>
                  <w:lang w:val="mk-MK"/>
                </w:rPr>
                <m:t>2</m:t>
              </m:r>
            </m:sub>
          </m:sSub>
          <m:sSub>
            <m:sSubPr>
              <m:ctrlPr>
                <w:rPr>
                  <w:rFonts w:ascii="Cambria Math" w:eastAsiaTheme="minorHAnsi" w:hAnsi="Cambria Math" w:cs="Times New Roman"/>
                  <w:i/>
                  <w:color w:val="auto"/>
                  <w:lang w:val="mk-MK"/>
                </w:rPr>
              </m:ctrlPr>
            </m:sSubPr>
            <m:e>
              <m:r>
                <w:rPr>
                  <w:rFonts w:ascii="Cambria Math" w:hAnsi="Cambria Math" w:cs="Times New Roman"/>
                  <w:lang w:val="mk-MK"/>
                </w:rPr>
                <m:t>y</m:t>
              </m:r>
            </m:e>
            <m:sub>
              <m:r>
                <w:rPr>
                  <w:rFonts w:ascii="Cambria Math" w:hAnsi="Cambria Math" w:cs="Times New Roman"/>
                  <w:lang w:val="mk-MK"/>
                </w:rPr>
                <m:t>t-2</m:t>
              </m:r>
            </m:sub>
          </m:sSub>
          <m:r>
            <w:rPr>
              <w:rFonts w:ascii="Cambria Math" w:hAnsi="Cambria Math" w:cs="Times New Roman"/>
              <w:lang w:val="mk-MK"/>
            </w:rPr>
            <m:t>+</m:t>
          </m:r>
          <m:sSub>
            <m:sSubPr>
              <m:ctrlPr>
                <w:rPr>
                  <w:rFonts w:ascii="Cambria Math" w:eastAsiaTheme="minorHAnsi" w:hAnsi="Cambria Math" w:cs="Times New Roman"/>
                  <w:i/>
                  <w:color w:val="auto"/>
                  <w:lang w:val="mk-MK"/>
                </w:rPr>
              </m:ctrlPr>
            </m:sSubPr>
            <m:e>
              <m:r>
                <w:rPr>
                  <w:rFonts w:ascii="Cambria Math" w:hAnsi="Cambria Math" w:cs="Times New Roman"/>
                  <w:lang w:val="mk-MK"/>
                </w:rPr>
                <m:t>ϕ</m:t>
              </m:r>
            </m:e>
            <m:sub>
              <m:r>
                <w:rPr>
                  <w:rFonts w:ascii="Cambria Math" w:hAnsi="Cambria Math" w:cs="Times New Roman"/>
                  <w:lang w:val="mk-MK"/>
                </w:rPr>
                <m:t>3</m:t>
              </m:r>
            </m:sub>
          </m:sSub>
          <m:sSub>
            <m:sSubPr>
              <m:ctrlPr>
                <w:rPr>
                  <w:rFonts w:ascii="Cambria Math" w:eastAsiaTheme="minorHAnsi" w:hAnsi="Cambria Math" w:cs="Times New Roman"/>
                  <w:i/>
                  <w:color w:val="auto"/>
                  <w:lang w:val="mk-MK"/>
                </w:rPr>
              </m:ctrlPr>
            </m:sSubPr>
            <m:e>
              <m:r>
                <w:rPr>
                  <w:rFonts w:ascii="Cambria Math" w:hAnsi="Cambria Math" w:cs="Times New Roman"/>
                  <w:lang w:val="mk-MK"/>
                </w:rPr>
                <m:t>y</m:t>
              </m:r>
            </m:e>
            <m:sub>
              <m:r>
                <w:rPr>
                  <w:rFonts w:ascii="Cambria Math" w:hAnsi="Cambria Math" w:cs="Times New Roman"/>
                  <w:lang w:val="mk-MK"/>
                </w:rPr>
                <m:t>t-3</m:t>
              </m:r>
            </m:sub>
          </m:sSub>
          <m:r>
            <w:rPr>
              <w:rFonts w:ascii="Cambria Math" w:hAnsi="Cambria Math" w:cs="Times New Roman"/>
              <w:lang w:val="mk-MK"/>
            </w:rPr>
            <m:t>+</m:t>
          </m:r>
          <m:sSub>
            <m:sSubPr>
              <m:ctrlPr>
                <w:rPr>
                  <w:rFonts w:ascii="Cambria Math" w:eastAsiaTheme="minorHAnsi" w:hAnsi="Cambria Math" w:cs="Times New Roman"/>
                  <w:i/>
                  <w:color w:val="auto"/>
                  <w:lang w:val="mk-MK"/>
                </w:rPr>
              </m:ctrlPr>
            </m:sSubPr>
            <m:e>
              <m:r>
                <w:rPr>
                  <w:rFonts w:ascii="Cambria Math" w:hAnsi="Cambria Math" w:cs="Times New Roman"/>
                  <w:lang w:val="mk-MK"/>
                </w:rPr>
                <m:t>e</m:t>
              </m:r>
            </m:e>
            <m:sub>
              <m:r>
                <w:rPr>
                  <w:rFonts w:ascii="Cambria Math" w:hAnsi="Cambria Math" w:cs="Times New Roman"/>
                  <w:lang w:val="mk-MK"/>
                </w:rPr>
                <m:t>t</m:t>
              </m:r>
            </m:sub>
          </m:sSub>
          <m:r>
            <w:rPr>
              <w:rFonts w:ascii="Cambria Math" w:hAnsi="Cambria Math" w:cs="Times New Roman"/>
              <w:lang w:val="mk-MK"/>
            </w:rPr>
            <m:t>-</m:t>
          </m:r>
          <m:sSub>
            <m:sSubPr>
              <m:ctrlPr>
                <w:rPr>
                  <w:rFonts w:ascii="Cambria Math" w:eastAsiaTheme="minorHAnsi" w:hAnsi="Cambria Math" w:cs="Times New Roman"/>
                  <w:i/>
                  <w:color w:val="auto"/>
                  <w:lang w:val="mk-MK"/>
                </w:rPr>
              </m:ctrlPr>
            </m:sSubPr>
            <m:e>
              <m:r>
                <w:rPr>
                  <w:rFonts w:ascii="Cambria Math" w:hAnsi="Cambria Math" w:cs="Times New Roman"/>
                  <w:lang w:val="mk-MK"/>
                </w:rPr>
                <m:t>θ</m:t>
              </m:r>
            </m:e>
            <m:sub>
              <m:r>
                <w:rPr>
                  <w:rFonts w:ascii="Cambria Math" w:hAnsi="Cambria Math" w:cs="Times New Roman"/>
                  <w:lang w:val="mk-MK"/>
                </w:rPr>
                <m:t>1</m:t>
              </m:r>
            </m:sub>
          </m:sSub>
          <m:sSub>
            <m:sSubPr>
              <m:ctrlPr>
                <w:rPr>
                  <w:rFonts w:ascii="Cambria Math" w:eastAsiaTheme="minorHAnsi" w:hAnsi="Cambria Math" w:cs="Times New Roman"/>
                  <w:i/>
                  <w:color w:val="auto"/>
                  <w:lang w:val="mk-MK"/>
                </w:rPr>
              </m:ctrlPr>
            </m:sSubPr>
            <m:e>
              <m:r>
                <w:rPr>
                  <w:rFonts w:ascii="Cambria Math" w:hAnsi="Cambria Math" w:cs="Times New Roman"/>
                  <w:lang w:val="mk-MK"/>
                </w:rPr>
                <m:t>e</m:t>
              </m:r>
            </m:e>
            <m:sub>
              <m:r>
                <w:rPr>
                  <w:rFonts w:ascii="Cambria Math" w:hAnsi="Cambria Math" w:cs="Times New Roman"/>
                  <w:lang w:val="mk-MK"/>
                </w:rPr>
                <m:t>t-1</m:t>
              </m:r>
            </m:sub>
          </m:sSub>
        </m:oMath>
      </m:oMathPara>
    </w:p>
    <w:p w:rsidR="00812930" w:rsidRPr="00E67E01" w:rsidRDefault="00812930" w:rsidP="004C7046">
      <w:pPr>
        <w:pStyle w:val="Default"/>
        <w:spacing w:after="22"/>
        <w:jc w:val="both"/>
        <w:rPr>
          <w:rFonts w:ascii="Times New Roman" w:hAnsi="Times New Roman" w:cs="Times New Roman"/>
          <w:color w:val="auto"/>
          <w:lang w:val="mk-MK"/>
        </w:rPr>
      </w:pPr>
    </w:p>
    <w:p w:rsidR="008C59B6" w:rsidRPr="00E67E01" w:rsidRDefault="008C59B6" w:rsidP="008C59B6">
      <w:pPr>
        <w:spacing w:after="0" w:line="240" w:lineRule="auto"/>
        <w:jc w:val="center"/>
        <w:rPr>
          <w:rFonts w:ascii="Times New Roman" w:hAnsi="Times New Roman" w:cs="Times New Roman"/>
          <w:i/>
          <w:sz w:val="24"/>
          <w:szCs w:val="24"/>
          <w:lang w:val="mk-MK"/>
        </w:rPr>
      </w:pPr>
      <w:r w:rsidRPr="00E67E01">
        <w:rPr>
          <w:rFonts w:ascii="Times New Roman" w:hAnsi="Times New Roman" w:cs="Times New Roman"/>
          <w:i/>
          <w:sz w:val="24"/>
          <w:szCs w:val="24"/>
          <w:lang w:val="mk-MK"/>
        </w:rPr>
        <w:t xml:space="preserve">Табела </w:t>
      </w:r>
      <w:r w:rsidR="00812930" w:rsidRPr="00E67E01">
        <w:rPr>
          <w:rFonts w:ascii="Times New Roman" w:hAnsi="Times New Roman" w:cs="Times New Roman"/>
          <w:i/>
          <w:sz w:val="24"/>
          <w:szCs w:val="24"/>
          <w:lang w:val="mk-MK"/>
        </w:rPr>
        <w:t>2</w:t>
      </w:r>
      <w:r w:rsidRPr="00E67E01">
        <w:rPr>
          <w:rFonts w:ascii="Times New Roman" w:hAnsi="Times New Roman" w:cs="Times New Roman"/>
          <w:i/>
          <w:sz w:val="24"/>
          <w:szCs w:val="24"/>
          <w:lang w:val="mk-MK"/>
        </w:rPr>
        <w:t xml:space="preserve">. </w:t>
      </w:r>
      <w:r w:rsidR="00812930" w:rsidRPr="00E67E01">
        <w:rPr>
          <w:rFonts w:ascii="Times New Roman" w:hAnsi="Times New Roman" w:cs="Times New Roman"/>
          <w:i/>
          <w:sz w:val="24"/>
          <w:szCs w:val="24"/>
          <w:lang w:val="mk-MK"/>
        </w:rPr>
        <w:t xml:space="preserve">Оценети параметри на </w:t>
      </w:r>
      <m:oMath>
        <m:r>
          <w:rPr>
            <w:rFonts w:ascii="Cambria Math" w:hAnsi="Cambria Math" w:cs="Times New Roman"/>
            <w:sz w:val="24"/>
            <w:szCs w:val="24"/>
            <w:lang w:val="mk-MK"/>
          </w:rPr>
          <m:t>ARMA(</m:t>
        </m:r>
        <m:r>
          <w:rPr>
            <w:rFonts w:ascii="Cambria Math" w:hAnsi="Cambria Math" w:cs="Times New Roman"/>
            <w:lang w:val="mk-MK"/>
          </w:rPr>
          <m:t>3</m:t>
        </m:r>
        <m:r>
          <w:rPr>
            <w:rFonts w:ascii="Cambria Math" w:hAnsi="Cambria Math" w:cs="Times New Roman"/>
            <w:sz w:val="24"/>
            <w:szCs w:val="24"/>
            <w:lang w:val="mk-MK"/>
          </w:rPr>
          <m:t>,</m:t>
        </m:r>
        <m:r>
          <w:rPr>
            <w:rFonts w:ascii="Cambria Math" w:hAnsi="Cambria Math" w:cs="Times New Roman"/>
            <w:lang w:val="mk-MK"/>
          </w:rPr>
          <m:t>1</m:t>
        </m:r>
        <m:r>
          <w:rPr>
            <w:rFonts w:ascii="Cambria Math" w:hAnsi="Cambria Math" w:cs="Times New Roman"/>
            <w:sz w:val="24"/>
            <w:szCs w:val="24"/>
            <w:lang w:val="mk-MK"/>
          </w:rPr>
          <m:t>)</m:t>
        </m:r>
      </m:oMath>
      <w:r w:rsidR="00812930" w:rsidRPr="00E67E01">
        <w:rPr>
          <w:rFonts w:ascii="Times New Roman" w:hAnsi="Times New Roman" w:cs="Times New Roman"/>
          <w:i/>
          <w:sz w:val="24"/>
          <w:szCs w:val="24"/>
          <w:lang w:val="mk-MK"/>
        </w:rPr>
        <w:t xml:space="preserve"> моделот</w:t>
      </w:r>
    </w:p>
    <w:tbl>
      <w:tblPr>
        <w:tblStyle w:val="TableGrid"/>
        <w:tblW w:w="0" w:type="auto"/>
        <w:tblLook w:val="04A0"/>
      </w:tblPr>
      <w:tblGrid>
        <w:gridCol w:w="4077"/>
        <w:gridCol w:w="2534"/>
        <w:gridCol w:w="2675"/>
      </w:tblGrid>
      <w:tr w:rsidR="00812930" w:rsidRPr="00E67E01" w:rsidTr="00230040">
        <w:tc>
          <w:tcPr>
            <w:tcW w:w="4077" w:type="dxa"/>
            <w:vAlign w:val="center"/>
          </w:tcPr>
          <w:p w:rsidR="00812930" w:rsidRPr="00E67E01" w:rsidRDefault="00812930" w:rsidP="00230040">
            <w:pPr>
              <w:autoSpaceDE w:val="0"/>
              <w:autoSpaceDN w:val="0"/>
              <w:adjustRightInd w:val="0"/>
              <w:rPr>
                <w:rFonts w:ascii="Times New Roman" w:hAnsi="Times New Roman" w:cs="Times New Roman"/>
                <w:b/>
                <w:szCs w:val="18"/>
              </w:rPr>
            </w:pPr>
            <w:r w:rsidRPr="00E67E01">
              <w:rPr>
                <w:rFonts w:ascii="Times New Roman" w:hAnsi="Times New Roman" w:cs="Times New Roman"/>
                <w:b/>
                <w:szCs w:val="18"/>
              </w:rPr>
              <w:t>Променлива</w:t>
            </w:r>
          </w:p>
        </w:tc>
        <w:tc>
          <w:tcPr>
            <w:tcW w:w="2534" w:type="dxa"/>
            <w:vAlign w:val="center"/>
          </w:tcPr>
          <w:p w:rsidR="00812930" w:rsidRPr="00E67E01" w:rsidRDefault="00812930" w:rsidP="00230040">
            <w:pPr>
              <w:autoSpaceDE w:val="0"/>
              <w:autoSpaceDN w:val="0"/>
              <w:adjustRightInd w:val="0"/>
              <w:jc w:val="center"/>
              <w:rPr>
                <w:rFonts w:ascii="Times New Roman" w:hAnsi="Times New Roman" w:cs="Times New Roman"/>
                <w:b/>
                <w:szCs w:val="18"/>
              </w:rPr>
            </w:pPr>
            <w:r w:rsidRPr="00E67E01">
              <w:rPr>
                <w:rFonts w:ascii="Times New Roman" w:hAnsi="Times New Roman" w:cs="Times New Roman"/>
                <w:b/>
                <w:szCs w:val="18"/>
              </w:rPr>
              <w:t>Коефициент</w:t>
            </w:r>
          </w:p>
        </w:tc>
        <w:tc>
          <w:tcPr>
            <w:tcW w:w="2675" w:type="dxa"/>
            <w:vAlign w:val="center"/>
          </w:tcPr>
          <w:p w:rsidR="00812930" w:rsidRPr="00E67E01" w:rsidRDefault="00812930" w:rsidP="00230040">
            <w:pPr>
              <w:autoSpaceDE w:val="0"/>
              <w:autoSpaceDN w:val="0"/>
              <w:adjustRightInd w:val="0"/>
              <w:jc w:val="center"/>
              <w:rPr>
                <w:rFonts w:ascii="Times New Roman" w:hAnsi="Times New Roman" w:cs="Times New Roman"/>
                <w:b/>
                <w:szCs w:val="18"/>
              </w:rPr>
            </w:pPr>
            <m:oMath>
              <m:r>
                <m:rPr>
                  <m:sty m:val="bi"/>
                </m:rPr>
                <w:rPr>
                  <w:rFonts w:ascii="Cambria Math" w:hAnsi="Cambria Math" w:cs="Times New Roman"/>
                  <w:szCs w:val="18"/>
                </w:rPr>
                <m:t>p</m:t>
              </m:r>
            </m:oMath>
            <w:r w:rsidRPr="00E67E01">
              <w:rPr>
                <w:rFonts w:ascii="Times New Roman" w:hAnsi="Times New Roman" w:cs="Times New Roman"/>
                <w:b/>
                <w:szCs w:val="18"/>
              </w:rPr>
              <w:t xml:space="preserve"> - вредност</w:t>
            </w:r>
          </w:p>
        </w:tc>
      </w:tr>
      <w:tr w:rsidR="00812930" w:rsidRPr="00E67E01" w:rsidTr="00230040">
        <w:tc>
          <w:tcPr>
            <w:tcW w:w="4077" w:type="dxa"/>
            <w:vAlign w:val="center"/>
          </w:tcPr>
          <w:p w:rsidR="00812930" w:rsidRPr="00E67E01" w:rsidRDefault="00812930" w:rsidP="00230040">
            <w:pPr>
              <w:autoSpaceDE w:val="0"/>
              <w:autoSpaceDN w:val="0"/>
              <w:adjustRightInd w:val="0"/>
              <w:rPr>
                <w:rFonts w:ascii="Times New Roman" w:hAnsi="Times New Roman" w:cs="Times New Roman"/>
                <w:szCs w:val="18"/>
              </w:rPr>
            </w:pPr>
            <w:r w:rsidRPr="00E67E01">
              <w:rPr>
                <w:rFonts w:ascii="Times New Roman" w:hAnsi="Times New Roman" w:cs="Times New Roman"/>
                <w:szCs w:val="18"/>
              </w:rPr>
              <w:t>Константа</w:t>
            </w:r>
          </w:p>
        </w:tc>
        <w:tc>
          <w:tcPr>
            <w:tcW w:w="2534" w:type="dxa"/>
            <w:vAlign w:val="center"/>
          </w:tcPr>
          <w:p w:rsidR="00812930" w:rsidRPr="00E67E01" w:rsidRDefault="00812930" w:rsidP="00230040">
            <w:pPr>
              <w:autoSpaceDE w:val="0"/>
              <w:autoSpaceDN w:val="0"/>
              <w:adjustRightInd w:val="0"/>
              <w:jc w:val="right"/>
              <w:rPr>
                <w:rFonts w:ascii="Times New Roman" w:hAnsi="Times New Roman" w:cs="Times New Roman"/>
                <w:szCs w:val="18"/>
              </w:rPr>
            </w:pPr>
            <w:r w:rsidRPr="00E67E01">
              <w:rPr>
                <w:rFonts w:ascii="Times New Roman" w:hAnsi="Times New Roman" w:cs="Times New Roman"/>
                <w:szCs w:val="18"/>
              </w:rPr>
              <w:t>1960,60</w:t>
            </w:r>
          </w:p>
        </w:tc>
        <w:tc>
          <w:tcPr>
            <w:tcW w:w="2675" w:type="dxa"/>
            <w:vAlign w:val="center"/>
          </w:tcPr>
          <w:p w:rsidR="00812930" w:rsidRPr="00E67E01" w:rsidRDefault="00812930" w:rsidP="00230040">
            <w:pPr>
              <w:autoSpaceDE w:val="0"/>
              <w:autoSpaceDN w:val="0"/>
              <w:adjustRightInd w:val="0"/>
              <w:jc w:val="right"/>
              <w:rPr>
                <w:rFonts w:ascii="Times New Roman" w:hAnsi="Times New Roman" w:cs="Times New Roman"/>
                <w:szCs w:val="18"/>
              </w:rPr>
            </w:pPr>
            <w:r w:rsidRPr="00E67E01">
              <w:rPr>
                <w:rFonts w:ascii="Times New Roman" w:hAnsi="Times New Roman" w:cs="Times New Roman"/>
                <w:szCs w:val="18"/>
              </w:rPr>
              <w:t>0,0000</w:t>
            </w:r>
          </w:p>
        </w:tc>
      </w:tr>
      <w:tr w:rsidR="00812930" w:rsidRPr="00E67E01" w:rsidTr="00230040">
        <w:tc>
          <w:tcPr>
            <w:tcW w:w="4077" w:type="dxa"/>
            <w:vAlign w:val="center"/>
          </w:tcPr>
          <w:p w:rsidR="00812930" w:rsidRPr="00E67E01" w:rsidRDefault="00812930" w:rsidP="00812930">
            <w:pPr>
              <w:autoSpaceDE w:val="0"/>
              <w:autoSpaceDN w:val="0"/>
              <w:adjustRightInd w:val="0"/>
              <w:rPr>
                <w:rFonts w:ascii="Times New Roman" w:hAnsi="Times New Roman" w:cs="Times New Roman"/>
                <w:szCs w:val="18"/>
              </w:rPr>
            </w:pPr>
            <m:oMathPara>
              <m:oMathParaPr>
                <m:jc m:val="left"/>
              </m:oMathParaPr>
              <m:oMath>
                <m:r>
                  <w:rPr>
                    <w:rFonts w:ascii="Cambria Math" w:hAnsi="Cambria Math" w:cs="Times New Roman"/>
                    <w:szCs w:val="18"/>
                  </w:rPr>
                  <m:t>AR(1)</m:t>
                </m:r>
              </m:oMath>
            </m:oMathPara>
          </w:p>
        </w:tc>
        <w:tc>
          <w:tcPr>
            <w:tcW w:w="2534" w:type="dxa"/>
            <w:vAlign w:val="center"/>
          </w:tcPr>
          <w:p w:rsidR="00812930" w:rsidRPr="00E67E01" w:rsidRDefault="00812930" w:rsidP="00230040">
            <w:pPr>
              <w:autoSpaceDE w:val="0"/>
              <w:autoSpaceDN w:val="0"/>
              <w:adjustRightInd w:val="0"/>
              <w:jc w:val="right"/>
              <w:rPr>
                <w:rFonts w:ascii="Times New Roman" w:hAnsi="Times New Roman" w:cs="Times New Roman"/>
                <w:szCs w:val="18"/>
              </w:rPr>
            </w:pPr>
            <w:r w:rsidRPr="00E67E01">
              <w:rPr>
                <w:rFonts w:ascii="Times New Roman" w:hAnsi="Times New Roman" w:cs="Times New Roman"/>
                <w:szCs w:val="18"/>
              </w:rPr>
              <w:t>0,5266</w:t>
            </w:r>
          </w:p>
        </w:tc>
        <w:tc>
          <w:tcPr>
            <w:tcW w:w="2675" w:type="dxa"/>
            <w:vAlign w:val="center"/>
          </w:tcPr>
          <w:p w:rsidR="00812930" w:rsidRPr="00E67E01" w:rsidRDefault="00812930" w:rsidP="00230040">
            <w:pPr>
              <w:autoSpaceDE w:val="0"/>
              <w:autoSpaceDN w:val="0"/>
              <w:adjustRightInd w:val="0"/>
              <w:jc w:val="right"/>
              <w:rPr>
                <w:rFonts w:ascii="Times New Roman" w:hAnsi="Times New Roman" w:cs="Times New Roman"/>
                <w:szCs w:val="18"/>
              </w:rPr>
            </w:pPr>
            <w:r w:rsidRPr="00E67E01">
              <w:rPr>
                <w:rFonts w:ascii="Times New Roman" w:hAnsi="Times New Roman" w:cs="Times New Roman"/>
                <w:szCs w:val="18"/>
              </w:rPr>
              <w:t>0,0519</w:t>
            </w:r>
          </w:p>
        </w:tc>
      </w:tr>
      <w:tr w:rsidR="00812930" w:rsidRPr="00E67E01" w:rsidTr="00230040">
        <w:tc>
          <w:tcPr>
            <w:tcW w:w="4077" w:type="dxa"/>
            <w:vAlign w:val="center"/>
          </w:tcPr>
          <w:p w:rsidR="00812930" w:rsidRPr="00E67E01" w:rsidRDefault="00812930" w:rsidP="00812930">
            <w:pPr>
              <w:tabs>
                <w:tab w:val="left" w:pos="0"/>
              </w:tabs>
              <w:autoSpaceDE w:val="0"/>
              <w:autoSpaceDN w:val="0"/>
              <w:adjustRightInd w:val="0"/>
              <w:rPr>
                <w:rFonts w:ascii="Times New Roman" w:hAnsi="Times New Roman" w:cs="Times New Roman"/>
                <w:szCs w:val="18"/>
              </w:rPr>
            </w:pPr>
            <m:oMath>
              <m:r>
                <w:rPr>
                  <w:rFonts w:ascii="Cambria Math" w:hAnsi="Cambria Math" w:cs="Times New Roman"/>
                  <w:szCs w:val="18"/>
                </w:rPr>
                <m:t>AR(2)</m:t>
              </m:r>
            </m:oMath>
            <w:r w:rsidRPr="00E67E01">
              <w:rPr>
                <w:rFonts w:ascii="Times New Roman" w:hAnsi="Times New Roman" w:cs="Times New Roman"/>
                <w:szCs w:val="18"/>
              </w:rPr>
              <w:t xml:space="preserve"> </w:t>
            </w:r>
          </w:p>
        </w:tc>
        <w:tc>
          <w:tcPr>
            <w:tcW w:w="2534" w:type="dxa"/>
            <w:vAlign w:val="center"/>
          </w:tcPr>
          <w:p w:rsidR="00812930" w:rsidRPr="00E67E01" w:rsidRDefault="00812930" w:rsidP="00230040">
            <w:pPr>
              <w:autoSpaceDE w:val="0"/>
              <w:autoSpaceDN w:val="0"/>
              <w:adjustRightInd w:val="0"/>
              <w:jc w:val="right"/>
              <w:rPr>
                <w:rFonts w:ascii="Times New Roman" w:hAnsi="Times New Roman" w:cs="Times New Roman"/>
                <w:szCs w:val="18"/>
              </w:rPr>
            </w:pPr>
            <w:r w:rsidRPr="00E67E01">
              <w:rPr>
                <w:rFonts w:ascii="Times New Roman" w:hAnsi="Times New Roman" w:cs="Times New Roman"/>
                <w:szCs w:val="18"/>
              </w:rPr>
              <w:t>0,1200</w:t>
            </w:r>
          </w:p>
        </w:tc>
        <w:tc>
          <w:tcPr>
            <w:tcW w:w="2675" w:type="dxa"/>
            <w:vAlign w:val="center"/>
          </w:tcPr>
          <w:p w:rsidR="00812930" w:rsidRPr="00E67E01" w:rsidRDefault="00812930" w:rsidP="00230040">
            <w:pPr>
              <w:autoSpaceDE w:val="0"/>
              <w:autoSpaceDN w:val="0"/>
              <w:adjustRightInd w:val="0"/>
              <w:jc w:val="right"/>
              <w:rPr>
                <w:rFonts w:ascii="Times New Roman" w:hAnsi="Times New Roman" w:cs="Times New Roman"/>
                <w:szCs w:val="18"/>
              </w:rPr>
            </w:pPr>
            <w:r w:rsidRPr="00E67E01">
              <w:rPr>
                <w:rFonts w:ascii="Times New Roman" w:hAnsi="Times New Roman" w:cs="Times New Roman"/>
                <w:szCs w:val="18"/>
              </w:rPr>
              <w:t>0,4256</w:t>
            </w:r>
          </w:p>
        </w:tc>
      </w:tr>
      <w:tr w:rsidR="00812930" w:rsidRPr="00E67E01" w:rsidTr="00230040">
        <w:tc>
          <w:tcPr>
            <w:tcW w:w="4077" w:type="dxa"/>
            <w:vAlign w:val="center"/>
          </w:tcPr>
          <w:p w:rsidR="00812930" w:rsidRPr="00E67E01" w:rsidRDefault="00812930" w:rsidP="00812930">
            <w:pPr>
              <w:autoSpaceDE w:val="0"/>
              <w:autoSpaceDN w:val="0"/>
              <w:adjustRightInd w:val="0"/>
              <w:rPr>
                <w:rFonts w:ascii="Times New Roman" w:hAnsi="Times New Roman" w:cs="Times New Roman"/>
                <w:szCs w:val="18"/>
              </w:rPr>
            </w:pPr>
            <m:oMath>
              <m:r>
                <w:rPr>
                  <w:rFonts w:ascii="Cambria Math" w:hAnsi="Cambria Math" w:cs="Times New Roman"/>
                  <w:szCs w:val="18"/>
                </w:rPr>
                <m:t>AR(3)</m:t>
              </m:r>
            </m:oMath>
            <w:r w:rsidRPr="00E67E01">
              <w:rPr>
                <w:rFonts w:ascii="Times New Roman" w:hAnsi="Times New Roman" w:cs="Times New Roman"/>
                <w:szCs w:val="18"/>
              </w:rPr>
              <w:t xml:space="preserve"> </w:t>
            </w:r>
          </w:p>
        </w:tc>
        <w:tc>
          <w:tcPr>
            <w:tcW w:w="2534" w:type="dxa"/>
            <w:vAlign w:val="center"/>
          </w:tcPr>
          <w:p w:rsidR="00812930" w:rsidRPr="00E67E01" w:rsidRDefault="00812930" w:rsidP="00230040">
            <w:pPr>
              <w:autoSpaceDE w:val="0"/>
              <w:autoSpaceDN w:val="0"/>
              <w:adjustRightInd w:val="0"/>
              <w:jc w:val="right"/>
              <w:rPr>
                <w:rFonts w:ascii="Times New Roman" w:hAnsi="Times New Roman" w:cs="Times New Roman"/>
                <w:szCs w:val="18"/>
              </w:rPr>
            </w:pPr>
            <w:r w:rsidRPr="00E67E01">
              <w:rPr>
                <w:rFonts w:ascii="Times New Roman" w:hAnsi="Times New Roman" w:cs="Times New Roman"/>
                <w:szCs w:val="18"/>
              </w:rPr>
              <w:t>0,0813</w:t>
            </w:r>
          </w:p>
        </w:tc>
        <w:tc>
          <w:tcPr>
            <w:tcW w:w="2675" w:type="dxa"/>
            <w:vAlign w:val="center"/>
          </w:tcPr>
          <w:p w:rsidR="00812930" w:rsidRPr="00E67E01" w:rsidRDefault="00812930" w:rsidP="00230040">
            <w:pPr>
              <w:autoSpaceDE w:val="0"/>
              <w:autoSpaceDN w:val="0"/>
              <w:adjustRightInd w:val="0"/>
              <w:jc w:val="right"/>
              <w:rPr>
                <w:rFonts w:ascii="Times New Roman" w:hAnsi="Times New Roman" w:cs="Times New Roman"/>
                <w:szCs w:val="18"/>
              </w:rPr>
            </w:pPr>
            <w:r w:rsidRPr="00E67E01">
              <w:rPr>
                <w:rFonts w:ascii="Times New Roman" w:hAnsi="Times New Roman" w:cs="Times New Roman"/>
                <w:szCs w:val="18"/>
              </w:rPr>
              <w:t>0,4991</w:t>
            </w:r>
          </w:p>
        </w:tc>
      </w:tr>
      <w:tr w:rsidR="00812930" w:rsidRPr="00E67E01" w:rsidTr="00230040">
        <w:tc>
          <w:tcPr>
            <w:tcW w:w="4077" w:type="dxa"/>
            <w:vAlign w:val="center"/>
          </w:tcPr>
          <w:p w:rsidR="00812930" w:rsidRPr="00E67E01" w:rsidRDefault="00812930" w:rsidP="00812930">
            <w:pPr>
              <w:autoSpaceDE w:val="0"/>
              <w:autoSpaceDN w:val="0"/>
              <w:adjustRightInd w:val="0"/>
              <w:rPr>
                <w:rFonts w:ascii="Times New Roman" w:hAnsi="Times New Roman" w:cs="Times New Roman"/>
                <w:szCs w:val="18"/>
              </w:rPr>
            </w:pPr>
            <m:oMath>
              <m:r>
                <w:rPr>
                  <w:rFonts w:ascii="Cambria Math" w:hAnsi="Cambria Math" w:cs="Times New Roman"/>
                  <w:szCs w:val="18"/>
                </w:rPr>
                <m:t>MA(1)</m:t>
              </m:r>
            </m:oMath>
            <w:r w:rsidRPr="00E67E01">
              <w:rPr>
                <w:rFonts w:ascii="Times New Roman" w:hAnsi="Times New Roman" w:cs="Times New Roman"/>
                <w:szCs w:val="18"/>
              </w:rPr>
              <w:t xml:space="preserve"> </w:t>
            </w:r>
          </w:p>
        </w:tc>
        <w:tc>
          <w:tcPr>
            <w:tcW w:w="2534" w:type="dxa"/>
            <w:vAlign w:val="center"/>
          </w:tcPr>
          <w:p w:rsidR="00812930" w:rsidRPr="00E67E01" w:rsidRDefault="00812930" w:rsidP="00230040">
            <w:pPr>
              <w:autoSpaceDE w:val="0"/>
              <w:autoSpaceDN w:val="0"/>
              <w:adjustRightInd w:val="0"/>
              <w:jc w:val="right"/>
              <w:rPr>
                <w:rFonts w:ascii="Times New Roman" w:hAnsi="Times New Roman" w:cs="Times New Roman"/>
                <w:szCs w:val="18"/>
              </w:rPr>
            </w:pPr>
            <w:r w:rsidRPr="00E67E01">
              <w:rPr>
                <w:rFonts w:ascii="Times New Roman" w:hAnsi="Times New Roman" w:cs="Times New Roman"/>
                <w:szCs w:val="18"/>
              </w:rPr>
              <w:t>-0,3398</w:t>
            </w:r>
          </w:p>
        </w:tc>
        <w:tc>
          <w:tcPr>
            <w:tcW w:w="2675" w:type="dxa"/>
            <w:vAlign w:val="center"/>
          </w:tcPr>
          <w:p w:rsidR="00812930" w:rsidRPr="00E67E01" w:rsidRDefault="00812930" w:rsidP="00230040">
            <w:pPr>
              <w:autoSpaceDE w:val="0"/>
              <w:autoSpaceDN w:val="0"/>
              <w:adjustRightInd w:val="0"/>
              <w:jc w:val="right"/>
              <w:rPr>
                <w:rFonts w:ascii="Times New Roman" w:hAnsi="Times New Roman" w:cs="Times New Roman"/>
                <w:szCs w:val="18"/>
              </w:rPr>
            </w:pPr>
            <w:r w:rsidRPr="00E67E01">
              <w:rPr>
                <w:rFonts w:ascii="Times New Roman" w:hAnsi="Times New Roman" w:cs="Times New Roman"/>
                <w:szCs w:val="18"/>
              </w:rPr>
              <w:t>0,2245</w:t>
            </w:r>
          </w:p>
        </w:tc>
      </w:tr>
      <w:tr w:rsidR="00812930" w:rsidRPr="00E67E01" w:rsidTr="00230040">
        <w:tc>
          <w:tcPr>
            <w:tcW w:w="4077" w:type="dxa"/>
            <w:vAlign w:val="center"/>
          </w:tcPr>
          <w:p w:rsidR="00812930" w:rsidRPr="00E67E01" w:rsidRDefault="00812930" w:rsidP="00230040">
            <w:pPr>
              <w:autoSpaceDE w:val="0"/>
              <w:autoSpaceDN w:val="0"/>
              <w:adjustRightInd w:val="0"/>
              <w:rPr>
                <w:rFonts w:ascii="Times New Roman" w:hAnsi="Times New Roman" w:cs="Times New Roman"/>
                <w:szCs w:val="18"/>
              </w:rPr>
            </w:pPr>
            <w:r w:rsidRPr="00E67E01">
              <w:rPr>
                <w:rFonts w:ascii="Times New Roman" w:hAnsi="Times New Roman" w:cs="Times New Roman"/>
                <w:szCs w:val="18"/>
              </w:rPr>
              <w:t xml:space="preserve">Прилагоден </w:t>
            </w:r>
            <m:oMath>
              <m:sSup>
                <m:sSupPr>
                  <m:ctrlPr>
                    <w:rPr>
                      <w:rFonts w:ascii="Cambria Math" w:hAnsi="Times New Roman" w:cs="Times New Roman"/>
                      <w:i/>
                      <w:szCs w:val="18"/>
                    </w:rPr>
                  </m:ctrlPr>
                </m:sSupPr>
                <m:e>
                  <m:r>
                    <w:rPr>
                      <w:rFonts w:ascii="Cambria Math" w:hAnsi="Cambria Math" w:cs="Times New Roman"/>
                      <w:szCs w:val="18"/>
                    </w:rPr>
                    <m:t>R</m:t>
                  </m:r>
                </m:e>
                <m:sup>
                  <m:r>
                    <w:rPr>
                      <w:rFonts w:ascii="Cambria Math" w:hAnsi="Times New Roman" w:cs="Times New Roman"/>
                      <w:szCs w:val="18"/>
                    </w:rPr>
                    <m:t>2</m:t>
                  </m:r>
                </m:sup>
              </m:sSup>
            </m:oMath>
          </w:p>
        </w:tc>
        <w:tc>
          <w:tcPr>
            <w:tcW w:w="5209" w:type="dxa"/>
            <w:gridSpan w:val="2"/>
            <w:vAlign w:val="center"/>
          </w:tcPr>
          <w:p w:rsidR="00812930" w:rsidRPr="00E67E01" w:rsidRDefault="00812930" w:rsidP="00812930">
            <w:pPr>
              <w:autoSpaceDE w:val="0"/>
              <w:autoSpaceDN w:val="0"/>
              <w:adjustRightInd w:val="0"/>
              <w:jc w:val="right"/>
              <w:rPr>
                <w:rFonts w:ascii="Times New Roman" w:hAnsi="Times New Roman" w:cs="Times New Roman"/>
                <w:szCs w:val="18"/>
              </w:rPr>
            </w:pPr>
            <w:r w:rsidRPr="00E67E01">
              <w:rPr>
                <w:rFonts w:ascii="Times New Roman" w:hAnsi="Times New Roman" w:cs="Times New Roman"/>
                <w:szCs w:val="18"/>
              </w:rPr>
              <w:t>0,1683</w:t>
            </w:r>
          </w:p>
        </w:tc>
      </w:tr>
      <w:tr w:rsidR="00812930" w:rsidRPr="00E67E01" w:rsidTr="00230040">
        <w:tc>
          <w:tcPr>
            <w:tcW w:w="4077" w:type="dxa"/>
            <w:vAlign w:val="center"/>
          </w:tcPr>
          <w:p w:rsidR="00812930" w:rsidRPr="00E67E01" w:rsidRDefault="00812930" w:rsidP="00230040">
            <w:pPr>
              <w:autoSpaceDE w:val="0"/>
              <w:autoSpaceDN w:val="0"/>
              <w:adjustRightInd w:val="0"/>
              <w:rPr>
                <w:rFonts w:ascii="Times New Roman" w:hAnsi="Times New Roman" w:cs="Times New Roman"/>
                <w:szCs w:val="18"/>
              </w:rPr>
            </w:pPr>
            <w:r w:rsidRPr="00E67E01">
              <w:rPr>
                <w:rFonts w:ascii="Times New Roman" w:hAnsi="Times New Roman" w:cs="Times New Roman"/>
                <w:szCs w:val="18"/>
              </w:rPr>
              <w:t>Акаике информациски критериум</w:t>
            </w:r>
          </w:p>
        </w:tc>
        <w:tc>
          <w:tcPr>
            <w:tcW w:w="5209" w:type="dxa"/>
            <w:gridSpan w:val="2"/>
            <w:vAlign w:val="center"/>
          </w:tcPr>
          <w:p w:rsidR="00812930" w:rsidRPr="00E67E01" w:rsidRDefault="00812930" w:rsidP="00812930">
            <w:pPr>
              <w:autoSpaceDE w:val="0"/>
              <w:autoSpaceDN w:val="0"/>
              <w:adjustRightInd w:val="0"/>
              <w:jc w:val="right"/>
              <w:rPr>
                <w:rFonts w:ascii="Times New Roman" w:hAnsi="Times New Roman" w:cs="Times New Roman"/>
                <w:szCs w:val="18"/>
              </w:rPr>
            </w:pPr>
            <w:r w:rsidRPr="00E67E01">
              <w:rPr>
                <w:rFonts w:ascii="Times New Roman" w:hAnsi="Times New Roman" w:cs="Times New Roman"/>
                <w:szCs w:val="18"/>
              </w:rPr>
              <w:t>11,4895</w:t>
            </w:r>
          </w:p>
        </w:tc>
      </w:tr>
      <w:tr w:rsidR="00812930" w:rsidRPr="00E67E01" w:rsidTr="00230040">
        <w:tc>
          <w:tcPr>
            <w:tcW w:w="4077" w:type="dxa"/>
            <w:vAlign w:val="center"/>
          </w:tcPr>
          <w:p w:rsidR="00812930" w:rsidRPr="00E67E01" w:rsidRDefault="00812930" w:rsidP="00230040">
            <w:pPr>
              <w:autoSpaceDE w:val="0"/>
              <w:autoSpaceDN w:val="0"/>
              <w:adjustRightInd w:val="0"/>
              <w:rPr>
                <w:rFonts w:ascii="Times New Roman" w:hAnsi="Times New Roman" w:cs="Times New Roman"/>
                <w:szCs w:val="18"/>
              </w:rPr>
            </w:pPr>
            <w:r w:rsidRPr="00E67E01">
              <w:rPr>
                <w:rFonts w:ascii="Times New Roman" w:hAnsi="Times New Roman" w:cs="Times New Roman"/>
                <w:szCs w:val="18"/>
              </w:rPr>
              <w:t>Шварцов информациски критериум</w:t>
            </w:r>
          </w:p>
        </w:tc>
        <w:tc>
          <w:tcPr>
            <w:tcW w:w="5209" w:type="dxa"/>
            <w:gridSpan w:val="2"/>
            <w:vAlign w:val="center"/>
          </w:tcPr>
          <w:p w:rsidR="00812930" w:rsidRPr="00E67E01" w:rsidRDefault="00812930" w:rsidP="00230040">
            <w:pPr>
              <w:autoSpaceDE w:val="0"/>
              <w:autoSpaceDN w:val="0"/>
              <w:adjustRightInd w:val="0"/>
              <w:jc w:val="right"/>
              <w:rPr>
                <w:rFonts w:ascii="Times New Roman" w:hAnsi="Times New Roman" w:cs="Times New Roman"/>
                <w:szCs w:val="18"/>
              </w:rPr>
            </w:pPr>
            <w:r w:rsidRPr="00E67E01">
              <w:rPr>
                <w:rFonts w:ascii="Times New Roman" w:hAnsi="Times New Roman" w:cs="Times New Roman"/>
                <w:szCs w:val="18"/>
              </w:rPr>
              <w:t>11,6451</w:t>
            </w:r>
          </w:p>
        </w:tc>
      </w:tr>
      <w:tr w:rsidR="00812930" w:rsidRPr="00E67E01" w:rsidTr="00230040">
        <w:tc>
          <w:tcPr>
            <w:tcW w:w="4077" w:type="dxa"/>
            <w:vAlign w:val="center"/>
          </w:tcPr>
          <w:p w:rsidR="00812930" w:rsidRPr="00E67E01" w:rsidRDefault="00812930" w:rsidP="00230040">
            <w:pPr>
              <w:autoSpaceDE w:val="0"/>
              <w:autoSpaceDN w:val="0"/>
              <w:adjustRightInd w:val="0"/>
              <w:rPr>
                <w:rFonts w:ascii="Times New Roman" w:hAnsi="Times New Roman" w:cs="Times New Roman"/>
                <w:szCs w:val="18"/>
              </w:rPr>
            </w:pPr>
            <w:r w:rsidRPr="00E67E01">
              <w:rPr>
                <w:rFonts w:ascii="Times New Roman" w:hAnsi="Times New Roman" w:cs="Times New Roman"/>
                <w:szCs w:val="18"/>
              </w:rPr>
              <w:t>Дурбин – Вотсонова статистика</w:t>
            </w:r>
          </w:p>
        </w:tc>
        <w:tc>
          <w:tcPr>
            <w:tcW w:w="5209" w:type="dxa"/>
            <w:gridSpan w:val="2"/>
            <w:vAlign w:val="center"/>
          </w:tcPr>
          <w:p w:rsidR="00812930" w:rsidRPr="00E67E01" w:rsidRDefault="00812930" w:rsidP="00230040">
            <w:pPr>
              <w:autoSpaceDE w:val="0"/>
              <w:autoSpaceDN w:val="0"/>
              <w:adjustRightInd w:val="0"/>
              <w:jc w:val="right"/>
              <w:rPr>
                <w:rFonts w:ascii="Times New Roman" w:hAnsi="Times New Roman" w:cs="Times New Roman"/>
                <w:szCs w:val="18"/>
              </w:rPr>
            </w:pPr>
            <w:r w:rsidRPr="00E67E01">
              <w:rPr>
                <w:rFonts w:ascii="Times New Roman" w:hAnsi="Times New Roman" w:cs="Times New Roman"/>
                <w:szCs w:val="18"/>
              </w:rPr>
              <w:t>2,0011</w:t>
            </w:r>
          </w:p>
        </w:tc>
      </w:tr>
    </w:tbl>
    <w:p w:rsidR="008C59B6" w:rsidRPr="00E67E01" w:rsidRDefault="008C59B6" w:rsidP="008C59B6">
      <w:pPr>
        <w:spacing w:after="0" w:line="240" w:lineRule="auto"/>
        <w:jc w:val="both"/>
        <w:rPr>
          <w:rFonts w:ascii="Times New Roman" w:hAnsi="Times New Roman" w:cs="Times New Roman"/>
          <w:szCs w:val="24"/>
          <w:lang w:val="mk-MK"/>
        </w:rPr>
      </w:pPr>
      <w:r w:rsidRPr="00E67E01">
        <w:rPr>
          <w:rFonts w:ascii="Times New Roman" w:hAnsi="Times New Roman" w:cs="Times New Roman"/>
          <w:szCs w:val="24"/>
          <w:lang w:val="mk-MK"/>
        </w:rPr>
        <w:t>Извор: Пресметки на авторот</w:t>
      </w:r>
    </w:p>
    <w:p w:rsidR="008C59B6" w:rsidRPr="00E67E01" w:rsidRDefault="008C59B6" w:rsidP="008C59B6">
      <w:pPr>
        <w:pStyle w:val="Default"/>
        <w:spacing w:after="22"/>
        <w:ind w:firstLine="720"/>
        <w:jc w:val="both"/>
        <w:rPr>
          <w:rFonts w:ascii="Times New Roman" w:hAnsi="Times New Roman" w:cs="Times New Roman"/>
          <w:lang w:val="mk-MK"/>
        </w:rPr>
      </w:pPr>
    </w:p>
    <w:p w:rsidR="00812930" w:rsidRPr="00E67E01" w:rsidRDefault="00812930" w:rsidP="008C59B6">
      <w:pPr>
        <w:pStyle w:val="Default"/>
        <w:spacing w:after="22"/>
        <w:ind w:firstLine="720"/>
        <w:jc w:val="both"/>
        <w:rPr>
          <w:rFonts w:ascii="Times New Roman" w:hAnsi="Times New Roman" w:cs="Times New Roman"/>
          <w:lang w:val="mk-MK"/>
        </w:rPr>
      </w:pPr>
      <w:r w:rsidRPr="00E67E01">
        <w:rPr>
          <w:rFonts w:ascii="Times New Roman" w:hAnsi="Times New Roman" w:cs="Times New Roman"/>
          <w:lang w:val="mk-MK"/>
        </w:rPr>
        <w:t xml:space="preserve">Од табела 2 јасно се согледува дека оценетите параметри не се статистички значајни. Од таа причина моделот не е добар и потребно е да </w:t>
      </w:r>
      <w:r w:rsidR="00E0097A" w:rsidRPr="00E67E01">
        <w:rPr>
          <w:rFonts w:ascii="Times New Roman" w:hAnsi="Times New Roman" w:cs="Times New Roman"/>
          <w:lang w:val="mk-MK"/>
        </w:rPr>
        <w:t xml:space="preserve">се </w:t>
      </w:r>
      <w:r w:rsidRPr="00E67E01">
        <w:rPr>
          <w:rFonts w:ascii="Times New Roman" w:hAnsi="Times New Roman" w:cs="Times New Roman"/>
          <w:lang w:val="mk-MK"/>
        </w:rPr>
        <w:t xml:space="preserve">оцени нов модел со </w:t>
      </w:r>
      <w:r w:rsidRPr="00E67E01">
        <w:rPr>
          <w:rFonts w:ascii="Times New Roman" w:hAnsi="Times New Roman" w:cs="Times New Roman"/>
          <w:lang w:val="mk-MK"/>
        </w:rPr>
        <w:lastRenderedPageBreak/>
        <w:t xml:space="preserve">поинаква спецификација. По повеќе итерации во кои се вклучени само временските доцнења за статистички значајните коефициенти, добиен е моделот кој е оценет како добар. Тоа е моделот </w:t>
      </w:r>
      <m:oMath>
        <m:r>
          <w:rPr>
            <w:rFonts w:ascii="Cambria Math" w:hAnsi="Cambria Math" w:cs="Times New Roman"/>
            <w:lang w:val="mk-MK"/>
          </w:rPr>
          <m:t>ARMA(3,1)</m:t>
        </m:r>
      </m:oMath>
      <w:r w:rsidRPr="00E67E01">
        <w:rPr>
          <w:rFonts w:ascii="Times New Roman" w:hAnsi="Times New Roman" w:cs="Times New Roman"/>
          <w:lang w:val="mk-MK"/>
        </w:rPr>
        <w:t>:</w:t>
      </w:r>
    </w:p>
    <w:p w:rsidR="00812930" w:rsidRPr="00E67E01" w:rsidRDefault="00BB66BD" w:rsidP="008C59B6">
      <w:pPr>
        <w:pStyle w:val="Default"/>
        <w:spacing w:after="22"/>
        <w:ind w:firstLine="720"/>
        <w:jc w:val="both"/>
        <w:rPr>
          <w:rFonts w:ascii="Times New Roman" w:hAnsi="Times New Roman" w:cs="Times New Roman"/>
          <w:color w:val="auto"/>
          <w:lang w:val="mk-MK"/>
        </w:rPr>
      </w:pPr>
      <m:oMathPara>
        <m:oMath>
          <m:sSub>
            <m:sSubPr>
              <m:ctrlPr>
                <w:rPr>
                  <w:rFonts w:ascii="Cambria Math" w:eastAsiaTheme="minorHAnsi" w:hAnsi="Cambria Math" w:cs="Times New Roman"/>
                  <w:i/>
                  <w:color w:val="auto"/>
                  <w:lang w:val="mk-MK"/>
                </w:rPr>
              </m:ctrlPr>
            </m:sSubPr>
            <m:e>
              <m:r>
                <w:rPr>
                  <w:rFonts w:ascii="Cambria Math" w:hAnsi="Cambria Math" w:cs="Times New Roman"/>
                  <w:lang w:val="mk-MK"/>
                </w:rPr>
                <m:t>y</m:t>
              </m:r>
            </m:e>
            <m:sub>
              <m:r>
                <w:rPr>
                  <w:rFonts w:ascii="Cambria Math" w:hAnsi="Cambria Math" w:cs="Times New Roman"/>
                  <w:lang w:val="mk-MK"/>
                </w:rPr>
                <m:t>t</m:t>
              </m:r>
            </m:sub>
          </m:sSub>
          <m:r>
            <w:rPr>
              <w:rFonts w:ascii="Cambria Math" w:hAnsi="Cambria Math" w:cs="Times New Roman"/>
              <w:lang w:val="mk-MK"/>
            </w:rPr>
            <m:t>=</m:t>
          </m:r>
          <m:sSub>
            <m:sSubPr>
              <m:ctrlPr>
                <w:rPr>
                  <w:rFonts w:ascii="Cambria Math" w:eastAsiaTheme="minorHAnsi" w:hAnsi="Cambria Math" w:cs="Times New Roman"/>
                  <w:i/>
                  <w:color w:val="auto"/>
                  <w:lang w:val="mk-MK"/>
                </w:rPr>
              </m:ctrlPr>
            </m:sSubPr>
            <m:e>
              <m:r>
                <w:rPr>
                  <w:rFonts w:ascii="Cambria Math" w:hAnsi="Cambria Math" w:cs="Times New Roman"/>
                  <w:lang w:val="mk-MK"/>
                </w:rPr>
                <m:t>ϕ</m:t>
              </m:r>
            </m:e>
            <m:sub>
              <m:r>
                <w:rPr>
                  <w:rFonts w:ascii="Cambria Math" w:hAnsi="Cambria Math" w:cs="Times New Roman"/>
                  <w:lang w:val="mk-MK"/>
                </w:rPr>
                <m:t>0</m:t>
              </m:r>
            </m:sub>
          </m:sSub>
          <m:r>
            <w:rPr>
              <w:rFonts w:ascii="Cambria Math" w:hAnsi="Cambria Math" w:cs="Times New Roman"/>
              <w:lang w:val="mk-MK"/>
            </w:rPr>
            <m:t>+</m:t>
          </m:r>
          <m:sSub>
            <m:sSubPr>
              <m:ctrlPr>
                <w:rPr>
                  <w:rFonts w:ascii="Cambria Math" w:eastAsiaTheme="minorHAnsi" w:hAnsi="Cambria Math" w:cs="Times New Roman"/>
                  <w:i/>
                  <w:color w:val="auto"/>
                  <w:lang w:val="mk-MK"/>
                </w:rPr>
              </m:ctrlPr>
            </m:sSubPr>
            <m:e>
              <m:r>
                <w:rPr>
                  <w:rFonts w:ascii="Cambria Math" w:hAnsi="Cambria Math" w:cs="Times New Roman"/>
                  <w:lang w:val="mk-MK"/>
                </w:rPr>
                <m:t>ϕ</m:t>
              </m:r>
            </m:e>
            <m:sub>
              <m:r>
                <w:rPr>
                  <w:rFonts w:ascii="Cambria Math" w:hAnsi="Cambria Math" w:cs="Times New Roman"/>
                  <w:lang w:val="mk-MK"/>
                </w:rPr>
                <m:t>1</m:t>
              </m:r>
            </m:sub>
          </m:sSub>
          <m:sSub>
            <m:sSubPr>
              <m:ctrlPr>
                <w:rPr>
                  <w:rFonts w:ascii="Cambria Math" w:eastAsiaTheme="minorHAnsi" w:hAnsi="Cambria Math" w:cs="Times New Roman"/>
                  <w:i/>
                  <w:color w:val="auto"/>
                  <w:lang w:val="mk-MK"/>
                </w:rPr>
              </m:ctrlPr>
            </m:sSubPr>
            <m:e>
              <m:r>
                <w:rPr>
                  <w:rFonts w:ascii="Cambria Math" w:hAnsi="Cambria Math" w:cs="Times New Roman"/>
                  <w:lang w:val="mk-MK"/>
                </w:rPr>
                <m:t>y</m:t>
              </m:r>
            </m:e>
            <m:sub>
              <m:r>
                <w:rPr>
                  <w:rFonts w:ascii="Cambria Math" w:hAnsi="Cambria Math" w:cs="Times New Roman"/>
                  <w:lang w:val="mk-MK"/>
                </w:rPr>
                <m:t>t-1</m:t>
              </m:r>
            </m:sub>
          </m:sSub>
          <m:r>
            <w:rPr>
              <w:rFonts w:ascii="Cambria Math" w:hAnsi="Cambria Math" w:cs="Times New Roman"/>
              <w:lang w:val="mk-MK"/>
            </w:rPr>
            <m:t>+</m:t>
          </m:r>
          <m:sSub>
            <m:sSubPr>
              <m:ctrlPr>
                <w:rPr>
                  <w:rFonts w:ascii="Cambria Math" w:eastAsiaTheme="minorHAnsi" w:hAnsi="Cambria Math" w:cs="Times New Roman"/>
                  <w:i/>
                  <w:color w:val="auto"/>
                  <w:lang w:val="mk-MK"/>
                </w:rPr>
              </m:ctrlPr>
            </m:sSubPr>
            <m:e>
              <m:r>
                <w:rPr>
                  <w:rFonts w:ascii="Cambria Math" w:hAnsi="Cambria Math" w:cs="Times New Roman"/>
                  <w:lang w:val="mk-MK"/>
                </w:rPr>
                <m:t>e</m:t>
              </m:r>
            </m:e>
            <m:sub>
              <m:r>
                <w:rPr>
                  <w:rFonts w:ascii="Cambria Math" w:hAnsi="Cambria Math" w:cs="Times New Roman"/>
                  <w:lang w:val="mk-MK"/>
                </w:rPr>
                <m:t>t</m:t>
              </m:r>
            </m:sub>
          </m:sSub>
          <m:r>
            <w:rPr>
              <w:rFonts w:ascii="Cambria Math" w:hAnsi="Cambria Math" w:cs="Times New Roman"/>
              <w:lang w:val="mk-MK"/>
            </w:rPr>
            <m:t>-</m:t>
          </m:r>
          <m:sSub>
            <m:sSubPr>
              <m:ctrlPr>
                <w:rPr>
                  <w:rFonts w:ascii="Cambria Math" w:eastAsiaTheme="minorHAnsi" w:hAnsi="Cambria Math" w:cs="Times New Roman"/>
                  <w:i/>
                  <w:color w:val="auto"/>
                  <w:lang w:val="mk-MK"/>
                </w:rPr>
              </m:ctrlPr>
            </m:sSubPr>
            <m:e>
              <m:r>
                <w:rPr>
                  <w:rFonts w:ascii="Cambria Math" w:hAnsi="Cambria Math" w:cs="Times New Roman"/>
                  <w:lang w:val="mk-MK"/>
                </w:rPr>
                <m:t>θ</m:t>
              </m:r>
            </m:e>
            <m:sub>
              <m:r>
                <w:rPr>
                  <w:rFonts w:ascii="Cambria Math" w:hAnsi="Cambria Math" w:cs="Times New Roman"/>
                  <w:lang w:val="mk-MK"/>
                </w:rPr>
                <m:t>1</m:t>
              </m:r>
            </m:sub>
          </m:sSub>
          <m:sSub>
            <m:sSubPr>
              <m:ctrlPr>
                <w:rPr>
                  <w:rFonts w:ascii="Cambria Math" w:eastAsiaTheme="minorHAnsi" w:hAnsi="Cambria Math" w:cs="Times New Roman"/>
                  <w:i/>
                  <w:color w:val="auto"/>
                  <w:lang w:val="mk-MK"/>
                </w:rPr>
              </m:ctrlPr>
            </m:sSubPr>
            <m:e>
              <m:r>
                <w:rPr>
                  <w:rFonts w:ascii="Cambria Math" w:hAnsi="Cambria Math" w:cs="Times New Roman"/>
                  <w:lang w:val="mk-MK"/>
                </w:rPr>
                <m:t>e</m:t>
              </m:r>
            </m:e>
            <m:sub>
              <m:r>
                <w:rPr>
                  <w:rFonts w:ascii="Cambria Math" w:hAnsi="Cambria Math" w:cs="Times New Roman"/>
                  <w:lang w:val="mk-MK"/>
                </w:rPr>
                <m:t>t-1</m:t>
              </m:r>
            </m:sub>
          </m:sSub>
        </m:oMath>
      </m:oMathPara>
    </w:p>
    <w:p w:rsidR="00812930" w:rsidRPr="00E67E01" w:rsidRDefault="00812930" w:rsidP="008C59B6">
      <w:pPr>
        <w:pStyle w:val="Default"/>
        <w:spacing w:after="22"/>
        <w:ind w:firstLine="720"/>
        <w:jc w:val="both"/>
        <w:rPr>
          <w:rFonts w:ascii="Times New Roman" w:hAnsi="Times New Roman" w:cs="Times New Roman"/>
          <w:color w:val="auto"/>
          <w:lang w:val="mk-MK"/>
        </w:rPr>
      </w:pPr>
    </w:p>
    <w:p w:rsidR="00812930" w:rsidRPr="00E67E01" w:rsidRDefault="00812930" w:rsidP="00812930">
      <w:pPr>
        <w:spacing w:after="0" w:line="240" w:lineRule="auto"/>
        <w:jc w:val="center"/>
        <w:rPr>
          <w:rFonts w:ascii="Times New Roman" w:hAnsi="Times New Roman" w:cs="Times New Roman"/>
          <w:i/>
          <w:sz w:val="24"/>
          <w:szCs w:val="24"/>
          <w:lang w:val="mk-MK"/>
        </w:rPr>
      </w:pPr>
      <w:r w:rsidRPr="00E67E01">
        <w:rPr>
          <w:rFonts w:ascii="Times New Roman" w:hAnsi="Times New Roman" w:cs="Times New Roman"/>
          <w:i/>
          <w:sz w:val="24"/>
          <w:szCs w:val="24"/>
          <w:lang w:val="mk-MK"/>
        </w:rPr>
        <w:t xml:space="preserve">Табела </w:t>
      </w:r>
      <w:r w:rsidR="00AF1B10" w:rsidRPr="00E67E01">
        <w:rPr>
          <w:rFonts w:ascii="Times New Roman" w:hAnsi="Times New Roman" w:cs="Times New Roman"/>
          <w:i/>
          <w:sz w:val="24"/>
          <w:szCs w:val="24"/>
          <w:lang w:val="mk-MK"/>
        </w:rPr>
        <w:t>3</w:t>
      </w:r>
      <w:r w:rsidRPr="00E67E01">
        <w:rPr>
          <w:rFonts w:ascii="Times New Roman" w:hAnsi="Times New Roman" w:cs="Times New Roman"/>
          <w:i/>
          <w:sz w:val="24"/>
          <w:szCs w:val="24"/>
          <w:lang w:val="mk-MK"/>
        </w:rPr>
        <w:t xml:space="preserve">. Оценети параметри на </w:t>
      </w:r>
      <m:oMath>
        <m:r>
          <w:rPr>
            <w:rFonts w:ascii="Cambria Math" w:hAnsi="Cambria Math" w:cs="Times New Roman"/>
            <w:sz w:val="24"/>
            <w:szCs w:val="24"/>
            <w:lang w:val="mk-MK"/>
          </w:rPr>
          <m:t>ARMA(</m:t>
        </m:r>
        <m:r>
          <w:rPr>
            <w:rFonts w:ascii="Cambria Math" w:hAnsi="Cambria Math" w:cs="Times New Roman"/>
            <w:lang w:val="mk-MK"/>
          </w:rPr>
          <m:t>1</m:t>
        </m:r>
        <m:r>
          <w:rPr>
            <w:rFonts w:ascii="Cambria Math" w:hAnsi="Cambria Math" w:cs="Times New Roman"/>
            <w:sz w:val="24"/>
            <w:szCs w:val="24"/>
            <w:lang w:val="mk-MK"/>
          </w:rPr>
          <m:t>,</m:t>
        </m:r>
        <m:r>
          <w:rPr>
            <w:rFonts w:ascii="Cambria Math" w:hAnsi="Cambria Math" w:cs="Times New Roman"/>
            <w:lang w:val="mk-MK"/>
          </w:rPr>
          <m:t>1</m:t>
        </m:r>
        <m:r>
          <w:rPr>
            <w:rFonts w:ascii="Cambria Math" w:hAnsi="Cambria Math" w:cs="Times New Roman"/>
            <w:sz w:val="24"/>
            <w:szCs w:val="24"/>
            <w:lang w:val="mk-MK"/>
          </w:rPr>
          <m:t>)</m:t>
        </m:r>
      </m:oMath>
      <w:r w:rsidRPr="00E67E01">
        <w:rPr>
          <w:rFonts w:ascii="Times New Roman" w:hAnsi="Times New Roman" w:cs="Times New Roman"/>
          <w:i/>
          <w:sz w:val="24"/>
          <w:szCs w:val="24"/>
          <w:lang w:val="mk-MK"/>
        </w:rPr>
        <w:t xml:space="preserve"> моделот</w:t>
      </w:r>
    </w:p>
    <w:tbl>
      <w:tblPr>
        <w:tblStyle w:val="TableGrid"/>
        <w:tblW w:w="0" w:type="auto"/>
        <w:tblLook w:val="04A0"/>
      </w:tblPr>
      <w:tblGrid>
        <w:gridCol w:w="4077"/>
        <w:gridCol w:w="2534"/>
        <w:gridCol w:w="2675"/>
      </w:tblGrid>
      <w:tr w:rsidR="00812930" w:rsidRPr="00E67E01" w:rsidTr="00230040">
        <w:tc>
          <w:tcPr>
            <w:tcW w:w="4077" w:type="dxa"/>
            <w:vAlign w:val="center"/>
          </w:tcPr>
          <w:p w:rsidR="00812930" w:rsidRPr="00E67E01" w:rsidRDefault="00812930" w:rsidP="00230040">
            <w:pPr>
              <w:autoSpaceDE w:val="0"/>
              <w:autoSpaceDN w:val="0"/>
              <w:adjustRightInd w:val="0"/>
              <w:rPr>
                <w:rFonts w:ascii="Times New Roman" w:hAnsi="Times New Roman" w:cs="Times New Roman"/>
                <w:b/>
                <w:szCs w:val="18"/>
              </w:rPr>
            </w:pPr>
            <w:r w:rsidRPr="00E67E01">
              <w:rPr>
                <w:rFonts w:ascii="Times New Roman" w:hAnsi="Times New Roman" w:cs="Times New Roman"/>
                <w:b/>
                <w:szCs w:val="18"/>
              </w:rPr>
              <w:t>Променлива</w:t>
            </w:r>
          </w:p>
        </w:tc>
        <w:tc>
          <w:tcPr>
            <w:tcW w:w="2534" w:type="dxa"/>
            <w:vAlign w:val="center"/>
          </w:tcPr>
          <w:p w:rsidR="00812930" w:rsidRPr="00E67E01" w:rsidRDefault="00812930" w:rsidP="00230040">
            <w:pPr>
              <w:autoSpaceDE w:val="0"/>
              <w:autoSpaceDN w:val="0"/>
              <w:adjustRightInd w:val="0"/>
              <w:jc w:val="center"/>
              <w:rPr>
                <w:rFonts w:ascii="Times New Roman" w:hAnsi="Times New Roman" w:cs="Times New Roman"/>
                <w:b/>
                <w:szCs w:val="18"/>
              </w:rPr>
            </w:pPr>
            <w:r w:rsidRPr="00E67E01">
              <w:rPr>
                <w:rFonts w:ascii="Times New Roman" w:hAnsi="Times New Roman" w:cs="Times New Roman"/>
                <w:b/>
                <w:szCs w:val="18"/>
              </w:rPr>
              <w:t>Коефициент</w:t>
            </w:r>
          </w:p>
        </w:tc>
        <w:tc>
          <w:tcPr>
            <w:tcW w:w="2675" w:type="dxa"/>
            <w:vAlign w:val="center"/>
          </w:tcPr>
          <w:p w:rsidR="00812930" w:rsidRPr="00E67E01" w:rsidRDefault="00812930" w:rsidP="00230040">
            <w:pPr>
              <w:autoSpaceDE w:val="0"/>
              <w:autoSpaceDN w:val="0"/>
              <w:adjustRightInd w:val="0"/>
              <w:jc w:val="center"/>
              <w:rPr>
                <w:rFonts w:ascii="Times New Roman" w:hAnsi="Times New Roman" w:cs="Times New Roman"/>
                <w:b/>
                <w:szCs w:val="18"/>
              </w:rPr>
            </w:pPr>
            <m:oMath>
              <m:r>
                <m:rPr>
                  <m:sty m:val="bi"/>
                </m:rPr>
                <w:rPr>
                  <w:rFonts w:ascii="Cambria Math" w:hAnsi="Cambria Math" w:cs="Times New Roman"/>
                  <w:szCs w:val="18"/>
                </w:rPr>
                <m:t>p</m:t>
              </m:r>
            </m:oMath>
            <w:r w:rsidRPr="00E67E01">
              <w:rPr>
                <w:rFonts w:ascii="Times New Roman" w:hAnsi="Times New Roman" w:cs="Times New Roman"/>
                <w:b/>
                <w:szCs w:val="18"/>
              </w:rPr>
              <w:t xml:space="preserve"> - вредност</w:t>
            </w:r>
          </w:p>
        </w:tc>
      </w:tr>
      <w:tr w:rsidR="00812930" w:rsidRPr="00E67E01" w:rsidTr="00230040">
        <w:tc>
          <w:tcPr>
            <w:tcW w:w="4077" w:type="dxa"/>
            <w:vAlign w:val="center"/>
          </w:tcPr>
          <w:p w:rsidR="00812930" w:rsidRPr="00E67E01" w:rsidRDefault="00812930" w:rsidP="00230040">
            <w:pPr>
              <w:autoSpaceDE w:val="0"/>
              <w:autoSpaceDN w:val="0"/>
              <w:adjustRightInd w:val="0"/>
              <w:rPr>
                <w:rFonts w:ascii="Times New Roman" w:hAnsi="Times New Roman" w:cs="Times New Roman"/>
                <w:szCs w:val="18"/>
              </w:rPr>
            </w:pPr>
            <w:r w:rsidRPr="00E67E01">
              <w:rPr>
                <w:rFonts w:ascii="Times New Roman" w:hAnsi="Times New Roman" w:cs="Times New Roman"/>
                <w:szCs w:val="18"/>
              </w:rPr>
              <w:t>Константа</w:t>
            </w:r>
          </w:p>
        </w:tc>
        <w:tc>
          <w:tcPr>
            <w:tcW w:w="2534" w:type="dxa"/>
            <w:vAlign w:val="center"/>
          </w:tcPr>
          <w:p w:rsidR="00812930" w:rsidRPr="00E67E01" w:rsidRDefault="0069635D" w:rsidP="00230040">
            <w:pPr>
              <w:autoSpaceDE w:val="0"/>
              <w:autoSpaceDN w:val="0"/>
              <w:adjustRightInd w:val="0"/>
              <w:jc w:val="right"/>
              <w:rPr>
                <w:rFonts w:ascii="Times New Roman" w:hAnsi="Times New Roman" w:cs="Times New Roman"/>
                <w:szCs w:val="18"/>
              </w:rPr>
            </w:pPr>
            <w:r w:rsidRPr="00E67E01">
              <w:rPr>
                <w:rFonts w:ascii="Times New Roman" w:hAnsi="Times New Roman" w:cs="Times New Roman"/>
                <w:szCs w:val="18"/>
              </w:rPr>
              <w:t>1959,01</w:t>
            </w:r>
          </w:p>
        </w:tc>
        <w:tc>
          <w:tcPr>
            <w:tcW w:w="2675" w:type="dxa"/>
            <w:vAlign w:val="center"/>
          </w:tcPr>
          <w:p w:rsidR="00812930" w:rsidRPr="00E67E01" w:rsidRDefault="0069635D" w:rsidP="00230040">
            <w:pPr>
              <w:autoSpaceDE w:val="0"/>
              <w:autoSpaceDN w:val="0"/>
              <w:adjustRightInd w:val="0"/>
              <w:jc w:val="right"/>
              <w:rPr>
                <w:rFonts w:ascii="Times New Roman" w:hAnsi="Times New Roman" w:cs="Times New Roman"/>
                <w:szCs w:val="18"/>
              </w:rPr>
            </w:pPr>
            <w:r w:rsidRPr="00E67E01">
              <w:rPr>
                <w:rFonts w:ascii="Times New Roman" w:hAnsi="Times New Roman" w:cs="Times New Roman"/>
                <w:szCs w:val="18"/>
              </w:rPr>
              <w:t>0,0000</w:t>
            </w:r>
          </w:p>
        </w:tc>
      </w:tr>
      <w:tr w:rsidR="00812930" w:rsidRPr="00E67E01" w:rsidTr="00230040">
        <w:tc>
          <w:tcPr>
            <w:tcW w:w="4077" w:type="dxa"/>
            <w:vAlign w:val="center"/>
          </w:tcPr>
          <w:p w:rsidR="00812930" w:rsidRPr="00E67E01" w:rsidRDefault="00812930" w:rsidP="00230040">
            <w:pPr>
              <w:autoSpaceDE w:val="0"/>
              <w:autoSpaceDN w:val="0"/>
              <w:adjustRightInd w:val="0"/>
              <w:rPr>
                <w:rFonts w:ascii="Times New Roman" w:hAnsi="Times New Roman" w:cs="Times New Roman"/>
                <w:szCs w:val="18"/>
              </w:rPr>
            </w:pPr>
            <m:oMathPara>
              <m:oMathParaPr>
                <m:jc m:val="left"/>
              </m:oMathParaPr>
              <m:oMath>
                <m:r>
                  <w:rPr>
                    <w:rFonts w:ascii="Cambria Math" w:hAnsi="Cambria Math" w:cs="Times New Roman"/>
                    <w:szCs w:val="18"/>
                  </w:rPr>
                  <m:t>AR(1)</m:t>
                </m:r>
              </m:oMath>
            </m:oMathPara>
          </w:p>
        </w:tc>
        <w:tc>
          <w:tcPr>
            <w:tcW w:w="2534" w:type="dxa"/>
            <w:vAlign w:val="center"/>
          </w:tcPr>
          <w:p w:rsidR="00812930" w:rsidRPr="00E67E01" w:rsidRDefault="0069635D" w:rsidP="00230040">
            <w:pPr>
              <w:autoSpaceDE w:val="0"/>
              <w:autoSpaceDN w:val="0"/>
              <w:adjustRightInd w:val="0"/>
              <w:jc w:val="right"/>
              <w:rPr>
                <w:rFonts w:ascii="Times New Roman" w:hAnsi="Times New Roman" w:cs="Times New Roman"/>
                <w:szCs w:val="18"/>
              </w:rPr>
            </w:pPr>
            <w:r w:rsidRPr="00E67E01">
              <w:rPr>
                <w:rFonts w:ascii="Times New Roman" w:hAnsi="Times New Roman" w:cs="Times New Roman"/>
                <w:szCs w:val="18"/>
              </w:rPr>
              <w:t>0,8892</w:t>
            </w:r>
          </w:p>
        </w:tc>
        <w:tc>
          <w:tcPr>
            <w:tcW w:w="2675" w:type="dxa"/>
            <w:vAlign w:val="center"/>
          </w:tcPr>
          <w:p w:rsidR="00812930" w:rsidRPr="00E67E01" w:rsidRDefault="0069635D" w:rsidP="00230040">
            <w:pPr>
              <w:autoSpaceDE w:val="0"/>
              <w:autoSpaceDN w:val="0"/>
              <w:adjustRightInd w:val="0"/>
              <w:jc w:val="right"/>
              <w:rPr>
                <w:rFonts w:ascii="Times New Roman" w:hAnsi="Times New Roman" w:cs="Times New Roman"/>
                <w:szCs w:val="18"/>
              </w:rPr>
            </w:pPr>
            <w:r w:rsidRPr="00E67E01">
              <w:rPr>
                <w:rFonts w:ascii="Times New Roman" w:hAnsi="Times New Roman" w:cs="Times New Roman"/>
                <w:szCs w:val="18"/>
              </w:rPr>
              <w:t>0,0000</w:t>
            </w:r>
          </w:p>
        </w:tc>
      </w:tr>
      <w:tr w:rsidR="00812930" w:rsidRPr="00E67E01" w:rsidTr="00230040">
        <w:tc>
          <w:tcPr>
            <w:tcW w:w="4077" w:type="dxa"/>
            <w:vAlign w:val="center"/>
          </w:tcPr>
          <w:p w:rsidR="00812930" w:rsidRPr="00E67E01" w:rsidRDefault="00812930" w:rsidP="00230040">
            <w:pPr>
              <w:tabs>
                <w:tab w:val="left" w:pos="0"/>
              </w:tabs>
              <w:autoSpaceDE w:val="0"/>
              <w:autoSpaceDN w:val="0"/>
              <w:adjustRightInd w:val="0"/>
              <w:rPr>
                <w:rFonts w:ascii="Times New Roman" w:hAnsi="Times New Roman" w:cs="Times New Roman"/>
                <w:szCs w:val="18"/>
              </w:rPr>
            </w:pPr>
            <m:oMath>
              <m:r>
                <w:rPr>
                  <w:rFonts w:ascii="Cambria Math" w:hAnsi="Cambria Math" w:cs="Times New Roman"/>
                  <w:szCs w:val="18"/>
                </w:rPr>
                <m:t>AR(2)</m:t>
              </m:r>
            </m:oMath>
            <w:r w:rsidRPr="00E67E01">
              <w:rPr>
                <w:rFonts w:ascii="Times New Roman" w:hAnsi="Times New Roman" w:cs="Times New Roman"/>
                <w:szCs w:val="18"/>
              </w:rPr>
              <w:t xml:space="preserve"> </w:t>
            </w:r>
          </w:p>
        </w:tc>
        <w:tc>
          <w:tcPr>
            <w:tcW w:w="2534" w:type="dxa"/>
            <w:vAlign w:val="center"/>
          </w:tcPr>
          <w:p w:rsidR="00812930" w:rsidRPr="00E67E01" w:rsidRDefault="0069635D" w:rsidP="00230040">
            <w:pPr>
              <w:autoSpaceDE w:val="0"/>
              <w:autoSpaceDN w:val="0"/>
              <w:adjustRightInd w:val="0"/>
              <w:jc w:val="right"/>
              <w:rPr>
                <w:rFonts w:ascii="Times New Roman" w:hAnsi="Times New Roman" w:cs="Times New Roman"/>
                <w:szCs w:val="18"/>
              </w:rPr>
            </w:pPr>
            <w:r w:rsidRPr="00E67E01">
              <w:rPr>
                <w:rFonts w:ascii="Times New Roman" w:hAnsi="Times New Roman" w:cs="Times New Roman"/>
                <w:szCs w:val="18"/>
              </w:rPr>
              <w:t>-0,7066</w:t>
            </w:r>
          </w:p>
        </w:tc>
        <w:tc>
          <w:tcPr>
            <w:tcW w:w="2675" w:type="dxa"/>
            <w:vAlign w:val="center"/>
          </w:tcPr>
          <w:p w:rsidR="00812930" w:rsidRPr="00E67E01" w:rsidRDefault="0069635D" w:rsidP="00230040">
            <w:pPr>
              <w:autoSpaceDE w:val="0"/>
              <w:autoSpaceDN w:val="0"/>
              <w:adjustRightInd w:val="0"/>
              <w:jc w:val="right"/>
              <w:rPr>
                <w:rFonts w:ascii="Times New Roman" w:hAnsi="Times New Roman" w:cs="Times New Roman"/>
                <w:szCs w:val="18"/>
              </w:rPr>
            </w:pPr>
            <w:r w:rsidRPr="00E67E01">
              <w:rPr>
                <w:rFonts w:ascii="Times New Roman" w:hAnsi="Times New Roman" w:cs="Times New Roman"/>
                <w:szCs w:val="18"/>
              </w:rPr>
              <w:t>0,0000</w:t>
            </w:r>
          </w:p>
        </w:tc>
      </w:tr>
      <w:tr w:rsidR="00812930" w:rsidRPr="00E67E01" w:rsidTr="00230040">
        <w:tc>
          <w:tcPr>
            <w:tcW w:w="4077" w:type="dxa"/>
            <w:vAlign w:val="center"/>
          </w:tcPr>
          <w:p w:rsidR="00812930" w:rsidRPr="00E67E01" w:rsidRDefault="00812930" w:rsidP="00230040">
            <w:pPr>
              <w:autoSpaceDE w:val="0"/>
              <w:autoSpaceDN w:val="0"/>
              <w:adjustRightInd w:val="0"/>
              <w:rPr>
                <w:rFonts w:ascii="Times New Roman" w:hAnsi="Times New Roman" w:cs="Times New Roman"/>
                <w:szCs w:val="18"/>
              </w:rPr>
            </w:pPr>
            <w:r w:rsidRPr="00E67E01">
              <w:rPr>
                <w:rFonts w:ascii="Times New Roman" w:hAnsi="Times New Roman" w:cs="Times New Roman"/>
                <w:szCs w:val="18"/>
              </w:rPr>
              <w:t xml:space="preserve">Прилагоден </w:t>
            </w:r>
            <m:oMath>
              <m:sSup>
                <m:sSupPr>
                  <m:ctrlPr>
                    <w:rPr>
                      <w:rFonts w:ascii="Cambria Math" w:hAnsi="Times New Roman" w:cs="Times New Roman"/>
                      <w:i/>
                      <w:szCs w:val="18"/>
                    </w:rPr>
                  </m:ctrlPr>
                </m:sSupPr>
                <m:e>
                  <m:r>
                    <w:rPr>
                      <w:rFonts w:ascii="Cambria Math" w:hAnsi="Cambria Math" w:cs="Times New Roman"/>
                      <w:szCs w:val="18"/>
                    </w:rPr>
                    <m:t>R</m:t>
                  </m:r>
                </m:e>
                <m:sup>
                  <m:r>
                    <w:rPr>
                      <w:rFonts w:ascii="Cambria Math" w:hAnsi="Times New Roman" w:cs="Times New Roman"/>
                      <w:szCs w:val="18"/>
                    </w:rPr>
                    <m:t>2</m:t>
                  </m:r>
                </m:sup>
              </m:sSup>
            </m:oMath>
          </w:p>
        </w:tc>
        <w:tc>
          <w:tcPr>
            <w:tcW w:w="5209" w:type="dxa"/>
            <w:gridSpan w:val="2"/>
            <w:vAlign w:val="center"/>
          </w:tcPr>
          <w:p w:rsidR="00812930" w:rsidRPr="00E67E01" w:rsidRDefault="0069635D" w:rsidP="00230040">
            <w:pPr>
              <w:autoSpaceDE w:val="0"/>
              <w:autoSpaceDN w:val="0"/>
              <w:adjustRightInd w:val="0"/>
              <w:jc w:val="right"/>
              <w:rPr>
                <w:rFonts w:ascii="Times New Roman" w:hAnsi="Times New Roman" w:cs="Times New Roman"/>
                <w:szCs w:val="18"/>
              </w:rPr>
            </w:pPr>
            <w:r w:rsidRPr="00E67E01">
              <w:rPr>
                <w:rFonts w:ascii="Times New Roman" w:hAnsi="Times New Roman" w:cs="Times New Roman"/>
                <w:szCs w:val="18"/>
              </w:rPr>
              <w:t>0,1212</w:t>
            </w:r>
          </w:p>
        </w:tc>
      </w:tr>
      <w:tr w:rsidR="00812930" w:rsidRPr="00E67E01" w:rsidTr="00230040">
        <w:tc>
          <w:tcPr>
            <w:tcW w:w="4077" w:type="dxa"/>
            <w:vAlign w:val="center"/>
          </w:tcPr>
          <w:p w:rsidR="00812930" w:rsidRPr="00E67E01" w:rsidRDefault="00812930" w:rsidP="00230040">
            <w:pPr>
              <w:autoSpaceDE w:val="0"/>
              <w:autoSpaceDN w:val="0"/>
              <w:adjustRightInd w:val="0"/>
              <w:rPr>
                <w:rFonts w:ascii="Times New Roman" w:hAnsi="Times New Roman" w:cs="Times New Roman"/>
                <w:szCs w:val="18"/>
              </w:rPr>
            </w:pPr>
            <w:r w:rsidRPr="00E67E01">
              <w:rPr>
                <w:rFonts w:ascii="Times New Roman" w:hAnsi="Times New Roman" w:cs="Times New Roman"/>
                <w:szCs w:val="18"/>
              </w:rPr>
              <w:t>Акаике информациски критериум</w:t>
            </w:r>
          </w:p>
        </w:tc>
        <w:tc>
          <w:tcPr>
            <w:tcW w:w="5209" w:type="dxa"/>
            <w:gridSpan w:val="2"/>
            <w:vAlign w:val="center"/>
          </w:tcPr>
          <w:p w:rsidR="00812930" w:rsidRPr="00E67E01" w:rsidRDefault="0069635D" w:rsidP="00230040">
            <w:pPr>
              <w:autoSpaceDE w:val="0"/>
              <w:autoSpaceDN w:val="0"/>
              <w:adjustRightInd w:val="0"/>
              <w:jc w:val="right"/>
              <w:rPr>
                <w:rFonts w:ascii="Times New Roman" w:hAnsi="Times New Roman" w:cs="Times New Roman"/>
                <w:szCs w:val="18"/>
              </w:rPr>
            </w:pPr>
            <w:r w:rsidRPr="00E67E01">
              <w:rPr>
                <w:rFonts w:ascii="Times New Roman" w:hAnsi="Times New Roman" w:cs="Times New Roman"/>
                <w:szCs w:val="18"/>
              </w:rPr>
              <w:t>11,5721</w:t>
            </w:r>
          </w:p>
        </w:tc>
      </w:tr>
      <w:tr w:rsidR="00812930" w:rsidRPr="00E67E01" w:rsidTr="00230040">
        <w:tc>
          <w:tcPr>
            <w:tcW w:w="4077" w:type="dxa"/>
            <w:vAlign w:val="center"/>
          </w:tcPr>
          <w:p w:rsidR="00812930" w:rsidRPr="00E67E01" w:rsidRDefault="00812930" w:rsidP="00230040">
            <w:pPr>
              <w:autoSpaceDE w:val="0"/>
              <w:autoSpaceDN w:val="0"/>
              <w:adjustRightInd w:val="0"/>
              <w:rPr>
                <w:rFonts w:ascii="Times New Roman" w:hAnsi="Times New Roman" w:cs="Times New Roman"/>
                <w:szCs w:val="18"/>
              </w:rPr>
            </w:pPr>
            <w:r w:rsidRPr="00E67E01">
              <w:rPr>
                <w:rFonts w:ascii="Times New Roman" w:hAnsi="Times New Roman" w:cs="Times New Roman"/>
                <w:szCs w:val="18"/>
              </w:rPr>
              <w:t>Шварцов информациски критериум</w:t>
            </w:r>
          </w:p>
        </w:tc>
        <w:tc>
          <w:tcPr>
            <w:tcW w:w="5209" w:type="dxa"/>
            <w:gridSpan w:val="2"/>
            <w:vAlign w:val="center"/>
          </w:tcPr>
          <w:p w:rsidR="00812930" w:rsidRPr="00E67E01" w:rsidRDefault="0069635D" w:rsidP="00230040">
            <w:pPr>
              <w:autoSpaceDE w:val="0"/>
              <w:autoSpaceDN w:val="0"/>
              <w:adjustRightInd w:val="0"/>
              <w:jc w:val="right"/>
              <w:rPr>
                <w:rFonts w:ascii="Times New Roman" w:hAnsi="Times New Roman" w:cs="Times New Roman"/>
                <w:szCs w:val="18"/>
              </w:rPr>
            </w:pPr>
            <w:r w:rsidRPr="00E67E01">
              <w:rPr>
                <w:rFonts w:ascii="Times New Roman" w:hAnsi="Times New Roman" w:cs="Times New Roman"/>
                <w:szCs w:val="18"/>
              </w:rPr>
              <w:t>11,6641</w:t>
            </w:r>
          </w:p>
        </w:tc>
      </w:tr>
      <w:tr w:rsidR="00812930" w:rsidRPr="00E67E01" w:rsidTr="00230040">
        <w:tc>
          <w:tcPr>
            <w:tcW w:w="4077" w:type="dxa"/>
            <w:vAlign w:val="center"/>
          </w:tcPr>
          <w:p w:rsidR="00812930" w:rsidRPr="00E67E01" w:rsidRDefault="00812930" w:rsidP="00230040">
            <w:pPr>
              <w:autoSpaceDE w:val="0"/>
              <w:autoSpaceDN w:val="0"/>
              <w:adjustRightInd w:val="0"/>
              <w:rPr>
                <w:rFonts w:ascii="Times New Roman" w:hAnsi="Times New Roman" w:cs="Times New Roman"/>
                <w:szCs w:val="18"/>
              </w:rPr>
            </w:pPr>
            <w:r w:rsidRPr="00E67E01">
              <w:rPr>
                <w:rFonts w:ascii="Times New Roman" w:hAnsi="Times New Roman" w:cs="Times New Roman"/>
                <w:szCs w:val="18"/>
              </w:rPr>
              <w:t>Дурбин – Вотсонова статистика</w:t>
            </w:r>
          </w:p>
        </w:tc>
        <w:tc>
          <w:tcPr>
            <w:tcW w:w="5209" w:type="dxa"/>
            <w:gridSpan w:val="2"/>
            <w:vAlign w:val="center"/>
          </w:tcPr>
          <w:p w:rsidR="00812930" w:rsidRPr="00E67E01" w:rsidRDefault="0069635D" w:rsidP="00230040">
            <w:pPr>
              <w:autoSpaceDE w:val="0"/>
              <w:autoSpaceDN w:val="0"/>
              <w:adjustRightInd w:val="0"/>
              <w:jc w:val="right"/>
              <w:rPr>
                <w:rFonts w:ascii="Times New Roman" w:hAnsi="Times New Roman" w:cs="Times New Roman"/>
                <w:szCs w:val="18"/>
              </w:rPr>
            </w:pPr>
            <w:r w:rsidRPr="00E67E01">
              <w:rPr>
                <w:rFonts w:ascii="Times New Roman" w:hAnsi="Times New Roman" w:cs="Times New Roman"/>
                <w:szCs w:val="18"/>
              </w:rPr>
              <w:t>1,8300</w:t>
            </w:r>
          </w:p>
        </w:tc>
      </w:tr>
    </w:tbl>
    <w:p w:rsidR="00812930" w:rsidRPr="00E67E01" w:rsidRDefault="00812930" w:rsidP="00812930">
      <w:pPr>
        <w:spacing w:after="0" w:line="240" w:lineRule="auto"/>
        <w:jc w:val="both"/>
        <w:rPr>
          <w:rFonts w:ascii="Times New Roman" w:hAnsi="Times New Roman" w:cs="Times New Roman"/>
          <w:szCs w:val="24"/>
          <w:lang w:val="mk-MK"/>
        </w:rPr>
      </w:pPr>
      <w:r w:rsidRPr="00E67E01">
        <w:rPr>
          <w:rFonts w:ascii="Times New Roman" w:hAnsi="Times New Roman" w:cs="Times New Roman"/>
          <w:szCs w:val="24"/>
          <w:lang w:val="mk-MK"/>
        </w:rPr>
        <w:t>Извор: Пресметки на авторот</w:t>
      </w:r>
    </w:p>
    <w:p w:rsidR="00812930" w:rsidRPr="00E67E01" w:rsidRDefault="00812930" w:rsidP="008C59B6">
      <w:pPr>
        <w:pStyle w:val="Default"/>
        <w:spacing w:after="22"/>
        <w:ind w:firstLine="720"/>
        <w:jc w:val="both"/>
        <w:rPr>
          <w:rFonts w:ascii="Times New Roman" w:hAnsi="Times New Roman" w:cs="Times New Roman"/>
          <w:lang w:val="mk-MK"/>
        </w:rPr>
      </w:pPr>
    </w:p>
    <w:p w:rsidR="0069635D" w:rsidRPr="00E67E01" w:rsidRDefault="0069635D" w:rsidP="008C59B6">
      <w:pPr>
        <w:pStyle w:val="Default"/>
        <w:spacing w:after="22"/>
        <w:ind w:firstLine="720"/>
        <w:jc w:val="both"/>
        <w:rPr>
          <w:rFonts w:ascii="Times New Roman" w:hAnsi="Times New Roman" w:cs="Times New Roman"/>
          <w:lang w:val="mk-MK"/>
        </w:rPr>
      </w:pPr>
      <w:r w:rsidRPr="00E67E01">
        <w:rPr>
          <w:rFonts w:ascii="Times New Roman" w:hAnsi="Times New Roman" w:cs="Times New Roman"/>
          <w:lang w:val="mk-MK"/>
        </w:rPr>
        <w:t>Новиот модел покажува дека оценетите параметри се статистички значајни. За да моделот биде успешен, потребно е да се испита и автокорелацијата кај резидуалите.</w:t>
      </w:r>
    </w:p>
    <w:p w:rsidR="0069635D" w:rsidRPr="00E67E01" w:rsidRDefault="0069635D" w:rsidP="008C59B6">
      <w:pPr>
        <w:pStyle w:val="Default"/>
        <w:spacing w:after="22"/>
        <w:ind w:firstLine="720"/>
        <w:jc w:val="both"/>
        <w:rPr>
          <w:rFonts w:ascii="Times New Roman" w:hAnsi="Times New Roman" w:cs="Times New Roman"/>
          <w:lang w:val="mk-MK"/>
        </w:rPr>
      </w:pPr>
    </w:p>
    <w:p w:rsidR="0069635D" w:rsidRPr="00E67E01" w:rsidRDefault="0069635D" w:rsidP="0069635D">
      <w:pPr>
        <w:spacing w:after="0" w:line="240" w:lineRule="auto"/>
        <w:ind w:firstLine="720"/>
        <w:jc w:val="center"/>
        <w:rPr>
          <w:rFonts w:ascii="Times New Roman" w:hAnsi="Times New Roman" w:cs="Times New Roman"/>
          <w:i/>
          <w:szCs w:val="24"/>
          <w:lang w:val="mk-MK"/>
        </w:rPr>
      </w:pPr>
      <w:r w:rsidRPr="00E67E01">
        <w:rPr>
          <w:rFonts w:ascii="Times New Roman" w:hAnsi="Times New Roman" w:cs="Times New Roman"/>
          <w:i/>
          <w:szCs w:val="24"/>
          <w:lang w:val="mk-MK"/>
        </w:rPr>
        <w:t xml:space="preserve">Слика 4. Корелограм на резидуалите на </w:t>
      </w:r>
      <m:oMath>
        <m:r>
          <w:rPr>
            <w:rFonts w:ascii="Cambria Math" w:hAnsi="Cambria Math" w:cs="Times New Roman"/>
            <w:sz w:val="24"/>
            <w:szCs w:val="24"/>
            <w:lang w:val="mk-MK"/>
          </w:rPr>
          <m:t>ARMA(</m:t>
        </m:r>
        <m:r>
          <w:rPr>
            <w:rFonts w:ascii="Cambria Math" w:hAnsi="Cambria Math" w:cs="Times New Roman"/>
            <w:lang w:val="mk-MK"/>
          </w:rPr>
          <m:t>1</m:t>
        </m:r>
        <m:r>
          <w:rPr>
            <w:rFonts w:ascii="Cambria Math" w:hAnsi="Cambria Math" w:cs="Times New Roman"/>
            <w:sz w:val="24"/>
            <w:szCs w:val="24"/>
            <w:lang w:val="mk-MK"/>
          </w:rPr>
          <m:t>,</m:t>
        </m:r>
        <m:r>
          <w:rPr>
            <w:rFonts w:ascii="Cambria Math" w:hAnsi="Cambria Math" w:cs="Times New Roman"/>
            <w:lang w:val="mk-MK"/>
          </w:rPr>
          <m:t>1</m:t>
        </m:r>
        <m:r>
          <w:rPr>
            <w:rFonts w:ascii="Cambria Math" w:hAnsi="Cambria Math" w:cs="Times New Roman"/>
            <w:sz w:val="24"/>
            <w:szCs w:val="24"/>
            <w:lang w:val="mk-MK"/>
          </w:rPr>
          <m:t>)</m:t>
        </m:r>
      </m:oMath>
      <w:r w:rsidRPr="00E67E01">
        <w:rPr>
          <w:rFonts w:ascii="Times New Roman" w:hAnsi="Times New Roman" w:cs="Times New Roman"/>
          <w:i/>
          <w:sz w:val="24"/>
          <w:szCs w:val="24"/>
          <w:lang w:val="mk-MK"/>
        </w:rPr>
        <w:t xml:space="preserve"> моделот</w:t>
      </w:r>
    </w:p>
    <w:p w:rsidR="0069635D" w:rsidRPr="00E67E01" w:rsidRDefault="0069635D" w:rsidP="0069635D">
      <w:pPr>
        <w:spacing w:after="0" w:line="240" w:lineRule="auto"/>
        <w:ind w:firstLine="720"/>
        <w:jc w:val="center"/>
        <w:rPr>
          <w:rFonts w:ascii="Times New Roman" w:hAnsi="Times New Roman" w:cs="Times New Roman"/>
          <w:i/>
          <w:szCs w:val="24"/>
          <w:lang w:val="mk-MK"/>
        </w:rPr>
      </w:pPr>
      <w:r w:rsidRPr="00E67E01">
        <w:rPr>
          <w:rFonts w:ascii="Times New Roman" w:hAnsi="Times New Roman" w:cs="Times New Roman"/>
          <w:i/>
          <w:noProof/>
          <w:szCs w:val="24"/>
          <w:lang w:val="mk-MK" w:eastAsia="mk-MK"/>
        </w:rPr>
        <w:drawing>
          <wp:inline distT="0" distB="0" distL="0" distR="0">
            <wp:extent cx="3106800" cy="2895436"/>
            <wp:effectExtent l="1905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l="9352" t="25707" r="57685" b="19780"/>
                    <a:stretch>
                      <a:fillRect/>
                    </a:stretch>
                  </pic:blipFill>
                  <pic:spPr bwMode="auto">
                    <a:xfrm>
                      <a:off x="0" y="0"/>
                      <a:ext cx="3106800" cy="2895436"/>
                    </a:xfrm>
                    <a:prstGeom prst="rect">
                      <a:avLst/>
                    </a:prstGeom>
                    <a:noFill/>
                    <a:ln w="9525">
                      <a:noFill/>
                      <a:miter lim="800000"/>
                      <a:headEnd/>
                      <a:tailEnd/>
                    </a:ln>
                  </pic:spPr>
                </pic:pic>
              </a:graphicData>
            </a:graphic>
          </wp:inline>
        </w:drawing>
      </w:r>
    </w:p>
    <w:p w:rsidR="0069635D" w:rsidRPr="00E67E01" w:rsidRDefault="0069635D" w:rsidP="0069635D">
      <w:pPr>
        <w:spacing w:after="0" w:line="240" w:lineRule="auto"/>
        <w:jc w:val="center"/>
        <w:rPr>
          <w:rFonts w:ascii="Times New Roman" w:hAnsi="Times New Roman" w:cs="Times New Roman"/>
          <w:szCs w:val="24"/>
          <w:lang w:val="mk-MK"/>
        </w:rPr>
      </w:pPr>
      <w:r w:rsidRPr="00E67E01">
        <w:rPr>
          <w:rFonts w:ascii="Times New Roman" w:hAnsi="Times New Roman" w:cs="Times New Roman"/>
          <w:szCs w:val="24"/>
          <w:lang w:val="mk-MK"/>
        </w:rPr>
        <w:t>Извор: Пресметки на авторот</w:t>
      </w:r>
    </w:p>
    <w:p w:rsidR="0069635D" w:rsidRPr="00E67E01" w:rsidRDefault="0069635D" w:rsidP="008C59B6">
      <w:pPr>
        <w:pStyle w:val="Default"/>
        <w:spacing w:after="22"/>
        <w:ind w:firstLine="720"/>
        <w:jc w:val="both"/>
        <w:rPr>
          <w:rFonts w:ascii="Times New Roman" w:hAnsi="Times New Roman" w:cs="Times New Roman"/>
          <w:lang w:val="mk-MK"/>
        </w:rPr>
      </w:pPr>
    </w:p>
    <w:p w:rsidR="008C59B6" w:rsidRPr="00E67E01" w:rsidRDefault="0069635D" w:rsidP="008C59B6">
      <w:pPr>
        <w:pStyle w:val="Default"/>
        <w:spacing w:after="22"/>
        <w:ind w:firstLine="720"/>
        <w:jc w:val="both"/>
        <w:rPr>
          <w:rFonts w:ascii="Times New Roman" w:hAnsi="Times New Roman" w:cs="Times New Roman"/>
          <w:lang w:val="mk-MK"/>
        </w:rPr>
      </w:pPr>
      <w:r w:rsidRPr="00E67E01">
        <w:rPr>
          <w:rFonts w:ascii="Times New Roman" w:hAnsi="Times New Roman" w:cs="Times New Roman"/>
          <w:lang w:val="mk-MK"/>
        </w:rPr>
        <w:t xml:space="preserve">Од слика 4 се согледува дека </w:t>
      </w:r>
      <m:oMath>
        <m:r>
          <w:rPr>
            <w:rFonts w:ascii="Cambria Math" w:hAnsi="Cambria Math" w:cs="Times New Roman"/>
            <w:lang w:val="mk-MK"/>
          </w:rPr>
          <m:t>p</m:t>
        </m:r>
      </m:oMath>
      <w:r w:rsidRPr="00E67E01">
        <w:rPr>
          <w:rFonts w:ascii="Times New Roman" w:hAnsi="Times New Roman" w:cs="Times New Roman"/>
          <w:lang w:val="mk-MK"/>
        </w:rPr>
        <w:t xml:space="preserve">-вредноста на Јунг-Бокс </w:t>
      </w:r>
      <m:oMath>
        <m:r>
          <w:rPr>
            <w:rFonts w:ascii="Cambria Math" w:hAnsi="Cambria Math" w:cs="Times New Roman"/>
            <w:lang w:val="mk-MK"/>
          </w:rPr>
          <m:t>Q</m:t>
        </m:r>
      </m:oMath>
      <w:r w:rsidRPr="00E67E01">
        <w:rPr>
          <w:rFonts w:ascii="Times New Roman" w:hAnsi="Times New Roman" w:cs="Times New Roman"/>
          <w:lang w:val="mk-MK"/>
        </w:rPr>
        <w:t xml:space="preserve"> статистиката за 24 временски доцнења постојано е поголема од нивото на значајност 0,05 и од 0,1. Тоа значи дека </w:t>
      </w:r>
      <w:r w:rsidR="00E67E01">
        <w:rPr>
          <w:rFonts w:ascii="Times New Roman" w:hAnsi="Times New Roman" w:cs="Times New Roman"/>
          <w:lang w:val="mk-MK"/>
        </w:rPr>
        <w:t xml:space="preserve">се </w:t>
      </w:r>
      <w:r w:rsidRPr="00E67E01">
        <w:rPr>
          <w:rFonts w:ascii="Times New Roman" w:hAnsi="Times New Roman" w:cs="Times New Roman"/>
          <w:lang w:val="mk-MK"/>
        </w:rPr>
        <w:t>прифаќа нултата хипотеза која вел</w:t>
      </w:r>
      <w:r w:rsidR="00E0097A" w:rsidRPr="00E67E01">
        <w:rPr>
          <w:rFonts w:ascii="Times New Roman" w:hAnsi="Times New Roman" w:cs="Times New Roman"/>
          <w:lang w:val="mk-MK"/>
        </w:rPr>
        <w:t>и</w:t>
      </w:r>
      <w:r w:rsidRPr="00E67E01">
        <w:rPr>
          <w:rFonts w:ascii="Times New Roman" w:hAnsi="Times New Roman" w:cs="Times New Roman"/>
          <w:lang w:val="mk-MK"/>
        </w:rPr>
        <w:t xml:space="preserve"> дека серијата на резидуалите е</w:t>
      </w:r>
      <w:r w:rsidR="00E0097A" w:rsidRPr="00E67E01">
        <w:rPr>
          <w:rFonts w:ascii="Times New Roman" w:hAnsi="Times New Roman" w:cs="Times New Roman"/>
          <w:lang w:val="mk-MK"/>
        </w:rPr>
        <w:t>,</w:t>
      </w:r>
      <w:r w:rsidRPr="00E67E01">
        <w:rPr>
          <w:rFonts w:ascii="Times New Roman" w:hAnsi="Times New Roman" w:cs="Times New Roman"/>
          <w:lang w:val="mk-MK"/>
        </w:rPr>
        <w:t xml:space="preserve"> всушност</w:t>
      </w:r>
      <w:r w:rsidR="00E0097A" w:rsidRPr="00E67E01">
        <w:rPr>
          <w:rFonts w:ascii="Times New Roman" w:hAnsi="Times New Roman" w:cs="Times New Roman"/>
          <w:lang w:val="mk-MK"/>
        </w:rPr>
        <w:t>,</w:t>
      </w:r>
      <w:r w:rsidRPr="00E67E01">
        <w:rPr>
          <w:rFonts w:ascii="Times New Roman" w:hAnsi="Times New Roman" w:cs="Times New Roman"/>
          <w:lang w:val="mk-MK"/>
        </w:rPr>
        <w:t xml:space="preserve"> процес на бел шум. Тоа значи дека моделот е добар за да ја опише серијата на </w:t>
      </w:r>
      <w:r w:rsidR="00B10240" w:rsidRPr="00E67E01">
        <w:rPr>
          <w:rFonts w:ascii="Times New Roman" w:hAnsi="Times New Roman" w:cs="Times New Roman"/>
          <w:lang w:val="mk-MK"/>
        </w:rPr>
        <w:t>живородени деца</w:t>
      </w:r>
      <w:r w:rsidRPr="00E67E01">
        <w:rPr>
          <w:rFonts w:ascii="Times New Roman" w:hAnsi="Times New Roman" w:cs="Times New Roman"/>
          <w:lang w:val="mk-MK"/>
        </w:rPr>
        <w:t xml:space="preserve"> во Република Македонија и може да се користи за понатамошно предвидување на нејзините вредности.</w:t>
      </w:r>
    </w:p>
    <w:p w:rsidR="008C59B6" w:rsidRPr="00E67E01" w:rsidRDefault="00D278B9" w:rsidP="008C59B6">
      <w:pPr>
        <w:pStyle w:val="Default"/>
        <w:spacing w:after="22"/>
        <w:ind w:firstLine="720"/>
        <w:jc w:val="both"/>
        <w:rPr>
          <w:rFonts w:ascii="Times New Roman" w:hAnsi="Times New Roman" w:cs="Times New Roman"/>
          <w:lang w:val="mk-MK"/>
        </w:rPr>
      </w:pPr>
      <w:r w:rsidRPr="00E67E01">
        <w:rPr>
          <w:rFonts w:ascii="Times New Roman" w:hAnsi="Times New Roman" w:cs="Times New Roman"/>
          <w:lang w:val="mk-MK"/>
        </w:rPr>
        <w:t>Предвидувањето може да биде статичко и динамичко. Динамичкиот метод започнува од првата временска точка на примерокот и ги користи претходно предвидените вредности на зависните променливи за добивање на предвидувањето на тековната вредност. Статистичкиот метод ги користи вистинските вредности на зависните променливи, доколку се достапни.</w:t>
      </w:r>
    </w:p>
    <w:p w:rsidR="00FB55D4" w:rsidRPr="00E67E01" w:rsidRDefault="00FB55D4" w:rsidP="008C59B6">
      <w:pPr>
        <w:pStyle w:val="Default"/>
        <w:spacing w:after="22"/>
        <w:ind w:firstLine="720"/>
        <w:jc w:val="both"/>
        <w:rPr>
          <w:rFonts w:ascii="Times New Roman" w:hAnsi="Times New Roman" w:cs="Times New Roman"/>
          <w:lang w:val="mk-MK"/>
        </w:rPr>
      </w:pPr>
    </w:p>
    <w:p w:rsidR="00D278B9" w:rsidRPr="00E67E01" w:rsidRDefault="00D278B9" w:rsidP="00D278B9">
      <w:pPr>
        <w:spacing w:after="0" w:line="240" w:lineRule="auto"/>
        <w:ind w:firstLine="720"/>
        <w:jc w:val="center"/>
        <w:rPr>
          <w:rFonts w:ascii="Times New Roman" w:hAnsi="Times New Roman" w:cs="Times New Roman"/>
          <w:i/>
          <w:szCs w:val="24"/>
          <w:lang w:val="mk-MK"/>
        </w:rPr>
      </w:pPr>
      <w:r w:rsidRPr="00E67E01">
        <w:rPr>
          <w:rFonts w:ascii="Times New Roman" w:hAnsi="Times New Roman" w:cs="Times New Roman"/>
          <w:i/>
          <w:szCs w:val="24"/>
          <w:lang w:val="mk-MK"/>
        </w:rPr>
        <w:t>Слика 5. Изворни пода</w:t>
      </w:r>
      <w:r w:rsidR="00B10240" w:rsidRPr="00E67E01">
        <w:rPr>
          <w:rFonts w:ascii="Times New Roman" w:hAnsi="Times New Roman" w:cs="Times New Roman"/>
          <w:i/>
          <w:szCs w:val="24"/>
          <w:lang w:val="mk-MK"/>
        </w:rPr>
        <w:t>тоци и предвидени вредности на бројот на живородени деца</w:t>
      </w:r>
      <w:r w:rsidRPr="00E67E01">
        <w:rPr>
          <w:rFonts w:ascii="Times New Roman" w:hAnsi="Times New Roman" w:cs="Times New Roman"/>
          <w:i/>
          <w:szCs w:val="24"/>
          <w:lang w:val="mk-MK"/>
        </w:rPr>
        <w:t xml:space="preserve"> во Република Македонија</w:t>
      </w:r>
    </w:p>
    <w:p w:rsidR="00D278B9" w:rsidRPr="00E67E01" w:rsidRDefault="00D278B9" w:rsidP="00D278B9">
      <w:pPr>
        <w:spacing w:after="0" w:line="240" w:lineRule="auto"/>
        <w:ind w:firstLine="720"/>
        <w:jc w:val="center"/>
        <w:rPr>
          <w:rFonts w:ascii="Times New Roman" w:hAnsi="Times New Roman" w:cs="Times New Roman"/>
          <w:sz w:val="24"/>
          <w:szCs w:val="24"/>
          <w:lang w:val="mk-MK"/>
        </w:rPr>
      </w:pPr>
      <w:r w:rsidRPr="00E67E01">
        <w:rPr>
          <w:rFonts w:ascii="Times New Roman" w:hAnsi="Times New Roman" w:cs="Times New Roman"/>
          <w:noProof/>
          <w:sz w:val="24"/>
          <w:szCs w:val="24"/>
          <w:lang w:val="mk-MK" w:eastAsia="mk-MK"/>
        </w:rPr>
        <w:drawing>
          <wp:inline distT="0" distB="0" distL="0" distR="0">
            <wp:extent cx="3960000" cy="2885704"/>
            <wp:effectExtent l="19050" t="0" r="21450" b="0"/>
            <wp:docPr id="6"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278B9" w:rsidRPr="00E67E01" w:rsidRDefault="00D278B9" w:rsidP="00D278B9">
      <w:pPr>
        <w:spacing w:after="0" w:line="240" w:lineRule="auto"/>
        <w:jc w:val="center"/>
        <w:rPr>
          <w:rFonts w:ascii="Times New Roman" w:hAnsi="Times New Roman" w:cs="Times New Roman"/>
          <w:szCs w:val="24"/>
          <w:lang w:val="mk-MK"/>
        </w:rPr>
      </w:pPr>
      <w:r w:rsidRPr="00E67E01">
        <w:rPr>
          <w:rFonts w:ascii="Times New Roman" w:hAnsi="Times New Roman" w:cs="Times New Roman"/>
          <w:szCs w:val="24"/>
          <w:lang w:val="mk-MK"/>
        </w:rPr>
        <w:t>Извор: Државен завод за статистика на Република Македонија и пресметки на авторот</w:t>
      </w:r>
    </w:p>
    <w:p w:rsidR="00D278B9" w:rsidRPr="00E67E01" w:rsidRDefault="00D278B9" w:rsidP="008C59B6">
      <w:pPr>
        <w:pStyle w:val="Default"/>
        <w:spacing w:after="22"/>
        <w:ind w:firstLine="720"/>
        <w:jc w:val="both"/>
        <w:rPr>
          <w:rFonts w:ascii="Times New Roman" w:hAnsi="Times New Roman" w:cs="Times New Roman"/>
          <w:lang w:val="mk-MK"/>
        </w:rPr>
      </w:pPr>
    </w:p>
    <w:p w:rsidR="00D278B9" w:rsidRPr="00E67E01" w:rsidRDefault="00AE70FE" w:rsidP="008C59B6">
      <w:pPr>
        <w:pStyle w:val="Default"/>
        <w:spacing w:after="22"/>
        <w:ind w:firstLine="720"/>
        <w:jc w:val="both"/>
        <w:rPr>
          <w:rFonts w:ascii="Times New Roman" w:hAnsi="Times New Roman" w:cs="Times New Roman"/>
          <w:lang w:val="mk-MK"/>
        </w:rPr>
      </w:pPr>
      <w:r w:rsidRPr="00E67E01">
        <w:rPr>
          <w:rFonts w:ascii="Times New Roman" w:hAnsi="Times New Roman" w:cs="Times New Roman"/>
          <w:lang w:val="mk-MK"/>
        </w:rPr>
        <w:t xml:space="preserve">Од слика 5 може да се утврди дека динамичкото предвидување не ги следи идеално изворните податоци за </w:t>
      </w:r>
      <w:r w:rsidR="00B10240" w:rsidRPr="00E67E01">
        <w:rPr>
          <w:rFonts w:ascii="Times New Roman" w:hAnsi="Times New Roman" w:cs="Times New Roman"/>
          <w:lang w:val="mk-MK"/>
        </w:rPr>
        <w:t>живородени деца</w:t>
      </w:r>
      <w:r w:rsidRPr="00E67E01">
        <w:rPr>
          <w:rFonts w:ascii="Times New Roman" w:hAnsi="Times New Roman" w:cs="Times New Roman"/>
          <w:lang w:val="mk-MK"/>
        </w:rPr>
        <w:t xml:space="preserve"> во Република Македонија. Помеѓу нив постојат значајни разлики, а може да се каже и дека тенденцијата на динамичкото предвидување е вредноста на предвидувањето да се приближува кон средната вредност на серијата. Моделот предвидува </w:t>
      </w:r>
      <w:r w:rsidR="00E0097A" w:rsidRPr="00E67E01">
        <w:rPr>
          <w:rFonts w:ascii="Times New Roman" w:hAnsi="Times New Roman" w:cs="Times New Roman"/>
          <w:lang w:val="mk-MK"/>
        </w:rPr>
        <w:t xml:space="preserve">дека </w:t>
      </w:r>
      <w:r w:rsidRPr="00E67E01">
        <w:rPr>
          <w:rFonts w:ascii="Times New Roman" w:hAnsi="Times New Roman" w:cs="Times New Roman"/>
          <w:lang w:val="mk-MK"/>
        </w:rPr>
        <w:t xml:space="preserve">идната вредност на бројот на живородени </w:t>
      </w:r>
      <w:r w:rsidR="00E0097A" w:rsidRPr="00E67E01">
        <w:rPr>
          <w:rFonts w:ascii="Times New Roman" w:hAnsi="Times New Roman" w:cs="Times New Roman"/>
          <w:lang w:val="mk-MK"/>
        </w:rPr>
        <w:t>деца</w:t>
      </w:r>
      <w:r w:rsidRPr="00E67E01">
        <w:rPr>
          <w:rFonts w:ascii="Times New Roman" w:hAnsi="Times New Roman" w:cs="Times New Roman"/>
          <w:lang w:val="mk-MK"/>
        </w:rPr>
        <w:t xml:space="preserve"> ќе изнесува 1959. За разлика од него, динамичкото предвидување го следи движењето на изворната серија, но предвидените вредности не ги отсликуваат изразените варијации. Движењето на предвидените вредности е поумерено. Ова предвидување врши и предвидување за еден иден период, а тоа значи дека за јуни 2014 година се предвидува раѓање на 1977 живи новороденчиња.</w:t>
      </w:r>
    </w:p>
    <w:p w:rsidR="00AF1B10" w:rsidRPr="00E67E01" w:rsidRDefault="00AF1B10" w:rsidP="00AF1B10">
      <w:pPr>
        <w:pStyle w:val="Default"/>
        <w:spacing w:after="22"/>
        <w:ind w:firstLine="720"/>
        <w:jc w:val="both"/>
        <w:rPr>
          <w:rFonts w:ascii="Times New Roman" w:hAnsi="Times New Roman" w:cs="Times New Roman"/>
          <w:lang w:val="mk-MK"/>
        </w:rPr>
      </w:pPr>
      <w:r w:rsidRPr="00E67E01">
        <w:rPr>
          <w:rFonts w:ascii="Times New Roman" w:hAnsi="Times New Roman" w:cs="Times New Roman"/>
          <w:lang w:val="mk-MK"/>
        </w:rPr>
        <w:t>За да се утврди дали вредностите добиени од статичкото и динамичкото предвидување се веродостојни, се користат седум мерки на предвидување. Добиените вредности се прикажани во табела 4.</w:t>
      </w:r>
    </w:p>
    <w:p w:rsidR="00D278B9" w:rsidRPr="00E67E01" w:rsidRDefault="00D278B9" w:rsidP="008C59B6">
      <w:pPr>
        <w:pStyle w:val="Default"/>
        <w:spacing w:after="22"/>
        <w:ind w:firstLine="720"/>
        <w:jc w:val="both"/>
        <w:rPr>
          <w:rFonts w:ascii="Times New Roman" w:hAnsi="Times New Roman" w:cs="Times New Roman"/>
          <w:lang w:val="mk-MK"/>
        </w:rPr>
      </w:pPr>
    </w:p>
    <w:p w:rsidR="00AF1B10" w:rsidRPr="00E67E01" w:rsidRDefault="00AF1B10" w:rsidP="00AF1B10">
      <w:pPr>
        <w:spacing w:after="0" w:line="240" w:lineRule="auto"/>
        <w:jc w:val="center"/>
        <w:rPr>
          <w:rFonts w:ascii="Times New Roman" w:hAnsi="Times New Roman" w:cs="Times New Roman"/>
          <w:i/>
          <w:sz w:val="24"/>
          <w:szCs w:val="24"/>
          <w:lang w:val="mk-MK"/>
        </w:rPr>
      </w:pPr>
      <w:r w:rsidRPr="00E67E01">
        <w:rPr>
          <w:rFonts w:ascii="Times New Roman" w:hAnsi="Times New Roman" w:cs="Times New Roman"/>
          <w:i/>
          <w:sz w:val="24"/>
          <w:szCs w:val="24"/>
          <w:lang w:val="mk-MK"/>
        </w:rPr>
        <w:t xml:space="preserve">Табела 4. Оценети параметри на </w:t>
      </w:r>
      <m:oMath>
        <m:r>
          <w:rPr>
            <w:rFonts w:ascii="Cambria Math" w:hAnsi="Cambria Math" w:cs="Times New Roman"/>
            <w:sz w:val="24"/>
            <w:szCs w:val="24"/>
            <w:lang w:val="mk-MK"/>
          </w:rPr>
          <m:t>ARMA(</m:t>
        </m:r>
        <m:r>
          <w:rPr>
            <w:rFonts w:ascii="Cambria Math" w:hAnsi="Cambria Math" w:cs="Times New Roman"/>
            <w:lang w:val="mk-MK"/>
          </w:rPr>
          <m:t>1</m:t>
        </m:r>
        <m:r>
          <w:rPr>
            <w:rFonts w:ascii="Cambria Math" w:hAnsi="Cambria Math" w:cs="Times New Roman"/>
            <w:sz w:val="24"/>
            <w:szCs w:val="24"/>
            <w:lang w:val="mk-MK"/>
          </w:rPr>
          <m:t>,</m:t>
        </m:r>
        <m:r>
          <w:rPr>
            <w:rFonts w:ascii="Cambria Math" w:hAnsi="Cambria Math" w:cs="Times New Roman"/>
            <w:lang w:val="mk-MK"/>
          </w:rPr>
          <m:t>1</m:t>
        </m:r>
        <m:r>
          <w:rPr>
            <w:rFonts w:ascii="Cambria Math" w:hAnsi="Cambria Math" w:cs="Times New Roman"/>
            <w:sz w:val="24"/>
            <w:szCs w:val="24"/>
            <w:lang w:val="mk-MK"/>
          </w:rPr>
          <m:t>)</m:t>
        </m:r>
      </m:oMath>
      <w:r w:rsidRPr="00E67E01">
        <w:rPr>
          <w:rFonts w:ascii="Times New Roman" w:hAnsi="Times New Roman" w:cs="Times New Roman"/>
          <w:i/>
          <w:sz w:val="24"/>
          <w:szCs w:val="24"/>
          <w:lang w:val="mk-MK"/>
        </w:rPr>
        <w:t xml:space="preserve"> моделот</w:t>
      </w:r>
    </w:p>
    <w:tbl>
      <w:tblPr>
        <w:tblStyle w:val="TableGrid"/>
        <w:tblW w:w="8839" w:type="dxa"/>
        <w:jc w:val="center"/>
        <w:tblInd w:w="-230" w:type="dxa"/>
        <w:tblLook w:val="04A0"/>
      </w:tblPr>
      <w:tblGrid>
        <w:gridCol w:w="4138"/>
        <w:gridCol w:w="2350"/>
        <w:gridCol w:w="2351"/>
      </w:tblGrid>
      <w:tr w:rsidR="00AF1B10" w:rsidRPr="00E67E01" w:rsidTr="00AF1B10">
        <w:trPr>
          <w:trHeight w:val="521"/>
          <w:jc w:val="center"/>
        </w:trPr>
        <w:tc>
          <w:tcPr>
            <w:tcW w:w="4138" w:type="dxa"/>
            <w:vAlign w:val="center"/>
          </w:tcPr>
          <w:p w:rsidR="00AF1B10" w:rsidRPr="00E67E01" w:rsidRDefault="00AF1B10" w:rsidP="00230040">
            <w:pPr>
              <w:autoSpaceDE w:val="0"/>
              <w:autoSpaceDN w:val="0"/>
              <w:adjustRightInd w:val="0"/>
              <w:rPr>
                <w:rFonts w:ascii="Times New Roman" w:hAnsi="Times New Roman" w:cs="Times New Roman"/>
                <w:b/>
                <w:szCs w:val="18"/>
              </w:rPr>
            </w:pPr>
            <w:r w:rsidRPr="00E67E01">
              <w:rPr>
                <w:rFonts w:ascii="Times New Roman" w:hAnsi="Times New Roman" w:cs="Times New Roman"/>
                <w:b/>
                <w:szCs w:val="18"/>
              </w:rPr>
              <w:t>Мерка на предвидување</w:t>
            </w:r>
          </w:p>
        </w:tc>
        <w:tc>
          <w:tcPr>
            <w:tcW w:w="2350" w:type="dxa"/>
            <w:vAlign w:val="center"/>
          </w:tcPr>
          <w:p w:rsidR="00AF1B10" w:rsidRPr="00E67E01" w:rsidRDefault="00AF1B10" w:rsidP="00230040">
            <w:pPr>
              <w:autoSpaceDE w:val="0"/>
              <w:autoSpaceDN w:val="0"/>
              <w:adjustRightInd w:val="0"/>
              <w:jc w:val="center"/>
              <w:rPr>
                <w:rFonts w:ascii="Times New Roman" w:hAnsi="Times New Roman" w:cs="Times New Roman"/>
                <w:b/>
                <w:szCs w:val="18"/>
              </w:rPr>
            </w:pPr>
            <w:r w:rsidRPr="00E67E01">
              <w:rPr>
                <w:rFonts w:ascii="Times New Roman" w:hAnsi="Times New Roman" w:cs="Times New Roman"/>
                <w:b/>
                <w:szCs w:val="18"/>
              </w:rPr>
              <w:t>Динамичко предвидување</w:t>
            </w:r>
          </w:p>
        </w:tc>
        <w:tc>
          <w:tcPr>
            <w:tcW w:w="2351" w:type="dxa"/>
            <w:vAlign w:val="center"/>
          </w:tcPr>
          <w:p w:rsidR="00AF1B10" w:rsidRPr="00E67E01" w:rsidRDefault="00AF1B10" w:rsidP="00230040">
            <w:pPr>
              <w:autoSpaceDE w:val="0"/>
              <w:autoSpaceDN w:val="0"/>
              <w:adjustRightInd w:val="0"/>
              <w:jc w:val="center"/>
              <w:rPr>
                <w:rFonts w:ascii="Times New Roman" w:hAnsi="Times New Roman" w:cs="Times New Roman"/>
                <w:b/>
                <w:szCs w:val="18"/>
              </w:rPr>
            </w:pPr>
            <w:r w:rsidRPr="00E67E01">
              <w:rPr>
                <w:rFonts w:ascii="Times New Roman" w:hAnsi="Times New Roman" w:cs="Times New Roman"/>
                <w:b/>
                <w:szCs w:val="18"/>
              </w:rPr>
              <w:t>Статичко предвидување</w:t>
            </w:r>
          </w:p>
        </w:tc>
      </w:tr>
      <w:tr w:rsidR="00AF1B10" w:rsidRPr="00E67E01" w:rsidTr="00AA7E6E">
        <w:trPr>
          <w:trHeight w:val="270"/>
          <w:jc w:val="center"/>
        </w:trPr>
        <w:tc>
          <w:tcPr>
            <w:tcW w:w="4138" w:type="dxa"/>
            <w:vAlign w:val="center"/>
          </w:tcPr>
          <w:p w:rsidR="00AF1B10" w:rsidRPr="00E67E01" w:rsidRDefault="00AF1B10" w:rsidP="00230040">
            <w:pPr>
              <w:autoSpaceDE w:val="0"/>
              <w:autoSpaceDN w:val="0"/>
              <w:adjustRightInd w:val="0"/>
              <w:rPr>
                <w:rFonts w:ascii="Times New Roman" w:hAnsi="Times New Roman" w:cs="Times New Roman"/>
                <w:szCs w:val="18"/>
              </w:rPr>
            </w:pPr>
            <w:r w:rsidRPr="00E67E01">
              <w:rPr>
                <w:rFonts w:ascii="Times New Roman" w:hAnsi="Times New Roman" w:cs="Times New Roman"/>
                <w:szCs w:val="18"/>
              </w:rPr>
              <w:t>Коренувана просечна квадратна грешка</w:t>
            </w:r>
          </w:p>
        </w:tc>
        <w:tc>
          <w:tcPr>
            <w:tcW w:w="2350" w:type="dxa"/>
            <w:vAlign w:val="center"/>
          </w:tcPr>
          <w:p w:rsidR="00AF1B10" w:rsidRPr="00E67E01" w:rsidRDefault="00D57BEE" w:rsidP="00D57BEE">
            <w:pPr>
              <w:autoSpaceDE w:val="0"/>
              <w:autoSpaceDN w:val="0"/>
              <w:adjustRightInd w:val="0"/>
              <w:jc w:val="right"/>
              <w:rPr>
                <w:rFonts w:ascii="Times New Roman" w:hAnsi="Times New Roman" w:cs="Times New Roman"/>
                <w:szCs w:val="18"/>
              </w:rPr>
            </w:pPr>
            <w:r w:rsidRPr="00E67E01">
              <w:rPr>
                <w:rFonts w:ascii="Times New Roman" w:hAnsi="Times New Roman" w:cs="Times New Roman"/>
                <w:szCs w:val="18"/>
              </w:rPr>
              <w:t>83,92</w:t>
            </w:r>
          </w:p>
        </w:tc>
        <w:tc>
          <w:tcPr>
            <w:tcW w:w="2351" w:type="dxa"/>
            <w:shd w:val="clear" w:color="auto" w:fill="BFBFBF" w:themeFill="background1" w:themeFillShade="BF"/>
            <w:vAlign w:val="center"/>
          </w:tcPr>
          <w:p w:rsidR="00AF1B10" w:rsidRPr="00E67E01" w:rsidRDefault="00AA366A" w:rsidP="00D57BEE">
            <w:pPr>
              <w:autoSpaceDE w:val="0"/>
              <w:autoSpaceDN w:val="0"/>
              <w:adjustRightInd w:val="0"/>
              <w:jc w:val="right"/>
              <w:rPr>
                <w:rFonts w:ascii="Times New Roman" w:hAnsi="Times New Roman" w:cs="Times New Roman"/>
                <w:szCs w:val="18"/>
              </w:rPr>
            </w:pPr>
            <w:r w:rsidRPr="00E67E01">
              <w:rPr>
                <w:rFonts w:ascii="Times New Roman" w:hAnsi="Times New Roman" w:cs="Times New Roman"/>
                <w:szCs w:val="18"/>
              </w:rPr>
              <w:t>75,77</w:t>
            </w:r>
          </w:p>
        </w:tc>
      </w:tr>
      <w:tr w:rsidR="00AF1B10" w:rsidRPr="00E67E01" w:rsidTr="00AA7E6E">
        <w:trPr>
          <w:trHeight w:val="251"/>
          <w:jc w:val="center"/>
        </w:trPr>
        <w:tc>
          <w:tcPr>
            <w:tcW w:w="4138" w:type="dxa"/>
            <w:vAlign w:val="center"/>
          </w:tcPr>
          <w:p w:rsidR="00AF1B10" w:rsidRPr="00E67E01" w:rsidRDefault="00AF1B10" w:rsidP="00230040">
            <w:pPr>
              <w:autoSpaceDE w:val="0"/>
              <w:autoSpaceDN w:val="0"/>
              <w:adjustRightInd w:val="0"/>
              <w:rPr>
                <w:rFonts w:ascii="Times New Roman" w:hAnsi="Times New Roman" w:cs="Times New Roman"/>
                <w:szCs w:val="18"/>
              </w:rPr>
            </w:pPr>
            <w:r w:rsidRPr="00E67E01">
              <w:rPr>
                <w:rFonts w:ascii="Times New Roman" w:hAnsi="Times New Roman" w:cs="Times New Roman"/>
                <w:szCs w:val="18"/>
              </w:rPr>
              <w:t>Просечна апсолутна грешка</w:t>
            </w:r>
          </w:p>
        </w:tc>
        <w:tc>
          <w:tcPr>
            <w:tcW w:w="2350" w:type="dxa"/>
            <w:vAlign w:val="center"/>
          </w:tcPr>
          <w:p w:rsidR="00AF1B10" w:rsidRPr="00E67E01" w:rsidRDefault="00D57BEE" w:rsidP="00D57BEE">
            <w:pPr>
              <w:autoSpaceDE w:val="0"/>
              <w:autoSpaceDN w:val="0"/>
              <w:adjustRightInd w:val="0"/>
              <w:jc w:val="right"/>
              <w:rPr>
                <w:rFonts w:ascii="Times New Roman" w:hAnsi="Times New Roman" w:cs="Times New Roman"/>
                <w:szCs w:val="18"/>
              </w:rPr>
            </w:pPr>
            <w:r w:rsidRPr="00E67E01">
              <w:rPr>
                <w:rFonts w:ascii="Times New Roman" w:hAnsi="Times New Roman" w:cs="Times New Roman"/>
                <w:szCs w:val="18"/>
              </w:rPr>
              <w:t>64,72</w:t>
            </w:r>
          </w:p>
        </w:tc>
        <w:tc>
          <w:tcPr>
            <w:tcW w:w="2351" w:type="dxa"/>
            <w:shd w:val="clear" w:color="auto" w:fill="BFBFBF" w:themeFill="background1" w:themeFillShade="BF"/>
            <w:vAlign w:val="center"/>
          </w:tcPr>
          <w:p w:rsidR="00AF1B10" w:rsidRPr="00E67E01" w:rsidRDefault="00AA366A" w:rsidP="00D57BEE">
            <w:pPr>
              <w:autoSpaceDE w:val="0"/>
              <w:autoSpaceDN w:val="0"/>
              <w:adjustRightInd w:val="0"/>
              <w:jc w:val="right"/>
              <w:rPr>
                <w:rFonts w:ascii="Times New Roman" w:hAnsi="Times New Roman" w:cs="Times New Roman"/>
                <w:szCs w:val="18"/>
              </w:rPr>
            </w:pPr>
            <w:r w:rsidRPr="00E67E01">
              <w:rPr>
                <w:rFonts w:ascii="Times New Roman" w:hAnsi="Times New Roman" w:cs="Times New Roman"/>
                <w:szCs w:val="18"/>
              </w:rPr>
              <w:t>57,00</w:t>
            </w:r>
          </w:p>
        </w:tc>
      </w:tr>
      <w:tr w:rsidR="00AF1B10" w:rsidRPr="00E67E01" w:rsidTr="00AA7E6E">
        <w:trPr>
          <w:trHeight w:val="251"/>
          <w:jc w:val="center"/>
        </w:trPr>
        <w:tc>
          <w:tcPr>
            <w:tcW w:w="4138" w:type="dxa"/>
            <w:vAlign w:val="center"/>
          </w:tcPr>
          <w:p w:rsidR="00AF1B10" w:rsidRPr="00E67E01" w:rsidRDefault="00AF1B10" w:rsidP="00230040">
            <w:pPr>
              <w:tabs>
                <w:tab w:val="left" w:pos="0"/>
              </w:tabs>
              <w:autoSpaceDE w:val="0"/>
              <w:autoSpaceDN w:val="0"/>
              <w:adjustRightInd w:val="0"/>
              <w:rPr>
                <w:rFonts w:ascii="Times New Roman" w:hAnsi="Times New Roman" w:cs="Times New Roman"/>
                <w:szCs w:val="18"/>
              </w:rPr>
            </w:pPr>
            <w:r w:rsidRPr="00E67E01">
              <w:rPr>
                <w:rFonts w:ascii="Times New Roman" w:hAnsi="Times New Roman" w:cs="Times New Roman"/>
                <w:szCs w:val="18"/>
              </w:rPr>
              <w:t>Просечна апсолутна процентна грешка</w:t>
            </w:r>
          </w:p>
        </w:tc>
        <w:tc>
          <w:tcPr>
            <w:tcW w:w="2350" w:type="dxa"/>
            <w:vAlign w:val="center"/>
          </w:tcPr>
          <w:p w:rsidR="00AF1B10" w:rsidRPr="00E67E01" w:rsidRDefault="00D57BEE" w:rsidP="00D57BEE">
            <w:pPr>
              <w:autoSpaceDE w:val="0"/>
              <w:autoSpaceDN w:val="0"/>
              <w:adjustRightInd w:val="0"/>
              <w:jc w:val="right"/>
              <w:rPr>
                <w:rFonts w:ascii="Times New Roman" w:hAnsi="Times New Roman" w:cs="Times New Roman"/>
                <w:szCs w:val="18"/>
              </w:rPr>
            </w:pPr>
            <w:r w:rsidRPr="00E67E01">
              <w:rPr>
                <w:rFonts w:ascii="Times New Roman" w:hAnsi="Times New Roman" w:cs="Times New Roman"/>
                <w:szCs w:val="18"/>
              </w:rPr>
              <w:t>3,36</w:t>
            </w:r>
          </w:p>
        </w:tc>
        <w:tc>
          <w:tcPr>
            <w:tcW w:w="2351" w:type="dxa"/>
            <w:shd w:val="clear" w:color="auto" w:fill="BFBFBF" w:themeFill="background1" w:themeFillShade="BF"/>
            <w:vAlign w:val="center"/>
          </w:tcPr>
          <w:p w:rsidR="00AF1B10" w:rsidRPr="00E67E01" w:rsidRDefault="00AA366A" w:rsidP="00D57BEE">
            <w:pPr>
              <w:autoSpaceDE w:val="0"/>
              <w:autoSpaceDN w:val="0"/>
              <w:adjustRightInd w:val="0"/>
              <w:jc w:val="right"/>
              <w:rPr>
                <w:rFonts w:ascii="Times New Roman" w:hAnsi="Times New Roman" w:cs="Times New Roman"/>
                <w:szCs w:val="18"/>
              </w:rPr>
            </w:pPr>
            <w:r w:rsidRPr="00E67E01">
              <w:rPr>
                <w:rFonts w:ascii="Times New Roman" w:hAnsi="Times New Roman" w:cs="Times New Roman"/>
                <w:szCs w:val="18"/>
              </w:rPr>
              <w:t>2,95</w:t>
            </w:r>
          </w:p>
        </w:tc>
      </w:tr>
      <w:tr w:rsidR="00AF1B10" w:rsidRPr="00E67E01" w:rsidTr="00AA7E6E">
        <w:trPr>
          <w:trHeight w:val="270"/>
          <w:jc w:val="center"/>
        </w:trPr>
        <w:tc>
          <w:tcPr>
            <w:tcW w:w="4138" w:type="dxa"/>
            <w:vAlign w:val="center"/>
          </w:tcPr>
          <w:p w:rsidR="00AF1B10" w:rsidRPr="00E67E01" w:rsidRDefault="00AF1B10" w:rsidP="00AF1B10">
            <w:pPr>
              <w:autoSpaceDE w:val="0"/>
              <w:autoSpaceDN w:val="0"/>
              <w:adjustRightInd w:val="0"/>
              <w:rPr>
                <w:rFonts w:ascii="Times New Roman" w:hAnsi="Times New Roman" w:cs="Times New Roman"/>
                <w:szCs w:val="18"/>
              </w:rPr>
            </w:pPr>
            <w:r w:rsidRPr="00E67E01">
              <w:rPr>
                <w:rFonts w:ascii="Times New Roman" w:hAnsi="Times New Roman" w:cs="Times New Roman"/>
                <w:szCs w:val="18"/>
              </w:rPr>
              <w:t>Теилов коефициент на нееднаквост</w:t>
            </w:r>
          </w:p>
        </w:tc>
        <w:tc>
          <w:tcPr>
            <w:tcW w:w="2350" w:type="dxa"/>
            <w:vAlign w:val="center"/>
          </w:tcPr>
          <w:p w:rsidR="00AF1B10" w:rsidRPr="00E67E01" w:rsidRDefault="00D57BEE" w:rsidP="00D57BEE">
            <w:pPr>
              <w:autoSpaceDE w:val="0"/>
              <w:autoSpaceDN w:val="0"/>
              <w:adjustRightInd w:val="0"/>
              <w:jc w:val="right"/>
              <w:rPr>
                <w:rFonts w:ascii="Times New Roman" w:hAnsi="Times New Roman" w:cs="Times New Roman"/>
                <w:szCs w:val="18"/>
              </w:rPr>
            </w:pPr>
            <w:r w:rsidRPr="00E67E01">
              <w:rPr>
                <w:rFonts w:ascii="Times New Roman" w:hAnsi="Times New Roman" w:cs="Times New Roman"/>
                <w:szCs w:val="18"/>
              </w:rPr>
              <w:t>0,02</w:t>
            </w:r>
          </w:p>
        </w:tc>
        <w:tc>
          <w:tcPr>
            <w:tcW w:w="2351" w:type="dxa"/>
            <w:shd w:val="clear" w:color="auto" w:fill="BFBFBF" w:themeFill="background1" w:themeFillShade="BF"/>
            <w:vAlign w:val="center"/>
          </w:tcPr>
          <w:p w:rsidR="00AF1B10" w:rsidRPr="00E67E01" w:rsidRDefault="00AA366A" w:rsidP="00D57BEE">
            <w:pPr>
              <w:autoSpaceDE w:val="0"/>
              <w:autoSpaceDN w:val="0"/>
              <w:adjustRightInd w:val="0"/>
              <w:jc w:val="right"/>
              <w:rPr>
                <w:rFonts w:ascii="Times New Roman" w:hAnsi="Times New Roman" w:cs="Times New Roman"/>
                <w:szCs w:val="18"/>
              </w:rPr>
            </w:pPr>
            <w:r w:rsidRPr="00E67E01">
              <w:rPr>
                <w:rFonts w:ascii="Times New Roman" w:hAnsi="Times New Roman" w:cs="Times New Roman"/>
                <w:szCs w:val="18"/>
              </w:rPr>
              <w:t>0,02</w:t>
            </w:r>
          </w:p>
        </w:tc>
      </w:tr>
      <w:tr w:rsidR="00AF1B10" w:rsidRPr="00E67E01" w:rsidTr="00AA7E6E">
        <w:trPr>
          <w:trHeight w:val="270"/>
          <w:jc w:val="center"/>
        </w:trPr>
        <w:tc>
          <w:tcPr>
            <w:tcW w:w="4138" w:type="dxa"/>
            <w:vAlign w:val="center"/>
          </w:tcPr>
          <w:p w:rsidR="00AF1B10" w:rsidRPr="00E67E01" w:rsidRDefault="00AF1B10" w:rsidP="00AF1B10">
            <w:pPr>
              <w:autoSpaceDE w:val="0"/>
              <w:autoSpaceDN w:val="0"/>
              <w:adjustRightInd w:val="0"/>
              <w:rPr>
                <w:rFonts w:ascii="Times New Roman" w:hAnsi="Times New Roman" w:cs="Times New Roman"/>
                <w:szCs w:val="18"/>
              </w:rPr>
            </w:pPr>
            <w:r w:rsidRPr="00E67E01">
              <w:rPr>
                <w:rFonts w:ascii="Times New Roman" w:hAnsi="Times New Roman" w:cs="Times New Roman"/>
                <w:szCs w:val="18"/>
              </w:rPr>
              <w:t>Бијасна пропорција</w:t>
            </w:r>
          </w:p>
        </w:tc>
        <w:tc>
          <w:tcPr>
            <w:tcW w:w="2350" w:type="dxa"/>
            <w:vAlign w:val="center"/>
          </w:tcPr>
          <w:p w:rsidR="00AF1B10" w:rsidRPr="00E67E01" w:rsidRDefault="00D57BEE" w:rsidP="00D57BEE">
            <w:pPr>
              <w:autoSpaceDE w:val="0"/>
              <w:autoSpaceDN w:val="0"/>
              <w:adjustRightInd w:val="0"/>
              <w:jc w:val="right"/>
              <w:rPr>
                <w:rFonts w:ascii="Times New Roman" w:hAnsi="Times New Roman" w:cs="Times New Roman"/>
                <w:szCs w:val="18"/>
              </w:rPr>
            </w:pPr>
            <w:r w:rsidRPr="00E67E01">
              <w:rPr>
                <w:rFonts w:ascii="Times New Roman" w:hAnsi="Times New Roman" w:cs="Times New Roman"/>
                <w:szCs w:val="18"/>
              </w:rPr>
              <w:t>0,</w:t>
            </w:r>
            <w:r w:rsidR="00AA366A" w:rsidRPr="00E67E01">
              <w:rPr>
                <w:rFonts w:ascii="Times New Roman" w:hAnsi="Times New Roman" w:cs="Times New Roman"/>
                <w:szCs w:val="18"/>
              </w:rPr>
              <w:t>02</w:t>
            </w:r>
          </w:p>
        </w:tc>
        <w:tc>
          <w:tcPr>
            <w:tcW w:w="2351" w:type="dxa"/>
            <w:shd w:val="clear" w:color="auto" w:fill="BFBFBF" w:themeFill="background1" w:themeFillShade="BF"/>
            <w:vAlign w:val="center"/>
          </w:tcPr>
          <w:p w:rsidR="00AF1B10" w:rsidRPr="00E67E01" w:rsidRDefault="00AA366A" w:rsidP="00D57BEE">
            <w:pPr>
              <w:autoSpaceDE w:val="0"/>
              <w:autoSpaceDN w:val="0"/>
              <w:adjustRightInd w:val="0"/>
              <w:jc w:val="right"/>
              <w:rPr>
                <w:rFonts w:ascii="Times New Roman" w:hAnsi="Times New Roman" w:cs="Times New Roman"/>
                <w:szCs w:val="18"/>
              </w:rPr>
            </w:pPr>
            <w:r w:rsidRPr="00E67E01">
              <w:rPr>
                <w:rFonts w:ascii="Times New Roman" w:hAnsi="Times New Roman" w:cs="Times New Roman"/>
                <w:szCs w:val="18"/>
              </w:rPr>
              <w:t>0,00</w:t>
            </w:r>
          </w:p>
        </w:tc>
      </w:tr>
      <w:tr w:rsidR="00AF1B10" w:rsidRPr="00E67E01" w:rsidTr="00AA7E6E">
        <w:trPr>
          <w:trHeight w:val="270"/>
          <w:jc w:val="center"/>
        </w:trPr>
        <w:tc>
          <w:tcPr>
            <w:tcW w:w="4138" w:type="dxa"/>
            <w:vAlign w:val="center"/>
          </w:tcPr>
          <w:p w:rsidR="00AF1B10" w:rsidRPr="00E67E01" w:rsidRDefault="00AF1B10" w:rsidP="00AF1B10">
            <w:pPr>
              <w:autoSpaceDE w:val="0"/>
              <w:autoSpaceDN w:val="0"/>
              <w:adjustRightInd w:val="0"/>
              <w:rPr>
                <w:rFonts w:ascii="Times New Roman" w:hAnsi="Times New Roman" w:cs="Times New Roman"/>
                <w:szCs w:val="18"/>
              </w:rPr>
            </w:pPr>
            <w:r w:rsidRPr="00E67E01">
              <w:rPr>
                <w:rFonts w:ascii="Times New Roman" w:hAnsi="Times New Roman" w:cs="Times New Roman"/>
                <w:szCs w:val="18"/>
              </w:rPr>
              <w:t>Варијансна пропорција</w:t>
            </w:r>
          </w:p>
        </w:tc>
        <w:tc>
          <w:tcPr>
            <w:tcW w:w="2350" w:type="dxa"/>
            <w:vAlign w:val="center"/>
          </w:tcPr>
          <w:p w:rsidR="00AF1B10" w:rsidRPr="00E67E01" w:rsidRDefault="00AA366A" w:rsidP="00D57BEE">
            <w:pPr>
              <w:autoSpaceDE w:val="0"/>
              <w:autoSpaceDN w:val="0"/>
              <w:adjustRightInd w:val="0"/>
              <w:jc w:val="right"/>
              <w:rPr>
                <w:rFonts w:ascii="Times New Roman" w:hAnsi="Times New Roman" w:cs="Times New Roman"/>
                <w:szCs w:val="18"/>
              </w:rPr>
            </w:pPr>
            <w:r w:rsidRPr="00E67E01">
              <w:rPr>
                <w:rFonts w:ascii="Times New Roman" w:hAnsi="Times New Roman" w:cs="Times New Roman"/>
                <w:szCs w:val="18"/>
              </w:rPr>
              <w:t>0,85</w:t>
            </w:r>
          </w:p>
        </w:tc>
        <w:tc>
          <w:tcPr>
            <w:tcW w:w="2351" w:type="dxa"/>
            <w:shd w:val="clear" w:color="auto" w:fill="BFBFBF" w:themeFill="background1" w:themeFillShade="BF"/>
            <w:vAlign w:val="center"/>
          </w:tcPr>
          <w:p w:rsidR="00AF1B10" w:rsidRPr="00E67E01" w:rsidRDefault="00AA366A" w:rsidP="00D57BEE">
            <w:pPr>
              <w:autoSpaceDE w:val="0"/>
              <w:autoSpaceDN w:val="0"/>
              <w:adjustRightInd w:val="0"/>
              <w:jc w:val="right"/>
              <w:rPr>
                <w:rFonts w:ascii="Times New Roman" w:hAnsi="Times New Roman" w:cs="Times New Roman"/>
                <w:szCs w:val="18"/>
              </w:rPr>
            </w:pPr>
            <w:r w:rsidRPr="00E67E01">
              <w:rPr>
                <w:rFonts w:ascii="Times New Roman" w:hAnsi="Times New Roman" w:cs="Times New Roman"/>
                <w:szCs w:val="18"/>
              </w:rPr>
              <w:t>0,46</w:t>
            </w:r>
          </w:p>
        </w:tc>
      </w:tr>
      <w:tr w:rsidR="00AF1B10" w:rsidRPr="00E67E01" w:rsidTr="00AA7E6E">
        <w:trPr>
          <w:trHeight w:val="270"/>
          <w:jc w:val="center"/>
        </w:trPr>
        <w:tc>
          <w:tcPr>
            <w:tcW w:w="4138" w:type="dxa"/>
            <w:vAlign w:val="center"/>
          </w:tcPr>
          <w:p w:rsidR="00AF1B10" w:rsidRPr="00E67E01" w:rsidRDefault="00AF1B10" w:rsidP="00AF1B10">
            <w:pPr>
              <w:autoSpaceDE w:val="0"/>
              <w:autoSpaceDN w:val="0"/>
              <w:adjustRightInd w:val="0"/>
              <w:rPr>
                <w:rFonts w:ascii="Times New Roman" w:hAnsi="Times New Roman" w:cs="Times New Roman"/>
                <w:szCs w:val="18"/>
              </w:rPr>
            </w:pPr>
            <w:r w:rsidRPr="00E67E01">
              <w:rPr>
                <w:rFonts w:ascii="Times New Roman" w:hAnsi="Times New Roman" w:cs="Times New Roman"/>
                <w:szCs w:val="18"/>
              </w:rPr>
              <w:t>Коваријансна пропорција</w:t>
            </w:r>
          </w:p>
        </w:tc>
        <w:tc>
          <w:tcPr>
            <w:tcW w:w="2350" w:type="dxa"/>
            <w:vAlign w:val="center"/>
          </w:tcPr>
          <w:p w:rsidR="00AF1B10" w:rsidRPr="00E67E01" w:rsidRDefault="00AA366A" w:rsidP="00D57BEE">
            <w:pPr>
              <w:autoSpaceDE w:val="0"/>
              <w:autoSpaceDN w:val="0"/>
              <w:adjustRightInd w:val="0"/>
              <w:jc w:val="right"/>
              <w:rPr>
                <w:rFonts w:ascii="Times New Roman" w:hAnsi="Times New Roman" w:cs="Times New Roman"/>
                <w:szCs w:val="18"/>
              </w:rPr>
            </w:pPr>
            <w:r w:rsidRPr="00E67E01">
              <w:rPr>
                <w:rFonts w:ascii="Times New Roman" w:hAnsi="Times New Roman" w:cs="Times New Roman"/>
                <w:szCs w:val="18"/>
              </w:rPr>
              <w:t>0,11</w:t>
            </w:r>
          </w:p>
        </w:tc>
        <w:tc>
          <w:tcPr>
            <w:tcW w:w="2351" w:type="dxa"/>
            <w:shd w:val="clear" w:color="auto" w:fill="BFBFBF" w:themeFill="background1" w:themeFillShade="BF"/>
            <w:vAlign w:val="center"/>
          </w:tcPr>
          <w:p w:rsidR="00AF1B10" w:rsidRPr="00E67E01" w:rsidRDefault="00AA366A" w:rsidP="00D57BEE">
            <w:pPr>
              <w:autoSpaceDE w:val="0"/>
              <w:autoSpaceDN w:val="0"/>
              <w:adjustRightInd w:val="0"/>
              <w:jc w:val="right"/>
              <w:rPr>
                <w:rFonts w:ascii="Times New Roman" w:hAnsi="Times New Roman" w:cs="Times New Roman"/>
                <w:szCs w:val="18"/>
              </w:rPr>
            </w:pPr>
            <w:r w:rsidRPr="00E67E01">
              <w:rPr>
                <w:rFonts w:ascii="Times New Roman" w:hAnsi="Times New Roman" w:cs="Times New Roman"/>
                <w:szCs w:val="18"/>
              </w:rPr>
              <w:t>0,54</w:t>
            </w:r>
          </w:p>
        </w:tc>
      </w:tr>
    </w:tbl>
    <w:p w:rsidR="00AF1B10" w:rsidRPr="00E67E01" w:rsidRDefault="00AF1B10" w:rsidP="00AF1B10">
      <w:pPr>
        <w:spacing w:after="0" w:line="240" w:lineRule="auto"/>
        <w:jc w:val="both"/>
        <w:rPr>
          <w:rFonts w:ascii="Times New Roman" w:hAnsi="Times New Roman" w:cs="Times New Roman"/>
          <w:szCs w:val="24"/>
          <w:lang w:val="mk-MK"/>
        </w:rPr>
      </w:pPr>
      <w:r w:rsidRPr="00E67E01">
        <w:rPr>
          <w:rFonts w:ascii="Times New Roman" w:hAnsi="Times New Roman" w:cs="Times New Roman"/>
          <w:szCs w:val="24"/>
          <w:lang w:val="mk-MK"/>
        </w:rPr>
        <w:t>Извор: Пресметки на авторот</w:t>
      </w:r>
    </w:p>
    <w:p w:rsidR="00AF1B10" w:rsidRPr="00E67E01" w:rsidRDefault="00AF1B10" w:rsidP="008C59B6">
      <w:pPr>
        <w:pStyle w:val="Default"/>
        <w:spacing w:after="22"/>
        <w:ind w:firstLine="720"/>
        <w:jc w:val="both"/>
        <w:rPr>
          <w:rFonts w:ascii="Times New Roman" w:hAnsi="Times New Roman" w:cs="Times New Roman"/>
          <w:lang w:val="mk-MK"/>
        </w:rPr>
      </w:pPr>
    </w:p>
    <w:p w:rsidR="00AF1B10" w:rsidRPr="00E67E01" w:rsidRDefault="00AA7E6E" w:rsidP="00AF1B10">
      <w:pPr>
        <w:pStyle w:val="Default"/>
        <w:spacing w:after="22"/>
        <w:ind w:firstLine="720"/>
        <w:jc w:val="both"/>
        <w:rPr>
          <w:rFonts w:ascii="Times New Roman" w:hAnsi="Times New Roman" w:cs="Times New Roman"/>
          <w:lang w:val="mk-MK"/>
        </w:rPr>
      </w:pPr>
      <w:r w:rsidRPr="00E67E01">
        <w:rPr>
          <w:rFonts w:ascii="Times New Roman" w:hAnsi="Times New Roman" w:cs="Times New Roman"/>
          <w:lang w:val="mk-MK"/>
        </w:rPr>
        <w:t>Коренуваната просечна квадратна грешка и просечната апсолутна грешка се апсолутни мерки кои ги мерат о</w:t>
      </w:r>
      <w:r w:rsidR="00E0097A" w:rsidRPr="00E67E01">
        <w:rPr>
          <w:rFonts w:ascii="Times New Roman" w:hAnsi="Times New Roman" w:cs="Times New Roman"/>
          <w:lang w:val="mk-MK"/>
        </w:rPr>
        <w:t>т</w:t>
      </w:r>
      <w:r w:rsidRPr="00E67E01">
        <w:rPr>
          <w:rFonts w:ascii="Times New Roman" w:hAnsi="Times New Roman" w:cs="Times New Roman"/>
          <w:lang w:val="mk-MK"/>
        </w:rPr>
        <w:t xml:space="preserve">стапувањата на предвидените вредности од изворните вредности. Пониската вредност укажува на подобра прилагоденост кон изворните </w:t>
      </w:r>
      <w:r w:rsidRPr="00E67E01">
        <w:rPr>
          <w:rFonts w:ascii="Times New Roman" w:hAnsi="Times New Roman" w:cs="Times New Roman"/>
          <w:lang w:val="mk-MK"/>
        </w:rPr>
        <w:lastRenderedPageBreak/>
        <w:t>вр</w:t>
      </w:r>
      <w:r w:rsidR="00E0097A" w:rsidRPr="00E67E01">
        <w:rPr>
          <w:rFonts w:ascii="Times New Roman" w:hAnsi="Times New Roman" w:cs="Times New Roman"/>
          <w:lang w:val="mk-MK"/>
        </w:rPr>
        <w:t>е</w:t>
      </w:r>
      <w:r w:rsidRPr="00E67E01">
        <w:rPr>
          <w:rFonts w:ascii="Times New Roman" w:hAnsi="Times New Roman" w:cs="Times New Roman"/>
          <w:lang w:val="mk-MK"/>
        </w:rPr>
        <w:t>дности, односно помали о</w:t>
      </w:r>
      <w:r w:rsidR="00E0097A" w:rsidRPr="00E67E01">
        <w:rPr>
          <w:rFonts w:ascii="Times New Roman" w:hAnsi="Times New Roman" w:cs="Times New Roman"/>
          <w:lang w:val="mk-MK"/>
        </w:rPr>
        <w:t>т</w:t>
      </w:r>
      <w:r w:rsidRPr="00E67E01">
        <w:rPr>
          <w:rFonts w:ascii="Times New Roman" w:hAnsi="Times New Roman" w:cs="Times New Roman"/>
          <w:lang w:val="mk-MK"/>
        </w:rPr>
        <w:t>стапувања. Просечната апсолутна процентна грешка и Теиловиот коефициент на нееднаквост се релативни мерки. Подобриот модел</w:t>
      </w:r>
      <w:r w:rsidR="00941C88" w:rsidRPr="00E67E01">
        <w:rPr>
          <w:rFonts w:ascii="Times New Roman" w:hAnsi="Times New Roman" w:cs="Times New Roman"/>
          <w:lang w:val="mk-MK"/>
        </w:rPr>
        <w:t xml:space="preserve"> има пониски вредности на овие мерки. </w:t>
      </w:r>
      <w:r w:rsidR="00F654CF" w:rsidRPr="00E67E01">
        <w:rPr>
          <w:rFonts w:ascii="Times New Roman" w:hAnsi="Times New Roman" w:cs="Times New Roman"/>
          <w:lang w:val="mk-MK"/>
        </w:rPr>
        <w:t>Теиловиот коефициент на нееднаквост се движи од 0 до 1, со тоа што колку е поблизок до 0, толку моделот подобро ги прикажува изворните податоци. Бијасната пропорција кажува колку просечната вредност на предвидувањето се разликува од просечната вредност на изворните податоци, варијансната пропорција покажува за колку се разликува варијансата на предвидувањето од варијансата на изворните податоци и коваријансната пропорција ги мери несистематските грешки на предвидувањето. Моделот е добар ако бијасната и варијансната пропорција се мали, а коваријансната пропорција е поголема (Pindyck and Rubinfeld, 1990). Според ова, статичкото предвидување има подобри вредности за мерките на предвидувањето, а со тоа и подобро ги прикажува изворните податоци.</w:t>
      </w:r>
    </w:p>
    <w:p w:rsidR="00D278B9" w:rsidRPr="00E67E01" w:rsidRDefault="00D278B9" w:rsidP="008C59B6">
      <w:pPr>
        <w:pStyle w:val="Default"/>
        <w:spacing w:after="22"/>
        <w:ind w:firstLine="720"/>
        <w:jc w:val="both"/>
        <w:rPr>
          <w:rFonts w:ascii="Times New Roman" w:hAnsi="Times New Roman" w:cs="Times New Roman"/>
          <w:lang w:val="mk-MK"/>
        </w:rPr>
      </w:pPr>
    </w:p>
    <w:p w:rsidR="00FB55D4" w:rsidRPr="00E67E01" w:rsidRDefault="00FB55D4" w:rsidP="008C59B6">
      <w:pPr>
        <w:pStyle w:val="Default"/>
        <w:spacing w:after="22"/>
        <w:ind w:firstLine="720"/>
        <w:jc w:val="both"/>
        <w:rPr>
          <w:rFonts w:ascii="Times New Roman" w:hAnsi="Times New Roman" w:cs="Times New Roman"/>
          <w:lang w:val="mk-MK"/>
        </w:rPr>
      </w:pPr>
    </w:p>
    <w:p w:rsidR="008C59B6" w:rsidRPr="00E67E01" w:rsidRDefault="008C59B6" w:rsidP="008C59B6">
      <w:pPr>
        <w:spacing w:after="0" w:line="240" w:lineRule="auto"/>
        <w:jc w:val="center"/>
        <w:rPr>
          <w:rFonts w:ascii="Times New Roman" w:hAnsi="Times New Roman" w:cs="Times New Roman"/>
          <w:b/>
          <w:sz w:val="24"/>
          <w:szCs w:val="24"/>
          <w:lang w:val="mk-MK"/>
        </w:rPr>
      </w:pPr>
      <w:r w:rsidRPr="00E67E01">
        <w:rPr>
          <w:rFonts w:ascii="Times New Roman" w:hAnsi="Times New Roman" w:cs="Times New Roman"/>
          <w:b/>
          <w:sz w:val="24"/>
          <w:szCs w:val="24"/>
          <w:lang w:val="mk-MK"/>
        </w:rPr>
        <w:t>Заклучок</w:t>
      </w:r>
    </w:p>
    <w:p w:rsidR="008C59B6" w:rsidRPr="00E67E01" w:rsidRDefault="008C59B6" w:rsidP="008C59B6">
      <w:pPr>
        <w:spacing w:after="0" w:line="240" w:lineRule="auto"/>
        <w:jc w:val="center"/>
        <w:rPr>
          <w:rFonts w:ascii="Times New Roman" w:hAnsi="Times New Roman" w:cs="Times New Roman"/>
          <w:b/>
          <w:sz w:val="24"/>
          <w:szCs w:val="24"/>
          <w:lang w:val="mk-MK"/>
        </w:rPr>
      </w:pPr>
    </w:p>
    <w:p w:rsidR="00FB55D4" w:rsidRPr="00E67E01" w:rsidRDefault="00FB55D4" w:rsidP="008C59B6">
      <w:pPr>
        <w:pStyle w:val="Default"/>
        <w:spacing w:after="22"/>
        <w:ind w:firstLine="720"/>
        <w:jc w:val="both"/>
        <w:rPr>
          <w:rFonts w:ascii="Times New Roman" w:hAnsi="Times New Roman" w:cs="Times New Roman"/>
          <w:color w:val="auto"/>
          <w:lang w:val="mk-MK"/>
        </w:rPr>
      </w:pPr>
      <w:r w:rsidRPr="00E67E01">
        <w:rPr>
          <w:rFonts w:ascii="Times New Roman" w:hAnsi="Times New Roman" w:cs="Times New Roman"/>
          <w:color w:val="auto"/>
          <w:lang w:val="mk-MK"/>
        </w:rPr>
        <w:t>Врз основа на спровед</w:t>
      </w:r>
      <w:r w:rsidR="00E0097A" w:rsidRPr="00E67E01">
        <w:rPr>
          <w:rFonts w:ascii="Times New Roman" w:hAnsi="Times New Roman" w:cs="Times New Roman"/>
          <w:color w:val="auto"/>
          <w:lang w:val="mk-MK"/>
        </w:rPr>
        <w:t>е</w:t>
      </w:r>
      <w:r w:rsidRPr="00E67E01">
        <w:rPr>
          <w:rFonts w:ascii="Times New Roman" w:hAnsi="Times New Roman" w:cs="Times New Roman"/>
          <w:color w:val="auto"/>
          <w:lang w:val="mk-MK"/>
        </w:rPr>
        <w:t xml:space="preserve">ното истражување може да се заклучи дека </w:t>
      </w:r>
      <m:oMath>
        <m:r>
          <w:rPr>
            <w:rFonts w:ascii="Cambria Math" w:hAnsi="Cambria Math" w:cs="Times New Roman"/>
            <w:lang w:val="mk-MK"/>
          </w:rPr>
          <m:t>ARMA</m:t>
        </m:r>
      </m:oMath>
      <w:r w:rsidRPr="00E67E01">
        <w:rPr>
          <w:rFonts w:ascii="Times New Roman" w:hAnsi="Times New Roman" w:cs="Times New Roman"/>
          <w:lang w:val="mk-MK"/>
        </w:rPr>
        <w:t xml:space="preserve"> моделот успешно ја опишува временската серија за движењето на бројот на живородени деца со што овозможува и алатка која во иднина може да се користи за предвидување на движењето на овој витален процес. Веќе е кажано дека живородените деца се основен елемент на репродукцијата на населението и овој тренд треба постојано да се следи, со цел да не се реализира опаѓачка тенденција. Намалувањето на бројот на живородени деца придонесува до стареење на популацијата, </w:t>
      </w:r>
      <w:r w:rsidR="00E0097A" w:rsidRPr="00E67E01">
        <w:rPr>
          <w:rFonts w:ascii="Times New Roman" w:hAnsi="Times New Roman" w:cs="Times New Roman"/>
          <w:lang w:val="mk-MK"/>
        </w:rPr>
        <w:t>што</w:t>
      </w:r>
      <w:r w:rsidRPr="00E67E01">
        <w:rPr>
          <w:rFonts w:ascii="Times New Roman" w:hAnsi="Times New Roman" w:cs="Times New Roman"/>
          <w:lang w:val="mk-MK"/>
        </w:rPr>
        <w:t xml:space="preserve"> од друга страна</w:t>
      </w:r>
      <w:r w:rsidR="00E0097A" w:rsidRPr="00E67E01">
        <w:rPr>
          <w:rFonts w:ascii="Times New Roman" w:hAnsi="Times New Roman" w:cs="Times New Roman"/>
          <w:lang w:val="mk-MK"/>
        </w:rPr>
        <w:t>,</w:t>
      </w:r>
      <w:r w:rsidRPr="00E67E01">
        <w:rPr>
          <w:rFonts w:ascii="Times New Roman" w:hAnsi="Times New Roman" w:cs="Times New Roman"/>
          <w:lang w:val="mk-MK"/>
        </w:rPr>
        <w:t xml:space="preserve"> </w:t>
      </w:r>
      <w:r w:rsidR="00E0097A" w:rsidRPr="00E67E01">
        <w:rPr>
          <w:rFonts w:ascii="Times New Roman" w:hAnsi="Times New Roman" w:cs="Times New Roman"/>
          <w:lang w:val="mk-MK"/>
        </w:rPr>
        <w:t xml:space="preserve">пак, </w:t>
      </w:r>
      <w:r w:rsidRPr="00E67E01">
        <w:rPr>
          <w:rFonts w:ascii="Times New Roman" w:hAnsi="Times New Roman" w:cs="Times New Roman"/>
          <w:lang w:val="mk-MK"/>
        </w:rPr>
        <w:t>носи негативни економски, социјални и културолошки последици.</w:t>
      </w:r>
      <w:r w:rsidR="002D08C7" w:rsidRPr="00E67E01">
        <w:rPr>
          <w:rFonts w:ascii="Times New Roman" w:hAnsi="Times New Roman" w:cs="Times New Roman"/>
          <w:lang w:val="mk-MK"/>
        </w:rPr>
        <w:t xml:space="preserve"> Од претходните образложенија и анализи може да се каже дека во последните шест години Република Македонија </w:t>
      </w:r>
      <w:r w:rsidR="00EB25A3" w:rsidRPr="00E67E01">
        <w:rPr>
          <w:rFonts w:ascii="Times New Roman" w:hAnsi="Times New Roman" w:cs="Times New Roman"/>
          <w:lang w:val="mk-MK"/>
        </w:rPr>
        <w:t>бележи стабилен тек на овој витален процес, но и покрај тоа, тој треба постојано да се следи и да се стимулира неговиот раст преку низа мерки инкорпорирани во квалитетна популациона политика.</w:t>
      </w:r>
    </w:p>
    <w:p w:rsidR="008C59B6" w:rsidRPr="00E67E01" w:rsidRDefault="008C59B6" w:rsidP="008C59B6">
      <w:pPr>
        <w:spacing w:after="0" w:line="240" w:lineRule="auto"/>
        <w:rPr>
          <w:rFonts w:ascii="Times New Roman" w:hAnsi="Times New Roman" w:cs="Times New Roman"/>
          <w:sz w:val="24"/>
          <w:szCs w:val="24"/>
          <w:lang w:val="mk-MK"/>
        </w:rPr>
      </w:pPr>
    </w:p>
    <w:p w:rsidR="008C59B6" w:rsidRPr="00E67E01" w:rsidRDefault="008C59B6" w:rsidP="008C59B6">
      <w:pPr>
        <w:spacing w:after="0" w:line="240" w:lineRule="auto"/>
        <w:rPr>
          <w:rFonts w:ascii="Times New Roman" w:hAnsi="Times New Roman" w:cs="Times New Roman"/>
          <w:sz w:val="24"/>
          <w:szCs w:val="24"/>
          <w:lang w:val="mk-MK"/>
        </w:rPr>
      </w:pPr>
    </w:p>
    <w:p w:rsidR="008C59B6" w:rsidRPr="00E67E01" w:rsidRDefault="008C59B6" w:rsidP="008C59B6">
      <w:pPr>
        <w:spacing w:after="0" w:line="240" w:lineRule="auto"/>
        <w:jc w:val="center"/>
        <w:rPr>
          <w:rFonts w:ascii="Times New Roman" w:hAnsi="Times New Roman" w:cs="Times New Roman"/>
          <w:b/>
          <w:sz w:val="24"/>
          <w:szCs w:val="24"/>
          <w:lang w:val="mk-MK"/>
        </w:rPr>
      </w:pPr>
      <w:r w:rsidRPr="00E67E01">
        <w:rPr>
          <w:rFonts w:ascii="Times New Roman" w:hAnsi="Times New Roman" w:cs="Times New Roman"/>
          <w:b/>
          <w:sz w:val="24"/>
          <w:szCs w:val="24"/>
          <w:lang w:val="mk-MK"/>
        </w:rPr>
        <w:t>Користена литература</w:t>
      </w:r>
    </w:p>
    <w:p w:rsidR="008C59B6" w:rsidRPr="00E67E01" w:rsidRDefault="008C59B6" w:rsidP="008C59B6">
      <w:pPr>
        <w:spacing w:after="0" w:line="240" w:lineRule="auto"/>
        <w:rPr>
          <w:rFonts w:ascii="Times New Roman" w:hAnsi="Times New Roman" w:cs="Times New Roman"/>
          <w:sz w:val="24"/>
          <w:szCs w:val="24"/>
          <w:lang w:val="mk-MK"/>
        </w:rPr>
      </w:pPr>
    </w:p>
    <w:p w:rsidR="007959BE" w:rsidRPr="00E67E01" w:rsidRDefault="007959BE" w:rsidP="007959BE">
      <w:pPr>
        <w:spacing w:after="0" w:line="240" w:lineRule="auto"/>
        <w:ind w:left="709" w:hanging="709"/>
        <w:jc w:val="both"/>
        <w:rPr>
          <w:rFonts w:ascii="Times New Roman" w:hAnsi="Times New Roman" w:cs="Times New Roman"/>
          <w:sz w:val="24"/>
          <w:szCs w:val="24"/>
          <w:lang w:val="mk-MK"/>
        </w:rPr>
      </w:pPr>
      <w:r w:rsidRPr="00E67E01">
        <w:rPr>
          <w:rFonts w:ascii="Times New Roman" w:hAnsi="Times New Roman" w:cs="Times New Roman"/>
          <w:sz w:val="24"/>
          <w:szCs w:val="24"/>
          <w:lang w:val="mk-MK"/>
        </w:rPr>
        <w:t>Brooks, C. (2008). “</w:t>
      </w:r>
      <w:r w:rsidRPr="00E67E01">
        <w:rPr>
          <w:rFonts w:ascii="Times New Roman" w:hAnsi="Times New Roman" w:cs="Times New Roman"/>
          <w:i/>
          <w:sz w:val="24"/>
          <w:szCs w:val="24"/>
          <w:lang w:val="mk-MK"/>
        </w:rPr>
        <w:t>Introductory Econometric for Finance”</w:t>
      </w:r>
      <w:r w:rsidRPr="00E67E01">
        <w:rPr>
          <w:rFonts w:ascii="Times New Roman" w:hAnsi="Times New Roman" w:cs="Times New Roman"/>
          <w:sz w:val="24"/>
          <w:szCs w:val="24"/>
          <w:lang w:val="mk-MK"/>
        </w:rPr>
        <w:t>, Cambridge University Press, Cambridge.</w:t>
      </w:r>
    </w:p>
    <w:p w:rsidR="004B1449" w:rsidRPr="00E67E01" w:rsidRDefault="00646A16" w:rsidP="008C59B6">
      <w:pPr>
        <w:spacing w:after="0" w:line="240" w:lineRule="auto"/>
        <w:ind w:left="709" w:hanging="709"/>
        <w:jc w:val="both"/>
        <w:rPr>
          <w:rFonts w:ascii="Times New Roman" w:hAnsi="Times New Roman" w:cs="Times New Roman"/>
          <w:sz w:val="24"/>
          <w:szCs w:val="24"/>
          <w:lang w:val="mk-MK"/>
        </w:rPr>
      </w:pPr>
      <w:r w:rsidRPr="00E67E01">
        <w:rPr>
          <w:rFonts w:ascii="Times New Roman" w:hAnsi="Times New Roman" w:cs="Times New Roman"/>
          <w:sz w:val="24"/>
          <w:szCs w:val="24"/>
          <w:lang w:val="mk-MK"/>
        </w:rPr>
        <w:t>Caleiro</w:t>
      </w:r>
      <w:r w:rsidR="008C59B6" w:rsidRPr="00E67E01">
        <w:rPr>
          <w:rFonts w:ascii="Times New Roman" w:hAnsi="Times New Roman" w:cs="Times New Roman"/>
          <w:sz w:val="24"/>
          <w:szCs w:val="24"/>
          <w:lang w:val="mk-MK"/>
        </w:rPr>
        <w:t>, A. (20</w:t>
      </w:r>
      <w:r w:rsidRPr="00E67E01">
        <w:rPr>
          <w:rFonts w:ascii="Times New Roman" w:hAnsi="Times New Roman" w:cs="Times New Roman"/>
          <w:sz w:val="24"/>
          <w:szCs w:val="24"/>
          <w:lang w:val="mk-MK"/>
        </w:rPr>
        <w:t>10</w:t>
      </w:r>
      <w:r w:rsidR="008C59B6" w:rsidRPr="00E67E01">
        <w:rPr>
          <w:rFonts w:ascii="Times New Roman" w:hAnsi="Times New Roman" w:cs="Times New Roman"/>
          <w:sz w:val="24"/>
          <w:szCs w:val="24"/>
          <w:lang w:val="mk-MK"/>
        </w:rPr>
        <w:t>) “</w:t>
      </w:r>
      <w:r w:rsidRPr="00E67E01">
        <w:rPr>
          <w:rFonts w:ascii="Times New Roman" w:hAnsi="Times New Roman" w:cs="Times New Roman"/>
          <w:sz w:val="24"/>
          <w:szCs w:val="24"/>
          <w:lang w:val="mk-MK"/>
        </w:rPr>
        <w:t>Forecasting the number of births in Portugal</w:t>
      </w:r>
      <w:r w:rsidR="008C59B6" w:rsidRPr="00E67E01">
        <w:rPr>
          <w:rFonts w:ascii="Times New Roman" w:hAnsi="Times New Roman" w:cs="Times New Roman"/>
          <w:sz w:val="24"/>
          <w:szCs w:val="24"/>
          <w:lang w:val="mk-MK"/>
        </w:rPr>
        <w:t xml:space="preserve">”, </w:t>
      </w:r>
      <w:r w:rsidR="004B1449" w:rsidRPr="00E67E01">
        <w:rPr>
          <w:rFonts w:ascii="Times New Roman" w:hAnsi="Times New Roman" w:cs="Times New Roman"/>
          <w:i/>
          <w:sz w:val="24"/>
          <w:szCs w:val="24"/>
          <w:lang w:val="mk-MK"/>
        </w:rPr>
        <w:t>Conference proceedings of Joint Eurostat/UNECE Work Session on Demographic Projections</w:t>
      </w:r>
      <w:r w:rsidR="008C59B6" w:rsidRPr="00E67E01">
        <w:rPr>
          <w:rFonts w:ascii="Times New Roman" w:hAnsi="Times New Roman" w:cs="Times New Roman"/>
          <w:sz w:val="24"/>
          <w:szCs w:val="24"/>
          <w:lang w:val="mk-MK"/>
        </w:rPr>
        <w:t xml:space="preserve">, </w:t>
      </w:r>
      <w:r w:rsidR="004B1449" w:rsidRPr="00E67E01">
        <w:rPr>
          <w:rFonts w:ascii="Times New Roman" w:hAnsi="Times New Roman" w:cs="Times New Roman"/>
          <w:sz w:val="24"/>
          <w:szCs w:val="24"/>
          <w:lang w:val="mk-MK"/>
        </w:rPr>
        <w:t>28-30 April, 2010 Portugal</w:t>
      </w:r>
      <w:r w:rsidR="000D60A7" w:rsidRPr="00E67E01">
        <w:rPr>
          <w:rFonts w:ascii="Times New Roman" w:hAnsi="Times New Roman" w:cs="Times New Roman"/>
          <w:sz w:val="24"/>
          <w:szCs w:val="24"/>
          <w:lang w:val="mk-MK"/>
        </w:rPr>
        <w:t>.</w:t>
      </w:r>
    </w:p>
    <w:p w:rsidR="009E4A4F" w:rsidRPr="00E67E01" w:rsidRDefault="009E4A4F" w:rsidP="008C59B6">
      <w:pPr>
        <w:spacing w:after="0" w:line="240" w:lineRule="auto"/>
        <w:ind w:left="709" w:hanging="709"/>
        <w:jc w:val="both"/>
        <w:rPr>
          <w:rFonts w:ascii="Times New Roman" w:hAnsi="Times New Roman" w:cs="Times New Roman"/>
          <w:sz w:val="24"/>
          <w:szCs w:val="24"/>
          <w:lang w:val="mk-MK"/>
        </w:rPr>
      </w:pPr>
      <w:r w:rsidRPr="00E67E01">
        <w:rPr>
          <w:rFonts w:ascii="Times New Roman" w:hAnsi="Times New Roman" w:cs="Times New Roman"/>
          <w:sz w:val="24"/>
          <w:szCs w:val="24"/>
          <w:lang w:val="mk-MK"/>
        </w:rPr>
        <w:t xml:space="preserve">Dhamo, E. and Puka, L. (2011) “An </w:t>
      </w:r>
      <m:oMath>
        <m:r>
          <w:rPr>
            <w:rFonts w:ascii="Cambria Math" w:hAnsi="Cambria Math" w:cs="Times New Roman"/>
            <w:sz w:val="24"/>
            <w:szCs w:val="24"/>
            <w:lang w:val="mk-MK"/>
          </w:rPr>
          <m:t>ARIMA</m:t>
        </m:r>
      </m:oMath>
      <w:r w:rsidRPr="00E67E01">
        <w:rPr>
          <w:rFonts w:ascii="Times New Roman" w:hAnsi="Times New Roman" w:cs="Times New Roman"/>
          <w:sz w:val="24"/>
          <w:szCs w:val="24"/>
          <w:lang w:val="mk-MK"/>
        </w:rPr>
        <w:t xml:space="preserve"> birth number per month model for Albanian population”, </w:t>
      </w:r>
      <w:r w:rsidRPr="00E67E01">
        <w:rPr>
          <w:rFonts w:ascii="Times New Roman" w:hAnsi="Times New Roman" w:cs="Times New Roman"/>
          <w:i/>
          <w:sz w:val="24"/>
          <w:szCs w:val="24"/>
          <w:lang w:val="mk-MK"/>
        </w:rPr>
        <w:t>Conference proceedings of the 1</w:t>
      </w:r>
      <w:r w:rsidRPr="00E67E01">
        <w:rPr>
          <w:rFonts w:ascii="Times New Roman" w:hAnsi="Times New Roman" w:cs="Times New Roman"/>
          <w:i/>
          <w:sz w:val="24"/>
          <w:szCs w:val="24"/>
          <w:vertAlign w:val="superscript"/>
          <w:lang w:val="mk-MK"/>
        </w:rPr>
        <w:t>st</w:t>
      </w:r>
      <w:r w:rsidRPr="00E67E01">
        <w:rPr>
          <w:rFonts w:ascii="Times New Roman" w:hAnsi="Times New Roman" w:cs="Times New Roman"/>
          <w:i/>
          <w:sz w:val="24"/>
          <w:szCs w:val="24"/>
          <w:lang w:val="mk-MK"/>
        </w:rPr>
        <w:t xml:space="preserve"> International Symposium on Computing in Informatics and Mathematics</w:t>
      </w:r>
      <w:r w:rsidRPr="00E67E01">
        <w:rPr>
          <w:rFonts w:ascii="Times New Roman" w:hAnsi="Times New Roman" w:cs="Times New Roman"/>
          <w:sz w:val="24"/>
          <w:szCs w:val="24"/>
          <w:lang w:val="mk-MK"/>
        </w:rPr>
        <w:t>, 2-4 June, 2011, Albania.</w:t>
      </w:r>
    </w:p>
    <w:p w:rsidR="008C59B6" w:rsidRPr="00E67E01" w:rsidRDefault="008C59B6" w:rsidP="008C59B6">
      <w:pPr>
        <w:spacing w:after="0" w:line="240" w:lineRule="auto"/>
        <w:ind w:left="709" w:hanging="709"/>
        <w:jc w:val="both"/>
        <w:rPr>
          <w:rFonts w:ascii="Times New Roman" w:hAnsi="Times New Roman" w:cs="Times New Roman"/>
          <w:sz w:val="24"/>
          <w:szCs w:val="24"/>
          <w:lang w:val="mk-MK"/>
        </w:rPr>
      </w:pPr>
      <w:r w:rsidRPr="00E67E01">
        <w:rPr>
          <w:rFonts w:ascii="Times New Roman" w:hAnsi="Times New Roman" w:cs="Times New Roman"/>
          <w:sz w:val="24"/>
          <w:szCs w:val="24"/>
          <w:lang w:val="mk-MK"/>
        </w:rPr>
        <w:t>Државен завод за статистика на Република Македонија (201</w:t>
      </w:r>
      <w:r w:rsidR="00F654CF" w:rsidRPr="00E67E01">
        <w:rPr>
          <w:rFonts w:ascii="Times New Roman" w:hAnsi="Times New Roman" w:cs="Times New Roman"/>
          <w:sz w:val="24"/>
          <w:szCs w:val="24"/>
          <w:lang w:val="mk-MK"/>
        </w:rPr>
        <w:t>4</w:t>
      </w:r>
      <w:r w:rsidRPr="00E67E01">
        <w:rPr>
          <w:rFonts w:ascii="Times New Roman" w:hAnsi="Times New Roman" w:cs="Times New Roman"/>
          <w:sz w:val="24"/>
          <w:szCs w:val="24"/>
          <w:lang w:val="mk-MK"/>
        </w:rPr>
        <w:t>) „</w:t>
      </w:r>
      <w:r w:rsidR="00F654CF" w:rsidRPr="00E67E01">
        <w:rPr>
          <w:rFonts w:ascii="Times New Roman" w:hAnsi="Times New Roman" w:cs="Times New Roman"/>
          <w:i/>
          <w:sz w:val="24"/>
          <w:szCs w:val="24"/>
          <w:lang w:val="mk-MK"/>
        </w:rPr>
        <w:t xml:space="preserve">Месечен статистички извештај“, </w:t>
      </w:r>
      <w:r w:rsidR="00F654CF" w:rsidRPr="00E67E01">
        <w:rPr>
          <w:rFonts w:ascii="Times New Roman" w:hAnsi="Times New Roman" w:cs="Times New Roman"/>
          <w:sz w:val="24"/>
          <w:szCs w:val="24"/>
          <w:lang w:val="mk-MK"/>
        </w:rPr>
        <w:t>за период:февруари 2008 година-јули 2014 година</w:t>
      </w:r>
      <w:r w:rsidR="000D60A7" w:rsidRPr="00E67E01">
        <w:rPr>
          <w:rFonts w:ascii="Times New Roman" w:hAnsi="Times New Roman" w:cs="Times New Roman"/>
          <w:sz w:val="24"/>
          <w:szCs w:val="24"/>
          <w:lang w:val="mk-MK"/>
        </w:rPr>
        <w:t>.</w:t>
      </w:r>
    </w:p>
    <w:p w:rsidR="00DB1D7D" w:rsidRPr="00E67E01" w:rsidRDefault="00DB1D7D" w:rsidP="00DB1D7D">
      <w:pPr>
        <w:spacing w:after="0" w:line="240" w:lineRule="auto"/>
        <w:ind w:left="709" w:hanging="709"/>
        <w:rPr>
          <w:rFonts w:ascii="Times New Roman" w:hAnsi="Times New Roman" w:cs="Times New Roman"/>
          <w:sz w:val="24"/>
          <w:szCs w:val="24"/>
          <w:lang w:val="mk-MK"/>
        </w:rPr>
      </w:pPr>
      <w:r w:rsidRPr="00E67E01">
        <w:rPr>
          <w:rFonts w:ascii="Times New Roman" w:hAnsi="Times New Roman" w:cs="Times New Roman"/>
          <w:sz w:val="24"/>
          <w:szCs w:val="24"/>
          <w:lang w:val="mk-MK"/>
        </w:rPr>
        <w:t xml:space="preserve">Land, K.C. and Cantor, D. (1983) “Arima models of seasonal variation in U.S. birth and death rates”, </w:t>
      </w:r>
      <w:r w:rsidRPr="00E67E01">
        <w:rPr>
          <w:rFonts w:ascii="Times New Roman" w:hAnsi="Times New Roman" w:cs="Times New Roman"/>
          <w:i/>
          <w:sz w:val="24"/>
          <w:szCs w:val="24"/>
          <w:lang w:val="mk-MK"/>
        </w:rPr>
        <w:t>Demography</w:t>
      </w:r>
      <w:r w:rsidRPr="00E67E01">
        <w:rPr>
          <w:rFonts w:ascii="Times New Roman" w:hAnsi="Times New Roman" w:cs="Times New Roman"/>
          <w:sz w:val="24"/>
          <w:szCs w:val="24"/>
          <w:lang w:val="mk-MK"/>
        </w:rPr>
        <w:t>, vol. 20 (4), pp. 541-568.</w:t>
      </w:r>
    </w:p>
    <w:p w:rsidR="00A77E99" w:rsidRPr="00E67E01" w:rsidRDefault="00A77E99" w:rsidP="00A77E99">
      <w:pPr>
        <w:spacing w:after="0" w:line="240" w:lineRule="auto"/>
        <w:ind w:left="709" w:hanging="709"/>
        <w:rPr>
          <w:rFonts w:ascii="Times New Roman" w:hAnsi="Times New Roman" w:cs="Times New Roman"/>
          <w:sz w:val="24"/>
          <w:szCs w:val="24"/>
          <w:lang w:val="mk-MK"/>
        </w:rPr>
      </w:pPr>
      <w:r w:rsidRPr="00E67E01">
        <w:rPr>
          <w:rFonts w:ascii="Times New Roman" w:hAnsi="Times New Roman" w:cs="Times New Roman"/>
          <w:sz w:val="24"/>
          <w:szCs w:val="24"/>
          <w:lang w:val="mk-MK"/>
        </w:rPr>
        <w:t xml:space="preserve">McDonald, J. (1981) “Modeling Demographic Relationships: An Analysis of Forecast Functions for Australian Births”, </w:t>
      </w:r>
      <w:r w:rsidRPr="00E67E01">
        <w:rPr>
          <w:rFonts w:ascii="Times New Roman" w:hAnsi="Times New Roman" w:cs="Times New Roman"/>
          <w:i/>
          <w:sz w:val="24"/>
          <w:szCs w:val="24"/>
          <w:lang w:val="mk-MK"/>
        </w:rPr>
        <w:t>Journal of American Statistical Association</w:t>
      </w:r>
      <w:r w:rsidRPr="00E67E01">
        <w:rPr>
          <w:rFonts w:ascii="Times New Roman" w:hAnsi="Times New Roman" w:cs="Times New Roman"/>
          <w:sz w:val="24"/>
          <w:szCs w:val="24"/>
          <w:lang w:val="mk-MK"/>
        </w:rPr>
        <w:t>, vol. 76 (376), pp. 782-792.</w:t>
      </w:r>
    </w:p>
    <w:p w:rsidR="008C59B6" w:rsidRPr="00E67E01" w:rsidRDefault="00CC7D11" w:rsidP="00CA3E92">
      <w:pPr>
        <w:spacing w:after="0" w:line="240" w:lineRule="auto"/>
        <w:ind w:left="709" w:hanging="709"/>
        <w:rPr>
          <w:rFonts w:ascii="Times New Roman" w:hAnsi="Times New Roman" w:cs="Times New Roman"/>
          <w:sz w:val="24"/>
          <w:lang w:val="mk-MK"/>
        </w:rPr>
      </w:pPr>
      <w:r w:rsidRPr="00E67E01">
        <w:rPr>
          <w:rFonts w:ascii="Times New Roman" w:hAnsi="Times New Roman" w:cs="Times New Roman"/>
          <w:sz w:val="24"/>
          <w:lang w:val="mk-MK"/>
        </w:rPr>
        <w:t>Pindyck, R.S., and Rubinfeld</w:t>
      </w:r>
      <w:r w:rsidR="00160A28" w:rsidRPr="00E67E01">
        <w:rPr>
          <w:rFonts w:ascii="Times New Roman" w:hAnsi="Times New Roman" w:cs="Times New Roman"/>
          <w:sz w:val="24"/>
          <w:lang w:val="mk-MK"/>
        </w:rPr>
        <w:t xml:space="preserve">, D.L. (1990) </w:t>
      </w:r>
      <w:r w:rsidR="00160A28" w:rsidRPr="00E67E01">
        <w:rPr>
          <w:rFonts w:ascii="Times New Roman" w:hAnsi="Times New Roman" w:cs="Times New Roman"/>
          <w:i/>
          <w:sz w:val="24"/>
          <w:lang w:val="mk-MK"/>
        </w:rPr>
        <w:t>Econometric Models and Econometric Forecasts</w:t>
      </w:r>
      <w:r w:rsidR="00160A28" w:rsidRPr="00E67E01">
        <w:rPr>
          <w:rFonts w:ascii="Times New Roman" w:hAnsi="Times New Roman" w:cs="Times New Roman"/>
          <w:sz w:val="24"/>
          <w:lang w:val="mk-MK"/>
        </w:rPr>
        <w:t>, 4</w:t>
      </w:r>
      <w:r w:rsidR="00160A28" w:rsidRPr="00E67E01">
        <w:rPr>
          <w:rFonts w:ascii="Times New Roman" w:hAnsi="Times New Roman" w:cs="Times New Roman"/>
          <w:sz w:val="24"/>
          <w:vertAlign w:val="superscript"/>
          <w:lang w:val="mk-MK"/>
        </w:rPr>
        <w:t>th</w:t>
      </w:r>
      <w:r w:rsidR="00160A28" w:rsidRPr="00E67E01">
        <w:rPr>
          <w:rFonts w:ascii="Times New Roman" w:hAnsi="Times New Roman" w:cs="Times New Roman"/>
          <w:sz w:val="24"/>
          <w:lang w:val="mk-MK"/>
        </w:rPr>
        <w:t xml:space="preserve"> edition, McGraw Hill, New York</w:t>
      </w:r>
      <w:r w:rsidR="000D60A7" w:rsidRPr="00E67E01">
        <w:rPr>
          <w:rFonts w:ascii="Times New Roman" w:hAnsi="Times New Roman" w:cs="Times New Roman"/>
          <w:sz w:val="24"/>
          <w:lang w:val="mk-MK"/>
        </w:rPr>
        <w:t>.</w:t>
      </w:r>
    </w:p>
    <w:p w:rsidR="009F55C1" w:rsidRPr="00E67E01" w:rsidRDefault="009F55C1" w:rsidP="00CA3E92">
      <w:pPr>
        <w:spacing w:after="0" w:line="240" w:lineRule="auto"/>
        <w:ind w:left="709" w:hanging="709"/>
        <w:rPr>
          <w:rFonts w:ascii="Times New Roman" w:hAnsi="Times New Roman" w:cs="Times New Roman"/>
          <w:sz w:val="28"/>
          <w:szCs w:val="24"/>
          <w:lang w:val="mk-MK"/>
        </w:rPr>
      </w:pPr>
      <w:r w:rsidRPr="00E67E01">
        <w:rPr>
          <w:rFonts w:ascii="Times New Roman" w:hAnsi="Times New Roman" w:cs="Times New Roman"/>
          <w:sz w:val="24"/>
          <w:lang w:val="mk-MK"/>
        </w:rPr>
        <w:t xml:space="preserve">Ристески, С. (2009) </w:t>
      </w:r>
      <w:r w:rsidRPr="00E67E01">
        <w:rPr>
          <w:rFonts w:ascii="Times New Roman" w:hAnsi="Times New Roman" w:cs="Times New Roman"/>
          <w:i/>
          <w:sz w:val="24"/>
          <w:lang w:val="mk-MK"/>
        </w:rPr>
        <w:t>Демографија методи и анализа</w:t>
      </w:r>
      <w:r w:rsidRPr="00E67E01">
        <w:rPr>
          <w:rFonts w:ascii="Times New Roman" w:hAnsi="Times New Roman" w:cs="Times New Roman"/>
          <w:sz w:val="24"/>
          <w:lang w:val="mk-MK"/>
        </w:rPr>
        <w:t>, Економски факултет, Скопје.</w:t>
      </w:r>
    </w:p>
    <w:p w:rsidR="008C59B6" w:rsidRPr="00E67E01" w:rsidRDefault="004E1F50" w:rsidP="00CA3E92">
      <w:pPr>
        <w:spacing w:after="0" w:line="240" w:lineRule="auto"/>
        <w:ind w:left="709" w:hanging="709"/>
        <w:rPr>
          <w:rFonts w:ascii="Times New Roman" w:hAnsi="Times New Roman" w:cs="Times New Roman"/>
          <w:sz w:val="24"/>
          <w:szCs w:val="24"/>
          <w:lang w:val="mk-MK"/>
        </w:rPr>
      </w:pPr>
      <w:r w:rsidRPr="00E67E01">
        <w:rPr>
          <w:rFonts w:ascii="Times New Roman" w:hAnsi="Times New Roman" w:cs="Times New Roman"/>
          <w:sz w:val="24"/>
          <w:szCs w:val="24"/>
          <w:lang w:val="mk-MK"/>
        </w:rPr>
        <w:lastRenderedPageBreak/>
        <w:t xml:space="preserve">Ристески, С., Тевдовски, Д. и Трпкова, М. (2012) </w:t>
      </w:r>
      <w:r w:rsidRPr="00E67E01">
        <w:rPr>
          <w:rFonts w:ascii="Times New Roman" w:hAnsi="Times New Roman" w:cs="Times New Roman"/>
          <w:i/>
          <w:sz w:val="24"/>
          <w:szCs w:val="24"/>
          <w:lang w:val="mk-MK"/>
        </w:rPr>
        <w:t>Вовед во анализата на временските серии</w:t>
      </w:r>
      <w:r w:rsidRPr="00E67E01">
        <w:rPr>
          <w:rFonts w:ascii="Times New Roman" w:hAnsi="Times New Roman" w:cs="Times New Roman"/>
          <w:sz w:val="24"/>
          <w:szCs w:val="24"/>
          <w:lang w:val="mk-MK"/>
        </w:rPr>
        <w:t>, Униве</w:t>
      </w:r>
      <w:r w:rsidR="000D60A7" w:rsidRPr="00E67E01">
        <w:rPr>
          <w:rFonts w:ascii="Times New Roman" w:hAnsi="Times New Roman" w:cs="Times New Roman"/>
          <w:sz w:val="24"/>
          <w:szCs w:val="24"/>
          <w:lang w:val="mk-MK"/>
        </w:rPr>
        <w:t xml:space="preserve">рзитет Св. „Кирил и Методиј“, </w:t>
      </w:r>
      <w:r w:rsidRPr="00E67E01">
        <w:rPr>
          <w:rFonts w:ascii="Times New Roman" w:hAnsi="Times New Roman" w:cs="Times New Roman"/>
          <w:sz w:val="24"/>
          <w:szCs w:val="24"/>
          <w:lang w:val="mk-MK"/>
        </w:rPr>
        <w:t>Скопје</w:t>
      </w:r>
      <w:r w:rsidR="000D60A7" w:rsidRPr="00E67E01">
        <w:rPr>
          <w:rFonts w:ascii="Times New Roman" w:hAnsi="Times New Roman" w:cs="Times New Roman"/>
          <w:sz w:val="24"/>
          <w:szCs w:val="24"/>
          <w:lang w:val="mk-MK"/>
        </w:rPr>
        <w:t>.</w:t>
      </w:r>
    </w:p>
    <w:p w:rsidR="00230040" w:rsidRPr="00E67E01" w:rsidRDefault="00230040" w:rsidP="00230040">
      <w:pPr>
        <w:spacing w:after="0" w:line="240" w:lineRule="auto"/>
        <w:ind w:left="709" w:hanging="709"/>
        <w:rPr>
          <w:rFonts w:ascii="Times New Roman" w:hAnsi="Times New Roman" w:cs="Times New Roman"/>
          <w:sz w:val="24"/>
          <w:szCs w:val="24"/>
          <w:lang w:val="mk-MK"/>
        </w:rPr>
      </w:pPr>
      <w:r w:rsidRPr="00E67E01">
        <w:rPr>
          <w:rFonts w:ascii="Times New Roman" w:hAnsi="Times New Roman" w:cs="Times New Roman"/>
          <w:sz w:val="24"/>
          <w:szCs w:val="24"/>
          <w:lang w:val="mk-MK"/>
        </w:rPr>
        <w:t xml:space="preserve">Rozga, A. and Banovic, Z.  (2006) “The Analysis of Seasonal Variations in Vital Statistics in Croatia: Two Approaches”, </w:t>
      </w:r>
      <w:r w:rsidRPr="00E67E01">
        <w:rPr>
          <w:rFonts w:ascii="Times New Roman" w:hAnsi="Times New Roman" w:cs="Times New Roman"/>
          <w:i/>
          <w:sz w:val="24"/>
          <w:szCs w:val="24"/>
          <w:lang w:val="mk-MK"/>
        </w:rPr>
        <w:t>Joint Statistical Meetings in Seattle, Washington.</w:t>
      </w:r>
    </w:p>
    <w:p w:rsidR="000D60A7" w:rsidRPr="00E67E01" w:rsidRDefault="000D60A7" w:rsidP="00CA3E92">
      <w:pPr>
        <w:spacing w:after="0" w:line="240" w:lineRule="auto"/>
        <w:ind w:left="709" w:hanging="709"/>
        <w:rPr>
          <w:rFonts w:ascii="Times New Roman" w:hAnsi="Times New Roman" w:cs="Times New Roman"/>
          <w:sz w:val="24"/>
          <w:szCs w:val="24"/>
          <w:lang w:val="mk-MK"/>
        </w:rPr>
      </w:pPr>
      <w:r w:rsidRPr="00E67E01">
        <w:rPr>
          <w:rFonts w:ascii="Times New Roman" w:hAnsi="Times New Roman" w:cs="Times New Roman"/>
          <w:sz w:val="24"/>
          <w:szCs w:val="24"/>
          <w:lang w:val="mk-MK"/>
        </w:rPr>
        <w:t xml:space="preserve">Saboia, J.L.M (1974) “Modeling and forecasting” populations by time series: The Swedish case”, </w:t>
      </w:r>
      <w:r w:rsidRPr="00E67E01">
        <w:rPr>
          <w:rFonts w:ascii="Times New Roman" w:hAnsi="Times New Roman" w:cs="Times New Roman"/>
          <w:i/>
          <w:sz w:val="24"/>
          <w:szCs w:val="24"/>
          <w:lang w:val="mk-MK"/>
        </w:rPr>
        <w:t>Demography</w:t>
      </w:r>
      <w:r w:rsidRPr="00E67E01">
        <w:rPr>
          <w:rFonts w:ascii="Times New Roman" w:hAnsi="Times New Roman" w:cs="Times New Roman"/>
          <w:sz w:val="24"/>
          <w:szCs w:val="24"/>
          <w:lang w:val="mk-MK"/>
        </w:rPr>
        <w:t>, vol. 11 (3), pp. 483-492.</w:t>
      </w:r>
    </w:p>
    <w:p w:rsidR="00CA3E92" w:rsidRPr="00E67E01" w:rsidRDefault="00CA3E92" w:rsidP="00CA3E92">
      <w:pPr>
        <w:spacing w:after="0" w:line="240" w:lineRule="auto"/>
        <w:ind w:left="709" w:hanging="709"/>
        <w:rPr>
          <w:rFonts w:ascii="Times New Roman" w:hAnsi="Times New Roman" w:cs="Times New Roman"/>
          <w:sz w:val="24"/>
          <w:szCs w:val="24"/>
          <w:lang w:val="mk-MK"/>
        </w:rPr>
      </w:pPr>
      <w:r w:rsidRPr="00E67E01">
        <w:rPr>
          <w:rFonts w:ascii="Times New Roman" w:hAnsi="Times New Roman" w:cs="Times New Roman"/>
          <w:sz w:val="24"/>
          <w:szCs w:val="24"/>
          <w:lang w:val="mk-MK"/>
        </w:rPr>
        <w:t xml:space="preserve">Saboia, J.L.M (1977) “Autoregressive Integrated Moving Average </w:t>
      </w:r>
      <m:oMath>
        <m:r>
          <w:rPr>
            <w:rFonts w:ascii="Cambria Math" w:hAnsi="Cambria Math" w:cs="Times New Roman"/>
            <w:sz w:val="24"/>
            <w:szCs w:val="24"/>
            <w:lang w:val="mk-MK"/>
          </w:rPr>
          <m:t>(ARIMA)</m:t>
        </m:r>
      </m:oMath>
      <w:r w:rsidRPr="00E67E01">
        <w:rPr>
          <w:rFonts w:ascii="Times New Roman" w:hAnsi="Times New Roman" w:cs="Times New Roman"/>
          <w:sz w:val="24"/>
          <w:szCs w:val="24"/>
          <w:lang w:val="mk-MK"/>
        </w:rPr>
        <w:t xml:space="preserve"> Models for Birth Forecasting”, </w:t>
      </w:r>
      <w:r w:rsidRPr="00E67E01">
        <w:rPr>
          <w:rFonts w:ascii="Times New Roman" w:hAnsi="Times New Roman" w:cs="Times New Roman"/>
          <w:i/>
          <w:sz w:val="24"/>
          <w:szCs w:val="24"/>
          <w:lang w:val="mk-MK"/>
        </w:rPr>
        <w:t>Journal of the American Statistical Association</w:t>
      </w:r>
      <w:r w:rsidRPr="00E67E01">
        <w:rPr>
          <w:rFonts w:ascii="Times New Roman" w:hAnsi="Times New Roman" w:cs="Times New Roman"/>
          <w:sz w:val="24"/>
          <w:szCs w:val="24"/>
          <w:lang w:val="mk-MK"/>
        </w:rPr>
        <w:t>, vol. 72 (358), pp. 264-270.</w:t>
      </w:r>
    </w:p>
    <w:p w:rsidR="00B377E8" w:rsidRPr="00E67E01" w:rsidRDefault="00B377E8" w:rsidP="008C59B6">
      <w:pPr>
        <w:spacing w:after="0" w:line="240" w:lineRule="auto"/>
        <w:jc w:val="center"/>
        <w:rPr>
          <w:rFonts w:ascii="Times New Roman" w:hAnsi="Times New Roman" w:cs="Times New Roman"/>
          <w:b/>
          <w:color w:val="95B3D7" w:themeColor="accent1" w:themeTint="99"/>
          <w:sz w:val="24"/>
          <w:szCs w:val="24"/>
          <w:lang w:val="mk-MK"/>
        </w:rPr>
      </w:pPr>
    </w:p>
    <w:p w:rsidR="00B377E8" w:rsidRPr="00E67E01" w:rsidRDefault="00B377E8" w:rsidP="008C59B6">
      <w:pPr>
        <w:spacing w:after="0" w:line="240" w:lineRule="auto"/>
        <w:jc w:val="center"/>
        <w:rPr>
          <w:rFonts w:ascii="Times New Roman" w:hAnsi="Times New Roman" w:cs="Times New Roman"/>
          <w:b/>
          <w:color w:val="95B3D7" w:themeColor="accent1" w:themeTint="99"/>
          <w:sz w:val="24"/>
          <w:szCs w:val="24"/>
          <w:lang w:val="mk-MK"/>
        </w:rPr>
      </w:pPr>
    </w:p>
    <w:p w:rsidR="00DE4FB6" w:rsidRPr="00E67E01" w:rsidRDefault="00DE4FB6" w:rsidP="00B377E8">
      <w:pPr>
        <w:spacing w:after="0" w:line="240" w:lineRule="auto"/>
        <w:jc w:val="center"/>
        <w:rPr>
          <w:rFonts w:ascii="Times New Roman" w:hAnsi="Times New Roman" w:cs="Times New Roman"/>
          <w:b/>
          <w:sz w:val="28"/>
          <w:szCs w:val="24"/>
          <w:lang w:val="mk-MK"/>
        </w:rPr>
      </w:pPr>
      <w:r w:rsidRPr="00E67E01">
        <w:rPr>
          <w:rFonts w:ascii="Times New Roman" w:hAnsi="Times New Roman" w:cs="Times New Roman"/>
          <w:b/>
          <w:sz w:val="28"/>
          <w:szCs w:val="24"/>
          <w:lang w:val="mk-MK"/>
        </w:rPr>
        <w:t>FORCASTING THE LIVE</w:t>
      </w:r>
      <w:r w:rsidR="00AA036F" w:rsidRPr="00E67E01">
        <w:rPr>
          <w:rFonts w:ascii="Times New Roman" w:hAnsi="Times New Roman" w:cs="Times New Roman"/>
          <w:b/>
          <w:sz w:val="28"/>
          <w:szCs w:val="24"/>
          <w:lang w:val="mk-MK"/>
        </w:rPr>
        <w:t xml:space="preserve"> </w:t>
      </w:r>
      <w:r w:rsidRPr="00E67E01">
        <w:rPr>
          <w:rFonts w:ascii="Times New Roman" w:hAnsi="Times New Roman" w:cs="Times New Roman"/>
          <w:b/>
          <w:sz w:val="28"/>
          <w:szCs w:val="24"/>
          <w:lang w:val="mk-MK"/>
        </w:rPr>
        <w:t>BIRTHS</w:t>
      </w:r>
      <w:r w:rsidR="001B6B32" w:rsidRPr="00E67E01">
        <w:rPr>
          <w:rFonts w:ascii="Times New Roman" w:hAnsi="Times New Roman" w:cs="Times New Roman"/>
          <w:b/>
          <w:sz w:val="28"/>
          <w:szCs w:val="24"/>
          <w:lang w:val="mk-MK"/>
        </w:rPr>
        <w:t>’</w:t>
      </w:r>
      <w:r w:rsidRPr="00E67E01">
        <w:rPr>
          <w:rFonts w:ascii="Times New Roman" w:hAnsi="Times New Roman" w:cs="Times New Roman"/>
          <w:b/>
          <w:sz w:val="28"/>
          <w:szCs w:val="24"/>
          <w:lang w:val="mk-MK"/>
        </w:rPr>
        <w:t xml:space="preserve"> TREND IN </w:t>
      </w:r>
      <w:r w:rsidR="001B6B32" w:rsidRPr="00E67E01">
        <w:rPr>
          <w:rFonts w:ascii="Times New Roman" w:hAnsi="Times New Roman" w:cs="Times New Roman"/>
          <w:b/>
          <w:sz w:val="28"/>
          <w:szCs w:val="24"/>
          <w:lang w:val="mk-MK"/>
        </w:rPr>
        <w:t xml:space="preserve">THE </w:t>
      </w:r>
      <w:r w:rsidRPr="00E67E01">
        <w:rPr>
          <w:rFonts w:ascii="Times New Roman" w:hAnsi="Times New Roman" w:cs="Times New Roman"/>
          <w:b/>
          <w:sz w:val="28"/>
          <w:szCs w:val="24"/>
          <w:lang w:val="mk-MK"/>
        </w:rPr>
        <w:t xml:space="preserve">REPUBLIC OF MACEDONIA </w:t>
      </w:r>
      <w:r w:rsidR="001B6B32" w:rsidRPr="00E67E01">
        <w:rPr>
          <w:rFonts w:ascii="Times New Roman" w:hAnsi="Times New Roman" w:cs="Times New Roman"/>
          <w:b/>
          <w:sz w:val="28"/>
          <w:szCs w:val="24"/>
          <w:lang w:val="mk-MK"/>
        </w:rPr>
        <w:t xml:space="preserve">BY </w:t>
      </w:r>
      <w:r w:rsidRPr="00E67E01">
        <w:rPr>
          <w:rFonts w:ascii="Times New Roman" w:hAnsi="Times New Roman" w:cs="Times New Roman"/>
          <w:b/>
          <w:sz w:val="28"/>
          <w:szCs w:val="24"/>
          <w:lang w:val="mk-MK"/>
        </w:rPr>
        <w:t>USING</w:t>
      </w:r>
      <w:r w:rsidR="001B6B32" w:rsidRPr="00E67E01">
        <w:rPr>
          <w:rFonts w:ascii="Times New Roman" w:hAnsi="Times New Roman" w:cs="Times New Roman"/>
          <w:b/>
          <w:sz w:val="28"/>
          <w:szCs w:val="24"/>
          <w:lang w:val="mk-MK"/>
        </w:rPr>
        <w:t xml:space="preserve"> THE</w:t>
      </w:r>
      <w:r w:rsidRPr="00E67E01">
        <w:rPr>
          <w:rFonts w:ascii="Times New Roman" w:hAnsi="Times New Roman" w:cs="Times New Roman"/>
          <w:b/>
          <w:sz w:val="28"/>
          <w:szCs w:val="24"/>
          <w:lang w:val="mk-MK"/>
        </w:rPr>
        <w:t xml:space="preserve"> </w:t>
      </w:r>
      <m:oMath>
        <m:r>
          <m:rPr>
            <m:sty m:val="b"/>
          </m:rPr>
          <w:rPr>
            <w:rFonts w:ascii="Cambria Math" w:hAnsi="Cambria Math" w:cs="Times New Roman"/>
            <w:sz w:val="28"/>
            <w:szCs w:val="24"/>
            <w:lang w:val="mk-MK"/>
          </w:rPr>
          <m:t>ARMA</m:t>
        </m:r>
      </m:oMath>
      <w:r w:rsidRPr="00E67E01">
        <w:rPr>
          <w:rFonts w:ascii="Times New Roman" w:hAnsi="Times New Roman" w:cs="Times New Roman"/>
          <w:b/>
          <w:sz w:val="28"/>
          <w:szCs w:val="24"/>
          <w:lang w:val="mk-MK"/>
        </w:rPr>
        <w:t xml:space="preserve"> MODEL</w:t>
      </w:r>
    </w:p>
    <w:p w:rsidR="008C59B6" w:rsidRPr="00E67E01" w:rsidRDefault="008C59B6" w:rsidP="008C59B6">
      <w:pPr>
        <w:spacing w:after="0" w:line="240" w:lineRule="auto"/>
        <w:jc w:val="center"/>
        <w:rPr>
          <w:rFonts w:ascii="Times New Roman" w:hAnsi="Times New Roman" w:cs="Times New Roman"/>
          <w:sz w:val="24"/>
          <w:szCs w:val="24"/>
          <w:lang w:val="mk-MK"/>
        </w:rPr>
      </w:pPr>
    </w:p>
    <w:p w:rsidR="008C59B6" w:rsidRPr="00E67E01" w:rsidRDefault="008C59B6" w:rsidP="008C59B6">
      <w:pPr>
        <w:spacing w:after="0" w:line="240" w:lineRule="auto"/>
        <w:jc w:val="center"/>
        <w:rPr>
          <w:rFonts w:ascii="Times New Roman" w:hAnsi="Times New Roman" w:cs="Times New Roman"/>
          <w:b/>
          <w:sz w:val="24"/>
          <w:szCs w:val="24"/>
          <w:lang w:val="mk-MK"/>
        </w:rPr>
      </w:pPr>
      <w:r w:rsidRPr="00E67E01">
        <w:rPr>
          <w:rFonts w:ascii="Times New Roman" w:hAnsi="Times New Roman" w:cs="Times New Roman"/>
          <w:b/>
          <w:sz w:val="24"/>
          <w:szCs w:val="24"/>
          <w:lang w:val="mk-MK"/>
        </w:rPr>
        <w:t xml:space="preserve">Marija Trpkova </w:t>
      </w:r>
      <w:r w:rsidR="005E204A" w:rsidRPr="00E67E01">
        <w:rPr>
          <w:rFonts w:ascii="Times New Roman" w:hAnsi="Times New Roman" w:cs="Times New Roman"/>
          <w:b/>
          <w:sz w:val="24"/>
          <w:szCs w:val="24"/>
          <w:lang w:val="mk-MK"/>
        </w:rPr>
        <w:t>–</w:t>
      </w:r>
      <w:r w:rsidRPr="00E67E01">
        <w:rPr>
          <w:rFonts w:ascii="Times New Roman" w:hAnsi="Times New Roman" w:cs="Times New Roman"/>
          <w:b/>
          <w:sz w:val="24"/>
          <w:szCs w:val="24"/>
          <w:lang w:val="mk-MK"/>
        </w:rPr>
        <w:t xml:space="preserve"> Nestorovska</w:t>
      </w:r>
      <w:r w:rsidR="005E204A" w:rsidRPr="00E67E01">
        <w:rPr>
          <w:rFonts w:ascii="Times New Roman" w:hAnsi="Times New Roman" w:cs="Times New Roman"/>
          <w:b/>
          <w:sz w:val="24"/>
          <w:szCs w:val="24"/>
          <w:lang w:val="mk-MK"/>
        </w:rPr>
        <w:t>, PhD</w:t>
      </w:r>
    </w:p>
    <w:p w:rsidR="008C59B6" w:rsidRPr="00E67E01" w:rsidRDefault="008C59B6" w:rsidP="008C59B6">
      <w:pPr>
        <w:spacing w:after="0" w:line="240" w:lineRule="auto"/>
        <w:jc w:val="center"/>
        <w:rPr>
          <w:rFonts w:ascii="Times New Roman" w:hAnsi="Times New Roman" w:cs="Times New Roman"/>
          <w:sz w:val="24"/>
          <w:szCs w:val="24"/>
          <w:lang w:val="mk-MK"/>
        </w:rPr>
      </w:pPr>
      <w:r w:rsidRPr="00E67E01">
        <w:rPr>
          <w:rFonts w:ascii="Times New Roman" w:hAnsi="Times New Roman" w:cs="Times New Roman"/>
          <w:sz w:val="24"/>
          <w:szCs w:val="24"/>
          <w:lang w:val="mk-MK"/>
        </w:rPr>
        <w:t>Faculty of Economics - Skopje, Ss. Cyril and Methodius University in Skopje</w:t>
      </w:r>
    </w:p>
    <w:p w:rsidR="008C59B6" w:rsidRPr="00E67E01" w:rsidRDefault="008C59B6" w:rsidP="008C59B6">
      <w:pPr>
        <w:spacing w:after="0" w:line="240" w:lineRule="auto"/>
        <w:jc w:val="center"/>
        <w:rPr>
          <w:rFonts w:ascii="Times New Roman" w:hAnsi="Times New Roman" w:cs="Times New Roman"/>
          <w:sz w:val="24"/>
          <w:szCs w:val="24"/>
          <w:lang w:val="mk-MK"/>
        </w:rPr>
      </w:pPr>
      <w:r w:rsidRPr="00E67E01">
        <w:rPr>
          <w:rFonts w:ascii="Times New Roman" w:hAnsi="Times New Roman" w:cs="Times New Roman"/>
          <w:sz w:val="24"/>
          <w:szCs w:val="24"/>
          <w:lang w:val="mk-MK"/>
        </w:rPr>
        <w:t>marijat@eccf.ukim.edu.mk</w:t>
      </w:r>
    </w:p>
    <w:p w:rsidR="008C59B6" w:rsidRPr="00E67E01" w:rsidRDefault="008C59B6" w:rsidP="008C59B6">
      <w:pPr>
        <w:spacing w:after="0" w:line="240" w:lineRule="auto"/>
        <w:rPr>
          <w:rFonts w:ascii="Times New Roman" w:hAnsi="Times New Roman" w:cs="Times New Roman"/>
          <w:b/>
          <w:sz w:val="24"/>
          <w:szCs w:val="24"/>
          <w:lang w:val="mk-MK"/>
        </w:rPr>
      </w:pPr>
    </w:p>
    <w:p w:rsidR="008C59B6" w:rsidRPr="00E67E01" w:rsidRDefault="008C59B6" w:rsidP="008C59B6">
      <w:pPr>
        <w:spacing w:after="0" w:line="240" w:lineRule="auto"/>
        <w:rPr>
          <w:rFonts w:ascii="Times New Roman" w:hAnsi="Times New Roman" w:cs="Times New Roman"/>
          <w:b/>
          <w:sz w:val="24"/>
          <w:szCs w:val="24"/>
          <w:lang w:val="mk-MK"/>
        </w:rPr>
      </w:pPr>
    </w:p>
    <w:p w:rsidR="008C59B6" w:rsidRPr="00E67E01" w:rsidRDefault="008C59B6" w:rsidP="008C59B6">
      <w:pPr>
        <w:spacing w:after="0" w:line="240" w:lineRule="auto"/>
        <w:rPr>
          <w:rFonts w:ascii="Times New Roman" w:hAnsi="Times New Roman" w:cs="Times New Roman"/>
          <w:b/>
          <w:sz w:val="24"/>
          <w:szCs w:val="24"/>
          <w:lang w:val="mk-MK"/>
        </w:rPr>
      </w:pPr>
    </w:p>
    <w:p w:rsidR="008C59B6" w:rsidRPr="00E67E01" w:rsidRDefault="008C59B6" w:rsidP="008C59B6">
      <w:pPr>
        <w:spacing w:after="0" w:line="240" w:lineRule="auto"/>
        <w:rPr>
          <w:rFonts w:ascii="Times New Roman" w:hAnsi="Times New Roman" w:cs="Times New Roman"/>
          <w:b/>
          <w:sz w:val="24"/>
          <w:szCs w:val="24"/>
          <w:lang w:val="mk-MK"/>
        </w:rPr>
      </w:pPr>
      <w:r w:rsidRPr="00E67E01">
        <w:rPr>
          <w:rFonts w:ascii="Times New Roman" w:hAnsi="Times New Roman" w:cs="Times New Roman"/>
          <w:b/>
          <w:sz w:val="24"/>
          <w:szCs w:val="24"/>
          <w:lang w:val="mk-MK"/>
        </w:rPr>
        <w:t>Abstract</w:t>
      </w:r>
    </w:p>
    <w:p w:rsidR="00AA036F" w:rsidRPr="00E67E01" w:rsidRDefault="00B3457D" w:rsidP="00AA036F">
      <w:pPr>
        <w:spacing w:after="0" w:line="240" w:lineRule="auto"/>
        <w:ind w:firstLine="720"/>
        <w:jc w:val="both"/>
        <w:rPr>
          <w:rFonts w:ascii="Times New Roman" w:hAnsi="Times New Roman" w:cs="Times New Roman"/>
          <w:i/>
          <w:sz w:val="24"/>
          <w:szCs w:val="24"/>
          <w:lang w:val="mk-MK"/>
        </w:rPr>
      </w:pPr>
      <w:r w:rsidRPr="00E67E01">
        <w:rPr>
          <w:rFonts w:ascii="Times New Roman" w:hAnsi="Times New Roman" w:cs="Times New Roman"/>
          <w:i/>
          <w:sz w:val="24"/>
          <w:szCs w:val="24"/>
          <w:lang w:val="mk-MK"/>
        </w:rPr>
        <w:t xml:space="preserve">As part of </w:t>
      </w:r>
      <w:r w:rsidR="00AA036F" w:rsidRPr="00E67E01">
        <w:rPr>
          <w:rFonts w:ascii="Times New Roman" w:hAnsi="Times New Roman" w:cs="Times New Roman"/>
          <w:i/>
          <w:sz w:val="24"/>
          <w:szCs w:val="24"/>
          <w:lang w:val="mk-MK"/>
        </w:rPr>
        <w:t>natality</w:t>
      </w:r>
      <w:r w:rsidR="0001163D" w:rsidRPr="00E67E01">
        <w:rPr>
          <w:rFonts w:ascii="Times New Roman" w:hAnsi="Times New Roman" w:cs="Times New Roman"/>
          <w:i/>
          <w:sz w:val="24"/>
          <w:szCs w:val="24"/>
          <w:lang w:val="mk-MK"/>
        </w:rPr>
        <w:t>,</w:t>
      </w:r>
      <w:r w:rsidR="00AA036F" w:rsidRPr="00E67E01">
        <w:rPr>
          <w:rFonts w:ascii="Times New Roman" w:hAnsi="Times New Roman" w:cs="Times New Roman"/>
          <w:i/>
          <w:sz w:val="24"/>
          <w:szCs w:val="24"/>
          <w:lang w:val="mk-MK"/>
        </w:rPr>
        <w:t xml:space="preserve"> the live births are main element of the population reproduction, and due to their significance they are the focus of this research. This paper tends to explain and analyze this vital process, as well as to model the time series that represent the trend </w:t>
      </w:r>
      <w:r w:rsidR="003B037B" w:rsidRPr="00E67E01">
        <w:rPr>
          <w:rFonts w:ascii="Times New Roman" w:hAnsi="Times New Roman" w:cs="Times New Roman"/>
          <w:i/>
          <w:sz w:val="24"/>
          <w:szCs w:val="24"/>
          <w:lang w:val="mk-MK"/>
        </w:rPr>
        <w:t xml:space="preserve">of the live </w:t>
      </w:r>
      <w:r w:rsidR="00F651D8" w:rsidRPr="00E67E01">
        <w:rPr>
          <w:rFonts w:ascii="Times New Roman" w:hAnsi="Times New Roman" w:cs="Times New Roman"/>
          <w:i/>
          <w:sz w:val="24"/>
          <w:szCs w:val="24"/>
          <w:lang w:val="mk-MK"/>
        </w:rPr>
        <w:t xml:space="preserve">births in </w:t>
      </w:r>
      <w:r w:rsidRPr="00E67E01">
        <w:rPr>
          <w:rFonts w:ascii="Times New Roman" w:hAnsi="Times New Roman" w:cs="Times New Roman"/>
          <w:i/>
          <w:sz w:val="24"/>
          <w:szCs w:val="24"/>
          <w:lang w:val="mk-MK"/>
        </w:rPr>
        <w:t xml:space="preserve">the Republic of Macedonia by </w:t>
      </w:r>
      <w:r w:rsidR="00F651D8" w:rsidRPr="00E67E01">
        <w:rPr>
          <w:rFonts w:ascii="Times New Roman" w:hAnsi="Times New Roman" w:cs="Times New Roman"/>
          <w:i/>
          <w:sz w:val="24"/>
          <w:szCs w:val="24"/>
          <w:lang w:val="mk-MK"/>
        </w:rPr>
        <w:t>using the autoregressive moving averages model. The same model is used for forecasting the future trend of the analyzed time series.</w:t>
      </w:r>
    </w:p>
    <w:p w:rsidR="00F651D8" w:rsidRPr="00E67E01" w:rsidRDefault="00F651D8" w:rsidP="00AA036F">
      <w:pPr>
        <w:spacing w:after="0" w:line="240" w:lineRule="auto"/>
        <w:ind w:firstLine="720"/>
        <w:jc w:val="both"/>
        <w:rPr>
          <w:rFonts w:ascii="Times New Roman" w:hAnsi="Times New Roman" w:cs="Times New Roman"/>
          <w:i/>
          <w:sz w:val="24"/>
          <w:szCs w:val="24"/>
          <w:lang w:val="mk-MK"/>
        </w:rPr>
      </w:pPr>
      <w:r w:rsidRPr="00E67E01">
        <w:rPr>
          <w:rFonts w:ascii="Times New Roman" w:hAnsi="Times New Roman" w:cs="Times New Roman"/>
          <w:i/>
          <w:sz w:val="24"/>
          <w:szCs w:val="24"/>
          <w:lang w:val="mk-MK"/>
        </w:rPr>
        <w:t xml:space="preserve">Monthly data </w:t>
      </w:r>
      <w:r w:rsidR="00557A98" w:rsidRPr="00E67E01">
        <w:rPr>
          <w:rFonts w:ascii="Times New Roman" w:hAnsi="Times New Roman" w:cs="Times New Roman"/>
          <w:i/>
          <w:sz w:val="24"/>
          <w:szCs w:val="24"/>
          <w:lang w:val="mk-MK"/>
        </w:rPr>
        <w:t>is</w:t>
      </w:r>
      <w:r w:rsidRPr="00E67E01">
        <w:rPr>
          <w:rFonts w:ascii="Times New Roman" w:hAnsi="Times New Roman" w:cs="Times New Roman"/>
          <w:i/>
          <w:sz w:val="24"/>
          <w:szCs w:val="24"/>
          <w:lang w:val="mk-MK"/>
        </w:rPr>
        <w:t xml:space="preserve"> used for the period January 2008 – May 2014. The series ar</w:t>
      </w:r>
      <w:r w:rsidR="00185414" w:rsidRPr="00E67E01">
        <w:rPr>
          <w:rFonts w:ascii="Times New Roman" w:hAnsi="Times New Roman" w:cs="Times New Roman"/>
          <w:i/>
          <w:sz w:val="24"/>
          <w:szCs w:val="24"/>
          <w:lang w:val="mk-MK"/>
        </w:rPr>
        <w:t>e primarily</w:t>
      </w:r>
      <w:r w:rsidRPr="00E67E01">
        <w:rPr>
          <w:rFonts w:ascii="Times New Roman" w:hAnsi="Times New Roman" w:cs="Times New Roman"/>
          <w:i/>
          <w:sz w:val="24"/>
          <w:szCs w:val="24"/>
          <w:lang w:val="mk-MK"/>
        </w:rPr>
        <w:t xml:space="preserve"> examined for stationarity, then seasonal adjustment is performed due to the specific seasonal character of the analyzed data, and then</w:t>
      </w:r>
      <w:r w:rsidR="002533A4" w:rsidRPr="00E67E01">
        <w:rPr>
          <w:rFonts w:ascii="Times New Roman" w:hAnsi="Times New Roman" w:cs="Times New Roman"/>
          <w:i/>
          <w:sz w:val="24"/>
          <w:szCs w:val="24"/>
          <w:lang w:val="mk-MK"/>
        </w:rPr>
        <w:t xml:space="preserve"> the</w:t>
      </w:r>
      <w:r w:rsidRPr="00E67E01">
        <w:rPr>
          <w:rFonts w:ascii="Times New Roman" w:hAnsi="Times New Roman" w:cs="Times New Roman"/>
          <w:i/>
          <w:sz w:val="24"/>
          <w:szCs w:val="24"/>
          <w:lang w:val="mk-MK"/>
        </w:rPr>
        <w:t xml:space="preserve"> </w:t>
      </w:r>
      <m:oMath>
        <m:r>
          <w:rPr>
            <w:rFonts w:ascii="Cambria Math" w:hAnsi="Cambria Math" w:cs="Times New Roman"/>
            <w:sz w:val="24"/>
            <w:szCs w:val="24"/>
            <w:lang w:val="mk-MK"/>
          </w:rPr>
          <m:t>ARMA</m:t>
        </m:r>
      </m:oMath>
      <w:r w:rsidRPr="00E67E01">
        <w:rPr>
          <w:rFonts w:ascii="Times New Roman" w:hAnsi="Times New Roman" w:cs="Times New Roman"/>
          <w:i/>
          <w:sz w:val="24"/>
          <w:szCs w:val="24"/>
          <w:lang w:val="mk-MK"/>
        </w:rPr>
        <w:t xml:space="preserve"> model is applied for explanation of the movement of the series and </w:t>
      </w:r>
      <w:r w:rsidR="009C7921" w:rsidRPr="00E67E01">
        <w:rPr>
          <w:rFonts w:ascii="Times New Roman" w:hAnsi="Times New Roman" w:cs="Times New Roman"/>
          <w:i/>
          <w:sz w:val="24"/>
          <w:szCs w:val="24"/>
          <w:lang w:val="mk-MK"/>
        </w:rPr>
        <w:t>their</w:t>
      </w:r>
      <w:r w:rsidRPr="00E67E01">
        <w:rPr>
          <w:rFonts w:ascii="Times New Roman" w:hAnsi="Times New Roman" w:cs="Times New Roman"/>
          <w:i/>
          <w:sz w:val="24"/>
          <w:szCs w:val="24"/>
          <w:lang w:val="mk-MK"/>
        </w:rPr>
        <w:t xml:space="preserve"> forecasting.</w:t>
      </w:r>
    </w:p>
    <w:p w:rsidR="00F651D8" w:rsidRPr="00E67E01" w:rsidRDefault="00F651D8" w:rsidP="00AA036F">
      <w:pPr>
        <w:spacing w:after="0" w:line="240" w:lineRule="auto"/>
        <w:ind w:firstLine="720"/>
        <w:jc w:val="both"/>
        <w:rPr>
          <w:rFonts w:ascii="Times New Roman" w:hAnsi="Times New Roman" w:cs="Times New Roman"/>
          <w:i/>
          <w:sz w:val="24"/>
          <w:szCs w:val="24"/>
          <w:lang w:val="mk-MK"/>
        </w:rPr>
      </w:pPr>
      <w:r w:rsidRPr="00E67E01">
        <w:rPr>
          <w:rFonts w:ascii="Times New Roman" w:hAnsi="Times New Roman" w:cs="Times New Roman"/>
          <w:i/>
          <w:sz w:val="24"/>
          <w:szCs w:val="24"/>
          <w:lang w:val="mk-MK"/>
        </w:rPr>
        <w:t xml:space="preserve">After testing </w:t>
      </w:r>
      <w:r w:rsidR="00EF7889" w:rsidRPr="00E67E01">
        <w:rPr>
          <w:rFonts w:ascii="Times New Roman" w:hAnsi="Times New Roman" w:cs="Times New Roman"/>
          <w:i/>
          <w:sz w:val="24"/>
          <w:szCs w:val="24"/>
          <w:lang w:val="mk-MK"/>
        </w:rPr>
        <w:t xml:space="preserve">the </w:t>
      </w:r>
      <w:r w:rsidRPr="00E67E01">
        <w:rPr>
          <w:rFonts w:ascii="Times New Roman" w:hAnsi="Times New Roman" w:cs="Times New Roman"/>
          <w:i/>
          <w:sz w:val="24"/>
          <w:szCs w:val="24"/>
          <w:lang w:val="mk-MK"/>
        </w:rPr>
        <w:t xml:space="preserve">several models, the </w:t>
      </w:r>
      <m:oMath>
        <m:r>
          <w:rPr>
            <w:rFonts w:ascii="Cambria Math" w:hAnsi="Cambria Math" w:cs="Times New Roman"/>
            <w:sz w:val="24"/>
            <w:szCs w:val="24"/>
            <w:lang w:val="mk-MK"/>
          </w:rPr>
          <m:t>ARMA(1,1)</m:t>
        </m:r>
      </m:oMath>
      <w:r w:rsidR="00EF7889" w:rsidRPr="00E67E01">
        <w:rPr>
          <w:rFonts w:ascii="Times New Roman" w:hAnsi="Times New Roman" w:cs="Times New Roman"/>
          <w:i/>
          <w:sz w:val="24"/>
          <w:szCs w:val="24"/>
          <w:lang w:val="mk-MK"/>
        </w:rPr>
        <w:t xml:space="preserve"> model is proven to be the best one</w:t>
      </w:r>
      <w:r w:rsidRPr="00E67E01">
        <w:rPr>
          <w:rFonts w:ascii="Times New Roman" w:hAnsi="Times New Roman" w:cs="Times New Roman"/>
          <w:i/>
          <w:sz w:val="24"/>
          <w:szCs w:val="24"/>
          <w:lang w:val="mk-MK"/>
        </w:rPr>
        <w:t>, meeting all the necessary statistical assumptions and having appropriate values for the forecasting measures.</w:t>
      </w:r>
    </w:p>
    <w:p w:rsidR="008C59B6" w:rsidRPr="00E67E01" w:rsidRDefault="008C59B6" w:rsidP="008C59B6">
      <w:pPr>
        <w:spacing w:after="0" w:line="240" w:lineRule="auto"/>
        <w:rPr>
          <w:rFonts w:ascii="Times New Roman" w:hAnsi="Times New Roman" w:cs="Times New Roman"/>
          <w:sz w:val="24"/>
          <w:szCs w:val="24"/>
          <w:lang w:val="mk-MK"/>
        </w:rPr>
      </w:pPr>
    </w:p>
    <w:p w:rsidR="008C59B6" w:rsidRPr="00E67E01" w:rsidRDefault="008C59B6" w:rsidP="008C59B6">
      <w:pPr>
        <w:spacing w:after="0" w:line="240" w:lineRule="auto"/>
        <w:ind w:firstLine="720"/>
        <w:rPr>
          <w:rFonts w:ascii="Times New Roman" w:hAnsi="Times New Roman" w:cs="Times New Roman"/>
          <w:sz w:val="24"/>
          <w:szCs w:val="24"/>
          <w:lang w:val="mk-MK"/>
        </w:rPr>
      </w:pPr>
      <w:r w:rsidRPr="00E67E01">
        <w:rPr>
          <w:rFonts w:ascii="Times New Roman" w:hAnsi="Times New Roman" w:cs="Times New Roman"/>
          <w:sz w:val="24"/>
          <w:szCs w:val="24"/>
          <w:lang w:val="mk-MK"/>
        </w:rPr>
        <w:t xml:space="preserve">Keywords: </w:t>
      </w:r>
      <w:r w:rsidR="00AA036F" w:rsidRPr="00E67E01">
        <w:rPr>
          <w:rFonts w:ascii="Times New Roman" w:hAnsi="Times New Roman" w:cs="Times New Roman"/>
          <w:sz w:val="24"/>
          <w:szCs w:val="24"/>
          <w:lang w:val="mk-MK"/>
        </w:rPr>
        <w:t>number of live births</w:t>
      </w:r>
      <w:r w:rsidRPr="00E67E01">
        <w:rPr>
          <w:rFonts w:ascii="Times New Roman" w:hAnsi="Times New Roman" w:cs="Times New Roman"/>
          <w:sz w:val="24"/>
          <w:szCs w:val="24"/>
          <w:lang w:val="mk-MK"/>
        </w:rPr>
        <w:t xml:space="preserve">, </w:t>
      </w:r>
      <m:oMath>
        <m:r>
          <w:rPr>
            <w:rFonts w:ascii="Cambria Math" w:hAnsi="Cambria Math" w:cs="Times New Roman"/>
            <w:sz w:val="24"/>
            <w:szCs w:val="24"/>
            <w:lang w:val="mk-MK"/>
          </w:rPr>
          <m:t>ARMA</m:t>
        </m:r>
      </m:oMath>
      <w:r w:rsidR="00AA036F" w:rsidRPr="00E67E01">
        <w:rPr>
          <w:rFonts w:ascii="Times New Roman" w:hAnsi="Times New Roman" w:cs="Times New Roman"/>
          <w:sz w:val="24"/>
          <w:szCs w:val="24"/>
          <w:lang w:val="mk-MK"/>
        </w:rPr>
        <w:t xml:space="preserve"> model</w:t>
      </w:r>
      <w:r w:rsidRPr="00E67E01">
        <w:rPr>
          <w:rFonts w:ascii="Times New Roman" w:hAnsi="Times New Roman" w:cs="Times New Roman"/>
          <w:sz w:val="24"/>
          <w:szCs w:val="24"/>
          <w:lang w:val="mk-MK"/>
        </w:rPr>
        <w:t xml:space="preserve">, </w:t>
      </w:r>
      <w:r w:rsidR="00AA036F" w:rsidRPr="00E67E01">
        <w:rPr>
          <w:rFonts w:ascii="Times New Roman" w:hAnsi="Times New Roman" w:cs="Times New Roman"/>
          <w:sz w:val="24"/>
          <w:szCs w:val="24"/>
          <w:lang w:val="mk-MK"/>
        </w:rPr>
        <w:t>Macedonia</w:t>
      </w:r>
      <w:r w:rsidRPr="00E67E01">
        <w:rPr>
          <w:rFonts w:ascii="Times New Roman" w:hAnsi="Times New Roman" w:cs="Times New Roman"/>
          <w:sz w:val="24"/>
          <w:szCs w:val="24"/>
          <w:lang w:val="mk-MK"/>
        </w:rPr>
        <w:t xml:space="preserve">, </w:t>
      </w:r>
      <w:r w:rsidR="00AA036F" w:rsidRPr="00E67E01">
        <w:rPr>
          <w:rFonts w:ascii="Times New Roman" w:hAnsi="Times New Roman" w:cs="Times New Roman"/>
          <w:sz w:val="24"/>
          <w:szCs w:val="24"/>
          <w:lang w:val="mk-MK"/>
        </w:rPr>
        <w:t>forecasting</w:t>
      </w:r>
    </w:p>
    <w:p w:rsidR="008C59B6" w:rsidRPr="00E67E01" w:rsidRDefault="008C59B6" w:rsidP="008C59B6">
      <w:pPr>
        <w:spacing w:after="0" w:line="240" w:lineRule="auto"/>
        <w:rPr>
          <w:rFonts w:ascii="Times New Roman" w:hAnsi="Times New Roman" w:cs="Times New Roman"/>
          <w:sz w:val="24"/>
          <w:szCs w:val="24"/>
          <w:lang w:val="mk-MK"/>
        </w:rPr>
      </w:pPr>
    </w:p>
    <w:p w:rsidR="00FB55D4" w:rsidRPr="00E67E01" w:rsidRDefault="00FB55D4" w:rsidP="00FB55D4">
      <w:pPr>
        <w:spacing w:after="0" w:line="240" w:lineRule="auto"/>
        <w:rPr>
          <w:rFonts w:ascii="Times New Roman" w:hAnsi="Times New Roman" w:cs="Times New Roman"/>
          <w:sz w:val="24"/>
          <w:szCs w:val="24"/>
          <w:lang w:val="mk-MK"/>
        </w:rPr>
      </w:pPr>
    </w:p>
    <w:p w:rsidR="00E70484" w:rsidRPr="00E67E01" w:rsidRDefault="00E70484">
      <w:pPr>
        <w:rPr>
          <w:lang w:val="mk-MK"/>
        </w:rPr>
      </w:pPr>
    </w:p>
    <w:sectPr w:rsidR="00E70484" w:rsidRPr="00E67E01" w:rsidSect="008C59B6">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5ED8" w:rsidRDefault="00C65ED8" w:rsidP="008C59B6">
      <w:pPr>
        <w:spacing w:after="0" w:line="240" w:lineRule="auto"/>
      </w:pPr>
      <w:r>
        <w:separator/>
      </w:r>
    </w:p>
  </w:endnote>
  <w:endnote w:type="continuationSeparator" w:id="0">
    <w:p w:rsidR="00C65ED8" w:rsidRDefault="00C65ED8" w:rsidP="008C59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A00002EF" w:usb1="420020E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5ED8" w:rsidRDefault="00C65ED8" w:rsidP="008C59B6">
      <w:pPr>
        <w:spacing w:after="0" w:line="240" w:lineRule="auto"/>
      </w:pPr>
      <w:r>
        <w:separator/>
      </w:r>
    </w:p>
  </w:footnote>
  <w:footnote w:type="continuationSeparator" w:id="0">
    <w:p w:rsidR="00C65ED8" w:rsidRDefault="00C65ED8" w:rsidP="008C59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C97A32"/>
    <w:multiLevelType w:val="hybridMultilevel"/>
    <w:tmpl w:val="2402A81E"/>
    <w:lvl w:ilvl="0" w:tplc="20F49B52">
      <w:start w:val="1"/>
      <w:numFmt w:val="decimal"/>
      <w:lvlText w:val="%1."/>
      <w:lvlJc w:val="center"/>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
    <w:nsid w:val="6C775E7A"/>
    <w:multiLevelType w:val="hybridMultilevel"/>
    <w:tmpl w:val="71EA8874"/>
    <w:lvl w:ilvl="0" w:tplc="042F000F">
      <w:start w:val="1"/>
      <w:numFmt w:val="decimal"/>
      <w:lvlText w:val="%1."/>
      <w:lvlJc w:val="left"/>
      <w:pPr>
        <w:ind w:left="1003" w:hanging="360"/>
      </w:pPr>
      <w:rPr>
        <w:rFonts w:hint="default"/>
      </w:rPr>
    </w:lvl>
    <w:lvl w:ilvl="1" w:tplc="042F000F">
      <w:start w:val="1"/>
      <w:numFmt w:val="decimal"/>
      <w:lvlText w:val="%2."/>
      <w:lvlJc w:val="left"/>
      <w:pPr>
        <w:ind w:left="1723" w:hanging="360"/>
      </w:pPr>
      <w:rPr>
        <w:rFonts w:hint="default"/>
      </w:rPr>
    </w:lvl>
    <w:lvl w:ilvl="2" w:tplc="042F0005" w:tentative="1">
      <w:start w:val="1"/>
      <w:numFmt w:val="bullet"/>
      <w:lvlText w:val=""/>
      <w:lvlJc w:val="left"/>
      <w:pPr>
        <w:ind w:left="2443" w:hanging="360"/>
      </w:pPr>
      <w:rPr>
        <w:rFonts w:ascii="Wingdings" w:hAnsi="Wingdings" w:hint="default"/>
      </w:rPr>
    </w:lvl>
    <w:lvl w:ilvl="3" w:tplc="042F0001" w:tentative="1">
      <w:start w:val="1"/>
      <w:numFmt w:val="bullet"/>
      <w:lvlText w:val=""/>
      <w:lvlJc w:val="left"/>
      <w:pPr>
        <w:ind w:left="3163" w:hanging="360"/>
      </w:pPr>
      <w:rPr>
        <w:rFonts w:ascii="Symbol" w:hAnsi="Symbol" w:hint="default"/>
      </w:rPr>
    </w:lvl>
    <w:lvl w:ilvl="4" w:tplc="042F0003" w:tentative="1">
      <w:start w:val="1"/>
      <w:numFmt w:val="bullet"/>
      <w:lvlText w:val="o"/>
      <w:lvlJc w:val="left"/>
      <w:pPr>
        <w:ind w:left="3883" w:hanging="360"/>
      </w:pPr>
      <w:rPr>
        <w:rFonts w:ascii="Courier New" w:hAnsi="Courier New" w:cs="Courier New" w:hint="default"/>
      </w:rPr>
    </w:lvl>
    <w:lvl w:ilvl="5" w:tplc="042F0005" w:tentative="1">
      <w:start w:val="1"/>
      <w:numFmt w:val="bullet"/>
      <w:lvlText w:val=""/>
      <w:lvlJc w:val="left"/>
      <w:pPr>
        <w:ind w:left="4603" w:hanging="360"/>
      </w:pPr>
      <w:rPr>
        <w:rFonts w:ascii="Wingdings" w:hAnsi="Wingdings" w:hint="default"/>
      </w:rPr>
    </w:lvl>
    <w:lvl w:ilvl="6" w:tplc="042F0001" w:tentative="1">
      <w:start w:val="1"/>
      <w:numFmt w:val="bullet"/>
      <w:lvlText w:val=""/>
      <w:lvlJc w:val="left"/>
      <w:pPr>
        <w:ind w:left="5323" w:hanging="360"/>
      </w:pPr>
      <w:rPr>
        <w:rFonts w:ascii="Symbol" w:hAnsi="Symbol" w:hint="default"/>
      </w:rPr>
    </w:lvl>
    <w:lvl w:ilvl="7" w:tplc="042F0003" w:tentative="1">
      <w:start w:val="1"/>
      <w:numFmt w:val="bullet"/>
      <w:lvlText w:val="o"/>
      <w:lvlJc w:val="left"/>
      <w:pPr>
        <w:ind w:left="6043" w:hanging="360"/>
      </w:pPr>
      <w:rPr>
        <w:rFonts w:ascii="Courier New" w:hAnsi="Courier New" w:cs="Courier New" w:hint="default"/>
      </w:rPr>
    </w:lvl>
    <w:lvl w:ilvl="8" w:tplc="042F0005" w:tentative="1">
      <w:start w:val="1"/>
      <w:numFmt w:val="bullet"/>
      <w:lvlText w:val=""/>
      <w:lvlJc w:val="left"/>
      <w:pPr>
        <w:ind w:left="6763" w:hanging="360"/>
      </w:pPr>
      <w:rPr>
        <w:rFonts w:ascii="Wingdings" w:hAnsi="Wingdings" w:hint="default"/>
      </w:rPr>
    </w:lvl>
  </w:abstractNum>
  <w:abstractNum w:abstractNumId="2">
    <w:nsid w:val="6EC12225"/>
    <w:multiLevelType w:val="hybridMultilevel"/>
    <w:tmpl w:val="4E988C6A"/>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useFELayout/>
  </w:compat>
  <w:rsids>
    <w:rsidRoot w:val="008C59B6"/>
    <w:rsid w:val="00006577"/>
    <w:rsid w:val="0001163D"/>
    <w:rsid w:val="000258E3"/>
    <w:rsid w:val="00076ADA"/>
    <w:rsid w:val="000B39A3"/>
    <w:rsid w:val="000D60A7"/>
    <w:rsid w:val="000D7A9C"/>
    <w:rsid w:val="00111A1B"/>
    <w:rsid w:val="00160A28"/>
    <w:rsid w:val="00164C18"/>
    <w:rsid w:val="00185414"/>
    <w:rsid w:val="001870A4"/>
    <w:rsid w:val="00197F16"/>
    <w:rsid w:val="001B6B32"/>
    <w:rsid w:val="00230040"/>
    <w:rsid w:val="002533A4"/>
    <w:rsid w:val="002704F8"/>
    <w:rsid w:val="00286022"/>
    <w:rsid w:val="002A01F0"/>
    <w:rsid w:val="002D08C7"/>
    <w:rsid w:val="002D7894"/>
    <w:rsid w:val="002E7E36"/>
    <w:rsid w:val="00347747"/>
    <w:rsid w:val="00382098"/>
    <w:rsid w:val="003A0F40"/>
    <w:rsid w:val="003B037B"/>
    <w:rsid w:val="003C2138"/>
    <w:rsid w:val="003D63A3"/>
    <w:rsid w:val="00440F76"/>
    <w:rsid w:val="004B1449"/>
    <w:rsid w:val="004C6D63"/>
    <w:rsid w:val="004C7046"/>
    <w:rsid w:val="004E1F50"/>
    <w:rsid w:val="005114A5"/>
    <w:rsid w:val="0054253C"/>
    <w:rsid w:val="00557A98"/>
    <w:rsid w:val="00566C06"/>
    <w:rsid w:val="00571FB2"/>
    <w:rsid w:val="005E204A"/>
    <w:rsid w:val="005F6A2D"/>
    <w:rsid w:val="00601178"/>
    <w:rsid w:val="00646A16"/>
    <w:rsid w:val="00663E03"/>
    <w:rsid w:val="00674EDA"/>
    <w:rsid w:val="00682049"/>
    <w:rsid w:val="00683B6B"/>
    <w:rsid w:val="0069635D"/>
    <w:rsid w:val="006B258E"/>
    <w:rsid w:val="006E54D1"/>
    <w:rsid w:val="006E7B19"/>
    <w:rsid w:val="00724884"/>
    <w:rsid w:val="0074779E"/>
    <w:rsid w:val="00761720"/>
    <w:rsid w:val="00766CC9"/>
    <w:rsid w:val="007959BE"/>
    <w:rsid w:val="007D010E"/>
    <w:rsid w:val="007D3D80"/>
    <w:rsid w:val="00812930"/>
    <w:rsid w:val="008146CB"/>
    <w:rsid w:val="008238CE"/>
    <w:rsid w:val="00847FE6"/>
    <w:rsid w:val="00883668"/>
    <w:rsid w:val="008A33B5"/>
    <w:rsid w:val="008C59B6"/>
    <w:rsid w:val="008D2A92"/>
    <w:rsid w:val="008E0994"/>
    <w:rsid w:val="00941C88"/>
    <w:rsid w:val="00946A58"/>
    <w:rsid w:val="009B212A"/>
    <w:rsid w:val="009B79E8"/>
    <w:rsid w:val="009C7921"/>
    <w:rsid w:val="009D5907"/>
    <w:rsid w:val="009E4A4F"/>
    <w:rsid w:val="009F55C1"/>
    <w:rsid w:val="00A178BF"/>
    <w:rsid w:val="00A420F0"/>
    <w:rsid w:val="00A46887"/>
    <w:rsid w:val="00A77E99"/>
    <w:rsid w:val="00AA036F"/>
    <w:rsid w:val="00AA366A"/>
    <w:rsid w:val="00AA7E6E"/>
    <w:rsid w:val="00AE70FE"/>
    <w:rsid w:val="00AF1B10"/>
    <w:rsid w:val="00B10240"/>
    <w:rsid w:val="00B10542"/>
    <w:rsid w:val="00B3457D"/>
    <w:rsid w:val="00B377E8"/>
    <w:rsid w:val="00B83D70"/>
    <w:rsid w:val="00B85102"/>
    <w:rsid w:val="00B967A3"/>
    <w:rsid w:val="00BB66BD"/>
    <w:rsid w:val="00BD32F6"/>
    <w:rsid w:val="00BF4B38"/>
    <w:rsid w:val="00C32A6C"/>
    <w:rsid w:val="00C65ED8"/>
    <w:rsid w:val="00C80057"/>
    <w:rsid w:val="00C87BFC"/>
    <w:rsid w:val="00CA3E92"/>
    <w:rsid w:val="00CC7D11"/>
    <w:rsid w:val="00CE4558"/>
    <w:rsid w:val="00CF1F4A"/>
    <w:rsid w:val="00D278B9"/>
    <w:rsid w:val="00D57BEE"/>
    <w:rsid w:val="00DB1C73"/>
    <w:rsid w:val="00DB1D7D"/>
    <w:rsid w:val="00DE4FB6"/>
    <w:rsid w:val="00E003ED"/>
    <w:rsid w:val="00E0097A"/>
    <w:rsid w:val="00E67E01"/>
    <w:rsid w:val="00E70484"/>
    <w:rsid w:val="00EB25A3"/>
    <w:rsid w:val="00ED5CB1"/>
    <w:rsid w:val="00EF7889"/>
    <w:rsid w:val="00F237C0"/>
    <w:rsid w:val="00F3022D"/>
    <w:rsid w:val="00F651D8"/>
    <w:rsid w:val="00F654CF"/>
    <w:rsid w:val="00FB0795"/>
    <w:rsid w:val="00FB55D4"/>
    <w:rsid w:val="00FC7DCF"/>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907"/>
  </w:style>
  <w:style w:type="paragraph" w:styleId="Heading1">
    <w:name w:val="heading 1"/>
    <w:basedOn w:val="Normal"/>
    <w:next w:val="Normal"/>
    <w:link w:val="Heading1Char"/>
    <w:uiPriority w:val="9"/>
    <w:qFormat/>
    <w:rsid w:val="008C59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8C59B6"/>
    <w:pPr>
      <w:spacing w:before="100" w:beforeAutospacing="1" w:after="100" w:afterAutospacing="1" w:line="240" w:lineRule="auto"/>
      <w:outlineLvl w:val="1"/>
    </w:pPr>
    <w:rPr>
      <w:rFonts w:ascii="Times New Roman" w:eastAsia="Times New Roman" w:hAnsi="Times New Roman" w:cs="Times New Roman"/>
      <w:b/>
      <w:bCs/>
      <w:sz w:val="36"/>
      <w:szCs w:val="36"/>
      <w:lang w:eastAsia="mk-MK"/>
    </w:rPr>
  </w:style>
  <w:style w:type="paragraph" w:styleId="Heading3">
    <w:name w:val="heading 3"/>
    <w:basedOn w:val="Normal"/>
    <w:link w:val="Heading3Char"/>
    <w:uiPriority w:val="9"/>
    <w:qFormat/>
    <w:rsid w:val="008C59B6"/>
    <w:pPr>
      <w:spacing w:before="100" w:beforeAutospacing="1" w:after="100" w:afterAutospacing="1" w:line="240" w:lineRule="auto"/>
      <w:outlineLvl w:val="2"/>
    </w:pPr>
    <w:rPr>
      <w:rFonts w:ascii="Times New Roman" w:eastAsia="Times New Roman" w:hAnsi="Times New Roman" w:cs="Times New Roman"/>
      <w:b/>
      <w:bCs/>
      <w:sz w:val="27"/>
      <w:szCs w:val="27"/>
      <w:lang w:eastAsia="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59B6"/>
    <w:rPr>
      <w:rFonts w:asciiTheme="majorHAnsi" w:eastAsiaTheme="majorEastAsia" w:hAnsiTheme="majorHAnsi" w:cstheme="majorBidi"/>
      <w:b/>
      <w:bCs/>
      <w:color w:val="365F91" w:themeColor="accent1" w:themeShade="BF"/>
      <w:sz w:val="28"/>
      <w:szCs w:val="28"/>
      <w:lang w:val="mk-MK"/>
    </w:rPr>
  </w:style>
  <w:style w:type="character" w:customStyle="1" w:styleId="Heading2Char">
    <w:name w:val="Heading 2 Char"/>
    <w:basedOn w:val="DefaultParagraphFont"/>
    <w:link w:val="Heading2"/>
    <w:uiPriority w:val="9"/>
    <w:rsid w:val="008C59B6"/>
    <w:rPr>
      <w:rFonts w:ascii="Times New Roman" w:eastAsia="Times New Roman" w:hAnsi="Times New Roman" w:cs="Times New Roman"/>
      <w:b/>
      <w:bCs/>
      <w:sz w:val="36"/>
      <w:szCs w:val="36"/>
      <w:lang w:val="mk-MK" w:eastAsia="mk-MK"/>
    </w:rPr>
  </w:style>
  <w:style w:type="character" w:customStyle="1" w:styleId="Heading3Char">
    <w:name w:val="Heading 3 Char"/>
    <w:basedOn w:val="DefaultParagraphFont"/>
    <w:link w:val="Heading3"/>
    <w:uiPriority w:val="9"/>
    <w:rsid w:val="008C59B6"/>
    <w:rPr>
      <w:rFonts w:ascii="Times New Roman" w:eastAsia="Times New Roman" w:hAnsi="Times New Roman" w:cs="Times New Roman"/>
      <w:b/>
      <w:bCs/>
      <w:sz w:val="27"/>
      <w:szCs w:val="27"/>
      <w:lang w:val="mk-MK" w:eastAsia="mk-MK"/>
    </w:rPr>
  </w:style>
  <w:style w:type="character" w:styleId="Hyperlink">
    <w:name w:val="Hyperlink"/>
    <w:basedOn w:val="DefaultParagraphFont"/>
    <w:uiPriority w:val="99"/>
    <w:unhideWhenUsed/>
    <w:rsid w:val="008C59B6"/>
    <w:rPr>
      <w:color w:val="0000FF" w:themeColor="hyperlink"/>
      <w:u w:val="single"/>
    </w:rPr>
  </w:style>
  <w:style w:type="paragraph" w:customStyle="1" w:styleId="Default">
    <w:name w:val="Default"/>
    <w:rsid w:val="008C59B6"/>
    <w:pPr>
      <w:autoSpaceDE w:val="0"/>
      <w:autoSpaceDN w:val="0"/>
      <w:adjustRightInd w:val="0"/>
      <w:spacing w:after="0" w:line="240" w:lineRule="auto"/>
    </w:pPr>
    <w:rPr>
      <w:rFonts w:ascii="Calibri" w:eastAsia="Calibri" w:hAnsi="Calibri" w:cs="Calibri"/>
      <w:color w:val="000000"/>
      <w:sz w:val="24"/>
      <w:szCs w:val="24"/>
    </w:rPr>
  </w:style>
  <w:style w:type="paragraph" w:styleId="BalloonText">
    <w:name w:val="Balloon Text"/>
    <w:basedOn w:val="Normal"/>
    <w:link w:val="BalloonTextChar"/>
    <w:uiPriority w:val="99"/>
    <w:semiHidden/>
    <w:unhideWhenUsed/>
    <w:rsid w:val="008C59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9B6"/>
    <w:rPr>
      <w:rFonts w:ascii="Tahoma" w:hAnsi="Tahoma" w:cs="Tahoma"/>
      <w:sz w:val="16"/>
      <w:szCs w:val="16"/>
      <w:lang w:val="mk-MK"/>
    </w:rPr>
  </w:style>
  <w:style w:type="table" w:styleId="TableGrid">
    <w:name w:val="Table Grid"/>
    <w:basedOn w:val="TableNormal"/>
    <w:uiPriority w:val="59"/>
    <w:rsid w:val="008C59B6"/>
    <w:pPr>
      <w:spacing w:after="0" w:line="240" w:lineRule="auto"/>
    </w:pPr>
    <w:rPr>
      <w:lang w:val="mk-M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8C59B6"/>
    <w:rPr>
      <w:color w:val="808080"/>
    </w:rPr>
  </w:style>
  <w:style w:type="paragraph" w:styleId="ListParagraph">
    <w:name w:val="List Paragraph"/>
    <w:basedOn w:val="Normal"/>
    <w:uiPriority w:val="34"/>
    <w:qFormat/>
    <w:rsid w:val="008C59B6"/>
    <w:pPr>
      <w:ind w:left="720"/>
      <w:contextualSpacing/>
    </w:pPr>
  </w:style>
  <w:style w:type="character" w:customStyle="1" w:styleId="apple-converted-space">
    <w:name w:val="apple-converted-space"/>
    <w:basedOn w:val="DefaultParagraphFont"/>
    <w:rsid w:val="008C59B6"/>
  </w:style>
  <w:style w:type="paragraph" w:styleId="FootnoteText">
    <w:name w:val="footnote text"/>
    <w:basedOn w:val="Normal"/>
    <w:link w:val="FootnoteTextChar"/>
    <w:uiPriority w:val="99"/>
    <w:semiHidden/>
    <w:unhideWhenUsed/>
    <w:rsid w:val="008C59B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59B6"/>
    <w:rPr>
      <w:sz w:val="20"/>
      <w:szCs w:val="20"/>
      <w:lang w:val="mk-MK"/>
    </w:rPr>
  </w:style>
  <w:style w:type="character" w:styleId="FootnoteReference">
    <w:name w:val="footnote reference"/>
    <w:basedOn w:val="DefaultParagraphFont"/>
    <w:uiPriority w:val="99"/>
    <w:semiHidden/>
    <w:unhideWhenUsed/>
    <w:rsid w:val="008C59B6"/>
    <w:rPr>
      <w:vertAlign w:val="superscript"/>
    </w:rPr>
  </w:style>
  <w:style w:type="character" w:styleId="CommentReference">
    <w:name w:val="annotation reference"/>
    <w:basedOn w:val="DefaultParagraphFont"/>
    <w:uiPriority w:val="99"/>
    <w:semiHidden/>
    <w:unhideWhenUsed/>
    <w:rsid w:val="00766CC9"/>
    <w:rPr>
      <w:sz w:val="16"/>
      <w:szCs w:val="16"/>
    </w:rPr>
  </w:style>
  <w:style w:type="paragraph" w:styleId="CommentText">
    <w:name w:val="annotation text"/>
    <w:basedOn w:val="Normal"/>
    <w:link w:val="CommentTextChar"/>
    <w:uiPriority w:val="99"/>
    <w:semiHidden/>
    <w:unhideWhenUsed/>
    <w:rsid w:val="00766CC9"/>
    <w:pPr>
      <w:spacing w:line="240" w:lineRule="auto"/>
    </w:pPr>
    <w:rPr>
      <w:sz w:val="20"/>
      <w:szCs w:val="20"/>
    </w:rPr>
  </w:style>
  <w:style w:type="character" w:customStyle="1" w:styleId="CommentTextChar">
    <w:name w:val="Comment Text Char"/>
    <w:basedOn w:val="DefaultParagraphFont"/>
    <w:link w:val="CommentText"/>
    <w:uiPriority w:val="99"/>
    <w:semiHidden/>
    <w:rsid w:val="00766CC9"/>
    <w:rPr>
      <w:sz w:val="20"/>
      <w:szCs w:val="20"/>
      <w:lang w:val="mk-MK"/>
    </w:rPr>
  </w:style>
  <w:style w:type="paragraph" w:styleId="CommentSubject">
    <w:name w:val="annotation subject"/>
    <w:basedOn w:val="CommentText"/>
    <w:next w:val="CommentText"/>
    <w:link w:val="CommentSubjectChar"/>
    <w:uiPriority w:val="99"/>
    <w:semiHidden/>
    <w:unhideWhenUsed/>
    <w:rsid w:val="00766CC9"/>
    <w:rPr>
      <w:b/>
      <w:bCs/>
    </w:rPr>
  </w:style>
  <w:style w:type="character" w:customStyle="1" w:styleId="CommentSubjectChar">
    <w:name w:val="Comment Subject Char"/>
    <w:basedOn w:val="CommentTextChar"/>
    <w:link w:val="CommentSubject"/>
    <w:uiPriority w:val="99"/>
    <w:semiHidden/>
    <w:rsid w:val="00766CC9"/>
    <w:rPr>
      <w:b/>
      <w:bCs/>
      <w:sz w:val="20"/>
      <w:szCs w:val="20"/>
      <w:lang w:val="mk-M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C59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8C59B6"/>
    <w:pPr>
      <w:spacing w:before="100" w:beforeAutospacing="1" w:after="100" w:afterAutospacing="1" w:line="240" w:lineRule="auto"/>
      <w:outlineLvl w:val="1"/>
    </w:pPr>
    <w:rPr>
      <w:rFonts w:ascii="Times New Roman" w:eastAsia="Times New Roman" w:hAnsi="Times New Roman" w:cs="Times New Roman"/>
      <w:b/>
      <w:bCs/>
      <w:sz w:val="36"/>
      <w:szCs w:val="36"/>
      <w:lang w:eastAsia="mk-MK"/>
    </w:rPr>
  </w:style>
  <w:style w:type="paragraph" w:styleId="Heading3">
    <w:name w:val="heading 3"/>
    <w:basedOn w:val="Normal"/>
    <w:link w:val="Heading3Char"/>
    <w:uiPriority w:val="9"/>
    <w:qFormat/>
    <w:rsid w:val="008C59B6"/>
    <w:pPr>
      <w:spacing w:before="100" w:beforeAutospacing="1" w:after="100" w:afterAutospacing="1" w:line="240" w:lineRule="auto"/>
      <w:outlineLvl w:val="2"/>
    </w:pPr>
    <w:rPr>
      <w:rFonts w:ascii="Times New Roman" w:eastAsia="Times New Roman" w:hAnsi="Times New Roman" w:cs="Times New Roman"/>
      <w:b/>
      <w:bCs/>
      <w:sz w:val="27"/>
      <w:szCs w:val="27"/>
      <w:lang w:eastAsia="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59B6"/>
    <w:rPr>
      <w:rFonts w:asciiTheme="majorHAnsi" w:eastAsiaTheme="majorEastAsia" w:hAnsiTheme="majorHAnsi" w:cstheme="majorBidi"/>
      <w:b/>
      <w:bCs/>
      <w:color w:val="365F91" w:themeColor="accent1" w:themeShade="BF"/>
      <w:sz w:val="28"/>
      <w:szCs w:val="28"/>
      <w:lang w:val="mk-MK"/>
    </w:rPr>
  </w:style>
  <w:style w:type="character" w:customStyle="1" w:styleId="Heading2Char">
    <w:name w:val="Heading 2 Char"/>
    <w:basedOn w:val="DefaultParagraphFont"/>
    <w:link w:val="Heading2"/>
    <w:uiPriority w:val="9"/>
    <w:rsid w:val="008C59B6"/>
    <w:rPr>
      <w:rFonts w:ascii="Times New Roman" w:eastAsia="Times New Roman" w:hAnsi="Times New Roman" w:cs="Times New Roman"/>
      <w:b/>
      <w:bCs/>
      <w:sz w:val="36"/>
      <w:szCs w:val="36"/>
      <w:lang w:val="mk-MK" w:eastAsia="mk-MK"/>
    </w:rPr>
  </w:style>
  <w:style w:type="character" w:customStyle="1" w:styleId="Heading3Char">
    <w:name w:val="Heading 3 Char"/>
    <w:basedOn w:val="DefaultParagraphFont"/>
    <w:link w:val="Heading3"/>
    <w:uiPriority w:val="9"/>
    <w:rsid w:val="008C59B6"/>
    <w:rPr>
      <w:rFonts w:ascii="Times New Roman" w:eastAsia="Times New Roman" w:hAnsi="Times New Roman" w:cs="Times New Roman"/>
      <w:b/>
      <w:bCs/>
      <w:sz w:val="27"/>
      <w:szCs w:val="27"/>
      <w:lang w:val="mk-MK" w:eastAsia="mk-MK"/>
    </w:rPr>
  </w:style>
  <w:style w:type="character" w:styleId="Hyperlink">
    <w:name w:val="Hyperlink"/>
    <w:basedOn w:val="DefaultParagraphFont"/>
    <w:uiPriority w:val="99"/>
    <w:unhideWhenUsed/>
    <w:rsid w:val="008C59B6"/>
    <w:rPr>
      <w:color w:val="0000FF" w:themeColor="hyperlink"/>
      <w:u w:val="single"/>
    </w:rPr>
  </w:style>
  <w:style w:type="paragraph" w:customStyle="1" w:styleId="Default">
    <w:name w:val="Default"/>
    <w:rsid w:val="008C59B6"/>
    <w:pPr>
      <w:autoSpaceDE w:val="0"/>
      <w:autoSpaceDN w:val="0"/>
      <w:adjustRightInd w:val="0"/>
      <w:spacing w:after="0" w:line="240" w:lineRule="auto"/>
    </w:pPr>
    <w:rPr>
      <w:rFonts w:ascii="Calibri" w:eastAsia="Calibri" w:hAnsi="Calibri" w:cs="Calibri"/>
      <w:color w:val="000000"/>
      <w:sz w:val="24"/>
      <w:szCs w:val="24"/>
    </w:rPr>
  </w:style>
  <w:style w:type="paragraph" w:styleId="BalloonText">
    <w:name w:val="Balloon Text"/>
    <w:basedOn w:val="Normal"/>
    <w:link w:val="BalloonTextChar"/>
    <w:uiPriority w:val="99"/>
    <w:semiHidden/>
    <w:unhideWhenUsed/>
    <w:rsid w:val="008C59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9B6"/>
    <w:rPr>
      <w:rFonts w:ascii="Tahoma" w:hAnsi="Tahoma" w:cs="Tahoma"/>
      <w:sz w:val="16"/>
      <w:szCs w:val="16"/>
      <w:lang w:val="mk-MK"/>
    </w:rPr>
  </w:style>
  <w:style w:type="table" w:styleId="TableGrid">
    <w:name w:val="Table Grid"/>
    <w:basedOn w:val="TableNormal"/>
    <w:uiPriority w:val="59"/>
    <w:rsid w:val="008C59B6"/>
    <w:pPr>
      <w:spacing w:after="0" w:line="240" w:lineRule="auto"/>
    </w:pPr>
    <w:rPr>
      <w:lang w:val="mk-M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8C59B6"/>
    <w:rPr>
      <w:color w:val="808080"/>
    </w:rPr>
  </w:style>
  <w:style w:type="paragraph" w:styleId="ListParagraph">
    <w:name w:val="List Paragraph"/>
    <w:basedOn w:val="Normal"/>
    <w:uiPriority w:val="34"/>
    <w:qFormat/>
    <w:rsid w:val="008C59B6"/>
    <w:pPr>
      <w:ind w:left="720"/>
      <w:contextualSpacing/>
    </w:pPr>
  </w:style>
  <w:style w:type="character" w:customStyle="1" w:styleId="apple-converted-space">
    <w:name w:val="apple-converted-space"/>
    <w:basedOn w:val="DefaultParagraphFont"/>
    <w:rsid w:val="008C59B6"/>
  </w:style>
  <w:style w:type="paragraph" w:styleId="FootnoteText">
    <w:name w:val="footnote text"/>
    <w:basedOn w:val="Normal"/>
    <w:link w:val="FootnoteTextChar"/>
    <w:uiPriority w:val="99"/>
    <w:semiHidden/>
    <w:unhideWhenUsed/>
    <w:rsid w:val="008C59B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59B6"/>
    <w:rPr>
      <w:sz w:val="20"/>
      <w:szCs w:val="20"/>
      <w:lang w:val="mk-MK"/>
    </w:rPr>
  </w:style>
  <w:style w:type="character" w:styleId="FootnoteReference">
    <w:name w:val="footnote reference"/>
    <w:basedOn w:val="DefaultParagraphFont"/>
    <w:uiPriority w:val="99"/>
    <w:semiHidden/>
    <w:unhideWhenUsed/>
    <w:rsid w:val="008C59B6"/>
    <w:rPr>
      <w:vertAlign w:val="superscript"/>
    </w:rPr>
  </w:style>
  <w:style w:type="character" w:styleId="CommentReference">
    <w:name w:val="annotation reference"/>
    <w:basedOn w:val="DefaultParagraphFont"/>
    <w:uiPriority w:val="99"/>
    <w:semiHidden/>
    <w:unhideWhenUsed/>
    <w:rsid w:val="00766CC9"/>
    <w:rPr>
      <w:sz w:val="16"/>
      <w:szCs w:val="16"/>
    </w:rPr>
  </w:style>
  <w:style w:type="paragraph" w:styleId="CommentText">
    <w:name w:val="annotation text"/>
    <w:basedOn w:val="Normal"/>
    <w:link w:val="CommentTextChar"/>
    <w:uiPriority w:val="99"/>
    <w:semiHidden/>
    <w:unhideWhenUsed/>
    <w:rsid w:val="00766CC9"/>
    <w:pPr>
      <w:spacing w:line="240" w:lineRule="auto"/>
    </w:pPr>
    <w:rPr>
      <w:sz w:val="20"/>
      <w:szCs w:val="20"/>
    </w:rPr>
  </w:style>
  <w:style w:type="character" w:customStyle="1" w:styleId="CommentTextChar">
    <w:name w:val="Comment Text Char"/>
    <w:basedOn w:val="DefaultParagraphFont"/>
    <w:link w:val="CommentText"/>
    <w:uiPriority w:val="99"/>
    <w:semiHidden/>
    <w:rsid w:val="00766CC9"/>
    <w:rPr>
      <w:sz w:val="20"/>
      <w:szCs w:val="20"/>
      <w:lang w:val="mk-MK"/>
    </w:rPr>
  </w:style>
  <w:style w:type="paragraph" w:styleId="CommentSubject">
    <w:name w:val="annotation subject"/>
    <w:basedOn w:val="CommentText"/>
    <w:next w:val="CommentText"/>
    <w:link w:val="CommentSubjectChar"/>
    <w:uiPriority w:val="99"/>
    <w:semiHidden/>
    <w:unhideWhenUsed/>
    <w:rsid w:val="00766CC9"/>
    <w:rPr>
      <w:b/>
      <w:bCs/>
    </w:rPr>
  </w:style>
  <w:style w:type="character" w:customStyle="1" w:styleId="CommentSubjectChar">
    <w:name w:val="Comment Subject Char"/>
    <w:basedOn w:val="CommentTextChar"/>
    <w:link w:val="CommentSubject"/>
    <w:uiPriority w:val="99"/>
    <w:semiHidden/>
    <w:rsid w:val="00766CC9"/>
    <w:rPr>
      <w:b/>
      <w:bCs/>
      <w:sz w:val="20"/>
      <w:szCs w:val="20"/>
      <w:lang w:val="mk-MK"/>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mk-MK"/>
  <c:chart>
    <c:autoTitleDeleted val="1"/>
    <c:plotArea>
      <c:layout/>
      <c:lineChart>
        <c:grouping val="standard"/>
        <c:ser>
          <c:idx val="0"/>
          <c:order val="0"/>
          <c:tx>
            <c:strRef>
              <c:f>Sheet1!$B$1</c:f>
              <c:strCache>
                <c:ptCount val="1"/>
                <c:pt idx="0">
                  <c:v>Живородени деца</c:v>
                </c:pt>
              </c:strCache>
            </c:strRef>
          </c:tx>
          <c:marker>
            <c:symbol val="none"/>
          </c:marker>
          <c:cat>
            <c:numRef>
              <c:f>Sheet1!$A$2:$A$78</c:f>
              <c:numCache>
                <c:formatCode>mmm/yy</c:formatCode>
                <c:ptCount val="77"/>
                <c:pt idx="0">
                  <c:v>39448</c:v>
                </c:pt>
                <c:pt idx="1">
                  <c:v>39479</c:v>
                </c:pt>
                <c:pt idx="2">
                  <c:v>39508</c:v>
                </c:pt>
                <c:pt idx="3">
                  <c:v>39539</c:v>
                </c:pt>
                <c:pt idx="4">
                  <c:v>39569</c:v>
                </c:pt>
                <c:pt idx="5">
                  <c:v>39600</c:v>
                </c:pt>
                <c:pt idx="6">
                  <c:v>39630</c:v>
                </c:pt>
                <c:pt idx="7">
                  <c:v>39661</c:v>
                </c:pt>
                <c:pt idx="8">
                  <c:v>39692</c:v>
                </c:pt>
                <c:pt idx="9">
                  <c:v>39722</c:v>
                </c:pt>
                <c:pt idx="10">
                  <c:v>39753</c:v>
                </c:pt>
                <c:pt idx="11">
                  <c:v>39783</c:v>
                </c:pt>
                <c:pt idx="12">
                  <c:v>39814</c:v>
                </c:pt>
                <c:pt idx="13">
                  <c:v>39845</c:v>
                </c:pt>
                <c:pt idx="14">
                  <c:v>39873</c:v>
                </c:pt>
                <c:pt idx="15">
                  <c:v>39904</c:v>
                </c:pt>
                <c:pt idx="16">
                  <c:v>39934</c:v>
                </c:pt>
                <c:pt idx="17">
                  <c:v>39965</c:v>
                </c:pt>
                <c:pt idx="18">
                  <c:v>39995</c:v>
                </c:pt>
                <c:pt idx="19">
                  <c:v>40026</c:v>
                </c:pt>
                <c:pt idx="20">
                  <c:v>40057</c:v>
                </c:pt>
                <c:pt idx="21">
                  <c:v>40087</c:v>
                </c:pt>
                <c:pt idx="22">
                  <c:v>40118</c:v>
                </c:pt>
                <c:pt idx="23">
                  <c:v>40148</c:v>
                </c:pt>
                <c:pt idx="24">
                  <c:v>40179</c:v>
                </c:pt>
                <c:pt idx="25">
                  <c:v>40210</c:v>
                </c:pt>
                <c:pt idx="26">
                  <c:v>40238</c:v>
                </c:pt>
                <c:pt idx="27">
                  <c:v>40269</c:v>
                </c:pt>
                <c:pt idx="28">
                  <c:v>40299</c:v>
                </c:pt>
                <c:pt idx="29">
                  <c:v>40330</c:v>
                </c:pt>
                <c:pt idx="30">
                  <c:v>40360</c:v>
                </c:pt>
                <c:pt idx="31">
                  <c:v>40391</c:v>
                </c:pt>
                <c:pt idx="32">
                  <c:v>40422</c:v>
                </c:pt>
                <c:pt idx="33">
                  <c:v>40452</c:v>
                </c:pt>
                <c:pt idx="34">
                  <c:v>40483</c:v>
                </c:pt>
                <c:pt idx="35">
                  <c:v>40513</c:v>
                </c:pt>
                <c:pt idx="36">
                  <c:v>40544</c:v>
                </c:pt>
                <c:pt idx="37">
                  <c:v>40575</c:v>
                </c:pt>
                <c:pt idx="38">
                  <c:v>40603</c:v>
                </c:pt>
                <c:pt idx="39">
                  <c:v>40634</c:v>
                </c:pt>
                <c:pt idx="40">
                  <c:v>40664</c:v>
                </c:pt>
                <c:pt idx="41">
                  <c:v>40695</c:v>
                </c:pt>
                <c:pt idx="42">
                  <c:v>40725</c:v>
                </c:pt>
                <c:pt idx="43">
                  <c:v>40756</c:v>
                </c:pt>
                <c:pt idx="44">
                  <c:v>40787</c:v>
                </c:pt>
                <c:pt idx="45">
                  <c:v>40817</c:v>
                </c:pt>
                <c:pt idx="46">
                  <c:v>40848</c:v>
                </c:pt>
                <c:pt idx="47">
                  <c:v>40878</c:v>
                </c:pt>
                <c:pt idx="48">
                  <c:v>40909</c:v>
                </c:pt>
                <c:pt idx="49">
                  <c:v>40940</c:v>
                </c:pt>
                <c:pt idx="50">
                  <c:v>40969</c:v>
                </c:pt>
                <c:pt idx="51">
                  <c:v>41000</c:v>
                </c:pt>
                <c:pt idx="52">
                  <c:v>41030</c:v>
                </c:pt>
                <c:pt idx="53">
                  <c:v>41061</c:v>
                </c:pt>
                <c:pt idx="54">
                  <c:v>41091</c:v>
                </c:pt>
                <c:pt idx="55">
                  <c:v>41122</c:v>
                </c:pt>
                <c:pt idx="56">
                  <c:v>41153</c:v>
                </c:pt>
                <c:pt idx="57">
                  <c:v>41183</c:v>
                </c:pt>
                <c:pt idx="58">
                  <c:v>41214</c:v>
                </c:pt>
                <c:pt idx="59">
                  <c:v>41244</c:v>
                </c:pt>
                <c:pt idx="60">
                  <c:v>41275</c:v>
                </c:pt>
                <c:pt idx="61">
                  <c:v>41306</c:v>
                </c:pt>
                <c:pt idx="62">
                  <c:v>41334</c:v>
                </c:pt>
                <c:pt idx="63">
                  <c:v>41365</c:v>
                </c:pt>
                <c:pt idx="64">
                  <c:v>41395</c:v>
                </c:pt>
                <c:pt idx="65">
                  <c:v>41426</c:v>
                </c:pt>
                <c:pt idx="66">
                  <c:v>41456</c:v>
                </c:pt>
                <c:pt idx="67">
                  <c:v>41487</c:v>
                </c:pt>
                <c:pt idx="68">
                  <c:v>41518</c:v>
                </c:pt>
                <c:pt idx="69">
                  <c:v>41548</c:v>
                </c:pt>
                <c:pt idx="70">
                  <c:v>41579</c:v>
                </c:pt>
                <c:pt idx="71">
                  <c:v>41609</c:v>
                </c:pt>
                <c:pt idx="72">
                  <c:v>41640</c:v>
                </c:pt>
                <c:pt idx="73">
                  <c:v>41671</c:v>
                </c:pt>
                <c:pt idx="74">
                  <c:v>41699</c:v>
                </c:pt>
                <c:pt idx="75">
                  <c:v>41730</c:v>
                </c:pt>
                <c:pt idx="76">
                  <c:v>41760</c:v>
                </c:pt>
              </c:numCache>
            </c:numRef>
          </c:cat>
          <c:val>
            <c:numRef>
              <c:f>Sheet1!$B$2:$B$78</c:f>
              <c:numCache>
                <c:formatCode>General</c:formatCode>
                <c:ptCount val="77"/>
                <c:pt idx="0">
                  <c:v>2080</c:v>
                </c:pt>
                <c:pt idx="1">
                  <c:v>1840</c:v>
                </c:pt>
                <c:pt idx="2">
                  <c:v>1663</c:v>
                </c:pt>
                <c:pt idx="3">
                  <c:v>1669</c:v>
                </c:pt>
                <c:pt idx="4">
                  <c:v>1910</c:v>
                </c:pt>
                <c:pt idx="5">
                  <c:v>1949</c:v>
                </c:pt>
                <c:pt idx="6">
                  <c:v>2177</c:v>
                </c:pt>
                <c:pt idx="7">
                  <c:v>2028</c:v>
                </c:pt>
                <c:pt idx="8">
                  <c:v>2158</c:v>
                </c:pt>
                <c:pt idx="9">
                  <c:v>1970</c:v>
                </c:pt>
                <c:pt idx="10">
                  <c:v>1780</c:v>
                </c:pt>
                <c:pt idx="11">
                  <c:v>1810</c:v>
                </c:pt>
                <c:pt idx="12">
                  <c:v>1954</c:v>
                </c:pt>
                <c:pt idx="13">
                  <c:v>1817</c:v>
                </c:pt>
                <c:pt idx="14">
                  <c:v>1833</c:v>
                </c:pt>
                <c:pt idx="15">
                  <c:v>1776</c:v>
                </c:pt>
                <c:pt idx="16">
                  <c:v>2057</c:v>
                </c:pt>
                <c:pt idx="17">
                  <c:v>2003</c:v>
                </c:pt>
                <c:pt idx="18">
                  <c:v>2221</c:v>
                </c:pt>
                <c:pt idx="19">
                  <c:v>2077</c:v>
                </c:pt>
                <c:pt idx="20">
                  <c:v>2123</c:v>
                </c:pt>
                <c:pt idx="21">
                  <c:v>2198</c:v>
                </c:pt>
                <c:pt idx="22">
                  <c:v>1875</c:v>
                </c:pt>
                <c:pt idx="23">
                  <c:v>1878</c:v>
                </c:pt>
                <c:pt idx="24">
                  <c:v>1881</c:v>
                </c:pt>
                <c:pt idx="25">
                  <c:v>1872</c:v>
                </c:pt>
                <c:pt idx="26">
                  <c:v>1963</c:v>
                </c:pt>
                <c:pt idx="27">
                  <c:v>1883</c:v>
                </c:pt>
                <c:pt idx="28">
                  <c:v>2127</c:v>
                </c:pt>
                <c:pt idx="29">
                  <c:v>2125</c:v>
                </c:pt>
                <c:pt idx="30">
                  <c:v>2234</c:v>
                </c:pt>
                <c:pt idx="31">
                  <c:v>2213</c:v>
                </c:pt>
                <c:pt idx="32">
                  <c:v>2146</c:v>
                </c:pt>
                <c:pt idx="33">
                  <c:v>1984</c:v>
                </c:pt>
                <c:pt idx="34">
                  <c:v>1834</c:v>
                </c:pt>
                <c:pt idx="35">
                  <c:v>1943</c:v>
                </c:pt>
                <c:pt idx="36">
                  <c:v>1913</c:v>
                </c:pt>
                <c:pt idx="37">
                  <c:v>1887</c:v>
                </c:pt>
                <c:pt idx="38">
                  <c:v>1832</c:v>
                </c:pt>
                <c:pt idx="39">
                  <c:v>1727</c:v>
                </c:pt>
                <c:pt idx="40">
                  <c:v>1882</c:v>
                </c:pt>
                <c:pt idx="41">
                  <c:v>1911</c:v>
                </c:pt>
                <c:pt idx="42">
                  <c:v>2054</c:v>
                </c:pt>
                <c:pt idx="43">
                  <c:v>2012</c:v>
                </c:pt>
                <c:pt idx="44">
                  <c:v>2028</c:v>
                </c:pt>
                <c:pt idx="45">
                  <c:v>1856</c:v>
                </c:pt>
                <c:pt idx="46">
                  <c:v>1797</c:v>
                </c:pt>
                <c:pt idx="47">
                  <c:v>1785</c:v>
                </c:pt>
                <c:pt idx="48">
                  <c:v>1778</c:v>
                </c:pt>
                <c:pt idx="49">
                  <c:v>1824</c:v>
                </c:pt>
                <c:pt idx="50">
                  <c:v>1705</c:v>
                </c:pt>
                <c:pt idx="51">
                  <c:v>1809</c:v>
                </c:pt>
                <c:pt idx="52">
                  <c:v>2085</c:v>
                </c:pt>
                <c:pt idx="53">
                  <c:v>1854</c:v>
                </c:pt>
                <c:pt idx="54">
                  <c:v>2176</c:v>
                </c:pt>
                <c:pt idx="55">
                  <c:v>2087</c:v>
                </c:pt>
                <c:pt idx="56">
                  <c:v>2231</c:v>
                </c:pt>
                <c:pt idx="57">
                  <c:v>2150</c:v>
                </c:pt>
                <c:pt idx="58">
                  <c:v>1869</c:v>
                </c:pt>
                <c:pt idx="59">
                  <c:v>1850</c:v>
                </c:pt>
                <c:pt idx="60">
                  <c:v>1982</c:v>
                </c:pt>
                <c:pt idx="61">
                  <c:v>1649</c:v>
                </c:pt>
                <c:pt idx="62">
                  <c:v>1766</c:v>
                </c:pt>
                <c:pt idx="63">
                  <c:v>1743</c:v>
                </c:pt>
                <c:pt idx="64">
                  <c:v>1928</c:v>
                </c:pt>
                <c:pt idx="65">
                  <c:v>1916</c:v>
                </c:pt>
                <c:pt idx="66">
                  <c:v>2181</c:v>
                </c:pt>
                <c:pt idx="67">
                  <c:v>2033</c:v>
                </c:pt>
                <c:pt idx="68">
                  <c:v>2099</c:v>
                </c:pt>
                <c:pt idx="69">
                  <c:v>2137</c:v>
                </c:pt>
                <c:pt idx="70">
                  <c:v>1871</c:v>
                </c:pt>
                <c:pt idx="71">
                  <c:v>1910</c:v>
                </c:pt>
                <c:pt idx="72">
                  <c:v>2061</c:v>
                </c:pt>
                <c:pt idx="73">
                  <c:v>1735</c:v>
                </c:pt>
                <c:pt idx="74">
                  <c:v>1839</c:v>
                </c:pt>
                <c:pt idx="75">
                  <c:v>1897</c:v>
                </c:pt>
                <c:pt idx="76">
                  <c:v>1952</c:v>
                </c:pt>
              </c:numCache>
            </c:numRef>
          </c:val>
        </c:ser>
        <c:marker val="1"/>
        <c:axId val="101984128"/>
        <c:axId val="102008704"/>
      </c:lineChart>
      <c:dateAx>
        <c:axId val="101984128"/>
        <c:scaling>
          <c:orientation val="minMax"/>
        </c:scaling>
        <c:axPos val="b"/>
        <c:numFmt formatCode="mmm/yy" sourceLinked="1"/>
        <c:tickLblPos val="nextTo"/>
        <c:txPr>
          <a:bodyPr rot="-5400000" vert="horz"/>
          <a:lstStyle/>
          <a:p>
            <a:pPr>
              <a:defRPr/>
            </a:pPr>
            <a:endParaRPr lang="mk-MK"/>
          </a:p>
        </c:txPr>
        <c:crossAx val="102008704"/>
        <c:crosses val="autoZero"/>
        <c:auto val="1"/>
        <c:lblOffset val="100"/>
        <c:baseTimeUnit val="months"/>
        <c:majorUnit val="6"/>
        <c:majorTimeUnit val="months"/>
      </c:dateAx>
      <c:valAx>
        <c:axId val="102008704"/>
        <c:scaling>
          <c:orientation val="minMax"/>
          <c:max val="2300"/>
          <c:min val="1600"/>
        </c:scaling>
        <c:axPos val="l"/>
        <c:majorGridlines/>
        <c:numFmt formatCode="General" sourceLinked="1"/>
        <c:tickLblPos val="nextTo"/>
        <c:crossAx val="101984128"/>
        <c:crosses val="autoZero"/>
        <c:crossBetween val="between"/>
      </c:valAx>
    </c:plotArea>
    <c:legend>
      <c:legendPos val="b"/>
    </c:legend>
    <c:plotVisOnly val="1"/>
    <c:dispBlanksAs val="gap"/>
  </c:chart>
  <c:txPr>
    <a:bodyPr/>
    <a:lstStyle/>
    <a:p>
      <a:pPr>
        <a:defRPr>
          <a:latin typeface="Times New Roman" pitchFamily="18" charset="0"/>
          <a:cs typeface="Times New Roman" pitchFamily="18" charset="0"/>
        </a:defRPr>
      </a:pPr>
      <a:endParaRPr lang="mk-MK"/>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mk-MK"/>
  <c:chart>
    <c:autoTitleDeleted val="1"/>
    <c:plotArea>
      <c:layout/>
      <c:lineChart>
        <c:grouping val="standard"/>
        <c:ser>
          <c:idx val="0"/>
          <c:order val="0"/>
          <c:tx>
            <c:strRef>
              <c:f>Sheet1!$B$1</c:f>
              <c:strCache>
                <c:ptCount val="1"/>
                <c:pt idx="0">
                  <c:v>Изворни податоци</c:v>
                </c:pt>
              </c:strCache>
            </c:strRef>
          </c:tx>
          <c:marker>
            <c:symbol val="none"/>
          </c:marker>
          <c:cat>
            <c:numRef>
              <c:f>Sheet1!$A$2:$A$78</c:f>
              <c:numCache>
                <c:formatCode>mmm/yy</c:formatCode>
                <c:ptCount val="77"/>
                <c:pt idx="0">
                  <c:v>39448</c:v>
                </c:pt>
                <c:pt idx="1">
                  <c:v>39479</c:v>
                </c:pt>
                <c:pt idx="2">
                  <c:v>39508</c:v>
                </c:pt>
                <c:pt idx="3">
                  <c:v>39539</c:v>
                </c:pt>
                <c:pt idx="4">
                  <c:v>39569</c:v>
                </c:pt>
                <c:pt idx="5">
                  <c:v>39600</c:v>
                </c:pt>
                <c:pt idx="6">
                  <c:v>39630</c:v>
                </c:pt>
                <c:pt idx="7">
                  <c:v>39661</c:v>
                </c:pt>
                <c:pt idx="8">
                  <c:v>39692</c:v>
                </c:pt>
                <c:pt idx="9">
                  <c:v>39722</c:v>
                </c:pt>
                <c:pt idx="10">
                  <c:v>39753</c:v>
                </c:pt>
                <c:pt idx="11">
                  <c:v>39783</c:v>
                </c:pt>
                <c:pt idx="12">
                  <c:v>39814</c:v>
                </c:pt>
                <c:pt idx="13">
                  <c:v>39845</c:v>
                </c:pt>
                <c:pt idx="14">
                  <c:v>39873</c:v>
                </c:pt>
                <c:pt idx="15">
                  <c:v>39904</c:v>
                </c:pt>
                <c:pt idx="16">
                  <c:v>39934</c:v>
                </c:pt>
                <c:pt idx="17">
                  <c:v>39965</c:v>
                </c:pt>
                <c:pt idx="18">
                  <c:v>39995</c:v>
                </c:pt>
                <c:pt idx="19">
                  <c:v>40026</c:v>
                </c:pt>
                <c:pt idx="20">
                  <c:v>40057</c:v>
                </c:pt>
                <c:pt idx="21">
                  <c:v>40087</c:v>
                </c:pt>
                <c:pt idx="22">
                  <c:v>40118</c:v>
                </c:pt>
                <c:pt idx="23">
                  <c:v>40148</c:v>
                </c:pt>
                <c:pt idx="24">
                  <c:v>40179</c:v>
                </c:pt>
                <c:pt idx="25">
                  <c:v>40210</c:v>
                </c:pt>
                <c:pt idx="26">
                  <c:v>40238</c:v>
                </c:pt>
                <c:pt idx="27">
                  <c:v>40269</c:v>
                </c:pt>
                <c:pt idx="28">
                  <c:v>40299</c:v>
                </c:pt>
                <c:pt idx="29">
                  <c:v>40330</c:v>
                </c:pt>
                <c:pt idx="30">
                  <c:v>40360</c:v>
                </c:pt>
                <c:pt idx="31">
                  <c:v>40391</c:v>
                </c:pt>
                <c:pt idx="32">
                  <c:v>40422</c:v>
                </c:pt>
                <c:pt idx="33">
                  <c:v>40452</c:v>
                </c:pt>
                <c:pt idx="34">
                  <c:v>40483</c:v>
                </c:pt>
                <c:pt idx="35">
                  <c:v>40513</c:v>
                </c:pt>
                <c:pt idx="36">
                  <c:v>40544</c:v>
                </c:pt>
                <c:pt idx="37">
                  <c:v>40575</c:v>
                </c:pt>
                <c:pt idx="38">
                  <c:v>40603</c:v>
                </c:pt>
                <c:pt idx="39">
                  <c:v>40634</c:v>
                </c:pt>
                <c:pt idx="40">
                  <c:v>40664</c:v>
                </c:pt>
                <c:pt idx="41">
                  <c:v>40695</c:v>
                </c:pt>
                <c:pt idx="42">
                  <c:v>40725</c:v>
                </c:pt>
                <c:pt idx="43">
                  <c:v>40756</c:v>
                </c:pt>
                <c:pt idx="44">
                  <c:v>40787</c:v>
                </c:pt>
                <c:pt idx="45">
                  <c:v>40817</c:v>
                </c:pt>
                <c:pt idx="46">
                  <c:v>40848</c:v>
                </c:pt>
                <c:pt idx="47">
                  <c:v>40878</c:v>
                </c:pt>
                <c:pt idx="48">
                  <c:v>40909</c:v>
                </c:pt>
                <c:pt idx="49">
                  <c:v>40940</c:v>
                </c:pt>
                <c:pt idx="50">
                  <c:v>40969</c:v>
                </c:pt>
                <c:pt idx="51">
                  <c:v>41000</c:v>
                </c:pt>
                <c:pt idx="52">
                  <c:v>41030</c:v>
                </c:pt>
                <c:pt idx="53">
                  <c:v>41061</c:v>
                </c:pt>
                <c:pt idx="54">
                  <c:v>41091</c:v>
                </c:pt>
                <c:pt idx="55">
                  <c:v>41122</c:v>
                </c:pt>
                <c:pt idx="56">
                  <c:v>41153</c:v>
                </c:pt>
                <c:pt idx="57">
                  <c:v>41183</c:v>
                </c:pt>
                <c:pt idx="58">
                  <c:v>41214</c:v>
                </c:pt>
                <c:pt idx="59">
                  <c:v>41244</c:v>
                </c:pt>
                <c:pt idx="60">
                  <c:v>41275</c:v>
                </c:pt>
                <c:pt idx="61">
                  <c:v>41306</c:v>
                </c:pt>
                <c:pt idx="62">
                  <c:v>41334</c:v>
                </c:pt>
                <c:pt idx="63">
                  <c:v>41365</c:v>
                </c:pt>
                <c:pt idx="64">
                  <c:v>41395</c:v>
                </c:pt>
                <c:pt idx="65">
                  <c:v>41426</c:v>
                </c:pt>
                <c:pt idx="66">
                  <c:v>41456</c:v>
                </c:pt>
                <c:pt idx="67">
                  <c:v>41487</c:v>
                </c:pt>
                <c:pt idx="68">
                  <c:v>41518</c:v>
                </c:pt>
                <c:pt idx="69">
                  <c:v>41548</c:v>
                </c:pt>
                <c:pt idx="70">
                  <c:v>41579</c:v>
                </c:pt>
                <c:pt idx="71">
                  <c:v>41609</c:v>
                </c:pt>
                <c:pt idx="72">
                  <c:v>41640</c:v>
                </c:pt>
                <c:pt idx="73">
                  <c:v>41671</c:v>
                </c:pt>
                <c:pt idx="74">
                  <c:v>41699</c:v>
                </c:pt>
                <c:pt idx="75">
                  <c:v>41730</c:v>
                </c:pt>
                <c:pt idx="76">
                  <c:v>41760</c:v>
                </c:pt>
              </c:numCache>
            </c:numRef>
          </c:cat>
          <c:val>
            <c:numRef>
              <c:f>Sheet1!$B$2:$B$78</c:f>
              <c:numCache>
                <c:formatCode>General</c:formatCode>
                <c:ptCount val="77"/>
                <c:pt idx="0">
                  <c:v>2080</c:v>
                </c:pt>
                <c:pt idx="1">
                  <c:v>1840</c:v>
                </c:pt>
                <c:pt idx="2">
                  <c:v>1663</c:v>
                </c:pt>
                <c:pt idx="3">
                  <c:v>1669</c:v>
                </c:pt>
                <c:pt idx="4">
                  <c:v>1910</c:v>
                </c:pt>
                <c:pt idx="5">
                  <c:v>1949</c:v>
                </c:pt>
                <c:pt idx="6">
                  <c:v>2177</c:v>
                </c:pt>
                <c:pt idx="7">
                  <c:v>2028</c:v>
                </c:pt>
                <c:pt idx="8">
                  <c:v>2158</c:v>
                </c:pt>
                <c:pt idx="9">
                  <c:v>1970</c:v>
                </c:pt>
                <c:pt idx="10">
                  <c:v>1780</c:v>
                </c:pt>
                <c:pt idx="11">
                  <c:v>1810</c:v>
                </c:pt>
                <c:pt idx="12">
                  <c:v>1954</c:v>
                </c:pt>
                <c:pt idx="13">
                  <c:v>1817</c:v>
                </c:pt>
                <c:pt idx="14">
                  <c:v>1833</c:v>
                </c:pt>
                <c:pt idx="15">
                  <c:v>1776</c:v>
                </c:pt>
                <c:pt idx="16">
                  <c:v>2057</c:v>
                </c:pt>
                <c:pt idx="17">
                  <c:v>2003</c:v>
                </c:pt>
                <c:pt idx="18">
                  <c:v>2221</c:v>
                </c:pt>
                <c:pt idx="19">
                  <c:v>2077</c:v>
                </c:pt>
                <c:pt idx="20">
                  <c:v>2123</c:v>
                </c:pt>
                <c:pt idx="21">
                  <c:v>2198</c:v>
                </c:pt>
                <c:pt idx="22">
                  <c:v>1875</c:v>
                </c:pt>
                <c:pt idx="23">
                  <c:v>1878</c:v>
                </c:pt>
                <c:pt idx="24">
                  <c:v>1881</c:v>
                </c:pt>
                <c:pt idx="25">
                  <c:v>1872</c:v>
                </c:pt>
                <c:pt idx="26">
                  <c:v>1963</c:v>
                </c:pt>
                <c:pt idx="27">
                  <c:v>1883</c:v>
                </c:pt>
                <c:pt idx="28">
                  <c:v>2127</c:v>
                </c:pt>
                <c:pt idx="29">
                  <c:v>2125</c:v>
                </c:pt>
                <c:pt idx="30">
                  <c:v>2234</c:v>
                </c:pt>
                <c:pt idx="31">
                  <c:v>2213</c:v>
                </c:pt>
                <c:pt idx="32">
                  <c:v>2146</c:v>
                </c:pt>
                <c:pt idx="33">
                  <c:v>1984</c:v>
                </c:pt>
                <c:pt idx="34">
                  <c:v>1834</c:v>
                </c:pt>
                <c:pt idx="35">
                  <c:v>1943</c:v>
                </c:pt>
                <c:pt idx="36">
                  <c:v>1913</c:v>
                </c:pt>
                <c:pt idx="37">
                  <c:v>1887</c:v>
                </c:pt>
                <c:pt idx="38">
                  <c:v>1832</c:v>
                </c:pt>
                <c:pt idx="39">
                  <c:v>1727</c:v>
                </c:pt>
                <c:pt idx="40">
                  <c:v>1882</c:v>
                </c:pt>
                <c:pt idx="41">
                  <c:v>1911</c:v>
                </c:pt>
                <c:pt idx="42">
                  <c:v>2054</c:v>
                </c:pt>
                <c:pt idx="43">
                  <c:v>2012</c:v>
                </c:pt>
                <c:pt idx="44">
                  <c:v>2028</c:v>
                </c:pt>
                <c:pt idx="45">
                  <c:v>1856</c:v>
                </c:pt>
                <c:pt idx="46">
                  <c:v>1797</c:v>
                </c:pt>
                <c:pt idx="47">
                  <c:v>1785</c:v>
                </c:pt>
                <c:pt idx="48">
                  <c:v>1778</c:v>
                </c:pt>
                <c:pt idx="49">
                  <c:v>1824</c:v>
                </c:pt>
                <c:pt idx="50">
                  <c:v>1705</c:v>
                </c:pt>
                <c:pt idx="51">
                  <c:v>1809</c:v>
                </c:pt>
                <c:pt idx="52">
                  <c:v>2085</c:v>
                </c:pt>
                <c:pt idx="53">
                  <c:v>1854</c:v>
                </c:pt>
                <c:pt idx="54">
                  <c:v>2176</c:v>
                </c:pt>
                <c:pt idx="55">
                  <c:v>2087</c:v>
                </c:pt>
                <c:pt idx="56">
                  <c:v>2231</c:v>
                </c:pt>
                <c:pt idx="57">
                  <c:v>2150</c:v>
                </c:pt>
                <c:pt idx="58">
                  <c:v>1869</c:v>
                </c:pt>
                <c:pt idx="59">
                  <c:v>1850</c:v>
                </c:pt>
                <c:pt idx="60">
                  <c:v>1982</c:v>
                </c:pt>
                <c:pt idx="61">
                  <c:v>1649</c:v>
                </c:pt>
                <c:pt idx="62">
                  <c:v>1766</c:v>
                </c:pt>
                <c:pt idx="63">
                  <c:v>1743</c:v>
                </c:pt>
                <c:pt idx="64">
                  <c:v>1928</c:v>
                </c:pt>
                <c:pt idx="65">
                  <c:v>1916</c:v>
                </c:pt>
                <c:pt idx="66">
                  <c:v>2181</c:v>
                </c:pt>
                <c:pt idx="67">
                  <c:v>2033</c:v>
                </c:pt>
                <c:pt idx="68">
                  <c:v>2099</c:v>
                </c:pt>
                <c:pt idx="69">
                  <c:v>2137</c:v>
                </c:pt>
                <c:pt idx="70">
                  <c:v>1871</c:v>
                </c:pt>
                <c:pt idx="71">
                  <c:v>1910</c:v>
                </c:pt>
                <c:pt idx="72">
                  <c:v>2061</c:v>
                </c:pt>
                <c:pt idx="73">
                  <c:v>1735</c:v>
                </c:pt>
                <c:pt idx="74">
                  <c:v>1839</c:v>
                </c:pt>
                <c:pt idx="75">
                  <c:v>1897</c:v>
                </c:pt>
                <c:pt idx="76">
                  <c:v>1952</c:v>
                </c:pt>
              </c:numCache>
            </c:numRef>
          </c:val>
        </c:ser>
        <c:ser>
          <c:idx val="1"/>
          <c:order val="1"/>
          <c:tx>
            <c:strRef>
              <c:f>Sheet1!$C$1</c:f>
              <c:strCache>
                <c:ptCount val="1"/>
                <c:pt idx="0">
                  <c:v>Сезонски прилагодени податоци</c:v>
                </c:pt>
              </c:strCache>
            </c:strRef>
          </c:tx>
          <c:marker>
            <c:symbol val="none"/>
          </c:marker>
          <c:cat>
            <c:numRef>
              <c:f>Sheet1!$A$2:$A$78</c:f>
              <c:numCache>
                <c:formatCode>mmm/yy</c:formatCode>
                <c:ptCount val="77"/>
                <c:pt idx="0">
                  <c:v>39448</c:v>
                </c:pt>
                <c:pt idx="1">
                  <c:v>39479</c:v>
                </c:pt>
                <c:pt idx="2">
                  <c:v>39508</c:v>
                </c:pt>
                <c:pt idx="3">
                  <c:v>39539</c:v>
                </c:pt>
                <c:pt idx="4">
                  <c:v>39569</c:v>
                </c:pt>
                <c:pt idx="5">
                  <c:v>39600</c:v>
                </c:pt>
                <c:pt idx="6">
                  <c:v>39630</c:v>
                </c:pt>
                <c:pt idx="7">
                  <c:v>39661</c:v>
                </c:pt>
                <c:pt idx="8">
                  <c:v>39692</c:v>
                </c:pt>
                <c:pt idx="9">
                  <c:v>39722</c:v>
                </c:pt>
                <c:pt idx="10">
                  <c:v>39753</c:v>
                </c:pt>
                <c:pt idx="11">
                  <c:v>39783</c:v>
                </c:pt>
                <c:pt idx="12">
                  <c:v>39814</c:v>
                </c:pt>
                <c:pt idx="13">
                  <c:v>39845</c:v>
                </c:pt>
                <c:pt idx="14">
                  <c:v>39873</c:v>
                </c:pt>
                <c:pt idx="15">
                  <c:v>39904</c:v>
                </c:pt>
                <c:pt idx="16">
                  <c:v>39934</c:v>
                </c:pt>
                <c:pt idx="17">
                  <c:v>39965</c:v>
                </c:pt>
                <c:pt idx="18">
                  <c:v>39995</c:v>
                </c:pt>
                <c:pt idx="19">
                  <c:v>40026</c:v>
                </c:pt>
                <c:pt idx="20">
                  <c:v>40057</c:v>
                </c:pt>
                <c:pt idx="21">
                  <c:v>40087</c:v>
                </c:pt>
                <c:pt idx="22">
                  <c:v>40118</c:v>
                </c:pt>
                <c:pt idx="23">
                  <c:v>40148</c:v>
                </c:pt>
                <c:pt idx="24">
                  <c:v>40179</c:v>
                </c:pt>
                <c:pt idx="25">
                  <c:v>40210</c:v>
                </c:pt>
                <c:pt idx="26">
                  <c:v>40238</c:v>
                </c:pt>
                <c:pt idx="27">
                  <c:v>40269</c:v>
                </c:pt>
                <c:pt idx="28">
                  <c:v>40299</c:v>
                </c:pt>
                <c:pt idx="29">
                  <c:v>40330</c:v>
                </c:pt>
                <c:pt idx="30">
                  <c:v>40360</c:v>
                </c:pt>
                <c:pt idx="31">
                  <c:v>40391</c:v>
                </c:pt>
                <c:pt idx="32">
                  <c:v>40422</c:v>
                </c:pt>
                <c:pt idx="33">
                  <c:v>40452</c:v>
                </c:pt>
                <c:pt idx="34">
                  <c:v>40483</c:v>
                </c:pt>
                <c:pt idx="35">
                  <c:v>40513</c:v>
                </c:pt>
                <c:pt idx="36">
                  <c:v>40544</c:v>
                </c:pt>
                <c:pt idx="37">
                  <c:v>40575</c:v>
                </c:pt>
                <c:pt idx="38">
                  <c:v>40603</c:v>
                </c:pt>
                <c:pt idx="39">
                  <c:v>40634</c:v>
                </c:pt>
                <c:pt idx="40">
                  <c:v>40664</c:v>
                </c:pt>
                <c:pt idx="41">
                  <c:v>40695</c:v>
                </c:pt>
                <c:pt idx="42">
                  <c:v>40725</c:v>
                </c:pt>
                <c:pt idx="43">
                  <c:v>40756</c:v>
                </c:pt>
                <c:pt idx="44">
                  <c:v>40787</c:v>
                </c:pt>
                <c:pt idx="45">
                  <c:v>40817</c:v>
                </c:pt>
                <c:pt idx="46">
                  <c:v>40848</c:v>
                </c:pt>
                <c:pt idx="47">
                  <c:v>40878</c:v>
                </c:pt>
                <c:pt idx="48">
                  <c:v>40909</c:v>
                </c:pt>
                <c:pt idx="49">
                  <c:v>40940</c:v>
                </c:pt>
                <c:pt idx="50">
                  <c:v>40969</c:v>
                </c:pt>
                <c:pt idx="51">
                  <c:v>41000</c:v>
                </c:pt>
                <c:pt idx="52">
                  <c:v>41030</c:v>
                </c:pt>
                <c:pt idx="53">
                  <c:v>41061</c:v>
                </c:pt>
                <c:pt idx="54">
                  <c:v>41091</c:v>
                </c:pt>
                <c:pt idx="55">
                  <c:v>41122</c:v>
                </c:pt>
                <c:pt idx="56">
                  <c:v>41153</c:v>
                </c:pt>
                <c:pt idx="57">
                  <c:v>41183</c:v>
                </c:pt>
                <c:pt idx="58">
                  <c:v>41214</c:v>
                </c:pt>
                <c:pt idx="59">
                  <c:v>41244</c:v>
                </c:pt>
                <c:pt idx="60">
                  <c:v>41275</c:v>
                </c:pt>
                <c:pt idx="61">
                  <c:v>41306</c:v>
                </c:pt>
                <c:pt idx="62">
                  <c:v>41334</c:v>
                </c:pt>
                <c:pt idx="63">
                  <c:v>41365</c:v>
                </c:pt>
                <c:pt idx="64">
                  <c:v>41395</c:v>
                </c:pt>
                <c:pt idx="65">
                  <c:v>41426</c:v>
                </c:pt>
                <c:pt idx="66">
                  <c:v>41456</c:v>
                </c:pt>
                <c:pt idx="67">
                  <c:v>41487</c:v>
                </c:pt>
                <c:pt idx="68">
                  <c:v>41518</c:v>
                </c:pt>
                <c:pt idx="69">
                  <c:v>41548</c:v>
                </c:pt>
                <c:pt idx="70">
                  <c:v>41579</c:v>
                </c:pt>
                <c:pt idx="71">
                  <c:v>41609</c:v>
                </c:pt>
                <c:pt idx="72">
                  <c:v>41640</c:v>
                </c:pt>
                <c:pt idx="73">
                  <c:v>41671</c:v>
                </c:pt>
                <c:pt idx="74">
                  <c:v>41699</c:v>
                </c:pt>
                <c:pt idx="75">
                  <c:v>41730</c:v>
                </c:pt>
                <c:pt idx="76">
                  <c:v>41760</c:v>
                </c:pt>
              </c:numCache>
            </c:numRef>
          </c:cat>
          <c:val>
            <c:numRef>
              <c:f>Sheet1!$C$2:$C$78</c:f>
              <c:numCache>
                <c:formatCode>General</c:formatCode>
                <c:ptCount val="77"/>
                <c:pt idx="0">
                  <c:v>2118</c:v>
                </c:pt>
                <c:pt idx="1">
                  <c:v>1943</c:v>
                </c:pt>
                <c:pt idx="2">
                  <c:v>1751</c:v>
                </c:pt>
                <c:pt idx="3">
                  <c:v>1846</c:v>
                </c:pt>
                <c:pt idx="4">
                  <c:v>1860</c:v>
                </c:pt>
                <c:pt idx="5">
                  <c:v>1898</c:v>
                </c:pt>
                <c:pt idx="6">
                  <c:v>1946</c:v>
                </c:pt>
                <c:pt idx="7">
                  <c:v>1896</c:v>
                </c:pt>
                <c:pt idx="8">
                  <c:v>1986</c:v>
                </c:pt>
                <c:pt idx="9">
                  <c:v>1956</c:v>
                </c:pt>
                <c:pt idx="10">
                  <c:v>1909</c:v>
                </c:pt>
                <c:pt idx="11">
                  <c:v>1903</c:v>
                </c:pt>
                <c:pt idx="12">
                  <c:v>1994</c:v>
                </c:pt>
                <c:pt idx="13">
                  <c:v>1913</c:v>
                </c:pt>
                <c:pt idx="14">
                  <c:v>1936</c:v>
                </c:pt>
                <c:pt idx="15">
                  <c:v>1959</c:v>
                </c:pt>
                <c:pt idx="16">
                  <c:v>2009</c:v>
                </c:pt>
                <c:pt idx="17">
                  <c:v>1953</c:v>
                </c:pt>
                <c:pt idx="18">
                  <c:v>1989</c:v>
                </c:pt>
                <c:pt idx="19">
                  <c:v>1943</c:v>
                </c:pt>
                <c:pt idx="20">
                  <c:v>1948</c:v>
                </c:pt>
                <c:pt idx="21">
                  <c:v>2173</c:v>
                </c:pt>
                <c:pt idx="22">
                  <c:v>2006</c:v>
                </c:pt>
                <c:pt idx="23">
                  <c:v>1975</c:v>
                </c:pt>
                <c:pt idx="24">
                  <c:v>1922</c:v>
                </c:pt>
                <c:pt idx="25">
                  <c:v>1969</c:v>
                </c:pt>
                <c:pt idx="26">
                  <c:v>2085</c:v>
                </c:pt>
                <c:pt idx="27">
                  <c:v>2067</c:v>
                </c:pt>
                <c:pt idx="28">
                  <c:v>2084</c:v>
                </c:pt>
                <c:pt idx="29">
                  <c:v>2079</c:v>
                </c:pt>
                <c:pt idx="30">
                  <c:v>2006</c:v>
                </c:pt>
                <c:pt idx="31">
                  <c:v>2073</c:v>
                </c:pt>
                <c:pt idx="32">
                  <c:v>1970</c:v>
                </c:pt>
                <c:pt idx="33">
                  <c:v>1944</c:v>
                </c:pt>
                <c:pt idx="34">
                  <c:v>1953</c:v>
                </c:pt>
                <c:pt idx="35">
                  <c:v>2040</c:v>
                </c:pt>
                <c:pt idx="36">
                  <c:v>1954</c:v>
                </c:pt>
                <c:pt idx="37">
                  <c:v>1986</c:v>
                </c:pt>
                <c:pt idx="38">
                  <c:v>1961</c:v>
                </c:pt>
                <c:pt idx="39">
                  <c:v>1884</c:v>
                </c:pt>
                <c:pt idx="40">
                  <c:v>1858</c:v>
                </c:pt>
                <c:pt idx="41">
                  <c:v>1874</c:v>
                </c:pt>
                <c:pt idx="42">
                  <c:v>1850</c:v>
                </c:pt>
                <c:pt idx="43">
                  <c:v>1888</c:v>
                </c:pt>
                <c:pt idx="44">
                  <c:v>1863</c:v>
                </c:pt>
                <c:pt idx="45">
                  <c:v>1801</c:v>
                </c:pt>
                <c:pt idx="46">
                  <c:v>1909</c:v>
                </c:pt>
                <c:pt idx="47">
                  <c:v>1870</c:v>
                </c:pt>
                <c:pt idx="48">
                  <c:v>1806</c:v>
                </c:pt>
                <c:pt idx="49">
                  <c:v>1919</c:v>
                </c:pt>
                <c:pt idx="50">
                  <c:v>1840</c:v>
                </c:pt>
                <c:pt idx="51">
                  <c:v>1966</c:v>
                </c:pt>
                <c:pt idx="52">
                  <c:v>2078</c:v>
                </c:pt>
                <c:pt idx="53">
                  <c:v>1825</c:v>
                </c:pt>
                <c:pt idx="54">
                  <c:v>1963</c:v>
                </c:pt>
                <c:pt idx="55">
                  <c:v>1960</c:v>
                </c:pt>
                <c:pt idx="56">
                  <c:v>2050</c:v>
                </c:pt>
                <c:pt idx="57">
                  <c:v>2067</c:v>
                </c:pt>
                <c:pt idx="58">
                  <c:v>1978</c:v>
                </c:pt>
                <c:pt idx="59">
                  <c:v>1934</c:v>
                </c:pt>
                <c:pt idx="60">
                  <c:v>2002</c:v>
                </c:pt>
                <c:pt idx="61">
                  <c:v>1732</c:v>
                </c:pt>
                <c:pt idx="62">
                  <c:v>1922</c:v>
                </c:pt>
                <c:pt idx="63">
                  <c:v>1890</c:v>
                </c:pt>
                <c:pt idx="64">
                  <c:v>1941</c:v>
                </c:pt>
                <c:pt idx="65">
                  <c:v>1890</c:v>
                </c:pt>
                <c:pt idx="66">
                  <c:v>1968</c:v>
                </c:pt>
                <c:pt idx="67">
                  <c:v>1910</c:v>
                </c:pt>
                <c:pt idx="68">
                  <c:v>1924</c:v>
                </c:pt>
                <c:pt idx="69">
                  <c:v>2045</c:v>
                </c:pt>
                <c:pt idx="70">
                  <c:v>1976</c:v>
                </c:pt>
                <c:pt idx="71">
                  <c:v>1998</c:v>
                </c:pt>
                <c:pt idx="72">
                  <c:v>2075</c:v>
                </c:pt>
                <c:pt idx="73">
                  <c:v>1822</c:v>
                </c:pt>
                <c:pt idx="74">
                  <c:v>2014</c:v>
                </c:pt>
                <c:pt idx="75">
                  <c:v>2055</c:v>
                </c:pt>
                <c:pt idx="76">
                  <c:v>1972</c:v>
                </c:pt>
              </c:numCache>
            </c:numRef>
          </c:val>
        </c:ser>
        <c:marker val="1"/>
        <c:axId val="68286336"/>
        <c:axId val="68287872"/>
      </c:lineChart>
      <c:dateAx>
        <c:axId val="68286336"/>
        <c:scaling>
          <c:orientation val="minMax"/>
        </c:scaling>
        <c:axPos val="b"/>
        <c:numFmt formatCode="mmm/yy" sourceLinked="1"/>
        <c:tickLblPos val="nextTo"/>
        <c:txPr>
          <a:bodyPr rot="-5400000" vert="horz"/>
          <a:lstStyle/>
          <a:p>
            <a:pPr>
              <a:defRPr/>
            </a:pPr>
            <a:endParaRPr lang="mk-MK"/>
          </a:p>
        </c:txPr>
        <c:crossAx val="68287872"/>
        <c:crosses val="autoZero"/>
        <c:auto val="1"/>
        <c:lblOffset val="100"/>
        <c:baseTimeUnit val="months"/>
        <c:majorUnit val="6"/>
        <c:majorTimeUnit val="months"/>
      </c:dateAx>
      <c:valAx>
        <c:axId val="68287872"/>
        <c:scaling>
          <c:orientation val="minMax"/>
          <c:max val="2300"/>
          <c:min val="1600"/>
        </c:scaling>
        <c:axPos val="l"/>
        <c:majorGridlines/>
        <c:numFmt formatCode="General" sourceLinked="1"/>
        <c:tickLblPos val="nextTo"/>
        <c:crossAx val="68286336"/>
        <c:crosses val="autoZero"/>
        <c:crossBetween val="between"/>
      </c:valAx>
    </c:plotArea>
    <c:legend>
      <c:legendPos val="b"/>
    </c:legend>
    <c:plotVisOnly val="1"/>
    <c:dispBlanksAs val="gap"/>
  </c:chart>
  <c:txPr>
    <a:bodyPr/>
    <a:lstStyle/>
    <a:p>
      <a:pPr>
        <a:defRPr>
          <a:latin typeface="Times New Roman" pitchFamily="18" charset="0"/>
          <a:cs typeface="Times New Roman" pitchFamily="18" charset="0"/>
        </a:defRPr>
      </a:pPr>
      <a:endParaRPr lang="mk-MK"/>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mk-MK"/>
  <c:chart>
    <c:autoTitleDeleted val="1"/>
    <c:plotArea>
      <c:layout>
        <c:manualLayout>
          <c:layoutTarget val="inner"/>
          <c:xMode val="edge"/>
          <c:yMode val="edge"/>
          <c:x val="0.13006540404040448"/>
          <c:y val="4.8862253370408094E-2"/>
          <c:w val="0.83465681818182003"/>
          <c:h val="0.64612413469988927"/>
        </c:manualLayout>
      </c:layout>
      <c:lineChart>
        <c:grouping val="standard"/>
        <c:ser>
          <c:idx val="0"/>
          <c:order val="0"/>
          <c:tx>
            <c:strRef>
              <c:f>Sheet1!$B$1</c:f>
              <c:strCache>
                <c:ptCount val="1"/>
                <c:pt idx="0">
                  <c:v>Сезонски прилагодени податоци</c:v>
                </c:pt>
              </c:strCache>
            </c:strRef>
          </c:tx>
          <c:marker>
            <c:symbol val="none"/>
          </c:marker>
          <c:cat>
            <c:numRef>
              <c:f>Sheet1!$A$2:$A$78</c:f>
              <c:numCache>
                <c:formatCode>mmm/yy</c:formatCode>
                <c:ptCount val="77"/>
                <c:pt idx="0">
                  <c:v>39448</c:v>
                </c:pt>
                <c:pt idx="1">
                  <c:v>39479</c:v>
                </c:pt>
                <c:pt idx="2">
                  <c:v>39508</c:v>
                </c:pt>
                <c:pt idx="3">
                  <c:v>39539</c:v>
                </c:pt>
                <c:pt idx="4">
                  <c:v>39569</c:v>
                </c:pt>
                <c:pt idx="5">
                  <c:v>39600</c:v>
                </c:pt>
                <c:pt idx="6">
                  <c:v>39630</c:v>
                </c:pt>
                <c:pt idx="7">
                  <c:v>39661</c:v>
                </c:pt>
                <c:pt idx="8">
                  <c:v>39692</c:v>
                </c:pt>
                <c:pt idx="9">
                  <c:v>39722</c:v>
                </c:pt>
                <c:pt idx="10">
                  <c:v>39753</c:v>
                </c:pt>
                <c:pt idx="11">
                  <c:v>39783</c:v>
                </c:pt>
                <c:pt idx="12">
                  <c:v>39814</c:v>
                </c:pt>
                <c:pt idx="13">
                  <c:v>39845</c:v>
                </c:pt>
                <c:pt idx="14">
                  <c:v>39873</c:v>
                </c:pt>
                <c:pt idx="15">
                  <c:v>39904</c:v>
                </c:pt>
                <c:pt idx="16">
                  <c:v>39934</c:v>
                </c:pt>
                <c:pt idx="17">
                  <c:v>39965</c:v>
                </c:pt>
                <c:pt idx="18">
                  <c:v>39995</c:v>
                </c:pt>
                <c:pt idx="19">
                  <c:v>40026</c:v>
                </c:pt>
                <c:pt idx="20">
                  <c:v>40057</c:v>
                </c:pt>
                <c:pt idx="21">
                  <c:v>40087</c:v>
                </c:pt>
                <c:pt idx="22">
                  <c:v>40118</c:v>
                </c:pt>
                <c:pt idx="23">
                  <c:v>40148</c:v>
                </c:pt>
                <c:pt idx="24">
                  <c:v>40179</c:v>
                </c:pt>
                <c:pt idx="25">
                  <c:v>40210</c:v>
                </c:pt>
                <c:pt idx="26">
                  <c:v>40238</c:v>
                </c:pt>
                <c:pt idx="27">
                  <c:v>40269</c:v>
                </c:pt>
                <c:pt idx="28">
                  <c:v>40299</c:v>
                </c:pt>
                <c:pt idx="29">
                  <c:v>40330</c:v>
                </c:pt>
                <c:pt idx="30">
                  <c:v>40360</c:v>
                </c:pt>
                <c:pt idx="31">
                  <c:v>40391</c:v>
                </c:pt>
                <c:pt idx="32">
                  <c:v>40422</c:v>
                </c:pt>
                <c:pt idx="33">
                  <c:v>40452</c:v>
                </c:pt>
                <c:pt idx="34">
                  <c:v>40483</c:v>
                </c:pt>
                <c:pt idx="35">
                  <c:v>40513</c:v>
                </c:pt>
                <c:pt idx="36">
                  <c:v>40544</c:v>
                </c:pt>
                <c:pt idx="37">
                  <c:v>40575</c:v>
                </c:pt>
                <c:pt idx="38">
                  <c:v>40603</c:v>
                </c:pt>
                <c:pt idx="39">
                  <c:v>40634</c:v>
                </c:pt>
                <c:pt idx="40">
                  <c:v>40664</c:v>
                </c:pt>
                <c:pt idx="41">
                  <c:v>40695</c:v>
                </c:pt>
                <c:pt idx="42">
                  <c:v>40725</c:v>
                </c:pt>
                <c:pt idx="43">
                  <c:v>40756</c:v>
                </c:pt>
                <c:pt idx="44">
                  <c:v>40787</c:v>
                </c:pt>
                <c:pt idx="45">
                  <c:v>40817</c:v>
                </c:pt>
                <c:pt idx="46">
                  <c:v>40848</c:v>
                </c:pt>
                <c:pt idx="47">
                  <c:v>40878</c:v>
                </c:pt>
                <c:pt idx="48">
                  <c:v>40909</c:v>
                </c:pt>
                <c:pt idx="49">
                  <c:v>40940</c:v>
                </c:pt>
                <c:pt idx="50">
                  <c:v>40969</c:v>
                </c:pt>
                <c:pt idx="51">
                  <c:v>41000</c:v>
                </c:pt>
                <c:pt idx="52">
                  <c:v>41030</c:v>
                </c:pt>
                <c:pt idx="53">
                  <c:v>41061</c:v>
                </c:pt>
                <c:pt idx="54">
                  <c:v>41091</c:v>
                </c:pt>
                <c:pt idx="55">
                  <c:v>41122</c:v>
                </c:pt>
                <c:pt idx="56">
                  <c:v>41153</c:v>
                </c:pt>
                <c:pt idx="57">
                  <c:v>41183</c:v>
                </c:pt>
                <c:pt idx="58">
                  <c:v>41214</c:v>
                </c:pt>
                <c:pt idx="59">
                  <c:v>41244</c:v>
                </c:pt>
                <c:pt idx="60">
                  <c:v>41275</c:v>
                </c:pt>
                <c:pt idx="61">
                  <c:v>41306</c:v>
                </c:pt>
                <c:pt idx="62">
                  <c:v>41334</c:v>
                </c:pt>
                <c:pt idx="63">
                  <c:v>41365</c:v>
                </c:pt>
                <c:pt idx="64">
                  <c:v>41395</c:v>
                </c:pt>
                <c:pt idx="65">
                  <c:v>41426</c:v>
                </c:pt>
                <c:pt idx="66">
                  <c:v>41456</c:v>
                </c:pt>
                <c:pt idx="67">
                  <c:v>41487</c:v>
                </c:pt>
                <c:pt idx="68">
                  <c:v>41518</c:v>
                </c:pt>
                <c:pt idx="69">
                  <c:v>41548</c:v>
                </c:pt>
                <c:pt idx="70">
                  <c:v>41579</c:v>
                </c:pt>
                <c:pt idx="71">
                  <c:v>41609</c:v>
                </c:pt>
                <c:pt idx="72">
                  <c:v>41640</c:v>
                </c:pt>
                <c:pt idx="73">
                  <c:v>41671</c:v>
                </c:pt>
                <c:pt idx="74">
                  <c:v>41699</c:v>
                </c:pt>
                <c:pt idx="75">
                  <c:v>41730</c:v>
                </c:pt>
                <c:pt idx="76">
                  <c:v>41760</c:v>
                </c:pt>
              </c:numCache>
            </c:numRef>
          </c:cat>
          <c:val>
            <c:numRef>
              <c:f>Sheet1!$B$2:$B$78</c:f>
              <c:numCache>
                <c:formatCode>General</c:formatCode>
                <c:ptCount val="77"/>
                <c:pt idx="0">
                  <c:v>2118</c:v>
                </c:pt>
                <c:pt idx="1">
                  <c:v>1943</c:v>
                </c:pt>
                <c:pt idx="2">
                  <c:v>1751</c:v>
                </c:pt>
                <c:pt idx="3">
                  <c:v>1846</c:v>
                </c:pt>
                <c:pt idx="4">
                  <c:v>1860</c:v>
                </c:pt>
                <c:pt idx="5">
                  <c:v>1898</c:v>
                </c:pt>
                <c:pt idx="6">
                  <c:v>1946</c:v>
                </c:pt>
                <c:pt idx="7">
                  <c:v>1896</c:v>
                </c:pt>
                <c:pt idx="8">
                  <c:v>1986</c:v>
                </c:pt>
                <c:pt idx="9">
                  <c:v>1956</c:v>
                </c:pt>
                <c:pt idx="10">
                  <c:v>1909</c:v>
                </c:pt>
                <c:pt idx="11">
                  <c:v>1903</c:v>
                </c:pt>
                <c:pt idx="12">
                  <c:v>1994</c:v>
                </c:pt>
                <c:pt idx="13">
                  <c:v>1913</c:v>
                </c:pt>
                <c:pt idx="14">
                  <c:v>1936</c:v>
                </c:pt>
                <c:pt idx="15">
                  <c:v>1959</c:v>
                </c:pt>
                <c:pt idx="16">
                  <c:v>2009</c:v>
                </c:pt>
                <c:pt idx="17">
                  <c:v>1953</c:v>
                </c:pt>
                <c:pt idx="18">
                  <c:v>1989</c:v>
                </c:pt>
                <c:pt idx="19">
                  <c:v>1943</c:v>
                </c:pt>
                <c:pt idx="20">
                  <c:v>1948</c:v>
                </c:pt>
                <c:pt idx="21">
                  <c:v>2173</c:v>
                </c:pt>
                <c:pt idx="22">
                  <c:v>2006</c:v>
                </c:pt>
                <c:pt idx="23">
                  <c:v>1975</c:v>
                </c:pt>
                <c:pt idx="24">
                  <c:v>1922</c:v>
                </c:pt>
                <c:pt idx="25">
                  <c:v>1969</c:v>
                </c:pt>
                <c:pt idx="26">
                  <c:v>2085</c:v>
                </c:pt>
                <c:pt idx="27">
                  <c:v>2067</c:v>
                </c:pt>
                <c:pt idx="28">
                  <c:v>2084</c:v>
                </c:pt>
                <c:pt idx="29">
                  <c:v>2079</c:v>
                </c:pt>
                <c:pt idx="30">
                  <c:v>2006</c:v>
                </c:pt>
                <c:pt idx="31">
                  <c:v>2073</c:v>
                </c:pt>
                <c:pt idx="32">
                  <c:v>1970</c:v>
                </c:pt>
                <c:pt idx="33">
                  <c:v>1944</c:v>
                </c:pt>
                <c:pt idx="34">
                  <c:v>1953</c:v>
                </c:pt>
                <c:pt idx="35">
                  <c:v>2040</c:v>
                </c:pt>
                <c:pt idx="36">
                  <c:v>1954</c:v>
                </c:pt>
                <c:pt idx="37">
                  <c:v>1986</c:v>
                </c:pt>
                <c:pt idx="38">
                  <c:v>1961</c:v>
                </c:pt>
                <c:pt idx="39">
                  <c:v>1884</c:v>
                </c:pt>
                <c:pt idx="40">
                  <c:v>1858</c:v>
                </c:pt>
                <c:pt idx="41">
                  <c:v>1874</c:v>
                </c:pt>
                <c:pt idx="42">
                  <c:v>1850</c:v>
                </c:pt>
                <c:pt idx="43">
                  <c:v>1888</c:v>
                </c:pt>
                <c:pt idx="44">
                  <c:v>1863</c:v>
                </c:pt>
                <c:pt idx="45">
                  <c:v>1801</c:v>
                </c:pt>
                <c:pt idx="46">
                  <c:v>1909</c:v>
                </c:pt>
                <c:pt idx="47">
                  <c:v>1870</c:v>
                </c:pt>
                <c:pt idx="48">
                  <c:v>1806</c:v>
                </c:pt>
                <c:pt idx="49">
                  <c:v>1919</c:v>
                </c:pt>
                <c:pt idx="50">
                  <c:v>1840</c:v>
                </c:pt>
                <c:pt idx="51">
                  <c:v>1966</c:v>
                </c:pt>
                <c:pt idx="52">
                  <c:v>2078</c:v>
                </c:pt>
                <c:pt idx="53">
                  <c:v>1825</c:v>
                </c:pt>
                <c:pt idx="54">
                  <c:v>1963</c:v>
                </c:pt>
                <c:pt idx="55">
                  <c:v>1960</c:v>
                </c:pt>
                <c:pt idx="56">
                  <c:v>2050</c:v>
                </c:pt>
                <c:pt idx="57">
                  <c:v>2067</c:v>
                </c:pt>
                <c:pt idx="58">
                  <c:v>1978</c:v>
                </c:pt>
                <c:pt idx="59">
                  <c:v>1934</c:v>
                </c:pt>
                <c:pt idx="60">
                  <c:v>2002</c:v>
                </c:pt>
                <c:pt idx="61">
                  <c:v>1732</c:v>
                </c:pt>
                <c:pt idx="62">
                  <c:v>1922</c:v>
                </c:pt>
                <c:pt idx="63">
                  <c:v>1890</c:v>
                </c:pt>
                <c:pt idx="64">
                  <c:v>1941</c:v>
                </c:pt>
                <c:pt idx="65">
                  <c:v>1890</c:v>
                </c:pt>
                <c:pt idx="66">
                  <c:v>1968</c:v>
                </c:pt>
                <c:pt idx="67">
                  <c:v>1910</c:v>
                </c:pt>
                <c:pt idx="68">
                  <c:v>1924</c:v>
                </c:pt>
                <c:pt idx="69">
                  <c:v>2045</c:v>
                </c:pt>
                <c:pt idx="70">
                  <c:v>1976</c:v>
                </c:pt>
                <c:pt idx="71">
                  <c:v>1998</c:v>
                </c:pt>
                <c:pt idx="72">
                  <c:v>2075</c:v>
                </c:pt>
                <c:pt idx="73">
                  <c:v>1822</c:v>
                </c:pt>
                <c:pt idx="74">
                  <c:v>2014</c:v>
                </c:pt>
                <c:pt idx="75">
                  <c:v>2055</c:v>
                </c:pt>
                <c:pt idx="76">
                  <c:v>1972</c:v>
                </c:pt>
              </c:numCache>
            </c:numRef>
          </c:val>
        </c:ser>
        <c:ser>
          <c:idx val="1"/>
          <c:order val="1"/>
          <c:tx>
            <c:strRef>
              <c:f>Sheet1!$C$1</c:f>
              <c:strCache>
                <c:ptCount val="1"/>
                <c:pt idx="0">
                  <c:v>Динамичко предвидување</c:v>
                </c:pt>
              </c:strCache>
            </c:strRef>
          </c:tx>
          <c:marker>
            <c:symbol val="none"/>
          </c:marker>
          <c:cat>
            <c:numRef>
              <c:f>Sheet1!$A$2:$A$78</c:f>
              <c:numCache>
                <c:formatCode>mmm/yy</c:formatCode>
                <c:ptCount val="77"/>
                <c:pt idx="0">
                  <c:v>39448</c:v>
                </c:pt>
                <c:pt idx="1">
                  <c:v>39479</c:v>
                </c:pt>
                <c:pt idx="2">
                  <c:v>39508</c:v>
                </c:pt>
                <c:pt idx="3">
                  <c:v>39539</c:v>
                </c:pt>
                <c:pt idx="4">
                  <c:v>39569</c:v>
                </c:pt>
                <c:pt idx="5">
                  <c:v>39600</c:v>
                </c:pt>
                <c:pt idx="6">
                  <c:v>39630</c:v>
                </c:pt>
                <c:pt idx="7">
                  <c:v>39661</c:v>
                </c:pt>
                <c:pt idx="8">
                  <c:v>39692</c:v>
                </c:pt>
                <c:pt idx="9">
                  <c:v>39722</c:v>
                </c:pt>
                <c:pt idx="10">
                  <c:v>39753</c:v>
                </c:pt>
                <c:pt idx="11">
                  <c:v>39783</c:v>
                </c:pt>
                <c:pt idx="12">
                  <c:v>39814</c:v>
                </c:pt>
                <c:pt idx="13">
                  <c:v>39845</c:v>
                </c:pt>
                <c:pt idx="14">
                  <c:v>39873</c:v>
                </c:pt>
                <c:pt idx="15">
                  <c:v>39904</c:v>
                </c:pt>
                <c:pt idx="16">
                  <c:v>39934</c:v>
                </c:pt>
                <c:pt idx="17">
                  <c:v>39965</c:v>
                </c:pt>
                <c:pt idx="18">
                  <c:v>39995</c:v>
                </c:pt>
                <c:pt idx="19">
                  <c:v>40026</c:v>
                </c:pt>
                <c:pt idx="20">
                  <c:v>40057</c:v>
                </c:pt>
                <c:pt idx="21">
                  <c:v>40087</c:v>
                </c:pt>
                <c:pt idx="22">
                  <c:v>40118</c:v>
                </c:pt>
                <c:pt idx="23">
                  <c:v>40148</c:v>
                </c:pt>
                <c:pt idx="24">
                  <c:v>40179</c:v>
                </c:pt>
                <c:pt idx="25">
                  <c:v>40210</c:v>
                </c:pt>
                <c:pt idx="26">
                  <c:v>40238</c:v>
                </c:pt>
                <c:pt idx="27">
                  <c:v>40269</c:v>
                </c:pt>
                <c:pt idx="28">
                  <c:v>40299</c:v>
                </c:pt>
                <c:pt idx="29">
                  <c:v>40330</c:v>
                </c:pt>
                <c:pt idx="30">
                  <c:v>40360</c:v>
                </c:pt>
                <c:pt idx="31">
                  <c:v>40391</c:v>
                </c:pt>
                <c:pt idx="32">
                  <c:v>40422</c:v>
                </c:pt>
                <c:pt idx="33">
                  <c:v>40452</c:v>
                </c:pt>
                <c:pt idx="34">
                  <c:v>40483</c:v>
                </c:pt>
                <c:pt idx="35">
                  <c:v>40513</c:v>
                </c:pt>
                <c:pt idx="36">
                  <c:v>40544</c:v>
                </c:pt>
                <c:pt idx="37">
                  <c:v>40575</c:v>
                </c:pt>
                <c:pt idx="38">
                  <c:v>40603</c:v>
                </c:pt>
                <c:pt idx="39">
                  <c:v>40634</c:v>
                </c:pt>
                <c:pt idx="40">
                  <c:v>40664</c:v>
                </c:pt>
                <c:pt idx="41">
                  <c:v>40695</c:v>
                </c:pt>
                <c:pt idx="42">
                  <c:v>40725</c:v>
                </c:pt>
                <c:pt idx="43">
                  <c:v>40756</c:v>
                </c:pt>
                <c:pt idx="44">
                  <c:v>40787</c:v>
                </c:pt>
                <c:pt idx="45">
                  <c:v>40817</c:v>
                </c:pt>
                <c:pt idx="46">
                  <c:v>40848</c:v>
                </c:pt>
                <c:pt idx="47">
                  <c:v>40878</c:v>
                </c:pt>
                <c:pt idx="48">
                  <c:v>40909</c:v>
                </c:pt>
                <c:pt idx="49">
                  <c:v>40940</c:v>
                </c:pt>
                <c:pt idx="50">
                  <c:v>40969</c:v>
                </c:pt>
                <c:pt idx="51">
                  <c:v>41000</c:v>
                </c:pt>
                <c:pt idx="52">
                  <c:v>41030</c:v>
                </c:pt>
                <c:pt idx="53">
                  <c:v>41061</c:v>
                </c:pt>
                <c:pt idx="54">
                  <c:v>41091</c:v>
                </c:pt>
                <c:pt idx="55">
                  <c:v>41122</c:v>
                </c:pt>
                <c:pt idx="56">
                  <c:v>41153</c:v>
                </c:pt>
                <c:pt idx="57">
                  <c:v>41183</c:v>
                </c:pt>
                <c:pt idx="58">
                  <c:v>41214</c:v>
                </c:pt>
                <c:pt idx="59">
                  <c:v>41244</c:v>
                </c:pt>
                <c:pt idx="60">
                  <c:v>41275</c:v>
                </c:pt>
                <c:pt idx="61">
                  <c:v>41306</c:v>
                </c:pt>
                <c:pt idx="62">
                  <c:v>41334</c:v>
                </c:pt>
                <c:pt idx="63">
                  <c:v>41365</c:v>
                </c:pt>
                <c:pt idx="64">
                  <c:v>41395</c:v>
                </c:pt>
                <c:pt idx="65">
                  <c:v>41426</c:v>
                </c:pt>
                <c:pt idx="66">
                  <c:v>41456</c:v>
                </c:pt>
                <c:pt idx="67">
                  <c:v>41487</c:v>
                </c:pt>
                <c:pt idx="68">
                  <c:v>41518</c:v>
                </c:pt>
                <c:pt idx="69">
                  <c:v>41548</c:v>
                </c:pt>
                <c:pt idx="70">
                  <c:v>41579</c:v>
                </c:pt>
                <c:pt idx="71">
                  <c:v>41609</c:v>
                </c:pt>
                <c:pt idx="72">
                  <c:v>41640</c:v>
                </c:pt>
                <c:pt idx="73">
                  <c:v>41671</c:v>
                </c:pt>
                <c:pt idx="74">
                  <c:v>41699</c:v>
                </c:pt>
                <c:pt idx="75">
                  <c:v>41730</c:v>
                </c:pt>
                <c:pt idx="76">
                  <c:v>41760</c:v>
                </c:pt>
              </c:numCache>
            </c:numRef>
          </c:cat>
          <c:val>
            <c:numRef>
              <c:f>Sheet1!$C$2:$C$78</c:f>
              <c:numCache>
                <c:formatCode>General</c:formatCode>
                <c:ptCount val="77"/>
                <c:pt idx="1">
                  <c:v>1978</c:v>
                </c:pt>
                <c:pt idx="2">
                  <c:v>1976</c:v>
                </c:pt>
                <c:pt idx="3">
                  <c:v>1974</c:v>
                </c:pt>
                <c:pt idx="4">
                  <c:v>1972</c:v>
                </c:pt>
                <c:pt idx="5">
                  <c:v>1971</c:v>
                </c:pt>
                <c:pt idx="6">
                  <c:v>1969</c:v>
                </c:pt>
                <c:pt idx="7">
                  <c:v>1968</c:v>
                </c:pt>
                <c:pt idx="8">
                  <c:v>1967</c:v>
                </c:pt>
                <c:pt idx="9">
                  <c:v>1966</c:v>
                </c:pt>
                <c:pt idx="10">
                  <c:v>1966</c:v>
                </c:pt>
                <c:pt idx="11">
                  <c:v>1965</c:v>
                </c:pt>
                <c:pt idx="12">
                  <c:v>1964</c:v>
                </c:pt>
                <c:pt idx="13">
                  <c:v>1964</c:v>
                </c:pt>
                <c:pt idx="14">
                  <c:v>1963</c:v>
                </c:pt>
                <c:pt idx="15">
                  <c:v>1963</c:v>
                </c:pt>
                <c:pt idx="16">
                  <c:v>1962</c:v>
                </c:pt>
                <c:pt idx="17">
                  <c:v>1962</c:v>
                </c:pt>
                <c:pt idx="18">
                  <c:v>1962</c:v>
                </c:pt>
                <c:pt idx="19">
                  <c:v>1961</c:v>
                </c:pt>
                <c:pt idx="20">
                  <c:v>1961</c:v>
                </c:pt>
                <c:pt idx="21">
                  <c:v>1961</c:v>
                </c:pt>
                <c:pt idx="22">
                  <c:v>1961</c:v>
                </c:pt>
                <c:pt idx="23">
                  <c:v>1960</c:v>
                </c:pt>
                <c:pt idx="24">
                  <c:v>1960</c:v>
                </c:pt>
                <c:pt idx="25">
                  <c:v>1960</c:v>
                </c:pt>
                <c:pt idx="26">
                  <c:v>1960</c:v>
                </c:pt>
                <c:pt idx="27">
                  <c:v>1960</c:v>
                </c:pt>
                <c:pt idx="28">
                  <c:v>1960</c:v>
                </c:pt>
                <c:pt idx="29">
                  <c:v>1960</c:v>
                </c:pt>
                <c:pt idx="30">
                  <c:v>1960</c:v>
                </c:pt>
                <c:pt idx="31">
                  <c:v>1960</c:v>
                </c:pt>
                <c:pt idx="32">
                  <c:v>1960</c:v>
                </c:pt>
                <c:pt idx="33">
                  <c:v>1959</c:v>
                </c:pt>
                <c:pt idx="34">
                  <c:v>1959</c:v>
                </c:pt>
                <c:pt idx="35">
                  <c:v>1959</c:v>
                </c:pt>
                <c:pt idx="36">
                  <c:v>1959</c:v>
                </c:pt>
                <c:pt idx="37">
                  <c:v>1959</c:v>
                </c:pt>
                <c:pt idx="38">
                  <c:v>1959</c:v>
                </c:pt>
                <c:pt idx="39">
                  <c:v>1959</c:v>
                </c:pt>
                <c:pt idx="40">
                  <c:v>1959</c:v>
                </c:pt>
                <c:pt idx="41">
                  <c:v>1959</c:v>
                </c:pt>
                <c:pt idx="42">
                  <c:v>1959</c:v>
                </c:pt>
                <c:pt idx="43">
                  <c:v>1959</c:v>
                </c:pt>
                <c:pt idx="44">
                  <c:v>1959</c:v>
                </c:pt>
                <c:pt idx="45">
                  <c:v>1959</c:v>
                </c:pt>
                <c:pt idx="46">
                  <c:v>1959</c:v>
                </c:pt>
                <c:pt idx="47">
                  <c:v>1959</c:v>
                </c:pt>
                <c:pt idx="48">
                  <c:v>1959</c:v>
                </c:pt>
                <c:pt idx="49">
                  <c:v>1959</c:v>
                </c:pt>
                <c:pt idx="50">
                  <c:v>1959</c:v>
                </c:pt>
                <c:pt idx="51">
                  <c:v>1959</c:v>
                </c:pt>
                <c:pt idx="52">
                  <c:v>1959</c:v>
                </c:pt>
                <c:pt idx="53">
                  <c:v>1959</c:v>
                </c:pt>
                <c:pt idx="54">
                  <c:v>1959</c:v>
                </c:pt>
                <c:pt idx="55">
                  <c:v>1959</c:v>
                </c:pt>
                <c:pt idx="56">
                  <c:v>1959</c:v>
                </c:pt>
                <c:pt idx="57">
                  <c:v>1959</c:v>
                </c:pt>
                <c:pt idx="58">
                  <c:v>1959</c:v>
                </c:pt>
                <c:pt idx="59">
                  <c:v>1959</c:v>
                </c:pt>
                <c:pt idx="60">
                  <c:v>1959</c:v>
                </c:pt>
                <c:pt idx="61">
                  <c:v>1959</c:v>
                </c:pt>
                <c:pt idx="62">
                  <c:v>1959</c:v>
                </c:pt>
                <c:pt idx="63">
                  <c:v>1959</c:v>
                </c:pt>
                <c:pt idx="64">
                  <c:v>1959</c:v>
                </c:pt>
                <c:pt idx="65">
                  <c:v>1959</c:v>
                </c:pt>
                <c:pt idx="66">
                  <c:v>1959</c:v>
                </c:pt>
                <c:pt idx="67">
                  <c:v>1959</c:v>
                </c:pt>
                <c:pt idx="68">
                  <c:v>1959</c:v>
                </c:pt>
                <c:pt idx="69">
                  <c:v>1959</c:v>
                </c:pt>
                <c:pt idx="70">
                  <c:v>1959</c:v>
                </c:pt>
                <c:pt idx="71">
                  <c:v>1959</c:v>
                </c:pt>
                <c:pt idx="72">
                  <c:v>1959</c:v>
                </c:pt>
                <c:pt idx="73">
                  <c:v>1959</c:v>
                </c:pt>
                <c:pt idx="74">
                  <c:v>1959</c:v>
                </c:pt>
                <c:pt idx="75">
                  <c:v>1959</c:v>
                </c:pt>
                <c:pt idx="76">
                  <c:v>1959</c:v>
                </c:pt>
              </c:numCache>
            </c:numRef>
          </c:val>
        </c:ser>
        <c:ser>
          <c:idx val="2"/>
          <c:order val="2"/>
          <c:tx>
            <c:strRef>
              <c:f>Sheet1!$D$1</c:f>
              <c:strCache>
                <c:ptCount val="1"/>
                <c:pt idx="0">
                  <c:v>Статичко предвидување</c:v>
                </c:pt>
              </c:strCache>
            </c:strRef>
          </c:tx>
          <c:marker>
            <c:symbol val="none"/>
          </c:marker>
          <c:cat>
            <c:numRef>
              <c:f>Sheet1!$A$2:$A$78</c:f>
              <c:numCache>
                <c:formatCode>mmm/yy</c:formatCode>
                <c:ptCount val="77"/>
                <c:pt idx="0">
                  <c:v>39448</c:v>
                </c:pt>
                <c:pt idx="1">
                  <c:v>39479</c:v>
                </c:pt>
                <c:pt idx="2">
                  <c:v>39508</c:v>
                </c:pt>
                <c:pt idx="3">
                  <c:v>39539</c:v>
                </c:pt>
                <c:pt idx="4">
                  <c:v>39569</c:v>
                </c:pt>
                <c:pt idx="5">
                  <c:v>39600</c:v>
                </c:pt>
                <c:pt idx="6">
                  <c:v>39630</c:v>
                </c:pt>
                <c:pt idx="7">
                  <c:v>39661</c:v>
                </c:pt>
                <c:pt idx="8">
                  <c:v>39692</c:v>
                </c:pt>
                <c:pt idx="9">
                  <c:v>39722</c:v>
                </c:pt>
                <c:pt idx="10">
                  <c:v>39753</c:v>
                </c:pt>
                <c:pt idx="11">
                  <c:v>39783</c:v>
                </c:pt>
                <c:pt idx="12">
                  <c:v>39814</c:v>
                </c:pt>
                <c:pt idx="13">
                  <c:v>39845</c:v>
                </c:pt>
                <c:pt idx="14">
                  <c:v>39873</c:v>
                </c:pt>
                <c:pt idx="15">
                  <c:v>39904</c:v>
                </c:pt>
                <c:pt idx="16">
                  <c:v>39934</c:v>
                </c:pt>
                <c:pt idx="17">
                  <c:v>39965</c:v>
                </c:pt>
                <c:pt idx="18">
                  <c:v>39995</c:v>
                </c:pt>
                <c:pt idx="19">
                  <c:v>40026</c:v>
                </c:pt>
                <c:pt idx="20">
                  <c:v>40057</c:v>
                </c:pt>
                <c:pt idx="21">
                  <c:v>40087</c:v>
                </c:pt>
                <c:pt idx="22">
                  <c:v>40118</c:v>
                </c:pt>
                <c:pt idx="23">
                  <c:v>40148</c:v>
                </c:pt>
                <c:pt idx="24">
                  <c:v>40179</c:v>
                </c:pt>
                <c:pt idx="25">
                  <c:v>40210</c:v>
                </c:pt>
                <c:pt idx="26">
                  <c:v>40238</c:v>
                </c:pt>
                <c:pt idx="27">
                  <c:v>40269</c:v>
                </c:pt>
                <c:pt idx="28">
                  <c:v>40299</c:v>
                </c:pt>
                <c:pt idx="29">
                  <c:v>40330</c:v>
                </c:pt>
                <c:pt idx="30">
                  <c:v>40360</c:v>
                </c:pt>
                <c:pt idx="31">
                  <c:v>40391</c:v>
                </c:pt>
                <c:pt idx="32">
                  <c:v>40422</c:v>
                </c:pt>
                <c:pt idx="33">
                  <c:v>40452</c:v>
                </c:pt>
                <c:pt idx="34">
                  <c:v>40483</c:v>
                </c:pt>
                <c:pt idx="35">
                  <c:v>40513</c:v>
                </c:pt>
                <c:pt idx="36">
                  <c:v>40544</c:v>
                </c:pt>
                <c:pt idx="37">
                  <c:v>40575</c:v>
                </c:pt>
                <c:pt idx="38">
                  <c:v>40603</c:v>
                </c:pt>
                <c:pt idx="39">
                  <c:v>40634</c:v>
                </c:pt>
                <c:pt idx="40">
                  <c:v>40664</c:v>
                </c:pt>
                <c:pt idx="41">
                  <c:v>40695</c:v>
                </c:pt>
                <c:pt idx="42">
                  <c:v>40725</c:v>
                </c:pt>
                <c:pt idx="43">
                  <c:v>40756</c:v>
                </c:pt>
                <c:pt idx="44">
                  <c:v>40787</c:v>
                </c:pt>
                <c:pt idx="45">
                  <c:v>40817</c:v>
                </c:pt>
                <c:pt idx="46">
                  <c:v>40848</c:v>
                </c:pt>
                <c:pt idx="47">
                  <c:v>40878</c:v>
                </c:pt>
                <c:pt idx="48">
                  <c:v>40909</c:v>
                </c:pt>
                <c:pt idx="49">
                  <c:v>40940</c:v>
                </c:pt>
                <c:pt idx="50">
                  <c:v>40969</c:v>
                </c:pt>
                <c:pt idx="51">
                  <c:v>41000</c:v>
                </c:pt>
                <c:pt idx="52">
                  <c:v>41030</c:v>
                </c:pt>
                <c:pt idx="53">
                  <c:v>41061</c:v>
                </c:pt>
                <c:pt idx="54">
                  <c:v>41091</c:v>
                </c:pt>
                <c:pt idx="55">
                  <c:v>41122</c:v>
                </c:pt>
                <c:pt idx="56">
                  <c:v>41153</c:v>
                </c:pt>
                <c:pt idx="57">
                  <c:v>41183</c:v>
                </c:pt>
                <c:pt idx="58">
                  <c:v>41214</c:v>
                </c:pt>
                <c:pt idx="59">
                  <c:v>41244</c:v>
                </c:pt>
                <c:pt idx="60">
                  <c:v>41275</c:v>
                </c:pt>
                <c:pt idx="61">
                  <c:v>41306</c:v>
                </c:pt>
                <c:pt idx="62">
                  <c:v>41334</c:v>
                </c:pt>
                <c:pt idx="63">
                  <c:v>41365</c:v>
                </c:pt>
                <c:pt idx="64">
                  <c:v>41395</c:v>
                </c:pt>
                <c:pt idx="65">
                  <c:v>41426</c:v>
                </c:pt>
                <c:pt idx="66">
                  <c:v>41456</c:v>
                </c:pt>
                <c:pt idx="67">
                  <c:v>41487</c:v>
                </c:pt>
                <c:pt idx="68">
                  <c:v>41518</c:v>
                </c:pt>
                <c:pt idx="69">
                  <c:v>41548</c:v>
                </c:pt>
                <c:pt idx="70">
                  <c:v>41579</c:v>
                </c:pt>
                <c:pt idx="71">
                  <c:v>41609</c:v>
                </c:pt>
                <c:pt idx="72">
                  <c:v>41640</c:v>
                </c:pt>
                <c:pt idx="73">
                  <c:v>41671</c:v>
                </c:pt>
                <c:pt idx="74">
                  <c:v>41699</c:v>
                </c:pt>
                <c:pt idx="75">
                  <c:v>41730</c:v>
                </c:pt>
                <c:pt idx="76">
                  <c:v>41760</c:v>
                </c:pt>
              </c:numCache>
            </c:numRef>
          </c:cat>
          <c:val>
            <c:numRef>
              <c:f>Sheet1!$D$2:$D$78</c:f>
              <c:numCache>
                <c:formatCode>General</c:formatCode>
                <c:ptCount val="77"/>
                <c:pt idx="1">
                  <c:v>1978</c:v>
                </c:pt>
                <c:pt idx="2">
                  <c:v>1969</c:v>
                </c:pt>
                <c:pt idx="3">
                  <c:v>1928</c:v>
                </c:pt>
                <c:pt idx="4">
                  <c:v>1917</c:v>
                </c:pt>
                <c:pt idx="5">
                  <c:v>1911</c:v>
                </c:pt>
                <c:pt idx="6">
                  <c:v>1914</c:v>
                </c:pt>
                <c:pt idx="7">
                  <c:v>1925</c:v>
                </c:pt>
                <c:pt idx="8">
                  <c:v>1923</c:v>
                </c:pt>
                <c:pt idx="9">
                  <c:v>1939</c:v>
                </c:pt>
                <c:pt idx="10">
                  <c:v>1944</c:v>
                </c:pt>
                <c:pt idx="11">
                  <c:v>1940</c:v>
                </c:pt>
                <c:pt idx="12">
                  <c:v>1935</c:v>
                </c:pt>
                <c:pt idx="13">
                  <c:v>1948</c:v>
                </c:pt>
                <c:pt idx="14">
                  <c:v>1943</c:v>
                </c:pt>
                <c:pt idx="15">
                  <c:v>1944</c:v>
                </c:pt>
                <c:pt idx="16">
                  <c:v>1948</c:v>
                </c:pt>
                <c:pt idx="17">
                  <c:v>1960</c:v>
                </c:pt>
                <c:pt idx="18">
                  <c:v>1959</c:v>
                </c:pt>
                <c:pt idx="19">
                  <c:v>1965</c:v>
                </c:pt>
                <c:pt idx="20">
                  <c:v>1960</c:v>
                </c:pt>
                <c:pt idx="21">
                  <c:v>1958</c:v>
                </c:pt>
                <c:pt idx="22">
                  <c:v>1997</c:v>
                </c:pt>
                <c:pt idx="23">
                  <c:v>1995</c:v>
                </c:pt>
                <c:pt idx="24">
                  <c:v>1987</c:v>
                </c:pt>
                <c:pt idx="25">
                  <c:v>1972</c:v>
                </c:pt>
                <c:pt idx="26">
                  <c:v>1970</c:v>
                </c:pt>
                <c:pt idx="27">
                  <c:v>1990</c:v>
                </c:pt>
                <c:pt idx="28">
                  <c:v>2001</c:v>
                </c:pt>
                <c:pt idx="29">
                  <c:v>2011</c:v>
                </c:pt>
                <c:pt idx="30">
                  <c:v>2018</c:v>
                </c:pt>
                <c:pt idx="31">
                  <c:v>2009</c:v>
                </c:pt>
                <c:pt idx="32">
                  <c:v>2015</c:v>
                </c:pt>
                <c:pt idx="33">
                  <c:v>2001</c:v>
                </c:pt>
                <c:pt idx="34">
                  <c:v>1986</c:v>
                </c:pt>
                <c:pt idx="35">
                  <c:v>1977</c:v>
                </c:pt>
                <c:pt idx="36">
                  <c:v>1986</c:v>
                </c:pt>
                <c:pt idx="37">
                  <c:v>1977</c:v>
                </c:pt>
                <c:pt idx="38">
                  <c:v>1977</c:v>
                </c:pt>
                <c:pt idx="39">
                  <c:v>1972</c:v>
                </c:pt>
                <c:pt idx="40">
                  <c:v>1954</c:v>
                </c:pt>
                <c:pt idx="41">
                  <c:v>1937</c:v>
                </c:pt>
                <c:pt idx="42">
                  <c:v>1928</c:v>
                </c:pt>
                <c:pt idx="43">
                  <c:v>1917</c:v>
                </c:pt>
                <c:pt idx="44">
                  <c:v>1917</c:v>
                </c:pt>
                <c:pt idx="45">
                  <c:v>1911</c:v>
                </c:pt>
                <c:pt idx="46">
                  <c:v>1896</c:v>
                </c:pt>
                <c:pt idx="47">
                  <c:v>1906</c:v>
                </c:pt>
                <c:pt idx="48">
                  <c:v>1905</c:v>
                </c:pt>
                <c:pt idx="49">
                  <c:v>1893</c:v>
                </c:pt>
                <c:pt idx="50">
                  <c:v>1905</c:v>
                </c:pt>
                <c:pt idx="51">
                  <c:v>1899</c:v>
                </c:pt>
                <c:pt idx="52">
                  <c:v>1918</c:v>
                </c:pt>
                <c:pt idx="53">
                  <c:v>1952</c:v>
                </c:pt>
                <c:pt idx="54">
                  <c:v>1929</c:v>
                </c:pt>
                <c:pt idx="55">
                  <c:v>1939</c:v>
                </c:pt>
                <c:pt idx="56">
                  <c:v>1945</c:v>
                </c:pt>
                <c:pt idx="57">
                  <c:v>1966</c:v>
                </c:pt>
                <c:pt idx="58">
                  <c:v>1984</c:v>
                </c:pt>
                <c:pt idx="59">
                  <c:v>1980</c:v>
                </c:pt>
                <c:pt idx="60">
                  <c:v>1969</c:v>
                </c:pt>
                <c:pt idx="61">
                  <c:v>1974</c:v>
                </c:pt>
                <c:pt idx="62">
                  <c:v>1928</c:v>
                </c:pt>
                <c:pt idx="63">
                  <c:v>1930</c:v>
                </c:pt>
                <c:pt idx="64">
                  <c:v>1926</c:v>
                </c:pt>
                <c:pt idx="65">
                  <c:v>1932</c:v>
                </c:pt>
                <c:pt idx="66">
                  <c:v>1928</c:v>
                </c:pt>
                <c:pt idx="67">
                  <c:v>1938</c:v>
                </c:pt>
                <c:pt idx="68">
                  <c:v>1936</c:v>
                </c:pt>
                <c:pt idx="69">
                  <c:v>1936</c:v>
                </c:pt>
                <c:pt idx="70">
                  <c:v>1958</c:v>
                </c:pt>
                <c:pt idx="71">
                  <c:v>1962</c:v>
                </c:pt>
                <c:pt idx="72">
                  <c:v>1968</c:v>
                </c:pt>
                <c:pt idx="73">
                  <c:v>1987</c:v>
                </c:pt>
                <c:pt idx="74">
                  <c:v>1954</c:v>
                </c:pt>
                <c:pt idx="75">
                  <c:v>1965</c:v>
                </c:pt>
                <c:pt idx="76">
                  <c:v>1981</c:v>
                </c:pt>
              </c:numCache>
            </c:numRef>
          </c:val>
        </c:ser>
        <c:marker val="1"/>
        <c:axId val="81006976"/>
        <c:axId val="81008512"/>
      </c:lineChart>
      <c:dateAx>
        <c:axId val="81006976"/>
        <c:scaling>
          <c:orientation val="minMax"/>
        </c:scaling>
        <c:axPos val="b"/>
        <c:numFmt formatCode="mmm/yy" sourceLinked="1"/>
        <c:tickLblPos val="nextTo"/>
        <c:txPr>
          <a:bodyPr rot="-5400000" vert="horz"/>
          <a:lstStyle/>
          <a:p>
            <a:pPr>
              <a:defRPr/>
            </a:pPr>
            <a:endParaRPr lang="mk-MK"/>
          </a:p>
        </c:txPr>
        <c:crossAx val="81008512"/>
        <c:crosses val="autoZero"/>
        <c:auto val="1"/>
        <c:lblOffset val="100"/>
        <c:baseTimeUnit val="months"/>
        <c:majorUnit val="6"/>
        <c:majorTimeUnit val="months"/>
      </c:dateAx>
      <c:valAx>
        <c:axId val="81008512"/>
        <c:scaling>
          <c:orientation val="minMax"/>
          <c:max val="2300"/>
          <c:min val="1600"/>
        </c:scaling>
        <c:axPos val="l"/>
        <c:majorGridlines/>
        <c:numFmt formatCode="General" sourceLinked="1"/>
        <c:tickLblPos val="nextTo"/>
        <c:crossAx val="81006976"/>
        <c:crosses val="autoZero"/>
        <c:crossBetween val="between"/>
      </c:valAx>
    </c:plotArea>
    <c:legend>
      <c:legendPos val="b"/>
      <c:layout>
        <c:manualLayout>
          <c:xMode val="edge"/>
          <c:yMode val="edge"/>
          <c:x val="2.1248484848484791E-2"/>
          <c:y val="0.86027361087623677"/>
          <c:w val="0.94146767676767651"/>
          <c:h val="0.11332035440918403"/>
        </c:manualLayout>
      </c:layout>
      <c:txPr>
        <a:bodyPr/>
        <a:lstStyle/>
        <a:p>
          <a:pPr>
            <a:defRPr sz="800"/>
          </a:pPr>
          <a:endParaRPr lang="mk-MK"/>
        </a:p>
      </c:txPr>
    </c:legend>
    <c:plotVisOnly val="1"/>
    <c:dispBlanksAs val="gap"/>
  </c:chart>
  <c:txPr>
    <a:bodyPr/>
    <a:lstStyle/>
    <a:p>
      <a:pPr>
        <a:defRPr>
          <a:latin typeface="Times New Roman" pitchFamily="18" charset="0"/>
          <a:cs typeface="Times New Roman" pitchFamily="18" charset="0"/>
        </a:defRPr>
      </a:pPr>
      <a:endParaRPr lang="mk-MK"/>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3453</Words>
  <Characters>19683</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Ekonomski Fakultet</Company>
  <LinksUpToDate>false</LinksUpToDate>
  <CharactersWithSpaces>23090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MTN</dc:creator>
  <cp:lastModifiedBy>marijat</cp:lastModifiedBy>
  <cp:revision>3</cp:revision>
  <cp:lastPrinted>2014-09-18T07:35:00Z</cp:lastPrinted>
  <dcterms:created xsi:type="dcterms:W3CDTF">2014-09-18T09:43:00Z</dcterms:created>
  <dcterms:modified xsi:type="dcterms:W3CDTF">2014-09-18T09:46:00Z</dcterms:modified>
</cp:coreProperties>
</file>