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83F3D9" w14:textId="50FBBFF0" w:rsidR="00273428" w:rsidRPr="00370150" w:rsidRDefault="00215359" w:rsidP="00B838B5">
      <w:pPr>
        <w:pStyle w:val="CigreNaslov"/>
        <w:spacing w:before="0" w:after="0"/>
        <w:rPr>
          <w:sz w:val="28"/>
          <w:lang w:val="mk-MK"/>
        </w:rPr>
      </w:pPr>
      <w:r>
        <w:rPr>
          <w:sz w:val="28"/>
          <w:lang w:val="mk-MK"/>
        </w:rPr>
        <w:t>КОРИСНИЧКИ ДИНАМИКИ, МЕХАНИКИ И ТЕХНИКИ ЗА СПРОВЕДУВАЊЕ НА УСПЕШНА ГЕЈМИФИКАЦИЈА</w:t>
      </w:r>
      <w:r w:rsidR="00370150" w:rsidRPr="00370150">
        <w:rPr>
          <w:sz w:val="28"/>
          <w:lang w:val="ru-RU"/>
        </w:rPr>
        <w:t xml:space="preserve"> </w:t>
      </w:r>
      <w:r w:rsidR="00370150">
        <w:rPr>
          <w:sz w:val="28"/>
          <w:lang w:val="mk-MK"/>
        </w:rPr>
        <w:t>ВО МАЛИ И СРЕДНИ ПРЕТПРИЈАТИЈА</w:t>
      </w:r>
    </w:p>
    <w:p w14:paraId="112ECD89" w14:textId="77777777" w:rsidR="00636F2A" w:rsidRPr="00215359" w:rsidRDefault="00636F2A" w:rsidP="00B838B5">
      <w:pPr>
        <w:pStyle w:val="CigreNaslov"/>
        <w:spacing w:before="0" w:after="0"/>
        <w:rPr>
          <w:sz w:val="28"/>
          <w:lang w:val="ru-RU"/>
        </w:rPr>
      </w:pPr>
    </w:p>
    <w:p w14:paraId="28E5A369" w14:textId="03D3C24E" w:rsidR="00AD6972" w:rsidRPr="00215359" w:rsidRDefault="00215359" w:rsidP="00B838B5">
      <w:pPr>
        <w:spacing w:after="0"/>
        <w:jc w:val="center"/>
        <w:rPr>
          <w:rStyle w:val="Hyperlink"/>
          <w:sz w:val="24"/>
          <w:szCs w:val="24"/>
          <w:lang w:val="ru-RU"/>
        </w:rPr>
      </w:pPr>
      <w:r>
        <w:rPr>
          <w:b/>
          <w:sz w:val="24"/>
          <w:szCs w:val="24"/>
          <w:lang w:val="ru-RU"/>
        </w:rPr>
        <w:t>Мартин</w:t>
      </w:r>
      <w:r w:rsidRPr="00215359">
        <w:rPr>
          <w:b/>
          <w:sz w:val="24"/>
          <w:szCs w:val="24"/>
          <w:lang w:val="ru-RU"/>
        </w:rPr>
        <w:t xml:space="preserve"> </w:t>
      </w:r>
      <w:r>
        <w:rPr>
          <w:b/>
          <w:sz w:val="24"/>
          <w:szCs w:val="24"/>
          <w:lang w:val="mk-MK"/>
        </w:rPr>
        <w:t>Киселички</w:t>
      </w:r>
      <w:r w:rsidR="00AD6972" w:rsidRPr="00215359">
        <w:rPr>
          <w:sz w:val="24"/>
          <w:szCs w:val="24"/>
          <w:lang w:val="ru-RU"/>
        </w:rPr>
        <w:t xml:space="preserve">, </w:t>
      </w:r>
      <w:r>
        <w:rPr>
          <w:sz w:val="24"/>
          <w:szCs w:val="24"/>
          <w:lang w:val="mk-MK"/>
        </w:rPr>
        <w:t>Економски Факултет - Скопје</w:t>
      </w:r>
      <w:r w:rsidR="00AD6972" w:rsidRPr="00215359">
        <w:rPr>
          <w:sz w:val="24"/>
          <w:szCs w:val="24"/>
          <w:lang w:val="ru-RU"/>
        </w:rPr>
        <w:t xml:space="preserve">, </w:t>
      </w:r>
      <w:hyperlink r:id="rId8" w:history="1">
        <w:r w:rsidR="00900C4F" w:rsidRPr="008556E4">
          <w:rPr>
            <w:rStyle w:val="Hyperlink"/>
            <w:sz w:val="24"/>
            <w:szCs w:val="24"/>
          </w:rPr>
          <w:t>martin</w:t>
        </w:r>
        <w:r w:rsidR="00900C4F" w:rsidRPr="00215359">
          <w:rPr>
            <w:rStyle w:val="Hyperlink"/>
            <w:sz w:val="24"/>
            <w:szCs w:val="24"/>
            <w:lang w:val="ru-RU"/>
          </w:rPr>
          <w:t>.</w:t>
        </w:r>
        <w:r w:rsidR="00900C4F" w:rsidRPr="008556E4">
          <w:rPr>
            <w:rStyle w:val="Hyperlink"/>
            <w:sz w:val="24"/>
            <w:szCs w:val="24"/>
          </w:rPr>
          <w:t>kiselicki</w:t>
        </w:r>
        <w:r w:rsidR="00900C4F" w:rsidRPr="00215359">
          <w:rPr>
            <w:rStyle w:val="Hyperlink"/>
            <w:sz w:val="24"/>
            <w:szCs w:val="24"/>
            <w:lang w:val="ru-RU"/>
          </w:rPr>
          <w:t>@</w:t>
        </w:r>
        <w:r w:rsidR="00900C4F" w:rsidRPr="008556E4">
          <w:rPr>
            <w:rStyle w:val="Hyperlink"/>
            <w:sz w:val="24"/>
            <w:szCs w:val="24"/>
          </w:rPr>
          <w:t>eccf</w:t>
        </w:r>
        <w:r w:rsidR="00900C4F" w:rsidRPr="00215359">
          <w:rPr>
            <w:rStyle w:val="Hyperlink"/>
            <w:sz w:val="24"/>
            <w:szCs w:val="24"/>
            <w:lang w:val="ru-RU"/>
          </w:rPr>
          <w:t>.</w:t>
        </w:r>
        <w:r w:rsidR="00900C4F" w:rsidRPr="008556E4">
          <w:rPr>
            <w:rStyle w:val="Hyperlink"/>
            <w:sz w:val="24"/>
            <w:szCs w:val="24"/>
          </w:rPr>
          <w:t>ukim</w:t>
        </w:r>
        <w:r w:rsidR="00900C4F" w:rsidRPr="00215359">
          <w:rPr>
            <w:rStyle w:val="Hyperlink"/>
            <w:sz w:val="24"/>
            <w:szCs w:val="24"/>
            <w:lang w:val="ru-RU"/>
          </w:rPr>
          <w:t>.</w:t>
        </w:r>
        <w:r w:rsidR="00900C4F" w:rsidRPr="008556E4">
          <w:rPr>
            <w:rStyle w:val="Hyperlink"/>
            <w:sz w:val="24"/>
            <w:szCs w:val="24"/>
          </w:rPr>
          <w:t>edu</w:t>
        </w:r>
        <w:r w:rsidR="00900C4F" w:rsidRPr="00215359">
          <w:rPr>
            <w:rStyle w:val="Hyperlink"/>
            <w:sz w:val="24"/>
            <w:szCs w:val="24"/>
            <w:lang w:val="ru-RU"/>
          </w:rPr>
          <w:t>.</w:t>
        </w:r>
        <w:r w:rsidR="00900C4F" w:rsidRPr="008556E4">
          <w:rPr>
            <w:rStyle w:val="Hyperlink"/>
            <w:sz w:val="24"/>
            <w:szCs w:val="24"/>
          </w:rPr>
          <w:t>mk</w:t>
        </w:r>
      </w:hyperlink>
    </w:p>
    <w:p w14:paraId="4FBD6318" w14:textId="77777777" w:rsidR="008556E4" w:rsidRPr="00215359" w:rsidRDefault="008556E4" w:rsidP="00B838B5">
      <w:pPr>
        <w:spacing w:after="0"/>
        <w:jc w:val="center"/>
        <w:rPr>
          <w:rStyle w:val="Hyperlink"/>
          <w:sz w:val="24"/>
          <w:szCs w:val="24"/>
          <w:lang w:val="ru-RU"/>
        </w:rPr>
      </w:pPr>
    </w:p>
    <w:p w14:paraId="1EE28B14" w14:textId="2E6D8371" w:rsidR="00E702F6" w:rsidRDefault="00370150" w:rsidP="00B838B5">
      <w:pPr>
        <w:spacing w:after="0"/>
        <w:jc w:val="center"/>
        <w:rPr>
          <w:sz w:val="24"/>
          <w:szCs w:val="24"/>
          <w:lang w:val="ru-RU"/>
        </w:rPr>
      </w:pPr>
      <w:r>
        <w:rPr>
          <w:b/>
          <w:sz w:val="24"/>
          <w:szCs w:val="24"/>
          <w:lang w:val="mk-MK"/>
        </w:rPr>
        <w:t>Теа Јосимовска</w:t>
      </w:r>
      <w:r w:rsidR="00E702F6" w:rsidRPr="00215359">
        <w:rPr>
          <w:sz w:val="24"/>
          <w:szCs w:val="24"/>
          <w:lang w:val="ru-RU"/>
        </w:rPr>
        <w:t xml:space="preserve">, </w:t>
      </w:r>
      <w:r w:rsidR="00215359">
        <w:rPr>
          <w:sz w:val="24"/>
          <w:szCs w:val="24"/>
          <w:lang w:val="mk-MK"/>
        </w:rPr>
        <w:t xml:space="preserve">Економски </w:t>
      </w:r>
      <w:r>
        <w:rPr>
          <w:sz w:val="24"/>
          <w:szCs w:val="24"/>
          <w:lang w:val="mk-MK"/>
        </w:rPr>
        <w:t xml:space="preserve">Институт </w:t>
      </w:r>
      <w:r w:rsidR="00215359">
        <w:rPr>
          <w:sz w:val="24"/>
          <w:szCs w:val="24"/>
          <w:lang w:val="mk-MK"/>
        </w:rPr>
        <w:t>- Скопје</w:t>
      </w:r>
      <w:r w:rsidR="00E702F6" w:rsidRPr="00215359">
        <w:rPr>
          <w:sz w:val="24"/>
          <w:szCs w:val="24"/>
          <w:lang w:val="ru-RU"/>
        </w:rPr>
        <w:t xml:space="preserve">, </w:t>
      </w:r>
    </w:p>
    <w:p w14:paraId="6C075820" w14:textId="0EFE9897" w:rsidR="00370150" w:rsidRPr="00370150" w:rsidRDefault="00000000" w:rsidP="00B838B5">
      <w:pPr>
        <w:spacing w:after="0"/>
        <w:jc w:val="center"/>
        <w:rPr>
          <w:sz w:val="24"/>
          <w:szCs w:val="24"/>
          <w:lang w:val="ru-RU"/>
        </w:rPr>
      </w:pPr>
      <w:hyperlink r:id="rId9" w:history="1">
        <w:r w:rsidR="00370150" w:rsidRPr="001B6AAE">
          <w:rPr>
            <w:rStyle w:val="Hyperlink"/>
            <w:sz w:val="24"/>
            <w:szCs w:val="24"/>
            <w:lang w:val="ru-RU"/>
          </w:rPr>
          <w:t>tea.josimovska@ek-inst.ukim.edu.mk</w:t>
        </w:r>
      </w:hyperlink>
      <w:r w:rsidR="00370150" w:rsidRPr="00370150">
        <w:rPr>
          <w:sz w:val="24"/>
          <w:szCs w:val="24"/>
          <w:lang w:val="ru-RU"/>
        </w:rPr>
        <w:t xml:space="preserve"> </w:t>
      </w:r>
    </w:p>
    <w:p w14:paraId="093B9FAE" w14:textId="77777777" w:rsidR="008556E4" w:rsidRPr="00215359" w:rsidRDefault="008556E4" w:rsidP="00B838B5">
      <w:pPr>
        <w:spacing w:after="0"/>
        <w:jc w:val="center"/>
        <w:rPr>
          <w:sz w:val="24"/>
          <w:szCs w:val="24"/>
          <w:lang w:val="ru-RU"/>
        </w:rPr>
      </w:pPr>
    </w:p>
    <w:p w14:paraId="69BFF683" w14:textId="77777777" w:rsidR="003075D6" w:rsidRPr="00370150" w:rsidRDefault="003075D6" w:rsidP="00B838B5">
      <w:pPr>
        <w:spacing w:after="0"/>
        <w:jc w:val="center"/>
        <w:rPr>
          <w:sz w:val="24"/>
          <w:szCs w:val="24"/>
          <w:lang w:val="ru-RU"/>
        </w:rPr>
      </w:pPr>
    </w:p>
    <w:p w14:paraId="1A45C5D8" w14:textId="77777777" w:rsidR="00215359" w:rsidRDefault="00215359" w:rsidP="00B838B5">
      <w:pPr>
        <w:pStyle w:val="CigreAbstractMK"/>
        <w:spacing w:before="0" w:after="0"/>
        <w:rPr>
          <w:sz w:val="24"/>
          <w:szCs w:val="24"/>
          <w:lang w:val="mk-MK"/>
        </w:rPr>
      </w:pPr>
      <w:r>
        <w:rPr>
          <w:sz w:val="24"/>
          <w:szCs w:val="24"/>
          <w:lang w:val="mk-MK"/>
        </w:rPr>
        <w:t xml:space="preserve">Абстракт </w:t>
      </w:r>
    </w:p>
    <w:p w14:paraId="01C3AE56" w14:textId="77777777" w:rsidR="00215359" w:rsidRDefault="00215359" w:rsidP="00B838B5">
      <w:pPr>
        <w:spacing w:after="0"/>
        <w:ind w:firstLine="0"/>
        <w:rPr>
          <w:lang w:val="mk-MK"/>
        </w:rPr>
      </w:pPr>
    </w:p>
    <w:p w14:paraId="6E190643" w14:textId="1BC3282A" w:rsidR="00215359" w:rsidRDefault="00BB2622" w:rsidP="003A51A7">
      <w:pPr>
        <w:pStyle w:val="CigreKeywordsMK"/>
        <w:spacing w:after="0"/>
        <w:jc w:val="both"/>
        <w:rPr>
          <w:i/>
          <w:iCs/>
          <w:sz w:val="24"/>
          <w:szCs w:val="24"/>
          <w:lang w:val="mk-MK"/>
        </w:rPr>
      </w:pPr>
      <w:r>
        <w:rPr>
          <w:i/>
          <w:iCs/>
          <w:sz w:val="24"/>
          <w:szCs w:val="24"/>
          <w:lang w:val="mk-MK"/>
        </w:rPr>
        <w:t>Студијата</w:t>
      </w:r>
      <w:r w:rsidR="003A51A7" w:rsidRPr="003A51A7">
        <w:rPr>
          <w:i/>
          <w:iCs/>
          <w:sz w:val="24"/>
          <w:szCs w:val="24"/>
          <w:lang w:val="mk-MK"/>
        </w:rPr>
        <w:t xml:space="preserve"> има за цел да обезбеди сеопфатна анализа на </w:t>
      </w:r>
      <w:r>
        <w:rPr>
          <w:i/>
          <w:iCs/>
          <w:sz w:val="24"/>
          <w:szCs w:val="24"/>
          <w:lang w:val="mk-MK"/>
        </w:rPr>
        <w:t>бројните</w:t>
      </w:r>
      <w:r w:rsidR="003A51A7" w:rsidRPr="003A51A7">
        <w:rPr>
          <w:i/>
          <w:iCs/>
          <w:sz w:val="24"/>
          <w:szCs w:val="24"/>
          <w:lang w:val="mk-MK"/>
        </w:rPr>
        <w:t xml:space="preserve"> импликации на гејмифицираните системи во широк опсег на области и меѓу различни демографски групи. Првичните резултати укажуваат на низа нивоа на ангажираност забележани кај различни возрасни групи, вклучувајќи зголемена академска желба кај децата и зголемена когнитивна функционалност кај постарите лица. Во областа на образованието, </w:t>
      </w:r>
      <w:r>
        <w:rPr>
          <w:i/>
          <w:iCs/>
          <w:sz w:val="24"/>
          <w:szCs w:val="24"/>
          <w:lang w:val="mk-MK"/>
        </w:rPr>
        <w:t>адаптираните</w:t>
      </w:r>
      <w:r w:rsidR="003A51A7" w:rsidRPr="003A51A7">
        <w:rPr>
          <w:i/>
          <w:iCs/>
          <w:sz w:val="24"/>
          <w:szCs w:val="24"/>
          <w:lang w:val="mk-MK"/>
        </w:rPr>
        <w:t xml:space="preserve"> гејмифицирани решенија, како што се апликациите за математика, демонстрираат </w:t>
      </w:r>
      <w:r>
        <w:rPr>
          <w:i/>
          <w:iCs/>
          <w:sz w:val="24"/>
          <w:szCs w:val="24"/>
          <w:lang w:val="mk-MK"/>
        </w:rPr>
        <w:t>значителни</w:t>
      </w:r>
      <w:r w:rsidR="003A51A7" w:rsidRPr="003A51A7">
        <w:rPr>
          <w:i/>
          <w:iCs/>
          <w:sz w:val="24"/>
          <w:szCs w:val="24"/>
          <w:lang w:val="mk-MK"/>
        </w:rPr>
        <w:t xml:space="preserve"> резултати од учењето што одговараат на различни тенденции за учење. Во областа на здравјето и фитнесот, забележани се гејмифицирани третмани кои не само што промовираат поздрави склоности во однесувањето, туку нудат и можни терапевтски предности, особено кај постарата популација.</w:t>
      </w:r>
      <w:r w:rsidR="003A51A7" w:rsidRPr="003A51A7">
        <w:rPr>
          <w:i/>
          <w:iCs/>
          <w:sz w:val="24"/>
          <w:szCs w:val="24"/>
          <w:lang w:val="ru-RU"/>
        </w:rPr>
        <w:t xml:space="preserve"> </w:t>
      </w:r>
      <w:r w:rsidR="003A51A7" w:rsidRPr="003A51A7">
        <w:rPr>
          <w:i/>
          <w:iCs/>
          <w:sz w:val="24"/>
          <w:szCs w:val="24"/>
          <w:lang w:val="mk-MK"/>
        </w:rPr>
        <w:t>Сепак, успешното извршување на стратегијата бара оддалечување од конвенционалните демографски класификации</w:t>
      </w:r>
      <w:r w:rsidR="00370150">
        <w:rPr>
          <w:i/>
          <w:iCs/>
          <w:sz w:val="24"/>
          <w:szCs w:val="24"/>
          <w:lang w:val="mk-MK"/>
        </w:rPr>
        <w:t>, особено кога станува збор за мали и средни претпријатија</w:t>
      </w:r>
      <w:r w:rsidR="003A51A7" w:rsidRPr="003A51A7">
        <w:rPr>
          <w:i/>
          <w:iCs/>
          <w:sz w:val="24"/>
          <w:szCs w:val="24"/>
          <w:lang w:val="mk-MK"/>
        </w:rPr>
        <w:t xml:space="preserve">. Спротивно на тоа, усвојувањето на перспектива насочена кон играчот овозможува посложено разбирање на однесувањето на учесниците. Студиите кои спроведоа сеопфатно испитување го истакнуваат значењето на искуството на учесниците во гејмифицирани средини, идентификувајќи квадрант на искуства, кои се категоризираат врз основа на нивото на вклучено активност и потопување. </w:t>
      </w:r>
      <w:r>
        <w:rPr>
          <w:i/>
          <w:iCs/>
          <w:sz w:val="24"/>
          <w:szCs w:val="24"/>
          <w:lang w:val="mk-MK"/>
        </w:rPr>
        <w:t>Резултатите</w:t>
      </w:r>
      <w:r w:rsidR="003A51A7" w:rsidRPr="003A51A7">
        <w:rPr>
          <w:i/>
          <w:iCs/>
          <w:sz w:val="24"/>
          <w:szCs w:val="24"/>
          <w:lang w:val="mk-MK"/>
        </w:rPr>
        <w:t xml:space="preserve"> ја нагласуваат важноста од имплементирање на индивидуализирани тактики за гејмификација кои се засноваат на типологии на корисникот и мерки за ангажирање со цел да се максимизираат посакуваните резултати.</w:t>
      </w:r>
    </w:p>
    <w:p w14:paraId="51123026" w14:textId="77777777" w:rsidR="00215359" w:rsidRDefault="00215359" w:rsidP="00B838B5">
      <w:pPr>
        <w:pStyle w:val="CigreAbstractEN"/>
        <w:rPr>
          <w:lang w:val="mk-MK"/>
        </w:rPr>
      </w:pPr>
    </w:p>
    <w:p w14:paraId="41CE0CBA" w14:textId="29A7914F" w:rsidR="00215359" w:rsidRPr="00EB52B2" w:rsidRDefault="00215359" w:rsidP="00B838B5">
      <w:pPr>
        <w:pStyle w:val="CigreKeywordsMK"/>
        <w:spacing w:before="0" w:after="0"/>
        <w:rPr>
          <w:sz w:val="24"/>
          <w:szCs w:val="24"/>
          <w:lang w:val="ru-RU"/>
        </w:rPr>
      </w:pPr>
      <w:r>
        <w:rPr>
          <w:b/>
          <w:bCs/>
          <w:sz w:val="24"/>
          <w:szCs w:val="24"/>
          <w:lang w:val="mk-MK"/>
        </w:rPr>
        <w:t>Клучни зборови:</w:t>
      </w:r>
      <w:r>
        <w:rPr>
          <w:sz w:val="24"/>
          <w:szCs w:val="24"/>
          <w:lang w:val="mk-MK"/>
        </w:rPr>
        <w:t xml:space="preserve"> </w:t>
      </w:r>
      <w:r w:rsidR="003A51A7">
        <w:rPr>
          <w:sz w:val="24"/>
          <w:szCs w:val="24"/>
          <w:lang w:val="mk-MK"/>
        </w:rPr>
        <w:t>гејмификација, механики, динамика, таргет групи</w:t>
      </w:r>
    </w:p>
    <w:p w14:paraId="18CB1D21" w14:textId="77777777" w:rsidR="00215359" w:rsidRDefault="00215359" w:rsidP="00B838B5">
      <w:pPr>
        <w:pStyle w:val="CigreAbstractEN"/>
        <w:rPr>
          <w:lang w:val="mk-MK"/>
        </w:rPr>
      </w:pPr>
    </w:p>
    <w:p w14:paraId="4329417F" w14:textId="7094937A" w:rsidR="00215359" w:rsidRPr="00495E5E" w:rsidRDefault="00215359" w:rsidP="00B838B5">
      <w:pPr>
        <w:pStyle w:val="CigreAbstractEN"/>
        <w:spacing w:before="0" w:after="0"/>
        <w:rPr>
          <w:b w:val="0"/>
          <w:bCs w:val="0"/>
          <w:sz w:val="24"/>
          <w:szCs w:val="24"/>
          <w:lang w:val="ru-RU"/>
        </w:rPr>
      </w:pPr>
      <w:r>
        <w:rPr>
          <w:sz w:val="24"/>
          <w:szCs w:val="24"/>
          <w:lang w:val="mk-MK"/>
        </w:rPr>
        <w:t>ЈЕЛ класификација</w:t>
      </w:r>
      <w:r w:rsidRPr="00215359">
        <w:rPr>
          <w:sz w:val="24"/>
          <w:szCs w:val="24"/>
          <w:lang w:val="ru-RU"/>
        </w:rPr>
        <w:t>:</w:t>
      </w:r>
      <w:r w:rsidRPr="00215359">
        <w:rPr>
          <w:b w:val="0"/>
          <w:bCs w:val="0"/>
          <w:sz w:val="24"/>
          <w:szCs w:val="24"/>
          <w:lang w:val="ru-RU"/>
        </w:rPr>
        <w:t xml:space="preserve"> </w:t>
      </w:r>
      <w:r>
        <w:rPr>
          <w:b w:val="0"/>
          <w:bCs w:val="0"/>
          <w:sz w:val="24"/>
          <w:szCs w:val="24"/>
        </w:rPr>
        <w:t>O</w:t>
      </w:r>
      <w:r w:rsidRPr="00215359">
        <w:rPr>
          <w:b w:val="0"/>
          <w:bCs w:val="0"/>
          <w:sz w:val="24"/>
          <w:szCs w:val="24"/>
          <w:lang w:val="ru-RU"/>
        </w:rPr>
        <w:t>3</w:t>
      </w:r>
      <w:r w:rsidR="003A51A7" w:rsidRPr="00495E5E">
        <w:rPr>
          <w:b w:val="0"/>
          <w:bCs w:val="0"/>
          <w:sz w:val="24"/>
          <w:szCs w:val="24"/>
          <w:lang w:val="ru-RU"/>
        </w:rPr>
        <w:t>0</w:t>
      </w:r>
      <w:r w:rsidRPr="00215359">
        <w:rPr>
          <w:b w:val="0"/>
          <w:bCs w:val="0"/>
          <w:sz w:val="24"/>
          <w:szCs w:val="24"/>
          <w:lang w:val="ru-RU"/>
        </w:rPr>
        <w:t xml:space="preserve">, </w:t>
      </w:r>
      <w:r>
        <w:rPr>
          <w:b w:val="0"/>
          <w:bCs w:val="0"/>
          <w:sz w:val="24"/>
          <w:szCs w:val="24"/>
        </w:rPr>
        <w:t>O</w:t>
      </w:r>
      <w:r w:rsidRPr="00215359">
        <w:rPr>
          <w:b w:val="0"/>
          <w:bCs w:val="0"/>
          <w:sz w:val="24"/>
          <w:szCs w:val="24"/>
          <w:lang w:val="ru-RU"/>
        </w:rPr>
        <w:t>3</w:t>
      </w:r>
      <w:r w:rsidR="00495E5E" w:rsidRPr="00495E5E">
        <w:rPr>
          <w:b w:val="0"/>
          <w:bCs w:val="0"/>
          <w:sz w:val="24"/>
          <w:szCs w:val="24"/>
          <w:lang w:val="ru-RU"/>
        </w:rPr>
        <w:t>3</w:t>
      </w:r>
    </w:p>
    <w:p w14:paraId="0A2777AE" w14:textId="272713AC" w:rsidR="003075D6" w:rsidRPr="00215359" w:rsidRDefault="003075D6" w:rsidP="00B838B5">
      <w:pPr>
        <w:rPr>
          <w:lang w:val="ru-RU"/>
        </w:rPr>
      </w:pPr>
    </w:p>
    <w:p w14:paraId="09DF8B74" w14:textId="77777777" w:rsidR="000D73BE" w:rsidRPr="00215359" w:rsidRDefault="000D73BE" w:rsidP="00B838B5">
      <w:pPr>
        <w:rPr>
          <w:lang w:val="ru-RU"/>
        </w:rPr>
      </w:pPr>
    </w:p>
    <w:p w14:paraId="6A64ADCD" w14:textId="77777777" w:rsidR="000D73BE" w:rsidRPr="00215359" w:rsidRDefault="000D73BE" w:rsidP="00B838B5">
      <w:pPr>
        <w:rPr>
          <w:lang w:val="ru-RU"/>
        </w:rPr>
      </w:pPr>
    </w:p>
    <w:p w14:paraId="669091DB" w14:textId="77777777" w:rsidR="000D73BE" w:rsidRPr="00215359" w:rsidRDefault="000D73BE" w:rsidP="00B838B5">
      <w:pPr>
        <w:rPr>
          <w:lang w:val="ru-RU"/>
        </w:rPr>
      </w:pPr>
    </w:p>
    <w:p w14:paraId="05C5BD46" w14:textId="77777777" w:rsidR="000D73BE" w:rsidRPr="00215359" w:rsidRDefault="000D73BE" w:rsidP="00B838B5">
      <w:pPr>
        <w:rPr>
          <w:lang w:val="ru-RU"/>
        </w:rPr>
      </w:pPr>
    </w:p>
    <w:p w14:paraId="6E550A9E" w14:textId="77777777" w:rsidR="000D73BE" w:rsidRPr="00215359" w:rsidRDefault="000D73BE" w:rsidP="00B838B5">
      <w:pPr>
        <w:rPr>
          <w:lang w:val="ru-RU"/>
        </w:rPr>
      </w:pPr>
    </w:p>
    <w:p w14:paraId="490F0FE6" w14:textId="77777777" w:rsidR="000D73BE" w:rsidRPr="00215359" w:rsidRDefault="000D73BE" w:rsidP="00B838B5">
      <w:pPr>
        <w:rPr>
          <w:lang w:val="ru-RU"/>
        </w:rPr>
      </w:pPr>
    </w:p>
    <w:p w14:paraId="1F8D74D4" w14:textId="113F059D" w:rsidR="005F19E6" w:rsidRDefault="005F19E6" w:rsidP="00B838B5">
      <w:pPr>
        <w:pStyle w:val="Heading3"/>
        <w:ind w:left="720"/>
        <w:jc w:val="center"/>
        <w:rPr>
          <w:b/>
          <w:bCs/>
          <w:sz w:val="24"/>
          <w:szCs w:val="24"/>
          <w:lang w:val="mk-MK"/>
        </w:rPr>
      </w:pPr>
      <w:bookmarkStart w:id="0" w:name="_Toc137986537"/>
      <w:r>
        <w:rPr>
          <w:b/>
          <w:bCs/>
          <w:sz w:val="24"/>
          <w:szCs w:val="24"/>
          <w:lang w:val="mk-MK"/>
        </w:rPr>
        <w:lastRenderedPageBreak/>
        <w:t>Вовед</w:t>
      </w:r>
    </w:p>
    <w:p w14:paraId="78D42E2E" w14:textId="59568909" w:rsidR="00D05311" w:rsidRPr="00370150" w:rsidRDefault="00D05311" w:rsidP="00D05311">
      <w:pPr>
        <w:rPr>
          <w:sz w:val="24"/>
          <w:szCs w:val="24"/>
          <w:lang w:val="ru-RU"/>
        </w:rPr>
      </w:pPr>
      <w:r w:rsidRPr="00D05311">
        <w:rPr>
          <w:sz w:val="24"/>
          <w:szCs w:val="24"/>
          <w:lang w:val="mk-MK"/>
        </w:rPr>
        <w:t xml:space="preserve">Концептот на гејмификација се повеќе се прифаќа во различни дисциплини, опфаќајќи ја употребата на компоненти слични на играта во ситуации кои не се поврзани со играњето, со цел да се зголеми ангажираноста, мотивацијата и однесувањето. Според </w:t>
      </w:r>
      <w:r w:rsidRPr="00D05311">
        <w:rPr>
          <w:sz w:val="24"/>
          <w:szCs w:val="24"/>
        </w:rPr>
        <w:t>Deterding</w:t>
      </w:r>
      <w:r w:rsidRPr="00D05311">
        <w:rPr>
          <w:sz w:val="24"/>
          <w:szCs w:val="24"/>
          <w:lang w:val="ru-RU"/>
        </w:rPr>
        <w:t xml:space="preserve"> </w:t>
      </w:r>
      <w:r w:rsidRPr="00D05311">
        <w:rPr>
          <w:sz w:val="24"/>
          <w:szCs w:val="24"/>
        </w:rPr>
        <w:t>et</w:t>
      </w:r>
      <w:r w:rsidRPr="00D05311">
        <w:rPr>
          <w:sz w:val="24"/>
          <w:szCs w:val="24"/>
          <w:lang w:val="ru-RU"/>
        </w:rPr>
        <w:t xml:space="preserve"> </w:t>
      </w:r>
      <w:r w:rsidRPr="00D05311">
        <w:rPr>
          <w:sz w:val="24"/>
          <w:szCs w:val="24"/>
        </w:rPr>
        <w:t>al</w:t>
      </w:r>
      <w:r w:rsidRPr="00D05311">
        <w:rPr>
          <w:sz w:val="24"/>
          <w:szCs w:val="24"/>
          <w:lang w:val="mk-MK"/>
        </w:rPr>
        <w:t>.</w:t>
      </w:r>
      <w:r w:rsidRPr="00D05311">
        <w:rPr>
          <w:sz w:val="24"/>
          <w:szCs w:val="24"/>
          <w:lang w:val="ru-RU"/>
        </w:rPr>
        <w:t>,</w:t>
      </w:r>
      <w:r w:rsidRPr="00D05311">
        <w:rPr>
          <w:sz w:val="24"/>
          <w:szCs w:val="24"/>
          <w:lang w:val="mk-MK"/>
        </w:rPr>
        <w:t xml:space="preserve"> (2011), гејмификацијата се карактеризира како инкорпорирање на принципите на дизајнирање игри во ситуации кои традиционално не се поврзуваат со игрите. </w:t>
      </w:r>
      <w:r w:rsidRPr="00D05311">
        <w:rPr>
          <w:sz w:val="24"/>
          <w:szCs w:val="24"/>
        </w:rPr>
        <w:t>Werbach</w:t>
      </w:r>
      <w:r w:rsidRPr="00D05311">
        <w:rPr>
          <w:sz w:val="24"/>
          <w:szCs w:val="24"/>
          <w:lang w:val="ru-RU"/>
        </w:rPr>
        <w:t xml:space="preserve"> &amp; </w:t>
      </w:r>
      <w:r w:rsidRPr="00D05311">
        <w:rPr>
          <w:sz w:val="24"/>
          <w:szCs w:val="24"/>
        </w:rPr>
        <w:t>Hunter</w:t>
      </w:r>
      <w:r w:rsidRPr="00D05311">
        <w:rPr>
          <w:sz w:val="24"/>
          <w:szCs w:val="24"/>
          <w:lang w:val="mk-MK"/>
        </w:rPr>
        <w:t xml:space="preserve"> (2012) дополнително го елаборираат овој концепт со нагласување на значењето на гејмификацијата во промовирањето на ангажманот и поттикнување на посакуваните дејства преку механизми кои се усогласуваат со психолошките аспекти на играта. Прецизниот обем и имплементација на гејмификацијата се предмет на дебата меѓу експертите, што резултира со различно разбирање на неговите основни принципи. Сепак, примарната цел на овој пристап е широко прифатена: да се користи  привлечноста на видео игрите за промовирање на корисни резултати во различни контексти. Како што дополнително ја истражуваме оваа тема, од клучно значење е да се испита врската помеѓу гејмификацијата и нејзиното влијание врз различните возрасни групи, почнувајќи од нејзините ефекти врз образовниот развој на младите поединци.</w:t>
      </w:r>
      <w:bookmarkEnd w:id="0"/>
      <w:r>
        <w:rPr>
          <w:sz w:val="24"/>
          <w:szCs w:val="24"/>
          <w:lang w:val="mk-MK"/>
        </w:rPr>
        <w:t xml:space="preserve"> </w:t>
      </w:r>
      <w:r w:rsidR="00842463" w:rsidRPr="00842463">
        <w:rPr>
          <w:sz w:val="24"/>
          <w:szCs w:val="24"/>
          <w:lang w:val="mk-MK"/>
        </w:rPr>
        <w:t xml:space="preserve">Гејмификацијата има теоретска основа во Теоријата за самоодлучување на Ryan &amp; Deci (2000), која става акцент на внатрешните мотиватори. Главната амбиција зад гејмификацијата е да се примени пирамида која вклучува концепти, механизми и елементи кои директно влијаат на мотивацијата на вработените, поддржувајќи ги да извршуваат своите задачи со повеќе ефикасност (Van Der Boer, 2011). Еден од клучните аспекти на успешната гејмификација е давањето на можности на вработените да </w:t>
      </w:r>
      <w:r w:rsidR="00842463">
        <w:rPr>
          <w:sz w:val="24"/>
          <w:szCs w:val="24"/>
          <w:lang w:val="mk-MK"/>
        </w:rPr>
        <w:t>се стекнат со</w:t>
      </w:r>
      <w:r w:rsidR="00842463" w:rsidRPr="00842463">
        <w:rPr>
          <w:sz w:val="24"/>
          <w:szCs w:val="24"/>
          <w:lang w:val="mk-MK"/>
        </w:rPr>
        <w:t xml:space="preserve"> чувство на задоволство од </w:t>
      </w:r>
      <w:r w:rsidR="00842463">
        <w:rPr>
          <w:sz w:val="24"/>
          <w:szCs w:val="24"/>
          <w:lang w:val="mk-MK"/>
        </w:rPr>
        <w:t>работните активности</w:t>
      </w:r>
      <w:r w:rsidR="00842463" w:rsidRPr="00842463">
        <w:rPr>
          <w:sz w:val="24"/>
          <w:szCs w:val="24"/>
          <w:lang w:val="mk-MK"/>
        </w:rPr>
        <w:t xml:space="preserve"> што ги извршуваат, притоа интегрирајќи дизајнерски принципи извлечени од видео игрите (Kappen и Nacke, 2013). </w:t>
      </w:r>
      <w:r w:rsidR="00370150" w:rsidRPr="00370150">
        <w:rPr>
          <w:sz w:val="24"/>
          <w:szCs w:val="24"/>
          <w:lang w:val="mk-MK"/>
        </w:rPr>
        <w:t>Во контекстот на малите и средни претпријатија (</w:t>
      </w:r>
      <w:r w:rsidR="00370150">
        <w:rPr>
          <w:sz w:val="24"/>
          <w:szCs w:val="24"/>
          <w:lang w:val="mk-MK"/>
        </w:rPr>
        <w:t>МСП</w:t>
      </w:r>
      <w:r w:rsidR="00370150" w:rsidRPr="00370150">
        <w:rPr>
          <w:sz w:val="24"/>
          <w:szCs w:val="24"/>
          <w:lang w:val="mk-MK"/>
        </w:rPr>
        <w:t xml:space="preserve">), гејмификацијата може да служи како ефикасен инструмент за стимулирање на вработените и поддршка на организациските цели. </w:t>
      </w:r>
      <w:r w:rsidR="00370150">
        <w:rPr>
          <w:sz w:val="24"/>
          <w:szCs w:val="24"/>
          <w:lang w:val="mk-MK"/>
        </w:rPr>
        <w:t xml:space="preserve">Голем број на МСП </w:t>
      </w:r>
      <w:r w:rsidR="00370150" w:rsidRPr="00370150">
        <w:rPr>
          <w:sz w:val="24"/>
          <w:szCs w:val="24"/>
          <w:lang w:val="mk-MK"/>
        </w:rPr>
        <w:t>се соочуваат со предизвици во одржувањето на ангажираноста и мотивацијата на вработените, и со користење на гејмификација, тие можат да префрлат дизајнерските принципи и тактики извлечени од видео игрите директно во работното место. Креирањето на конкурентна, но позитивна работна атмосфера може да биде особено корисно за</w:t>
      </w:r>
      <w:r w:rsidR="000A70E0">
        <w:rPr>
          <w:sz w:val="24"/>
          <w:szCs w:val="24"/>
          <w:lang w:val="mk-MK"/>
        </w:rPr>
        <w:t xml:space="preserve"> МСП</w:t>
      </w:r>
      <w:r w:rsidR="00370150" w:rsidRPr="00370150">
        <w:rPr>
          <w:sz w:val="24"/>
          <w:szCs w:val="24"/>
          <w:lang w:val="mk-MK"/>
        </w:rPr>
        <w:t xml:space="preserve">, кои често </w:t>
      </w:r>
      <w:r w:rsidR="000A70E0">
        <w:rPr>
          <w:sz w:val="24"/>
          <w:szCs w:val="24"/>
          <w:lang w:val="mk-MK"/>
        </w:rPr>
        <w:t xml:space="preserve">ги </w:t>
      </w:r>
      <w:r w:rsidR="00370150" w:rsidRPr="00370150">
        <w:rPr>
          <w:sz w:val="24"/>
          <w:szCs w:val="24"/>
          <w:lang w:val="mk-MK"/>
        </w:rPr>
        <w:t xml:space="preserve">немаат ресурсите на поголемите компании за развој и обука на вработените. На овој начин, гејмификацијата може да помогне во поставувањето на платформа за постојано усовршување, иновации и посебно ефикасност во </w:t>
      </w:r>
      <w:r w:rsidR="000A70E0">
        <w:rPr>
          <w:sz w:val="24"/>
          <w:szCs w:val="24"/>
          <w:lang w:val="mk-MK"/>
        </w:rPr>
        <w:t>оперативните активности на претпријатијата.</w:t>
      </w:r>
    </w:p>
    <w:p w14:paraId="3C488F53" w14:textId="4991056F" w:rsidR="00D05311" w:rsidRPr="00D05311" w:rsidRDefault="00D05311" w:rsidP="00D05311">
      <w:pPr>
        <w:jc w:val="center"/>
        <w:rPr>
          <w:b/>
          <w:bCs/>
          <w:sz w:val="24"/>
          <w:szCs w:val="24"/>
          <w:lang w:val="mk-MK"/>
        </w:rPr>
      </w:pPr>
      <w:r w:rsidRPr="00D05311">
        <w:rPr>
          <w:b/>
          <w:bCs/>
          <w:sz w:val="24"/>
          <w:szCs w:val="24"/>
          <w:lang w:val="mk-MK"/>
        </w:rPr>
        <w:t>Цели на гејмификацијата</w:t>
      </w:r>
    </w:p>
    <w:p w14:paraId="28C49860" w14:textId="3AA8CD2E" w:rsidR="00842463" w:rsidRPr="00D05311" w:rsidRDefault="00842463" w:rsidP="00D05311">
      <w:pPr>
        <w:rPr>
          <w:sz w:val="24"/>
          <w:szCs w:val="24"/>
          <w:lang w:val="mk-MK"/>
        </w:rPr>
      </w:pPr>
      <w:r w:rsidRPr="00842463">
        <w:rPr>
          <w:sz w:val="24"/>
          <w:szCs w:val="24"/>
          <w:lang w:val="mk-MK"/>
        </w:rPr>
        <w:t xml:space="preserve">Според последните технолошки напредоци, особено со развојот на Интернет технологиите, компаниите сега имаат </w:t>
      </w:r>
      <w:r>
        <w:rPr>
          <w:sz w:val="24"/>
          <w:szCs w:val="24"/>
          <w:lang w:val="mk-MK"/>
        </w:rPr>
        <w:t>пристап до</w:t>
      </w:r>
      <w:r w:rsidRPr="00842463">
        <w:rPr>
          <w:sz w:val="24"/>
          <w:szCs w:val="24"/>
          <w:lang w:val="mk-MK"/>
        </w:rPr>
        <w:t xml:space="preserve"> нови инструменти за структурирање и управување со вработените и бизнис процесите, што може да донесе организациони промени и подобрени стратегии. </w:t>
      </w:r>
      <w:r>
        <w:rPr>
          <w:sz w:val="24"/>
          <w:szCs w:val="24"/>
          <w:lang w:val="mk-MK"/>
        </w:rPr>
        <w:t>К</w:t>
      </w:r>
      <w:r w:rsidRPr="00842463">
        <w:rPr>
          <w:sz w:val="24"/>
          <w:szCs w:val="24"/>
          <w:lang w:val="mk-MK"/>
        </w:rPr>
        <w:t>ога се применува правилно, гејмификацијата може да повиши перформансите на организацијата преку зголемување на мотивацијата на вработените.</w:t>
      </w:r>
      <w:r w:rsidRPr="00842463">
        <w:rPr>
          <w:sz w:val="24"/>
          <w:szCs w:val="24"/>
          <w:lang w:val="ru-RU"/>
        </w:rPr>
        <w:t xml:space="preserve"> </w:t>
      </w:r>
      <w:r w:rsidRPr="00842463">
        <w:rPr>
          <w:sz w:val="24"/>
          <w:lang w:val="ru-RU"/>
        </w:rPr>
        <w:t>Во последните години, гејмификацијата е прифатена како успешна метода за подобрување на мотивацијата и перформансите на вработените. Сепак, успешната имплементација зависи од правилното дефинирање и поставување на целите. Согласно истражувањата, до 50% од имплементациите на системите за гејмификација започнуваат без јасно дефинирање на целите (</w:t>
      </w:r>
      <w:r w:rsidRPr="00842463">
        <w:rPr>
          <w:sz w:val="24"/>
        </w:rPr>
        <w:t>Alvaria</w:t>
      </w:r>
      <w:r w:rsidRPr="00842463">
        <w:rPr>
          <w:sz w:val="24"/>
          <w:lang w:val="ru-RU"/>
        </w:rPr>
        <w:t>, 2020).</w:t>
      </w:r>
    </w:p>
    <w:p w14:paraId="671FE8E3" w14:textId="77777777" w:rsidR="00842463" w:rsidRPr="00842463" w:rsidRDefault="00842463" w:rsidP="00B838B5">
      <w:pPr>
        <w:spacing w:after="0"/>
        <w:rPr>
          <w:sz w:val="24"/>
          <w:szCs w:val="24"/>
          <w:lang w:val="mk-MK"/>
        </w:rPr>
      </w:pPr>
    </w:p>
    <w:p w14:paraId="19166129" w14:textId="12189A23" w:rsidR="00842463" w:rsidRPr="00842463" w:rsidRDefault="00842463" w:rsidP="00B838B5">
      <w:pPr>
        <w:spacing w:after="0"/>
        <w:ind w:firstLine="720"/>
        <w:rPr>
          <w:sz w:val="24"/>
          <w:lang w:val="ru-RU"/>
        </w:rPr>
      </w:pPr>
      <w:r w:rsidRPr="00842463">
        <w:rPr>
          <w:b/>
          <w:bCs/>
          <w:sz w:val="24"/>
          <w:lang w:val="ru-RU"/>
        </w:rPr>
        <w:lastRenderedPageBreak/>
        <w:t>Индикатори за успех</w:t>
      </w:r>
      <w:r>
        <w:rPr>
          <w:rStyle w:val="FootnoteReference"/>
          <w:b/>
          <w:bCs/>
          <w:sz w:val="24"/>
          <w:lang w:val="ru-RU"/>
        </w:rPr>
        <w:footnoteReference w:id="1"/>
      </w:r>
      <w:r w:rsidRPr="00842463">
        <w:rPr>
          <w:b/>
          <w:bCs/>
          <w:sz w:val="24"/>
          <w:lang w:val="ru-RU"/>
        </w:rPr>
        <w:t xml:space="preserve"> -</w:t>
      </w:r>
      <w:r w:rsidRPr="00842463">
        <w:rPr>
          <w:sz w:val="24"/>
          <w:lang w:val="ru-RU"/>
        </w:rPr>
        <w:t xml:space="preserve"> Овие индикатори може да се дефинираат како податоци кои им дозволуваат на компаниите да анализираат и споредуваат перформансите на своите вработени. Тие треба да бидат:</w:t>
      </w:r>
    </w:p>
    <w:p w14:paraId="0A9A23E9" w14:textId="77777777" w:rsidR="00842463" w:rsidRPr="00842463" w:rsidRDefault="00842463" w:rsidP="00B838B5">
      <w:pPr>
        <w:numPr>
          <w:ilvl w:val="0"/>
          <w:numId w:val="66"/>
        </w:numPr>
        <w:spacing w:after="0"/>
        <w:rPr>
          <w:sz w:val="24"/>
          <w:lang w:val="ru-RU"/>
        </w:rPr>
      </w:pPr>
      <w:r w:rsidRPr="00842463">
        <w:rPr>
          <w:b/>
          <w:bCs/>
          <w:sz w:val="24"/>
          <w:lang w:val="ru-RU"/>
        </w:rPr>
        <w:t>Релевантни:</w:t>
      </w:r>
      <w:r w:rsidRPr="00842463">
        <w:rPr>
          <w:sz w:val="24"/>
          <w:lang w:val="ru-RU"/>
        </w:rPr>
        <w:t xml:space="preserve"> Изберете индикатори кои отсликуваат реалната ситуација.</w:t>
      </w:r>
    </w:p>
    <w:p w14:paraId="56605618" w14:textId="77777777" w:rsidR="00842463" w:rsidRPr="00842463" w:rsidRDefault="00842463" w:rsidP="00B838B5">
      <w:pPr>
        <w:numPr>
          <w:ilvl w:val="0"/>
          <w:numId w:val="66"/>
        </w:numPr>
        <w:spacing w:after="0"/>
        <w:rPr>
          <w:sz w:val="24"/>
          <w:lang w:val="ru-RU"/>
        </w:rPr>
      </w:pPr>
      <w:r w:rsidRPr="00842463">
        <w:rPr>
          <w:b/>
          <w:bCs/>
          <w:sz w:val="24"/>
          <w:lang w:val="ru-RU"/>
        </w:rPr>
        <w:t>Насочени:</w:t>
      </w:r>
      <w:r w:rsidRPr="00842463">
        <w:rPr>
          <w:sz w:val="24"/>
          <w:lang w:val="ru-RU"/>
        </w:rPr>
        <w:t xml:space="preserve"> Директно сврзани со целите на организацијата.</w:t>
      </w:r>
    </w:p>
    <w:p w14:paraId="48D3B641" w14:textId="77777777" w:rsidR="00842463" w:rsidRPr="00842463" w:rsidRDefault="00842463" w:rsidP="00B838B5">
      <w:pPr>
        <w:numPr>
          <w:ilvl w:val="0"/>
          <w:numId w:val="66"/>
        </w:numPr>
        <w:spacing w:after="0"/>
        <w:rPr>
          <w:sz w:val="24"/>
          <w:lang w:val="ru-RU"/>
        </w:rPr>
      </w:pPr>
      <w:r w:rsidRPr="00842463">
        <w:rPr>
          <w:b/>
          <w:bCs/>
          <w:sz w:val="24"/>
          <w:lang w:val="ru-RU"/>
        </w:rPr>
        <w:t>Едноставни:</w:t>
      </w:r>
      <w:r w:rsidRPr="00842463">
        <w:rPr>
          <w:sz w:val="24"/>
          <w:lang w:val="ru-RU"/>
        </w:rPr>
        <w:t xml:space="preserve"> Лесно комуницирање и разбирање од сите заинтересирани страни.</w:t>
      </w:r>
    </w:p>
    <w:p w14:paraId="7D03A5CA" w14:textId="0B66C4D5" w:rsidR="00842463" w:rsidRDefault="00842463" w:rsidP="00B838B5">
      <w:pPr>
        <w:numPr>
          <w:ilvl w:val="0"/>
          <w:numId w:val="66"/>
        </w:numPr>
        <w:spacing w:after="0"/>
        <w:rPr>
          <w:sz w:val="24"/>
          <w:lang w:val="ru-RU"/>
        </w:rPr>
      </w:pPr>
      <w:r w:rsidRPr="00842463">
        <w:rPr>
          <w:b/>
          <w:bCs/>
          <w:sz w:val="24"/>
          <w:lang w:val="ru-RU"/>
        </w:rPr>
        <w:t>Мерливи:</w:t>
      </w:r>
      <w:r w:rsidRPr="00842463">
        <w:rPr>
          <w:sz w:val="24"/>
          <w:lang w:val="ru-RU"/>
        </w:rPr>
        <w:t xml:space="preserve"> Вклучување на квантитативни метрики и методологии за пресметување </w:t>
      </w:r>
    </w:p>
    <w:p w14:paraId="0F206162" w14:textId="77777777" w:rsidR="00842463" w:rsidRDefault="00842463" w:rsidP="00B838B5">
      <w:pPr>
        <w:spacing w:after="0"/>
        <w:ind w:left="720" w:firstLine="0"/>
        <w:rPr>
          <w:sz w:val="24"/>
          <w:lang w:val="ru-RU"/>
        </w:rPr>
      </w:pPr>
    </w:p>
    <w:p w14:paraId="400BEA0F" w14:textId="77777777" w:rsidR="00842463" w:rsidRPr="00842463" w:rsidRDefault="00842463" w:rsidP="00B838B5">
      <w:pPr>
        <w:spacing w:after="0"/>
        <w:rPr>
          <w:sz w:val="24"/>
          <w:lang w:val="mk-MK"/>
        </w:rPr>
      </w:pPr>
      <w:r w:rsidRPr="00842463">
        <w:rPr>
          <w:sz w:val="24"/>
          <w:lang w:val="mk-MK"/>
        </w:rPr>
        <w:t>Кога станува збор за имплементација во бизнисот, може да се забележат неколку цели на гејмификацијата:</w:t>
      </w:r>
    </w:p>
    <w:p w14:paraId="58C435E1" w14:textId="77777777" w:rsidR="00842463" w:rsidRPr="00842463" w:rsidRDefault="00842463" w:rsidP="00B838B5">
      <w:pPr>
        <w:numPr>
          <w:ilvl w:val="0"/>
          <w:numId w:val="67"/>
        </w:numPr>
        <w:spacing w:after="0"/>
        <w:rPr>
          <w:sz w:val="24"/>
          <w:lang w:val="ru-RU"/>
        </w:rPr>
      </w:pPr>
      <w:r w:rsidRPr="00842463">
        <w:rPr>
          <w:b/>
          <w:bCs/>
          <w:sz w:val="24"/>
          <w:lang w:val="ru-RU"/>
        </w:rPr>
        <w:t>Влијание врз мотивацијата:</w:t>
      </w:r>
      <w:r w:rsidRPr="00842463">
        <w:rPr>
          <w:sz w:val="24"/>
          <w:lang w:val="ru-RU"/>
        </w:rPr>
        <w:t xml:space="preserve"> Директно влијание врз внатрешната мотивација на индивидуите. Целта на гејмифициран систем е да ги поттикне внатрешните мотиватори (</w:t>
      </w:r>
      <w:r w:rsidRPr="00842463">
        <w:rPr>
          <w:sz w:val="24"/>
        </w:rPr>
        <w:t>Hamari</w:t>
      </w:r>
      <w:r w:rsidRPr="00842463">
        <w:rPr>
          <w:sz w:val="24"/>
          <w:lang w:val="ru-RU"/>
        </w:rPr>
        <w:t xml:space="preserve"> </w:t>
      </w:r>
      <w:r w:rsidRPr="00842463">
        <w:rPr>
          <w:sz w:val="24"/>
        </w:rPr>
        <w:t>et</w:t>
      </w:r>
      <w:r w:rsidRPr="00842463">
        <w:rPr>
          <w:sz w:val="24"/>
          <w:lang w:val="ru-RU"/>
        </w:rPr>
        <w:t xml:space="preserve"> </w:t>
      </w:r>
      <w:r w:rsidRPr="00842463">
        <w:rPr>
          <w:sz w:val="24"/>
        </w:rPr>
        <w:t>al</w:t>
      </w:r>
      <w:r w:rsidRPr="00842463">
        <w:rPr>
          <w:sz w:val="24"/>
          <w:lang w:val="ru-RU"/>
        </w:rPr>
        <w:t xml:space="preserve">., 2014; </w:t>
      </w:r>
      <w:r w:rsidRPr="00842463">
        <w:rPr>
          <w:sz w:val="24"/>
        </w:rPr>
        <w:t>Landers</w:t>
      </w:r>
      <w:r w:rsidRPr="00842463">
        <w:rPr>
          <w:sz w:val="24"/>
          <w:lang w:val="ru-RU"/>
        </w:rPr>
        <w:t xml:space="preserve"> </w:t>
      </w:r>
      <w:r w:rsidRPr="00842463">
        <w:rPr>
          <w:sz w:val="24"/>
        </w:rPr>
        <w:t>et</w:t>
      </w:r>
      <w:r w:rsidRPr="00842463">
        <w:rPr>
          <w:sz w:val="24"/>
          <w:lang w:val="ru-RU"/>
        </w:rPr>
        <w:t xml:space="preserve"> </w:t>
      </w:r>
      <w:r w:rsidRPr="00842463">
        <w:rPr>
          <w:sz w:val="24"/>
        </w:rPr>
        <w:t>al</w:t>
      </w:r>
      <w:r w:rsidRPr="00842463">
        <w:rPr>
          <w:sz w:val="24"/>
          <w:lang w:val="ru-RU"/>
        </w:rPr>
        <w:t>., 2019).</w:t>
      </w:r>
    </w:p>
    <w:p w14:paraId="7A53CC5B" w14:textId="77777777" w:rsidR="00842463" w:rsidRPr="00842463" w:rsidRDefault="00842463" w:rsidP="00B838B5">
      <w:pPr>
        <w:numPr>
          <w:ilvl w:val="0"/>
          <w:numId w:val="67"/>
        </w:numPr>
        <w:spacing w:after="0"/>
        <w:rPr>
          <w:sz w:val="24"/>
          <w:lang w:val="ru-RU"/>
        </w:rPr>
      </w:pPr>
      <w:r w:rsidRPr="00842463">
        <w:rPr>
          <w:b/>
          <w:bCs/>
          <w:sz w:val="24"/>
          <w:lang w:val="ru-RU"/>
        </w:rPr>
        <w:t>Влијание врз перформанси:</w:t>
      </w:r>
      <w:r w:rsidRPr="00842463">
        <w:rPr>
          <w:sz w:val="24"/>
          <w:lang w:val="ru-RU"/>
        </w:rPr>
        <w:t xml:space="preserve"> Корелација меѓу зголемената мотивација и подобрени перформанси.</w:t>
      </w:r>
    </w:p>
    <w:p w14:paraId="7BD3B42B" w14:textId="5CF489B1" w:rsidR="00842463" w:rsidRPr="00842463" w:rsidRDefault="00842463" w:rsidP="00B838B5">
      <w:pPr>
        <w:numPr>
          <w:ilvl w:val="0"/>
          <w:numId w:val="67"/>
        </w:numPr>
        <w:spacing w:after="0"/>
        <w:rPr>
          <w:sz w:val="24"/>
          <w:lang w:val="ru-RU"/>
        </w:rPr>
      </w:pPr>
      <w:r w:rsidRPr="00842463">
        <w:rPr>
          <w:b/>
          <w:bCs/>
          <w:sz w:val="24"/>
          <w:lang w:val="ru-RU"/>
        </w:rPr>
        <w:t>Промени во однесување:</w:t>
      </w:r>
      <w:r w:rsidRPr="00842463">
        <w:rPr>
          <w:sz w:val="24"/>
          <w:lang w:val="ru-RU"/>
        </w:rPr>
        <w:t xml:space="preserve"> Гејмификацијата може да помогне во прифаќањето на промени во организацијата (</w:t>
      </w:r>
      <w:r w:rsidRPr="00842463">
        <w:rPr>
          <w:sz w:val="24"/>
        </w:rPr>
        <w:t>Li</w:t>
      </w:r>
      <w:r w:rsidR="009B698D">
        <w:rPr>
          <w:sz w:val="24"/>
        </w:rPr>
        <w:t>m</w:t>
      </w:r>
      <w:r w:rsidRPr="00842463">
        <w:rPr>
          <w:sz w:val="24"/>
          <w:lang w:val="ru-RU"/>
        </w:rPr>
        <w:t xml:space="preserve"> </w:t>
      </w:r>
      <w:r w:rsidRPr="00842463">
        <w:rPr>
          <w:sz w:val="24"/>
        </w:rPr>
        <w:t>et</w:t>
      </w:r>
      <w:r w:rsidRPr="00842463">
        <w:rPr>
          <w:sz w:val="24"/>
          <w:lang w:val="ru-RU"/>
        </w:rPr>
        <w:t xml:space="preserve"> </w:t>
      </w:r>
      <w:r w:rsidRPr="00842463">
        <w:rPr>
          <w:sz w:val="24"/>
        </w:rPr>
        <w:t>al</w:t>
      </w:r>
      <w:r w:rsidRPr="00842463">
        <w:rPr>
          <w:sz w:val="24"/>
          <w:lang w:val="ru-RU"/>
        </w:rPr>
        <w:t>., 201</w:t>
      </w:r>
      <w:r w:rsidR="009B698D" w:rsidRPr="009B698D">
        <w:rPr>
          <w:sz w:val="24"/>
          <w:lang w:val="ru-RU"/>
        </w:rPr>
        <w:t>5</w:t>
      </w:r>
      <w:r w:rsidRPr="00842463">
        <w:rPr>
          <w:sz w:val="24"/>
          <w:lang w:val="ru-RU"/>
        </w:rPr>
        <w:t xml:space="preserve">; </w:t>
      </w:r>
      <w:r w:rsidRPr="00842463">
        <w:rPr>
          <w:sz w:val="24"/>
        </w:rPr>
        <w:t>Kato</w:t>
      </w:r>
      <w:r w:rsidRPr="00842463">
        <w:rPr>
          <w:sz w:val="24"/>
          <w:lang w:val="ru-RU"/>
        </w:rPr>
        <w:t xml:space="preserve"> </w:t>
      </w:r>
      <w:r w:rsidRPr="00842463">
        <w:rPr>
          <w:sz w:val="24"/>
        </w:rPr>
        <w:t>et</w:t>
      </w:r>
      <w:r w:rsidRPr="00842463">
        <w:rPr>
          <w:sz w:val="24"/>
          <w:lang w:val="ru-RU"/>
        </w:rPr>
        <w:t xml:space="preserve"> </w:t>
      </w:r>
      <w:r w:rsidRPr="00842463">
        <w:rPr>
          <w:sz w:val="24"/>
        </w:rPr>
        <w:t>al</w:t>
      </w:r>
      <w:r w:rsidRPr="00842463">
        <w:rPr>
          <w:sz w:val="24"/>
          <w:lang w:val="ru-RU"/>
        </w:rPr>
        <w:t>., 2008).</w:t>
      </w:r>
    </w:p>
    <w:p w14:paraId="03B3D23B" w14:textId="24C276BA" w:rsidR="00842463" w:rsidRPr="00842463" w:rsidRDefault="00842463" w:rsidP="00B838B5">
      <w:pPr>
        <w:numPr>
          <w:ilvl w:val="0"/>
          <w:numId w:val="67"/>
        </w:numPr>
        <w:spacing w:after="0"/>
        <w:rPr>
          <w:sz w:val="24"/>
          <w:lang w:val="ru-RU"/>
        </w:rPr>
      </w:pPr>
      <w:r w:rsidRPr="00842463">
        <w:rPr>
          <w:b/>
          <w:bCs/>
          <w:sz w:val="24"/>
          <w:lang w:val="ru-RU"/>
        </w:rPr>
        <w:t>Развој на вештини:</w:t>
      </w:r>
      <w:r w:rsidRPr="00842463">
        <w:rPr>
          <w:sz w:val="24"/>
          <w:lang w:val="ru-RU"/>
        </w:rPr>
        <w:t xml:space="preserve"> Обезбедување на можности за развој на „меки вештини“</w:t>
      </w:r>
      <w:r>
        <w:rPr>
          <w:rStyle w:val="FootnoteReference"/>
          <w:sz w:val="24"/>
          <w:lang w:val="ru-RU"/>
        </w:rPr>
        <w:footnoteReference w:id="2"/>
      </w:r>
      <w:r w:rsidRPr="00842463">
        <w:rPr>
          <w:sz w:val="24"/>
          <w:lang w:val="ru-RU"/>
        </w:rPr>
        <w:t xml:space="preserve"> како решавање на проблеми и тимска работа. Ова е особено корисно во образование (</w:t>
      </w:r>
      <w:r w:rsidRPr="00842463">
        <w:rPr>
          <w:sz w:val="24"/>
        </w:rPr>
        <w:t>Conolly</w:t>
      </w:r>
      <w:r w:rsidRPr="00842463">
        <w:rPr>
          <w:sz w:val="24"/>
          <w:lang w:val="ru-RU"/>
        </w:rPr>
        <w:t xml:space="preserve"> </w:t>
      </w:r>
      <w:r w:rsidRPr="00842463">
        <w:rPr>
          <w:sz w:val="24"/>
        </w:rPr>
        <w:t>et</w:t>
      </w:r>
      <w:r w:rsidRPr="00842463">
        <w:rPr>
          <w:sz w:val="24"/>
          <w:lang w:val="ru-RU"/>
        </w:rPr>
        <w:t xml:space="preserve"> </w:t>
      </w:r>
      <w:r w:rsidRPr="00842463">
        <w:rPr>
          <w:sz w:val="24"/>
        </w:rPr>
        <w:t>al</w:t>
      </w:r>
      <w:r w:rsidRPr="00842463">
        <w:rPr>
          <w:sz w:val="24"/>
          <w:lang w:val="ru-RU"/>
        </w:rPr>
        <w:t xml:space="preserve">., 2012; </w:t>
      </w:r>
      <w:r w:rsidRPr="00842463">
        <w:rPr>
          <w:sz w:val="24"/>
        </w:rPr>
        <w:t>Denny</w:t>
      </w:r>
      <w:r w:rsidRPr="00842463">
        <w:rPr>
          <w:sz w:val="24"/>
          <w:lang w:val="ru-RU"/>
        </w:rPr>
        <w:t xml:space="preserve"> </w:t>
      </w:r>
      <w:r w:rsidRPr="00842463">
        <w:rPr>
          <w:sz w:val="24"/>
        </w:rPr>
        <w:t>et</w:t>
      </w:r>
      <w:r w:rsidRPr="00842463">
        <w:rPr>
          <w:sz w:val="24"/>
          <w:lang w:val="ru-RU"/>
        </w:rPr>
        <w:t xml:space="preserve"> </w:t>
      </w:r>
      <w:r w:rsidRPr="00842463">
        <w:rPr>
          <w:sz w:val="24"/>
        </w:rPr>
        <w:t>al</w:t>
      </w:r>
      <w:r w:rsidRPr="00842463">
        <w:rPr>
          <w:sz w:val="24"/>
          <w:lang w:val="ru-RU"/>
        </w:rPr>
        <w:t>., 2018).</w:t>
      </w:r>
    </w:p>
    <w:p w14:paraId="11E647CA" w14:textId="77777777" w:rsidR="00842463" w:rsidRDefault="00842463" w:rsidP="00B838B5">
      <w:pPr>
        <w:spacing w:after="0"/>
        <w:ind w:firstLine="720"/>
        <w:rPr>
          <w:sz w:val="24"/>
          <w:lang w:val="ru-RU"/>
        </w:rPr>
      </w:pPr>
    </w:p>
    <w:p w14:paraId="2494D79C" w14:textId="4E363D9B" w:rsidR="00842463" w:rsidRPr="00842463" w:rsidRDefault="00842463" w:rsidP="00B838B5">
      <w:pPr>
        <w:spacing w:after="0"/>
        <w:ind w:firstLine="720"/>
        <w:rPr>
          <w:sz w:val="24"/>
          <w:lang w:val="ru-RU"/>
        </w:rPr>
      </w:pPr>
      <w:r w:rsidRPr="00842463">
        <w:rPr>
          <w:sz w:val="24"/>
          <w:lang w:val="ru-RU"/>
        </w:rPr>
        <w:t>За успешна имплементација, компаниите мора да разберат дека гејмификацијата не е само игра, туку стратегија која може да има значителни последици врз работните процеси и организационата култура.</w:t>
      </w:r>
    </w:p>
    <w:p w14:paraId="435B45EF" w14:textId="77777777" w:rsidR="00842463" w:rsidRPr="00842463" w:rsidRDefault="00842463" w:rsidP="00B838B5">
      <w:pPr>
        <w:spacing w:after="0"/>
        <w:ind w:firstLine="720"/>
        <w:rPr>
          <w:sz w:val="24"/>
          <w:lang w:val="ru-RU"/>
        </w:rPr>
      </w:pPr>
    </w:p>
    <w:p w14:paraId="35AFC6BD" w14:textId="77777777" w:rsidR="00E62321" w:rsidRPr="009B027E" w:rsidRDefault="00E62321" w:rsidP="00B838B5">
      <w:pPr>
        <w:spacing w:after="0"/>
        <w:rPr>
          <w:sz w:val="24"/>
          <w:lang w:val="mk-MK"/>
        </w:rPr>
      </w:pPr>
      <w:r w:rsidRPr="009B027E">
        <w:rPr>
          <w:sz w:val="24"/>
          <w:lang w:val="mk-MK"/>
        </w:rPr>
        <w:t xml:space="preserve">Конкретните цели на гејмификацијата може да бидат разновидни, бидејќи имплементацијата е независна од индустријата и секторот на организацијата. </w:t>
      </w:r>
      <w:r>
        <w:rPr>
          <w:sz w:val="24"/>
          <w:lang w:val="mk-MK"/>
        </w:rPr>
        <w:t>Би било невозможно имплементацијата на гејмификацијата да остане</w:t>
      </w:r>
      <w:r w:rsidRPr="00E62321">
        <w:rPr>
          <w:sz w:val="24"/>
          <w:lang w:val="ru-RU"/>
        </w:rPr>
        <w:t xml:space="preserve"> независна од индустријата или секторот на организацијата. Целите на гејмификација се во директна корелација со таргет групите. </w:t>
      </w:r>
      <w:r w:rsidRPr="009B027E">
        <w:rPr>
          <w:sz w:val="24"/>
          <w:lang w:val="mk-MK"/>
        </w:rPr>
        <w:t xml:space="preserve">Некои од најкористените цели </w:t>
      </w:r>
      <w:r>
        <w:rPr>
          <w:sz w:val="24"/>
          <w:lang w:val="mk-MK"/>
        </w:rPr>
        <w:t xml:space="preserve">во раните фази </w:t>
      </w:r>
      <w:r w:rsidRPr="009B027E">
        <w:rPr>
          <w:sz w:val="24"/>
          <w:lang w:val="mk-MK"/>
        </w:rPr>
        <w:t>на гејмификацијата претставуваат (HP, 2013):</w:t>
      </w:r>
    </w:p>
    <w:p w14:paraId="33681F25" w14:textId="77777777" w:rsidR="00E62321" w:rsidRPr="009B027E" w:rsidRDefault="00E62321" w:rsidP="00B838B5">
      <w:pPr>
        <w:pStyle w:val="ListParagraph"/>
        <w:numPr>
          <w:ilvl w:val="0"/>
          <w:numId w:val="54"/>
        </w:numPr>
        <w:spacing w:after="0"/>
        <w:rPr>
          <w:sz w:val="24"/>
          <w:lang w:val="mk-MK"/>
        </w:rPr>
      </w:pPr>
      <w:r w:rsidRPr="009B027E">
        <w:rPr>
          <w:sz w:val="24"/>
          <w:lang w:val="mk-MK"/>
        </w:rPr>
        <w:t>Задржување на клиенти</w:t>
      </w:r>
    </w:p>
    <w:p w14:paraId="3C7FAA27" w14:textId="77777777" w:rsidR="00E62321" w:rsidRPr="009B027E" w:rsidRDefault="00E62321" w:rsidP="00B838B5">
      <w:pPr>
        <w:pStyle w:val="ListParagraph"/>
        <w:numPr>
          <w:ilvl w:val="0"/>
          <w:numId w:val="54"/>
        </w:numPr>
        <w:spacing w:after="0"/>
        <w:rPr>
          <w:sz w:val="24"/>
          <w:lang w:val="mk-MK"/>
        </w:rPr>
      </w:pPr>
      <w:r w:rsidRPr="009B027E">
        <w:rPr>
          <w:sz w:val="24"/>
          <w:lang w:val="mk-MK"/>
        </w:rPr>
        <w:t>Ангажирање и обука на вработените</w:t>
      </w:r>
    </w:p>
    <w:p w14:paraId="08AF8099" w14:textId="77777777" w:rsidR="00E62321" w:rsidRPr="009B027E" w:rsidRDefault="00E62321" w:rsidP="00B838B5">
      <w:pPr>
        <w:pStyle w:val="ListParagraph"/>
        <w:numPr>
          <w:ilvl w:val="0"/>
          <w:numId w:val="54"/>
        </w:numPr>
        <w:spacing w:after="0"/>
        <w:rPr>
          <w:sz w:val="24"/>
          <w:lang w:val="mk-MK"/>
        </w:rPr>
      </w:pPr>
      <w:r w:rsidRPr="009B027E">
        <w:rPr>
          <w:sz w:val="24"/>
          <w:lang w:val="mk-MK"/>
        </w:rPr>
        <w:t>Соработка помеѓу организации</w:t>
      </w:r>
    </w:p>
    <w:p w14:paraId="4FE52CAC" w14:textId="77777777" w:rsidR="00E62321" w:rsidRPr="009B027E" w:rsidRDefault="00E62321" w:rsidP="00B838B5">
      <w:pPr>
        <w:pStyle w:val="ListParagraph"/>
        <w:numPr>
          <w:ilvl w:val="0"/>
          <w:numId w:val="54"/>
        </w:numPr>
        <w:spacing w:after="0"/>
        <w:rPr>
          <w:sz w:val="24"/>
          <w:lang w:val="mk-MK"/>
        </w:rPr>
      </w:pPr>
      <w:r w:rsidRPr="009B027E">
        <w:rPr>
          <w:sz w:val="24"/>
          <w:lang w:val="mk-MK"/>
        </w:rPr>
        <w:t>Подобрување на квалитет на процеси</w:t>
      </w:r>
    </w:p>
    <w:p w14:paraId="25EF9A14" w14:textId="77777777" w:rsidR="00E62321" w:rsidRPr="009B027E" w:rsidRDefault="00E62321" w:rsidP="00B838B5">
      <w:pPr>
        <w:pStyle w:val="ListParagraph"/>
        <w:numPr>
          <w:ilvl w:val="0"/>
          <w:numId w:val="54"/>
        </w:numPr>
        <w:spacing w:after="0"/>
        <w:rPr>
          <w:sz w:val="24"/>
          <w:lang w:val="mk-MK"/>
        </w:rPr>
      </w:pPr>
      <w:r w:rsidRPr="009B027E">
        <w:rPr>
          <w:sz w:val="24"/>
          <w:lang w:val="mk-MK"/>
        </w:rPr>
        <w:t>Подобрување на процес на учење</w:t>
      </w:r>
    </w:p>
    <w:p w14:paraId="73F6B1B3" w14:textId="77777777" w:rsidR="00E62321" w:rsidRPr="009B027E" w:rsidRDefault="00E62321" w:rsidP="00B838B5">
      <w:pPr>
        <w:pStyle w:val="ListParagraph"/>
        <w:numPr>
          <w:ilvl w:val="0"/>
          <w:numId w:val="54"/>
        </w:numPr>
        <w:spacing w:after="0"/>
        <w:rPr>
          <w:sz w:val="24"/>
          <w:lang w:val="mk-MK"/>
        </w:rPr>
      </w:pPr>
      <w:r w:rsidRPr="009B027E">
        <w:rPr>
          <w:sz w:val="24"/>
          <w:lang w:val="mk-MK"/>
        </w:rPr>
        <w:t>Зголемување на интеракција со учесниците (бизнис, образование итн)</w:t>
      </w:r>
    </w:p>
    <w:p w14:paraId="0E5491AC" w14:textId="5A0C2852" w:rsidR="00E62321" w:rsidRPr="00E62321" w:rsidRDefault="00E62321" w:rsidP="00B838B5">
      <w:pPr>
        <w:spacing w:after="0"/>
        <w:rPr>
          <w:sz w:val="24"/>
          <w:lang w:val="mk-MK"/>
        </w:rPr>
      </w:pPr>
    </w:p>
    <w:p w14:paraId="02A4CAE3" w14:textId="77777777" w:rsidR="00E62321" w:rsidRDefault="00E62321" w:rsidP="00B838B5">
      <w:pPr>
        <w:spacing w:after="0"/>
        <w:rPr>
          <w:sz w:val="24"/>
          <w:lang w:val="ru-RU"/>
        </w:rPr>
      </w:pPr>
      <w:r w:rsidRPr="00E62321">
        <w:rPr>
          <w:sz w:val="24"/>
          <w:lang w:val="ru-RU"/>
        </w:rPr>
        <w:t>Кога се зема во предвид пошироката економска рамка, можеме да идентификуваме три различни индикатори на перформанси:</w:t>
      </w:r>
    </w:p>
    <w:p w14:paraId="59DE467F" w14:textId="45B66069" w:rsidR="00E62321" w:rsidRPr="00E62321" w:rsidRDefault="00E62321" w:rsidP="00B838B5">
      <w:pPr>
        <w:pStyle w:val="ListParagraph"/>
        <w:numPr>
          <w:ilvl w:val="0"/>
          <w:numId w:val="54"/>
        </w:numPr>
        <w:spacing w:after="0"/>
        <w:rPr>
          <w:sz w:val="24"/>
          <w:lang w:val="ru-RU"/>
        </w:rPr>
      </w:pPr>
      <w:r w:rsidRPr="00E62321">
        <w:rPr>
          <w:sz w:val="24"/>
          <w:lang w:val="ru-RU"/>
        </w:rPr>
        <w:t xml:space="preserve">Продуктивност, која се манифестира како поврзаност помеѓу произведени добра и услуги и потрошени ресурси. </w:t>
      </w:r>
      <w:r w:rsidRPr="00E62321">
        <w:rPr>
          <w:sz w:val="24"/>
        </w:rPr>
        <w:t>Sharpe</w:t>
      </w:r>
      <w:r w:rsidRPr="00E62321">
        <w:rPr>
          <w:sz w:val="24"/>
          <w:lang w:val="ru-RU"/>
        </w:rPr>
        <w:t xml:space="preserve"> (2002) забележува дека постои директна врска помеѓу зголемената мотивација и зголемената продуктивност. </w:t>
      </w:r>
    </w:p>
    <w:p w14:paraId="2D5A1FD3" w14:textId="2F749C96" w:rsidR="00E62321" w:rsidRPr="00E62321" w:rsidRDefault="00E62321" w:rsidP="00B838B5">
      <w:pPr>
        <w:pStyle w:val="ListParagraph"/>
        <w:numPr>
          <w:ilvl w:val="0"/>
          <w:numId w:val="54"/>
        </w:numPr>
        <w:spacing w:after="0"/>
        <w:rPr>
          <w:sz w:val="24"/>
          <w:lang w:val="mk-MK"/>
        </w:rPr>
      </w:pPr>
      <w:r w:rsidRPr="00E62321">
        <w:rPr>
          <w:sz w:val="24"/>
          <w:lang w:val="ru-RU"/>
        </w:rPr>
        <w:t xml:space="preserve">Ефективноста </w:t>
      </w:r>
      <w:r w:rsidRPr="00E62321">
        <w:rPr>
          <w:sz w:val="24"/>
          <w:lang w:val="mk-MK"/>
        </w:rPr>
        <w:t xml:space="preserve">може да се дефинира како соодветно работење кон посакуваните организациски цели (Tsolas, 2011). Истражувањата дефинираат позитивна корелација помеѓу ефективноста и мотивацијата (Dobre, 2013), </w:t>
      </w:r>
      <w:r w:rsidRPr="00E62321">
        <w:rPr>
          <w:sz w:val="24"/>
          <w:lang w:val="mk-MK"/>
        </w:rPr>
        <w:lastRenderedPageBreak/>
        <w:t>односно високите нивоа на мотивираност доведуваат до повисока организациска ефективност</w:t>
      </w:r>
    </w:p>
    <w:p w14:paraId="5D651C3E" w14:textId="33D34AD2" w:rsidR="00E62321" w:rsidRPr="00E62321" w:rsidRDefault="00E62321" w:rsidP="00B838B5">
      <w:pPr>
        <w:pStyle w:val="ListParagraph"/>
        <w:numPr>
          <w:ilvl w:val="0"/>
          <w:numId w:val="54"/>
        </w:numPr>
        <w:spacing w:after="0"/>
        <w:rPr>
          <w:sz w:val="24"/>
          <w:lang w:val="ru-RU"/>
        </w:rPr>
      </w:pPr>
      <w:r w:rsidRPr="00E62321">
        <w:rPr>
          <w:sz w:val="24"/>
          <w:lang w:val="ru-RU"/>
        </w:rPr>
        <w:t>Профитабилност</w:t>
      </w:r>
      <w:r>
        <w:rPr>
          <w:sz w:val="24"/>
          <w:lang w:val="ru-RU"/>
        </w:rPr>
        <w:t>а</w:t>
      </w:r>
      <w:r w:rsidRPr="00E62321">
        <w:rPr>
          <w:sz w:val="24"/>
          <w:lang w:val="mk-MK"/>
        </w:rPr>
        <w:t xml:space="preserve"> </w:t>
      </w:r>
      <w:r w:rsidRPr="009B027E">
        <w:rPr>
          <w:sz w:val="24"/>
          <w:lang w:val="mk-MK"/>
        </w:rPr>
        <w:t>се однесува на способноста на компанијата да генерира заработувачка поголема од нејзините трошоци во одреден период. Тоа е клучен индикатор за успешност што го користат бизнисите и инвеститорите за да ја проценат финансиската состојба на компанијата (Brigham &amp; Houston, 2019). Профитабилноста обично се мери со користење на финансиски стапки, како што се повратот на инвестицијата (ROI), повратот на средствата (ROA) и нето профитната маржа. Според Tsolas (2011), зголемувањето на ефективноста и продуктивноста директно влијаат врз зголемување на профитабилноста на компанијата. Дополнително, профитабилноста нуди квантитативни индикатори за перформанси кои може да се користат во корелација за проценка на зголемувањето на продуктивноста и ефективноста во гејмифициран систем.</w:t>
      </w:r>
    </w:p>
    <w:p w14:paraId="4F7F34A4" w14:textId="77777777" w:rsidR="00E62321" w:rsidRDefault="00E62321" w:rsidP="00D05311">
      <w:pPr>
        <w:spacing w:after="0"/>
        <w:ind w:firstLine="0"/>
        <w:rPr>
          <w:sz w:val="24"/>
          <w:lang w:val="mk-MK"/>
        </w:rPr>
      </w:pPr>
    </w:p>
    <w:p w14:paraId="181FCF34" w14:textId="1C30FA6A" w:rsidR="000D73BE" w:rsidRPr="00215359" w:rsidRDefault="000D73BE" w:rsidP="00B838B5">
      <w:pPr>
        <w:pStyle w:val="Heading3"/>
        <w:ind w:left="720"/>
        <w:jc w:val="center"/>
        <w:rPr>
          <w:b/>
          <w:bCs/>
          <w:sz w:val="24"/>
          <w:szCs w:val="24"/>
          <w:lang w:val="mk-MK"/>
        </w:rPr>
      </w:pPr>
      <w:bookmarkStart w:id="1" w:name="_Toc137986538"/>
      <w:r w:rsidRPr="00215359">
        <w:rPr>
          <w:b/>
          <w:bCs/>
          <w:sz w:val="24"/>
          <w:szCs w:val="24"/>
          <w:lang w:val="mk-MK"/>
        </w:rPr>
        <w:t>Техники на гејмификација</w:t>
      </w:r>
      <w:bookmarkEnd w:id="1"/>
    </w:p>
    <w:p w14:paraId="5BF2FEF6" w14:textId="2E3537F2" w:rsidR="000D73BE" w:rsidRPr="009B027E" w:rsidRDefault="004B3A7B" w:rsidP="00B838B5">
      <w:pPr>
        <w:spacing w:after="0"/>
        <w:rPr>
          <w:sz w:val="24"/>
          <w:lang w:val="mk-MK"/>
        </w:rPr>
      </w:pPr>
      <w:r w:rsidRPr="004B3A7B">
        <w:rPr>
          <w:sz w:val="24"/>
          <w:lang w:val="mk-MK"/>
        </w:rPr>
        <w:t>Во контекстот на гејмификација, различните технички пристапи се од суштествена важност за постигнување на целите и мерење на успехот. Овие техники може да се поделат на две главни категории: општи и специфични.</w:t>
      </w:r>
      <w:r w:rsidRPr="004B3A7B">
        <w:rPr>
          <w:sz w:val="24"/>
          <w:lang w:val="ru-RU"/>
        </w:rPr>
        <w:t xml:space="preserve"> </w:t>
      </w:r>
      <w:r w:rsidRPr="004B3A7B">
        <w:rPr>
          <w:sz w:val="24"/>
          <w:lang w:val="mk-MK"/>
        </w:rPr>
        <w:t>Општите техники на гејмификација вклучуваат стратегии и методологии за ефикасно интегрирање на системи на гејмификација. Специфичните техники, од друга страна, се концентрираат на конкретните начини на имплементација на овие системи.</w:t>
      </w:r>
      <w:r w:rsidRPr="004B3A7B">
        <w:rPr>
          <w:sz w:val="24"/>
          <w:lang w:val="ru-RU"/>
        </w:rPr>
        <w:t xml:space="preserve"> </w:t>
      </w:r>
      <w:r w:rsidR="000D73BE" w:rsidRPr="009B027E">
        <w:rPr>
          <w:sz w:val="24"/>
          <w:lang w:val="mk-MK"/>
        </w:rPr>
        <w:t>Под општи техники на гејмификација спаѓаат:</w:t>
      </w:r>
    </w:p>
    <w:p w14:paraId="142C1D34" w14:textId="77777777" w:rsidR="000D73BE" w:rsidRPr="009B027E" w:rsidRDefault="000D73BE" w:rsidP="00B838B5">
      <w:pPr>
        <w:pStyle w:val="ListParagraph"/>
        <w:numPr>
          <w:ilvl w:val="0"/>
          <w:numId w:val="56"/>
        </w:numPr>
        <w:spacing w:after="0"/>
        <w:rPr>
          <w:sz w:val="24"/>
          <w:lang w:val="mk-MK"/>
        </w:rPr>
      </w:pPr>
      <w:r w:rsidRPr="009B027E">
        <w:rPr>
          <w:b/>
          <w:bCs/>
          <w:sz w:val="24"/>
          <w:lang w:val="mk-MK"/>
        </w:rPr>
        <w:t>Соодветни предизвици</w:t>
      </w:r>
      <w:r w:rsidRPr="009B027E">
        <w:rPr>
          <w:sz w:val="24"/>
          <w:lang w:val="mk-MK"/>
        </w:rPr>
        <w:t xml:space="preserve"> – доколку предизвикот на задачите е премногу тежок, може да предизвика помала инволвираност од страна на учесниците. Заради таа цел, потребно е нивото на предизвик да биде соодветно одбрано за учесниците во системот за гејмификација</w:t>
      </w:r>
    </w:p>
    <w:p w14:paraId="7B6914B3" w14:textId="77777777" w:rsidR="000D73BE" w:rsidRPr="009B027E" w:rsidRDefault="000D73BE" w:rsidP="00B838B5">
      <w:pPr>
        <w:pStyle w:val="ListParagraph"/>
        <w:numPr>
          <w:ilvl w:val="0"/>
          <w:numId w:val="56"/>
        </w:numPr>
        <w:spacing w:after="0"/>
        <w:rPr>
          <w:sz w:val="24"/>
          <w:lang w:val="mk-MK"/>
        </w:rPr>
      </w:pPr>
      <w:r w:rsidRPr="009B027E">
        <w:rPr>
          <w:b/>
          <w:bCs/>
          <w:sz w:val="24"/>
          <w:lang w:val="mk-MK"/>
        </w:rPr>
        <w:t>Комплетирање на задачи</w:t>
      </w:r>
      <w:r w:rsidRPr="009B027E">
        <w:rPr>
          <w:sz w:val="24"/>
          <w:lang w:val="mk-MK"/>
        </w:rPr>
        <w:t xml:space="preserve"> – индивидуалните корисници во гејмификацијата се фокусираат на задачи во нов наратив, така што потребно е да се одберат активности кои може да се завршат и да се овозможи начин истите да бидат завршени. </w:t>
      </w:r>
    </w:p>
    <w:p w14:paraId="094C1BCE" w14:textId="77777777" w:rsidR="000D73BE" w:rsidRPr="009B027E" w:rsidRDefault="000D73BE" w:rsidP="00B838B5">
      <w:pPr>
        <w:pStyle w:val="ListParagraph"/>
        <w:numPr>
          <w:ilvl w:val="0"/>
          <w:numId w:val="56"/>
        </w:numPr>
        <w:spacing w:after="0"/>
        <w:rPr>
          <w:sz w:val="24"/>
          <w:lang w:val="mk-MK"/>
        </w:rPr>
      </w:pPr>
      <w:r w:rsidRPr="009B027E">
        <w:rPr>
          <w:b/>
          <w:bCs/>
          <w:sz w:val="24"/>
          <w:lang w:val="mk-MK"/>
        </w:rPr>
        <w:t>Персонализација</w:t>
      </w:r>
      <w:r w:rsidRPr="009B027E">
        <w:rPr>
          <w:sz w:val="24"/>
          <w:lang w:val="mk-MK"/>
        </w:rPr>
        <w:t xml:space="preserve"> – приспособување на корисничкото искуство на индивидуалните преференци и потреби. Персонализацијата може да го зголеми ангажманот и мотивацијата на корисниците со тоа што ќе им обезбеди на корисниците чувство на автономија и контрола врз нивното искуство.  Употребата на персонализација може значително да го зголеми ангажманот и перформансите на корисниците во различни контексти, како што се образованието, здравјето и фитнесот (Ryan &amp; Deci, 2017).</w:t>
      </w:r>
    </w:p>
    <w:p w14:paraId="47D35C37" w14:textId="60B3CB08" w:rsidR="000D73BE" w:rsidRPr="009B027E" w:rsidRDefault="000D73BE" w:rsidP="00B838B5">
      <w:pPr>
        <w:pStyle w:val="ListParagraph"/>
        <w:numPr>
          <w:ilvl w:val="0"/>
          <w:numId w:val="56"/>
        </w:numPr>
        <w:spacing w:after="0"/>
        <w:rPr>
          <w:sz w:val="24"/>
          <w:lang w:val="mk-MK"/>
        </w:rPr>
      </w:pPr>
      <w:r w:rsidRPr="009B027E">
        <w:rPr>
          <w:b/>
          <w:bCs/>
          <w:sz w:val="24"/>
          <w:lang w:val="mk-MK"/>
        </w:rPr>
        <w:t xml:space="preserve">Натпревар </w:t>
      </w:r>
      <w:r w:rsidRPr="009B027E">
        <w:rPr>
          <w:sz w:val="24"/>
          <w:lang w:val="mk-MK"/>
        </w:rPr>
        <w:t>– преку воведување на елементи на натпревар меѓу учесниците, се зголемува нивото на интеракција со системот</w:t>
      </w:r>
    </w:p>
    <w:p w14:paraId="12859488" w14:textId="77777777" w:rsidR="000D73BE" w:rsidRPr="009B027E" w:rsidRDefault="000D73BE" w:rsidP="00B838B5">
      <w:pPr>
        <w:pStyle w:val="ListParagraph"/>
        <w:numPr>
          <w:ilvl w:val="0"/>
          <w:numId w:val="56"/>
        </w:numPr>
        <w:spacing w:after="0"/>
        <w:rPr>
          <w:sz w:val="24"/>
          <w:lang w:val="mk-MK"/>
        </w:rPr>
      </w:pPr>
      <w:r w:rsidRPr="009B027E">
        <w:rPr>
          <w:b/>
          <w:bCs/>
          <w:sz w:val="24"/>
          <w:lang w:val="mk-MK"/>
        </w:rPr>
        <w:t xml:space="preserve">Тимска работа </w:t>
      </w:r>
      <w:r w:rsidRPr="009B027E">
        <w:rPr>
          <w:sz w:val="24"/>
          <w:lang w:val="mk-MK"/>
        </w:rPr>
        <w:t xml:space="preserve">– генерално, системите за гејмификација со имплементирани елементи и </w:t>
      </w:r>
      <w:r>
        <w:rPr>
          <w:sz w:val="24"/>
          <w:lang w:val="mk-MK"/>
        </w:rPr>
        <w:t>механизми</w:t>
      </w:r>
      <w:r w:rsidRPr="009B027E">
        <w:rPr>
          <w:sz w:val="24"/>
          <w:lang w:val="mk-MK"/>
        </w:rPr>
        <w:t xml:space="preserve"> за работа во тим доведуваат до повисоки степени на мотивација и интеракција со системот</w:t>
      </w:r>
    </w:p>
    <w:p w14:paraId="299FE41F" w14:textId="77777777" w:rsidR="000D73BE" w:rsidRPr="009B027E" w:rsidRDefault="000D73BE" w:rsidP="00B838B5">
      <w:pPr>
        <w:pStyle w:val="ListParagraph"/>
        <w:numPr>
          <w:ilvl w:val="0"/>
          <w:numId w:val="56"/>
        </w:numPr>
        <w:spacing w:after="0"/>
        <w:rPr>
          <w:sz w:val="24"/>
          <w:lang w:val="mk-MK"/>
        </w:rPr>
      </w:pPr>
      <w:r w:rsidRPr="009B027E">
        <w:rPr>
          <w:b/>
          <w:bCs/>
          <w:sz w:val="24"/>
          <w:lang w:val="mk-MK"/>
        </w:rPr>
        <w:t xml:space="preserve">Повратна спрега </w:t>
      </w:r>
      <w:r w:rsidRPr="009B027E">
        <w:rPr>
          <w:sz w:val="24"/>
          <w:lang w:val="mk-MK"/>
        </w:rPr>
        <w:t>– како и секој останат систем во организацијата, гејмификацијата има бенефит од воспоставени канали на комуникација со учесниците и добивање на повратни информации за подобрување на системот.</w:t>
      </w:r>
    </w:p>
    <w:p w14:paraId="75FF545F" w14:textId="481EF598" w:rsidR="000D73BE" w:rsidRDefault="000D73BE" w:rsidP="00B838B5">
      <w:pPr>
        <w:spacing w:after="0"/>
        <w:ind w:firstLine="720"/>
        <w:rPr>
          <w:sz w:val="24"/>
          <w:lang w:val="mk-MK"/>
        </w:rPr>
      </w:pPr>
      <w:r w:rsidRPr="009B027E">
        <w:rPr>
          <w:sz w:val="24"/>
          <w:lang w:val="mk-MK"/>
        </w:rPr>
        <w:lastRenderedPageBreak/>
        <w:t xml:space="preserve">На </w:t>
      </w:r>
      <w:r w:rsidR="004B3A7B">
        <w:rPr>
          <w:sz w:val="24"/>
          <w:lang w:val="mk-MK"/>
        </w:rPr>
        <w:t>графиконот 1</w:t>
      </w:r>
      <w:r w:rsidR="00F93FF7">
        <w:rPr>
          <w:sz w:val="24"/>
          <w:lang w:val="mk-MK"/>
        </w:rPr>
        <w:t xml:space="preserve"> на следната страна</w:t>
      </w:r>
      <w:r w:rsidRPr="009B027E">
        <w:rPr>
          <w:sz w:val="24"/>
          <w:lang w:val="mk-MK"/>
        </w:rPr>
        <w:t xml:space="preserve"> се прикажани најчесто користените специфични техники во гејмификацијата, базирајќи се на нивната застапеност во постоечката литература.</w:t>
      </w:r>
    </w:p>
    <w:p w14:paraId="147CD4E0" w14:textId="77777777" w:rsidR="00F93FF7" w:rsidRDefault="00F93FF7" w:rsidP="00B838B5">
      <w:pPr>
        <w:spacing w:after="0"/>
        <w:ind w:firstLine="720"/>
        <w:rPr>
          <w:sz w:val="24"/>
          <w:lang w:val="mk-MK"/>
        </w:rPr>
      </w:pPr>
    </w:p>
    <w:p w14:paraId="0A804543" w14:textId="64D453DC" w:rsidR="004B3A7B" w:rsidRPr="004B3A7B" w:rsidRDefault="004B3A7B" w:rsidP="00B838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eastAsia="Calibri"/>
          <w:b/>
          <w:sz w:val="24"/>
          <w:szCs w:val="24"/>
          <w:lang w:val="mk-MK"/>
        </w:rPr>
      </w:pPr>
      <w:r w:rsidRPr="009B027E">
        <w:rPr>
          <w:noProof/>
          <w:sz w:val="24"/>
          <w:lang w:val="mk-MK"/>
        </w:rPr>
        <w:drawing>
          <wp:anchor distT="0" distB="0" distL="114300" distR="114300" simplePos="0" relativeHeight="251705344" behindDoc="0" locked="0" layoutInCell="1" allowOverlap="1" wp14:anchorId="31C70CA9" wp14:editId="0CF2FC44">
            <wp:simplePos x="0" y="0"/>
            <wp:positionH relativeFrom="margin">
              <wp:align>right</wp:align>
            </wp:positionH>
            <wp:positionV relativeFrom="paragraph">
              <wp:posOffset>265430</wp:posOffset>
            </wp:positionV>
            <wp:extent cx="5935980" cy="3627120"/>
            <wp:effectExtent l="0" t="0" r="7620" b="11430"/>
            <wp:wrapNone/>
            <wp:docPr id="197008648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Pr="009B027E">
        <w:rPr>
          <w:rFonts w:eastAsia="Calibri"/>
          <w:b/>
          <w:sz w:val="24"/>
          <w:szCs w:val="24"/>
          <w:lang w:val="mk-MK"/>
        </w:rPr>
        <w:t>Графикон 1. Специфични техники на гејмификација</w:t>
      </w:r>
    </w:p>
    <w:p w14:paraId="5F54BBEB" w14:textId="6B1A2397" w:rsidR="000D73BE" w:rsidRPr="009B027E" w:rsidRDefault="000D73BE" w:rsidP="00B838B5">
      <w:pPr>
        <w:spacing w:line="360" w:lineRule="auto"/>
        <w:ind w:left="720"/>
        <w:rPr>
          <w:sz w:val="24"/>
          <w:lang w:val="mk-MK"/>
        </w:rPr>
      </w:pPr>
    </w:p>
    <w:p w14:paraId="50BA0681" w14:textId="77777777" w:rsidR="000D73BE" w:rsidRPr="009B027E" w:rsidRDefault="000D73BE" w:rsidP="00B838B5">
      <w:pPr>
        <w:spacing w:line="360" w:lineRule="auto"/>
        <w:ind w:left="720"/>
        <w:rPr>
          <w:sz w:val="24"/>
          <w:lang w:val="mk-MK"/>
        </w:rPr>
      </w:pPr>
    </w:p>
    <w:p w14:paraId="0B985E6E" w14:textId="77777777" w:rsidR="000D73BE" w:rsidRPr="009B027E" w:rsidRDefault="000D73BE" w:rsidP="00B838B5">
      <w:pPr>
        <w:spacing w:line="360" w:lineRule="auto"/>
        <w:ind w:left="720"/>
        <w:rPr>
          <w:sz w:val="24"/>
          <w:lang w:val="mk-MK"/>
        </w:rPr>
      </w:pPr>
    </w:p>
    <w:p w14:paraId="6F6B5416" w14:textId="77777777" w:rsidR="000D73BE" w:rsidRPr="009B027E" w:rsidRDefault="000D73BE" w:rsidP="00B838B5">
      <w:pPr>
        <w:spacing w:line="360" w:lineRule="auto"/>
        <w:ind w:left="720"/>
        <w:rPr>
          <w:sz w:val="24"/>
          <w:lang w:val="mk-MK"/>
        </w:rPr>
      </w:pPr>
    </w:p>
    <w:p w14:paraId="0385BDB1" w14:textId="77777777" w:rsidR="000D73BE" w:rsidRPr="009B027E" w:rsidRDefault="000D73BE" w:rsidP="00B838B5">
      <w:pPr>
        <w:spacing w:line="360" w:lineRule="auto"/>
        <w:ind w:left="720"/>
        <w:rPr>
          <w:sz w:val="24"/>
          <w:lang w:val="mk-MK"/>
        </w:rPr>
      </w:pPr>
    </w:p>
    <w:p w14:paraId="3CCADFC8" w14:textId="77777777" w:rsidR="000D73BE" w:rsidRPr="009B027E" w:rsidRDefault="000D73BE" w:rsidP="00B838B5">
      <w:pPr>
        <w:spacing w:line="360" w:lineRule="auto"/>
        <w:ind w:left="720"/>
        <w:rPr>
          <w:sz w:val="24"/>
          <w:lang w:val="mk-MK"/>
        </w:rPr>
      </w:pPr>
    </w:p>
    <w:p w14:paraId="4DF7C323" w14:textId="77777777" w:rsidR="000D73BE" w:rsidRPr="009B027E" w:rsidRDefault="000D73BE" w:rsidP="00B838B5">
      <w:pPr>
        <w:spacing w:line="360" w:lineRule="auto"/>
        <w:ind w:left="720"/>
        <w:rPr>
          <w:sz w:val="24"/>
          <w:lang w:val="mk-MK"/>
        </w:rPr>
      </w:pPr>
    </w:p>
    <w:p w14:paraId="3505FA7F" w14:textId="77777777" w:rsidR="000D73BE" w:rsidRPr="009B027E" w:rsidRDefault="000D73BE" w:rsidP="00B838B5">
      <w:pPr>
        <w:spacing w:line="360" w:lineRule="auto"/>
        <w:ind w:left="720"/>
        <w:rPr>
          <w:sz w:val="24"/>
          <w:lang w:val="mk-MK"/>
        </w:rPr>
      </w:pPr>
    </w:p>
    <w:p w14:paraId="41679960" w14:textId="77777777" w:rsidR="000D73BE" w:rsidRPr="009B027E" w:rsidRDefault="000D73BE" w:rsidP="00B838B5">
      <w:pPr>
        <w:spacing w:line="360" w:lineRule="auto"/>
        <w:ind w:left="720"/>
        <w:rPr>
          <w:sz w:val="24"/>
          <w:lang w:val="mk-MK"/>
        </w:rPr>
      </w:pPr>
    </w:p>
    <w:p w14:paraId="3E73DD67" w14:textId="77777777" w:rsidR="000D73BE" w:rsidRPr="009B027E" w:rsidRDefault="000D73BE" w:rsidP="00B838B5">
      <w:pPr>
        <w:spacing w:line="360" w:lineRule="auto"/>
        <w:ind w:left="720"/>
        <w:rPr>
          <w:sz w:val="24"/>
          <w:lang w:val="mk-MK"/>
        </w:rPr>
      </w:pPr>
    </w:p>
    <w:p w14:paraId="7E0196F9" w14:textId="77777777" w:rsidR="000D73BE" w:rsidRPr="009B027E" w:rsidRDefault="000D73BE" w:rsidP="00B838B5">
      <w:pPr>
        <w:spacing w:line="360" w:lineRule="auto"/>
        <w:ind w:left="720"/>
        <w:rPr>
          <w:sz w:val="24"/>
          <w:lang w:val="mk-MK"/>
        </w:rPr>
      </w:pPr>
    </w:p>
    <w:p w14:paraId="7AA94388" w14:textId="0F9F8A37" w:rsidR="000D73BE" w:rsidRPr="009B027E" w:rsidRDefault="000D73BE" w:rsidP="00B838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eastAsia="Calibri"/>
          <w:bCs/>
          <w:sz w:val="24"/>
          <w:szCs w:val="24"/>
          <w:lang w:val="mk-MK"/>
        </w:rPr>
      </w:pPr>
      <w:r w:rsidRPr="009B027E">
        <w:rPr>
          <w:rFonts w:eastAsia="Calibri"/>
          <w:bCs/>
          <w:sz w:val="24"/>
          <w:szCs w:val="24"/>
          <w:lang w:val="mk-MK"/>
        </w:rPr>
        <w:t>(Извор: Alomari et al., 2019)</w:t>
      </w:r>
    </w:p>
    <w:p w14:paraId="4A90AEB8" w14:textId="77777777" w:rsidR="000D73BE" w:rsidRPr="009B027E" w:rsidRDefault="000D73BE" w:rsidP="00B838B5">
      <w:pPr>
        <w:spacing w:after="0"/>
        <w:ind w:left="720"/>
        <w:rPr>
          <w:sz w:val="24"/>
          <w:lang w:val="mk-MK"/>
        </w:rPr>
      </w:pPr>
      <w:r w:rsidRPr="009B027E">
        <w:rPr>
          <w:sz w:val="24"/>
          <w:lang w:val="mk-MK"/>
        </w:rPr>
        <w:t>Под специфични техники на гејмификацијата спаѓаат:</w:t>
      </w:r>
    </w:p>
    <w:p w14:paraId="2B8B9B7E" w14:textId="5147B1A7" w:rsidR="000D73BE" w:rsidRPr="009B027E" w:rsidRDefault="000D73BE" w:rsidP="00B838B5">
      <w:pPr>
        <w:pStyle w:val="ListParagraph"/>
        <w:numPr>
          <w:ilvl w:val="0"/>
          <w:numId w:val="57"/>
        </w:numPr>
        <w:spacing w:after="0"/>
        <w:rPr>
          <w:sz w:val="24"/>
          <w:lang w:val="mk-MK"/>
        </w:rPr>
      </w:pPr>
      <w:r w:rsidRPr="009B027E">
        <w:rPr>
          <w:b/>
          <w:bCs/>
          <w:sz w:val="24"/>
          <w:lang w:val="mk-MK"/>
        </w:rPr>
        <w:t xml:space="preserve">Поени и </w:t>
      </w:r>
      <w:r>
        <w:rPr>
          <w:b/>
          <w:bCs/>
          <w:sz w:val="24"/>
          <w:lang w:val="mk-MK"/>
        </w:rPr>
        <w:t>значки</w:t>
      </w:r>
      <w:r w:rsidRPr="009B027E">
        <w:rPr>
          <w:sz w:val="24"/>
          <w:lang w:val="mk-MK"/>
        </w:rPr>
        <w:t xml:space="preserve"> - </w:t>
      </w:r>
      <w:r w:rsidR="004B3A7B" w:rsidRPr="004B3A7B">
        <w:rPr>
          <w:sz w:val="24"/>
          <w:lang w:val="mk-MK"/>
        </w:rPr>
        <w:t xml:space="preserve">Во контекст на гејмификацијата, поените и значките се користат како средство за стимулација и наградување на </w:t>
      </w:r>
      <w:r w:rsidR="004B3A7B">
        <w:rPr>
          <w:sz w:val="24"/>
          <w:lang w:val="mk-MK"/>
        </w:rPr>
        <w:t>посакуваните</w:t>
      </w:r>
      <w:r w:rsidR="004B3A7B" w:rsidRPr="004B3A7B">
        <w:rPr>
          <w:sz w:val="24"/>
          <w:lang w:val="mk-MK"/>
        </w:rPr>
        <w:t xml:space="preserve"> активности. Тие овозможуваат на корисниците да имаат перцепција за својот напредок и постигнувања. Според истражувања, оваа техника може да повиши ангажманот и ефективноста на корисниците во разни области како образование, здравје и фитнес (Hamari, Koivisto, &amp; Sarsa, 2014).</w:t>
      </w:r>
    </w:p>
    <w:p w14:paraId="25D8F1AA" w14:textId="32489223" w:rsidR="000D73BE" w:rsidRPr="009B027E" w:rsidRDefault="000D73BE" w:rsidP="00B838B5">
      <w:pPr>
        <w:pStyle w:val="ListParagraph"/>
        <w:numPr>
          <w:ilvl w:val="0"/>
          <w:numId w:val="57"/>
        </w:numPr>
        <w:spacing w:after="0"/>
        <w:rPr>
          <w:sz w:val="24"/>
          <w:lang w:val="mk-MK"/>
        </w:rPr>
      </w:pPr>
      <w:r w:rsidRPr="009B027E">
        <w:rPr>
          <w:b/>
          <w:bCs/>
          <w:sz w:val="24"/>
          <w:lang w:val="mk-MK"/>
        </w:rPr>
        <w:t>Ранг листи</w:t>
      </w:r>
      <w:r w:rsidRPr="009B027E">
        <w:rPr>
          <w:sz w:val="24"/>
          <w:lang w:val="mk-MK"/>
        </w:rPr>
        <w:t xml:space="preserve"> - </w:t>
      </w:r>
      <w:r w:rsidR="004B3A7B" w:rsidRPr="004B3A7B">
        <w:rPr>
          <w:sz w:val="24"/>
          <w:lang w:val="mk-MK"/>
        </w:rPr>
        <w:t>Оваа техника во гејмификацијата поттикнува конкуренција и социјална компарација сред корисниците. Презентирањето на рангирани перформанси може да инспирира корисниците да тежат кон подобри резултати</w:t>
      </w:r>
      <w:r w:rsidR="004B3A7B">
        <w:rPr>
          <w:sz w:val="24"/>
          <w:lang w:val="mk-MK"/>
        </w:rPr>
        <w:t xml:space="preserve"> во споредба со останатите вработени</w:t>
      </w:r>
      <w:r w:rsidR="004B3A7B" w:rsidRPr="004B3A7B">
        <w:rPr>
          <w:sz w:val="24"/>
          <w:lang w:val="mk-MK"/>
        </w:rPr>
        <w:t xml:space="preserve">. Истражувања </w:t>
      </w:r>
      <w:r w:rsidR="004B3A7B">
        <w:rPr>
          <w:sz w:val="24"/>
          <w:lang w:val="mk-MK"/>
        </w:rPr>
        <w:t>укажуваат</w:t>
      </w:r>
      <w:r w:rsidR="004B3A7B" w:rsidRPr="004B3A7B">
        <w:rPr>
          <w:sz w:val="24"/>
          <w:lang w:val="mk-MK"/>
        </w:rPr>
        <w:t xml:space="preserve"> на зголемен ангажман и ефективност при употреба на ранг листи, особено каде конкуренцијата е присутна (Hamari et al., 2014).</w:t>
      </w:r>
    </w:p>
    <w:p w14:paraId="0EBBC5C7" w14:textId="3FA1A09A" w:rsidR="000D73BE" w:rsidRPr="009B027E" w:rsidRDefault="000D73BE" w:rsidP="00B838B5">
      <w:pPr>
        <w:pStyle w:val="ListParagraph"/>
        <w:numPr>
          <w:ilvl w:val="0"/>
          <w:numId w:val="57"/>
        </w:numPr>
        <w:spacing w:after="0"/>
        <w:rPr>
          <w:sz w:val="24"/>
          <w:lang w:val="mk-MK"/>
        </w:rPr>
      </w:pPr>
      <w:r w:rsidRPr="009B027E">
        <w:rPr>
          <w:b/>
          <w:bCs/>
          <w:sz w:val="24"/>
          <w:lang w:val="mk-MK"/>
        </w:rPr>
        <w:t>Следење на напредок</w:t>
      </w:r>
      <w:r w:rsidRPr="009B027E">
        <w:rPr>
          <w:sz w:val="24"/>
          <w:lang w:val="mk-MK"/>
        </w:rPr>
        <w:t xml:space="preserve"> - </w:t>
      </w:r>
      <w:r w:rsidR="004B3A7B" w:rsidRPr="004B3A7B">
        <w:rPr>
          <w:sz w:val="24"/>
          <w:lang w:val="mk-MK"/>
        </w:rPr>
        <w:t>Оваа техника во гејмификацијата овозможува корисниците да добиваат периодични информации за своите перформанси. Преку обезбедување на информации за постигнувањето и прогресот, корисниците се поттикнувани да продолжат со зададените активности. Според некои истражувања, ова значително придонесува кон повисок ангажман и ефективност во различни домени (O'Donovan, Gainforth, &amp; Latimer-Cheung, 2014).</w:t>
      </w:r>
    </w:p>
    <w:p w14:paraId="549F0D8D" w14:textId="6739420D" w:rsidR="000D73BE" w:rsidRPr="009B027E" w:rsidRDefault="000D73BE" w:rsidP="00B838B5">
      <w:pPr>
        <w:pStyle w:val="ListParagraph"/>
        <w:numPr>
          <w:ilvl w:val="0"/>
          <w:numId w:val="57"/>
        </w:numPr>
        <w:spacing w:after="0"/>
        <w:rPr>
          <w:sz w:val="24"/>
          <w:lang w:val="mk-MK"/>
        </w:rPr>
      </w:pPr>
      <w:r w:rsidRPr="009B027E">
        <w:rPr>
          <w:b/>
          <w:bCs/>
          <w:sz w:val="24"/>
          <w:lang w:val="mk-MK"/>
        </w:rPr>
        <w:t xml:space="preserve">Воведување на нивоа </w:t>
      </w:r>
      <w:r w:rsidR="000D0B23">
        <w:rPr>
          <w:b/>
          <w:bCs/>
          <w:sz w:val="24"/>
          <w:lang w:val="mk-MK"/>
        </w:rPr>
        <w:t xml:space="preserve">на прогресија </w:t>
      </w:r>
      <w:r w:rsidR="004B3A7B">
        <w:rPr>
          <w:sz w:val="24"/>
          <w:lang w:val="mk-MK"/>
        </w:rPr>
        <w:t>–</w:t>
      </w:r>
      <w:r w:rsidRPr="009B027E">
        <w:rPr>
          <w:sz w:val="24"/>
          <w:lang w:val="mk-MK"/>
        </w:rPr>
        <w:t xml:space="preserve"> </w:t>
      </w:r>
      <w:r w:rsidR="004B3A7B">
        <w:rPr>
          <w:sz w:val="24"/>
          <w:lang w:val="mk-MK"/>
        </w:rPr>
        <w:t>Техника која</w:t>
      </w:r>
      <w:r w:rsidR="004B3A7B" w:rsidRPr="004B3A7B">
        <w:rPr>
          <w:sz w:val="24"/>
          <w:lang w:val="mk-MK"/>
        </w:rPr>
        <w:t xml:space="preserve"> се однесува на напредокот на корисниците преку серија на задачи или предизвици кои </w:t>
      </w:r>
      <w:r w:rsidR="004B3A7B" w:rsidRPr="004B3A7B">
        <w:rPr>
          <w:sz w:val="24"/>
          <w:lang w:val="mk-MK"/>
        </w:rPr>
        <w:lastRenderedPageBreak/>
        <w:t xml:space="preserve">стануваат сè </w:t>
      </w:r>
      <w:r w:rsidR="000D0B23">
        <w:rPr>
          <w:sz w:val="24"/>
          <w:lang w:val="mk-MK"/>
        </w:rPr>
        <w:t>потешки и комплексни</w:t>
      </w:r>
      <w:r w:rsidR="004B3A7B" w:rsidRPr="004B3A7B">
        <w:rPr>
          <w:sz w:val="24"/>
          <w:lang w:val="mk-MK"/>
        </w:rPr>
        <w:t xml:space="preserve">. Креирањето на чувство на достигнување и прогрес е клучно за поддржување на мотивацијата. Во гејмификацијата, нивоата обично се </w:t>
      </w:r>
      <w:r w:rsidR="000D0B23">
        <w:rPr>
          <w:sz w:val="24"/>
          <w:lang w:val="mk-MK"/>
        </w:rPr>
        <w:t>делат на помали делови и задачи</w:t>
      </w:r>
      <w:r w:rsidR="004B3A7B" w:rsidRPr="004B3A7B">
        <w:rPr>
          <w:sz w:val="24"/>
          <w:lang w:val="mk-MK"/>
        </w:rPr>
        <w:t>, каде секоја посебна фаза претставува различна сложеност. Таквата структура служи како моќен мотиватор и често се користи во различни контексти за зголемување на ангажираноста и мотивацијата на корисниците.</w:t>
      </w:r>
      <w:r w:rsidRPr="009B027E">
        <w:rPr>
          <w:sz w:val="24"/>
          <w:lang w:val="mk-MK"/>
        </w:rPr>
        <w:t xml:space="preserve"> </w:t>
      </w:r>
    </w:p>
    <w:p w14:paraId="74D7C524" w14:textId="255841C4" w:rsidR="000D73BE" w:rsidRPr="009B027E" w:rsidRDefault="000D73BE" w:rsidP="00B838B5">
      <w:pPr>
        <w:pStyle w:val="ListParagraph"/>
        <w:numPr>
          <w:ilvl w:val="0"/>
          <w:numId w:val="57"/>
        </w:numPr>
        <w:spacing w:after="0"/>
        <w:rPr>
          <w:sz w:val="24"/>
          <w:lang w:val="mk-MK"/>
        </w:rPr>
      </w:pPr>
      <w:r w:rsidRPr="009B027E">
        <w:rPr>
          <w:b/>
          <w:bCs/>
          <w:sz w:val="24"/>
          <w:lang w:val="mk-MK"/>
        </w:rPr>
        <w:t xml:space="preserve">Виртуелни награди и достигнувања </w:t>
      </w:r>
      <w:r w:rsidRPr="009B027E">
        <w:rPr>
          <w:sz w:val="24"/>
          <w:lang w:val="mk-MK"/>
        </w:rPr>
        <w:t xml:space="preserve">- </w:t>
      </w:r>
      <w:r w:rsidR="000D0B23">
        <w:rPr>
          <w:sz w:val="24"/>
          <w:lang w:val="mk-MK"/>
        </w:rPr>
        <w:t>Виртуелните</w:t>
      </w:r>
      <w:r w:rsidR="000D0B23" w:rsidRPr="000D0B23">
        <w:rPr>
          <w:sz w:val="24"/>
          <w:lang w:val="mk-MK"/>
        </w:rPr>
        <w:t xml:space="preserve"> награди </w:t>
      </w:r>
      <w:r w:rsidR="009B698D" w:rsidRPr="000D0B23">
        <w:rPr>
          <w:sz w:val="24"/>
          <w:lang w:val="mk-MK"/>
        </w:rPr>
        <w:t>претставуваат</w:t>
      </w:r>
      <w:r w:rsidR="000D0B23" w:rsidRPr="000D0B23">
        <w:rPr>
          <w:sz w:val="24"/>
          <w:lang w:val="mk-MK"/>
        </w:rPr>
        <w:t xml:space="preserve"> фундаментален механизам во рамките на </w:t>
      </w:r>
      <w:r w:rsidR="000D0B23">
        <w:rPr>
          <w:sz w:val="24"/>
          <w:lang w:val="mk-MK"/>
        </w:rPr>
        <w:t>процесот на гејмификација</w:t>
      </w:r>
      <w:r w:rsidR="000D0B23" w:rsidRPr="000D0B23">
        <w:rPr>
          <w:sz w:val="24"/>
          <w:lang w:val="mk-MK"/>
        </w:rPr>
        <w:t xml:space="preserve">, служејќи за стимулација и мотивација на корисниците да се ангажираат во специфични задачи или активности. Тие се однесуваат на нематеријални </w:t>
      </w:r>
      <w:r w:rsidR="000D0B23">
        <w:rPr>
          <w:sz w:val="24"/>
          <w:lang w:val="mk-MK"/>
        </w:rPr>
        <w:t>награди</w:t>
      </w:r>
      <w:r w:rsidR="000D0B23" w:rsidRPr="000D0B23">
        <w:rPr>
          <w:sz w:val="24"/>
          <w:lang w:val="mk-MK"/>
        </w:rPr>
        <w:t xml:space="preserve"> кои корисниците ги стекнуваат во текот на своето прогресивно гејмифицирано искуство. Таквите награди </w:t>
      </w:r>
      <w:r w:rsidR="000D0B23">
        <w:rPr>
          <w:sz w:val="24"/>
          <w:lang w:val="mk-MK"/>
        </w:rPr>
        <w:t>се добиваат</w:t>
      </w:r>
      <w:r w:rsidR="000D0B23" w:rsidRPr="000D0B23">
        <w:rPr>
          <w:sz w:val="24"/>
          <w:lang w:val="mk-MK"/>
        </w:rPr>
        <w:t xml:space="preserve"> при успешното завршување на предодредени задачи или при достигнување на одредени етапи, служејќи </w:t>
      </w:r>
      <w:r w:rsidR="000D0B23">
        <w:rPr>
          <w:sz w:val="24"/>
          <w:lang w:val="mk-MK"/>
        </w:rPr>
        <w:t>за зголемување на чувството на самореализација и задоволство од извршените активности.</w:t>
      </w:r>
    </w:p>
    <w:p w14:paraId="14B2FE00" w14:textId="343D9709" w:rsidR="000D73BE" w:rsidRPr="009B027E" w:rsidRDefault="000D73BE" w:rsidP="00B838B5">
      <w:pPr>
        <w:pStyle w:val="ListParagraph"/>
        <w:numPr>
          <w:ilvl w:val="0"/>
          <w:numId w:val="57"/>
        </w:numPr>
        <w:spacing w:after="0"/>
        <w:rPr>
          <w:sz w:val="24"/>
          <w:lang w:val="mk-MK"/>
        </w:rPr>
      </w:pPr>
      <w:r w:rsidRPr="009B027E">
        <w:rPr>
          <w:b/>
          <w:bCs/>
          <w:sz w:val="24"/>
          <w:lang w:val="mk-MK"/>
        </w:rPr>
        <w:t xml:space="preserve">Наратив на активности </w:t>
      </w:r>
      <w:r w:rsidRPr="009B027E">
        <w:rPr>
          <w:sz w:val="24"/>
          <w:lang w:val="mk-MK"/>
        </w:rPr>
        <w:t>- Наративот е моќна техника што се користи во гејмификацијата за да се создаде униформно и атрактивно искуство за учесниците. Наративот се однесува на употребата на елементи за раскажување приказни како што се ликовите, заплетот и поставувањето за да се создаде привлечно гејмифицирано искуство. Наративот може да се користи за да се подобри ангажманот на корисниците преку обезбедување контекст и значење на гејмифицираните искуства</w:t>
      </w:r>
      <w:r w:rsidR="000D0B23">
        <w:rPr>
          <w:sz w:val="24"/>
          <w:lang w:val="mk-MK"/>
        </w:rPr>
        <w:t>.</w:t>
      </w:r>
      <w:r w:rsidR="000D0B23" w:rsidRPr="000D0B23">
        <w:rPr>
          <w:lang w:val="ru-RU"/>
        </w:rPr>
        <w:t xml:space="preserve"> </w:t>
      </w:r>
      <w:r w:rsidR="000D0B23" w:rsidRPr="000D0B23">
        <w:rPr>
          <w:sz w:val="24"/>
          <w:lang w:val="mk-MK"/>
        </w:rPr>
        <w:t xml:space="preserve">Користејќи наративни компоненти, дизајнерите на гејмификација можат да произведат значително потемелно искуство, </w:t>
      </w:r>
      <w:r w:rsidR="000D0B23">
        <w:rPr>
          <w:sz w:val="24"/>
          <w:lang w:val="mk-MK"/>
        </w:rPr>
        <w:t>кое допридонесува</w:t>
      </w:r>
      <w:r w:rsidR="000D0B23" w:rsidRPr="000D0B23">
        <w:rPr>
          <w:sz w:val="24"/>
          <w:lang w:val="mk-MK"/>
        </w:rPr>
        <w:t xml:space="preserve"> за повисока мотивираност и </w:t>
      </w:r>
      <w:r w:rsidR="000D0B23">
        <w:rPr>
          <w:sz w:val="24"/>
          <w:lang w:val="mk-MK"/>
        </w:rPr>
        <w:t>учество</w:t>
      </w:r>
      <w:r w:rsidR="000D0B23" w:rsidRPr="000D0B23">
        <w:rPr>
          <w:sz w:val="24"/>
          <w:lang w:val="mk-MK"/>
        </w:rPr>
        <w:t xml:space="preserve"> на корисниците. Истражувањата утврдуваат дека интеграцијата на наратив може да функционира како ефективен гејмификационен метод. Специфично, студијата изведена од Nacke et al. (2010) </w:t>
      </w:r>
      <w:r w:rsidR="009B698D" w:rsidRPr="000D0B23">
        <w:rPr>
          <w:sz w:val="24"/>
          <w:lang w:val="mk-MK"/>
        </w:rPr>
        <w:t>потцртува</w:t>
      </w:r>
      <w:r w:rsidR="000D0B23" w:rsidRPr="000D0B23">
        <w:rPr>
          <w:sz w:val="24"/>
          <w:lang w:val="mk-MK"/>
        </w:rPr>
        <w:t xml:space="preserve"> дека наративот значително </w:t>
      </w:r>
      <w:r w:rsidR="000D0B23">
        <w:rPr>
          <w:sz w:val="24"/>
          <w:lang w:val="mk-MK"/>
        </w:rPr>
        <w:t>го зголемува</w:t>
      </w:r>
      <w:r w:rsidR="000D0B23" w:rsidRPr="000D0B23">
        <w:rPr>
          <w:sz w:val="24"/>
          <w:lang w:val="mk-MK"/>
        </w:rPr>
        <w:t xml:space="preserve"> ангажманот </w:t>
      </w:r>
      <w:r w:rsidR="000D0B23">
        <w:rPr>
          <w:sz w:val="24"/>
          <w:lang w:val="mk-MK"/>
        </w:rPr>
        <w:t>во гејмифицираните системи за учење</w:t>
      </w:r>
      <w:r w:rsidR="000D0B23" w:rsidRPr="000D0B23">
        <w:rPr>
          <w:sz w:val="24"/>
          <w:lang w:val="mk-MK"/>
        </w:rPr>
        <w:t xml:space="preserve">. Истражувањето </w:t>
      </w:r>
      <w:r w:rsidR="000D0B23">
        <w:rPr>
          <w:sz w:val="24"/>
          <w:lang w:val="mk-MK"/>
        </w:rPr>
        <w:t>демонстрира</w:t>
      </w:r>
      <w:r w:rsidR="000D0B23" w:rsidRPr="000D0B23">
        <w:rPr>
          <w:sz w:val="24"/>
          <w:lang w:val="mk-MK"/>
        </w:rPr>
        <w:t xml:space="preserve"> дека учесниците изложени на гејмифицирано учење со присутен наратив покажале повисок степен на ангажираност и мотивација во споредба со оние без таков наратив.</w:t>
      </w:r>
    </w:p>
    <w:p w14:paraId="14D02C32" w14:textId="77777777" w:rsidR="000D73BE" w:rsidRPr="000D73BE" w:rsidRDefault="000D73BE" w:rsidP="00B838B5">
      <w:pPr>
        <w:rPr>
          <w:lang w:val="mk-MK"/>
        </w:rPr>
      </w:pPr>
    </w:p>
    <w:p w14:paraId="353EFFF9" w14:textId="487B8FCE" w:rsidR="000D73BE" w:rsidRPr="000D0B23" w:rsidRDefault="00215359" w:rsidP="00B838B5">
      <w:pPr>
        <w:pStyle w:val="Heading2"/>
        <w:ind w:left="360"/>
        <w:jc w:val="center"/>
        <w:rPr>
          <w:sz w:val="24"/>
          <w:szCs w:val="24"/>
          <w:lang w:val="ru-RU"/>
        </w:rPr>
      </w:pPr>
      <w:bookmarkStart w:id="2" w:name="_Hlk142762782"/>
      <w:r w:rsidRPr="000D0B23">
        <w:rPr>
          <w:sz w:val="24"/>
          <w:szCs w:val="24"/>
          <w:lang w:val="mk-MK"/>
        </w:rPr>
        <w:t>Динамики за имплементација на таргет групи</w:t>
      </w:r>
    </w:p>
    <w:p w14:paraId="0935D6B2" w14:textId="77777777" w:rsidR="000D0B23" w:rsidRDefault="000D0B23" w:rsidP="00B838B5">
      <w:pPr>
        <w:pStyle w:val="Heading2esd"/>
        <w:ind w:firstLine="720"/>
        <w:mirrorIndents w:val="0"/>
        <w:rPr>
          <w:rFonts w:eastAsia="Times New Roman"/>
          <w:b w:val="0"/>
          <w:bCs/>
          <w:lang w:val="ru-RU"/>
        </w:rPr>
      </w:pPr>
      <w:r w:rsidRPr="000D0B23">
        <w:rPr>
          <w:rFonts w:eastAsia="Times New Roman"/>
          <w:b w:val="0"/>
          <w:bCs/>
          <w:lang w:val="ru-RU"/>
        </w:rPr>
        <w:t xml:space="preserve">Анализата на досегашните научни истражувања указува дека гејмификацијата може да се аплицира во </w:t>
      </w:r>
      <w:r>
        <w:rPr>
          <w:rFonts w:eastAsia="Times New Roman"/>
          <w:b w:val="0"/>
          <w:bCs/>
          <w:lang w:val="mk-MK"/>
        </w:rPr>
        <w:t xml:space="preserve">различни индустрии, бизнис модели и таргет групи. </w:t>
      </w:r>
      <w:r w:rsidRPr="000D0B23">
        <w:rPr>
          <w:rFonts w:eastAsia="Times New Roman"/>
          <w:b w:val="0"/>
          <w:bCs/>
          <w:lang w:val="ru-RU"/>
        </w:rPr>
        <w:t xml:space="preserve"> Во контекстот на имплементацијата, научната литература основно се концентрира на две основни димензии: </w:t>
      </w:r>
    </w:p>
    <w:p w14:paraId="76C32726" w14:textId="3D955E5A" w:rsidR="000D0B23" w:rsidRDefault="000D0B23" w:rsidP="00B838B5">
      <w:pPr>
        <w:pStyle w:val="Heading2esd"/>
        <w:numPr>
          <w:ilvl w:val="1"/>
          <w:numId w:val="66"/>
        </w:numPr>
        <w:mirrorIndents w:val="0"/>
        <w:rPr>
          <w:rFonts w:eastAsia="Times New Roman"/>
          <w:b w:val="0"/>
          <w:bCs/>
          <w:lang w:val="ru-RU"/>
        </w:rPr>
      </w:pPr>
      <w:r w:rsidRPr="000D0B23">
        <w:rPr>
          <w:rFonts w:eastAsia="Times New Roman"/>
          <w:b w:val="0"/>
          <w:bCs/>
          <w:lang w:val="ru-RU"/>
        </w:rPr>
        <w:t xml:space="preserve">Импликации на старосните и демографските </w:t>
      </w:r>
      <w:r>
        <w:rPr>
          <w:rFonts w:eastAsia="Times New Roman"/>
          <w:b w:val="0"/>
          <w:bCs/>
          <w:lang w:val="ru-RU"/>
        </w:rPr>
        <w:t>к</w:t>
      </w:r>
      <w:r w:rsidRPr="000D0B23">
        <w:rPr>
          <w:rFonts w:eastAsia="Times New Roman"/>
          <w:b w:val="0"/>
          <w:bCs/>
          <w:lang w:val="ru-RU"/>
        </w:rPr>
        <w:t xml:space="preserve">арактеристики на корисниците во рамките на гејмификациони системи. </w:t>
      </w:r>
    </w:p>
    <w:p w14:paraId="77DA9586" w14:textId="77777777" w:rsidR="000D0B23" w:rsidRPr="000D0B23" w:rsidRDefault="000D0B23" w:rsidP="00B838B5">
      <w:pPr>
        <w:pStyle w:val="ListParagraph"/>
        <w:numPr>
          <w:ilvl w:val="1"/>
          <w:numId w:val="66"/>
        </w:numPr>
        <w:rPr>
          <w:bCs/>
          <w:sz w:val="24"/>
          <w:szCs w:val="24"/>
          <w:lang w:val="ru-RU" w:eastAsia="ru-RU"/>
        </w:rPr>
      </w:pPr>
      <w:r w:rsidRPr="000D0B23">
        <w:rPr>
          <w:bCs/>
          <w:sz w:val="24"/>
          <w:szCs w:val="24"/>
          <w:lang w:val="ru-RU" w:eastAsia="ru-RU"/>
        </w:rPr>
        <w:t>Класификација на корисници во систем за гејмификација</w:t>
      </w:r>
    </w:p>
    <w:p w14:paraId="71AC332C" w14:textId="77777777" w:rsidR="000D73BE" w:rsidRPr="009B027E" w:rsidRDefault="000D73BE" w:rsidP="00B838B5">
      <w:pPr>
        <w:pStyle w:val="Heading2esd"/>
        <w:mirrorIndents w:val="0"/>
        <w:rPr>
          <w:b w:val="0"/>
          <w:bCs/>
          <w:lang w:val="mk-MK"/>
        </w:rPr>
      </w:pPr>
    </w:p>
    <w:p w14:paraId="1A0BD752" w14:textId="77777777" w:rsidR="000D0B23" w:rsidRDefault="000D0B23" w:rsidP="00B838B5">
      <w:pPr>
        <w:pStyle w:val="Heading2esd"/>
        <w:mirrorIndents w:val="0"/>
        <w:rPr>
          <w:rFonts w:eastAsia="Times New Roman"/>
          <w:bCs/>
          <w:lang w:val="mk-MK" w:eastAsia="en-US"/>
        </w:rPr>
      </w:pPr>
      <w:r w:rsidRPr="000D0B23">
        <w:rPr>
          <w:rFonts w:eastAsia="Times New Roman"/>
          <w:bCs/>
          <w:lang w:val="mk-MK" w:eastAsia="en-US"/>
        </w:rPr>
        <w:t xml:space="preserve">Импликации на старосните и демографските карактеристики </w:t>
      </w:r>
    </w:p>
    <w:p w14:paraId="4472D617" w14:textId="20F3C0B4" w:rsidR="000D73BE" w:rsidRDefault="007648EF" w:rsidP="00B838B5">
      <w:pPr>
        <w:pStyle w:val="Heading2esd"/>
        <w:mirrorIndents w:val="0"/>
        <w:rPr>
          <w:rFonts w:eastAsia="Times New Roman"/>
          <w:b w:val="0"/>
          <w:bCs/>
          <w:lang w:val="mk-MK"/>
        </w:rPr>
      </w:pPr>
      <w:r>
        <w:rPr>
          <w:rFonts w:eastAsia="Times New Roman"/>
          <w:b w:val="0"/>
          <w:bCs/>
          <w:lang w:val="mk-MK"/>
        </w:rPr>
        <w:t xml:space="preserve">            </w:t>
      </w:r>
      <w:r w:rsidR="000D73BE" w:rsidRPr="009B027E">
        <w:rPr>
          <w:rFonts w:eastAsia="Times New Roman"/>
          <w:b w:val="0"/>
          <w:bCs/>
          <w:lang w:val="mk-MK"/>
        </w:rPr>
        <w:t>Процесот на имплементација на систем за гејмификација често се поставува како унифициран систем, наменет за сите учесници без дополнителна персонализација, притоа игнорирајќи ги различностите на таргет групите, како демографски и старосни и нивните преференци (Toda et al., 2019). Истражувањата направени од Koivisto и Hamari (2014) покажуваат дека постојат неколку аспекти кои треба да се земат во предвид при дизајнирање на систем за гејмификација</w:t>
      </w:r>
      <w:r w:rsidR="000D73BE">
        <w:rPr>
          <w:rFonts w:eastAsia="Times New Roman"/>
          <w:b w:val="0"/>
          <w:bCs/>
          <w:lang w:val="mk-MK"/>
        </w:rPr>
        <w:t xml:space="preserve">, прикажани на графиконот </w:t>
      </w:r>
      <w:r w:rsidR="00F93FF7">
        <w:rPr>
          <w:rFonts w:eastAsia="Times New Roman"/>
          <w:b w:val="0"/>
          <w:bCs/>
          <w:lang w:val="mk-MK"/>
        </w:rPr>
        <w:t>2 на следната страна.</w:t>
      </w:r>
    </w:p>
    <w:p w14:paraId="048C0434" w14:textId="28EF9412" w:rsidR="000D73BE" w:rsidRPr="000D0B23" w:rsidRDefault="000D0B23" w:rsidP="00B838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Calibri"/>
          <w:b/>
          <w:sz w:val="24"/>
          <w:szCs w:val="24"/>
          <w:lang w:val="mk-MK"/>
        </w:rPr>
      </w:pPr>
      <w:r w:rsidRPr="009B027E">
        <w:rPr>
          <w:noProof/>
          <w:sz w:val="28"/>
          <w:szCs w:val="28"/>
          <w:lang w:val="mk-MK"/>
        </w:rPr>
        <w:lastRenderedPageBreak/>
        <w:drawing>
          <wp:anchor distT="0" distB="0" distL="114300" distR="114300" simplePos="0" relativeHeight="251701248" behindDoc="0" locked="0" layoutInCell="1" allowOverlap="1" wp14:anchorId="5A6996A5" wp14:editId="139BD5FE">
            <wp:simplePos x="0" y="0"/>
            <wp:positionH relativeFrom="margin">
              <wp:posOffset>-322644</wp:posOffset>
            </wp:positionH>
            <wp:positionV relativeFrom="paragraph">
              <wp:posOffset>191764</wp:posOffset>
            </wp:positionV>
            <wp:extent cx="6430366" cy="3534655"/>
            <wp:effectExtent l="0" t="0" r="8890" b="889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pic:cNvPicPr/>
                  </pic:nvPicPr>
                  <pic:blipFill rotWithShape="1">
                    <a:blip r:embed="rId11">
                      <a:extLst>
                        <a:ext uri="{28A0092B-C50C-407E-A947-70E740481C1C}">
                          <a14:useLocalDpi xmlns:a14="http://schemas.microsoft.com/office/drawing/2010/main" val="0"/>
                        </a:ext>
                      </a:extLst>
                    </a:blip>
                    <a:srcRect b="20041"/>
                    <a:stretch/>
                  </pic:blipFill>
                  <pic:spPr bwMode="auto">
                    <a:xfrm>
                      <a:off x="0" y="0"/>
                      <a:ext cx="6430366" cy="35346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B027E">
        <w:rPr>
          <w:rFonts w:eastAsia="Calibri"/>
          <w:b/>
          <w:sz w:val="24"/>
          <w:szCs w:val="24"/>
          <w:lang w:val="mk-MK"/>
        </w:rPr>
        <w:t xml:space="preserve">Графикон </w:t>
      </w:r>
      <w:r>
        <w:rPr>
          <w:rFonts w:eastAsia="Calibri"/>
          <w:b/>
          <w:sz w:val="24"/>
          <w:szCs w:val="24"/>
          <w:lang w:val="mk-MK"/>
        </w:rPr>
        <w:t>2</w:t>
      </w:r>
      <w:r w:rsidRPr="009B027E">
        <w:rPr>
          <w:rFonts w:eastAsia="Calibri"/>
          <w:b/>
          <w:sz w:val="24"/>
          <w:szCs w:val="24"/>
          <w:lang w:val="mk-MK"/>
        </w:rPr>
        <w:t>. Специфични техники на гејмификација</w:t>
      </w:r>
    </w:p>
    <w:p w14:paraId="0A89FC30" w14:textId="77777777" w:rsidR="000D73BE" w:rsidRPr="009B027E" w:rsidRDefault="000D73BE" w:rsidP="00B838B5">
      <w:pPr>
        <w:pStyle w:val="Heading2esd"/>
        <w:spacing w:line="360" w:lineRule="auto"/>
        <w:mirrorIndents w:val="0"/>
        <w:rPr>
          <w:sz w:val="28"/>
          <w:szCs w:val="28"/>
          <w:lang w:val="mk-MK"/>
        </w:rPr>
      </w:pPr>
    </w:p>
    <w:p w14:paraId="6A9C60E0" w14:textId="77777777" w:rsidR="000D73BE" w:rsidRPr="009B027E" w:rsidRDefault="000D73BE" w:rsidP="00B838B5">
      <w:pPr>
        <w:pStyle w:val="Heading2esd"/>
        <w:spacing w:line="360" w:lineRule="auto"/>
        <w:mirrorIndents w:val="0"/>
        <w:rPr>
          <w:sz w:val="28"/>
          <w:szCs w:val="28"/>
          <w:lang w:val="mk-MK"/>
        </w:rPr>
      </w:pPr>
    </w:p>
    <w:p w14:paraId="0C3D6E5C" w14:textId="77777777" w:rsidR="000D73BE" w:rsidRPr="009B027E" w:rsidRDefault="000D73BE" w:rsidP="00B838B5">
      <w:pPr>
        <w:pStyle w:val="Heading2esd"/>
        <w:spacing w:line="360" w:lineRule="auto"/>
        <w:mirrorIndents w:val="0"/>
        <w:rPr>
          <w:sz w:val="28"/>
          <w:szCs w:val="28"/>
          <w:lang w:val="mk-MK"/>
        </w:rPr>
      </w:pPr>
    </w:p>
    <w:p w14:paraId="2BBF7200" w14:textId="77777777" w:rsidR="000D73BE" w:rsidRPr="009B027E" w:rsidRDefault="000D73BE" w:rsidP="00B838B5">
      <w:pPr>
        <w:pStyle w:val="Heading2esd"/>
        <w:mirrorIndents w:val="0"/>
        <w:rPr>
          <w:sz w:val="28"/>
          <w:szCs w:val="28"/>
          <w:lang w:val="mk-MK"/>
        </w:rPr>
      </w:pPr>
    </w:p>
    <w:p w14:paraId="6A8534C7" w14:textId="77777777" w:rsidR="000D73BE" w:rsidRDefault="000D73BE" w:rsidP="00B838B5">
      <w:pPr>
        <w:pStyle w:val="Heading2esd"/>
        <w:mirrorIndents w:val="0"/>
        <w:rPr>
          <w:sz w:val="28"/>
          <w:szCs w:val="28"/>
          <w:lang w:val="mk-MK"/>
        </w:rPr>
      </w:pPr>
    </w:p>
    <w:p w14:paraId="13469AC6" w14:textId="77777777" w:rsidR="000D73BE" w:rsidRDefault="000D73BE" w:rsidP="00B838B5">
      <w:pPr>
        <w:pStyle w:val="Heading2esd"/>
        <w:mirrorIndents w:val="0"/>
        <w:rPr>
          <w:sz w:val="28"/>
          <w:szCs w:val="28"/>
          <w:lang w:val="mk-MK"/>
        </w:rPr>
      </w:pPr>
    </w:p>
    <w:p w14:paraId="5E6124E4" w14:textId="77777777" w:rsidR="000D0B23" w:rsidRDefault="000D0B23" w:rsidP="00B838B5">
      <w:pPr>
        <w:pStyle w:val="Heading2esd"/>
        <w:mirrorIndents w:val="0"/>
        <w:rPr>
          <w:sz w:val="28"/>
          <w:szCs w:val="28"/>
          <w:lang w:val="mk-MK"/>
        </w:rPr>
      </w:pPr>
    </w:p>
    <w:p w14:paraId="28973126" w14:textId="77777777" w:rsidR="000D0B23" w:rsidRDefault="000D0B23" w:rsidP="00B838B5">
      <w:pPr>
        <w:pStyle w:val="Heading2esd"/>
        <w:mirrorIndents w:val="0"/>
        <w:rPr>
          <w:sz w:val="28"/>
          <w:szCs w:val="28"/>
          <w:lang w:val="mk-MK"/>
        </w:rPr>
      </w:pPr>
    </w:p>
    <w:p w14:paraId="3E0A87C1" w14:textId="77777777" w:rsidR="000D0B23" w:rsidRPr="009B027E" w:rsidRDefault="000D0B23" w:rsidP="00B838B5">
      <w:pPr>
        <w:pStyle w:val="Heading2esd"/>
        <w:mirrorIndents w:val="0"/>
        <w:rPr>
          <w:sz w:val="28"/>
          <w:szCs w:val="28"/>
          <w:lang w:val="mk-MK"/>
        </w:rPr>
      </w:pPr>
    </w:p>
    <w:p w14:paraId="16AC67A9" w14:textId="77777777" w:rsidR="000D73BE" w:rsidRPr="009B027E" w:rsidRDefault="000D73BE" w:rsidP="00B838B5">
      <w:pPr>
        <w:pStyle w:val="Heading2esd"/>
        <w:mirrorIndents w:val="0"/>
        <w:rPr>
          <w:sz w:val="28"/>
          <w:szCs w:val="28"/>
          <w:lang w:val="mk-MK"/>
        </w:rPr>
      </w:pPr>
    </w:p>
    <w:p w14:paraId="6F118E0A" w14:textId="77777777" w:rsidR="000D73BE" w:rsidRPr="009B027E" w:rsidRDefault="000D73BE" w:rsidP="00B838B5">
      <w:pPr>
        <w:pStyle w:val="Heading2esd"/>
        <w:mirrorIndents w:val="0"/>
        <w:rPr>
          <w:sz w:val="28"/>
          <w:szCs w:val="28"/>
          <w:lang w:val="mk-MK"/>
        </w:rPr>
      </w:pPr>
    </w:p>
    <w:p w14:paraId="0F83190F" w14:textId="77777777" w:rsidR="000D73BE" w:rsidRPr="009B027E" w:rsidRDefault="000D73BE" w:rsidP="00B838B5">
      <w:pPr>
        <w:pStyle w:val="Heading2esd"/>
        <w:mirrorIndents w:val="0"/>
        <w:rPr>
          <w:sz w:val="28"/>
          <w:szCs w:val="28"/>
          <w:lang w:val="mk-MK"/>
        </w:rPr>
      </w:pPr>
    </w:p>
    <w:p w14:paraId="33651F01" w14:textId="77777777" w:rsidR="000D73BE" w:rsidRPr="009B027E" w:rsidRDefault="000D73BE" w:rsidP="00B838B5">
      <w:pPr>
        <w:pStyle w:val="Heading2esd"/>
        <w:mirrorIndents w:val="0"/>
        <w:rPr>
          <w:sz w:val="28"/>
          <w:szCs w:val="28"/>
          <w:lang w:val="mk-MK"/>
        </w:rPr>
      </w:pPr>
    </w:p>
    <w:p w14:paraId="496338F0" w14:textId="77777777" w:rsidR="000D73BE" w:rsidRPr="009B027E" w:rsidRDefault="000D73BE" w:rsidP="00B838B5">
      <w:pPr>
        <w:pStyle w:val="Heading2esd"/>
        <w:mirrorIndents w:val="0"/>
        <w:rPr>
          <w:sz w:val="28"/>
          <w:szCs w:val="28"/>
          <w:lang w:val="mk-MK"/>
        </w:rPr>
      </w:pPr>
    </w:p>
    <w:p w14:paraId="7E8C2547" w14:textId="77777777" w:rsidR="000D73BE" w:rsidRPr="009B027E" w:rsidRDefault="000D73BE" w:rsidP="00B838B5">
      <w:pPr>
        <w:pStyle w:val="Heading2esd"/>
        <w:mirrorIndents w:val="0"/>
        <w:rPr>
          <w:sz w:val="28"/>
          <w:szCs w:val="28"/>
          <w:lang w:val="mk-MK"/>
        </w:rPr>
      </w:pPr>
    </w:p>
    <w:p w14:paraId="617F09AE" w14:textId="77777777" w:rsidR="000D73BE" w:rsidRPr="009B027E" w:rsidRDefault="000D73BE" w:rsidP="00B838B5">
      <w:pPr>
        <w:pStyle w:val="Heading2esd"/>
        <w:mirrorIndents w:val="0"/>
        <w:rPr>
          <w:sz w:val="28"/>
          <w:szCs w:val="28"/>
          <w:lang w:val="mk-MK"/>
        </w:rPr>
      </w:pPr>
    </w:p>
    <w:p w14:paraId="4ED4D699" w14:textId="68B05E7B" w:rsidR="000D73BE" w:rsidRPr="009B027E" w:rsidRDefault="000D73BE" w:rsidP="00B838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Calibri"/>
          <w:bCs/>
          <w:sz w:val="24"/>
          <w:szCs w:val="24"/>
          <w:lang w:val="mk-MK"/>
        </w:rPr>
      </w:pPr>
      <w:r w:rsidRPr="009B027E">
        <w:rPr>
          <w:rFonts w:eastAsia="Calibri"/>
          <w:bCs/>
          <w:sz w:val="24"/>
          <w:szCs w:val="24"/>
          <w:lang w:val="mk-MK"/>
        </w:rPr>
        <w:t>(Извор: Koivisto &amp; Hamari., 2014)</w:t>
      </w:r>
    </w:p>
    <w:p w14:paraId="56398DF6" w14:textId="3E545667" w:rsidR="000D73BE" w:rsidRPr="009B027E" w:rsidRDefault="007648EF" w:rsidP="00B838B5">
      <w:pPr>
        <w:pStyle w:val="Heading2esd"/>
        <w:ind w:firstLine="284"/>
        <w:mirrorIndents w:val="0"/>
        <w:rPr>
          <w:rFonts w:eastAsia="Times New Roman"/>
          <w:b w:val="0"/>
          <w:bCs/>
          <w:lang w:val="mk-MK"/>
        </w:rPr>
      </w:pPr>
      <w:r>
        <w:rPr>
          <w:rFonts w:eastAsia="Times New Roman"/>
          <w:b w:val="0"/>
          <w:bCs/>
          <w:lang w:val="mk-MK"/>
        </w:rPr>
        <w:t xml:space="preserve">         </w:t>
      </w:r>
      <w:r w:rsidR="000D73BE" w:rsidRPr="009B027E">
        <w:rPr>
          <w:rFonts w:eastAsia="Times New Roman"/>
          <w:b w:val="0"/>
          <w:bCs/>
          <w:lang w:val="mk-MK"/>
        </w:rPr>
        <w:t xml:space="preserve">Влијанието на гејмификацијата врз различните таргет групи е анализирано од аспект на изложеност на мрежата, едноставност при користење, влијание на околината, реципроцитет, афирмација, степен на игривост, степен на уживање, корисност и континуирано вежбање, претставени во детали на графиконот </w:t>
      </w:r>
      <w:r>
        <w:rPr>
          <w:rFonts w:eastAsia="Times New Roman"/>
          <w:b w:val="0"/>
          <w:bCs/>
          <w:lang w:val="mk-MK"/>
        </w:rPr>
        <w:t>2</w:t>
      </w:r>
      <w:r w:rsidR="000D73BE" w:rsidRPr="009B027E">
        <w:rPr>
          <w:rFonts w:eastAsia="Times New Roman"/>
          <w:b w:val="0"/>
          <w:bCs/>
          <w:lang w:val="mk-MK"/>
        </w:rPr>
        <w:t xml:space="preserve">. Според </w:t>
      </w:r>
      <w:r>
        <w:rPr>
          <w:rFonts w:eastAsia="Times New Roman"/>
          <w:b w:val="0"/>
          <w:bCs/>
          <w:lang w:val="mk-MK"/>
        </w:rPr>
        <w:t>наодите</w:t>
      </w:r>
      <w:r w:rsidR="000D73BE" w:rsidRPr="009B027E">
        <w:rPr>
          <w:rFonts w:eastAsia="Times New Roman"/>
          <w:b w:val="0"/>
          <w:bCs/>
          <w:lang w:val="mk-MK"/>
        </w:rPr>
        <w:t>, возраста има минимално влијание на анализираните аспекти, со исклучот на едноставноста при користење. Од овој аспект, постои негативна корелација помеѓу возраста на учесниците и лесноста при користење, односно колку се постари самите корисници, толку потешко се снаоѓаат во учење и користење на гејмифициран систем. Дополнителните анализи прикажуваат дека со додавање на временска рамка на користење на гејмификацијата, иако младите луѓе полесно го прифаќаат системот и почнуваат со користење, исто така се поподложни на здосадување од активностите на подолг временски период.</w:t>
      </w:r>
    </w:p>
    <w:p w14:paraId="79080329" w14:textId="77777777" w:rsidR="000D73BE" w:rsidRPr="009B027E" w:rsidRDefault="000D73BE" w:rsidP="00B838B5">
      <w:pPr>
        <w:pStyle w:val="Heading2esd"/>
        <w:ind w:firstLine="720"/>
        <w:mirrorIndents w:val="0"/>
        <w:rPr>
          <w:rFonts w:eastAsia="Times New Roman"/>
          <w:b w:val="0"/>
          <w:bCs/>
          <w:lang w:val="mk-MK"/>
        </w:rPr>
      </w:pPr>
      <w:r w:rsidRPr="009B027E">
        <w:rPr>
          <w:rFonts w:eastAsia="Times New Roman"/>
          <w:b w:val="0"/>
          <w:bCs/>
          <w:lang w:val="mk-MK"/>
        </w:rPr>
        <w:t xml:space="preserve">Од друга страна, полот има зголемено влијание врз одредени аспекти на гејмификацијата. Жените уживаат во поголеми бенефити при корисноста и степенот на афирмација, како и реципроцитетот и социјалните аспекти. Согласно овие податоци, може да се донесе заклучок дека широката таргет група е соодветна за гејмификација, при што возраста игра минимална, а полот игра значајна улога во дизајнирање на систем за гејмификација. Дополнително, при додавање на временска рамка, жените се помотивирани да продолжат со извршување на гејмифицираните активности на долг рок, наспроти мажите. </w:t>
      </w:r>
    </w:p>
    <w:p w14:paraId="436E3235" w14:textId="77777777" w:rsidR="000D73BE" w:rsidRPr="009B027E" w:rsidRDefault="000D73BE" w:rsidP="00B838B5">
      <w:pPr>
        <w:pStyle w:val="Heading2esd"/>
        <w:ind w:firstLine="720"/>
        <w:mirrorIndents w:val="0"/>
        <w:rPr>
          <w:rFonts w:eastAsia="Times New Roman"/>
          <w:b w:val="0"/>
          <w:bCs/>
          <w:lang w:val="mk-MK"/>
        </w:rPr>
      </w:pPr>
      <w:r w:rsidRPr="009B027E">
        <w:rPr>
          <w:rFonts w:eastAsia="Times New Roman"/>
          <w:b w:val="0"/>
          <w:bCs/>
          <w:lang w:val="mk-MK"/>
        </w:rPr>
        <w:t>Класичната поделба на старосни групи носи значајни импликации за влијанието на гејмификацијата:</w:t>
      </w:r>
    </w:p>
    <w:p w14:paraId="211B77CF" w14:textId="4B7CEF8E" w:rsidR="000D73BE" w:rsidRPr="007648EF" w:rsidRDefault="000D73BE" w:rsidP="00B838B5">
      <w:pPr>
        <w:pStyle w:val="Heading2esd"/>
        <w:numPr>
          <w:ilvl w:val="0"/>
          <w:numId w:val="70"/>
        </w:numPr>
        <w:ind w:left="1080"/>
        <w:mirrorIndents w:val="0"/>
        <w:rPr>
          <w:rFonts w:eastAsia="Times New Roman"/>
          <w:lang w:val="mk-MK"/>
        </w:rPr>
      </w:pPr>
      <w:r w:rsidRPr="009B027E">
        <w:rPr>
          <w:rFonts w:eastAsia="Times New Roman"/>
          <w:lang w:val="mk-MK"/>
        </w:rPr>
        <w:t>Деца и адолесценти</w:t>
      </w:r>
      <w:r w:rsidR="007648EF">
        <w:rPr>
          <w:rFonts w:eastAsia="Times New Roman"/>
          <w:lang w:val="mk-MK"/>
        </w:rPr>
        <w:t xml:space="preserve"> - </w:t>
      </w:r>
      <w:r w:rsidRPr="007648EF">
        <w:rPr>
          <w:rFonts w:eastAsia="Times New Roman"/>
          <w:b w:val="0"/>
          <w:bCs/>
          <w:lang w:val="mk-MK"/>
        </w:rPr>
        <w:t xml:space="preserve">Се покажува дека гејмификацијата е ефикасна во промовирањето на учењето и ангажирањето кај децата и адолесцентите. Истражувањата покажаа дека гејмификацијата може да ја зголеми мотивацијата, ангажираноста и резултатите од учењето кај оваа возрасна група (Hainey et al., 2016; Huang et al., 2016; Papastergiou, 2009). Гејмификацијата, исто така, може да се користи за промовирање на физичка </w:t>
      </w:r>
      <w:r w:rsidRPr="007648EF">
        <w:rPr>
          <w:rFonts w:eastAsia="Times New Roman"/>
          <w:b w:val="0"/>
          <w:bCs/>
          <w:lang w:val="mk-MK"/>
        </w:rPr>
        <w:lastRenderedPageBreak/>
        <w:t>активност кај децата и адолесцентите, што може да помогне да се спречи дебелината кај децата (Baranowski et al., 2015; Lu et al., 2016).</w:t>
      </w:r>
    </w:p>
    <w:p w14:paraId="7EFD1FA5" w14:textId="0678788D" w:rsidR="000D73BE" w:rsidRPr="007648EF" w:rsidRDefault="000D73BE" w:rsidP="00B838B5">
      <w:pPr>
        <w:pStyle w:val="Heading2esd"/>
        <w:numPr>
          <w:ilvl w:val="0"/>
          <w:numId w:val="70"/>
        </w:numPr>
        <w:ind w:left="1080"/>
        <w:mirrorIndents w:val="0"/>
        <w:rPr>
          <w:rFonts w:eastAsia="Times New Roman"/>
          <w:lang w:val="mk-MK"/>
        </w:rPr>
      </w:pPr>
      <w:r w:rsidRPr="009B027E">
        <w:rPr>
          <w:rFonts w:eastAsia="Times New Roman"/>
          <w:lang w:val="mk-MK"/>
        </w:rPr>
        <w:t>Тинејџери и млади возрасни</w:t>
      </w:r>
      <w:r w:rsidRPr="009B027E">
        <w:rPr>
          <w:rStyle w:val="FootnoteReference"/>
          <w:rFonts w:eastAsia="Times New Roman"/>
          <w:lang w:val="mk-MK"/>
        </w:rPr>
        <w:footnoteReference w:id="3"/>
      </w:r>
      <w:r w:rsidR="007648EF">
        <w:rPr>
          <w:rFonts w:eastAsia="Times New Roman"/>
          <w:lang w:val="mk-MK"/>
        </w:rPr>
        <w:t xml:space="preserve"> - </w:t>
      </w:r>
      <w:r w:rsidRPr="007648EF">
        <w:rPr>
          <w:rFonts w:eastAsia="Times New Roman"/>
          <w:b w:val="0"/>
          <w:bCs/>
          <w:lang w:val="mk-MK"/>
        </w:rPr>
        <w:t>Гејмификацијата, исто така, се покажа како ефикасна во промовирањето на ангажманот и промената на однесувањето кај младите возрасни. На пример, гејмификацијата се користи за промовирање на здрави однесувања, како што се физичка активност и здрава исхрана, меѓу студентите (Kari et al., 2017; Kari et al., 2020). Гејмификацијата, исто така, се користи за промовирање на еколошки однесувања, како што се рециклирање и зачувување на енергијата, кај младите возрасни (Kim et al., 2017).</w:t>
      </w:r>
    </w:p>
    <w:p w14:paraId="48481780" w14:textId="270352B5" w:rsidR="000D73BE" w:rsidRPr="007648EF" w:rsidRDefault="000D73BE" w:rsidP="00B838B5">
      <w:pPr>
        <w:pStyle w:val="Heading2esd"/>
        <w:numPr>
          <w:ilvl w:val="0"/>
          <w:numId w:val="70"/>
        </w:numPr>
        <w:ind w:left="1080"/>
        <w:mirrorIndents w:val="0"/>
        <w:rPr>
          <w:rFonts w:eastAsia="Times New Roman"/>
          <w:lang w:val="mk-MK"/>
        </w:rPr>
      </w:pPr>
      <w:r w:rsidRPr="009B027E">
        <w:rPr>
          <w:rFonts w:eastAsia="Times New Roman"/>
          <w:lang w:val="mk-MK"/>
        </w:rPr>
        <w:t>Возрасни</w:t>
      </w:r>
      <w:r w:rsidR="007648EF">
        <w:rPr>
          <w:rFonts w:eastAsia="Times New Roman"/>
          <w:lang w:val="mk-MK"/>
        </w:rPr>
        <w:t xml:space="preserve"> - </w:t>
      </w:r>
      <w:r w:rsidRPr="007648EF">
        <w:rPr>
          <w:rFonts w:eastAsia="Times New Roman"/>
          <w:b w:val="0"/>
          <w:bCs/>
          <w:lang w:val="mk-MK"/>
        </w:rPr>
        <w:t>Гејмификацијата се користи во обуката на работното место за да се подобрат резултатите од учењето и работните перформанси кај возрасните (Gao et al., 2019; Muñoz et al., 2017). Гејмификацијата, исто така, може да се користи за промовирање на здравствени однесувања, како што се откажување од пушење и придржување кон лекови, кај возрасните (Bloomfield et al., 2018; Morschheuser et al., 2018).</w:t>
      </w:r>
    </w:p>
    <w:p w14:paraId="58A47C3C" w14:textId="4A3A1C38" w:rsidR="000D73BE" w:rsidRPr="007648EF" w:rsidRDefault="000D73BE" w:rsidP="00B838B5">
      <w:pPr>
        <w:pStyle w:val="Heading2esd"/>
        <w:numPr>
          <w:ilvl w:val="0"/>
          <w:numId w:val="70"/>
        </w:numPr>
        <w:ind w:left="1080"/>
        <w:mirrorIndents w:val="0"/>
        <w:rPr>
          <w:rFonts w:eastAsia="Times New Roman"/>
          <w:lang w:val="mk-MK"/>
        </w:rPr>
      </w:pPr>
      <w:r w:rsidRPr="009B027E">
        <w:rPr>
          <w:rFonts w:eastAsia="Times New Roman"/>
          <w:lang w:val="mk-MK"/>
        </w:rPr>
        <w:t>Постари лица</w:t>
      </w:r>
      <w:r w:rsidR="007648EF">
        <w:rPr>
          <w:rFonts w:eastAsia="Times New Roman"/>
          <w:lang w:val="mk-MK"/>
        </w:rPr>
        <w:t xml:space="preserve"> - </w:t>
      </w:r>
      <w:r w:rsidRPr="007648EF">
        <w:rPr>
          <w:rFonts w:eastAsia="Times New Roman"/>
          <w:b w:val="0"/>
          <w:bCs/>
          <w:lang w:val="mk-MK"/>
        </w:rPr>
        <w:t>Гејмификацијата може да се користи и за промовирање на ангажираност и благосостојба кај постарите лица. Истражувањата покажаа дека гејмификацијата може да ја подобри когнитивната функција и квалитетот на животот кај постарите лица (Ch</w:t>
      </w:r>
      <w:r w:rsidR="00FB2324">
        <w:rPr>
          <w:rFonts w:eastAsia="Times New Roman"/>
          <w:b w:val="0"/>
          <w:bCs/>
        </w:rPr>
        <w:t>e</w:t>
      </w:r>
      <w:r w:rsidRPr="007648EF">
        <w:rPr>
          <w:rFonts w:eastAsia="Times New Roman"/>
          <w:b w:val="0"/>
          <w:bCs/>
          <w:lang w:val="mk-MK"/>
        </w:rPr>
        <w:t>ng et al., 2018</w:t>
      </w:r>
      <w:r w:rsidR="00FB2324" w:rsidRPr="00FB2324">
        <w:rPr>
          <w:rFonts w:eastAsia="Times New Roman"/>
          <w:b w:val="0"/>
          <w:bCs/>
          <w:lang w:val="ru-RU"/>
        </w:rPr>
        <w:t>)</w:t>
      </w:r>
      <w:r w:rsidRPr="007648EF">
        <w:rPr>
          <w:rFonts w:eastAsia="Times New Roman"/>
          <w:b w:val="0"/>
          <w:bCs/>
          <w:lang w:val="mk-MK"/>
        </w:rPr>
        <w:t>. Гејмификацијата, исто така, може да се користи за промовирање на физичка активност и социјална интеракција меѓу постарите лица, што може да помогне да се спречи социјална изолација и осаменост (Chen et al., 2020).</w:t>
      </w:r>
    </w:p>
    <w:p w14:paraId="3E2E04B0" w14:textId="77777777" w:rsidR="000D73BE" w:rsidRPr="009B027E" w:rsidRDefault="000D73BE" w:rsidP="00B838B5">
      <w:pPr>
        <w:pStyle w:val="Heading2esd"/>
        <w:mirrorIndents w:val="0"/>
        <w:rPr>
          <w:rFonts w:eastAsia="Times New Roman"/>
          <w:lang w:val="mk-MK"/>
        </w:rPr>
      </w:pPr>
    </w:p>
    <w:p w14:paraId="0676A251" w14:textId="2B3E9AC5" w:rsidR="000D73BE" w:rsidRPr="005F19E6" w:rsidRDefault="000D73BE" w:rsidP="005F19E6">
      <w:pPr>
        <w:pStyle w:val="Heading3"/>
        <w:spacing w:before="0" w:after="0"/>
        <w:jc w:val="center"/>
        <w:rPr>
          <w:b/>
          <w:bCs/>
          <w:sz w:val="24"/>
          <w:szCs w:val="24"/>
          <w:lang w:val="mk-MK"/>
        </w:rPr>
      </w:pPr>
      <w:bookmarkStart w:id="3" w:name="_Toc137986541"/>
      <w:r w:rsidRPr="005F19E6">
        <w:rPr>
          <w:b/>
          <w:bCs/>
          <w:sz w:val="24"/>
          <w:szCs w:val="24"/>
          <w:lang w:val="mk-MK"/>
        </w:rPr>
        <w:t>Класификација на корисници во систем за гејмификација</w:t>
      </w:r>
      <w:bookmarkEnd w:id="3"/>
    </w:p>
    <w:p w14:paraId="19C1C462" w14:textId="77777777" w:rsidR="00F93FF7" w:rsidRDefault="000D73BE" w:rsidP="00B838B5">
      <w:pPr>
        <w:pStyle w:val="Heading2esd"/>
        <w:ind w:firstLine="720"/>
        <w:mirrorIndents w:val="0"/>
        <w:rPr>
          <w:rFonts w:eastAsia="Times New Roman"/>
          <w:b w:val="0"/>
          <w:bCs/>
          <w:lang w:val="mk-MK"/>
        </w:rPr>
      </w:pPr>
      <w:bookmarkStart w:id="4" w:name="_Hlk130058974"/>
      <w:r w:rsidRPr="009B027E">
        <w:rPr>
          <w:rFonts w:eastAsia="Times New Roman"/>
          <w:b w:val="0"/>
          <w:bCs/>
          <w:lang w:val="mk-MK"/>
        </w:rPr>
        <w:t xml:space="preserve">Истражувањето и дефинирањето на демографските карактеристики при имплементација на гејмификацијата е возможна во индивидуални случаи, но е лимитирана во поглед на сеопфатно истражување кое би вродило со генерални препораки и водич за учесниците во процесот. Заради таа цел, голем број на автори го трансформираат пристапот од демографски карактериски на учесници во анализа на „вид на играчи“ во системот за гејмификација. Поширокиот аспект на истражување во овој сегмент е направен од Hong (2012), кој идентификува 4 видови на играчи во видео игрите. Целта на анализата е основата на гејмификацијата, која доаѓа од светот на видео игрите, со што може видовите на играчи да се пресликаат во учесниците на гејмифицирани системи. </w:t>
      </w:r>
    </w:p>
    <w:p w14:paraId="103DB0C1" w14:textId="6B658F27" w:rsidR="000D73BE" w:rsidRDefault="00F93FF7" w:rsidP="00B838B5">
      <w:pPr>
        <w:pStyle w:val="Heading2esd"/>
        <w:ind w:firstLine="720"/>
        <w:mirrorIndents w:val="0"/>
        <w:rPr>
          <w:rFonts w:eastAsia="Times New Roman"/>
          <w:b w:val="0"/>
          <w:bCs/>
          <w:lang w:val="mk-MK"/>
        </w:rPr>
      </w:pPr>
      <w:r w:rsidRPr="009B027E">
        <w:rPr>
          <w:rFonts w:eastAsia="Times New Roman"/>
          <w:b w:val="0"/>
          <w:bCs/>
          <w:lang w:val="mk-MK"/>
        </w:rPr>
        <w:t xml:space="preserve">На графикон </w:t>
      </w:r>
      <w:r w:rsidRPr="005F19E6">
        <w:rPr>
          <w:rFonts w:eastAsia="Times New Roman"/>
          <w:b w:val="0"/>
          <w:bCs/>
          <w:lang w:val="ru-RU"/>
        </w:rPr>
        <w:t>3</w:t>
      </w:r>
      <w:r w:rsidRPr="009B027E">
        <w:rPr>
          <w:rFonts w:eastAsia="Times New Roman"/>
          <w:b w:val="0"/>
          <w:bCs/>
          <w:lang w:val="mk-MK"/>
        </w:rPr>
        <w:t xml:space="preserve"> </w:t>
      </w:r>
      <w:r>
        <w:rPr>
          <w:rFonts w:eastAsia="Times New Roman"/>
          <w:b w:val="0"/>
          <w:bCs/>
          <w:lang w:val="mk-MK"/>
        </w:rPr>
        <w:t xml:space="preserve">на следната страна </w:t>
      </w:r>
      <w:r w:rsidRPr="009B027E">
        <w:rPr>
          <w:rFonts w:eastAsia="Times New Roman"/>
          <w:b w:val="0"/>
          <w:bCs/>
          <w:lang w:val="mk-MK"/>
        </w:rPr>
        <w:t xml:space="preserve">се прикажани четирите видови на играчи, со дополнителен приказ на нивните меѓусебни интеракции. Постигнувачите се </w:t>
      </w:r>
      <w:r>
        <w:rPr>
          <w:rFonts w:eastAsia="Times New Roman"/>
          <w:b w:val="0"/>
          <w:bCs/>
          <w:lang w:val="mk-MK"/>
        </w:rPr>
        <w:t xml:space="preserve">нарекуваат и </w:t>
      </w:r>
      <w:r w:rsidRPr="009B027E">
        <w:rPr>
          <w:rFonts w:eastAsia="Times New Roman"/>
          <w:b w:val="0"/>
          <w:bCs/>
          <w:lang w:val="mk-MK"/>
        </w:rPr>
        <w:t>дијаманти (тие секогаш бараат богатство); истражувачите се</w:t>
      </w:r>
      <w:r>
        <w:rPr>
          <w:rFonts w:eastAsia="Times New Roman"/>
          <w:b w:val="0"/>
          <w:bCs/>
          <w:lang w:val="mk-MK"/>
        </w:rPr>
        <w:t xml:space="preserve"> нарекуваат</w:t>
      </w:r>
      <w:r w:rsidRPr="009B027E">
        <w:rPr>
          <w:rFonts w:eastAsia="Times New Roman"/>
          <w:b w:val="0"/>
          <w:bCs/>
          <w:lang w:val="mk-MK"/>
        </w:rPr>
        <w:t xml:space="preserve"> лопати (тие копаат наоколу за информации); Социјализаторите се Срца (тие се соживуваат со другите играчи); убијци се палки (со нив удираат луѓе).</w:t>
      </w:r>
    </w:p>
    <w:p w14:paraId="3BAA0961" w14:textId="77777777" w:rsidR="00F93FF7" w:rsidRDefault="00F93FF7" w:rsidP="00B838B5">
      <w:pPr>
        <w:pStyle w:val="Heading2esd"/>
        <w:ind w:firstLine="720"/>
        <w:mirrorIndents w:val="0"/>
        <w:rPr>
          <w:rFonts w:eastAsia="Times New Roman"/>
          <w:b w:val="0"/>
          <w:bCs/>
          <w:lang w:val="mk-MK"/>
        </w:rPr>
      </w:pPr>
    </w:p>
    <w:p w14:paraId="1C8D3C6F" w14:textId="77777777" w:rsidR="00F93FF7" w:rsidRDefault="00F93FF7" w:rsidP="00B838B5">
      <w:pPr>
        <w:pStyle w:val="Heading2esd"/>
        <w:ind w:firstLine="720"/>
        <w:mirrorIndents w:val="0"/>
        <w:rPr>
          <w:rFonts w:eastAsia="Times New Roman"/>
          <w:b w:val="0"/>
          <w:bCs/>
          <w:lang w:val="mk-MK"/>
        </w:rPr>
      </w:pPr>
    </w:p>
    <w:p w14:paraId="42FDAE84" w14:textId="77777777" w:rsidR="00F93FF7" w:rsidRDefault="00F93FF7" w:rsidP="00B838B5">
      <w:pPr>
        <w:pStyle w:val="Heading2esd"/>
        <w:ind w:firstLine="720"/>
        <w:mirrorIndents w:val="0"/>
        <w:rPr>
          <w:rFonts w:eastAsia="Times New Roman"/>
          <w:b w:val="0"/>
          <w:bCs/>
          <w:lang w:val="mk-MK"/>
        </w:rPr>
      </w:pPr>
    </w:p>
    <w:p w14:paraId="44FA38FD" w14:textId="77777777" w:rsidR="00370150" w:rsidRDefault="00370150" w:rsidP="00B838B5">
      <w:pPr>
        <w:pStyle w:val="Heading2esd"/>
        <w:ind w:firstLine="720"/>
        <w:mirrorIndents w:val="0"/>
        <w:rPr>
          <w:rFonts w:eastAsia="Times New Roman"/>
          <w:b w:val="0"/>
          <w:bCs/>
          <w:lang w:val="mk-MK"/>
        </w:rPr>
      </w:pPr>
    </w:p>
    <w:p w14:paraId="2F15C08C" w14:textId="77777777" w:rsidR="00370150" w:rsidRDefault="00370150" w:rsidP="00B838B5">
      <w:pPr>
        <w:pStyle w:val="Heading2esd"/>
        <w:ind w:firstLine="720"/>
        <w:mirrorIndents w:val="0"/>
        <w:rPr>
          <w:rFonts w:eastAsia="Times New Roman"/>
          <w:b w:val="0"/>
          <w:bCs/>
          <w:lang w:val="mk-MK"/>
        </w:rPr>
      </w:pPr>
    </w:p>
    <w:p w14:paraId="40F17D64" w14:textId="77777777" w:rsidR="00370150" w:rsidRDefault="00370150" w:rsidP="00B838B5">
      <w:pPr>
        <w:pStyle w:val="Heading2esd"/>
        <w:ind w:firstLine="720"/>
        <w:mirrorIndents w:val="0"/>
        <w:rPr>
          <w:rFonts w:eastAsia="Times New Roman"/>
          <w:b w:val="0"/>
          <w:bCs/>
          <w:lang w:val="mk-MK"/>
        </w:rPr>
      </w:pPr>
    </w:p>
    <w:p w14:paraId="20E09A66" w14:textId="77777777" w:rsidR="00370150" w:rsidRDefault="00370150" w:rsidP="00B838B5">
      <w:pPr>
        <w:pStyle w:val="Heading2esd"/>
        <w:ind w:firstLine="720"/>
        <w:mirrorIndents w:val="0"/>
        <w:rPr>
          <w:rFonts w:eastAsia="Times New Roman"/>
          <w:b w:val="0"/>
          <w:bCs/>
          <w:lang w:val="mk-MK"/>
        </w:rPr>
      </w:pPr>
    </w:p>
    <w:p w14:paraId="59613A55" w14:textId="77777777" w:rsidR="00FB2324" w:rsidRDefault="00FB2324" w:rsidP="00B838B5">
      <w:pPr>
        <w:pStyle w:val="Heading2esd"/>
        <w:ind w:firstLine="720"/>
        <w:mirrorIndents w:val="0"/>
        <w:rPr>
          <w:rFonts w:eastAsia="Times New Roman"/>
          <w:b w:val="0"/>
          <w:bCs/>
          <w:lang w:val="mk-MK"/>
        </w:rPr>
      </w:pPr>
    </w:p>
    <w:p w14:paraId="033610EC" w14:textId="77777777" w:rsidR="00F93FF7" w:rsidRDefault="00F93FF7" w:rsidP="00B838B5">
      <w:pPr>
        <w:pStyle w:val="Heading2esd"/>
        <w:ind w:firstLine="720"/>
        <w:mirrorIndents w:val="0"/>
        <w:rPr>
          <w:rFonts w:eastAsia="Times New Roman"/>
          <w:b w:val="0"/>
          <w:bCs/>
          <w:lang w:val="mk-MK"/>
        </w:rPr>
      </w:pPr>
    </w:p>
    <w:p w14:paraId="63E9EBF9" w14:textId="7208F342" w:rsidR="005F19E6" w:rsidRPr="005F19E6" w:rsidRDefault="005F19E6" w:rsidP="005F19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Calibri"/>
          <w:b/>
          <w:sz w:val="24"/>
          <w:szCs w:val="24"/>
          <w:lang w:val="mk-MK"/>
        </w:rPr>
      </w:pPr>
      <w:r w:rsidRPr="009B027E">
        <w:rPr>
          <w:rFonts w:eastAsia="Calibri"/>
          <w:b/>
          <w:sz w:val="24"/>
          <w:szCs w:val="24"/>
          <w:lang w:val="mk-MK"/>
        </w:rPr>
        <w:lastRenderedPageBreak/>
        <w:t xml:space="preserve">Графикон </w:t>
      </w:r>
      <w:r w:rsidRPr="005F19E6">
        <w:rPr>
          <w:rFonts w:eastAsia="Calibri"/>
          <w:b/>
          <w:sz w:val="24"/>
          <w:szCs w:val="24"/>
          <w:lang w:val="ru-RU"/>
        </w:rPr>
        <w:t>3</w:t>
      </w:r>
      <w:r w:rsidRPr="009B027E">
        <w:rPr>
          <w:rFonts w:eastAsia="Calibri"/>
          <w:b/>
          <w:sz w:val="24"/>
          <w:szCs w:val="24"/>
          <w:lang w:val="mk-MK"/>
        </w:rPr>
        <w:t>. Видови на играчи и интеракции</w:t>
      </w:r>
    </w:p>
    <w:p w14:paraId="29B29FDA" w14:textId="77777777" w:rsidR="000D73BE" w:rsidRPr="009B027E" w:rsidRDefault="000D73BE" w:rsidP="00B838B5">
      <w:pPr>
        <w:pStyle w:val="Heading2esd"/>
        <w:spacing w:line="360" w:lineRule="auto"/>
        <w:ind w:firstLine="720"/>
        <w:mirrorIndents w:val="0"/>
        <w:rPr>
          <w:rFonts w:eastAsia="Times New Roman"/>
          <w:b w:val="0"/>
          <w:bCs/>
          <w:lang w:val="mk-MK"/>
        </w:rPr>
      </w:pPr>
      <w:r w:rsidRPr="009B027E">
        <w:rPr>
          <w:rFonts w:eastAsia="Times New Roman"/>
          <w:b w:val="0"/>
          <w:bCs/>
          <w:noProof/>
          <w:lang w:val="mk-MK"/>
        </w:rPr>
        <w:drawing>
          <wp:anchor distT="0" distB="0" distL="114300" distR="114300" simplePos="0" relativeHeight="251703296" behindDoc="0" locked="0" layoutInCell="1" allowOverlap="1" wp14:anchorId="659B7F16" wp14:editId="18B0C382">
            <wp:simplePos x="0" y="0"/>
            <wp:positionH relativeFrom="margin">
              <wp:posOffset>1286107</wp:posOffset>
            </wp:positionH>
            <wp:positionV relativeFrom="paragraph">
              <wp:posOffset>47764</wp:posOffset>
            </wp:positionV>
            <wp:extent cx="3694167" cy="2457432"/>
            <wp:effectExtent l="0" t="0" r="1905" b="63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rotWithShape="1">
                    <a:blip r:embed="rId12">
                      <a:extLst>
                        <a:ext uri="{28A0092B-C50C-407E-A947-70E740481C1C}">
                          <a14:useLocalDpi xmlns:a14="http://schemas.microsoft.com/office/drawing/2010/main" val="0"/>
                        </a:ext>
                      </a:extLst>
                    </a:blip>
                    <a:srcRect t="4416"/>
                    <a:stretch/>
                  </pic:blipFill>
                  <pic:spPr bwMode="auto">
                    <a:xfrm>
                      <a:off x="0" y="0"/>
                      <a:ext cx="3705617" cy="246504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AB2977" w14:textId="77777777" w:rsidR="000D73BE" w:rsidRPr="009B027E" w:rsidRDefault="000D73BE" w:rsidP="00B838B5">
      <w:pPr>
        <w:pStyle w:val="Heading2esd"/>
        <w:spacing w:line="360" w:lineRule="auto"/>
        <w:ind w:firstLine="720"/>
        <w:mirrorIndents w:val="0"/>
        <w:rPr>
          <w:rFonts w:eastAsia="Times New Roman"/>
          <w:b w:val="0"/>
          <w:bCs/>
          <w:lang w:val="mk-MK"/>
        </w:rPr>
      </w:pPr>
    </w:p>
    <w:p w14:paraId="756287B4" w14:textId="77777777" w:rsidR="000D73BE" w:rsidRPr="009B027E" w:rsidRDefault="000D73BE" w:rsidP="00B838B5">
      <w:pPr>
        <w:pStyle w:val="Heading2esd"/>
        <w:spacing w:line="360" w:lineRule="auto"/>
        <w:ind w:firstLine="720"/>
        <w:mirrorIndents w:val="0"/>
        <w:rPr>
          <w:rFonts w:eastAsia="Times New Roman"/>
          <w:b w:val="0"/>
          <w:bCs/>
          <w:lang w:val="mk-MK"/>
        </w:rPr>
      </w:pPr>
    </w:p>
    <w:p w14:paraId="5FFCFD8C" w14:textId="77777777" w:rsidR="000D73BE" w:rsidRPr="009B027E" w:rsidRDefault="000D73BE" w:rsidP="00B838B5">
      <w:pPr>
        <w:pStyle w:val="Heading2esd"/>
        <w:spacing w:line="360" w:lineRule="auto"/>
        <w:ind w:firstLine="720"/>
        <w:mirrorIndents w:val="0"/>
        <w:rPr>
          <w:rFonts w:eastAsia="Times New Roman"/>
          <w:b w:val="0"/>
          <w:bCs/>
          <w:lang w:val="mk-MK"/>
        </w:rPr>
      </w:pPr>
    </w:p>
    <w:p w14:paraId="0797D920" w14:textId="77777777" w:rsidR="000D73BE" w:rsidRPr="009B027E" w:rsidRDefault="000D73BE" w:rsidP="00B838B5">
      <w:pPr>
        <w:pStyle w:val="Heading2esd"/>
        <w:spacing w:line="360" w:lineRule="auto"/>
        <w:ind w:firstLine="720"/>
        <w:mirrorIndents w:val="0"/>
        <w:rPr>
          <w:rFonts w:eastAsia="Times New Roman"/>
          <w:b w:val="0"/>
          <w:bCs/>
          <w:lang w:val="mk-MK"/>
        </w:rPr>
      </w:pPr>
    </w:p>
    <w:p w14:paraId="67715E5D" w14:textId="77777777" w:rsidR="000D73BE" w:rsidRDefault="000D73BE" w:rsidP="00B838B5">
      <w:pPr>
        <w:pStyle w:val="Heading2esd"/>
        <w:spacing w:line="360" w:lineRule="auto"/>
        <w:ind w:firstLine="720"/>
        <w:mirrorIndents w:val="0"/>
        <w:rPr>
          <w:rFonts w:eastAsia="Times New Roman"/>
          <w:b w:val="0"/>
          <w:bCs/>
          <w:lang w:val="mk-MK"/>
        </w:rPr>
      </w:pPr>
    </w:p>
    <w:p w14:paraId="033E0967" w14:textId="77777777" w:rsidR="000D73BE" w:rsidRDefault="000D73BE" w:rsidP="00B838B5">
      <w:pPr>
        <w:pStyle w:val="Heading2esd"/>
        <w:spacing w:line="360" w:lineRule="auto"/>
        <w:ind w:firstLine="720"/>
        <w:mirrorIndents w:val="0"/>
        <w:rPr>
          <w:rFonts w:eastAsia="Times New Roman"/>
          <w:b w:val="0"/>
          <w:bCs/>
          <w:lang w:val="mk-MK"/>
        </w:rPr>
      </w:pPr>
    </w:p>
    <w:p w14:paraId="3B39BDA5" w14:textId="77777777" w:rsidR="00F93FF7" w:rsidRDefault="00F93FF7" w:rsidP="00B838B5">
      <w:pPr>
        <w:pStyle w:val="Heading2esd"/>
        <w:spacing w:line="360" w:lineRule="auto"/>
        <w:ind w:firstLine="720"/>
        <w:mirrorIndents w:val="0"/>
        <w:rPr>
          <w:rFonts w:eastAsia="Times New Roman"/>
          <w:b w:val="0"/>
          <w:bCs/>
          <w:lang w:val="mk-MK"/>
        </w:rPr>
      </w:pPr>
    </w:p>
    <w:p w14:paraId="3903C67B" w14:textId="77777777" w:rsidR="000D73BE" w:rsidRPr="009B027E" w:rsidRDefault="000D73BE" w:rsidP="00F93FF7">
      <w:pPr>
        <w:pStyle w:val="Heading2esd"/>
        <w:spacing w:line="360" w:lineRule="auto"/>
        <w:mirrorIndents w:val="0"/>
        <w:rPr>
          <w:rFonts w:eastAsia="Times New Roman"/>
          <w:b w:val="0"/>
          <w:bCs/>
          <w:lang w:val="mk-MK"/>
        </w:rPr>
      </w:pPr>
    </w:p>
    <w:p w14:paraId="13974C67" w14:textId="77777777" w:rsidR="00F93FF7" w:rsidRDefault="00F93FF7" w:rsidP="00B838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Calibri"/>
          <w:bCs/>
          <w:sz w:val="24"/>
          <w:szCs w:val="24"/>
          <w:lang w:val="mk-MK"/>
        </w:rPr>
      </w:pPr>
    </w:p>
    <w:p w14:paraId="53512CC8" w14:textId="0A02417F" w:rsidR="000D73BE" w:rsidRPr="009B027E" w:rsidRDefault="000D73BE" w:rsidP="00B838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Calibri"/>
          <w:bCs/>
          <w:sz w:val="24"/>
          <w:szCs w:val="24"/>
          <w:lang w:val="mk-MK"/>
        </w:rPr>
      </w:pPr>
      <w:r w:rsidRPr="009B027E">
        <w:rPr>
          <w:rFonts w:eastAsia="Calibri"/>
          <w:bCs/>
          <w:sz w:val="24"/>
          <w:szCs w:val="24"/>
          <w:lang w:val="mk-MK"/>
        </w:rPr>
        <w:t>(Извор: Hong., 2012)</w:t>
      </w:r>
    </w:p>
    <w:p w14:paraId="6C2FE246" w14:textId="26AD3230" w:rsidR="000D73BE" w:rsidRPr="009B027E" w:rsidRDefault="000D73BE" w:rsidP="005F19E6">
      <w:pPr>
        <w:pStyle w:val="Heading2esd"/>
        <w:ind w:firstLine="720"/>
        <w:mirrorIndents w:val="0"/>
        <w:rPr>
          <w:rFonts w:eastAsia="Times New Roman"/>
          <w:b w:val="0"/>
          <w:bCs/>
          <w:lang w:val="mk-MK"/>
        </w:rPr>
      </w:pPr>
      <w:r w:rsidRPr="009B027E">
        <w:rPr>
          <w:rFonts w:eastAsia="Times New Roman"/>
          <w:b w:val="0"/>
          <w:bCs/>
          <w:lang w:val="mk-MK"/>
        </w:rPr>
        <w:t>Преку овој вид на анализа, се дефинираат 10 компоненти кои се важни за учесниците во гејмифициран систем:</w:t>
      </w:r>
    </w:p>
    <w:p w14:paraId="04088DAC" w14:textId="77777777" w:rsidR="000D73BE" w:rsidRPr="009B027E" w:rsidRDefault="000D73BE" w:rsidP="00B838B5">
      <w:pPr>
        <w:pStyle w:val="Heading2esd"/>
        <w:numPr>
          <w:ilvl w:val="0"/>
          <w:numId w:val="51"/>
        </w:numPr>
        <w:mirrorIndents w:val="0"/>
        <w:rPr>
          <w:rFonts w:eastAsia="Times New Roman"/>
          <w:b w:val="0"/>
          <w:bCs/>
          <w:lang w:val="mk-MK"/>
        </w:rPr>
      </w:pPr>
      <w:r w:rsidRPr="009B027E">
        <w:rPr>
          <w:rFonts w:eastAsia="Times New Roman"/>
          <w:b w:val="0"/>
          <w:bCs/>
          <w:lang w:val="mk-MK"/>
        </w:rPr>
        <w:t xml:space="preserve">Во категоријата </w:t>
      </w:r>
      <w:r w:rsidRPr="009B027E">
        <w:rPr>
          <w:rFonts w:eastAsia="Times New Roman"/>
          <w:lang w:val="mk-MK"/>
        </w:rPr>
        <w:t>Достигнувања</w:t>
      </w:r>
      <w:r w:rsidRPr="009B027E">
        <w:rPr>
          <w:rFonts w:eastAsia="Times New Roman"/>
          <w:b w:val="0"/>
          <w:bCs/>
          <w:lang w:val="mk-MK"/>
        </w:rPr>
        <w:t>: Напредување, Механика, Натпревар.</w:t>
      </w:r>
    </w:p>
    <w:p w14:paraId="572FA4DF" w14:textId="77777777" w:rsidR="000D73BE" w:rsidRPr="009B027E" w:rsidRDefault="000D73BE" w:rsidP="00B838B5">
      <w:pPr>
        <w:pStyle w:val="Heading2esd"/>
        <w:numPr>
          <w:ilvl w:val="0"/>
          <w:numId w:val="51"/>
        </w:numPr>
        <w:mirrorIndents w:val="0"/>
        <w:rPr>
          <w:rFonts w:eastAsia="Times New Roman"/>
          <w:b w:val="0"/>
          <w:bCs/>
          <w:lang w:val="mk-MK"/>
        </w:rPr>
      </w:pPr>
      <w:r w:rsidRPr="009B027E">
        <w:rPr>
          <w:rFonts w:eastAsia="Times New Roman"/>
          <w:b w:val="0"/>
          <w:bCs/>
          <w:lang w:val="mk-MK"/>
        </w:rPr>
        <w:t xml:space="preserve">Во категоријата </w:t>
      </w:r>
      <w:r w:rsidRPr="009B027E">
        <w:rPr>
          <w:rFonts w:eastAsia="Times New Roman"/>
          <w:lang w:val="mk-MK"/>
        </w:rPr>
        <w:t>Социјализација</w:t>
      </w:r>
      <w:r w:rsidRPr="009B027E">
        <w:rPr>
          <w:rFonts w:eastAsia="Times New Roman"/>
          <w:b w:val="0"/>
          <w:bCs/>
          <w:lang w:val="mk-MK"/>
        </w:rPr>
        <w:t>: Дружење, Конекции, Тимска работа.</w:t>
      </w:r>
    </w:p>
    <w:p w14:paraId="59D4F15A" w14:textId="77777777" w:rsidR="000D73BE" w:rsidRPr="009B027E" w:rsidRDefault="000D73BE" w:rsidP="00B838B5">
      <w:pPr>
        <w:pStyle w:val="Heading2esd"/>
        <w:numPr>
          <w:ilvl w:val="0"/>
          <w:numId w:val="51"/>
        </w:numPr>
        <w:mirrorIndents w:val="0"/>
        <w:rPr>
          <w:rFonts w:eastAsia="Times New Roman"/>
          <w:b w:val="0"/>
          <w:bCs/>
          <w:lang w:val="mk-MK"/>
        </w:rPr>
      </w:pPr>
      <w:r w:rsidRPr="009B027E">
        <w:rPr>
          <w:rFonts w:eastAsia="Times New Roman"/>
          <w:b w:val="0"/>
          <w:bCs/>
          <w:lang w:val="mk-MK"/>
        </w:rPr>
        <w:t xml:space="preserve">Во категоријата </w:t>
      </w:r>
      <w:r>
        <w:rPr>
          <w:rFonts w:eastAsia="Times New Roman"/>
          <w:lang w:val="mk-MK"/>
        </w:rPr>
        <w:t>Вклученост</w:t>
      </w:r>
      <w:r w:rsidRPr="009B027E">
        <w:rPr>
          <w:rFonts w:eastAsia="Times New Roman"/>
          <w:b w:val="0"/>
          <w:bCs/>
          <w:lang w:val="mk-MK"/>
        </w:rPr>
        <w:t xml:space="preserve">: Истражување, Играње улоги, Прилагодување, </w:t>
      </w:r>
      <w:r>
        <w:rPr>
          <w:rFonts w:eastAsia="Times New Roman"/>
          <w:b w:val="0"/>
          <w:bCs/>
          <w:lang w:val="mk-MK"/>
        </w:rPr>
        <w:t>Б</w:t>
      </w:r>
      <w:r w:rsidRPr="009B027E">
        <w:rPr>
          <w:rFonts w:eastAsia="Times New Roman"/>
          <w:b w:val="0"/>
          <w:bCs/>
          <w:lang w:val="mk-MK"/>
        </w:rPr>
        <w:t>егство</w:t>
      </w:r>
    </w:p>
    <w:p w14:paraId="3E4D31D3" w14:textId="2DADFD6A" w:rsidR="00F93FF7" w:rsidRDefault="000D73BE" w:rsidP="00F93FF7">
      <w:pPr>
        <w:pStyle w:val="Heading2esd"/>
        <w:ind w:firstLine="720"/>
        <w:mirrorIndents w:val="0"/>
        <w:rPr>
          <w:rFonts w:eastAsia="Times New Roman"/>
          <w:b w:val="0"/>
          <w:bCs/>
          <w:lang w:val="mk-MK"/>
        </w:rPr>
      </w:pPr>
      <w:r w:rsidRPr="009B027E">
        <w:rPr>
          <w:rFonts w:eastAsia="Times New Roman"/>
          <w:b w:val="0"/>
          <w:bCs/>
          <w:lang w:val="mk-MK"/>
        </w:rPr>
        <w:t>Дополнителните истражувања од страна на Robso</w:t>
      </w:r>
      <w:r w:rsidR="00FB2324">
        <w:rPr>
          <w:rFonts w:eastAsia="Times New Roman"/>
          <w:b w:val="0"/>
          <w:bCs/>
        </w:rPr>
        <w:t>k</w:t>
      </w:r>
      <w:r w:rsidRPr="009B027E">
        <w:rPr>
          <w:rFonts w:eastAsia="Times New Roman"/>
          <w:b w:val="0"/>
          <w:bCs/>
          <w:lang w:val="mk-MK"/>
        </w:rPr>
        <w:t xml:space="preserve"> et al., (2014), се дефинира дека механизмите и динамиката на гејмифицираниот систем доведува до емоции кај учесниците, односно состојба со висок интензитет која води до пријатно или непријатно искуство (Lafregeyre, 2002). </w:t>
      </w:r>
    </w:p>
    <w:p w14:paraId="0C7DB1D3" w14:textId="77777777" w:rsidR="00F93FF7" w:rsidRDefault="00F93FF7" w:rsidP="005F19E6">
      <w:pPr>
        <w:pStyle w:val="Heading2esd"/>
        <w:mirrorIndents w:val="0"/>
        <w:rPr>
          <w:rFonts w:eastAsia="Times New Roman"/>
          <w:b w:val="0"/>
          <w:bCs/>
          <w:lang w:val="mk-MK"/>
        </w:rPr>
      </w:pPr>
    </w:p>
    <w:p w14:paraId="0D0AE734" w14:textId="153A0B57" w:rsidR="005F19E6" w:rsidRPr="005F19E6" w:rsidRDefault="005F19E6" w:rsidP="005F19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Calibri"/>
          <w:b/>
          <w:sz w:val="24"/>
          <w:szCs w:val="24"/>
          <w:lang w:val="mk-MK"/>
        </w:rPr>
      </w:pPr>
      <w:r w:rsidRPr="009B027E">
        <w:rPr>
          <w:rFonts w:eastAsia="Calibri"/>
          <w:b/>
          <w:sz w:val="24"/>
          <w:szCs w:val="24"/>
          <w:lang w:val="mk-MK"/>
        </w:rPr>
        <w:t xml:space="preserve">Графикон </w:t>
      </w:r>
      <w:r w:rsidRPr="005F19E6">
        <w:rPr>
          <w:rFonts w:eastAsia="Calibri"/>
          <w:b/>
          <w:sz w:val="24"/>
          <w:szCs w:val="24"/>
          <w:lang w:val="ru-RU"/>
        </w:rPr>
        <w:t>4</w:t>
      </w:r>
      <w:r w:rsidRPr="009B027E">
        <w:rPr>
          <w:rFonts w:eastAsia="Calibri"/>
          <w:b/>
          <w:sz w:val="24"/>
          <w:szCs w:val="24"/>
          <w:lang w:val="mk-MK"/>
        </w:rPr>
        <w:t>. Видови на искуства во гејмификација за учесниците</w:t>
      </w:r>
    </w:p>
    <w:bookmarkEnd w:id="4"/>
    <w:p w14:paraId="0A0C2857" w14:textId="56322D1D" w:rsidR="000D73BE" w:rsidRPr="009B027E" w:rsidRDefault="00F93FF7" w:rsidP="00B838B5">
      <w:pPr>
        <w:pStyle w:val="Heading2esd"/>
        <w:spacing w:line="360" w:lineRule="auto"/>
        <w:mirrorIndents w:val="0"/>
        <w:rPr>
          <w:rFonts w:eastAsia="Times New Roman"/>
          <w:lang w:val="mk-MK"/>
        </w:rPr>
      </w:pPr>
      <w:r w:rsidRPr="009B027E">
        <w:rPr>
          <w:noProof/>
          <w:sz w:val="28"/>
          <w:szCs w:val="28"/>
          <w:lang w:val="mk-MK"/>
        </w:rPr>
        <w:drawing>
          <wp:anchor distT="0" distB="0" distL="114300" distR="114300" simplePos="0" relativeHeight="251702272" behindDoc="0" locked="0" layoutInCell="1" allowOverlap="1" wp14:anchorId="2CE00858" wp14:editId="6285D12A">
            <wp:simplePos x="0" y="0"/>
            <wp:positionH relativeFrom="margin">
              <wp:posOffset>1345581</wp:posOffset>
            </wp:positionH>
            <wp:positionV relativeFrom="paragraph">
              <wp:posOffset>13056</wp:posOffset>
            </wp:positionV>
            <wp:extent cx="3790842" cy="3619050"/>
            <wp:effectExtent l="0" t="0" r="635" b="635"/>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13">
                      <a:extLst>
                        <a:ext uri="{28A0092B-C50C-407E-A947-70E740481C1C}">
                          <a14:useLocalDpi xmlns:a14="http://schemas.microsoft.com/office/drawing/2010/main" val="0"/>
                        </a:ext>
                      </a:extLst>
                    </a:blip>
                    <a:stretch>
                      <a:fillRect/>
                    </a:stretch>
                  </pic:blipFill>
                  <pic:spPr>
                    <a:xfrm>
                      <a:off x="0" y="0"/>
                      <a:ext cx="3801648" cy="3629366"/>
                    </a:xfrm>
                    <a:prstGeom prst="rect">
                      <a:avLst/>
                    </a:prstGeom>
                  </pic:spPr>
                </pic:pic>
              </a:graphicData>
            </a:graphic>
            <wp14:sizeRelH relativeFrom="margin">
              <wp14:pctWidth>0</wp14:pctWidth>
            </wp14:sizeRelH>
            <wp14:sizeRelV relativeFrom="margin">
              <wp14:pctHeight>0</wp14:pctHeight>
            </wp14:sizeRelV>
          </wp:anchor>
        </w:drawing>
      </w:r>
    </w:p>
    <w:p w14:paraId="0F74453C" w14:textId="7570EF4A" w:rsidR="000D73BE" w:rsidRPr="009B027E" w:rsidRDefault="000D73BE" w:rsidP="00B838B5">
      <w:pPr>
        <w:pStyle w:val="Heading2esd"/>
        <w:spacing w:line="360" w:lineRule="auto"/>
        <w:mirrorIndents w:val="0"/>
        <w:rPr>
          <w:sz w:val="28"/>
          <w:szCs w:val="28"/>
          <w:lang w:val="mk-MK"/>
        </w:rPr>
      </w:pPr>
    </w:p>
    <w:p w14:paraId="7A90C80A" w14:textId="73B086D9" w:rsidR="000D73BE" w:rsidRPr="009B027E" w:rsidRDefault="000D73BE" w:rsidP="00B838B5">
      <w:pPr>
        <w:pStyle w:val="Heading2esd"/>
        <w:spacing w:line="360" w:lineRule="auto"/>
        <w:mirrorIndents w:val="0"/>
        <w:rPr>
          <w:sz w:val="28"/>
          <w:szCs w:val="28"/>
          <w:lang w:val="mk-MK"/>
        </w:rPr>
      </w:pPr>
    </w:p>
    <w:p w14:paraId="1F571F25" w14:textId="15D63434" w:rsidR="000D73BE" w:rsidRPr="009B027E" w:rsidRDefault="000D73BE" w:rsidP="00B838B5">
      <w:pPr>
        <w:pStyle w:val="Heading2esd"/>
        <w:spacing w:line="360" w:lineRule="auto"/>
        <w:mirrorIndents w:val="0"/>
        <w:rPr>
          <w:sz w:val="28"/>
          <w:szCs w:val="28"/>
          <w:lang w:val="mk-MK"/>
        </w:rPr>
      </w:pPr>
    </w:p>
    <w:p w14:paraId="6C529D7D" w14:textId="464C8110" w:rsidR="000D73BE" w:rsidRPr="009B027E" w:rsidRDefault="000D73BE" w:rsidP="00B838B5">
      <w:pPr>
        <w:pStyle w:val="Heading2esd"/>
        <w:spacing w:line="360" w:lineRule="auto"/>
        <w:mirrorIndents w:val="0"/>
        <w:rPr>
          <w:sz w:val="28"/>
          <w:szCs w:val="28"/>
          <w:lang w:val="mk-MK"/>
        </w:rPr>
      </w:pPr>
    </w:p>
    <w:p w14:paraId="3870B674" w14:textId="77777777" w:rsidR="000D73BE" w:rsidRPr="009B027E" w:rsidRDefault="000D73BE" w:rsidP="00B838B5">
      <w:pPr>
        <w:pStyle w:val="Heading2esd"/>
        <w:spacing w:line="360" w:lineRule="auto"/>
        <w:mirrorIndents w:val="0"/>
        <w:rPr>
          <w:sz w:val="28"/>
          <w:szCs w:val="28"/>
          <w:lang w:val="mk-MK"/>
        </w:rPr>
      </w:pPr>
    </w:p>
    <w:p w14:paraId="5714454C" w14:textId="77777777" w:rsidR="000D73BE" w:rsidRPr="009B027E" w:rsidRDefault="000D73BE" w:rsidP="00B838B5">
      <w:pPr>
        <w:pStyle w:val="Heading2esd"/>
        <w:spacing w:line="360" w:lineRule="auto"/>
        <w:mirrorIndents w:val="0"/>
        <w:rPr>
          <w:sz w:val="28"/>
          <w:szCs w:val="28"/>
          <w:lang w:val="mk-MK"/>
        </w:rPr>
      </w:pPr>
    </w:p>
    <w:p w14:paraId="3FB3678D" w14:textId="77777777" w:rsidR="000D73BE" w:rsidRPr="009B027E" w:rsidRDefault="000D73BE" w:rsidP="00B838B5">
      <w:pPr>
        <w:pStyle w:val="Heading2esd"/>
        <w:spacing w:line="360" w:lineRule="auto"/>
        <w:mirrorIndents w:val="0"/>
        <w:rPr>
          <w:sz w:val="28"/>
          <w:szCs w:val="28"/>
          <w:lang w:val="mk-MK"/>
        </w:rPr>
      </w:pPr>
    </w:p>
    <w:p w14:paraId="60985820" w14:textId="77777777" w:rsidR="000D73BE" w:rsidRPr="009B027E" w:rsidRDefault="000D73BE" w:rsidP="00B838B5">
      <w:pPr>
        <w:pStyle w:val="Heading2esd"/>
        <w:mirrorIndents w:val="0"/>
        <w:rPr>
          <w:sz w:val="28"/>
          <w:szCs w:val="28"/>
          <w:lang w:val="mk-MK"/>
        </w:rPr>
      </w:pPr>
    </w:p>
    <w:p w14:paraId="4F799D8A" w14:textId="77777777" w:rsidR="000D73BE" w:rsidRPr="009B027E" w:rsidRDefault="000D73BE" w:rsidP="00B838B5">
      <w:pPr>
        <w:pStyle w:val="Heading2esd"/>
        <w:mirrorIndents w:val="0"/>
        <w:rPr>
          <w:sz w:val="28"/>
          <w:szCs w:val="28"/>
          <w:lang w:val="mk-MK"/>
        </w:rPr>
      </w:pPr>
    </w:p>
    <w:p w14:paraId="079D8FC7" w14:textId="77777777" w:rsidR="000D73BE" w:rsidRDefault="000D73BE" w:rsidP="00B838B5">
      <w:pPr>
        <w:pStyle w:val="Heading2esd"/>
        <w:mirrorIndents w:val="0"/>
        <w:rPr>
          <w:sz w:val="28"/>
          <w:szCs w:val="28"/>
          <w:lang w:val="mk-MK"/>
        </w:rPr>
      </w:pPr>
    </w:p>
    <w:p w14:paraId="42A17433" w14:textId="77777777" w:rsidR="000D73BE" w:rsidRDefault="000D73BE" w:rsidP="00B838B5">
      <w:pPr>
        <w:pStyle w:val="Heading2esd"/>
        <w:mirrorIndents w:val="0"/>
        <w:rPr>
          <w:sz w:val="28"/>
          <w:szCs w:val="28"/>
          <w:lang w:val="mk-MK"/>
        </w:rPr>
      </w:pPr>
    </w:p>
    <w:p w14:paraId="1EAAD2AC" w14:textId="77777777" w:rsidR="00F93FF7" w:rsidRDefault="00F93FF7" w:rsidP="00B838B5">
      <w:pPr>
        <w:pStyle w:val="Heading2esd"/>
        <w:mirrorIndents w:val="0"/>
        <w:rPr>
          <w:sz w:val="28"/>
          <w:szCs w:val="28"/>
          <w:lang w:val="mk-MK"/>
        </w:rPr>
      </w:pPr>
    </w:p>
    <w:p w14:paraId="46F39721" w14:textId="77777777" w:rsidR="000D73BE" w:rsidRDefault="000D73BE" w:rsidP="00B838B5">
      <w:pPr>
        <w:pStyle w:val="Heading2esd"/>
        <w:mirrorIndents w:val="0"/>
        <w:rPr>
          <w:sz w:val="28"/>
          <w:szCs w:val="28"/>
          <w:lang w:val="mk-MK"/>
        </w:rPr>
      </w:pPr>
    </w:p>
    <w:p w14:paraId="5B69F678" w14:textId="68432271" w:rsidR="000D73BE" w:rsidRPr="009B027E" w:rsidRDefault="000D73BE" w:rsidP="00B838B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eastAsia="Calibri"/>
          <w:bCs/>
          <w:sz w:val="24"/>
          <w:szCs w:val="24"/>
          <w:lang w:val="mk-MK"/>
        </w:rPr>
      </w:pPr>
      <w:r w:rsidRPr="009B027E">
        <w:rPr>
          <w:rFonts w:eastAsia="Calibri"/>
          <w:bCs/>
          <w:sz w:val="24"/>
          <w:szCs w:val="24"/>
          <w:lang w:val="mk-MK"/>
        </w:rPr>
        <w:t>(Извор: Robso</w:t>
      </w:r>
      <w:r w:rsidR="00FB2324">
        <w:rPr>
          <w:rFonts w:eastAsia="Calibri"/>
          <w:bCs/>
          <w:sz w:val="24"/>
          <w:szCs w:val="24"/>
        </w:rPr>
        <w:t>k</w:t>
      </w:r>
      <w:r w:rsidRPr="009B027E">
        <w:rPr>
          <w:rFonts w:eastAsia="Calibri"/>
          <w:bCs/>
          <w:sz w:val="24"/>
          <w:szCs w:val="24"/>
          <w:lang w:val="mk-MK"/>
        </w:rPr>
        <w:t xml:space="preserve"> et al., 2014)</w:t>
      </w:r>
    </w:p>
    <w:p w14:paraId="0E868477" w14:textId="2D795460" w:rsidR="00F93FF7" w:rsidRPr="009B027E" w:rsidRDefault="00F93FF7" w:rsidP="00F93FF7">
      <w:pPr>
        <w:pStyle w:val="Heading2esd"/>
        <w:ind w:firstLine="720"/>
        <w:mirrorIndents w:val="0"/>
        <w:rPr>
          <w:rFonts w:eastAsia="Times New Roman"/>
          <w:b w:val="0"/>
          <w:bCs/>
          <w:lang w:val="mk-MK"/>
        </w:rPr>
      </w:pPr>
      <w:r w:rsidRPr="009B027E">
        <w:rPr>
          <w:rFonts w:eastAsia="Times New Roman"/>
          <w:b w:val="0"/>
          <w:bCs/>
          <w:lang w:val="mk-MK"/>
        </w:rPr>
        <w:lastRenderedPageBreak/>
        <w:t>Со овој пристап може да се дефинираат две димензии:</w:t>
      </w:r>
    </w:p>
    <w:p w14:paraId="59948DCA" w14:textId="77777777" w:rsidR="00F93FF7" w:rsidRPr="009B027E" w:rsidRDefault="00F93FF7" w:rsidP="00F93FF7">
      <w:pPr>
        <w:pStyle w:val="Heading2esd"/>
        <w:numPr>
          <w:ilvl w:val="0"/>
          <w:numId w:val="50"/>
        </w:numPr>
        <w:mirrorIndents w:val="0"/>
        <w:rPr>
          <w:rFonts w:eastAsia="Times New Roman"/>
          <w:b w:val="0"/>
          <w:bCs/>
          <w:lang w:val="mk-MK"/>
        </w:rPr>
      </w:pPr>
      <w:r w:rsidRPr="009B027E">
        <w:rPr>
          <w:rFonts w:eastAsia="Times New Roman"/>
          <w:b w:val="0"/>
          <w:bCs/>
          <w:lang w:val="mk-MK"/>
        </w:rPr>
        <w:t>Степен на учество во гејмификацијата (активно или пасивно)</w:t>
      </w:r>
    </w:p>
    <w:p w14:paraId="33105FF1" w14:textId="77777777" w:rsidR="00F93FF7" w:rsidRDefault="00F93FF7" w:rsidP="00F93FF7">
      <w:pPr>
        <w:pStyle w:val="Heading2esd"/>
        <w:numPr>
          <w:ilvl w:val="0"/>
          <w:numId w:val="50"/>
        </w:numPr>
        <w:mirrorIndents w:val="0"/>
        <w:rPr>
          <w:rFonts w:eastAsia="Times New Roman"/>
          <w:b w:val="0"/>
          <w:bCs/>
          <w:lang w:val="mk-MK"/>
        </w:rPr>
      </w:pPr>
      <w:r w:rsidRPr="009B027E">
        <w:rPr>
          <w:rFonts w:eastAsia="Times New Roman"/>
          <w:b w:val="0"/>
          <w:bCs/>
          <w:lang w:val="mk-MK"/>
        </w:rPr>
        <w:t>Степен на имерзија во системот</w:t>
      </w:r>
    </w:p>
    <w:p w14:paraId="0B213F5A" w14:textId="7965B334" w:rsidR="000D73BE" w:rsidRPr="009B027E" w:rsidRDefault="000D73BE" w:rsidP="00B838B5">
      <w:pPr>
        <w:pStyle w:val="Heading2esd"/>
        <w:ind w:firstLine="720"/>
        <w:mirrorIndents w:val="0"/>
        <w:rPr>
          <w:rFonts w:eastAsia="Times New Roman"/>
          <w:b w:val="0"/>
          <w:bCs/>
          <w:lang w:val="mk-MK"/>
        </w:rPr>
      </w:pPr>
      <w:r w:rsidRPr="009B027E">
        <w:rPr>
          <w:rFonts w:eastAsia="Times New Roman"/>
          <w:b w:val="0"/>
          <w:bCs/>
          <w:lang w:val="mk-MK"/>
        </w:rPr>
        <w:t xml:space="preserve">Преку овие две димензии, </w:t>
      </w:r>
      <w:r w:rsidR="005F19E6">
        <w:rPr>
          <w:rFonts w:eastAsia="Times New Roman"/>
          <w:b w:val="0"/>
          <w:bCs/>
          <w:lang w:val="mk-MK"/>
        </w:rPr>
        <w:t>се идентификуваат</w:t>
      </w:r>
      <w:r w:rsidRPr="009B027E">
        <w:rPr>
          <w:rFonts w:eastAsia="Times New Roman"/>
          <w:b w:val="0"/>
          <w:bCs/>
          <w:lang w:val="mk-MK"/>
        </w:rPr>
        <w:t xml:space="preserve"> 4 видови на искуства за учесниците, прикажани на графикон </w:t>
      </w:r>
      <w:r w:rsidR="005F19E6">
        <w:rPr>
          <w:rFonts w:eastAsia="Times New Roman"/>
          <w:b w:val="0"/>
          <w:bCs/>
          <w:lang w:val="mk-MK"/>
        </w:rPr>
        <w:t>4</w:t>
      </w:r>
      <w:r w:rsidR="00F93FF7">
        <w:rPr>
          <w:rFonts w:eastAsia="Times New Roman"/>
          <w:b w:val="0"/>
          <w:bCs/>
          <w:lang w:val="mk-MK"/>
        </w:rPr>
        <w:t xml:space="preserve"> на претходната страна</w:t>
      </w:r>
      <w:r w:rsidRPr="009B027E">
        <w:rPr>
          <w:rFonts w:eastAsia="Times New Roman"/>
          <w:b w:val="0"/>
          <w:bCs/>
          <w:lang w:val="mk-MK"/>
        </w:rPr>
        <w:t>:</w:t>
      </w:r>
      <w:r>
        <w:rPr>
          <w:rFonts w:eastAsia="Times New Roman"/>
          <w:b w:val="0"/>
          <w:bCs/>
          <w:lang w:val="mk-MK"/>
        </w:rPr>
        <w:t xml:space="preserve"> </w:t>
      </w:r>
    </w:p>
    <w:p w14:paraId="15880670" w14:textId="77777777" w:rsidR="000D73BE" w:rsidRPr="009B027E" w:rsidRDefault="000D73BE" w:rsidP="00B838B5">
      <w:pPr>
        <w:pStyle w:val="BodyText1"/>
        <w:numPr>
          <w:ilvl w:val="0"/>
          <w:numId w:val="48"/>
        </w:numPr>
        <w:rPr>
          <w:rStyle w:val="BodytextChar"/>
          <w:rFonts w:eastAsiaTheme="minorHAnsi"/>
          <w:lang w:val="mk-MK"/>
        </w:rPr>
      </w:pPr>
      <w:r w:rsidRPr="009B027E">
        <w:rPr>
          <w:rStyle w:val="BodytextChar"/>
          <w:rFonts w:eastAsiaTheme="minorHAnsi"/>
          <w:b/>
          <w:bCs/>
          <w:lang w:val="mk-MK"/>
        </w:rPr>
        <w:t>О</w:t>
      </w:r>
      <w:r>
        <w:rPr>
          <w:rStyle w:val="BodytextChar"/>
          <w:rFonts w:eastAsiaTheme="minorHAnsi"/>
          <w:b/>
          <w:bCs/>
          <w:lang w:val="mk-MK"/>
        </w:rPr>
        <w:t>п</w:t>
      </w:r>
      <w:r w:rsidRPr="009B027E">
        <w:rPr>
          <w:rStyle w:val="BodytextChar"/>
          <w:rFonts w:eastAsiaTheme="minorHAnsi"/>
          <w:b/>
          <w:bCs/>
          <w:lang w:val="mk-MK"/>
        </w:rPr>
        <w:t>зервација</w:t>
      </w:r>
      <w:r w:rsidRPr="009B027E">
        <w:rPr>
          <w:rStyle w:val="BodytextChar"/>
          <w:rFonts w:eastAsiaTheme="minorHAnsi"/>
          <w:lang w:val="mk-MK"/>
        </w:rPr>
        <w:t xml:space="preserve">– во горниот лев агол се наоѓаат учесниците кои се пасивни и имаат низок степен на </w:t>
      </w:r>
      <w:r>
        <w:rPr>
          <w:rStyle w:val="BodytextChar"/>
          <w:rFonts w:eastAsiaTheme="minorHAnsi"/>
          <w:lang w:val="mk-MK"/>
        </w:rPr>
        <w:t xml:space="preserve">вклученост </w:t>
      </w:r>
      <w:r w:rsidRPr="009B027E">
        <w:rPr>
          <w:rStyle w:val="BodytextChar"/>
          <w:rFonts w:eastAsiaTheme="minorHAnsi"/>
          <w:lang w:val="mk-MK"/>
        </w:rPr>
        <w:t>во системот за гејмификација. Овие учесниците минимално стапуваат во интеракција со системот и најчесто не се поттикнува нивната интерна мотивација со имплементација на системот</w:t>
      </w:r>
    </w:p>
    <w:p w14:paraId="1E6BA6A5" w14:textId="77777777" w:rsidR="000D73BE" w:rsidRPr="009B027E" w:rsidRDefault="000D73BE" w:rsidP="00B838B5">
      <w:pPr>
        <w:pStyle w:val="BodyText1"/>
        <w:numPr>
          <w:ilvl w:val="0"/>
          <w:numId w:val="48"/>
        </w:numPr>
        <w:rPr>
          <w:rStyle w:val="BodytextChar"/>
          <w:rFonts w:eastAsiaTheme="minorHAnsi"/>
          <w:lang w:val="mk-MK"/>
        </w:rPr>
      </w:pPr>
      <w:r w:rsidRPr="009B027E">
        <w:rPr>
          <w:rStyle w:val="BodytextChar"/>
          <w:rFonts w:eastAsiaTheme="minorHAnsi"/>
          <w:b/>
          <w:bCs/>
          <w:lang w:val="mk-MK"/>
        </w:rPr>
        <w:t>Набљудување</w:t>
      </w:r>
      <w:r w:rsidRPr="009B027E">
        <w:rPr>
          <w:rStyle w:val="BodytextChar"/>
          <w:rFonts w:eastAsiaTheme="minorHAnsi"/>
          <w:lang w:val="mk-MK"/>
        </w:rPr>
        <w:t xml:space="preserve"> – во долниот лев агол се наоѓаат учесниците кои се пасивно, но со висок степен на </w:t>
      </w:r>
      <w:r>
        <w:rPr>
          <w:rStyle w:val="BodytextChar"/>
          <w:rFonts w:eastAsiaTheme="minorHAnsi"/>
          <w:lang w:val="mk-MK"/>
        </w:rPr>
        <w:t>вклученост</w:t>
      </w:r>
      <w:r w:rsidRPr="009B027E">
        <w:rPr>
          <w:rStyle w:val="BodytextChar"/>
          <w:rFonts w:eastAsiaTheme="minorHAnsi"/>
          <w:lang w:val="mk-MK"/>
        </w:rPr>
        <w:t xml:space="preserve"> во системот. Овие учесници, иако не се во интеракција со системот, сепак целосно ги следат сите механизми и системи. За нив се вели дека не влијаат, но се под влијание на системот и искуството.</w:t>
      </w:r>
    </w:p>
    <w:p w14:paraId="22E4C503" w14:textId="77777777" w:rsidR="000D73BE" w:rsidRPr="009B027E" w:rsidRDefault="000D73BE" w:rsidP="00B838B5">
      <w:pPr>
        <w:pStyle w:val="BodyText1"/>
        <w:numPr>
          <w:ilvl w:val="0"/>
          <w:numId w:val="48"/>
        </w:numPr>
        <w:rPr>
          <w:rStyle w:val="BodytextChar"/>
          <w:rFonts w:eastAsiaTheme="minorHAnsi"/>
          <w:lang w:val="mk-MK"/>
        </w:rPr>
      </w:pPr>
      <w:r w:rsidRPr="009B027E">
        <w:rPr>
          <w:rStyle w:val="BodytextChar"/>
          <w:rFonts w:eastAsiaTheme="minorHAnsi"/>
          <w:b/>
          <w:bCs/>
          <w:lang w:val="mk-MK"/>
        </w:rPr>
        <w:t>Практикант</w:t>
      </w:r>
      <w:r>
        <w:rPr>
          <w:rStyle w:val="BodytextChar"/>
          <w:rFonts w:eastAsiaTheme="minorHAnsi"/>
          <w:b/>
          <w:bCs/>
          <w:lang w:val="mk-MK"/>
        </w:rPr>
        <w:t>ство</w:t>
      </w:r>
      <w:r w:rsidRPr="009B027E">
        <w:rPr>
          <w:rStyle w:val="BodytextChar"/>
          <w:rFonts w:eastAsiaTheme="minorHAnsi"/>
          <w:lang w:val="mk-MK"/>
        </w:rPr>
        <w:t xml:space="preserve"> – во горниот десен агол се наоѓаат учесниците кои се активно инволвирани во активностите, но со низок степен на </w:t>
      </w:r>
      <w:r>
        <w:rPr>
          <w:rStyle w:val="BodytextChar"/>
          <w:rFonts w:eastAsiaTheme="minorHAnsi"/>
          <w:lang w:val="mk-MK"/>
        </w:rPr>
        <w:t>вклученост</w:t>
      </w:r>
      <w:r w:rsidRPr="009B027E">
        <w:rPr>
          <w:rStyle w:val="BodytextChar"/>
          <w:rFonts w:eastAsiaTheme="minorHAnsi"/>
          <w:lang w:val="mk-MK"/>
        </w:rPr>
        <w:t xml:space="preserve"> во акцијата. Кај овие учесници е намален ефектот врз интерната мотивација, најчесто заради минималното прифаќање на наративниот дел од системот за гејмификација</w:t>
      </w:r>
    </w:p>
    <w:p w14:paraId="3D66B8FD" w14:textId="77777777" w:rsidR="000D73BE" w:rsidRPr="009B027E" w:rsidRDefault="000D73BE" w:rsidP="00B838B5">
      <w:pPr>
        <w:pStyle w:val="BodyText1"/>
        <w:numPr>
          <w:ilvl w:val="0"/>
          <w:numId w:val="48"/>
        </w:numPr>
        <w:rPr>
          <w:rStyle w:val="BodytextChar"/>
          <w:rFonts w:eastAsiaTheme="minorHAnsi"/>
          <w:lang w:val="mk-MK"/>
        </w:rPr>
      </w:pPr>
      <w:r w:rsidRPr="009B027E">
        <w:rPr>
          <w:rStyle w:val="BodytextChar"/>
          <w:rFonts w:eastAsiaTheme="minorHAnsi"/>
          <w:b/>
          <w:bCs/>
          <w:lang w:val="mk-MK"/>
        </w:rPr>
        <w:t>Перформ</w:t>
      </w:r>
      <w:r>
        <w:rPr>
          <w:rStyle w:val="BodytextChar"/>
          <w:rFonts w:eastAsiaTheme="minorHAnsi"/>
          <w:b/>
          <w:bCs/>
          <w:lang w:val="mk-MK"/>
        </w:rPr>
        <w:t>анси</w:t>
      </w:r>
      <w:r w:rsidRPr="009B027E">
        <w:rPr>
          <w:rStyle w:val="BodytextChar"/>
          <w:rFonts w:eastAsiaTheme="minorHAnsi"/>
          <w:lang w:val="mk-MK"/>
        </w:rPr>
        <w:t xml:space="preserve"> – во долниот десен агол се наоѓаат учесниците кои се активно инвовлирани во системот и со високо ниво на </w:t>
      </w:r>
      <w:r>
        <w:rPr>
          <w:rStyle w:val="BodytextChar"/>
          <w:rFonts w:eastAsiaTheme="minorHAnsi"/>
          <w:lang w:val="mk-MK"/>
        </w:rPr>
        <w:t>вклученост</w:t>
      </w:r>
      <w:r w:rsidRPr="009B027E">
        <w:rPr>
          <w:rStyle w:val="BodytextChar"/>
          <w:rFonts w:eastAsiaTheme="minorHAnsi"/>
          <w:lang w:val="mk-MK"/>
        </w:rPr>
        <w:t xml:space="preserve">. Од аспект на гејмифициран систем, ова претставуваат идеалните учесници, со висок импакт на системот врз нивната интерна мотивација. </w:t>
      </w:r>
    </w:p>
    <w:p w14:paraId="28D3A4E4" w14:textId="77777777" w:rsidR="000D73BE" w:rsidRDefault="000D73BE" w:rsidP="00B838B5">
      <w:pPr>
        <w:pStyle w:val="BodyText1"/>
        <w:ind w:firstLine="720"/>
        <w:rPr>
          <w:rStyle w:val="BodytextChar"/>
          <w:rFonts w:eastAsiaTheme="minorHAnsi"/>
          <w:lang w:val="mk-MK"/>
        </w:rPr>
      </w:pPr>
      <w:r w:rsidRPr="009B027E">
        <w:rPr>
          <w:rStyle w:val="BodytextChar"/>
          <w:rFonts w:eastAsiaTheme="minorHAnsi"/>
          <w:lang w:val="mk-MK"/>
        </w:rPr>
        <w:t xml:space="preserve">Сите типови на учесници припаѓаат на една од овие категории. Една од целите во планирањето на гејмификацијата, како и понатамошната имплементација и контрола е идентификување на видот на играчи на кои постоечките учесници припаѓаат, со цел соодветна оптимизација на механизмите и техниките за поголема инволвираност и ефект. </w:t>
      </w:r>
    </w:p>
    <w:p w14:paraId="7D52D365" w14:textId="77777777" w:rsidR="005F19E6" w:rsidRDefault="005F19E6" w:rsidP="00B838B5">
      <w:pPr>
        <w:pStyle w:val="BodyText1"/>
        <w:ind w:firstLine="720"/>
        <w:jc w:val="center"/>
        <w:rPr>
          <w:rStyle w:val="BodytextChar"/>
          <w:rFonts w:eastAsiaTheme="minorHAnsi"/>
          <w:b/>
          <w:bCs/>
          <w:lang w:val="mk-MK"/>
        </w:rPr>
      </w:pPr>
    </w:p>
    <w:p w14:paraId="081F90F0" w14:textId="459AC27E" w:rsidR="000D73BE" w:rsidRPr="005F19E6" w:rsidRDefault="00215359" w:rsidP="005F19E6">
      <w:pPr>
        <w:pStyle w:val="BodyText1"/>
        <w:ind w:firstLine="720"/>
        <w:jc w:val="center"/>
        <w:rPr>
          <w:rFonts w:eastAsiaTheme="minorHAnsi"/>
          <w:b/>
          <w:bCs/>
          <w:lang w:val="mk-MK"/>
        </w:rPr>
      </w:pPr>
      <w:r w:rsidRPr="00215359">
        <w:rPr>
          <w:rStyle w:val="BodytextChar"/>
          <w:rFonts w:eastAsiaTheme="minorHAnsi"/>
          <w:b/>
          <w:bCs/>
          <w:lang w:val="mk-MK"/>
        </w:rPr>
        <w:t>Заклуч</w:t>
      </w:r>
      <w:r w:rsidR="005F19E6">
        <w:rPr>
          <w:rStyle w:val="BodytextChar"/>
          <w:rFonts w:eastAsiaTheme="minorHAnsi"/>
          <w:b/>
          <w:bCs/>
          <w:lang w:val="mk-MK"/>
        </w:rPr>
        <w:t>ни согледувања</w:t>
      </w:r>
      <w:bookmarkEnd w:id="2"/>
    </w:p>
    <w:p w14:paraId="527AF6E4" w14:textId="77777777" w:rsidR="003A51A7" w:rsidRDefault="003A51A7" w:rsidP="00F93FF7">
      <w:pPr>
        <w:pStyle w:val="Heading2esd"/>
        <w:ind w:firstLine="720"/>
        <w:mirrorIndents w:val="0"/>
        <w:rPr>
          <w:rFonts w:eastAsia="Times New Roman"/>
          <w:b w:val="0"/>
          <w:bCs/>
          <w:lang w:val="mk-MK"/>
        </w:rPr>
      </w:pPr>
      <w:r>
        <w:rPr>
          <w:rFonts w:eastAsia="Times New Roman"/>
          <w:b w:val="0"/>
          <w:bCs/>
          <w:lang w:val="mk-MK"/>
        </w:rPr>
        <w:t>Анализата</w:t>
      </w:r>
      <w:r w:rsidRPr="003A51A7">
        <w:rPr>
          <w:rFonts w:eastAsia="Times New Roman"/>
          <w:b w:val="0"/>
          <w:bCs/>
          <w:lang w:val="mk-MK"/>
        </w:rPr>
        <w:t xml:space="preserve"> за ефектите од гејмификацијата на неколку полиња го открива нејзиниот потенцијал за трансформација и пречките што ги претставува. Како што беше потврдено, имплементацијата на гејмификацијата има значително влијание врз процесот на учење и мотивација кај поединците кои припаѓаат на различни возрасни групи. Утврдено е дека зголемената образовна возбуда и индивидуализираните начини на учење се особено корисни за децата, додека постарите лица искусуваат когнитивна стимулација и терапевтски предности. Сепак, стандардизираниот пристап </w:t>
      </w:r>
      <w:r>
        <w:rPr>
          <w:rFonts w:eastAsia="Times New Roman"/>
          <w:b w:val="0"/>
          <w:bCs/>
          <w:lang w:val="mk-MK"/>
        </w:rPr>
        <w:t>може да преставува</w:t>
      </w:r>
      <w:r w:rsidRPr="003A51A7">
        <w:rPr>
          <w:rFonts w:eastAsia="Times New Roman"/>
          <w:b w:val="0"/>
          <w:bCs/>
          <w:lang w:val="mk-MK"/>
        </w:rPr>
        <w:t xml:space="preserve"> пречка</w:t>
      </w:r>
      <w:r>
        <w:rPr>
          <w:rFonts w:eastAsia="Times New Roman"/>
          <w:b w:val="0"/>
          <w:bCs/>
          <w:lang w:val="mk-MK"/>
        </w:rPr>
        <w:t>, базирајќи се на различните таргет групи кои треба да го користат системот</w:t>
      </w:r>
      <w:r w:rsidRPr="003A51A7">
        <w:rPr>
          <w:rFonts w:eastAsia="Times New Roman"/>
          <w:b w:val="0"/>
          <w:bCs/>
          <w:lang w:val="mk-MK"/>
        </w:rPr>
        <w:t xml:space="preserve">. </w:t>
      </w:r>
    </w:p>
    <w:p w14:paraId="3DE4A474" w14:textId="77777777" w:rsidR="00F93FF7" w:rsidRDefault="00F93FF7" w:rsidP="00F93FF7">
      <w:pPr>
        <w:pStyle w:val="Heading2esd"/>
        <w:rPr>
          <w:rFonts w:eastAsia="Times New Roman"/>
          <w:b w:val="0"/>
          <w:bCs/>
          <w:lang w:val="mk-MK"/>
        </w:rPr>
      </w:pPr>
    </w:p>
    <w:p w14:paraId="5662331D" w14:textId="18E5AB2D" w:rsidR="003A51A7" w:rsidRDefault="003A51A7" w:rsidP="00F93FF7">
      <w:pPr>
        <w:pStyle w:val="Heading2esd"/>
        <w:ind w:firstLine="720"/>
        <w:mirrorIndents w:val="0"/>
        <w:rPr>
          <w:rFonts w:eastAsia="Times New Roman"/>
          <w:b w:val="0"/>
          <w:bCs/>
          <w:lang w:val="mk-MK"/>
        </w:rPr>
      </w:pPr>
      <w:r w:rsidRPr="003A51A7">
        <w:rPr>
          <w:rFonts w:eastAsia="Times New Roman"/>
          <w:b w:val="0"/>
          <w:bCs/>
          <w:lang w:val="mk-MK"/>
        </w:rPr>
        <w:t>Преминот од користење на демографско профилирање кон примена на посложена категоризација заснована на „типови на играчи“</w:t>
      </w:r>
      <w:r>
        <w:rPr>
          <w:rFonts w:eastAsia="Times New Roman"/>
          <w:b w:val="0"/>
          <w:bCs/>
          <w:lang w:val="mk-MK"/>
        </w:rPr>
        <w:t xml:space="preserve"> </w:t>
      </w:r>
      <w:r w:rsidRPr="003A51A7">
        <w:rPr>
          <w:rFonts w:eastAsia="Times New Roman"/>
          <w:b w:val="0"/>
          <w:bCs/>
          <w:lang w:val="mk-MK"/>
        </w:rPr>
        <w:t>ја нагласува потребата за персонализирани решенија. Истовремено, матрицата на искуство</w:t>
      </w:r>
      <w:r>
        <w:rPr>
          <w:rFonts w:eastAsia="Times New Roman"/>
          <w:b w:val="0"/>
          <w:bCs/>
          <w:lang w:val="mk-MK"/>
        </w:rPr>
        <w:t xml:space="preserve"> која е презентирана во трудот</w:t>
      </w:r>
      <w:r w:rsidRPr="003A51A7">
        <w:rPr>
          <w:rFonts w:eastAsia="Times New Roman"/>
          <w:b w:val="0"/>
          <w:bCs/>
          <w:lang w:val="mk-MK"/>
        </w:rPr>
        <w:t>, го нагласува значењето на потопувањето и дејството на учесниците. Кога се разгледува спојувањето на овие откритија, од клучно значење е да се признае дека со цел гејмификацијата да ја постигне својата максимална ефикасност, приспособена стратегија која ги зема предвид разновидните однесувања, цели и искуства на корисниците е од најголема важност. Тековниот развој и еволуција на гејмификацијата налагаат упорно истражување и адаптација за да се обезбеди нејзина ефективна и влијателна интеграција.</w:t>
      </w:r>
    </w:p>
    <w:p w14:paraId="5DD7E5ED" w14:textId="77777777" w:rsidR="003A51A7" w:rsidRPr="003A51A7" w:rsidRDefault="003A51A7" w:rsidP="003A51A7">
      <w:pPr>
        <w:pStyle w:val="Heading2esd"/>
        <w:ind w:firstLine="284"/>
        <w:rPr>
          <w:rFonts w:eastAsia="Times New Roman"/>
          <w:b w:val="0"/>
          <w:bCs/>
          <w:lang w:val="mk-MK"/>
        </w:rPr>
      </w:pPr>
    </w:p>
    <w:p w14:paraId="426EE98E" w14:textId="5268043F" w:rsidR="005F19E6" w:rsidRPr="009B027E" w:rsidRDefault="005F19E6" w:rsidP="00F93FF7">
      <w:pPr>
        <w:pStyle w:val="Heading2esd"/>
        <w:ind w:firstLine="720"/>
        <w:mirrorIndents w:val="0"/>
        <w:rPr>
          <w:rFonts w:eastAsia="Times New Roman"/>
          <w:b w:val="0"/>
          <w:bCs/>
          <w:lang w:val="mk-MK"/>
        </w:rPr>
      </w:pPr>
      <w:r w:rsidRPr="003A51A7">
        <w:rPr>
          <w:rFonts w:eastAsia="Times New Roman"/>
          <w:b w:val="0"/>
          <w:bCs/>
          <w:lang w:val="mk-MK"/>
        </w:rPr>
        <w:lastRenderedPageBreak/>
        <w:t>Според досега анализираното, може да се донесе заклучок дека возраста на учесниците и полот имаат минимално влијание врз ефективноста за имплементацијата на гејмифициран систем. Одредени модификации се потребни, кои сепак зависат од секој индивидуален случај и потребите/спецификите на учесниците во системот. Дополнителните демографски карактеристики би можеле да бидат значајни за ефективноста на имплементацијата на гејмификација, при што потребна е подетална анализа и издвојување на главните интереси, со цел да се поврзат со механизмите и техниките на гејмификацијата.</w:t>
      </w:r>
      <w:r w:rsidRPr="009B027E">
        <w:rPr>
          <w:rFonts w:eastAsia="Times New Roman"/>
          <w:b w:val="0"/>
          <w:bCs/>
          <w:lang w:val="mk-MK"/>
        </w:rPr>
        <w:t xml:space="preserve"> </w:t>
      </w:r>
    </w:p>
    <w:p w14:paraId="5455EFD9" w14:textId="77777777" w:rsidR="000D73BE" w:rsidRPr="005F19E6" w:rsidRDefault="000D73BE" w:rsidP="00B838B5">
      <w:pPr>
        <w:rPr>
          <w:lang w:val="mk-MK"/>
        </w:rPr>
      </w:pPr>
    </w:p>
    <w:p w14:paraId="3494D636" w14:textId="77777777" w:rsidR="000D73BE" w:rsidRPr="005F19E6" w:rsidRDefault="000D73BE" w:rsidP="00B838B5">
      <w:pPr>
        <w:rPr>
          <w:lang w:val="ru-RU"/>
        </w:rPr>
      </w:pPr>
    </w:p>
    <w:p w14:paraId="62542D6F" w14:textId="77777777" w:rsidR="000D73BE" w:rsidRPr="005F19E6" w:rsidRDefault="000D73BE" w:rsidP="00B838B5">
      <w:pPr>
        <w:rPr>
          <w:lang w:val="ru-RU"/>
        </w:rPr>
      </w:pPr>
    </w:p>
    <w:p w14:paraId="42AC707B" w14:textId="77777777" w:rsidR="000D73BE" w:rsidRPr="005F19E6" w:rsidRDefault="000D73BE" w:rsidP="00B838B5">
      <w:pPr>
        <w:rPr>
          <w:lang w:val="ru-RU"/>
        </w:rPr>
      </w:pPr>
    </w:p>
    <w:p w14:paraId="5133CA82" w14:textId="77777777" w:rsidR="000D73BE" w:rsidRPr="005F19E6" w:rsidRDefault="000D73BE" w:rsidP="00B838B5">
      <w:pPr>
        <w:rPr>
          <w:lang w:val="ru-RU"/>
        </w:rPr>
      </w:pPr>
    </w:p>
    <w:p w14:paraId="76B65327" w14:textId="77777777" w:rsidR="000D73BE" w:rsidRPr="005F19E6" w:rsidRDefault="000D73BE" w:rsidP="00B838B5">
      <w:pPr>
        <w:rPr>
          <w:lang w:val="ru-RU"/>
        </w:rPr>
      </w:pPr>
    </w:p>
    <w:p w14:paraId="7BF2DFED" w14:textId="77777777" w:rsidR="000D73BE" w:rsidRDefault="000D73BE" w:rsidP="00B838B5">
      <w:pPr>
        <w:rPr>
          <w:lang w:val="ru-RU"/>
        </w:rPr>
      </w:pPr>
    </w:p>
    <w:p w14:paraId="79FA7464" w14:textId="77777777" w:rsidR="00F93FF7" w:rsidRDefault="00F93FF7" w:rsidP="00B838B5">
      <w:pPr>
        <w:rPr>
          <w:lang w:val="ru-RU"/>
        </w:rPr>
      </w:pPr>
    </w:p>
    <w:p w14:paraId="5139DE67" w14:textId="77777777" w:rsidR="00F93FF7" w:rsidRDefault="00F93FF7" w:rsidP="00B838B5">
      <w:pPr>
        <w:rPr>
          <w:lang w:val="ru-RU"/>
        </w:rPr>
      </w:pPr>
    </w:p>
    <w:p w14:paraId="48632A54" w14:textId="77777777" w:rsidR="00F93FF7" w:rsidRDefault="00F93FF7" w:rsidP="00B838B5">
      <w:pPr>
        <w:rPr>
          <w:lang w:val="ru-RU"/>
        </w:rPr>
      </w:pPr>
    </w:p>
    <w:p w14:paraId="1E0C6541" w14:textId="77777777" w:rsidR="00F93FF7" w:rsidRDefault="00F93FF7" w:rsidP="00B838B5">
      <w:pPr>
        <w:rPr>
          <w:lang w:val="ru-RU"/>
        </w:rPr>
      </w:pPr>
    </w:p>
    <w:p w14:paraId="65098752" w14:textId="77777777" w:rsidR="00F93FF7" w:rsidRDefault="00F93FF7" w:rsidP="00B838B5">
      <w:pPr>
        <w:rPr>
          <w:lang w:val="ru-RU"/>
        </w:rPr>
      </w:pPr>
    </w:p>
    <w:p w14:paraId="47C663D2" w14:textId="77777777" w:rsidR="00F93FF7" w:rsidRDefault="00F93FF7" w:rsidP="00B838B5">
      <w:pPr>
        <w:rPr>
          <w:lang w:val="ru-RU"/>
        </w:rPr>
      </w:pPr>
    </w:p>
    <w:p w14:paraId="3C0FF5B9" w14:textId="77777777" w:rsidR="00F93FF7" w:rsidRDefault="00F93FF7" w:rsidP="00B838B5">
      <w:pPr>
        <w:rPr>
          <w:lang w:val="ru-RU"/>
        </w:rPr>
      </w:pPr>
    </w:p>
    <w:p w14:paraId="3917CCC4" w14:textId="77777777" w:rsidR="00F93FF7" w:rsidRDefault="00F93FF7" w:rsidP="00B838B5">
      <w:pPr>
        <w:rPr>
          <w:lang w:val="ru-RU"/>
        </w:rPr>
      </w:pPr>
    </w:p>
    <w:p w14:paraId="56997F01" w14:textId="77777777" w:rsidR="00F93FF7" w:rsidRDefault="00F93FF7" w:rsidP="00B838B5">
      <w:pPr>
        <w:rPr>
          <w:lang w:val="ru-RU"/>
        </w:rPr>
      </w:pPr>
    </w:p>
    <w:p w14:paraId="708822E0" w14:textId="77777777" w:rsidR="00F93FF7" w:rsidRDefault="00F93FF7" w:rsidP="00B838B5">
      <w:pPr>
        <w:rPr>
          <w:lang w:val="ru-RU"/>
        </w:rPr>
      </w:pPr>
    </w:p>
    <w:p w14:paraId="1F50F5ED" w14:textId="77777777" w:rsidR="00F93FF7" w:rsidRDefault="00F93FF7" w:rsidP="00B838B5">
      <w:pPr>
        <w:rPr>
          <w:lang w:val="ru-RU"/>
        </w:rPr>
      </w:pPr>
    </w:p>
    <w:p w14:paraId="4B2546DB" w14:textId="77777777" w:rsidR="00F93FF7" w:rsidRDefault="00F93FF7" w:rsidP="00B838B5">
      <w:pPr>
        <w:rPr>
          <w:lang w:val="ru-RU"/>
        </w:rPr>
      </w:pPr>
    </w:p>
    <w:p w14:paraId="03ECCE5D" w14:textId="77777777" w:rsidR="00F93FF7" w:rsidRDefault="00F93FF7" w:rsidP="00B838B5">
      <w:pPr>
        <w:rPr>
          <w:lang w:val="ru-RU"/>
        </w:rPr>
      </w:pPr>
    </w:p>
    <w:p w14:paraId="048C3EE9" w14:textId="77777777" w:rsidR="00F93FF7" w:rsidRDefault="00F93FF7" w:rsidP="00B838B5">
      <w:pPr>
        <w:rPr>
          <w:lang w:val="ru-RU"/>
        </w:rPr>
      </w:pPr>
    </w:p>
    <w:p w14:paraId="6A69CE4B" w14:textId="77777777" w:rsidR="00F93FF7" w:rsidRDefault="00F93FF7" w:rsidP="00B838B5">
      <w:pPr>
        <w:rPr>
          <w:lang w:val="ru-RU"/>
        </w:rPr>
      </w:pPr>
    </w:p>
    <w:p w14:paraId="66E102EF" w14:textId="77777777" w:rsidR="00F93FF7" w:rsidRDefault="00F93FF7" w:rsidP="00B838B5">
      <w:pPr>
        <w:rPr>
          <w:lang w:val="ru-RU"/>
        </w:rPr>
      </w:pPr>
    </w:p>
    <w:p w14:paraId="18571DE1" w14:textId="77777777" w:rsidR="00F93FF7" w:rsidRDefault="00F93FF7" w:rsidP="00B838B5">
      <w:pPr>
        <w:rPr>
          <w:lang w:val="ru-RU"/>
        </w:rPr>
      </w:pPr>
    </w:p>
    <w:p w14:paraId="72A7C55A" w14:textId="77777777" w:rsidR="00F93FF7" w:rsidRDefault="00F93FF7" w:rsidP="00B838B5">
      <w:pPr>
        <w:rPr>
          <w:lang w:val="ru-RU"/>
        </w:rPr>
      </w:pPr>
    </w:p>
    <w:p w14:paraId="3CAF2157" w14:textId="77777777" w:rsidR="00F93FF7" w:rsidRDefault="00F93FF7" w:rsidP="00B838B5">
      <w:pPr>
        <w:rPr>
          <w:lang w:val="ru-RU"/>
        </w:rPr>
      </w:pPr>
    </w:p>
    <w:p w14:paraId="5ACD6A51" w14:textId="77777777" w:rsidR="00F93FF7" w:rsidRDefault="00F93FF7" w:rsidP="00B838B5">
      <w:pPr>
        <w:rPr>
          <w:lang w:val="ru-RU"/>
        </w:rPr>
      </w:pPr>
    </w:p>
    <w:p w14:paraId="3522D8C2" w14:textId="77777777" w:rsidR="00F93FF7" w:rsidRDefault="00F93FF7" w:rsidP="00B838B5">
      <w:pPr>
        <w:rPr>
          <w:lang w:val="ru-RU"/>
        </w:rPr>
      </w:pPr>
    </w:p>
    <w:p w14:paraId="4BC4EDE2" w14:textId="77777777" w:rsidR="00F93FF7" w:rsidRDefault="00F93FF7" w:rsidP="00B838B5">
      <w:pPr>
        <w:rPr>
          <w:lang w:val="ru-RU"/>
        </w:rPr>
      </w:pPr>
    </w:p>
    <w:p w14:paraId="1DB3E1AF" w14:textId="77777777" w:rsidR="00F93FF7" w:rsidRPr="005F19E6" w:rsidRDefault="00F93FF7" w:rsidP="00B838B5">
      <w:pPr>
        <w:rPr>
          <w:lang w:val="ru-RU"/>
        </w:rPr>
      </w:pPr>
    </w:p>
    <w:p w14:paraId="2F59D585" w14:textId="77777777" w:rsidR="000D73BE" w:rsidRPr="005F19E6" w:rsidRDefault="000D73BE" w:rsidP="00B838B5">
      <w:pPr>
        <w:rPr>
          <w:lang w:val="ru-RU"/>
        </w:rPr>
      </w:pPr>
    </w:p>
    <w:p w14:paraId="4EE4598E" w14:textId="77777777" w:rsidR="00215359" w:rsidRDefault="00215359" w:rsidP="00B838B5">
      <w:pPr>
        <w:pStyle w:val="CigreAbstractMK"/>
        <w:spacing w:before="0" w:after="0"/>
        <w:rPr>
          <w:sz w:val="24"/>
          <w:szCs w:val="24"/>
        </w:rPr>
      </w:pPr>
      <w:r>
        <w:rPr>
          <w:sz w:val="24"/>
          <w:szCs w:val="24"/>
        </w:rPr>
        <w:lastRenderedPageBreak/>
        <w:t>Abstract</w:t>
      </w:r>
    </w:p>
    <w:p w14:paraId="294C717B" w14:textId="77777777" w:rsidR="00215359" w:rsidRDefault="00215359" w:rsidP="00B838B5"/>
    <w:p w14:paraId="622BD220" w14:textId="135E547D" w:rsidR="003A51A7" w:rsidRDefault="003A51A7" w:rsidP="00B838B5">
      <w:pPr>
        <w:pStyle w:val="CigreAbstractEN"/>
        <w:spacing w:before="0" w:after="0"/>
        <w:jc w:val="both"/>
        <w:rPr>
          <w:b w:val="0"/>
          <w:bCs w:val="0"/>
          <w:i/>
          <w:sz w:val="24"/>
          <w:szCs w:val="24"/>
        </w:rPr>
      </w:pPr>
      <w:r w:rsidRPr="003A51A7">
        <w:rPr>
          <w:b w:val="0"/>
          <w:bCs w:val="0"/>
          <w:i/>
          <w:sz w:val="24"/>
          <w:szCs w:val="24"/>
        </w:rPr>
        <w:t xml:space="preserve">The study aims to provide a comprehensive analysis of the many implications of gamified systems in a wide range of areas and among different demographic groups. The initial results indicate a range of levels of engagement observed among different age groups, including heightened academic desire in children and enhanced cognitive functionality in the elderly. In the realm of education, customized gamified solutions, such as mathematics applications, demonstrate adaptive learning outcomes that accommodate diverse learning tendencies. In the realm of health and fitness, gamified treatments have been observed to not only promote healthier behavioral inclinations, but also offer possible therapeutic advantages, particularly among the elderly population. </w:t>
      </w:r>
    </w:p>
    <w:p w14:paraId="4477B4AC" w14:textId="2EEC941C" w:rsidR="00215359" w:rsidRDefault="003A51A7" w:rsidP="00B838B5">
      <w:pPr>
        <w:pStyle w:val="CigreAbstractEN"/>
        <w:spacing w:before="0" w:after="0"/>
        <w:jc w:val="both"/>
        <w:rPr>
          <w:b w:val="0"/>
          <w:bCs w:val="0"/>
          <w:i/>
          <w:sz w:val="24"/>
          <w:szCs w:val="24"/>
        </w:rPr>
      </w:pPr>
      <w:r w:rsidRPr="003A51A7">
        <w:rPr>
          <w:b w:val="0"/>
          <w:bCs w:val="0"/>
          <w:i/>
          <w:sz w:val="24"/>
          <w:szCs w:val="24"/>
        </w:rPr>
        <w:t>However, the successful execution of the strategy requires a shift away from conventional demographic classifications. In contrast, the adoption of a player-centric perspective</w:t>
      </w:r>
      <w:r>
        <w:rPr>
          <w:b w:val="0"/>
          <w:bCs w:val="0"/>
          <w:i/>
          <w:sz w:val="24"/>
          <w:szCs w:val="24"/>
          <w:lang w:val="mk-MK"/>
        </w:rPr>
        <w:t xml:space="preserve"> </w:t>
      </w:r>
      <w:r w:rsidRPr="003A51A7">
        <w:rPr>
          <w:b w:val="0"/>
          <w:bCs w:val="0"/>
          <w:i/>
          <w:sz w:val="24"/>
          <w:szCs w:val="24"/>
        </w:rPr>
        <w:t>enables a more intricate comprehension of participant conduct.</w:t>
      </w:r>
      <w:r>
        <w:rPr>
          <w:b w:val="0"/>
          <w:bCs w:val="0"/>
          <w:i/>
          <w:sz w:val="24"/>
          <w:szCs w:val="24"/>
        </w:rPr>
        <w:t xml:space="preserve"> Studies which</w:t>
      </w:r>
      <w:r w:rsidRPr="003A51A7">
        <w:rPr>
          <w:b w:val="0"/>
          <w:bCs w:val="0"/>
          <w:i/>
          <w:sz w:val="24"/>
          <w:szCs w:val="24"/>
        </w:rPr>
        <w:t xml:space="preserve"> conducted a comprehensive examination highligh</w:t>
      </w:r>
      <w:r>
        <w:rPr>
          <w:b w:val="0"/>
          <w:bCs w:val="0"/>
          <w:i/>
          <w:sz w:val="24"/>
          <w:szCs w:val="24"/>
        </w:rPr>
        <w:t>t</w:t>
      </w:r>
      <w:r w:rsidRPr="003A51A7">
        <w:rPr>
          <w:b w:val="0"/>
          <w:bCs w:val="0"/>
          <w:i/>
          <w:sz w:val="24"/>
          <w:szCs w:val="24"/>
        </w:rPr>
        <w:t xml:space="preserve"> the significance of participant experience within gamified environments</w:t>
      </w:r>
      <w:r>
        <w:rPr>
          <w:b w:val="0"/>
          <w:bCs w:val="0"/>
          <w:i/>
          <w:sz w:val="24"/>
          <w:szCs w:val="24"/>
        </w:rPr>
        <w:t>, identifying</w:t>
      </w:r>
      <w:r w:rsidRPr="003A51A7">
        <w:rPr>
          <w:b w:val="0"/>
          <w:bCs w:val="0"/>
          <w:i/>
          <w:sz w:val="24"/>
          <w:szCs w:val="24"/>
        </w:rPr>
        <w:t xml:space="preserve"> a quadrant of experiences, which are categorized based on the level of activity and immersion involved. Taken together,</w:t>
      </w:r>
      <w:r w:rsidR="00D9336D">
        <w:rPr>
          <w:b w:val="0"/>
          <w:bCs w:val="0"/>
          <w:i/>
          <w:sz w:val="24"/>
          <w:szCs w:val="24"/>
        </w:rPr>
        <w:t xml:space="preserve"> the</w:t>
      </w:r>
      <w:r w:rsidRPr="003A51A7">
        <w:rPr>
          <w:b w:val="0"/>
          <w:bCs w:val="0"/>
          <w:i/>
          <w:sz w:val="24"/>
          <w:szCs w:val="24"/>
        </w:rPr>
        <w:t xml:space="preserve"> results emphasize the importance of implementing individualized gamification tactics that are based on user typologies and engagement measures in order to maximize desired outcomes.</w:t>
      </w:r>
      <w:r w:rsidR="00215359">
        <w:rPr>
          <w:b w:val="0"/>
          <w:bCs w:val="0"/>
          <w:i/>
          <w:sz w:val="24"/>
          <w:szCs w:val="24"/>
        </w:rPr>
        <w:t xml:space="preserve"> </w:t>
      </w:r>
    </w:p>
    <w:p w14:paraId="3F5B066C" w14:textId="77777777" w:rsidR="00215359" w:rsidRDefault="00215359" w:rsidP="00B838B5">
      <w:pPr>
        <w:rPr>
          <w:lang w:val="mk-MK"/>
        </w:rPr>
      </w:pPr>
    </w:p>
    <w:p w14:paraId="22123235" w14:textId="6EFFA861" w:rsidR="00215359" w:rsidRPr="00902D1E" w:rsidRDefault="00215359" w:rsidP="00B838B5">
      <w:pPr>
        <w:pStyle w:val="CigreKeywordsMK"/>
        <w:spacing w:before="0" w:after="0"/>
        <w:rPr>
          <w:sz w:val="24"/>
          <w:szCs w:val="24"/>
        </w:rPr>
      </w:pPr>
      <w:r>
        <w:rPr>
          <w:b/>
          <w:bCs/>
          <w:sz w:val="24"/>
          <w:szCs w:val="24"/>
        </w:rPr>
        <w:t>Keywords</w:t>
      </w:r>
      <w:r>
        <w:rPr>
          <w:b/>
          <w:bCs/>
          <w:sz w:val="24"/>
          <w:szCs w:val="24"/>
          <w:lang w:val="mk-MK"/>
        </w:rPr>
        <w:t>:</w:t>
      </w:r>
      <w:r>
        <w:rPr>
          <w:sz w:val="24"/>
          <w:szCs w:val="24"/>
          <w:lang w:val="en-GB"/>
        </w:rPr>
        <w:t xml:space="preserve"> </w:t>
      </w:r>
      <w:r w:rsidR="00902D1E">
        <w:rPr>
          <w:sz w:val="24"/>
          <w:szCs w:val="24"/>
        </w:rPr>
        <w:t>gamification, mechanics, dynamics, target groups</w:t>
      </w:r>
    </w:p>
    <w:p w14:paraId="2F1CCDFB" w14:textId="77777777" w:rsidR="00215359" w:rsidRDefault="00215359" w:rsidP="00B838B5">
      <w:pPr>
        <w:pStyle w:val="CigreAbstractEN"/>
      </w:pPr>
    </w:p>
    <w:p w14:paraId="7F16EEE5" w14:textId="77777777" w:rsidR="00215359" w:rsidRPr="005F19E6" w:rsidRDefault="00215359" w:rsidP="00B838B5">
      <w:pPr>
        <w:pStyle w:val="CigreAbstractEN"/>
        <w:spacing w:before="0" w:after="0"/>
        <w:rPr>
          <w:b w:val="0"/>
          <w:bCs w:val="0"/>
        </w:rPr>
      </w:pPr>
      <w:r>
        <w:rPr>
          <w:lang w:val="en-GB"/>
        </w:rPr>
        <w:t>JEL</w:t>
      </w:r>
      <w:r w:rsidRPr="005F19E6">
        <w:t xml:space="preserve"> </w:t>
      </w:r>
      <w:r>
        <w:rPr>
          <w:lang w:val="en-GB"/>
        </w:rPr>
        <w:t>Classification</w:t>
      </w:r>
      <w:r w:rsidRPr="005F19E6">
        <w:t>:</w:t>
      </w:r>
      <w:r w:rsidRPr="005F19E6">
        <w:rPr>
          <w:b w:val="0"/>
          <w:bCs w:val="0"/>
        </w:rPr>
        <w:t xml:space="preserve"> </w:t>
      </w:r>
      <w:r>
        <w:rPr>
          <w:b w:val="0"/>
          <w:bCs w:val="0"/>
          <w:lang w:val="en-GB"/>
        </w:rPr>
        <w:t>O</w:t>
      </w:r>
      <w:r w:rsidRPr="005F19E6">
        <w:rPr>
          <w:b w:val="0"/>
          <w:bCs w:val="0"/>
        </w:rPr>
        <w:t xml:space="preserve">31, </w:t>
      </w:r>
      <w:r>
        <w:rPr>
          <w:b w:val="0"/>
          <w:bCs w:val="0"/>
          <w:lang w:val="en-GB"/>
        </w:rPr>
        <w:t>O</w:t>
      </w:r>
      <w:r w:rsidRPr="005F19E6">
        <w:rPr>
          <w:b w:val="0"/>
          <w:bCs w:val="0"/>
        </w:rPr>
        <w:t>32</w:t>
      </w:r>
    </w:p>
    <w:p w14:paraId="6CED96A0" w14:textId="77777777" w:rsidR="009C4D0F" w:rsidRDefault="009C4D0F" w:rsidP="00B838B5">
      <w:pPr>
        <w:pStyle w:val="CigreAbstractMK"/>
        <w:spacing w:before="0" w:after="0"/>
        <w:rPr>
          <w:sz w:val="24"/>
          <w:szCs w:val="24"/>
          <w:lang w:val="mk-MK"/>
        </w:rPr>
      </w:pPr>
    </w:p>
    <w:p w14:paraId="4CF59FF3" w14:textId="77777777" w:rsidR="009C4D0F" w:rsidRDefault="009C4D0F" w:rsidP="00B838B5">
      <w:pPr>
        <w:pStyle w:val="CigreAbstractMK"/>
        <w:spacing w:before="0" w:after="0"/>
        <w:rPr>
          <w:sz w:val="24"/>
          <w:szCs w:val="24"/>
          <w:lang w:val="mk-MK"/>
        </w:rPr>
      </w:pPr>
    </w:p>
    <w:p w14:paraId="3079D981" w14:textId="77777777" w:rsidR="009C4D0F" w:rsidRDefault="009C4D0F" w:rsidP="00B838B5">
      <w:pPr>
        <w:pStyle w:val="CigreAbstractMK"/>
        <w:spacing w:before="0" w:after="0"/>
        <w:rPr>
          <w:sz w:val="24"/>
          <w:szCs w:val="24"/>
          <w:lang w:val="mk-MK"/>
        </w:rPr>
      </w:pPr>
    </w:p>
    <w:p w14:paraId="2459D26F" w14:textId="77777777" w:rsidR="009C4D0F" w:rsidRDefault="009C4D0F" w:rsidP="00B838B5">
      <w:pPr>
        <w:pStyle w:val="CigreAbstractMK"/>
        <w:spacing w:before="0" w:after="0"/>
        <w:rPr>
          <w:sz w:val="24"/>
          <w:szCs w:val="24"/>
          <w:lang w:val="mk-MK"/>
        </w:rPr>
      </w:pPr>
    </w:p>
    <w:p w14:paraId="58F2C248" w14:textId="77777777" w:rsidR="009C4D0F" w:rsidRDefault="009C4D0F" w:rsidP="00B838B5">
      <w:pPr>
        <w:pStyle w:val="CigreAbstractMK"/>
        <w:spacing w:before="0" w:after="0"/>
        <w:rPr>
          <w:sz w:val="24"/>
          <w:szCs w:val="24"/>
          <w:lang w:val="mk-MK"/>
        </w:rPr>
      </w:pPr>
    </w:p>
    <w:p w14:paraId="429BD3A3" w14:textId="77777777" w:rsidR="009C4D0F" w:rsidRDefault="009C4D0F" w:rsidP="00B838B5">
      <w:pPr>
        <w:pStyle w:val="CigreAbstractMK"/>
        <w:spacing w:before="0" w:after="0"/>
        <w:rPr>
          <w:sz w:val="24"/>
          <w:szCs w:val="24"/>
          <w:lang w:val="mk-MK"/>
        </w:rPr>
      </w:pPr>
    </w:p>
    <w:p w14:paraId="43D065EE" w14:textId="77777777" w:rsidR="009C4D0F" w:rsidRDefault="009C4D0F" w:rsidP="00B838B5">
      <w:pPr>
        <w:pStyle w:val="CigreAbstractMK"/>
        <w:spacing w:before="0" w:after="0"/>
        <w:rPr>
          <w:sz w:val="24"/>
          <w:szCs w:val="24"/>
          <w:lang w:val="mk-MK"/>
        </w:rPr>
      </w:pPr>
    </w:p>
    <w:p w14:paraId="252A0982" w14:textId="77777777" w:rsidR="009C4D0F" w:rsidRDefault="009C4D0F" w:rsidP="00B838B5">
      <w:pPr>
        <w:pStyle w:val="CigreAbstractMK"/>
        <w:spacing w:before="0" w:after="0"/>
        <w:rPr>
          <w:sz w:val="24"/>
          <w:szCs w:val="24"/>
          <w:lang w:val="mk-MK"/>
        </w:rPr>
      </w:pPr>
    </w:p>
    <w:p w14:paraId="2AD6CC1D" w14:textId="77777777" w:rsidR="009C4D0F" w:rsidRDefault="009C4D0F" w:rsidP="00B838B5">
      <w:pPr>
        <w:pStyle w:val="CigreAbstractMK"/>
        <w:spacing w:before="0" w:after="0"/>
        <w:rPr>
          <w:sz w:val="24"/>
          <w:szCs w:val="24"/>
          <w:lang w:val="mk-MK"/>
        </w:rPr>
      </w:pPr>
    </w:p>
    <w:p w14:paraId="694D8771" w14:textId="77777777" w:rsidR="009C4D0F" w:rsidRDefault="009C4D0F" w:rsidP="00B838B5">
      <w:pPr>
        <w:pStyle w:val="CigreAbstractMK"/>
        <w:spacing w:before="0" w:after="0"/>
        <w:rPr>
          <w:sz w:val="24"/>
          <w:szCs w:val="24"/>
          <w:lang w:val="mk-MK"/>
        </w:rPr>
      </w:pPr>
    </w:p>
    <w:p w14:paraId="06964858" w14:textId="77777777" w:rsidR="009C4D0F" w:rsidRDefault="009C4D0F" w:rsidP="00B838B5">
      <w:pPr>
        <w:pStyle w:val="CigreAbstractMK"/>
        <w:spacing w:before="0" w:after="0"/>
        <w:rPr>
          <w:sz w:val="24"/>
          <w:szCs w:val="24"/>
          <w:lang w:val="mk-MK"/>
        </w:rPr>
      </w:pPr>
    </w:p>
    <w:p w14:paraId="4B2CFDFF" w14:textId="77777777" w:rsidR="00472A35" w:rsidRDefault="00472A35" w:rsidP="00B838B5">
      <w:pPr>
        <w:rPr>
          <w:sz w:val="24"/>
          <w:szCs w:val="24"/>
          <w:lang w:val="mk-MK"/>
        </w:rPr>
      </w:pPr>
    </w:p>
    <w:p w14:paraId="2A3C89EF" w14:textId="77777777" w:rsidR="00186AFF" w:rsidRDefault="00186AFF" w:rsidP="00B838B5">
      <w:pPr>
        <w:rPr>
          <w:sz w:val="24"/>
          <w:szCs w:val="24"/>
          <w:lang w:val="mk-MK"/>
        </w:rPr>
      </w:pPr>
    </w:p>
    <w:p w14:paraId="6F8459A2" w14:textId="77777777" w:rsidR="00186AFF" w:rsidRDefault="00186AFF" w:rsidP="00B838B5">
      <w:pPr>
        <w:rPr>
          <w:sz w:val="24"/>
          <w:szCs w:val="24"/>
          <w:lang w:val="mk-MK"/>
        </w:rPr>
      </w:pPr>
    </w:p>
    <w:p w14:paraId="436F8474" w14:textId="77777777" w:rsidR="00186AFF" w:rsidRDefault="00186AFF" w:rsidP="00B838B5">
      <w:pPr>
        <w:rPr>
          <w:sz w:val="24"/>
          <w:szCs w:val="24"/>
          <w:lang w:val="mk-MK"/>
        </w:rPr>
      </w:pPr>
    </w:p>
    <w:p w14:paraId="28391F7F" w14:textId="77777777" w:rsidR="00DD5E0B" w:rsidRDefault="00DD5E0B" w:rsidP="00B838B5">
      <w:pPr>
        <w:rPr>
          <w:sz w:val="24"/>
          <w:szCs w:val="24"/>
          <w:lang w:val="mk-MK"/>
        </w:rPr>
      </w:pPr>
    </w:p>
    <w:p w14:paraId="327A1E4F" w14:textId="77777777" w:rsidR="00395C6B" w:rsidRDefault="00395C6B" w:rsidP="00B838B5">
      <w:pPr>
        <w:rPr>
          <w:sz w:val="24"/>
          <w:szCs w:val="24"/>
          <w:lang w:val="mk-MK"/>
        </w:rPr>
      </w:pPr>
    </w:p>
    <w:p w14:paraId="11E98801" w14:textId="6A1D6AE0" w:rsidR="00AF69EA" w:rsidRDefault="00AF69EA" w:rsidP="00B838B5">
      <w:pPr>
        <w:rPr>
          <w:sz w:val="24"/>
          <w:szCs w:val="24"/>
          <w:lang w:val="mk-MK"/>
        </w:rPr>
      </w:pPr>
    </w:p>
    <w:p w14:paraId="0599F203" w14:textId="7DE6205F" w:rsidR="00D0652D" w:rsidRDefault="00D0652D" w:rsidP="00B838B5">
      <w:pPr>
        <w:rPr>
          <w:sz w:val="24"/>
          <w:szCs w:val="24"/>
          <w:lang w:val="mk-MK"/>
        </w:rPr>
      </w:pPr>
    </w:p>
    <w:p w14:paraId="28543BEB" w14:textId="1B1EB6B9" w:rsidR="00273428" w:rsidRPr="00401AD5" w:rsidRDefault="00401AD5" w:rsidP="00B838B5">
      <w:pPr>
        <w:pStyle w:val="Heading1"/>
        <w:jc w:val="center"/>
        <w:rPr>
          <w:sz w:val="24"/>
          <w:szCs w:val="24"/>
          <w:lang w:val="mk-MK"/>
        </w:rPr>
      </w:pPr>
      <w:r>
        <w:rPr>
          <w:sz w:val="24"/>
          <w:szCs w:val="24"/>
          <w:lang w:val="mk-MK"/>
        </w:rPr>
        <w:lastRenderedPageBreak/>
        <w:t>Референци</w:t>
      </w:r>
    </w:p>
    <w:p w14:paraId="3F3ACC80"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Alomari, Islam &amp; Al-Samarraie, Hosam &amp; Yousef, Reem. (2019). The Role of Gamification Techniques in Promoting Student Learning: A Review and Synthesis. Journal of Information Technology Education:Research. 18. 395-417. 10.28945/4417.</w:t>
      </w:r>
    </w:p>
    <w:p w14:paraId="7AEEC6CD" w14:textId="77777777" w:rsidR="00EB52B2" w:rsidRPr="00EB52B2" w:rsidRDefault="00EB52B2" w:rsidP="00EB52B2">
      <w:pPr>
        <w:pStyle w:val="ListParagraph"/>
        <w:numPr>
          <w:ilvl w:val="0"/>
          <w:numId w:val="73"/>
        </w:numPr>
        <w:spacing w:after="0"/>
        <w:ind w:left="714" w:hanging="357"/>
        <w:rPr>
          <w:sz w:val="24"/>
          <w:szCs w:val="24"/>
        </w:rPr>
      </w:pPr>
      <w:r w:rsidRPr="00EB52B2">
        <w:rPr>
          <w:sz w:val="24"/>
          <w:szCs w:val="24"/>
        </w:rPr>
        <w:t>Ahmad I., Bakht H., Mohan U., (2017), Cloud Computing – A Comprehensive Definition</w:t>
      </w:r>
      <w:r w:rsidRPr="00EB52B2">
        <w:rPr>
          <w:i/>
          <w:iCs/>
          <w:sz w:val="24"/>
          <w:szCs w:val="24"/>
        </w:rPr>
        <w:t>, JOURNAL OF COMPUTING AND MANAGEMENT STUDIES</w:t>
      </w:r>
      <w:r w:rsidRPr="00EB52B2">
        <w:rPr>
          <w:sz w:val="24"/>
          <w:szCs w:val="24"/>
        </w:rPr>
        <w:t xml:space="preserve"> VOLUME 1. ISSUE 1</w:t>
      </w:r>
    </w:p>
    <w:p w14:paraId="354D9478"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Baranowski, T., Buday, R., Thompson, D. I., &amp; Lyons, E. J. (2015). The design of the PlayForward: Elm City game: Improving fruit and vegetable intake and physical activity in children. Games for Health Journal, 4(1), 53-66.</w:t>
      </w:r>
    </w:p>
    <w:p w14:paraId="7C458BF1"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Bloomfield, R. A., Polo-Wood, F., Mandel, J., &amp; Jia, W. (2018). Using gamification to enhance smoking cessation interventions for young adults: An exploratory study. Journal of Smoking Cessation, 13(1), 12-20.</w:t>
      </w:r>
    </w:p>
    <w:p w14:paraId="1316A047" w14:textId="57915D4E"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Brigham, E. F., &amp; Houston, J. F., (2019). Fundamentals of Financial Management. Cengage Learning.</w:t>
      </w:r>
    </w:p>
    <w:p w14:paraId="660F83DB" w14:textId="63CA00E6"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Cabanac de Lafregeyre, M., (2002). What is emotion?. Behavioural processes. 60. 69-83. 10.1016/S0376-6357(02)00078-5.</w:t>
      </w:r>
    </w:p>
    <w:p w14:paraId="7C424E02"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Cheng, Y. F., Huang, R. H., &amp; Chiu, Y. C. (2018). Effects of a gamified</w:t>
      </w:r>
    </w:p>
    <w:p w14:paraId="16B7A0AF"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Connolly, T. M., Boyle, E. A., MacArthur, E., Hainey, T., &amp; Boyle, J. M. (2012). A systematic literature review of empirical evidence on computer games and serious games. Computers &amp; Education, 59(2), 661-686.</w:t>
      </w:r>
    </w:p>
    <w:p w14:paraId="1D9C1A17"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Denny, P., Lee, S., &amp; Oviatt, S. (2018). Gamification of collaborative learning to improve team skills and knowledge. ACM Transactions on Computer-Human Interaction (TOCHI), 25(3), 1-34.</w:t>
      </w:r>
    </w:p>
    <w:p w14:paraId="08A1A6E5"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Detering, S., Dixon, D., Khaled, R., &amp; Nacke, L. (2011), “From Game Design Elements to Gamefulness: Defining Gamification”, MindTrek’11, Tampere, Finland</w:t>
      </w:r>
    </w:p>
    <w:p w14:paraId="3C8C5E0F"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Dobre, O. I. (2013). Employee motivation and organizational performance. Reaser.</w:t>
      </w:r>
    </w:p>
    <w:p w14:paraId="70012822"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Gao, X., Xu, H., &amp; Xu, H. (2019). Gamification design for workplace training: A systematic review. International Journal of Human–Computer Interaction, 35(10), 865-881.</w:t>
      </w:r>
    </w:p>
    <w:p w14:paraId="776D9383"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Hainey, T., Connolly, T. M., Boyle, E. A., Wilson, A., &amp; Razak, A. A. (2016). A systematic literature review of games-based learning empirical evidence in primary education. Computers &amp; Education, 102, 202-223.</w:t>
      </w:r>
    </w:p>
    <w:p w14:paraId="41C10FD6"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Hamari, J., Koivisto, J., &amp; Sarsa, H. (2014). Does gamification work? – A literature review of empirical studies on gamification. In Proceedings of the 2014 47th Hawaii International Conference on System Sciences (pp. 3025-3034). IEEE.</w:t>
      </w:r>
    </w:p>
    <w:p w14:paraId="26895957"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 xml:space="preserve">Hong K., (2012), What's the Big Deal about Bartle's Player Types?, available at http://blog.harvada.com/2012/08/whats-big-deal-about-bartles-player.html </w:t>
      </w:r>
    </w:p>
    <w:p w14:paraId="7E3514DA" w14:textId="77777777" w:rsidR="00EB52B2" w:rsidRPr="00EB52B2" w:rsidRDefault="00EB52B2" w:rsidP="00EB52B2">
      <w:pPr>
        <w:pStyle w:val="ListParagraph"/>
        <w:numPr>
          <w:ilvl w:val="0"/>
          <w:numId w:val="73"/>
        </w:numPr>
        <w:spacing w:after="0"/>
        <w:ind w:left="714" w:hanging="357"/>
        <w:rPr>
          <w:sz w:val="24"/>
          <w:szCs w:val="24"/>
        </w:rPr>
      </w:pPr>
      <w:r w:rsidRPr="00EB52B2">
        <w:rPr>
          <w:sz w:val="24"/>
          <w:szCs w:val="24"/>
        </w:rPr>
        <w:t>HP, (2013), Get Results: Change behavior and focus attention with gamification, whitepaper</w:t>
      </w:r>
    </w:p>
    <w:p w14:paraId="556DDC84"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Huang, W. H., Huang, W. Y., Tschopp, J., &amp; Shih, J. S. (2016). Gamification for learning engagement: A review of studies from 2008 to 2016. In 2016 IEEE 16th International Conference on Advanced Learning Technologies (ICALT) (pp. 291-293). IEEE.</w:t>
      </w:r>
    </w:p>
    <w:p w14:paraId="72B18E64" w14:textId="77777777" w:rsidR="00EB52B2" w:rsidRPr="00EB52B2" w:rsidRDefault="00EB52B2" w:rsidP="00EB52B2">
      <w:pPr>
        <w:pStyle w:val="ListParagraph"/>
        <w:numPr>
          <w:ilvl w:val="0"/>
          <w:numId w:val="73"/>
        </w:numPr>
        <w:spacing w:after="0"/>
        <w:ind w:left="714" w:hanging="357"/>
        <w:contextualSpacing w:val="0"/>
        <w:jc w:val="left"/>
        <w:rPr>
          <w:sz w:val="24"/>
          <w:szCs w:val="24"/>
        </w:rPr>
      </w:pPr>
      <w:r w:rsidRPr="00EB52B2">
        <w:rPr>
          <w:sz w:val="24"/>
          <w:szCs w:val="24"/>
        </w:rPr>
        <w:t>Kappen, D.L., &amp; Nacke, L.E. (2013), “The kaleidoscope of effective gamification: deconstructing gamification in business applications”, Proceedings of the First International Conference on Gameful Design, Research, and Applications - Gamification ’13, pp. 119–122</w:t>
      </w:r>
    </w:p>
    <w:p w14:paraId="20B07563"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lastRenderedPageBreak/>
        <w:t>Kari, T., Laitinen, T., &amp; Kaipainen, K. (2020). The effectiveness of a gamified health promotion intervention: A randomized controlled trial. Journal of Medical Internet Research, 22(6), e17580.</w:t>
      </w:r>
    </w:p>
    <w:p w14:paraId="2C940F8A"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Kari, T., Laitinen, T., Hämäläinen, P., &amp; Kaipainen, K. (2017). Health game design: Design strategies and a case study. Games for Health Journal, 6(4), 203-213.</w:t>
      </w:r>
    </w:p>
    <w:p w14:paraId="4724D9EE"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Kato, P. M., Cole, S. W., Bradlyn, A. S., &amp; Pollock, B. H. (2008). A video game improves behavioral outcomes in adolescents and young adults with cancer: a randomized trial. Pediatrics, 122(2), e305-e317.</w:t>
      </w:r>
    </w:p>
    <w:p w14:paraId="6BC94D29"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Kim, Y., Kim, H., Kim, J., &amp; Kim, J. (2017). Gamification framework for promoting eco-friendly behaviors among young adults. Sustainability, 9(5), 727.</w:t>
      </w:r>
    </w:p>
    <w:p w14:paraId="24A20599" w14:textId="0ABD28D4"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Landers, R. N., Bauer, K. N., Callan, R. C., &amp; Armstrong, M. B. (2019). Psychological and behavioral effects of playing Massively Multiplayer Online Role-Playing Games (MMORPGs): A comprehensive review. International Journal of Human-Computer Interaction, 35(9), 804-824</w:t>
      </w:r>
    </w:p>
    <w:p w14:paraId="76BD810A"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Lim, A., Tan, J., &amp; Lim, B. (2015). Engaging students through gamification: Insights from experience. Computers &amp; Education, 80, 204-213.</w:t>
      </w:r>
    </w:p>
    <w:p w14:paraId="5F0C6141"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Lu, A. S., Kharrazi, H., Gharghabi, F., &amp; Thompson, D. (2016). A systematic review of health videogames on childhood obesity prevention and intervention. Games for Health Journal, 5(3), 157-165.</w:t>
      </w:r>
    </w:p>
    <w:p w14:paraId="78FBE7EE"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Morschheuser, B., Hassan, L., Werder, K. P., &amp; Hamari, J. (2018). How to design gamification? A method for engineering gamified software. Information and Software Technology, 95, 219-237.</w:t>
      </w:r>
    </w:p>
    <w:p w14:paraId="72FD962F"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Muñoz, J. M., Pascual-Sevillano, M. Á., &amp; Reina-Tosina, J. A. (2017). Impact of gamification and multimedia learning aids on training and motivation of workforce. Revista de Psicología del Trabajo y de las Organizaciones, 33(2), 95-101.</w:t>
      </w:r>
    </w:p>
    <w:p w14:paraId="05778BAE"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O'Donovan, C., Gainforth, H. L., &amp; Latimer-Cheung, A. E. (2014). The efficacy of electronic feedback in promoting physical activity and reducing sedentary behavior: a systematic review and meta-analysis. Health psychology review, 8(3), 307-322.</w:t>
      </w:r>
    </w:p>
    <w:p w14:paraId="56363666"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Orji, R., Nacke, L. E., &amp; Di Marco, C. (2018). Towards personality-driven persuasive health games and gamified systems. ACM Transactions on Computer-Human Interaction (TOCHI), 25(2), 1-34.</w:t>
      </w:r>
    </w:p>
    <w:p w14:paraId="78D1DCFD"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Papastergiou, M. (2009). Digital game-based learning in high school computer science education: Impact on educational effectiveness and student motivation. Computers &amp; Education, 52(1), 1-12.</w:t>
      </w:r>
    </w:p>
    <w:p w14:paraId="2617D25E"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Robsok K., Plangger K., Kietzmann J., McCarthy I., Pitt L., (2014), Understanding Gamification of Consumer Experiences. Advances in Consumer Research, 42, 352-356</w:t>
      </w:r>
    </w:p>
    <w:p w14:paraId="7AEE2EBF"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Ryan, R. M., &amp; Deci, E. L. (2017). Self-determination theory: Basic psychological needs in motivation, development, and wellness. Guilford Publications.</w:t>
      </w:r>
    </w:p>
    <w:p w14:paraId="1E8443FC"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Ryan, R., &amp; Deci, L. (2000), “Intrinsic and Extrinsic Motivations: Classic Definitions and New Directions”, Contemporary Educational Psychology 25, pp. 54–67</w:t>
      </w:r>
    </w:p>
    <w:p w14:paraId="5330D1EB"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Sharpe, A. (2002). Productivity concepts, trends and prospects: An overview. The Review of Economic Performance and Social Progress, 2.</w:t>
      </w:r>
    </w:p>
    <w:p w14:paraId="12F20721"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Ting, C. Y., Shih, J. L., &amp; Chen, C. J. (2020). A gamification approach for enhancing motivation and engagement in learning. Interactive Learning Environments, 28(3), 302-314.</w:t>
      </w:r>
    </w:p>
    <w:p w14:paraId="6A083FE6" w14:textId="77DD7EE1"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Toda, A., Oliveira, W., Shi, L., Bittencourt, I.I., Isotani, S., Cristea, A., (2019), Planning Gamification Strategies Based on User Characteristics and DM: A Gender-Based Case Study. In Proceedings of the 12th International Conference on Educational Data Mining, Montreal, QC, Canada, 2–5 July 2019; pp. 438–443.</w:t>
      </w:r>
    </w:p>
    <w:p w14:paraId="59883C43"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lastRenderedPageBreak/>
        <w:t>Tsolas, I. E. (2011). Modelling profitability and effectiveness of Greek-listed construction firms: An integrated DEA and ratio analysis. Construction Management and Economics, 29(8), 795–807.</w:t>
      </w:r>
    </w:p>
    <w:p w14:paraId="5A7CAAC8" w14:textId="77777777" w:rsidR="00EB52B2" w:rsidRPr="00EB52B2" w:rsidRDefault="00EB52B2" w:rsidP="00EB52B2">
      <w:pPr>
        <w:pStyle w:val="ListParagraph"/>
        <w:numPr>
          <w:ilvl w:val="0"/>
          <w:numId w:val="73"/>
        </w:numPr>
        <w:spacing w:after="0"/>
        <w:ind w:left="714" w:hanging="357"/>
        <w:jc w:val="left"/>
        <w:rPr>
          <w:sz w:val="24"/>
          <w:szCs w:val="24"/>
        </w:rPr>
      </w:pPr>
      <w:r w:rsidRPr="00EB52B2">
        <w:rPr>
          <w:sz w:val="24"/>
          <w:szCs w:val="24"/>
        </w:rPr>
        <w:t xml:space="preserve">Van Der Boer, P. (2011), “Introduction to Gamification”, whitepaper, available at </w:t>
      </w:r>
      <w:r w:rsidRPr="00EB52B2">
        <w:rPr>
          <w:sz w:val="24"/>
          <w:szCs w:val="24"/>
          <w:u w:val="single"/>
        </w:rPr>
        <w:t>https://www.cdu.edu.au/olt/ltresources/downloads/whitepaper-introductiontogamification-130726103056-phpapp02.pdf</w:t>
      </w:r>
      <w:r w:rsidRPr="00EB52B2">
        <w:rPr>
          <w:sz w:val="24"/>
          <w:szCs w:val="24"/>
        </w:rPr>
        <w:t xml:space="preserve"> [accessed on 17.02.2019]</w:t>
      </w:r>
    </w:p>
    <w:p w14:paraId="495F7694" w14:textId="3498411C" w:rsidR="00FB2324" w:rsidRPr="00EB52B2" w:rsidRDefault="00EB52B2" w:rsidP="00EB52B2">
      <w:pPr>
        <w:pStyle w:val="ListParagraph"/>
        <w:numPr>
          <w:ilvl w:val="0"/>
          <w:numId w:val="73"/>
        </w:numPr>
        <w:spacing w:after="0"/>
        <w:ind w:left="714" w:hanging="357"/>
        <w:jc w:val="left"/>
        <w:rPr>
          <w:sz w:val="24"/>
          <w:szCs w:val="24"/>
        </w:rPr>
      </w:pPr>
      <w:r w:rsidRPr="00EB52B2">
        <w:rPr>
          <w:sz w:val="24"/>
          <w:szCs w:val="24"/>
        </w:rPr>
        <w:t>Werbach, K., &amp; Hunter, D. (2012). Gamification: How game elements motivate and engage. In The Gamification of Learning and Instruction (pp. 15-30). John Wiley &amp; Sons.</w:t>
      </w:r>
    </w:p>
    <w:p w14:paraId="4739647A" w14:textId="51AADE01" w:rsidR="009B698D" w:rsidRPr="00FB2324" w:rsidRDefault="009B698D" w:rsidP="00FB2324">
      <w:pPr>
        <w:spacing w:after="0"/>
        <w:jc w:val="left"/>
        <w:rPr>
          <w:sz w:val="24"/>
          <w:szCs w:val="24"/>
        </w:rPr>
      </w:pPr>
    </w:p>
    <w:sectPr w:rsidR="009B698D" w:rsidRPr="00FB2324" w:rsidSect="00395C6B">
      <w:headerReference w:type="even" r:id="rId14"/>
      <w:headerReference w:type="default" r:id="rId15"/>
      <w:footerReference w:type="even" r:id="rId16"/>
      <w:footerReference w:type="default" r:id="rId17"/>
      <w:headerReference w:type="first" r:id="rId18"/>
      <w:footerReference w:type="first" r:id="rId19"/>
      <w:pgSz w:w="11909" w:h="16834" w:code="9"/>
      <w:pgMar w:top="1440" w:right="1440" w:bottom="1440" w:left="1440" w:header="680" w:footer="68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D1F2EB" w14:textId="77777777" w:rsidR="005461B0" w:rsidRDefault="005461B0">
      <w:r>
        <w:separator/>
      </w:r>
    </w:p>
  </w:endnote>
  <w:endnote w:type="continuationSeparator" w:id="0">
    <w:p w14:paraId="58281418" w14:textId="77777777" w:rsidR="005461B0" w:rsidRDefault="005461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3F1540" w14:textId="77777777" w:rsidR="003075D6" w:rsidRDefault="003075D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533F07" w14:textId="77777777" w:rsidR="003075D6" w:rsidRDefault="003075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F989ED" w14:textId="77777777" w:rsidR="003075D6" w:rsidRDefault="003075D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471317" w14:textId="77777777" w:rsidR="005461B0" w:rsidRDefault="005461B0">
      <w:pPr>
        <w:spacing w:after="0"/>
        <w:ind w:firstLine="0"/>
      </w:pPr>
      <w:r>
        <w:separator/>
      </w:r>
    </w:p>
  </w:footnote>
  <w:footnote w:type="continuationSeparator" w:id="0">
    <w:p w14:paraId="08A0377E" w14:textId="77777777" w:rsidR="005461B0" w:rsidRDefault="005461B0">
      <w:r>
        <w:continuationSeparator/>
      </w:r>
    </w:p>
  </w:footnote>
  <w:footnote w:id="1">
    <w:p w14:paraId="54DDFB1E" w14:textId="1D33AE2C" w:rsidR="00842463" w:rsidRPr="00842463" w:rsidRDefault="00842463" w:rsidP="005F19E6">
      <w:pPr>
        <w:pStyle w:val="FootnoteText"/>
        <w:spacing w:after="0"/>
        <w:rPr>
          <w:lang w:val="mk-MK"/>
        </w:rPr>
      </w:pPr>
      <w:r>
        <w:rPr>
          <w:rStyle w:val="FootnoteReference"/>
        </w:rPr>
        <w:footnoteRef/>
      </w:r>
      <w:r>
        <w:t xml:space="preserve"> Eng. Key Performance Indicators</w:t>
      </w:r>
    </w:p>
  </w:footnote>
  <w:footnote w:id="2">
    <w:p w14:paraId="53518055" w14:textId="41F17C18" w:rsidR="00842463" w:rsidRDefault="00842463" w:rsidP="005F19E6">
      <w:pPr>
        <w:pStyle w:val="FootnoteText"/>
        <w:spacing w:after="0"/>
      </w:pPr>
      <w:r>
        <w:rPr>
          <w:rStyle w:val="FootnoteReference"/>
        </w:rPr>
        <w:footnoteRef/>
      </w:r>
      <w:r>
        <w:t xml:space="preserve"> Eng. Soft Skills</w:t>
      </w:r>
    </w:p>
  </w:footnote>
  <w:footnote w:id="3">
    <w:p w14:paraId="65D49CC6" w14:textId="77777777" w:rsidR="000D73BE" w:rsidRPr="00EC08C8" w:rsidRDefault="000D73BE" w:rsidP="000D73BE">
      <w:pPr>
        <w:pStyle w:val="FootnoteText"/>
        <w:rPr>
          <w:lang w:val="mk-MK"/>
        </w:rPr>
      </w:pPr>
      <w:r w:rsidRPr="00EC08C8">
        <w:rPr>
          <w:rStyle w:val="FootnoteReference"/>
        </w:rPr>
        <w:footnoteRef/>
      </w:r>
      <w:r w:rsidRPr="00EC08C8">
        <w:t xml:space="preserve"> Eng. Young adults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21138" w14:textId="77777777" w:rsidR="003075D6" w:rsidRDefault="003075D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35B58A" w14:textId="77777777" w:rsidR="003075D6" w:rsidRDefault="003075D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9A54F" w14:textId="77777777" w:rsidR="003075D6" w:rsidRDefault="003075D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43FCA05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5AEACF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849A28"/>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ED986E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4C9EB0F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AC2AC1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2EA0E6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A0A19E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1FA37C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4E2936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741592"/>
    <w:multiLevelType w:val="hybridMultilevel"/>
    <w:tmpl w:val="DA2A35D2"/>
    <w:lvl w:ilvl="0" w:tplc="3E2C8C4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1" w15:restartNumberingAfterBreak="0">
    <w:nsid w:val="05454B59"/>
    <w:multiLevelType w:val="hybridMultilevel"/>
    <w:tmpl w:val="B8BCAA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05780F7E"/>
    <w:multiLevelType w:val="hybridMultilevel"/>
    <w:tmpl w:val="1A2EACDE"/>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A4B0259"/>
    <w:multiLevelType w:val="hybridMultilevel"/>
    <w:tmpl w:val="66EA8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A4C3F5C"/>
    <w:multiLevelType w:val="multilevel"/>
    <w:tmpl w:val="BD46D7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C6E16C2"/>
    <w:multiLevelType w:val="hybridMultilevel"/>
    <w:tmpl w:val="6EA88884"/>
    <w:lvl w:ilvl="0" w:tplc="B2BEA042">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6" w15:restartNumberingAfterBreak="0">
    <w:nsid w:val="0E88374D"/>
    <w:multiLevelType w:val="hybridMultilevel"/>
    <w:tmpl w:val="8C20427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0EAB5E68"/>
    <w:multiLevelType w:val="hybridMultilevel"/>
    <w:tmpl w:val="D67A9BF4"/>
    <w:lvl w:ilvl="0" w:tplc="69101894">
      <w:start w:val="1"/>
      <w:numFmt w:val="decimal"/>
      <w:lvlText w:val="%1."/>
      <w:lvlJc w:val="left"/>
      <w:pPr>
        <w:tabs>
          <w:tab w:val="num" w:pos="374"/>
        </w:tabs>
        <w:ind w:left="374" w:hanging="360"/>
      </w:pPr>
      <w:rPr>
        <w:rFonts w:hint="default"/>
      </w:rPr>
    </w:lvl>
    <w:lvl w:ilvl="1" w:tplc="60F65670">
      <w:numFmt w:val="none"/>
      <w:lvlText w:val=""/>
      <w:lvlJc w:val="left"/>
      <w:pPr>
        <w:tabs>
          <w:tab w:val="num" w:pos="360"/>
        </w:tabs>
      </w:pPr>
    </w:lvl>
    <w:lvl w:ilvl="2" w:tplc="5E1274B4">
      <w:numFmt w:val="none"/>
      <w:lvlText w:val=""/>
      <w:lvlJc w:val="left"/>
      <w:pPr>
        <w:tabs>
          <w:tab w:val="num" w:pos="360"/>
        </w:tabs>
      </w:pPr>
    </w:lvl>
    <w:lvl w:ilvl="3" w:tplc="A6188E1C">
      <w:numFmt w:val="none"/>
      <w:lvlText w:val=""/>
      <w:lvlJc w:val="left"/>
      <w:pPr>
        <w:tabs>
          <w:tab w:val="num" w:pos="360"/>
        </w:tabs>
      </w:pPr>
    </w:lvl>
    <w:lvl w:ilvl="4" w:tplc="670EDE70">
      <w:numFmt w:val="none"/>
      <w:lvlText w:val=""/>
      <w:lvlJc w:val="left"/>
      <w:pPr>
        <w:tabs>
          <w:tab w:val="num" w:pos="360"/>
        </w:tabs>
      </w:pPr>
    </w:lvl>
    <w:lvl w:ilvl="5" w:tplc="2AE61DE4">
      <w:numFmt w:val="none"/>
      <w:lvlText w:val=""/>
      <w:lvlJc w:val="left"/>
      <w:pPr>
        <w:tabs>
          <w:tab w:val="num" w:pos="360"/>
        </w:tabs>
      </w:pPr>
    </w:lvl>
    <w:lvl w:ilvl="6" w:tplc="2E027D30">
      <w:numFmt w:val="none"/>
      <w:lvlText w:val=""/>
      <w:lvlJc w:val="left"/>
      <w:pPr>
        <w:tabs>
          <w:tab w:val="num" w:pos="360"/>
        </w:tabs>
      </w:pPr>
    </w:lvl>
    <w:lvl w:ilvl="7" w:tplc="00A28278">
      <w:numFmt w:val="none"/>
      <w:lvlText w:val=""/>
      <w:lvlJc w:val="left"/>
      <w:pPr>
        <w:tabs>
          <w:tab w:val="num" w:pos="360"/>
        </w:tabs>
      </w:pPr>
    </w:lvl>
    <w:lvl w:ilvl="8" w:tplc="AFB424B4">
      <w:numFmt w:val="none"/>
      <w:lvlText w:val=""/>
      <w:lvlJc w:val="left"/>
      <w:pPr>
        <w:tabs>
          <w:tab w:val="num" w:pos="360"/>
        </w:tabs>
      </w:pPr>
    </w:lvl>
  </w:abstractNum>
  <w:abstractNum w:abstractNumId="18" w15:restartNumberingAfterBreak="0">
    <w:nsid w:val="120749C5"/>
    <w:multiLevelType w:val="hybridMultilevel"/>
    <w:tmpl w:val="BEC4146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12190A7B"/>
    <w:multiLevelType w:val="hybridMultilevel"/>
    <w:tmpl w:val="00483B7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3F26AD9"/>
    <w:multiLevelType w:val="hybridMultilevel"/>
    <w:tmpl w:val="4A529C0A"/>
    <w:lvl w:ilvl="0" w:tplc="47308F98">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1" w15:restartNumberingAfterBreak="0">
    <w:nsid w:val="14510D58"/>
    <w:multiLevelType w:val="hybridMultilevel"/>
    <w:tmpl w:val="30A6AB40"/>
    <w:lvl w:ilvl="0" w:tplc="019E8B6E">
      <w:start w:val="1"/>
      <w:numFmt w:val="decimal"/>
      <w:lvlText w:val="%1."/>
      <w:lvlJc w:val="left"/>
      <w:pPr>
        <w:ind w:left="720" w:hanging="360"/>
      </w:pPr>
      <w:rPr>
        <w:rFonts w:hint="default"/>
        <w:i w:val="0"/>
        <w:color w:val="auto"/>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2" w15:restartNumberingAfterBreak="0">
    <w:nsid w:val="14F779D4"/>
    <w:multiLevelType w:val="hybridMultilevel"/>
    <w:tmpl w:val="D26875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5365E42"/>
    <w:multiLevelType w:val="hybridMultilevel"/>
    <w:tmpl w:val="C106B1C8"/>
    <w:lvl w:ilvl="0" w:tplc="08DA1276">
      <w:start w:val="1"/>
      <w:numFmt w:val="decimal"/>
      <w:lvlText w:val="[%1]."/>
      <w:lvlJc w:val="left"/>
      <w:pPr>
        <w:ind w:left="10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454710"/>
    <w:multiLevelType w:val="hybridMultilevel"/>
    <w:tmpl w:val="08F4D0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1AD5233F"/>
    <w:multiLevelType w:val="hybridMultilevel"/>
    <w:tmpl w:val="B32A01E8"/>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6" w15:restartNumberingAfterBreak="0">
    <w:nsid w:val="1C301F36"/>
    <w:multiLevelType w:val="hybridMultilevel"/>
    <w:tmpl w:val="418E37F8"/>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FA772C0"/>
    <w:multiLevelType w:val="hybridMultilevel"/>
    <w:tmpl w:val="DB48E71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20C71B21"/>
    <w:multiLevelType w:val="multilevel"/>
    <w:tmpl w:val="DF426F14"/>
    <w:lvl w:ilvl="0">
      <w:start w:val="1"/>
      <w:numFmt w:val="decimal"/>
      <w:lvlText w:val="%1."/>
      <w:lvlJc w:val="left"/>
      <w:pPr>
        <w:ind w:left="675" w:hanging="675"/>
      </w:pPr>
      <w:rPr>
        <w:rFonts w:hint="default"/>
      </w:rPr>
    </w:lvl>
    <w:lvl w:ilvl="1">
      <w:start w:val="1"/>
      <w:numFmt w:val="decimal"/>
      <w:lvlText w:val="%1.%2."/>
      <w:lvlJc w:val="left"/>
      <w:pPr>
        <w:ind w:left="675" w:hanging="6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22C462A8"/>
    <w:multiLevelType w:val="hybridMultilevel"/>
    <w:tmpl w:val="1F3A55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4021EDF"/>
    <w:multiLevelType w:val="hybridMultilevel"/>
    <w:tmpl w:val="08BEC4D6"/>
    <w:lvl w:ilvl="0" w:tplc="68C4C6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31" w15:restartNumberingAfterBreak="0">
    <w:nsid w:val="27757F10"/>
    <w:multiLevelType w:val="hybridMultilevel"/>
    <w:tmpl w:val="BB96F3B8"/>
    <w:lvl w:ilvl="0" w:tplc="04090001">
      <w:start w:val="1"/>
      <w:numFmt w:val="bullet"/>
      <w:lvlText w:val=""/>
      <w:lvlJc w:val="left"/>
      <w:pPr>
        <w:ind w:left="1400" w:hanging="360"/>
      </w:pPr>
      <w:rPr>
        <w:rFonts w:ascii="Symbol" w:hAnsi="Symbol" w:hint="default"/>
      </w:rPr>
    </w:lvl>
    <w:lvl w:ilvl="1" w:tplc="04090003" w:tentative="1">
      <w:start w:val="1"/>
      <w:numFmt w:val="bullet"/>
      <w:lvlText w:val="o"/>
      <w:lvlJc w:val="left"/>
      <w:pPr>
        <w:ind w:left="2120" w:hanging="360"/>
      </w:pPr>
      <w:rPr>
        <w:rFonts w:ascii="Courier New" w:hAnsi="Courier New" w:cs="Courier New" w:hint="default"/>
      </w:rPr>
    </w:lvl>
    <w:lvl w:ilvl="2" w:tplc="04090005" w:tentative="1">
      <w:start w:val="1"/>
      <w:numFmt w:val="bullet"/>
      <w:lvlText w:val=""/>
      <w:lvlJc w:val="left"/>
      <w:pPr>
        <w:ind w:left="2840" w:hanging="360"/>
      </w:pPr>
      <w:rPr>
        <w:rFonts w:ascii="Wingdings" w:hAnsi="Wingdings" w:hint="default"/>
      </w:rPr>
    </w:lvl>
    <w:lvl w:ilvl="3" w:tplc="04090001" w:tentative="1">
      <w:start w:val="1"/>
      <w:numFmt w:val="bullet"/>
      <w:lvlText w:val=""/>
      <w:lvlJc w:val="left"/>
      <w:pPr>
        <w:ind w:left="3560" w:hanging="360"/>
      </w:pPr>
      <w:rPr>
        <w:rFonts w:ascii="Symbol" w:hAnsi="Symbol" w:hint="default"/>
      </w:rPr>
    </w:lvl>
    <w:lvl w:ilvl="4" w:tplc="04090003" w:tentative="1">
      <w:start w:val="1"/>
      <w:numFmt w:val="bullet"/>
      <w:lvlText w:val="o"/>
      <w:lvlJc w:val="left"/>
      <w:pPr>
        <w:ind w:left="4280" w:hanging="360"/>
      </w:pPr>
      <w:rPr>
        <w:rFonts w:ascii="Courier New" w:hAnsi="Courier New" w:cs="Courier New" w:hint="default"/>
      </w:rPr>
    </w:lvl>
    <w:lvl w:ilvl="5" w:tplc="04090005" w:tentative="1">
      <w:start w:val="1"/>
      <w:numFmt w:val="bullet"/>
      <w:lvlText w:val=""/>
      <w:lvlJc w:val="left"/>
      <w:pPr>
        <w:ind w:left="5000" w:hanging="360"/>
      </w:pPr>
      <w:rPr>
        <w:rFonts w:ascii="Wingdings" w:hAnsi="Wingdings" w:hint="default"/>
      </w:rPr>
    </w:lvl>
    <w:lvl w:ilvl="6" w:tplc="04090001" w:tentative="1">
      <w:start w:val="1"/>
      <w:numFmt w:val="bullet"/>
      <w:lvlText w:val=""/>
      <w:lvlJc w:val="left"/>
      <w:pPr>
        <w:ind w:left="5720" w:hanging="360"/>
      </w:pPr>
      <w:rPr>
        <w:rFonts w:ascii="Symbol" w:hAnsi="Symbol" w:hint="default"/>
      </w:rPr>
    </w:lvl>
    <w:lvl w:ilvl="7" w:tplc="04090003" w:tentative="1">
      <w:start w:val="1"/>
      <w:numFmt w:val="bullet"/>
      <w:lvlText w:val="o"/>
      <w:lvlJc w:val="left"/>
      <w:pPr>
        <w:ind w:left="6440" w:hanging="360"/>
      </w:pPr>
      <w:rPr>
        <w:rFonts w:ascii="Courier New" w:hAnsi="Courier New" w:cs="Courier New" w:hint="default"/>
      </w:rPr>
    </w:lvl>
    <w:lvl w:ilvl="8" w:tplc="04090005" w:tentative="1">
      <w:start w:val="1"/>
      <w:numFmt w:val="bullet"/>
      <w:lvlText w:val=""/>
      <w:lvlJc w:val="left"/>
      <w:pPr>
        <w:ind w:left="7160" w:hanging="360"/>
      </w:pPr>
      <w:rPr>
        <w:rFonts w:ascii="Wingdings" w:hAnsi="Wingdings" w:hint="default"/>
      </w:rPr>
    </w:lvl>
  </w:abstractNum>
  <w:abstractNum w:abstractNumId="32" w15:restartNumberingAfterBreak="0">
    <w:nsid w:val="295D0966"/>
    <w:multiLevelType w:val="hybridMultilevel"/>
    <w:tmpl w:val="92067186"/>
    <w:lvl w:ilvl="0" w:tplc="40EC19E4">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33" w15:restartNumberingAfterBreak="0">
    <w:nsid w:val="2CFC7CE8"/>
    <w:multiLevelType w:val="hybridMultilevel"/>
    <w:tmpl w:val="0D389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4" w15:restartNumberingAfterBreak="0">
    <w:nsid w:val="302D6933"/>
    <w:multiLevelType w:val="hybridMultilevel"/>
    <w:tmpl w:val="24F0788C"/>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5" w15:restartNumberingAfterBreak="0">
    <w:nsid w:val="32AF1E41"/>
    <w:multiLevelType w:val="hybridMultilevel"/>
    <w:tmpl w:val="621A1C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2E65355"/>
    <w:multiLevelType w:val="hybridMultilevel"/>
    <w:tmpl w:val="54D87D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4404508"/>
    <w:multiLevelType w:val="hybridMultilevel"/>
    <w:tmpl w:val="1D64E2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6824CAF"/>
    <w:multiLevelType w:val="hybridMultilevel"/>
    <w:tmpl w:val="13C25042"/>
    <w:lvl w:ilvl="0" w:tplc="2FE6F4CE">
      <w:start w:val="1"/>
      <w:numFmt w:val="decimal"/>
      <w:lvlText w:val="%1."/>
      <w:lvlJc w:val="left"/>
      <w:pPr>
        <w:ind w:left="1040" w:hanging="360"/>
      </w:pPr>
      <w:rPr>
        <w:rFonts w:hint="default"/>
        <w:sz w:val="24"/>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39" w15:restartNumberingAfterBreak="0">
    <w:nsid w:val="4DB26834"/>
    <w:multiLevelType w:val="hybridMultilevel"/>
    <w:tmpl w:val="3D623D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19E5253"/>
    <w:multiLevelType w:val="hybridMultilevel"/>
    <w:tmpl w:val="CC1026CC"/>
    <w:lvl w:ilvl="0" w:tplc="F258C8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41" w15:restartNumberingAfterBreak="0">
    <w:nsid w:val="51C06CB1"/>
    <w:multiLevelType w:val="hybridMultilevel"/>
    <w:tmpl w:val="1FC891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26C47C6"/>
    <w:multiLevelType w:val="multilevel"/>
    <w:tmpl w:val="88DC0900"/>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3" w15:restartNumberingAfterBreak="0">
    <w:nsid w:val="552A6ED7"/>
    <w:multiLevelType w:val="multilevel"/>
    <w:tmpl w:val="7DD836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556E3473"/>
    <w:multiLevelType w:val="hybridMultilevel"/>
    <w:tmpl w:val="B4AEE44C"/>
    <w:lvl w:ilvl="0" w:tplc="368CF1E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45" w15:restartNumberingAfterBreak="0">
    <w:nsid w:val="55F142E9"/>
    <w:multiLevelType w:val="hybridMultilevel"/>
    <w:tmpl w:val="41A251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722007E"/>
    <w:multiLevelType w:val="multilevel"/>
    <w:tmpl w:val="1E0E6D42"/>
    <w:lvl w:ilvl="0">
      <w:start w:val="1"/>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57284EE2"/>
    <w:multiLevelType w:val="hybridMultilevel"/>
    <w:tmpl w:val="56DE08DC"/>
    <w:lvl w:ilvl="0" w:tplc="65EECA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8" w15:restartNumberingAfterBreak="0">
    <w:nsid w:val="5D183CC2"/>
    <w:multiLevelType w:val="multilevel"/>
    <w:tmpl w:val="3948E57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74"/>
        </w:tabs>
        <w:ind w:left="374" w:hanging="360"/>
      </w:pPr>
      <w:rPr>
        <w:rFonts w:hint="default"/>
      </w:rPr>
    </w:lvl>
    <w:lvl w:ilvl="2">
      <w:start w:val="1"/>
      <w:numFmt w:val="decimal"/>
      <w:lvlText w:val="%1.%2.%3."/>
      <w:lvlJc w:val="left"/>
      <w:pPr>
        <w:tabs>
          <w:tab w:val="num" w:pos="748"/>
        </w:tabs>
        <w:ind w:left="748" w:hanging="720"/>
      </w:pPr>
      <w:rPr>
        <w:rFonts w:hint="default"/>
      </w:rPr>
    </w:lvl>
    <w:lvl w:ilvl="3">
      <w:start w:val="1"/>
      <w:numFmt w:val="decimal"/>
      <w:lvlText w:val="%1.%2.%3.%4."/>
      <w:lvlJc w:val="left"/>
      <w:pPr>
        <w:tabs>
          <w:tab w:val="num" w:pos="762"/>
        </w:tabs>
        <w:ind w:left="762" w:hanging="720"/>
      </w:pPr>
      <w:rPr>
        <w:rFonts w:hint="default"/>
      </w:rPr>
    </w:lvl>
    <w:lvl w:ilvl="4">
      <w:start w:val="1"/>
      <w:numFmt w:val="decimal"/>
      <w:lvlText w:val="%1.%2.%3.%4.%5."/>
      <w:lvlJc w:val="left"/>
      <w:pPr>
        <w:tabs>
          <w:tab w:val="num" w:pos="1136"/>
        </w:tabs>
        <w:ind w:left="1136" w:hanging="1080"/>
      </w:pPr>
      <w:rPr>
        <w:rFonts w:hint="default"/>
      </w:rPr>
    </w:lvl>
    <w:lvl w:ilvl="5">
      <w:start w:val="1"/>
      <w:numFmt w:val="decimal"/>
      <w:lvlText w:val="%1.%2.%3.%4.%5.%6."/>
      <w:lvlJc w:val="left"/>
      <w:pPr>
        <w:tabs>
          <w:tab w:val="num" w:pos="1150"/>
        </w:tabs>
        <w:ind w:left="1150" w:hanging="1080"/>
      </w:pPr>
      <w:rPr>
        <w:rFonts w:hint="default"/>
      </w:rPr>
    </w:lvl>
    <w:lvl w:ilvl="6">
      <w:start w:val="1"/>
      <w:numFmt w:val="decimal"/>
      <w:lvlText w:val="%1.%2.%3.%4.%5.%6.%7."/>
      <w:lvlJc w:val="left"/>
      <w:pPr>
        <w:tabs>
          <w:tab w:val="num" w:pos="1524"/>
        </w:tabs>
        <w:ind w:left="1524" w:hanging="1440"/>
      </w:pPr>
      <w:rPr>
        <w:rFonts w:hint="default"/>
      </w:rPr>
    </w:lvl>
    <w:lvl w:ilvl="7">
      <w:start w:val="1"/>
      <w:numFmt w:val="decimal"/>
      <w:lvlText w:val="%1.%2.%3.%4.%5.%6.%7.%8."/>
      <w:lvlJc w:val="left"/>
      <w:pPr>
        <w:tabs>
          <w:tab w:val="num" w:pos="1538"/>
        </w:tabs>
        <w:ind w:left="1538" w:hanging="1440"/>
      </w:pPr>
      <w:rPr>
        <w:rFonts w:hint="default"/>
      </w:rPr>
    </w:lvl>
    <w:lvl w:ilvl="8">
      <w:start w:val="1"/>
      <w:numFmt w:val="decimal"/>
      <w:lvlText w:val="%1.%2.%3.%4.%5.%6.%7.%8.%9."/>
      <w:lvlJc w:val="left"/>
      <w:pPr>
        <w:tabs>
          <w:tab w:val="num" w:pos="1912"/>
        </w:tabs>
        <w:ind w:left="1912" w:hanging="1800"/>
      </w:pPr>
      <w:rPr>
        <w:rFonts w:hint="default"/>
      </w:rPr>
    </w:lvl>
  </w:abstractNum>
  <w:abstractNum w:abstractNumId="49" w15:restartNumberingAfterBreak="0">
    <w:nsid w:val="62105781"/>
    <w:multiLevelType w:val="multilevel"/>
    <w:tmpl w:val="742A0426"/>
    <w:lvl w:ilvl="0">
      <w:start w:val="1"/>
      <w:numFmt w:val="decimal"/>
      <w:lvlText w:val="%1."/>
      <w:lvlJc w:val="left"/>
      <w:pPr>
        <w:ind w:left="1035" w:hanging="675"/>
      </w:pPr>
      <w:rPr>
        <w:rFonts w:hint="default"/>
      </w:rPr>
    </w:lvl>
    <w:lvl w:ilvl="1">
      <w:start w:val="2"/>
      <w:numFmt w:val="decimal"/>
      <w:isLgl/>
      <w:lvlText w:val="%1.%2."/>
      <w:lvlJc w:val="left"/>
      <w:pPr>
        <w:ind w:left="1040" w:hanging="360"/>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040" w:hanging="720"/>
      </w:pPr>
      <w:rPr>
        <w:rFonts w:hint="default"/>
      </w:rPr>
    </w:lvl>
    <w:lvl w:ilvl="4">
      <w:start w:val="1"/>
      <w:numFmt w:val="decimal"/>
      <w:isLgl/>
      <w:lvlText w:val="%1.%2.%3.%4.%5."/>
      <w:lvlJc w:val="left"/>
      <w:pPr>
        <w:ind w:left="2720" w:hanging="1080"/>
      </w:pPr>
      <w:rPr>
        <w:rFonts w:hint="default"/>
      </w:rPr>
    </w:lvl>
    <w:lvl w:ilvl="5">
      <w:start w:val="1"/>
      <w:numFmt w:val="decimal"/>
      <w:isLgl/>
      <w:lvlText w:val="%1.%2.%3.%4.%5.%6."/>
      <w:lvlJc w:val="left"/>
      <w:pPr>
        <w:ind w:left="3040" w:hanging="1080"/>
      </w:pPr>
      <w:rPr>
        <w:rFonts w:hint="default"/>
      </w:rPr>
    </w:lvl>
    <w:lvl w:ilvl="6">
      <w:start w:val="1"/>
      <w:numFmt w:val="decimal"/>
      <w:isLgl/>
      <w:lvlText w:val="%1.%2.%3.%4.%5.%6.%7."/>
      <w:lvlJc w:val="left"/>
      <w:pPr>
        <w:ind w:left="3720" w:hanging="1440"/>
      </w:pPr>
      <w:rPr>
        <w:rFonts w:hint="default"/>
      </w:rPr>
    </w:lvl>
    <w:lvl w:ilvl="7">
      <w:start w:val="1"/>
      <w:numFmt w:val="decimal"/>
      <w:isLgl/>
      <w:lvlText w:val="%1.%2.%3.%4.%5.%6.%7.%8."/>
      <w:lvlJc w:val="left"/>
      <w:pPr>
        <w:ind w:left="4040" w:hanging="1440"/>
      </w:pPr>
      <w:rPr>
        <w:rFonts w:hint="default"/>
      </w:rPr>
    </w:lvl>
    <w:lvl w:ilvl="8">
      <w:start w:val="1"/>
      <w:numFmt w:val="decimal"/>
      <w:isLgl/>
      <w:lvlText w:val="%1.%2.%3.%4.%5.%6.%7.%8.%9."/>
      <w:lvlJc w:val="left"/>
      <w:pPr>
        <w:ind w:left="4720" w:hanging="1800"/>
      </w:pPr>
      <w:rPr>
        <w:rFonts w:hint="default"/>
      </w:rPr>
    </w:lvl>
  </w:abstractNum>
  <w:abstractNum w:abstractNumId="50" w15:restartNumberingAfterBreak="0">
    <w:nsid w:val="63933AE1"/>
    <w:multiLevelType w:val="hybridMultilevel"/>
    <w:tmpl w:val="233C07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65610308"/>
    <w:multiLevelType w:val="hybridMultilevel"/>
    <w:tmpl w:val="16FE8F12"/>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52" w15:restartNumberingAfterBreak="0">
    <w:nsid w:val="65CA3611"/>
    <w:multiLevelType w:val="hybridMultilevel"/>
    <w:tmpl w:val="D382C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68F3E40"/>
    <w:multiLevelType w:val="hybridMultilevel"/>
    <w:tmpl w:val="DCB6AB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4" w15:restartNumberingAfterBreak="0">
    <w:nsid w:val="682C3302"/>
    <w:multiLevelType w:val="hybridMultilevel"/>
    <w:tmpl w:val="B2329DB8"/>
    <w:lvl w:ilvl="0" w:tplc="12FA8194">
      <w:start w:val="1"/>
      <w:numFmt w:val="decimal"/>
      <w:lvlText w:val="%1."/>
      <w:lvlJc w:val="left"/>
      <w:pPr>
        <w:ind w:left="1035" w:hanging="675"/>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55" w15:restartNumberingAfterBreak="0">
    <w:nsid w:val="695B229F"/>
    <w:multiLevelType w:val="hybridMultilevel"/>
    <w:tmpl w:val="B5CE4FF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6A840577"/>
    <w:multiLevelType w:val="hybridMultilevel"/>
    <w:tmpl w:val="4C66425A"/>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6C5432F5"/>
    <w:multiLevelType w:val="hybridMultilevel"/>
    <w:tmpl w:val="86CA98EE"/>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6FF975F3"/>
    <w:multiLevelType w:val="hybridMultilevel"/>
    <w:tmpl w:val="14CE7A2C"/>
    <w:lvl w:ilvl="0" w:tplc="04090001">
      <w:start w:val="1"/>
      <w:numFmt w:val="bullet"/>
      <w:lvlText w:val=""/>
      <w:lvlJc w:val="left"/>
      <w:pPr>
        <w:ind w:left="1040" w:hanging="360"/>
      </w:pPr>
      <w:rPr>
        <w:rFonts w:ascii="Symbol" w:hAnsi="Symbol" w:hint="default"/>
      </w:rPr>
    </w:lvl>
    <w:lvl w:ilvl="1" w:tplc="88A231D0">
      <w:numFmt w:val="bullet"/>
      <w:lvlText w:val="•"/>
      <w:lvlJc w:val="left"/>
      <w:pPr>
        <w:ind w:left="1760" w:hanging="360"/>
      </w:pPr>
      <w:rPr>
        <w:rFonts w:ascii="Times New Roman" w:eastAsia="Times New Roman" w:hAnsi="Times New Roman" w:cs="Times New Roman" w:hint="default"/>
      </w:rPr>
    </w:lvl>
    <w:lvl w:ilvl="2" w:tplc="04090005" w:tentative="1">
      <w:start w:val="1"/>
      <w:numFmt w:val="bullet"/>
      <w:lvlText w:val=""/>
      <w:lvlJc w:val="left"/>
      <w:pPr>
        <w:ind w:left="2480" w:hanging="360"/>
      </w:pPr>
      <w:rPr>
        <w:rFonts w:ascii="Wingdings" w:hAnsi="Wingdings" w:hint="default"/>
      </w:rPr>
    </w:lvl>
    <w:lvl w:ilvl="3" w:tplc="04090001" w:tentative="1">
      <w:start w:val="1"/>
      <w:numFmt w:val="bullet"/>
      <w:lvlText w:val=""/>
      <w:lvlJc w:val="left"/>
      <w:pPr>
        <w:ind w:left="3200" w:hanging="360"/>
      </w:pPr>
      <w:rPr>
        <w:rFonts w:ascii="Symbol" w:hAnsi="Symbol" w:hint="default"/>
      </w:rPr>
    </w:lvl>
    <w:lvl w:ilvl="4" w:tplc="04090003" w:tentative="1">
      <w:start w:val="1"/>
      <w:numFmt w:val="bullet"/>
      <w:lvlText w:val="o"/>
      <w:lvlJc w:val="left"/>
      <w:pPr>
        <w:ind w:left="3920" w:hanging="360"/>
      </w:pPr>
      <w:rPr>
        <w:rFonts w:ascii="Courier New" w:hAnsi="Courier New" w:cs="Courier New" w:hint="default"/>
      </w:rPr>
    </w:lvl>
    <w:lvl w:ilvl="5" w:tplc="04090005" w:tentative="1">
      <w:start w:val="1"/>
      <w:numFmt w:val="bullet"/>
      <w:lvlText w:val=""/>
      <w:lvlJc w:val="left"/>
      <w:pPr>
        <w:ind w:left="4640" w:hanging="360"/>
      </w:pPr>
      <w:rPr>
        <w:rFonts w:ascii="Wingdings" w:hAnsi="Wingdings" w:hint="default"/>
      </w:rPr>
    </w:lvl>
    <w:lvl w:ilvl="6" w:tplc="04090001" w:tentative="1">
      <w:start w:val="1"/>
      <w:numFmt w:val="bullet"/>
      <w:lvlText w:val=""/>
      <w:lvlJc w:val="left"/>
      <w:pPr>
        <w:ind w:left="5360" w:hanging="360"/>
      </w:pPr>
      <w:rPr>
        <w:rFonts w:ascii="Symbol" w:hAnsi="Symbol" w:hint="default"/>
      </w:rPr>
    </w:lvl>
    <w:lvl w:ilvl="7" w:tplc="04090003" w:tentative="1">
      <w:start w:val="1"/>
      <w:numFmt w:val="bullet"/>
      <w:lvlText w:val="o"/>
      <w:lvlJc w:val="left"/>
      <w:pPr>
        <w:ind w:left="6080" w:hanging="360"/>
      </w:pPr>
      <w:rPr>
        <w:rFonts w:ascii="Courier New" w:hAnsi="Courier New" w:cs="Courier New" w:hint="default"/>
      </w:rPr>
    </w:lvl>
    <w:lvl w:ilvl="8" w:tplc="04090005" w:tentative="1">
      <w:start w:val="1"/>
      <w:numFmt w:val="bullet"/>
      <w:lvlText w:val=""/>
      <w:lvlJc w:val="left"/>
      <w:pPr>
        <w:ind w:left="6800" w:hanging="360"/>
      </w:pPr>
      <w:rPr>
        <w:rFonts w:ascii="Wingdings" w:hAnsi="Wingdings" w:hint="default"/>
      </w:rPr>
    </w:lvl>
  </w:abstractNum>
  <w:abstractNum w:abstractNumId="59" w15:restartNumberingAfterBreak="0">
    <w:nsid w:val="71C84CF3"/>
    <w:multiLevelType w:val="hybridMultilevel"/>
    <w:tmpl w:val="BBA080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0" w15:restartNumberingAfterBreak="0">
    <w:nsid w:val="74E66029"/>
    <w:multiLevelType w:val="hybridMultilevel"/>
    <w:tmpl w:val="93B288C8"/>
    <w:lvl w:ilvl="0" w:tplc="F6D29848">
      <w:start w:val="1"/>
      <w:numFmt w:val="decimal"/>
      <w:lvlText w:val="%1."/>
      <w:lvlJc w:val="left"/>
      <w:pPr>
        <w:tabs>
          <w:tab w:val="num" w:pos="1080"/>
        </w:tabs>
        <w:ind w:left="1080" w:hanging="360"/>
      </w:pPr>
      <w:rPr>
        <w:rFonts w:hint="default"/>
      </w:rPr>
    </w:lvl>
    <w:lvl w:ilvl="1" w:tplc="AB84847A">
      <w:numFmt w:val="none"/>
      <w:lvlText w:val=""/>
      <w:lvlJc w:val="left"/>
      <w:pPr>
        <w:tabs>
          <w:tab w:val="num" w:pos="360"/>
        </w:tabs>
      </w:pPr>
    </w:lvl>
    <w:lvl w:ilvl="2" w:tplc="CCBE164E">
      <w:numFmt w:val="none"/>
      <w:lvlText w:val=""/>
      <w:lvlJc w:val="left"/>
      <w:pPr>
        <w:tabs>
          <w:tab w:val="num" w:pos="360"/>
        </w:tabs>
      </w:pPr>
    </w:lvl>
    <w:lvl w:ilvl="3" w:tplc="2C88C28A">
      <w:numFmt w:val="none"/>
      <w:lvlText w:val=""/>
      <w:lvlJc w:val="left"/>
      <w:pPr>
        <w:tabs>
          <w:tab w:val="num" w:pos="360"/>
        </w:tabs>
      </w:pPr>
    </w:lvl>
    <w:lvl w:ilvl="4" w:tplc="B052B4E4">
      <w:numFmt w:val="none"/>
      <w:lvlText w:val=""/>
      <w:lvlJc w:val="left"/>
      <w:pPr>
        <w:tabs>
          <w:tab w:val="num" w:pos="360"/>
        </w:tabs>
      </w:pPr>
    </w:lvl>
    <w:lvl w:ilvl="5" w:tplc="009A7C48">
      <w:numFmt w:val="none"/>
      <w:lvlText w:val=""/>
      <w:lvlJc w:val="left"/>
      <w:pPr>
        <w:tabs>
          <w:tab w:val="num" w:pos="360"/>
        </w:tabs>
      </w:pPr>
    </w:lvl>
    <w:lvl w:ilvl="6" w:tplc="4BF8F7C6">
      <w:numFmt w:val="none"/>
      <w:lvlText w:val=""/>
      <w:lvlJc w:val="left"/>
      <w:pPr>
        <w:tabs>
          <w:tab w:val="num" w:pos="360"/>
        </w:tabs>
      </w:pPr>
    </w:lvl>
    <w:lvl w:ilvl="7" w:tplc="0B16B50A">
      <w:numFmt w:val="none"/>
      <w:lvlText w:val=""/>
      <w:lvlJc w:val="left"/>
      <w:pPr>
        <w:tabs>
          <w:tab w:val="num" w:pos="360"/>
        </w:tabs>
      </w:pPr>
    </w:lvl>
    <w:lvl w:ilvl="8" w:tplc="DE2E3ED8">
      <w:numFmt w:val="none"/>
      <w:lvlText w:val=""/>
      <w:lvlJc w:val="left"/>
      <w:pPr>
        <w:tabs>
          <w:tab w:val="num" w:pos="360"/>
        </w:tabs>
      </w:pPr>
    </w:lvl>
  </w:abstractNum>
  <w:abstractNum w:abstractNumId="61" w15:restartNumberingAfterBreak="0">
    <w:nsid w:val="75E8130F"/>
    <w:multiLevelType w:val="multilevel"/>
    <w:tmpl w:val="A36E5146"/>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2" w15:restartNumberingAfterBreak="0">
    <w:nsid w:val="767528FD"/>
    <w:multiLevelType w:val="hybridMultilevel"/>
    <w:tmpl w:val="36D86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70956B7"/>
    <w:multiLevelType w:val="hybridMultilevel"/>
    <w:tmpl w:val="D1F412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7BA5D34"/>
    <w:multiLevelType w:val="hybridMultilevel"/>
    <w:tmpl w:val="930EF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65" w15:restartNumberingAfterBreak="0">
    <w:nsid w:val="77FC5734"/>
    <w:multiLevelType w:val="hybridMultilevel"/>
    <w:tmpl w:val="5FB665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6" w15:restartNumberingAfterBreak="0">
    <w:nsid w:val="78E425B6"/>
    <w:multiLevelType w:val="hybridMultilevel"/>
    <w:tmpl w:val="C00E8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78FA65EC"/>
    <w:multiLevelType w:val="hybridMultilevel"/>
    <w:tmpl w:val="C106B1C8"/>
    <w:lvl w:ilvl="0" w:tplc="08DA1276">
      <w:start w:val="1"/>
      <w:numFmt w:val="decimal"/>
      <w:lvlText w:val="[%1]."/>
      <w:lvlJc w:val="left"/>
      <w:pPr>
        <w:ind w:left="10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9EF0FA7"/>
    <w:multiLevelType w:val="hybridMultilevel"/>
    <w:tmpl w:val="59C41FC2"/>
    <w:lvl w:ilvl="0" w:tplc="0EA096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C4E7DD3"/>
    <w:multiLevelType w:val="hybridMultilevel"/>
    <w:tmpl w:val="D9425804"/>
    <w:lvl w:ilvl="0" w:tplc="04090001">
      <w:start w:val="1"/>
      <w:numFmt w:val="bullet"/>
      <w:lvlText w:val=""/>
      <w:lvlJc w:val="left"/>
      <w:pPr>
        <w:ind w:left="417" w:hanging="360"/>
      </w:pPr>
      <w:rPr>
        <w:rFonts w:ascii="Symbol" w:hAnsi="Symbol"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abstractNum w:abstractNumId="70" w15:restartNumberingAfterBreak="0">
    <w:nsid w:val="7F856FEA"/>
    <w:multiLevelType w:val="hybridMultilevel"/>
    <w:tmpl w:val="817E4A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FBB7F10"/>
    <w:multiLevelType w:val="hybridMultilevel"/>
    <w:tmpl w:val="CF625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65387121">
    <w:abstractNumId w:val="17"/>
  </w:num>
  <w:num w:numId="2" w16cid:durableId="919414315">
    <w:abstractNumId w:val="46"/>
  </w:num>
  <w:num w:numId="3" w16cid:durableId="2002006091">
    <w:abstractNumId w:val="60"/>
  </w:num>
  <w:num w:numId="4" w16cid:durableId="577329473">
    <w:abstractNumId w:val="61"/>
  </w:num>
  <w:num w:numId="5" w16cid:durableId="1964312656">
    <w:abstractNumId w:val="42"/>
  </w:num>
  <w:num w:numId="6" w16cid:durableId="1754624112">
    <w:abstractNumId w:val="48"/>
  </w:num>
  <w:num w:numId="7" w16cid:durableId="1042443851">
    <w:abstractNumId w:val="9"/>
  </w:num>
  <w:num w:numId="8" w16cid:durableId="1876698777">
    <w:abstractNumId w:val="7"/>
  </w:num>
  <w:num w:numId="9" w16cid:durableId="1707485579">
    <w:abstractNumId w:val="6"/>
  </w:num>
  <w:num w:numId="10" w16cid:durableId="300574140">
    <w:abstractNumId w:val="5"/>
  </w:num>
  <w:num w:numId="11" w16cid:durableId="670259611">
    <w:abstractNumId w:val="4"/>
  </w:num>
  <w:num w:numId="12" w16cid:durableId="1784225967">
    <w:abstractNumId w:val="8"/>
  </w:num>
  <w:num w:numId="13" w16cid:durableId="1201552219">
    <w:abstractNumId w:val="3"/>
  </w:num>
  <w:num w:numId="14" w16cid:durableId="422192942">
    <w:abstractNumId w:val="2"/>
  </w:num>
  <w:num w:numId="15" w16cid:durableId="636835889">
    <w:abstractNumId w:val="1"/>
  </w:num>
  <w:num w:numId="16" w16cid:durableId="1461998718">
    <w:abstractNumId w:val="0"/>
  </w:num>
  <w:num w:numId="17" w16cid:durableId="1962297066">
    <w:abstractNumId w:val="44"/>
  </w:num>
  <w:num w:numId="18" w16cid:durableId="14305790">
    <w:abstractNumId w:val="28"/>
  </w:num>
  <w:num w:numId="19" w16cid:durableId="1364938060">
    <w:abstractNumId w:val="15"/>
  </w:num>
  <w:num w:numId="20" w16cid:durableId="1047490857">
    <w:abstractNumId w:val="32"/>
  </w:num>
  <w:num w:numId="21" w16cid:durableId="1044217009">
    <w:abstractNumId w:val="35"/>
  </w:num>
  <w:num w:numId="22" w16cid:durableId="1986157666">
    <w:abstractNumId w:val="38"/>
  </w:num>
  <w:num w:numId="23" w16cid:durableId="660088429">
    <w:abstractNumId w:val="40"/>
  </w:num>
  <w:num w:numId="24" w16cid:durableId="1559588610">
    <w:abstractNumId w:val="19"/>
  </w:num>
  <w:num w:numId="25" w16cid:durableId="1602644666">
    <w:abstractNumId w:val="20"/>
  </w:num>
  <w:num w:numId="26" w16cid:durableId="1982151388">
    <w:abstractNumId w:val="10"/>
  </w:num>
  <w:num w:numId="27" w16cid:durableId="1465350914">
    <w:abstractNumId w:val="30"/>
  </w:num>
  <w:num w:numId="28" w16cid:durableId="898054778">
    <w:abstractNumId w:val="67"/>
  </w:num>
  <w:num w:numId="29" w16cid:durableId="1549799361">
    <w:abstractNumId w:val="34"/>
  </w:num>
  <w:num w:numId="30" w16cid:durableId="340860793">
    <w:abstractNumId w:val="64"/>
  </w:num>
  <w:num w:numId="31" w16cid:durableId="1020742473">
    <w:abstractNumId w:val="25"/>
  </w:num>
  <w:num w:numId="32" w16cid:durableId="2024699344">
    <w:abstractNumId w:val="33"/>
  </w:num>
  <w:num w:numId="33" w16cid:durableId="540630077">
    <w:abstractNumId w:val="49"/>
  </w:num>
  <w:num w:numId="34" w16cid:durableId="1862236621">
    <w:abstractNumId w:val="54"/>
  </w:num>
  <w:num w:numId="35" w16cid:durableId="2089381574">
    <w:abstractNumId w:val="69"/>
  </w:num>
  <w:num w:numId="36" w16cid:durableId="296642990">
    <w:abstractNumId w:val="23"/>
  </w:num>
  <w:num w:numId="37" w16cid:durableId="1170438896">
    <w:abstractNumId w:val="51"/>
  </w:num>
  <w:num w:numId="38" w16cid:durableId="432944043">
    <w:abstractNumId w:val="21"/>
  </w:num>
  <w:num w:numId="39" w16cid:durableId="856431939">
    <w:abstractNumId w:val="37"/>
  </w:num>
  <w:num w:numId="40" w16cid:durableId="1276526537">
    <w:abstractNumId w:val="45"/>
  </w:num>
  <w:num w:numId="41" w16cid:durableId="2098473712">
    <w:abstractNumId w:val="63"/>
  </w:num>
  <w:num w:numId="42" w16cid:durableId="1433432831">
    <w:abstractNumId w:val="66"/>
  </w:num>
  <w:num w:numId="43" w16cid:durableId="874346293">
    <w:abstractNumId w:val="57"/>
  </w:num>
  <w:num w:numId="44" w16cid:durableId="1654486020">
    <w:abstractNumId w:val="12"/>
  </w:num>
  <w:num w:numId="45" w16cid:durableId="2095281160">
    <w:abstractNumId w:val="56"/>
  </w:num>
  <w:num w:numId="46" w16cid:durableId="1194657779">
    <w:abstractNumId w:val="26"/>
  </w:num>
  <w:num w:numId="47" w16cid:durableId="275528028">
    <w:abstractNumId w:val="68"/>
  </w:num>
  <w:num w:numId="48" w16cid:durableId="284582939">
    <w:abstractNumId w:val="36"/>
  </w:num>
  <w:num w:numId="49" w16cid:durableId="811026562">
    <w:abstractNumId w:val="11"/>
  </w:num>
  <w:num w:numId="50" w16cid:durableId="1883397903">
    <w:abstractNumId w:val="65"/>
  </w:num>
  <w:num w:numId="51" w16cid:durableId="526018230">
    <w:abstractNumId w:val="24"/>
  </w:num>
  <w:num w:numId="52" w16cid:durableId="1921400919">
    <w:abstractNumId w:val="71"/>
  </w:num>
  <w:num w:numId="53" w16cid:durableId="176235040">
    <w:abstractNumId w:val="41"/>
  </w:num>
  <w:num w:numId="54" w16cid:durableId="1384213497">
    <w:abstractNumId w:val="58"/>
  </w:num>
  <w:num w:numId="55" w16cid:durableId="15084531">
    <w:abstractNumId w:val="55"/>
  </w:num>
  <w:num w:numId="56" w16cid:durableId="1229850543">
    <w:abstractNumId w:val="27"/>
  </w:num>
  <w:num w:numId="57" w16cid:durableId="1780106796">
    <w:abstractNumId w:val="50"/>
  </w:num>
  <w:num w:numId="58" w16cid:durableId="1745950425">
    <w:abstractNumId w:val="18"/>
  </w:num>
  <w:num w:numId="59" w16cid:durableId="1199926055">
    <w:abstractNumId w:val="70"/>
  </w:num>
  <w:num w:numId="60" w16cid:durableId="1993024157">
    <w:abstractNumId w:val="39"/>
  </w:num>
  <w:num w:numId="61" w16cid:durableId="473521391">
    <w:abstractNumId w:val="13"/>
  </w:num>
  <w:num w:numId="62" w16cid:durableId="2019037496">
    <w:abstractNumId w:val="62"/>
  </w:num>
  <w:num w:numId="63" w16cid:durableId="945112858">
    <w:abstractNumId w:val="59"/>
  </w:num>
  <w:num w:numId="64" w16cid:durableId="1864199715">
    <w:abstractNumId w:val="52"/>
  </w:num>
  <w:num w:numId="65" w16cid:durableId="1716347749">
    <w:abstractNumId w:val="22"/>
  </w:num>
  <w:num w:numId="66" w16cid:durableId="521473791">
    <w:abstractNumId w:val="43"/>
  </w:num>
  <w:num w:numId="67" w16cid:durableId="174653831">
    <w:abstractNumId w:val="14"/>
  </w:num>
  <w:num w:numId="68" w16cid:durableId="655382871">
    <w:abstractNumId w:val="31"/>
  </w:num>
  <w:num w:numId="69" w16cid:durableId="1079130172">
    <w:abstractNumId w:val="16"/>
  </w:num>
  <w:num w:numId="70" w16cid:durableId="1667898859">
    <w:abstractNumId w:val="53"/>
  </w:num>
  <w:num w:numId="71" w16cid:durableId="1022322435">
    <w:abstractNumId w:val="47"/>
  </w:num>
  <w:num w:numId="72" w16cid:durableId="153068163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28824937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ru-RU"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3ED3"/>
    <w:rsid w:val="00033853"/>
    <w:rsid w:val="00034191"/>
    <w:rsid w:val="00040822"/>
    <w:rsid w:val="00061735"/>
    <w:rsid w:val="00064248"/>
    <w:rsid w:val="00083622"/>
    <w:rsid w:val="000A5D87"/>
    <w:rsid w:val="000A70E0"/>
    <w:rsid w:val="000D0B23"/>
    <w:rsid w:val="000D4985"/>
    <w:rsid w:val="000D73BE"/>
    <w:rsid w:val="000E7398"/>
    <w:rsid w:val="000F0F63"/>
    <w:rsid w:val="000F1C4A"/>
    <w:rsid w:val="00146C15"/>
    <w:rsid w:val="00154F03"/>
    <w:rsid w:val="00165AAD"/>
    <w:rsid w:val="00173A75"/>
    <w:rsid w:val="001766BF"/>
    <w:rsid w:val="0018121A"/>
    <w:rsid w:val="00182FB2"/>
    <w:rsid w:val="00186AFF"/>
    <w:rsid w:val="00197B45"/>
    <w:rsid w:val="001C22FF"/>
    <w:rsid w:val="001C2FA0"/>
    <w:rsid w:val="001E566D"/>
    <w:rsid w:val="00214BE8"/>
    <w:rsid w:val="00215359"/>
    <w:rsid w:val="00225DEF"/>
    <w:rsid w:val="00230744"/>
    <w:rsid w:val="00236DF1"/>
    <w:rsid w:val="00242128"/>
    <w:rsid w:val="002444BC"/>
    <w:rsid w:val="00245925"/>
    <w:rsid w:val="002520AF"/>
    <w:rsid w:val="0026331D"/>
    <w:rsid w:val="002659EF"/>
    <w:rsid w:val="00273428"/>
    <w:rsid w:val="002837BA"/>
    <w:rsid w:val="002844FD"/>
    <w:rsid w:val="00297318"/>
    <w:rsid w:val="00297517"/>
    <w:rsid w:val="002A10A9"/>
    <w:rsid w:val="002A72DD"/>
    <w:rsid w:val="002B319A"/>
    <w:rsid w:val="002C3877"/>
    <w:rsid w:val="002D1EFF"/>
    <w:rsid w:val="002D5CB5"/>
    <w:rsid w:val="002E1977"/>
    <w:rsid w:val="0030211B"/>
    <w:rsid w:val="00304EF3"/>
    <w:rsid w:val="003075D6"/>
    <w:rsid w:val="00311858"/>
    <w:rsid w:val="00315A7B"/>
    <w:rsid w:val="00323A64"/>
    <w:rsid w:val="0033637A"/>
    <w:rsid w:val="003549F4"/>
    <w:rsid w:val="00366E73"/>
    <w:rsid w:val="00370150"/>
    <w:rsid w:val="00372DBE"/>
    <w:rsid w:val="00381B23"/>
    <w:rsid w:val="0038483D"/>
    <w:rsid w:val="00395C6B"/>
    <w:rsid w:val="003A2ED9"/>
    <w:rsid w:val="003A51A7"/>
    <w:rsid w:val="003B66EB"/>
    <w:rsid w:val="003B73C8"/>
    <w:rsid w:val="003C3041"/>
    <w:rsid w:val="003E29D1"/>
    <w:rsid w:val="003F5CA2"/>
    <w:rsid w:val="00401AD5"/>
    <w:rsid w:val="00412DE6"/>
    <w:rsid w:val="004149FD"/>
    <w:rsid w:val="00414CDC"/>
    <w:rsid w:val="004213CB"/>
    <w:rsid w:val="004316CF"/>
    <w:rsid w:val="00432A8C"/>
    <w:rsid w:val="00436D9B"/>
    <w:rsid w:val="004630F1"/>
    <w:rsid w:val="004668C3"/>
    <w:rsid w:val="00472A35"/>
    <w:rsid w:val="004868B3"/>
    <w:rsid w:val="00490BED"/>
    <w:rsid w:val="00495E5E"/>
    <w:rsid w:val="004A1D48"/>
    <w:rsid w:val="004B3A7B"/>
    <w:rsid w:val="004B606D"/>
    <w:rsid w:val="004C095C"/>
    <w:rsid w:val="004C510D"/>
    <w:rsid w:val="004D63BF"/>
    <w:rsid w:val="004E107D"/>
    <w:rsid w:val="005045D1"/>
    <w:rsid w:val="00511B7D"/>
    <w:rsid w:val="00530146"/>
    <w:rsid w:val="00533BB8"/>
    <w:rsid w:val="00533C73"/>
    <w:rsid w:val="00537F06"/>
    <w:rsid w:val="0054386A"/>
    <w:rsid w:val="005461B0"/>
    <w:rsid w:val="00561BBE"/>
    <w:rsid w:val="00562C92"/>
    <w:rsid w:val="00576265"/>
    <w:rsid w:val="00580CA1"/>
    <w:rsid w:val="00582286"/>
    <w:rsid w:val="005A0A74"/>
    <w:rsid w:val="005B4D38"/>
    <w:rsid w:val="005B6330"/>
    <w:rsid w:val="005E4A39"/>
    <w:rsid w:val="005F19E6"/>
    <w:rsid w:val="005F3906"/>
    <w:rsid w:val="00605D76"/>
    <w:rsid w:val="00612F53"/>
    <w:rsid w:val="00624CFA"/>
    <w:rsid w:val="006353F2"/>
    <w:rsid w:val="006361E5"/>
    <w:rsid w:val="00636F2A"/>
    <w:rsid w:val="00644813"/>
    <w:rsid w:val="006619F5"/>
    <w:rsid w:val="00684EFF"/>
    <w:rsid w:val="006855BE"/>
    <w:rsid w:val="00691772"/>
    <w:rsid w:val="00694A38"/>
    <w:rsid w:val="006A032B"/>
    <w:rsid w:val="006C44DC"/>
    <w:rsid w:val="006E2FBF"/>
    <w:rsid w:val="006E4A6F"/>
    <w:rsid w:val="007024C8"/>
    <w:rsid w:val="00707FE0"/>
    <w:rsid w:val="007152FC"/>
    <w:rsid w:val="0073438B"/>
    <w:rsid w:val="007446D2"/>
    <w:rsid w:val="00756995"/>
    <w:rsid w:val="00760065"/>
    <w:rsid w:val="007648EF"/>
    <w:rsid w:val="00770A40"/>
    <w:rsid w:val="0079160F"/>
    <w:rsid w:val="007A4DC6"/>
    <w:rsid w:val="007B2439"/>
    <w:rsid w:val="007C7AFF"/>
    <w:rsid w:val="007E4D7A"/>
    <w:rsid w:val="007E7382"/>
    <w:rsid w:val="007F664B"/>
    <w:rsid w:val="007F7E5D"/>
    <w:rsid w:val="00814942"/>
    <w:rsid w:val="008352B0"/>
    <w:rsid w:val="0084220C"/>
    <w:rsid w:val="00842463"/>
    <w:rsid w:val="008556E4"/>
    <w:rsid w:val="00877DAA"/>
    <w:rsid w:val="008870BE"/>
    <w:rsid w:val="008C4804"/>
    <w:rsid w:val="008D2D59"/>
    <w:rsid w:val="009001C4"/>
    <w:rsid w:val="00900C4F"/>
    <w:rsid w:val="00901A3C"/>
    <w:rsid w:val="00902D1E"/>
    <w:rsid w:val="009122E2"/>
    <w:rsid w:val="009358F6"/>
    <w:rsid w:val="00941A30"/>
    <w:rsid w:val="009500F5"/>
    <w:rsid w:val="0095228A"/>
    <w:rsid w:val="00964469"/>
    <w:rsid w:val="00966CF1"/>
    <w:rsid w:val="009777F6"/>
    <w:rsid w:val="009B3D5C"/>
    <w:rsid w:val="009B5649"/>
    <w:rsid w:val="009B698D"/>
    <w:rsid w:val="009C1BA6"/>
    <w:rsid w:val="009C4D0F"/>
    <w:rsid w:val="009C71DB"/>
    <w:rsid w:val="009D6763"/>
    <w:rsid w:val="009D79AF"/>
    <w:rsid w:val="009E059E"/>
    <w:rsid w:val="009E07BE"/>
    <w:rsid w:val="009E2E02"/>
    <w:rsid w:val="009F46E5"/>
    <w:rsid w:val="00A014C0"/>
    <w:rsid w:val="00A02B16"/>
    <w:rsid w:val="00A15F9E"/>
    <w:rsid w:val="00A63AB0"/>
    <w:rsid w:val="00A67DC1"/>
    <w:rsid w:val="00A76DD4"/>
    <w:rsid w:val="00A82BEE"/>
    <w:rsid w:val="00AC1F17"/>
    <w:rsid w:val="00AD41E1"/>
    <w:rsid w:val="00AD6972"/>
    <w:rsid w:val="00AD6BC3"/>
    <w:rsid w:val="00AE1A3C"/>
    <w:rsid w:val="00AE470A"/>
    <w:rsid w:val="00AF07D4"/>
    <w:rsid w:val="00AF69EA"/>
    <w:rsid w:val="00B10CC1"/>
    <w:rsid w:val="00B65724"/>
    <w:rsid w:val="00B67B4C"/>
    <w:rsid w:val="00B72C52"/>
    <w:rsid w:val="00B72FA0"/>
    <w:rsid w:val="00B83651"/>
    <w:rsid w:val="00B838B5"/>
    <w:rsid w:val="00B90BF8"/>
    <w:rsid w:val="00B91A7A"/>
    <w:rsid w:val="00BA047C"/>
    <w:rsid w:val="00BA1D04"/>
    <w:rsid w:val="00BA70EA"/>
    <w:rsid w:val="00BB2622"/>
    <w:rsid w:val="00BC63CD"/>
    <w:rsid w:val="00BE3ED3"/>
    <w:rsid w:val="00C344F7"/>
    <w:rsid w:val="00C472FD"/>
    <w:rsid w:val="00C74DB4"/>
    <w:rsid w:val="00C76E3A"/>
    <w:rsid w:val="00C81E4C"/>
    <w:rsid w:val="00C86649"/>
    <w:rsid w:val="00CB4D99"/>
    <w:rsid w:val="00CF2D9A"/>
    <w:rsid w:val="00CF715D"/>
    <w:rsid w:val="00D05311"/>
    <w:rsid w:val="00D0652D"/>
    <w:rsid w:val="00D12A1B"/>
    <w:rsid w:val="00D21BAA"/>
    <w:rsid w:val="00D3032A"/>
    <w:rsid w:val="00D566E4"/>
    <w:rsid w:val="00D9336D"/>
    <w:rsid w:val="00D97FE4"/>
    <w:rsid w:val="00DA062F"/>
    <w:rsid w:val="00DA6072"/>
    <w:rsid w:val="00DB0703"/>
    <w:rsid w:val="00DB08B2"/>
    <w:rsid w:val="00DB34FE"/>
    <w:rsid w:val="00DB7935"/>
    <w:rsid w:val="00DC3AA8"/>
    <w:rsid w:val="00DD5E0B"/>
    <w:rsid w:val="00DE3A41"/>
    <w:rsid w:val="00DF45FA"/>
    <w:rsid w:val="00E0741B"/>
    <w:rsid w:val="00E246AF"/>
    <w:rsid w:val="00E276C9"/>
    <w:rsid w:val="00E41559"/>
    <w:rsid w:val="00E44D93"/>
    <w:rsid w:val="00E5710D"/>
    <w:rsid w:val="00E605C0"/>
    <w:rsid w:val="00E61D52"/>
    <w:rsid w:val="00E62321"/>
    <w:rsid w:val="00E702F6"/>
    <w:rsid w:val="00E859F5"/>
    <w:rsid w:val="00EA4D71"/>
    <w:rsid w:val="00EA607C"/>
    <w:rsid w:val="00EB52B2"/>
    <w:rsid w:val="00ED7AB9"/>
    <w:rsid w:val="00EE3EDF"/>
    <w:rsid w:val="00F11149"/>
    <w:rsid w:val="00F22E84"/>
    <w:rsid w:val="00F40801"/>
    <w:rsid w:val="00F40DDC"/>
    <w:rsid w:val="00F70FF7"/>
    <w:rsid w:val="00F93FF7"/>
    <w:rsid w:val="00FB2324"/>
    <w:rsid w:val="00FB633B"/>
    <w:rsid w:val="00FC19C0"/>
    <w:rsid w:val="00FD4887"/>
    <w:rsid w:val="00FE22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5CA654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Normal Indent" w:qFormat="1"/>
    <w:lsdException w:name="footnote text" w:uiPriority="99"/>
    <w:lsdException w:name="caption" w:qFormat="1"/>
    <w:lsdException w:name="footnote reference" w:uiPriority="99"/>
    <w:lsdException w:name="Title" w:qFormat="1"/>
    <w:lsdException w:name="Subtitle" w:qFormat="1"/>
    <w:lsdException w:name="Strong" w:qFormat="1"/>
    <w:lsdException w:name="Emphasis" w:qFormat="1"/>
    <w:lsdException w:name="Normal (Web)" w:uiPriority="99"/>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42463"/>
    <w:pPr>
      <w:spacing w:after="120"/>
      <w:ind w:firstLine="680"/>
      <w:jc w:val="both"/>
    </w:pPr>
    <w:rPr>
      <w:sz w:val="22"/>
      <w:szCs w:val="22"/>
    </w:rPr>
  </w:style>
  <w:style w:type="paragraph" w:styleId="Heading1">
    <w:name w:val="heading 1"/>
    <w:basedOn w:val="Normal"/>
    <w:next w:val="Normal"/>
    <w:link w:val="Heading1Char"/>
    <w:qFormat/>
    <w:pPr>
      <w:keepNext/>
      <w:keepLines/>
      <w:tabs>
        <w:tab w:val="left" w:pos="680"/>
      </w:tabs>
      <w:spacing w:before="240"/>
      <w:ind w:firstLine="0"/>
      <w:jc w:val="left"/>
      <w:outlineLvl w:val="0"/>
    </w:pPr>
    <w:rPr>
      <w:b/>
      <w:bCs/>
    </w:rPr>
  </w:style>
  <w:style w:type="paragraph" w:styleId="Heading2">
    <w:name w:val="heading 2"/>
    <w:basedOn w:val="Heading1"/>
    <w:next w:val="Normal"/>
    <w:qFormat/>
    <w:pPr>
      <w:spacing w:before="120"/>
      <w:outlineLvl w:val="1"/>
    </w:pPr>
  </w:style>
  <w:style w:type="paragraph" w:styleId="Heading3">
    <w:name w:val="heading 3"/>
    <w:basedOn w:val="Heading2"/>
    <w:next w:val="Normal"/>
    <w:qFormat/>
    <w:pPr>
      <w:outlineLvl w:val="2"/>
    </w:pPr>
    <w:rPr>
      <w:b w:val="0"/>
      <w:bCs w:val="0"/>
    </w:rPr>
  </w:style>
  <w:style w:type="paragraph" w:styleId="Heading4">
    <w:name w:val="heading 4"/>
    <w:basedOn w:val="Normal"/>
    <w:next w:val="Normal"/>
    <w:qFormat/>
    <w:pPr>
      <w:keepNext/>
      <w:spacing w:before="240" w:after="60"/>
      <w:outlineLvl w:val="3"/>
    </w:pPr>
    <w:rPr>
      <w:b/>
      <w:bCs/>
      <w:sz w:val="28"/>
      <w:szCs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b/>
      <w:bCs/>
    </w:rPr>
  </w:style>
  <w:style w:type="paragraph" w:styleId="Heading7">
    <w:name w:val="heading 7"/>
    <w:basedOn w:val="Normal"/>
    <w:next w:val="Normal"/>
    <w:qFormat/>
    <w:pPr>
      <w:spacing w:before="240" w:after="60"/>
      <w:outlineLvl w:val="6"/>
    </w:pPr>
    <w:rPr>
      <w:sz w:val="24"/>
      <w:szCs w:val="24"/>
    </w:rPr>
  </w:style>
  <w:style w:type="paragraph" w:styleId="Heading8">
    <w:name w:val="heading 8"/>
    <w:basedOn w:val="Normal"/>
    <w:next w:val="Normal"/>
    <w:qFormat/>
    <w:pPr>
      <w:spacing w:before="240" w:after="60"/>
      <w:outlineLvl w:val="7"/>
    </w:pPr>
    <w:rPr>
      <w:i/>
      <w:iCs/>
      <w:sz w:val="24"/>
      <w:szCs w:val="24"/>
    </w:rPr>
  </w:style>
  <w:style w:type="paragraph" w:styleId="Heading9">
    <w:name w:val="heading 9"/>
    <w:basedOn w:val="Normal"/>
    <w:next w:val="Normal"/>
    <w:qFormat/>
    <w:p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spacing w:after="0"/>
      <w:ind w:firstLine="0"/>
      <w:jc w:val="left"/>
    </w:pPr>
    <w:rPr>
      <w:sz w:val="20"/>
    </w:rPr>
  </w:style>
  <w:style w:type="paragraph" w:customStyle="1" w:styleId="CigreAvtor">
    <w:name w:val="Cigre Avtor"/>
    <w:basedOn w:val="Normal"/>
    <w:qFormat/>
    <w:pPr>
      <w:spacing w:after="0"/>
      <w:ind w:firstLine="0"/>
      <w:jc w:val="left"/>
    </w:pPr>
  </w:style>
  <w:style w:type="paragraph" w:customStyle="1" w:styleId="CigreFirma">
    <w:name w:val="Cigre Firma"/>
    <w:basedOn w:val="Normal"/>
    <w:qFormat/>
    <w:pPr>
      <w:spacing w:after="60"/>
      <w:ind w:firstLine="0"/>
      <w:jc w:val="left"/>
    </w:pPr>
  </w:style>
  <w:style w:type="paragraph" w:customStyle="1" w:styleId="CigreNaslov">
    <w:name w:val="Cigre Naslov"/>
    <w:basedOn w:val="Normal"/>
    <w:qFormat/>
    <w:pPr>
      <w:spacing w:before="480" w:after="360"/>
      <w:ind w:firstLine="0"/>
      <w:jc w:val="center"/>
    </w:pPr>
    <w:rPr>
      <w:b/>
      <w:bCs/>
      <w:sz w:val="24"/>
      <w:szCs w:val="24"/>
    </w:rPr>
  </w:style>
  <w:style w:type="paragraph" w:customStyle="1" w:styleId="CigreAbstractMK">
    <w:name w:val="Cigre Abstract MK"/>
    <w:basedOn w:val="Normal"/>
    <w:next w:val="Normal"/>
    <w:qFormat/>
    <w:pPr>
      <w:spacing w:before="120"/>
      <w:ind w:firstLine="0"/>
      <w:jc w:val="left"/>
    </w:pPr>
    <w:rPr>
      <w:b/>
      <w:bCs/>
    </w:rPr>
  </w:style>
  <w:style w:type="paragraph" w:styleId="FootnoteText">
    <w:name w:val="footnote text"/>
    <w:basedOn w:val="Normal"/>
    <w:link w:val="FootnoteTextChar"/>
    <w:uiPriority w:val="99"/>
    <w:pPr>
      <w:tabs>
        <w:tab w:val="left" w:pos="340"/>
      </w:tabs>
      <w:ind w:firstLine="0"/>
    </w:pPr>
    <w:rPr>
      <w:sz w:val="20"/>
      <w:szCs w:val="20"/>
    </w:rPr>
  </w:style>
  <w:style w:type="paragraph" w:customStyle="1" w:styleId="CigreAbstractEN">
    <w:name w:val="Cigre Abstract EN"/>
    <w:basedOn w:val="Normal"/>
    <w:next w:val="Normal"/>
    <w:qFormat/>
    <w:pPr>
      <w:spacing w:before="120"/>
      <w:ind w:firstLine="0"/>
      <w:jc w:val="left"/>
    </w:pPr>
    <w:rPr>
      <w:b/>
      <w:bCs/>
    </w:rPr>
  </w:style>
  <w:style w:type="paragraph" w:customStyle="1" w:styleId="NormalEN">
    <w:name w:val="Normal EN"/>
    <w:basedOn w:val="Normal"/>
    <w:pPr>
      <w:spacing w:after="60"/>
    </w:pPr>
  </w:style>
  <w:style w:type="paragraph" w:styleId="Footer">
    <w:name w:val="footer"/>
    <w:basedOn w:val="Normal"/>
    <w:pPr>
      <w:tabs>
        <w:tab w:val="center" w:pos="4320"/>
        <w:tab w:val="right" w:pos="8640"/>
      </w:tabs>
      <w:spacing w:after="0"/>
      <w:ind w:firstLine="0"/>
      <w:jc w:val="left"/>
    </w:pPr>
    <w:rPr>
      <w:sz w:val="20"/>
    </w:rPr>
  </w:style>
  <w:style w:type="paragraph" w:customStyle="1" w:styleId="CigreKeywordsEN">
    <w:name w:val="Cigre Keywords EN"/>
    <w:basedOn w:val="Normal"/>
    <w:qFormat/>
    <w:pPr>
      <w:spacing w:before="120"/>
      <w:ind w:firstLine="0"/>
    </w:pPr>
  </w:style>
  <w:style w:type="paragraph" w:customStyle="1" w:styleId="CigreHeader">
    <w:name w:val="Cigre Header"/>
    <w:basedOn w:val="Header"/>
    <w:qFormat/>
    <w:pPr>
      <w:jc w:val="center"/>
    </w:pPr>
    <w:rPr>
      <w:szCs w:val="20"/>
    </w:rPr>
  </w:style>
  <w:style w:type="paragraph" w:customStyle="1" w:styleId="CigreFooter">
    <w:name w:val="Cigre Footer"/>
    <w:basedOn w:val="CigreHeader"/>
    <w:qFormat/>
  </w:style>
  <w:style w:type="paragraph" w:customStyle="1" w:styleId="CigreKeywordsMK">
    <w:name w:val="Cigre Keywords MK"/>
    <w:basedOn w:val="CigreAbstractEN"/>
    <w:next w:val="CigreAbstractEN"/>
    <w:qFormat/>
    <w:rPr>
      <w:b w:val="0"/>
      <w:bCs w:val="0"/>
    </w:rPr>
  </w:style>
  <w:style w:type="character" w:styleId="FootnoteReference">
    <w:name w:val="footnote reference"/>
    <w:uiPriority w:val="99"/>
    <w:rPr>
      <w:rFonts w:ascii="Times New Roman" w:hAnsi="Times New Roman"/>
      <w:vertAlign w:val="superscript"/>
    </w:rPr>
  </w:style>
  <w:style w:type="paragraph" w:styleId="DocumentMap">
    <w:name w:val="Document Map"/>
    <w:basedOn w:val="Normal"/>
    <w:semiHidden/>
    <w:pPr>
      <w:shd w:val="clear" w:color="auto" w:fill="000080"/>
    </w:pPr>
    <w:rPr>
      <w:rFonts w:ascii="Tahoma" w:hAnsi="Tahoma" w:cs="Tahoma"/>
    </w:rPr>
  </w:style>
  <w:style w:type="paragraph" w:customStyle="1" w:styleId="CigreFormula">
    <w:name w:val="Cigre Formula"/>
    <w:basedOn w:val="Normal"/>
    <w:next w:val="Normal"/>
    <w:qFormat/>
    <w:rsid w:val="00EA607C"/>
    <w:pPr>
      <w:tabs>
        <w:tab w:val="right" w:pos="9072"/>
      </w:tabs>
      <w:spacing w:after="60"/>
      <w:ind w:firstLine="0"/>
    </w:pPr>
  </w:style>
  <w:style w:type="paragraph" w:customStyle="1" w:styleId="CigreSlika">
    <w:name w:val="Cigre Slika"/>
    <w:basedOn w:val="Normal"/>
    <w:next w:val="CigreSlikaPotpis"/>
    <w:qFormat/>
    <w:rsid w:val="001C2FA0"/>
    <w:pPr>
      <w:keepNext/>
      <w:spacing w:before="120" w:after="0"/>
      <w:ind w:firstLine="0"/>
      <w:jc w:val="center"/>
    </w:pPr>
  </w:style>
  <w:style w:type="paragraph" w:customStyle="1" w:styleId="CigreSlikaPotpis">
    <w:name w:val="Cigre Slika Potpis"/>
    <w:basedOn w:val="CigreSlika"/>
    <w:next w:val="Normal"/>
    <w:qFormat/>
    <w:pPr>
      <w:keepNext w:val="0"/>
      <w:spacing w:after="120"/>
    </w:pPr>
  </w:style>
  <w:style w:type="paragraph" w:styleId="NormalIndent">
    <w:name w:val="Normal Indent"/>
    <w:basedOn w:val="Normal"/>
    <w:qFormat/>
    <w:pPr>
      <w:ind w:left="680" w:right="340" w:hanging="340"/>
    </w:pPr>
  </w:style>
  <w:style w:type="paragraph" w:customStyle="1" w:styleId="CigreTabela">
    <w:name w:val="Cigre Tabela"/>
    <w:basedOn w:val="Normal"/>
    <w:qFormat/>
    <w:rsid w:val="00DA6072"/>
    <w:pPr>
      <w:keepNext/>
      <w:spacing w:before="20" w:after="20"/>
      <w:ind w:firstLine="0"/>
      <w:jc w:val="left"/>
    </w:pPr>
    <w:rPr>
      <w:sz w:val="20"/>
    </w:rPr>
  </w:style>
  <w:style w:type="paragraph" w:customStyle="1" w:styleId="CigreTabelaNaslov">
    <w:name w:val="Cigre Tabela Naslov"/>
    <w:basedOn w:val="CigreTabela"/>
    <w:next w:val="CigreTabela"/>
    <w:qFormat/>
    <w:rsid w:val="00A82BEE"/>
    <w:pPr>
      <w:spacing w:before="120" w:after="120"/>
      <w:jc w:val="center"/>
    </w:pPr>
    <w:rPr>
      <w:b/>
    </w:rPr>
  </w:style>
  <w:style w:type="paragraph" w:customStyle="1" w:styleId="CigreTabelaDno">
    <w:name w:val="Cigre Tabela Dno"/>
    <w:basedOn w:val="CigreTabela"/>
    <w:next w:val="Normal"/>
    <w:qFormat/>
    <w:pPr>
      <w:keepNext w:val="0"/>
      <w:spacing w:before="0" w:after="120"/>
    </w:pPr>
  </w:style>
  <w:style w:type="paragraph" w:customStyle="1" w:styleId="CigreLiteratura">
    <w:name w:val="Cigre Literatura"/>
    <w:basedOn w:val="Normal"/>
    <w:qFormat/>
    <w:pPr>
      <w:spacing w:after="60"/>
      <w:ind w:left="680" w:hanging="340"/>
    </w:pPr>
    <w:rPr>
      <w:sz w:val="20"/>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szCs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szCs w:val="16"/>
    </w:rPr>
  </w:style>
  <w:style w:type="paragraph" w:styleId="Caption">
    <w:name w:val="caption"/>
    <w:basedOn w:val="Normal"/>
    <w:next w:val="Normal"/>
    <w:qFormat/>
    <w:pPr>
      <w:spacing w:before="120"/>
    </w:pPr>
    <w:rPr>
      <w:b/>
      <w:bCs/>
      <w:sz w:val="20"/>
      <w:szCs w:val="20"/>
    </w:rPr>
  </w:style>
  <w:style w:type="paragraph" w:styleId="Closing">
    <w:name w:val="Closing"/>
    <w:basedOn w:val="Normal"/>
    <w:pPr>
      <w:ind w:left="4252"/>
    </w:pPr>
  </w:style>
  <w:style w:type="character" w:styleId="CommentReference">
    <w:name w:val="annotation reference"/>
    <w:semiHidden/>
    <w:rPr>
      <w:rFonts w:ascii="Times New Roman" w:hAnsi="Times New Roman"/>
      <w:sz w:val="16"/>
      <w:szCs w:val="16"/>
    </w:rPr>
  </w:style>
  <w:style w:type="paragraph" w:styleId="CommentText">
    <w:name w:val="annotation text"/>
    <w:basedOn w:val="Normal"/>
    <w:semiHidden/>
    <w:rPr>
      <w:sz w:val="20"/>
      <w:szCs w:val="20"/>
    </w:rPr>
  </w:style>
  <w:style w:type="paragraph" w:styleId="Date">
    <w:name w:val="Date"/>
    <w:basedOn w:val="Normal"/>
    <w:next w:val="Normal"/>
  </w:style>
  <w:style w:type="paragraph" w:styleId="E-mailSignature">
    <w:name w:val="E-mail Signature"/>
    <w:basedOn w:val="Normal"/>
  </w:style>
  <w:style w:type="character" w:styleId="Emphasis">
    <w:name w:val="Emphasis"/>
    <w:qFormat/>
    <w:rPr>
      <w:rFonts w:ascii="Times New Roman" w:hAnsi="Times New Roman"/>
      <w:i/>
      <w:iCs/>
    </w:rPr>
  </w:style>
  <w:style w:type="character" w:styleId="EndnoteReference">
    <w:name w:val="endnote reference"/>
    <w:semiHidden/>
    <w:rPr>
      <w:rFonts w:ascii="Times New Roman" w:hAnsi="Times New Roman"/>
      <w:vertAlign w:val="superscript"/>
    </w:rPr>
  </w:style>
  <w:style w:type="paragraph" w:styleId="EndnoteText">
    <w:name w:val="endnote text"/>
    <w:basedOn w:val="Normal"/>
    <w:semiHidden/>
    <w:rPr>
      <w:sz w:val="20"/>
      <w:szCs w:val="20"/>
    </w:rPr>
  </w:style>
  <w:style w:type="paragraph" w:styleId="EnvelopeAddress">
    <w:name w:val="envelope address"/>
    <w:basedOn w:val="Normal"/>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rPr>
      <w:rFonts w:ascii="Arial" w:hAnsi="Arial" w:cs="Arial"/>
      <w:sz w:val="20"/>
      <w:szCs w:val="20"/>
    </w:rPr>
  </w:style>
  <w:style w:type="character" w:styleId="FollowedHyperlink">
    <w:name w:val="FollowedHyperlink"/>
    <w:rPr>
      <w:rFonts w:ascii="Times New Roman" w:hAnsi="Times New Roman"/>
      <w:color w:val="800080"/>
      <w:u w:val="single"/>
    </w:rPr>
  </w:style>
  <w:style w:type="character" w:styleId="HTMLAcronym">
    <w:name w:val="HTML Acronym"/>
    <w:basedOn w:val="DefaultParagraphFont"/>
    <w:rPr>
      <w:rFonts w:ascii="Times New Roman" w:hAnsi="Times New Roman"/>
    </w:rPr>
  </w:style>
  <w:style w:type="paragraph" w:styleId="HTMLAddress">
    <w:name w:val="HTML Address"/>
    <w:basedOn w:val="Normal"/>
    <w:rPr>
      <w:i/>
      <w:iCs/>
    </w:rPr>
  </w:style>
  <w:style w:type="character" w:styleId="HTMLCite">
    <w:name w:val="HTML Cite"/>
    <w:rPr>
      <w:rFonts w:ascii="Times New Roman" w:hAnsi="Times New Roman"/>
      <w:i/>
      <w:iCs/>
    </w:rPr>
  </w:style>
  <w:style w:type="character" w:styleId="HTMLCode">
    <w:name w:val="HTML Code"/>
    <w:rPr>
      <w:rFonts w:ascii="Courier New" w:hAnsi="Courier New"/>
      <w:sz w:val="20"/>
      <w:szCs w:val="20"/>
    </w:rPr>
  </w:style>
  <w:style w:type="character" w:styleId="HTMLDefinition">
    <w:name w:val="HTML Definition"/>
    <w:rPr>
      <w:rFonts w:ascii="Times New Roman" w:hAnsi="Times New Roman"/>
      <w:i/>
      <w:iCs/>
    </w:rPr>
  </w:style>
  <w:style w:type="character" w:styleId="HTMLKeyboard">
    <w:name w:val="HTML Keyboard"/>
    <w:rPr>
      <w:rFonts w:ascii="Courier New" w:hAnsi="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rPr>
      <w:rFonts w:ascii="Courier New" w:hAnsi="Courier New"/>
    </w:rPr>
  </w:style>
  <w:style w:type="character" w:styleId="HTMLTypewriter">
    <w:name w:val="HTML Typewriter"/>
    <w:rPr>
      <w:rFonts w:ascii="Courier New" w:hAnsi="Courier New"/>
      <w:sz w:val="20"/>
      <w:szCs w:val="20"/>
    </w:rPr>
  </w:style>
  <w:style w:type="character" w:styleId="HTMLVariable">
    <w:name w:val="HTML Variable"/>
    <w:rPr>
      <w:rFonts w:ascii="Times New Roman" w:hAnsi="Times New Roman"/>
      <w:i/>
      <w:iCs/>
    </w:rPr>
  </w:style>
  <w:style w:type="character" w:styleId="Hyperlink">
    <w:name w:val="Hyperlink"/>
    <w:rPr>
      <w:rFonts w:ascii="Times New Roman" w:hAnsi="Times New Roman"/>
      <w:color w:val="0000FF"/>
      <w:u w:val="single"/>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character" w:styleId="LineNumber">
    <w:name w:val="line number"/>
    <w:basedOn w:val="DefaultParagraphFont"/>
    <w:rPr>
      <w:rFonts w:ascii="Times New Roman" w:hAnsi="Times New Roman"/>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autoRedefine/>
    <w:pPr>
      <w:numPr>
        <w:numId w:val="7"/>
      </w:numPr>
    </w:pPr>
  </w:style>
  <w:style w:type="paragraph" w:styleId="ListBullet2">
    <w:name w:val="List Bullet 2"/>
    <w:basedOn w:val="Normal"/>
    <w:autoRedefine/>
    <w:pPr>
      <w:numPr>
        <w:numId w:val="8"/>
      </w:numPr>
    </w:pPr>
  </w:style>
  <w:style w:type="paragraph" w:styleId="ListBullet3">
    <w:name w:val="List Bullet 3"/>
    <w:basedOn w:val="Normal"/>
    <w:autoRedefine/>
    <w:pPr>
      <w:numPr>
        <w:numId w:val="9"/>
      </w:numPr>
    </w:pPr>
  </w:style>
  <w:style w:type="paragraph" w:styleId="ListBullet4">
    <w:name w:val="List Bullet 4"/>
    <w:basedOn w:val="Normal"/>
    <w:autoRedefine/>
    <w:pPr>
      <w:numPr>
        <w:numId w:val="10"/>
      </w:numPr>
    </w:pPr>
  </w:style>
  <w:style w:type="paragraph" w:styleId="ListBullet5">
    <w:name w:val="List Bullet 5"/>
    <w:basedOn w:val="Normal"/>
    <w:autoRedefine/>
    <w:pPr>
      <w:numPr>
        <w:numId w:val="11"/>
      </w:numPr>
    </w:pPr>
  </w:style>
  <w:style w:type="paragraph" w:styleId="ListContinue">
    <w:name w:val="List Continue"/>
    <w:basedOn w:val="Normal"/>
    <w:pPr>
      <w:ind w:left="283"/>
    </w:pPr>
  </w:style>
  <w:style w:type="paragraph" w:styleId="ListContinue2">
    <w:name w:val="List Continue 2"/>
    <w:basedOn w:val="Normal"/>
    <w:pPr>
      <w:ind w:left="566"/>
    </w:pPr>
  </w:style>
  <w:style w:type="paragraph" w:styleId="ListContinue3">
    <w:name w:val="List Continue 3"/>
    <w:basedOn w:val="Normal"/>
    <w:pPr>
      <w:ind w:left="849"/>
    </w:pPr>
  </w:style>
  <w:style w:type="paragraph" w:styleId="ListContinue4">
    <w:name w:val="List Continue 4"/>
    <w:basedOn w:val="Normal"/>
    <w:pPr>
      <w:ind w:left="1132"/>
    </w:pPr>
  </w:style>
  <w:style w:type="paragraph" w:styleId="ListContinue5">
    <w:name w:val="List Continue 5"/>
    <w:basedOn w:val="Normal"/>
    <w:pPr>
      <w:ind w:left="1415"/>
    </w:pPr>
  </w:style>
  <w:style w:type="paragraph" w:styleId="ListNumber">
    <w:name w:val="List Number"/>
    <w:basedOn w:val="Normal"/>
    <w:pPr>
      <w:numPr>
        <w:numId w:val="12"/>
      </w:numPr>
    </w:pPr>
  </w:style>
  <w:style w:type="paragraph" w:styleId="ListNumber2">
    <w:name w:val="List Number 2"/>
    <w:basedOn w:val="Normal"/>
    <w:pPr>
      <w:numPr>
        <w:numId w:val="13"/>
      </w:numPr>
    </w:pPr>
  </w:style>
  <w:style w:type="paragraph" w:styleId="ListNumber3">
    <w:name w:val="List Number 3"/>
    <w:basedOn w:val="Normal"/>
    <w:pPr>
      <w:numPr>
        <w:numId w:val="14"/>
      </w:numPr>
    </w:pPr>
  </w:style>
  <w:style w:type="paragraph" w:styleId="ListNumber4">
    <w:name w:val="List Number 4"/>
    <w:basedOn w:val="Normal"/>
    <w:pPr>
      <w:numPr>
        <w:numId w:val="15"/>
      </w:numPr>
    </w:pPr>
  </w:style>
  <w:style w:type="paragraph" w:styleId="ListNumber5">
    <w:name w:val="List Number 5"/>
    <w:basedOn w:val="Normal"/>
    <w:pPr>
      <w:numPr>
        <w:numId w:val="16"/>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ind w:firstLine="680"/>
      <w:jc w:val="both"/>
    </w:pPr>
    <w:rPr>
      <w:rFonts w:ascii="Courier New" w:hAnsi="Courier New" w:cs="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uiPriority w:val="99"/>
    <w:rPr>
      <w:sz w:val="24"/>
      <w:szCs w:val="24"/>
    </w:rPr>
  </w:style>
  <w:style w:type="paragraph" w:styleId="NoteHeading">
    <w:name w:val="Note Heading"/>
    <w:basedOn w:val="Normal"/>
    <w:next w:val="Normal"/>
  </w:style>
  <w:style w:type="character" w:styleId="PageNumber">
    <w:name w:val="page number"/>
    <w:basedOn w:val="DefaultParagraphFont"/>
    <w:rPr>
      <w:rFonts w:ascii="Times New Roman" w:hAnsi="Times New Roman"/>
    </w:rPr>
  </w:style>
  <w:style w:type="paragraph" w:styleId="PlainText">
    <w:name w:val="Plain Text"/>
    <w:basedOn w:val="Normal"/>
    <w:rPr>
      <w:rFonts w:ascii="Courier New" w:hAnsi="Courier New" w:cs="Courier New"/>
      <w:sz w:val="20"/>
      <w:szCs w:val="20"/>
    </w:rPr>
  </w:style>
  <w:style w:type="paragraph" w:styleId="Salutation">
    <w:name w:val="Salutation"/>
    <w:basedOn w:val="Normal"/>
    <w:next w:val="Normal"/>
  </w:style>
  <w:style w:type="paragraph" w:styleId="Signature">
    <w:name w:val="Signature"/>
    <w:basedOn w:val="Normal"/>
    <w:pPr>
      <w:ind w:left="4252"/>
    </w:pPr>
  </w:style>
  <w:style w:type="character" w:styleId="Strong">
    <w:name w:val="Strong"/>
    <w:qFormat/>
    <w:rPr>
      <w:rFonts w:ascii="Times New Roman" w:hAnsi="Times New Roman"/>
      <w:b/>
      <w:bCs/>
    </w:rPr>
  </w:style>
  <w:style w:type="paragraph" w:styleId="Subtitle">
    <w:name w:val="Subtitle"/>
    <w:basedOn w:val="Normal"/>
    <w:qFormat/>
    <w:pPr>
      <w:spacing w:after="60"/>
      <w:jc w:val="center"/>
      <w:outlineLvl w:val="1"/>
    </w:pPr>
    <w:rPr>
      <w:rFonts w:ascii="Arial" w:hAnsi="Arial" w:cs="Arial"/>
      <w:sz w:val="24"/>
      <w:szCs w:val="24"/>
    </w:r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itle">
    <w:name w:val="Title"/>
    <w:basedOn w:val="Normal"/>
    <w:qFormat/>
    <w:pPr>
      <w:spacing w:before="240" w:after="60"/>
      <w:jc w:val="center"/>
      <w:outlineLvl w:val="0"/>
    </w:pPr>
    <w:rPr>
      <w:rFonts w:ascii="Arial" w:hAnsi="Arial" w:cs="Arial"/>
      <w:b/>
      <w:bCs/>
      <w:kern w:val="28"/>
      <w:sz w:val="32"/>
      <w:szCs w:val="32"/>
    </w:rPr>
  </w:style>
  <w:style w:type="paragraph" w:styleId="TOAHeading">
    <w:name w:val="toa heading"/>
    <w:basedOn w:val="Normal"/>
    <w:next w:val="Normal"/>
    <w:semiHidden/>
    <w:pPr>
      <w:spacing w:before="120"/>
    </w:pPr>
    <w:rPr>
      <w:rFonts w:ascii="Arial" w:hAnsi="Arial" w:cs="Arial"/>
      <w:b/>
      <w:bCs/>
      <w:sz w:val="24"/>
      <w:szCs w:val="24"/>
    </w:rPr>
  </w:style>
  <w:style w:type="paragraph" w:styleId="TOC1">
    <w:name w:val="toc 1"/>
    <w:basedOn w:val="Normal"/>
    <w:next w:val="Normal"/>
    <w:autoRedefine/>
    <w:semiHidden/>
  </w:style>
  <w:style w:type="paragraph" w:styleId="TOC2">
    <w:name w:val="toc 2"/>
    <w:basedOn w:val="Normal"/>
    <w:next w:val="Normal"/>
    <w:autoRedefine/>
    <w:semiHidden/>
    <w:pPr>
      <w:ind w:left="220"/>
    </w:pPr>
  </w:style>
  <w:style w:type="paragraph" w:styleId="TOC3">
    <w:name w:val="toc 3"/>
    <w:basedOn w:val="Normal"/>
    <w:next w:val="Normal"/>
    <w:autoRedefine/>
    <w:semiHidden/>
    <w:pPr>
      <w:ind w:left="440"/>
    </w:pPr>
  </w:style>
  <w:style w:type="paragraph" w:styleId="TOC4">
    <w:name w:val="toc 4"/>
    <w:basedOn w:val="Normal"/>
    <w:next w:val="Normal"/>
    <w:autoRedefine/>
    <w:semiHidden/>
    <w:pPr>
      <w:ind w:left="660"/>
    </w:pPr>
  </w:style>
  <w:style w:type="paragraph" w:styleId="TOC5">
    <w:name w:val="toc 5"/>
    <w:basedOn w:val="Normal"/>
    <w:next w:val="Normal"/>
    <w:autoRedefine/>
    <w:semiHidden/>
    <w:pPr>
      <w:ind w:left="880"/>
    </w:pPr>
  </w:style>
  <w:style w:type="paragraph" w:styleId="TOC6">
    <w:name w:val="toc 6"/>
    <w:basedOn w:val="Normal"/>
    <w:next w:val="Normal"/>
    <w:autoRedefine/>
    <w:semiHidden/>
    <w:pPr>
      <w:ind w:left="1100"/>
    </w:pPr>
  </w:style>
  <w:style w:type="paragraph" w:styleId="TOC7">
    <w:name w:val="toc 7"/>
    <w:basedOn w:val="Normal"/>
    <w:next w:val="Normal"/>
    <w:autoRedefine/>
    <w:semiHidden/>
    <w:pPr>
      <w:ind w:left="1320"/>
    </w:pPr>
  </w:style>
  <w:style w:type="paragraph" w:styleId="TOC8">
    <w:name w:val="toc 8"/>
    <w:basedOn w:val="Normal"/>
    <w:next w:val="Normal"/>
    <w:autoRedefine/>
    <w:semiHidden/>
    <w:pPr>
      <w:ind w:left="1540"/>
    </w:pPr>
  </w:style>
  <w:style w:type="paragraph" w:styleId="TOC9">
    <w:name w:val="toc 9"/>
    <w:basedOn w:val="Normal"/>
    <w:next w:val="Normal"/>
    <w:autoRedefine/>
    <w:semiHidden/>
    <w:pPr>
      <w:ind w:left="1760"/>
    </w:pPr>
  </w:style>
  <w:style w:type="paragraph" w:customStyle="1" w:styleId="SSDSFormula">
    <w:name w:val="SSDS Formula"/>
    <w:basedOn w:val="CigreFormula"/>
    <w:rsid w:val="00BC63CD"/>
    <w:rPr>
      <w:sz w:val="24"/>
      <w:szCs w:val="24"/>
      <w:lang w:val="mk-MK"/>
    </w:rPr>
  </w:style>
  <w:style w:type="paragraph" w:customStyle="1" w:styleId="SSDSSlika">
    <w:name w:val="SSDS Slika"/>
    <w:basedOn w:val="CigreSlika"/>
    <w:rsid w:val="00BC63CD"/>
    <w:rPr>
      <w:sz w:val="24"/>
      <w:szCs w:val="24"/>
      <w:lang w:val="mk-MK"/>
    </w:rPr>
  </w:style>
  <w:style w:type="paragraph" w:customStyle="1" w:styleId="SSDSSlikaPotpis">
    <w:name w:val="SSDS Slika Potpis"/>
    <w:basedOn w:val="CigreSlikaPotpis"/>
    <w:rsid w:val="00BC63CD"/>
    <w:rPr>
      <w:lang w:val="mk-MK"/>
    </w:rPr>
  </w:style>
  <w:style w:type="paragraph" w:customStyle="1" w:styleId="SSDSTabelanaslov">
    <w:name w:val="SSDS Tabela naslov"/>
    <w:basedOn w:val="CigreTabelaNaslov"/>
    <w:rsid w:val="00DB0703"/>
    <w:rPr>
      <w:sz w:val="24"/>
      <w:szCs w:val="24"/>
      <w:lang w:val="mk-MK"/>
    </w:rPr>
  </w:style>
  <w:style w:type="paragraph" w:customStyle="1" w:styleId="Style1">
    <w:name w:val="Style1"/>
    <w:basedOn w:val="SSDSTabelanaslov"/>
    <w:rsid w:val="00DB0703"/>
    <w:rPr>
      <w:sz w:val="22"/>
      <w:szCs w:val="22"/>
    </w:rPr>
  </w:style>
  <w:style w:type="paragraph" w:customStyle="1" w:styleId="SSDSTabela">
    <w:name w:val="SSDS Tabela"/>
    <w:basedOn w:val="Normal"/>
    <w:rsid w:val="00DB0703"/>
    <w:pPr>
      <w:spacing w:after="0"/>
      <w:ind w:firstLine="0"/>
      <w:jc w:val="center"/>
    </w:pPr>
  </w:style>
  <w:style w:type="paragraph" w:customStyle="1" w:styleId="SSDSLiteratura">
    <w:name w:val="SSDS Literatura"/>
    <w:basedOn w:val="CigreLiteratura"/>
    <w:rsid w:val="00DB0703"/>
    <w:pPr>
      <w:ind w:left="340"/>
    </w:pPr>
    <w:rPr>
      <w:sz w:val="24"/>
      <w:szCs w:val="24"/>
      <w:lang w:val="ru-RU"/>
    </w:rPr>
  </w:style>
  <w:style w:type="paragraph" w:customStyle="1" w:styleId="Style2">
    <w:name w:val="Style2"/>
    <w:basedOn w:val="Normal"/>
    <w:rsid w:val="00DB0703"/>
    <w:pPr>
      <w:keepNext/>
      <w:spacing w:before="20" w:after="20"/>
      <w:ind w:firstLine="0"/>
      <w:jc w:val="left"/>
    </w:pPr>
    <w:rPr>
      <w:szCs w:val="24"/>
      <w:lang w:val="mk-MK"/>
    </w:rPr>
  </w:style>
  <w:style w:type="paragraph" w:styleId="ListParagraph">
    <w:name w:val="List Paragraph"/>
    <w:basedOn w:val="Normal"/>
    <w:uiPriority w:val="34"/>
    <w:qFormat/>
    <w:rsid w:val="003B66EB"/>
    <w:pPr>
      <w:ind w:left="720"/>
      <w:contextualSpacing/>
    </w:pPr>
  </w:style>
  <w:style w:type="character" w:styleId="UnresolvedMention">
    <w:name w:val="Unresolved Mention"/>
    <w:basedOn w:val="DefaultParagraphFont"/>
    <w:uiPriority w:val="99"/>
    <w:semiHidden/>
    <w:unhideWhenUsed/>
    <w:rsid w:val="0033637A"/>
    <w:rPr>
      <w:color w:val="808080"/>
      <w:shd w:val="clear" w:color="auto" w:fill="E6E6E6"/>
    </w:rPr>
  </w:style>
  <w:style w:type="paragraph" w:customStyle="1" w:styleId="1">
    <w:name w:val="1"/>
    <w:basedOn w:val="Normal"/>
    <w:rsid w:val="00636F2A"/>
    <w:pPr>
      <w:tabs>
        <w:tab w:val="left" w:pos="709"/>
      </w:tabs>
      <w:spacing w:after="0"/>
      <w:ind w:firstLine="0"/>
      <w:jc w:val="left"/>
    </w:pPr>
    <w:rPr>
      <w:rFonts w:ascii="Tahoma" w:hAnsi="Tahoma" w:cs="Tahoma"/>
      <w:sz w:val="24"/>
      <w:szCs w:val="24"/>
      <w:lang w:val="pl-PL" w:eastAsia="pl-PL"/>
    </w:rPr>
  </w:style>
  <w:style w:type="character" w:customStyle="1" w:styleId="FootnoteTextChar">
    <w:name w:val="Footnote Text Char"/>
    <w:basedOn w:val="DefaultParagraphFont"/>
    <w:link w:val="FootnoteText"/>
    <w:uiPriority w:val="99"/>
    <w:rsid w:val="007B2439"/>
  </w:style>
  <w:style w:type="character" w:customStyle="1" w:styleId="Heading1Char">
    <w:name w:val="Heading 1 Char"/>
    <w:basedOn w:val="DefaultParagraphFont"/>
    <w:link w:val="Heading1"/>
    <w:rsid w:val="00197B45"/>
    <w:rPr>
      <w:b/>
      <w:bCs/>
      <w:sz w:val="22"/>
      <w:szCs w:val="22"/>
    </w:rPr>
  </w:style>
  <w:style w:type="paragraph" w:customStyle="1" w:styleId="BodyText1">
    <w:name w:val="Body Text1"/>
    <w:basedOn w:val="Normal"/>
    <w:link w:val="BodytextChar"/>
    <w:qFormat/>
    <w:rsid w:val="000D73BE"/>
    <w:pPr>
      <w:spacing w:after="0"/>
      <w:ind w:firstLine="0"/>
    </w:pPr>
    <w:rPr>
      <w:color w:val="000000"/>
      <w:sz w:val="24"/>
      <w:szCs w:val="24"/>
      <w:lang w:eastAsia="ru-RU"/>
    </w:rPr>
  </w:style>
  <w:style w:type="character" w:customStyle="1" w:styleId="BodytextChar">
    <w:name w:val="Body text Char"/>
    <w:basedOn w:val="DefaultParagraphFont"/>
    <w:link w:val="BodyText1"/>
    <w:rsid w:val="000D73BE"/>
    <w:rPr>
      <w:color w:val="000000"/>
      <w:sz w:val="24"/>
      <w:szCs w:val="24"/>
      <w:lang w:eastAsia="ru-RU"/>
    </w:rPr>
  </w:style>
  <w:style w:type="paragraph" w:customStyle="1" w:styleId="Heading2esd">
    <w:name w:val="Heading 2 esd"/>
    <w:basedOn w:val="Normal"/>
    <w:link w:val="Heading2esdChar"/>
    <w:qFormat/>
    <w:rsid w:val="000D73BE"/>
    <w:pPr>
      <w:spacing w:after="0"/>
      <w:ind w:firstLine="0"/>
      <w:contextualSpacing/>
      <w:mirrorIndents/>
    </w:pPr>
    <w:rPr>
      <w:rFonts w:eastAsia="Calibri"/>
      <w:b/>
      <w:sz w:val="24"/>
      <w:szCs w:val="24"/>
      <w:lang w:eastAsia="ru-RU"/>
    </w:rPr>
  </w:style>
  <w:style w:type="character" w:customStyle="1" w:styleId="Heading2esdChar">
    <w:name w:val="Heading 2 esd Char"/>
    <w:basedOn w:val="DefaultParagraphFont"/>
    <w:link w:val="Heading2esd"/>
    <w:rsid w:val="000D73BE"/>
    <w:rPr>
      <w:rFonts w:eastAsia="Calibri"/>
      <w:b/>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68659">
      <w:bodyDiv w:val="1"/>
      <w:marLeft w:val="0"/>
      <w:marRight w:val="0"/>
      <w:marTop w:val="0"/>
      <w:marBottom w:val="0"/>
      <w:divBdr>
        <w:top w:val="none" w:sz="0" w:space="0" w:color="auto"/>
        <w:left w:val="none" w:sz="0" w:space="0" w:color="auto"/>
        <w:bottom w:val="none" w:sz="0" w:space="0" w:color="auto"/>
        <w:right w:val="none" w:sz="0" w:space="0" w:color="auto"/>
      </w:divBdr>
    </w:div>
    <w:div w:id="89815392">
      <w:bodyDiv w:val="1"/>
      <w:marLeft w:val="0"/>
      <w:marRight w:val="0"/>
      <w:marTop w:val="0"/>
      <w:marBottom w:val="0"/>
      <w:divBdr>
        <w:top w:val="none" w:sz="0" w:space="0" w:color="auto"/>
        <w:left w:val="none" w:sz="0" w:space="0" w:color="auto"/>
        <w:bottom w:val="none" w:sz="0" w:space="0" w:color="auto"/>
        <w:right w:val="none" w:sz="0" w:space="0" w:color="auto"/>
      </w:divBdr>
    </w:div>
    <w:div w:id="182743436">
      <w:bodyDiv w:val="1"/>
      <w:marLeft w:val="0"/>
      <w:marRight w:val="0"/>
      <w:marTop w:val="0"/>
      <w:marBottom w:val="0"/>
      <w:divBdr>
        <w:top w:val="none" w:sz="0" w:space="0" w:color="auto"/>
        <w:left w:val="none" w:sz="0" w:space="0" w:color="auto"/>
        <w:bottom w:val="none" w:sz="0" w:space="0" w:color="auto"/>
        <w:right w:val="none" w:sz="0" w:space="0" w:color="auto"/>
      </w:divBdr>
    </w:div>
    <w:div w:id="185365106">
      <w:bodyDiv w:val="1"/>
      <w:marLeft w:val="0"/>
      <w:marRight w:val="0"/>
      <w:marTop w:val="0"/>
      <w:marBottom w:val="0"/>
      <w:divBdr>
        <w:top w:val="none" w:sz="0" w:space="0" w:color="auto"/>
        <w:left w:val="none" w:sz="0" w:space="0" w:color="auto"/>
        <w:bottom w:val="none" w:sz="0" w:space="0" w:color="auto"/>
        <w:right w:val="none" w:sz="0" w:space="0" w:color="auto"/>
      </w:divBdr>
    </w:div>
    <w:div w:id="262885065">
      <w:bodyDiv w:val="1"/>
      <w:marLeft w:val="0"/>
      <w:marRight w:val="0"/>
      <w:marTop w:val="0"/>
      <w:marBottom w:val="0"/>
      <w:divBdr>
        <w:top w:val="none" w:sz="0" w:space="0" w:color="auto"/>
        <w:left w:val="none" w:sz="0" w:space="0" w:color="auto"/>
        <w:bottom w:val="none" w:sz="0" w:space="0" w:color="auto"/>
        <w:right w:val="none" w:sz="0" w:space="0" w:color="auto"/>
      </w:divBdr>
    </w:div>
    <w:div w:id="359816994">
      <w:bodyDiv w:val="1"/>
      <w:marLeft w:val="0"/>
      <w:marRight w:val="0"/>
      <w:marTop w:val="0"/>
      <w:marBottom w:val="0"/>
      <w:divBdr>
        <w:top w:val="none" w:sz="0" w:space="0" w:color="auto"/>
        <w:left w:val="none" w:sz="0" w:space="0" w:color="auto"/>
        <w:bottom w:val="none" w:sz="0" w:space="0" w:color="auto"/>
        <w:right w:val="none" w:sz="0" w:space="0" w:color="auto"/>
      </w:divBdr>
    </w:div>
    <w:div w:id="388698513">
      <w:bodyDiv w:val="1"/>
      <w:marLeft w:val="0"/>
      <w:marRight w:val="0"/>
      <w:marTop w:val="0"/>
      <w:marBottom w:val="0"/>
      <w:divBdr>
        <w:top w:val="none" w:sz="0" w:space="0" w:color="auto"/>
        <w:left w:val="none" w:sz="0" w:space="0" w:color="auto"/>
        <w:bottom w:val="none" w:sz="0" w:space="0" w:color="auto"/>
        <w:right w:val="none" w:sz="0" w:space="0" w:color="auto"/>
      </w:divBdr>
    </w:div>
    <w:div w:id="493838592">
      <w:bodyDiv w:val="1"/>
      <w:marLeft w:val="0"/>
      <w:marRight w:val="0"/>
      <w:marTop w:val="0"/>
      <w:marBottom w:val="0"/>
      <w:divBdr>
        <w:top w:val="none" w:sz="0" w:space="0" w:color="auto"/>
        <w:left w:val="none" w:sz="0" w:space="0" w:color="auto"/>
        <w:bottom w:val="none" w:sz="0" w:space="0" w:color="auto"/>
        <w:right w:val="none" w:sz="0" w:space="0" w:color="auto"/>
      </w:divBdr>
    </w:div>
    <w:div w:id="607004086">
      <w:bodyDiv w:val="1"/>
      <w:marLeft w:val="0"/>
      <w:marRight w:val="0"/>
      <w:marTop w:val="0"/>
      <w:marBottom w:val="0"/>
      <w:divBdr>
        <w:top w:val="none" w:sz="0" w:space="0" w:color="auto"/>
        <w:left w:val="none" w:sz="0" w:space="0" w:color="auto"/>
        <w:bottom w:val="none" w:sz="0" w:space="0" w:color="auto"/>
        <w:right w:val="none" w:sz="0" w:space="0" w:color="auto"/>
      </w:divBdr>
    </w:div>
    <w:div w:id="712656385">
      <w:bodyDiv w:val="1"/>
      <w:marLeft w:val="0"/>
      <w:marRight w:val="0"/>
      <w:marTop w:val="0"/>
      <w:marBottom w:val="0"/>
      <w:divBdr>
        <w:top w:val="none" w:sz="0" w:space="0" w:color="auto"/>
        <w:left w:val="none" w:sz="0" w:space="0" w:color="auto"/>
        <w:bottom w:val="none" w:sz="0" w:space="0" w:color="auto"/>
        <w:right w:val="none" w:sz="0" w:space="0" w:color="auto"/>
      </w:divBdr>
    </w:div>
    <w:div w:id="772939825">
      <w:bodyDiv w:val="1"/>
      <w:marLeft w:val="0"/>
      <w:marRight w:val="0"/>
      <w:marTop w:val="0"/>
      <w:marBottom w:val="0"/>
      <w:divBdr>
        <w:top w:val="none" w:sz="0" w:space="0" w:color="auto"/>
        <w:left w:val="none" w:sz="0" w:space="0" w:color="auto"/>
        <w:bottom w:val="none" w:sz="0" w:space="0" w:color="auto"/>
        <w:right w:val="none" w:sz="0" w:space="0" w:color="auto"/>
      </w:divBdr>
    </w:div>
    <w:div w:id="825896594">
      <w:bodyDiv w:val="1"/>
      <w:marLeft w:val="0"/>
      <w:marRight w:val="0"/>
      <w:marTop w:val="0"/>
      <w:marBottom w:val="0"/>
      <w:divBdr>
        <w:top w:val="none" w:sz="0" w:space="0" w:color="auto"/>
        <w:left w:val="none" w:sz="0" w:space="0" w:color="auto"/>
        <w:bottom w:val="none" w:sz="0" w:space="0" w:color="auto"/>
        <w:right w:val="none" w:sz="0" w:space="0" w:color="auto"/>
      </w:divBdr>
    </w:div>
    <w:div w:id="866985206">
      <w:bodyDiv w:val="1"/>
      <w:marLeft w:val="0"/>
      <w:marRight w:val="0"/>
      <w:marTop w:val="0"/>
      <w:marBottom w:val="0"/>
      <w:divBdr>
        <w:top w:val="none" w:sz="0" w:space="0" w:color="auto"/>
        <w:left w:val="none" w:sz="0" w:space="0" w:color="auto"/>
        <w:bottom w:val="none" w:sz="0" w:space="0" w:color="auto"/>
        <w:right w:val="none" w:sz="0" w:space="0" w:color="auto"/>
      </w:divBdr>
    </w:div>
    <w:div w:id="902180391">
      <w:bodyDiv w:val="1"/>
      <w:marLeft w:val="0"/>
      <w:marRight w:val="0"/>
      <w:marTop w:val="0"/>
      <w:marBottom w:val="0"/>
      <w:divBdr>
        <w:top w:val="none" w:sz="0" w:space="0" w:color="auto"/>
        <w:left w:val="none" w:sz="0" w:space="0" w:color="auto"/>
        <w:bottom w:val="none" w:sz="0" w:space="0" w:color="auto"/>
        <w:right w:val="none" w:sz="0" w:space="0" w:color="auto"/>
      </w:divBdr>
    </w:div>
    <w:div w:id="916867198">
      <w:bodyDiv w:val="1"/>
      <w:marLeft w:val="0"/>
      <w:marRight w:val="0"/>
      <w:marTop w:val="0"/>
      <w:marBottom w:val="0"/>
      <w:divBdr>
        <w:top w:val="none" w:sz="0" w:space="0" w:color="auto"/>
        <w:left w:val="none" w:sz="0" w:space="0" w:color="auto"/>
        <w:bottom w:val="none" w:sz="0" w:space="0" w:color="auto"/>
        <w:right w:val="none" w:sz="0" w:space="0" w:color="auto"/>
      </w:divBdr>
    </w:div>
    <w:div w:id="923610071">
      <w:bodyDiv w:val="1"/>
      <w:marLeft w:val="0"/>
      <w:marRight w:val="0"/>
      <w:marTop w:val="0"/>
      <w:marBottom w:val="0"/>
      <w:divBdr>
        <w:top w:val="none" w:sz="0" w:space="0" w:color="auto"/>
        <w:left w:val="none" w:sz="0" w:space="0" w:color="auto"/>
        <w:bottom w:val="none" w:sz="0" w:space="0" w:color="auto"/>
        <w:right w:val="none" w:sz="0" w:space="0" w:color="auto"/>
      </w:divBdr>
    </w:div>
    <w:div w:id="944076231">
      <w:bodyDiv w:val="1"/>
      <w:marLeft w:val="0"/>
      <w:marRight w:val="0"/>
      <w:marTop w:val="0"/>
      <w:marBottom w:val="0"/>
      <w:divBdr>
        <w:top w:val="none" w:sz="0" w:space="0" w:color="auto"/>
        <w:left w:val="none" w:sz="0" w:space="0" w:color="auto"/>
        <w:bottom w:val="none" w:sz="0" w:space="0" w:color="auto"/>
        <w:right w:val="none" w:sz="0" w:space="0" w:color="auto"/>
      </w:divBdr>
      <w:divsChild>
        <w:div w:id="1526862763">
          <w:marLeft w:val="0"/>
          <w:marRight w:val="0"/>
          <w:marTop w:val="0"/>
          <w:marBottom w:val="0"/>
          <w:divBdr>
            <w:top w:val="none" w:sz="0" w:space="0" w:color="auto"/>
            <w:left w:val="none" w:sz="0" w:space="0" w:color="auto"/>
            <w:bottom w:val="none" w:sz="0" w:space="0" w:color="auto"/>
            <w:right w:val="none" w:sz="0" w:space="0" w:color="auto"/>
          </w:divBdr>
          <w:divsChild>
            <w:div w:id="158884338">
              <w:marLeft w:val="0"/>
              <w:marRight w:val="0"/>
              <w:marTop w:val="0"/>
              <w:marBottom w:val="0"/>
              <w:divBdr>
                <w:top w:val="none" w:sz="0" w:space="0" w:color="auto"/>
                <w:left w:val="none" w:sz="0" w:space="0" w:color="auto"/>
                <w:bottom w:val="none" w:sz="0" w:space="0" w:color="auto"/>
                <w:right w:val="none" w:sz="0" w:space="0" w:color="auto"/>
              </w:divBdr>
              <w:divsChild>
                <w:div w:id="1118913060">
                  <w:marLeft w:val="0"/>
                  <w:marRight w:val="0"/>
                  <w:marTop w:val="0"/>
                  <w:marBottom w:val="0"/>
                  <w:divBdr>
                    <w:top w:val="none" w:sz="0" w:space="0" w:color="auto"/>
                    <w:left w:val="none" w:sz="0" w:space="0" w:color="auto"/>
                    <w:bottom w:val="none" w:sz="0" w:space="0" w:color="auto"/>
                    <w:right w:val="none" w:sz="0" w:space="0" w:color="auto"/>
                  </w:divBdr>
                </w:div>
              </w:divsChild>
            </w:div>
            <w:div w:id="1376348623">
              <w:marLeft w:val="0"/>
              <w:marRight w:val="0"/>
              <w:marTop w:val="0"/>
              <w:marBottom w:val="0"/>
              <w:divBdr>
                <w:top w:val="none" w:sz="0" w:space="0" w:color="auto"/>
                <w:left w:val="none" w:sz="0" w:space="0" w:color="auto"/>
                <w:bottom w:val="none" w:sz="0" w:space="0" w:color="auto"/>
                <w:right w:val="none" w:sz="0" w:space="0" w:color="auto"/>
              </w:divBdr>
              <w:divsChild>
                <w:div w:id="369887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105624">
          <w:marLeft w:val="0"/>
          <w:marRight w:val="0"/>
          <w:marTop w:val="0"/>
          <w:marBottom w:val="0"/>
          <w:divBdr>
            <w:top w:val="none" w:sz="0" w:space="0" w:color="auto"/>
            <w:left w:val="none" w:sz="0" w:space="0" w:color="auto"/>
            <w:bottom w:val="none" w:sz="0" w:space="0" w:color="auto"/>
            <w:right w:val="none" w:sz="0" w:space="0" w:color="auto"/>
          </w:divBdr>
          <w:divsChild>
            <w:div w:id="1478064800">
              <w:marLeft w:val="0"/>
              <w:marRight w:val="0"/>
              <w:marTop w:val="0"/>
              <w:marBottom w:val="0"/>
              <w:divBdr>
                <w:top w:val="none" w:sz="0" w:space="0" w:color="auto"/>
                <w:left w:val="none" w:sz="0" w:space="0" w:color="auto"/>
                <w:bottom w:val="none" w:sz="0" w:space="0" w:color="auto"/>
                <w:right w:val="none" w:sz="0" w:space="0" w:color="auto"/>
              </w:divBdr>
              <w:divsChild>
                <w:div w:id="102966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181511">
      <w:bodyDiv w:val="1"/>
      <w:marLeft w:val="0"/>
      <w:marRight w:val="0"/>
      <w:marTop w:val="0"/>
      <w:marBottom w:val="0"/>
      <w:divBdr>
        <w:top w:val="none" w:sz="0" w:space="0" w:color="auto"/>
        <w:left w:val="none" w:sz="0" w:space="0" w:color="auto"/>
        <w:bottom w:val="none" w:sz="0" w:space="0" w:color="auto"/>
        <w:right w:val="none" w:sz="0" w:space="0" w:color="auto"/>
      </w:divBdr>
    </w:div>
    <w:div w:id="1056006357">
      <w:bodyDiv w:val="1"/>
      <w:marLeft w:val="0"/>
      <w:marRight w:val="0"/>
      <w:marTop w:val="0"/>
      <w:marBottom w:val="0"/>
      <w:divBdr>
        <w:top w:val="none" w:sz="0" w:space="0" w:color="auto"/>
        <w:left w:val="none" w:sz="0" w:space="0" w:color="auto"/>
        <w:bottom w:val="none" w:sz="0" w:space="0" w:color="auto"/>
        <w:right w:val="none" w:sz="0" w:space="0" w:color="auto"/>
      </w:divBdr>
    </w:div>
    <w:div w:id="1121462061">
      <w:bodyDiv w:val="1"/>
      <w:marLeft w:val="0"/>
      <w:marRight w:val="0"/>
      <w:marTop w:val="0"/>
      <w:marBottom w:val="0"/>
      <w:divBdr>
        <w:top w:val="none" w:sz="0" w:space="0" w:color="auto"/>
        <w:left w:val="none" w:sz="0" w:space="0" w:color="auto"/>
        <w:bottom w:val="none" w:sz="0" w:space="0" w:color="auto"/>
        <w:right w:val="none" w:sz="0" w:space="0" w:color="auto"/>
      </w:divBdr>
    </w:div>
    <w:div w:id="1202011767">
      <w:bodyDiv w:val="1"/>
      <w:marLeft w:val="0"/>
      <w:marRight w:val="0"/>
      <w:marTop w:val="0"/>
      <w:marBottom w:val="0"/>
      <w:divBdr>
        <w:top w:val="none" w:sz="0" w:space="0" w:color="auto"/>
        <w:left w:val="none" w:sz="0" w:space="0" w:color="auto"/>
        <w:bottom w:val="none" w:sz="0" w:space="0" w:color="auto"/>
        <w:right w:val="none" w:sz="0" w:space="0" w:color="auto"/>
      </w:divBdr>
    </w:div>
    <w:div w:id="1216816237">
      <w:bodyDiv w:val="1"/>
      <w:marLeft w:val="0"/>
      <w:marRight w:val="0"/>
      <w:marTop w:val="0"/>
      <w:marBottom w:val="0"/>
      <w:divBdr>
        <w:top w:val="none" w:sz="0" w:space="0" w:color="auto"/>
        <w:left w:val="none" w:sz="0" w:space="0" w:color="auto"/>
        <w:bottom w:val="none" w:sz="0" w:space="0" w:color="auto"/>
        <w:right w:val="none" w:sz="0" w:space="0" w:color="auto"/>
      </w:divBdr>
    </w:div>
    <w:div w:id="1342974018">
      <w:bodyDiv w:val="1"/>
      <w:marLeft w:val="0"/>
      <w:marRight w:val="0"/>
      <w:marTop w:val="0"/>
      <w:marBottom w:val="0"/>
      <w:divBdr>
        <w:top w:val="none" w:sz="0" w:space="0" w:color="auto"/>
        <w:left w:val="none" w:sz="0" w:space="0" w:color="auto"/>
        <w:bottom w:val="none" w:sz="0" w:space="0" w:color="auto"/>
        <w:right w:val="none" w:sz="0" w:space="0" w:color="auto"/>
      </w:divBdr>
    </w:div>
    <w:div w:id="1360817453">
      <w:bodyDiv w:val="1"/>
      <w:marLeft w:val="0"/>
      <w:marRight w:val="0"/>
      <w:marTop w:val="0"/>
      <w:marBottom w:val="0"/>
      <w:divBdr>
        <w:top w:val="none" w:sz="0" w:space="0" w:color="auto"/>
        <w:left w:val="none" w:sz="0" w:space="0" w:color="auto"/>
        <w:bottom w:val="none" w:sz="0" w:space="0" w:color="auto"/>
        <w:right w:val="none" w:sz="0" w:space="0" w:color="auto"/>
      </w:divBdr>
    </w:div>
    <w:div w:id="1365208598">
      <w:bodyDiv w:val="1"/>
      <w:marLeft w:val="0"/>
      <w:marRight w:val="0"/>
      <w:marTop w:val="0"/>
      <w:marBottom w:val="0"/>
      <w:divBdr>
        <w:top w:val="none" w:sz="0" w:space="0" w:color="auto"/>
        <w:left w:val="none" w:sz="0" w:space="0" w:color="auto"/>
        <w:bottom w:val="none" w:sz="0" w:space="0" w:color="auto"/>
        <w:right w:val="none" w:sz="0" w:space="0" w:color="auto"/>
      </w:divBdr>
    </w:div>
    <w:div w:id="1414662895">
      <w:bodyDiv w:val="1"/>
      <w:marLeft w:val="0"/>
      <w:marRight w:val="0"/>
      <w:marTop w:val="0"/>
      <w:marBottom w:val="0"/>
      <w:divBdr>
        <w:top w:val="none" w:sz="0" w:space="0" w:color="auto"/>
        <w:left w:val="none" w:sz="0" w:space="0" w:color="auto"/>
        <w:bottom w:val="none" w:sz="0" w:space="0" w:color="auto"/>
        <w:right w:val="none" w:sz="0" w:space="0" w:color="auto"/>
      </w:divBdr>
    </w:div>
    <w:div w:id="1497767844">
      <w:bodyDiv w:val="1"/>
      <w:marLeft w:val="0"/>
      <w:marRight w:val="0"/>
      <w:marTop w:val="0"/>
      <w:marBottom w:val="0"/>
      <w:divBdr>
        <w:top w:val="none" w:sz="0" w:space="0" w:color="auto"/>
        <w:left w:val="none" w:sz="0" w:space="0" w:color="auto"/>
        <w:bottom w:val="none" w:sz="0" w:space="0" w:color="auto"/>
        <w:right w:val="none" w:sz="0" w:space="0" w:color="auto"/>
      </w:divBdr>
    </w:div>
    <w:div w:id="1539707367">
      <w:bodyDiv w:val="1"/>
      <w:marLeft w:val="0"/>
      <w:marRight w:val="0"/>
      <w:marTop w:val="0"/>
      <w:marBottom w:val="0"/>
      <w:divBdr>
        <w:top w:val="none" w:sz="0" w:space="0" w:color="auto"/>
        <w:left w:val="none" w:sz="0" w:space="0" w:color="auto"/>
        <w:bottom w:val="none" w:sz="0" w:space="0" w:color="auto"/>
        <w:right w:val="none" w:sz="0" w:space="0" w:color="auto"/>
      </w:divBdr>
    </w:div>
    <w:div w:id="1566257921">
      <w:bodyDiv w:val="1"/>
      <w:marLeft w:val="0"/>
      <w:marRight w:val="0"/>
      <w:marTop w:val="0"/>
      <w:marBottom w:val="0"/>
      <w:divBdr>
        <w:top w:val="none" w:sz="0" w:space="0" w:color="auto"/>
        <w:left w:val="none" w:sz="0" w:space="0" w:color="auto"/>
        <w:bottom w:val="none" w:sz="0" w:space="0" w:color="auto"/>
        <w:right w:val="none" w:sz="0" w:space="0" w:color="auto"/>
      </w:divBdr>
    </w:div>
    <w:div w:id="1610241696">
      <w:bodyDiv w:val="1"/>
      <w:marLeft w:val="0"/>
      <w:marRight w:val="0"/>
      <w:marTop w:val="0"/>
      <w:marBottom w:val="0"/>
      <w:divBdr>
        <w:top w:val="none" w:sz="0" w:space="0" w:color="auto"/>
        <w:left w:val="none" w:sz="0" w:space="0" w:color="auto"/>
        <w:bottom w:val="none" w:sz="0" w:space="0" w:color="auto"/>
        <w:right w:val="none" w:sz="0" w:space="0" w:color="auto"/>
      </w:divBdr>
    </w:div>
    <w:div w:id="1614089600">
      <w:bodyDiv w:val="1"/>
      <w:marLeft w:val="0"/>
      <w:marRight w:val="0"/>
      <w:marTop w:val="0"/>
      <w:marBottom w:val="0"/>
      <w:divBdr>
        <w:top w:val="none" w:sz="0" w:space="0" w:color="auto"/>
        <w:left w:val="none" w:sz="0" w:space="0" w:color="auto"/>
        <w:bottom w:val="none" w:sz="0" w:space="0" w:color="auto"/>
        <w:right w:val="none" w:sz="0" w:space="0" w:color="auto"/>
      </w:divBdr>
    </w:div>
    <w:div w:id="1716782030">
      <w:bodyDiv w:val="1"/>
      <w:marLeft w:val="0"/>
      <w:marRight w:val="0"/>
      <w:marTop w:val="0"/>
      <w:marBottom w:val="0"/>
      <w:divBdr>
        <w:top w:val="none" w:sz="0" w:space="0" w:color="auto"/>
        <w:left w:val="none" w:sz="0" w:space="0" w:color="auto"/>
        <w:bottom w:val="none" w:sz="0" w:space="0" w:color="auto"/>
        <w:right w:val="none" w:sz="0" w:space="0" w:color="auto"/>
      </w:divBdr>
    </w:div>
    <w:div w:id="1773357489">
      <w:bodyDiv w:val="1"/>
      <w:marLeft w:val="0"/>
      <w:marRight w:val="0"/>
      <w:marTop w:val="0"/>
      <w:marBottom w:val="0"/>
      <w:divBdr>
        <w:top w:val="none" w:sz="0" w:space="0" w:color="auto"/>
        <w:left w:val="none" w:sz="0" w:space="0" w:color="auto"/>
        <w:bottom w:val="none" w:sz="0" w:space="0" w:color="auto"/>
        <w:right w:val="none" w:sz="0" w:space="0" w:color="auto"/>
      </w:divBdr>
    </w:div>
    <w:div w:id="1850100725">
      <w:bodyDiv w:val="1"/>
      <w:marLeft w:val="0"/>
      <w:marRight w:val="0"/>
      <w:marTop w:val="0"/>
      <w:marBottom w:val="0"/>
      <w:divBdr>
        <w:top w:val="none" w:sz="0" w:space="0" w:color="auto"/>
        <w:left w:val="none" w:sz="0" w:space="0" w:color="auto"/>
        <w:bottom w:val="none" w:sz="0" w:space="0" w:color="auto"/>
        <w:right w:val="none" w:sz="0" w:space="0" w:color="auto"/>
      </w:divBdr>
    </w:div>
    <w:div w:id="1951664139">
      <w:bodyDiv w:val="1"/>
      <w:marLeft w:val="0"/>
      <w:marRight w:val="0"/>
      <w:marTop w:val="0"/>
      <w:marBottom w:val="0"/>
      <w:divBdr>
        <w:top w:val="none" w:sz="0" w:space="0" w:color="auto"/>
        <w:left w:val="none" w:sz="0" w:space="0" w:color="auto"/>
        <w:bottom w:val="none" w:sz="0" w:space="0" w:color="auto"/>
        <w:right w:val="none" w:sz="0" w:space="0" w:color="auto"/>
      </w:divBdr>
    </w:div>
    <w:div w:id="1975913341">
      <w:bodyDiv w:val="1"/>
      <w:marLeft w:val="0"/>
      <w:marRight w:val="0"/>
      <w:marTop w:val="0"/>
      <w:marBottom w:val="0"/>
      <w:divBdr>
        <w:top w:val="none" w:sz="0" w:space="0" w:color="auto"/>
        <w:left w:val="none" w:sz="0" w:space="0" w:color="auto"/>
        <w:bottom w:val="none" w:sz="0" w:space="0" w:color="auto"/>
        <w:right w:val="none" w:sz="0" w:space="0" w:color="auto"/>
      </w:divBdr>
    </w:div>
    <w:div w:id="2054771870">
      <w:bodyDiv w:val="1"/>
      <w:marLeft w:val="0"/>
      <w:marRight w:val="0"/>
      <w:marTop w:val="0"/>
      <w:marBottom w:val="0"/>
      <w:divBdr>
        <w:top w:val="none" w:sz="0" w:space="0" w:color="auto"/>
        <w:left w:val="none" w:sz="0" w:space="0" w:color="auto"/>
        <w:bottom w:val="none" w:sz="0" w:space="0" w:color="auto"/>
        <w:right w:val="none" w:sz="0" w:space="0" w:color="auto"/>
      </w:divBdr>
    </w:div>
    <w:div w:id="2084788628">
      <w:bodyDiv w:val="1"/>
      <w:marLeft w:val="0"/>
      <w:marRight w:val="0"/>
      <w:marTop w:val="0"/>
      <w:marBottom w:val="0"/>
      <w:divBdr>
        <w:top w:val="none" w:sz="0" w:space="0" w:color="auto"/>
        <w:left w:val="none" w:sz="0" w:space="0" w:color="auto"/>
        <w:bottom w:val="none" w:sz="0" w:space="0" w:color="auto"/>
        <w:right w:val="none" w:sz="0" w:space="0" w:color="auto"/>
      </w:divBdr>
    </w:div>
    <w:div w:id="2085367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kiselicki@eccf.ukim.edu.mk" TargetMode="External"/><Relationship Id="rId13" Type="http://schemas.openxmlformats.org/officeDocument/2006/relationships/image" Target="media/image3.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chart" Target="charts/chart1.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mailto:tea.josimovska@ek-inst.ukim.edu.mk" TargetMode="Externa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cat>
            <c:strRef>
              <c:f>Sheet1!$A$2:$A$10</c:f>
              <c:strCache>
                <c:ptCount val="9"/>
                <c:pt idx="0">
                  <c:v>Поени</c:v>
                </c:pt>
                <c:pt idx="1">
                  <c:v>Значки</c:v>
                </c:pt>
                <c:pt idx="2">
                  <c:v>Ранг листи</c:v>
                </c:pt>
                <c:pt idx="3">
                  <c:v>Нивоа</c:v>
                </c:pt>
                <c:pt idx="4">
                  <c:v>Награди</c:v>
                </c:pt>
                <c:pt idx="5">
                  <c:v>Напредок</c:v>
                </c:pt>
                <c:pt idx="6">
                  <c:v>Предизвици</c:v>
                </c:pt>
                <c:pt idx="7">
                  <c:v>Повратна спрега</c:v>
                </c:pt>
                <c:pt idx="8">
                  <c:v>Аватари</c:v>
                </c:pt>
              </c:strCache>
            </c:strRef>
          </c:cat>
          <c:val>
            <c:numRef>
              <c:f>Sheet1!$B$2:$B$10</c:f>
              <c:numCache>
                <c:formatCode>0%</c:formatCode>
                <c:ptCount val="9"/>
                <c:pt idx="0">
                  <c:v>0.75</c:v>
                </c:pt>
                <c:pt idx="1">
                  <c:v>0.68</c:v>
                </c:pt>
                <c:pt idx="2">
                  <c:v>0.63</c:v>
                </c:pt>
                <c:pt idx="3">
                  <c:v>0.39</c:v>
                </c:pt>
                <c:pt idx="4">
                  <c:v>0.1</c:v>
                </c:pt>
                <c:pt idx="5">
                  <c:v>0.1</c:v>
                </c:pt>
                <c:pt idx="6">
                  <c:v>0.08</c:v>
                </c:pt>
                <c:pt idx="7">
                  <c:v>0.08</c:v>
                </c:pt>
                <c:pt idx="8">
                  <c:v>0.03</c:v>
                </c:pt>
              </c:numCache>
            </c:numRef>
          </c:val>
          <c:extLst>
            <c:ext xmlns:c16="http://schemas.microsoft.com/office/drawing/2014/chart" uri="{C3380CC4-5D6E-409C-BE32-E72D297353CC}">
              <c16:uniqueId val="{00000000-2A46-4054-BB70-117642CDC2AC}"/>
            </c:ext>
          </c:extLst>
        </c:ser>
        <c:dLbls>
          <c:showLegendKey val="0"/>
          <c:showVal val="0"/>
          <c:showCatName val="0"/>
          <c:showSerName val="0"/>
          <c:showPercent val="0"/>
          <c:showBubbleSize val="0"/>
        </c:dLbls>
        <c:gapWidth val="219"/>
        <c:overlap val="-27"/>
        <c:axId val="1333792127"/>
        <c:axId val="1333783967"/>
      </c:barChart>
      <c:catAx>
        <c:axId val="13337921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33783967"/>
        <c:crosses val="autoZero"/>
        <c:auto val="1"/>
        <c:lblAlgn val="ctr"/>
        <c:lblOffset val="100"/>
        <c:noMultiLvlLbl val="0"/>
      </c:catAx>
      <c:valAx>
        <c:axId val="133378396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337921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D7C15F-743B-2745-B279-A34065FFE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5036</Words>
  <Characters>28708</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2022-10-28T17:20:00Z</dcterms:created>
  <dcterms:modified xsi:type="dcterms:W3CDTF">2023-08-15T16:22:00Z</dcterms:modified>
</cp:coreProperties>
</file>