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A54" w:rsidRPr="000B040E" w:rsidRDefault="00DC5A54" w:rsidP="00DC5A54">
      <w:pPr>
        <w:spacing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0B040E">
        <w:rPr>
          <w:rFonts w:ascii="Arial" w:hAnsi="Arial" w:cs="Arial"/>
          <w:b/>
          <w:sz w:val="24"/>
          <w:szCs w:val="24"/>
        </w:rPr>
        <w:t>BASILAR ARTERY</w:t>
      </w:r>
      <w:r w:rsidR="000B040E">
        <w:rPr>
          <w:rFonts w:ascii="Arial" w:hAnsi="Arial" w:cs="Arial"/>
          <w:b/>
          <w:sz w:val="24"/>
          <w:szCs w:val="24"/>
        </w:rPr>
        <w:t xml:space="preserve"> ANATOMY EXAMINED WITH CTA</w:t>
      </w:r>
    </w:p>
    <w:p w:rsidR="00DC5A54" w:rsidRPr="002D54FE" w:rsidRDefault="00DC5A54" w:rsidP="002D54FE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020AB2">
        <w:rPr>
          <w:rFonts w:ascii="Arial" w:hAnsi="Arial" w:cs="Arial"/>
          <w:sz w:val="20"/>
          <w:szCs w:val="20"/>
        </w:rPr>
        <w:t>Dodevski A</w:t>
      </w:r>
      <w:r w:rsidRPr="00020AB2">
        <w:rPr>
          <w:rFonts w:ascii="Arial" w:hAnsi="Arial" w:cs="Arial"/>
          <w:sz w:val="20"/>
          <w:szCs w:val="20"/>
          <w:vertAlign w:val="superscript"/>
        </w:rPr>
        <w:t>1</w:t>
      </w:r>
      <w:r w:rsidRPr="00020AB2">
        <w:rPr>
          <w:rFonts w:ascii="Arial" w:hAnsi="Arial" w:cs="Arial"/>
          <w:sz w:val="20"/>
          <w:szCs w:val="20"/>
        </w:rPr>
        <w:t>,</w:t>
      </w:r>
      <w:r w:rsidRPr="002D54FE">
        <w:rPr>
          <w:rFonts w:ascii="Arial" w:hAnsi="Arial" w:cs="Arial"/>
          <w:sz w:val="20"/>
          <w:szCs w:val="20"/>
        </w:rPr>
        <w:t xml:space="preserve"> </w:t>
      </w:r>
      <w:r w:rsidR="00FE253D" w:rsidRPr="002D54FE">
        <w:rPr>
          <w:rFonts w:ascii="Arial" w:hAnsi="Arial" w:cs="Arial"/>
          <w:sz w:val="20"/>
          <w:szCs w:val="20"/>
        </w:rPr>
        <w:t>Zhivadinovik J</w:t>
      </w:r>
      <w:r w:rsidR="00FE253D" w:rsidRPr="002D54FE">
        <w:rPr>
          <w:rFonts w:ascii="Arial" w:hAnsi="Arial" w:cs="Arial"/>
          <w:sz w:val="20"/>
          <w:szCs w:val="20"/>
          <w:vertAlign w:val="superscript"/>
        </w:rPr>
        <w:t>1</w:t>
      </w:r>
      <w:r w:rsidR="00FE253D" w:rsidRPr="002D54FE">
        <w:rPr>
          <w:rFonts w:ascii="Arial" w:hAnsi="Arial" w:cs="Arial"/>
          <w:sz w:val="20"/>
          <w:szCs w:val="20"/>
        </w:rPr>
        <w:t xml:space="preserve">, </w:t>
      </w:r>
      <w:r w:rsidR="00114520" w:rsidRPr="002D54FE">
        <w:rPr>
          <w:rFonts w:ascii="Arial" w:hAnsi="Arial" w:cs="Arial"/>
          <w:sz w:val="20"/>
          <w:szCs w:val="20"/>
        </w:rPr>
        <w:t>Matveeva N</w:t>
      </w:r>
      <w:r w:rsidR="00114520" w:rsidRPr="002D54FE">
        <w:rPr>
          <w:rFonts w:ascii="Arial" w:hAnsi="Arial" w:cs="Arial"/>
          <w:sz w:val="20"/>
          <w:szCs w:val="20"/>
          <w:vertAlign w:val="superscript"/>
        </w:rPr>
        <w:t>1</w:t>
      </w:r>
      <w:r w:rsidR="00114520" w:rsidRPr="002D54FE">
        <w:rPr>
          <w:rFonts w:ascii="Arial" w:hAnsi="Arial" w:cs="Arial"/>
          <w:sz w:val="20"/>
          <w:szCs w:val="20"/>
        </w:rPr>
        <w:t>, Zafirova B</w:t>
      </w:r>
      <w:r w:rsidR="00114520" w:rsidRPr="002D54FE">
        <w:rPr>
          <w:rFonts w:ascii="Arial" w:hAnsi="Arial" w:cs="Arial"/>
          <w:sz w:val="20"/>
          <w:szCs w:val="20"/>
          <w:vertAlign w:val="superscript"/>
        </w:rPr>
        <w:t>1</w:t>
      </w:r>
      <w:r w:rsidR="00114520" w:rsidRPr="002D54FE">
        <w:rPr>
          <w:rFonts w:ascii="Arial" w:hAnsi="Arial" w:cs="Arial"/>
          <w:sz w:val="20"/>
          <w:szCs w:val="20"/>
        </w:rPr>
        <w:t>, Chadikovska E</w:t>
      </w:r>
      <w:r w:rsidR="00114520" w:rsidRPr="002D54FE">
        <w:rPr>
          <w:rFonts w:ascii="Arial" w:hAnsi="Arial" w:cs="Arial"/>
          <w:sz w:val="20"/>
          <w:szCs w:val="20"/>
          <w:vertAlign w:val="superscript"/>
        </w:rPr>
        <w:t>1</w:t>
      </w:r>
      <w:r w:rsidR="00114520" w:rsidRPr="002D54FE">
        <w:rPr>
          <w:rFonts w:ascii="Arial" w:hAnsi="Arial" w:cs="Arial"/>
          <w:sz w:val="20"/>
          <w:szCs w:val="20"/>
        </w:rPr>
        <w:t xml:space="preserve">, </w:t>
      </w:r>
      <w:r w:rsidR="00114520" w:rsidRPr="00020AB2">
        <w:rPr>
          <w:rFonts w:ascii="Arial" w:hAnsi="Arial" w:cs="Arial"/>
          <w:sz w:val="20"/>
          <w:szCs w:val="20"/>
          <w:u w:val="single"/>
        </w:rPr>
        <w:t>Bojadzieva Stojanoska B</w:t>
      </w:r>
      <w:r w:rsidR="00114520" w:rsidRPr="00020AB2">
        <w:rPr>
          <w:rFonts w:ascii="Arial" w:hAnsi="Arial" w:cs="Arial"/>
          <w:sz w:val="20"/>
          <w:szCs w:val="20"/>
          <w:u w:val="single"/>
          <w:vertAlign w:val="superscript"/>
        </w:rPr>
        <w:t>1</w:t>
      </w:r>
      <w:r w:rsidR="00114520" w:rsidRPr="00020AB2">
        <w:rPr>
          <w:rFonts w:ascii="Arial" w:hAnsi="Arial" w:cs="Arial"/>
          <w:sz w:val="20"/>
          <w:szCs w:val="20"/>
          <w:u w:val="single"/>
        </w:rPr>
        <w:t>,</w:t>
      </w:r>
      <w:r w:rsidR="00114520" w:rsidRPr="002D54FE">
        <w:rPr>
          <w:rFonts w:ascii="Arial" w:hAnsi="Arial" w:cs="Arial"/>
          <w:sz w:val="20"/>
          <w:szCs w:val="20"/>
        </w:rPr>
        <w:t xml:space="preserve"> Trpkovska B</w:t>
      </w:r>
      <w:r w:rsidR="00114520" w:rsidRPr="002D54FE">
        <w:rPr>
          <w:rFonts w:ascii="Arial" w:hAnsi="Arial" w:cs="Arial"/>
          <w:sz w:val="20"/>
          <w:szCs w:val="20"/>
          <w:vertAlign w:val="superscript"/>
        </w:rPr>
        <w:t>1</w:t>
      </w:r>
      <w:r w:rsidR="00114520" w:rsidRPr="002D54FE">
        <w:rPr>
          <w:rFonts w:ascii="Arial" w:hAnsi="Arial" w:cs="Arial"/>
          <w:sz w:val="20"/>
          <w:szCs w:val="20"/>
        </w:rPr>
        <w:t>, Paunkoska A</w:t>
      </w:r>
      <w:r w:rsidR="00114520" w:rsidRPr="002D54FE">
        <w:rPr>
          <w:rFonts w:ascii="Arial" w:hAnsi="Arial" w:cs="Arial"/>
          <w:sz w:val="20"/>
          <w:szCs w:val="20"/>
          <w:vertAlign w:val="superscript"/>
        </w:rPr>
        <w:t>1</w:t>
      </w:r>
      <w:r w:rsidR="00114520" w:rsidRPr="002D54FE">
        <w:rPr>
          <w:rFonts w:ascii="Arial" w:hAnsi="Arial" w:cs="Arial"/>
          <w:sz w:val="20"/>
          <w:szCs w:val="20"/>
        </w:rPr>
        <w:t xml:space="preserve">, </w:t>
      </w:r>
      <w:r w:rsidR="00B22A71" w:rsidRPr="002D54FE">
        <w:rPr>
          <w:rFonts w:ascii="Arial" w:hAnsi="Arial" w:cs="Arial"/>
          <w:sz w:val="20"/>
          <w:szCs w:val="20"/>
        </w:rPr>
        <w:t>Aliji V</w:t>
      </w:r>
      <w:r w:rsidR="00B22A71" w:rsidRPr="002D54FE">
        <w:rPr>
          <w:rFonts w:ascii="Arial" w:hAnsi="Arial" w:cs="Arial"/>
          <w:sz w:val="20"/>
          <w:szCs w:val="20"/>
          <w:vertAlign w:val="superscript"/>
        </w:rPr>
        <w:t>2</w:t>
      </w:r>
      <w:r w:rsidRPr="002D54FE">
        <w:rPr>
          <w:rFonts w:ascii="Arial" w:hAnsi="Arial" w:cs="Arial"/>
          <w:sz w:val="20"/>
          <w:szCs w:val="20"/>
        </w:rPr>
        <w:t xml:space="preserve">  </w:t>
      </w:r>
    </w:p>
    <w:p w:rsidR="002D54FE" w:rsidRPr="002D54FE" w:rsidRDefault="002D54FE" w:rsidP="002D54FE">
      <w:pPr>
        <w:keepNext/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2D54FE">
        <w:rPr>
          <w:rFonts w:ascii="Arial" w:eastAsia="Times New Roman" w:hAnsi="Arial" w:cs="Arial"/>
          <w:sz w:val="20"/>
          <w:szCs w:val="20"/>
          <w:vertAlign w:val="superscript"/>
        </w:rPr>
        <w:t>1</w:t>
      </w:r>
      <w:r w:rsidRPr="002D54FE">
        <w:rPr>
          <w:rFonts w:ascii="Arial" w:eastAsia="Times New Roman" w:hAnsi="Arial" w:cs="Arial"/>
          <w:sz w:val="20"/>
          <w:szCs w:val="20"/>
        </w:rPr>
        <w:t>Institute of Anatomy, Faculty of Medicine, Ss. Cyril and Methodius University, Skopje, R</w:t>
      </w:r>
      <w:r w:rsidR="006C13D1">
        <w:rPr>
          <w:rFonts w:ascii="Arial" w:eastAsia="Times New Roman" w:hAnsi="Arial" w:cs="Arial"/>
          <w:sz w:val="20"/>
          <w:szCs w:val="20"/>
        </w:rPr>
        <w:t>.</w:t>
      </w:r>
      <w:r w:rsidRPr="002D54FE">
        <w:rPr>
          <w:rFonts w:ascii="Arial" w:eastAsia="Times New Roman" w:hAnsi="Arial" w:cs="Arial"/>
          <w:sz w:val="20"/>
          <w:szCs w:val="20"/>
        </w:rPr>
        <w:t>N</w:t>
      </w:r>
      <w:r w:rsidR="006C13D1">
        <w:rPr>
          <w:rFonts w:ascii="Arial" w:eastAsia="Times New Roman" w:hAnsi="Arial" w:cs="Arial"/>
          <w:sz w:val="20"/>
          <w:szCs w:val="20"/>
        </w:rPr>
        <w:t>.</w:t>
      </w:r>
      <w:r w:rsidRPr="002D54FE">
        <w:rPr>
          <w:rFonts w:ascii="Arial" w:eastAsia="Times New Roman" w:hAnsi="Arial" w:cs="Arial"/>
          <w:sz w:val="20"/>
          <w:szCs w:val="20"/>
        </w:rPr>
        <w:t xml:space="preserve"> Macedonia </w:t>
      </w:r>
    </w:p>
    <w:p w:rsidR="00C44591" w:rsidRPr="002D54FE" w:rsidRDefault="002D54FE" w:rsidP="00C44591">
      <w:pPr>
        <w:keepNext/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2D54FE">
        <w:rPr>
          <w:rFonts w:ascii="Arial" w:eastAsia="Times New Roman" w:hAnsi="Arial" w:cs="Arial"/>
          <w:sz w:val="20"/>
          <w:szCs w:val="20"/>
          <w:vertAlign w:val="superscript"/>
        </w:rPr>
        <w:t>2</w:t>
      </w:r>
      <w:r w:rsidR="00C44591">
        <w:rPr>
          <w:rFonts w:ascii="Arial" w:eastAsia="Times New Roman" w:hAnsi="Arial" w:cs="Arial"/>
          <w:sz w:val="20"/>
          <w:szCs w:val="20"/>
        </w:rPr>
        <w:t>University I</w:t>
      </w:r>
      <w:r w:rsidRPr="002D54FE">
        <w:rPr>
          <w:rFonts w:ascii="Arial" w:eastAsia="Times New Roman" w:hAnsi="Arial" w:cs="Arial"/>
          <w:sz w:val="20"/>
          <w:szCs w:val="20"/>
        </w:rPr>
        <w:t xml:space="preserve">nstitute for Radiology, </w:t>
      </w:r>
      <w:r w:rsidR="00C44591" w:rsidRPr="002D54FE">
        <w:rPr>
          <w:rFonts w:ascii="Arial" w:eastAsia="Times New Roman" w:hAnsi="Arial" w:cs="Arial"/>
          <w:sz w:val="20"/>
          <w:szCs w:val="20"/>
        </w:rPr>
        <w:t>Faculty of Medicine, Ss. Cyril and Methodius University, Skopje, R</w:t>
      </w:r>
      <w:r w:rsidR="006C13D1">
        <w:rPr>
          <w:rFonts w:ascii="Arial" w:eastAsia="Times New Roman" w:hAnsi="Arial" w:cs="Arial"/>
          <w:sz w:val="20"/>
          <w:szCs w:val="20"/>
        </w:rPr>
        <w:t>.</w:t>
      </w:r>
      <w:r w:rsidR="00C44591" w:rsidRPr="002D54FE">
        <w:rPr>
          <w:rFonts w:ascii="Arial" w:eastAsia="Times New Roman" w:hAnsi="Arial" w:cs="Arial"/>
          <w:sz w:val="20"/>
          <w:szCs w:val="20"/>
        </w:rPr>
        <w:t>N</w:t>
      </w:r>
      <w:r w:rsidR="006C13D1">
        <w:rPr>
          <w:rFonts w:ascii="Arial" w:eastAsia="Times New Roman" w:hAnsi="Arial" w:cs="Arial"/>
          <w:sz w:val="20"/>
          <w:szCs w:val="20"/>
        </w:rPr>
        <w:t>.</w:t>
      </w:r>
      <w:r w:rsidR="00C44591" w:rsidRPr="002D54FE">
        <w:rPr>
          <w:rFonts w:ascii="Arial" w:eastAsia="Times New Roman" w:hAnsi="Arial" w:cs="Arial"/>
          <w:sz w:val="20"/>
          <w:szCs w:val="20"/>
        </w:rPr>
        <w:t xml:space="preserve"> Macedonia </w:t>
      </w:r>
    </w:p>
    <w:p w:rsidR="00DC5A54" w:rsidRPr="002D54FE" w:rsidRDefault="00DC5A54" w:rsidP="002D54FE">
      <w:pPr>
        <w:spacing w:line="240" w:lineRule="auto"/>
        <w:jc w:val="both"/>
        <w:rPr>
          <w:rFonts w:ascii="Arial" w:hAnsi="Arial" w:cs="Arial"/>
          <w:bCs/>
          <w:sz w:val="20"/>
          <w:szCs w:val="20"/>
          <w:lang w:val="it-IT"/>
        </w:rPr>
      </w:pPr>
      <w:r w:rsidRPr="002D54FE">
        <w:rPr>
          <w:rFonts w:ascii="Arial" w:hAnsi="Arial" w:cs="Arial"/>
          <w:bCs/>
          <w:sz w:val="20"/>
          <w:szCs w:val="20"/>
          <w:lang w:val="it-IT"/>
        </w:rPr>
        <w:t>E-mail: a.dodevski@medf.ukim.edu.mk</w:t>
      </w:r>
    </w:p>
    <w:p w:rsidR="00444402" w:rsidRPr="009203F1" w:rsidRDefault="00DC5A54" w:rsidP="00020A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5717D">
        <w:rPr>
          <w:rFonts w:ascii="Arial" w:hAnsi="Arial" w:cs="Arial"/>
          <w:b/>
          <w:lang w:val="en-GB"/>
        </w:rPr>
        <w:tab/>
      </w:r>
      <w:r w:rsidR="00422D60" w:rsidRPr="009203F1">
        <w:rPr>
          <w:rFonts w:ascii="Arial" w:hAnsi="Arial" w:cs="Arial"/>
          <w:b/>
          <w:sz w:val="20"/>
          <w:szCs w:val="20"/>
        </w:rPr>
        <w:t>Introduction</w:t>
      </w:r>
      <w:r w:rsidR="006E4E87" w:rsidRPr="009203F1">
        <w:rPr>
          <w:rFonts w:ascii="Arial" w:hAnsi="Arial" w:cs="Arial"/>
          <w:b/>
          <w:sz w:val="20"/>
          <w:szCs w:val="20"/>
        </w:rPr>
        <w:t xml:space="preserve">: </w:t>
      </w:r>
      <w:r w:rsidR="002D54FE" w:rsidRPr="009203F1">
        <w:rPr>
          <w:rFonts w:ascii="Arial" w:hAnsi="Arial" w:cs="Arial"/>
          <w:sz w:val="20"/>
          <w:szCs w:val="20"/>
        </w:rPr>
        <w:t xml:space="preserve">The posterior circulation of the brain constitutes the vertebrobasilar system and its branches, which are responsible for about 30% of the brain blood supply. </w:t>
      </w:r>
      <w:r w:rsidRPr="009203F1">
        <w:rPr>
          <w:rFonts w:ascii="Arial" w:hAnsi="Arial" w:cs="Arial"/>
          <w:sz w:val="20"/>
          <w:szCs w:val="20"/>
        </w:rPr>
        <w:t>The aim of this study was to describe the morphological characteristics of the basilar artery</w:t>
      </w:r>
      <w:r w:rsidR="0045717D" w:rsidRPr="009203F1">
        <w:rPr>
          <w:rFonts w:ascii="Arial" w:hAnsi="Arial" w:cs="Arial"/>
          <w:sz w:val="20"/>
          <w:szCs w:val="20"/>
        </w:rPr>
        <w:t>.</w:t>
      </w:r>
      <w:r w:rsidRPr="009203F1">
        <w:rPr>
          <w:rFonts w:ascii="Arial" w:hAnsi="Arial" w:cs="Arial"/>
          <w:sz w:val="20"/>
          <w:szCs w:val="20"/>
        </w:rPr>
        <w:t xml:space="preserve"> </w:t>
      </w:r>
    </w:p>
    <w:p w:rsidR="002969CA" w:rsidRPr="009203F1" w:rsidRDefault="00DC5A54" w:rsidP="00020A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203F1">
        <w:rPr>
          <w:rFonts w:ascii="Arial" w:hAnsi="Arial" w:cs="Arial"/>
          <w:b/>
          <w:sz w:val="20"/>
          <w:szCs w:val="20"/>
        </w:rPr>
        <w:tab/>
      </w:r>
      <w:r w:rsidR="00422D60" w:rsidRPr="009203F1">
        <w:rPr>
          <w:rFonts w:ascii="Arial" w:hAnsi="Arial" w:cs="Arial"/>
          <w:b/>
          <w:sz w:val="20"/>
          <w:szCs w:val="20"/>
        </w:rPr>
        <w:t>Materials and methods:</w:t>
      </w:r>
      <w:r w:rsidR="003802ED" w:rsidRPr="009203F1">
        <w:rPr>
          <w:rFonts w:ascii="Arial" w:hAnsi="Arial" w:cs="Arial"/>
          <w:sz w:val="20"/>
          <w:szCs w:val="20"/>
        </w:rPr>
        <w:t xml:space="preserve"> </w:t>
      </w:r>
      <w:r w:rsidR="00B328C6" w:rsidRPr="009203F1">
        <w:rPr>
          <w:rFonts w:ascii="Arial" w:hAnsi="Arial" w:cs="Arial"/>
          <w:sz w:val="20"/>
          <w:szCs w:val="20"/>
        </w:rPr>
        <w:t>We examined radiographs of 103 patients who had CT angiography undertaken for a variety of clinical reasons, performed as a part of their medical tr</w:t>
      </w:r>
      <w:r w:rsidR="00C44591">
        <w:rPr>
          <w:rFonts w:ascii="Arial" w:hAnsi="Arial" w:cs="Arial"/>
          <w:sz w:val="20"/>
          <w:szCs w:val="20"/>
        </w:rPr>
        <w:t>eatment at the University Institute</w:t>
      </w:r>
      <w:r w:rsidR="00B328C6" w:rsidRPr="009203F1">
        <w:rPr>
          <w:rFonts w:ascii="Arial" w:hAnsi="Arial" w:cs="Arial"/>
          <w:sz w:val="20"/>
          <w:szCs w:val="20"/>
        </w:rPr>
        <w:t xml:space="preserve"> for Radiology in Skopje, Macedonia. The study population included 103 patients, 58 male and 45 females, age range from 25</w:t>
      </w:r>
      <w:r w:rsidR="0045717D" w:rsidRPr="009203F1">
        <w:rPr>
          <w:rFonts w:ascii="Arial" w:hAnsi="Arial" w:cs="Arial"/>
          <w:sz w:val="20"/>
          <w:szCs w:val="20"/>
        </w:rPr>
        <w:t xml:space="preserve"> </w:t>
      </w:r>
      <w:r w:rsidR="00B328C6" w:rsidRPr="009203F1">
        <w:rPr>
          <w:rFonts w:ascii="Arial" w:hAnsi="Arial" w:cs="Arial"/>
          <w:sz w:val="20"/>
          <w:szCs w:val="20"/>
        </w:rPr>
        <w:t>-</w:t>
      </w:r>
      <w:r w:rsidR="0045717D" w:rsidRPr="009203F1">
        <w:rPr>
          <w:rFonts w:ascii="Arial" w:hAnsi="Arial" w:cs="Arial"/>
          <w:sz w:val="20"/>
          <w:szCs w:val="20"/>
        </w:rPr>
        <w:t xml:space="preserve"> </w:t>
      </w:r>
      <w:r w:rsidR="00B328C6" w:rsidRPr="009203F1">
        <w:rPr>
          <w:rFonts w:ascii="Arial" w:hAnsi="Arial" w:cs="Arial"/>
          <w:sz w:val="20"/>
          <w:szCs w:val="20"/>
        </w:rPr>
        <w:t>82, mean age 58.4 years.</w:t>
      </w:r>
    </w:p>
    <w:p w:rsidR="00DC5A54" w:rsidRPr="00020AB2" w:rsidRDefault="00DC5A54" w:rsidP="00020A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203F1">
        <w:rPr>
          <w:rFonts w:ascii="Arial" w:hAnsi="Arial" w:cs="Arial"/>
          <w:b/>
          <w:sz w:val="20"/>
          <w:szCs w:val="20"/>
        </w:rPr>
        <w:tab/>
      </w:r>
      <w:r w:rsidR="00422D60" w:rsidRPr="00020AB2">
        <w:rPr>
          <w:rFonts w:ascii="Arial" w:hAnsi="Arial" w:cs="Arial"/>
          <w:b/>
          <w:sz w:val="20"/>
          <w:szCs w:val="20"/>
        </w:rPr>
        <w:t xml:space="preserve">Results: </w:t>
      </w:r>
      <w:r w:rsidRPr="00020AB2">
        <w:rPr>
          <w:rFonts w:ascii="Arial" w:hAnsi="Arial" w:cs="Arial"/>
          <w:sz w:val="20"/>
          <w:szCs w:val="20"/>
        </w:rPr>
        <w:t>The mean length of the basilar artery was 31.60 ± 5.1 mm (</w:t>
      </w:r>
      <w:r w:rsidR="00C44591">
        <w:rPr>
          <w:rFonts w:ascii="Arial" w:hAnsi="Arial" w:cs="Arial"/>
          <w:sz w:val="20"/>
          <w:szCs w:val="20"/>
        </w:rPr>
        <w:t xml:space="preserve">from </w:t>
      </w:r>
      <w:r w:rsidRPr="00020AB2">
        <w:rPr>
          <w:rFonts w:ascii="Arial" w:hAnsi="Arial" w:cs="Arial"/>
          <w:sz w:val="20"/>
          <w:szCs w:val="20"/>
        </w:rPr>
        <w:t xml:space="preserve">21.4 mm to 44.1 mm). The mean diameter of the basilar artery was 3.27 ± 0.52 mm (from 2.22 to 4.87 mm). In 52.42% of the patients the basilar artery was straight, in 26.21% it was convex to right, while in 14.56% of the patients it was convex to left. In 6.79% of the patients, the basilar artery was of the “S” shape. </w:t>
      </w:r>
      <w:r w:rsidR="002D54FE" w:rsidRPr="00020AB2">
        <w:rPr>
          <w:rFonts w:ascii="Arial" w:hAnsi="Arial" w:cs="Arial"/>
          <w:sz w:val="20"/>
          <w:szCs w:val="20"/>
          <w:lang w:val="mk-MK" w:eastAsia="mk-MK"/>
        </w:rPr>
        <w:t xml:space="preserve">Most of the </w:t>
      </w:r>
      <w:r w:rsidR="002D54FE" w:rsidRPr="00020AB2">
        <w:rPr>
          <w:rFonts w:ascii="Arial" w:hAnsi="Arial" w:cs="Arial"/>
          <w:sz w:val="20"/>
          <w:szCs w:val="20"/>
          <w:lang w:eastAsia="mk-MK"/>
        </w:rPr>
        <w:t xml:space="preserve">SCA </w:t>
      </w:r>
      <w:r w:rsidR="002D54FE" w:rsidRPr="00020AB2">
        <w:rPr>
          <w:rFonts w:ascii="Arial" w:hAnsi="Arial" w:cs="Arial"/>
          <w:sz w:val="20"/>
          <w:szCs w:val="20"/>
          <w:lang w:val="mk-MK" w:eastAsia="mk-MK"/>
        </w:rPr>
        <w:t xml:space="preserve">arise from the </w:t>
      </w:r>
      <w:r w:rsidR="002D54FE" w:rsidRPr="00020AB2">
        <w:rPr>
          <w:rFonts w:ascii="Arial" w:hAnsi="Arial" w:cs="Arial"/>
          <w:sz w:val="20"/>
          <w:szCs w:val="20"/>
          <w:lang w:eastAsia="mk-MK"/>
        </w:rPr>
        <w:t>basilar artery as a single vessel</w:t>
      </w:r>
      <w:r w:rsidR="00020AB2" w:rsidRPr="00020AB2">
        <w:rPr>
          <w:rFonts w:ascii="Arial" w:hAnsi="Arial" w:cs="Arial"/>
          <w:sz w:val="20"/>
          <w:szCs w:val="20"/>
          <w:lang w:eastAsia="mk-MK"/>
        </w:rPr>
        <w:t xml:space="preserve">. </w:t>
      </w:r>
      <w:r w:rsidR="00020AB2" w:rsidRPr="00020AB2">
        <w:rPr>
          <w:rFonts w:ascii="Arial" w:hAnsi="Arial" w:cs="Arial"/>
          <w:sz w:val="20"/>
          <w:szCs w:val="20"/>
        </w:rPr>
        <w:t xml:space="preserve">The most common variations of the SCA were duplication (frequency 1.94% on right and 0.97% on left) and origin from PCA (frequency 1.94% bilateral). </w:t>
      </w:r>
      <w:r w:rsidR="00A35B08" w:rsidRPr="00020AB2">
        <w:rPr>
          <w:rFonts w:ascii="Arial" w:hAnsi="Arial" w:cs="Arial"/>
          <w:sz w:val="20"/>
          <w:szCs w:val="20"/>
        </w:rPr>
        <w:t xml:space="preserve">In three patients (2.91%) we found fenestrations of the basilar artery. </w:t>
      </w:r>
      <w:r w:rsidR="009203F1" w:rsidRPr="00020AB2">
        <w:rPr>
          <w:rFonts w:ascii="Arial" w:hAnsi="Arial" w:cs="Arial"/>
          <w:sz w:val="20"/>
          <w:szCs w:val="20"/>
        </w:rPr>
        <w:t xml:space="preserve">In one patient persistent trigeminal artery was found. </w:t>
      </w:r>
    </w:p>
    <w:p w:rsidR="00DC5A54" w:rsidRPr="009203F1" w:rsidRDefault="00DC5A54" w:rsidP="00020A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203F1">
        <w:rPr>
          <w:rFonts w:ascii="Arial" w:hAnsi="Arial" w:cs="Arial"/>
          <w:b/>
          <w:sz w:val="20"/>
          <w:szCs w:val="20"/>
        </w:rPr>
        <w:tab/>
      </w:r>
      <w:r w:rsidR="00A23F4C" w:rsidRPr="009203F1">
        <w:rPr>
          <w:rFonts w:ascii="Arial" w:hAnsi="Arial" w:cs="Arial"/>
          <w:b/>
          <w:sz w:val="20"/>
          <w:szCs w:val="20"/>
        </w:rPr>
        <w:t>Conclusion:</w:t>
      </w:r>
      <w:r w:rsidR="00A23F4C" w:rsidRPr="009203F1">
        <w:rPr>
          <w:rFonts w:ascii="Arial" w:hAnsi="Arial" w:cs="Arial"/>
          <w:sz w:val="20"/>
          <w:szCs w:val="20"/>
        </w:rPr>
        <w:t xml:space="preserve"> </w:t>
      </w:r>
      <w:r w:rsidR="009203F1" w:rsidRPr="009203F1">
        <w:rPr>
          <w:rFonts w:ascii="Arial" w:hAnsi="Arial" w:cs="Arial"/>
          <w:sz w:val="20"/>
          <w:szCs w:val="20"/>
          <w:shd w:val="clear" w:color="auto" w:fill="FFFFFF"/>
        </w:rPr>
        <w:t xml:space="preserve">A sound knowledge of basilar artery anatomy and variations is important during diagnostic, endovascular and surgical procedures. </w:t>
      </w:r>
      <w:r w:rsidRPr="009203F1">
        <w:rPr>
          <w:rFonts w:ascii="Arial" w:hAnsi="Arial" w:cs="Arial"/>
          <w:sz w:val="20"/>
          <w:szCs w:val="20"/>
        </w:rPr>
        <w:t xml:space="preserve"> </w:t>
      </w:r>
    </w:p>
    <w:p w:rsidR="00422D60" w:rsidRPr="009203F1" w:rsidRDefault="00DC5A54" w:rsidP="00020AB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203F1">
        <w:rPr>
          <w:rFonts w:ascii="Arial" w:hAnsi="Arial" w:cs="Arial"/>
          <w:b/>
          <w:sz w:val="20"/>
          <w:szCs w:val="20"/>
          <w:lang w:val="en-GB"/>
        </w:rPr>
        <w:tab/>
        <w:t xml:space="preserve">Key words: </w:t>
      </w:r>
      <w:r w:rsidRPr="009203F1">
        <w:rPr>
          <w:rFonts w:ascii="Arial" w:hAnsi="Arial" w:cs="Arial"/>
          <w:bCs/>
          <w:sz w:val="20"/>
          <w:szCs w:val="20"/>
        </w:rPr>
        <w:t xml:space="preserve">anatomy, basilar artery, CT angiography, diameter, length </w:t>
      </w:r>
    </w:p>
    <w:p w:rsidR="00DC5A54" w:rsidRPr="0045717D" w:rsidRDefault="00DC5A54" w:rsidP="00020AB2">
      <w:pPr>
        <w:spacing w:after="0" w:line="240" w:lineRule="auto"/>
        <w:jc w:val="both"/>
        <w:rPr>
          <w:rFonts w:ascii="Arial" w:hAnsi="Arial" w:cs="Arial"/>
          <w:bCs/>
          <w:lang w:val="it-IT"/>
        </w:rPr>
      </w:pPr>
      <w:r w:rsidRPr="0045717D">
        <w:rPr>
          <w:rFonts w:ascii="Arial" w:hAnsi="Arial" w:cs="Arial"/>
          <w:bCs/>
          <w:lang w:val="it-IT"/>
        </w:rPr>
        <w:tab/>
      </w:r>
    </w:p>
    <w:p w:rsidR="00422D60" w:rsidRPr="0045717D" w:rsidRDefault="00DC5A54" w:rsidP="00F06F74">
      <w:pPr>
        <w:spacing w:line="240" w:lineRule="auto"/>
        <w:jc w:val="both"/>
        <w:rPr>
          <w:rFonts w:ascii="Arial" w:hAnsi="Arial" w:cs="Arial"/>
          <w:bCs/>
          <w:lang w:val="it-IT"/>
        </w:rPr>
      </w:pPr>
      <w:r w:rsidRPr="0045717D">
        <w:rPr>
          <w:rFonts w:ascii="Arial" w:hAnsi="Arial" w:cs="Arial"/>
          <w:bCs/>
          <w:lang w:val="it-IT"/>
        </w:rPr>
        <w:tab/>
      </w:r>
      <w:r w:rsidR="00422D60" w:rsidRPr="0045717D">
        <w:rPr>
          <w:rFonts w:ascii="Arial" w:hAnsi="Arial" w:cs="Arial"/>
          <w:bCs/>
          <w:lang w:val="it-IT"/>
        </w:rPr>
        <w:t>POSTER PRESENTATION</w:t>
      </w:r>
    </w:p>
    <w:p w:rsidR="0049348D" w:rsidRPr="0045717D" w:rsidRDefault="0049348D" w:rsidP="00F06F74">
      <w:pPr>
        <w:spacing w:line="240" w:lineRule="auto"/>
        <w:jc w:val="both"/>
        <w:rPr>
          <w:rFonts w:ascii="Arial" w:hAnsi="Arial" w:cs="Arial"/>
          <w:bCs/>
          <w:lang w:val="it-IT"/>
        </w:rPr>
      </w:pPr>
    </w:p>
    <w:sectPr w:rsidR="0049348D" w:rsidRPr="0045717D" w:rsidSect="0045717D">
      <w:pgSz w:w="11907" w:h="16839" w:code="9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drawingGridHorizontalSpacing w:val="110"/>
  <w:displayHorizontalDrawingGridEvery w:val="2"/>
  <w:characterSpacingControl w:val="doNotCompress"/>
  <w:compat/>
  <w:rsids>
    <w:rsidRoot w:val="00422D60"/>
    <w:rsid w:val="00020AB2"/>
    <w:rsid w:val="000B040E"/>
    <w:rsid w:val="00114520"/>
    <w:rsid w:val="002969CA"/>
    <w:rsid w:val="002D54FE"/>
    <w:rsid w:val="002F7D2A"/>
    <w:rsid w:val="003802ED"/>
    <w:rsid w:val="00392C9A"/>
    <w:rsid w:val="004111B8"/>
    <w:rsid w:val="00422D60"/>
    <w:rsid w:val="00444402"/>
    <w:rsid w:val="0045717D"/>
    <w:rsid w:val="0047351C"/>
    <w:rsid w:val="00483E7F"/>
    <w:rsid w:val="0049348D"/>
    <w:rsid w:val="004B260F"/>
    <w:rsid w:val="004D171C"/>
    <w:rsid w:val="00517893"/>
    <w:rsid w:val="00534EF0"/>
    <w:rsid w:val="005E2378"/>
    <w:rsid w:val="006C13D1"/>
    <w:rsid w:val="006E4E87"/>
    <w:rsid w:val="0076518C"/>
    <w:rsid w:val="00800AC4"/>
    <w:rsid w:val="00862437"/>
    <w:rsid w:val="009203F1"/>
    <w:rsid w:val="009B5400"/>
    <w:rsid w:val="009D78DF"/>
    <w:rsid w:val="00A23F4C"/>
    <w:rsid w:val="00A25C96"/>
    <w:rsid w:val="00A345F2"/>
    <w:rsid w:val="00A35B08"/>
    <w:rsid w:val="00A70704"/>
    <w:rsid w:val="00AB1A8E"/>
    <w:rsid w:val="00B22A71"/>
    <w:rsid w:val="00B328C6"/>
    <w:rsid w:val="00C44591"/>
    <w:rsid w:val="00CE71EA"/>
    <w:rsid w:val="00CF4317"/>
    <w:rsid w:val="00DC5A54"/>
    <w:rsid w:val="00E21FCB"/>
    <w:rsid w:val="00E61487"/>
    <w:rsid w:val="00E70028"/>
    <w:rsid w:val="00EB0A03"/>
    <w:rsid w:val="00EC19F6"/>
    <w:rsid w:val="00ED645D"/>
    <w:rsid w:val="00EF6076"/>
    <w:rsid w:val="00F06F74"/>
    <w:rsid w:val="00F80075"/>
    <w:rsid w:val="00FE25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2D60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175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9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Aleksandar</dc:creator>
  <cp:lastModifiedBy>Biljana</cp:lastModifiedBy>
  <cp:revision>2</cp:revision>
  <dcterms:created xsi:type="dcterms:W3CDTF">2024-06-18T07:06:00Z</dcterms:created>
  <dcterms:modified xsi:type="dcterms:W3CDTF">2024-06-18T07:06:00Z</dcterms:modified>
</cp:coreProperties>
</file>