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767E" w:rsidRDefault="00E3767E" w:rsidP="00E3767E">
      <w:pPr>
        <w:spacing w:after="0" w:line="240" w:lineRule="auto"/>
        <w:rPr>
          <w:rFonts w:ascii="Times New Roman" w:hAnsi="Times New Roman" w:cs="Times New Roman"/>
          <w:sz w:val="24"/>
          <w:szCs w:val="24"/>
        </w:rPr>
      </w:pPr>
    </w:p>
    <w:p w:rsidR="00E3767E" w:rsidRPr="00673ACB" w:rsidRDefault="00E3767E" w:rsidP="00E3767E">
      <w:pPr>
        <w:spacing w:after="0" w:line="240" w:lineRule="auto"/>
        <w:rPr>
          <w:rFonts w:ascii="Times New Roman" w:hAnsi="Times New Roman" w:cs="Times New Roman"/>
          <w:sz w:val="24"/>
          <w:szCs w:val="24"/>
        </w:rPr>
      </w:pPr>
      <w:r w:rsidRPr="00673ACB">
        <w:rPr>
          <w:rFonts w:ascii="Times New Roman" w:hAnsi="Times New Roman" w:cs="Times New Roman"/>
          <w:sz w:val="24"/>
          <w:szCs w:val="24"/>
        </w:rPr>
        <w:t xml:space="preserve">PhD Rodna </w:t>
      </w:r>
      <w:r w:rsidRPr="00673ACB">
        <w:rPr>
          <w:rFonts w:ascii="Times New Roman" w:eastAsia="Calibri" w:hAnsi="Times New Roman" w:cs="Times New Roman"/>
          <w:sz w:val="24"/>
          <w:szCs w:val="24"/>
        </w:rPr>
        <w:t>Ž</w:t>
      </w:r>
      <w:r w:rsidRPr="00673ACB">
        <w:rPr>
          <w:rFonts w:ascii="Times New Roman" w:hAnsi="Times New Roman" w:cs="Times New Roman"/>
          <w:sz w:val="24"/>
          <w:szCs w:val="24"/>
        </w:rPr>
        <w:t>ivkovska</w:t>
      </w:r>
      <w:r>
        <w:rPr>
          <w:rStyle w:val="FootnoteReference"/>
          <w:rFonts w:ascii="Times New Roman" w:hAnsi="Times New Roman" w:cs="Times New Roman"/>
          <w:sz w:val="24"/>
          <w:szCs w:val="24"/>
        </w:rPr>
        <w:footnoteReference w:id="1"/>
      </w:r>
    </w:p>
    <w:p w:rsidR="00E3767E" w:rsidRDefault="00E3767E" w:rsidP="00E3767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PhD </w:t>
      </w:r>
      <w:r w:rsidRPr="00673ACB">
        <w:rPr>
          <w:rFonts w:ascii="Times New Roman" w:hAnsi="Times New Roman" w:cs="Times New Roman"/>
          <w:sz w:val="24"/>
          <w:szCs w:val="24"/>
        </w:rPr>
        <w:t>Tina Pr</w:t>
      </w:r>
      <w:r w:rsidRPr="00673ACB">
        <w:rPr>
          <w:rFonts w:ascii="Times New Roman" w:eastAsia="Calibri" w:hAnsi="Times New Roman" w:cs="Times New Roman"/>
          <w:sz w:val="24"/>
          <w:szCs w:val="24"/>
        </w:rPr>
        <w:t>ž</w:t>
      </w:r>
      <w:r w:rsidRPr="00673ACB">
        <w:rPr>
          <w:rFonts w:ascii="Times New Roman" w:hAnsi="Times New Roman" w:cs="Times New Roman"/>
          <w:sz w:val="24"/>
          <w:szCs w:val="24"/>
        </w:rPr>
        <w:t>eska</w:t>
      </w:r>
      <w:r>
        <w:rPr>
          <w:rStyle w:val="FootnoteReference"/>
          <w:rFonts w:ascii="Times New Roman" w:hAnsi="Times New Roman" w:cs="Times New Roman"/>
          <w:sz w:val="24"/>
          <w:szCs w:val="24"/>
        </w:rPr>
        <w:footnoteReference w:id="2"/>
      </w:r>
    </w:p>
    <w:p w:rsidR="00E3767E" w:rsidRDefault="00E3767E" w:rsidP="00C737B7">
      <w:pPr>
        <w:spacing w:after="0"/>
        <w:rPr>
          <w:rFonts w:ascii="Times New Roman" w:hAnsi="Times New Roman" w:cs="Times New Roman"/>
          <w:sz w:val="24"/>
          <w:szCs w:val="24"/>
        </w:rPr>
      </w:pPr>
    </w:p>
    <w:p w:rsidR="00E3767E" w:rsidRDefault="00E3767E" w:rsidP="00E3767E">
      <w:pPr>
        <w:spacing w:after="0"/>
        <w:jc w:val="center"/>
        <w:rPr>
          <w:rFonts w:ascii="Times New Roman" w:hAnsi="Times New Roman" w:cs="Times New Roman"/>
          <w:sz w:val="24"/>
          <w:szCs w:val="24"/>
        </w:rPr>
      </w:pPr>
    </w:p>
    <w:p w:rsidR="00AE44C6" w:rsidRPr="00C2598F" w:rsidRDefault="00F90AE5" w:rsidP="00E3767E">
      <w:pPr>
        <w:spacing w:after="0"/>
        <w:jc w:val="center"/>
        <w:rPr>
          <w:rFonts w:ascii="Times New Roman" w:hAnsi="Times New Roman" w:cs="Times New Roman"/>
          <w:b/>
          <w:sz w:val="24"/>
          <w:szCs w:val="24"/>
        </w:rPr>
      </w:pPr>
      <w:r w:rsidRPr="00C2598F">
        <w:rPr>
          <w:rFonts w:ascii="Times New Roman" w:hAnsi="Times New Roman" w:cs="Times New Roman"/>
          <w:b/>
          <w:sz w:val="24"/>
          <w:szCs w:val="24"/>
        </w:rPr>
        <w:t>MODIFICATIONS OF LEGAL TRANSACTIONS</w:t>
      </w:r>
    </w:p>
    <w:p w:rsidR="00F90AE5" w:rsidRDefault="00F90AE5" w:rsidP="00E3767E">
      <w:pPr>
        <w:spacing w:after="0"/>
        <w:rPr>
          <w:rFonts w:ascii="Times New Roman" w:hAnsi="Times New Roman" w:cs="Times New Roman"/>
          <w:sz w:val="24"/>
          <w:szCs w:val="24"/>
        </w:rPr>
      </w:pPr>
      <w:r w:rsidRPr="00F90AE5">
        <w:rPr>
          <w:rFonts w:ascii="Times New Roman" w:hAnsi="Times New Roman" w:cs="Times New Roman"/>
          <w:sz w:val="24"/>
          <w:szCs w:val="24"/>
        </w:rPr>
        <w:tab/>
      </w:r>
    </w:p>
    <w:p w:rsidR="00D50780" w:rsidRDefault="00D50780" w:rsidP="00D50780">
      <w:pPr>
        <w:spacing w:after="0"/>
        <w:jc w:val="both"/>
        <w:rPr>
          <w:rFonts w:ascii="Times New Roman" w:hAnsi="Times New Roman" w:cs="Times New Roman"/>
          <w:i/>
          <w:sz w:val="24"/>
          <w:szCs w:val="24"/>
        </w:rPr>
      </w:pPr>
    </w:p>
    <w:p w:rsidR="003C53E5" w:rsidRPr="003C53E5" w:rsidRDefault="00521C17" w:rsidP="003C53E5">
      <w:pPr>
        <w:spacing w:after="0" w:line="360" w:lineRule="auto"/>
        <w:ind w:firstLine="720"/>
        <w:jc w:val="both"/>
        <w:rPr>
          <w:rFonts w:ascii="Times New Roman" w:hAnsi="Times New Roman" w:cs="Times New Roman"/>
          <w:i/>
          <w:sz w:val="24"/>
          <w:szCs w:val="24"/>
        </w:rPr>
      </w:pPr>
      <w:r w:rsidRPr="00D50780">
        <w:rPr>
          <w:rFonts w:ascii="Times New Roman" w:hAnsi="Times New Roman" w:cs="Times New Roman"/>
          <w:i/>
          <w:sz w:val="24"/>
          <w:szCs w:val="24"/>
        </w:rPr>
        <w:t>Abstract: The paper</w:t>
      </w:r>
      <w:r w:rsidR="008C531F">
        <w:rPr>
          <w:rFonts w:ascii="Times New Roman" w:hAnsi="Times New Roman" w:cs="Times New Roman"/>
          <w:i/>
          <w:sz w:val="24"/>
          <w:szCs w:val="24"/>
        </w:rPr>
        <w:t xml:space="preserve"> examines </w:t>
      </w:r>
      <w:r w:rsidR="00D50780">
        <w:rPr>
          <w:rFonts w:ascii="Times New Roman" w:hAnsi="Times New Roman" w:cs="Times New Roman"/>
          <w:i/>
          <w:sz w:val="24"/>
          <w:szCs w:val="24"/>
        </w:rPr>
        <w:t xml:space="preserve">the various types of modifications of legal transactions such as conditions, terms and special stipulations. </w:t>
      </w:r>
      <w:r w:rsidR="008C531F">
        <w:rPr>
          <w:rFonts w:ascii="Times New Roman" w:hAnsi="Times New Roman" w:cs="Times New Roman"/>
          <w:i/>
          <w:sz w:val="24"/>
          <w:szCs w:val="24"/>
        </w:rPr>
        <w:t xml:space="preserve">Conditions </w:t>
      </w:r>
      <w:r w:rsidR="003C53E5">
        <w:rPr>
          <w:rFonts w:ascii="Times New Roman" w:hAnsi="Times New Roman" w:cs="Times New Roman"/>
          <w:i/>
          <w:sz w:val="24"/>
          <w:szCs w:val="24"/>
        </w:rPr>
        <w:t>as</w:t>
      </w:r>
      <w:r w:rsidR="008C531F">
        <w:rPr>
          <w:rFonts w:ascii="Times New Roman" w:hAnsi="Times New Roman" w:cs="Times New Roman"/>
          <w:i/>
          <w:sz w:val="24"/>
          <w:szCs w:val="24"/>
        </w:rPr>
        <w:t xml:space="preserve"> future and uncertain c</w:t>
      </w:r>
      <w:r w:rsidR="003C53E5">
        <w:rPr>
          <w:rFonts w:ascii="Times New Roman" w:hAnsi="Times New Roman" w:cs="Times New Roman"/>
          <w:i/>
          <w:sz w:val="24"/>
          <w:szCs w:val="24"/>
        </w:rPr>
        <w:t xml:space="preserve">ircumstances </w:t>
      </w:r>
      <w:r w:rsidR="008C531F">
        <w:rPr>
          <w:rFonts w:ascii="Times New Roman" w:hAnsi="Times New Roman" w:cs="Times New Roman"/>
          <w:i/>
          <w:sz w:val="24"/>
          <w:szCs w:val="24"/>
        </w:rPr>
        <w:t>have various effects on the legal transaction depending on the type of condition (</w:t>
      </w:r>
      <w:r w:rsidR="003C53E5">
        <w:rPr>
          <w:rFonts w:ascii="Times New Roman" w:hAnsi="Times New Roman" w:cs="Times New Roman"/>
          <w:i/>
          <w:sz w:val="24"/>
          <w:szCs w:val="24"/>
        </w:rPr>
        <w:t>suspensive</w:t>
      </w:r>
      <w:r w:rsidR="003E0B6E">
        <w:rPr>
          <w:rFonts w:ascii="Times New Roman" w:hAnsi="Times New Roman" w:cs="Times New Roman"/>
          <w:i/>
          <w:sz w:val="24"/>
          <w:szCs w:val="24"/>
        </w:rPr>
        <w:t xml:space="preserve"> (precedent)</w:t>
      </w:r>
      <w:r w:rsidR="003C53E5">
        <w:rPr>
          <w:rFonts w:ascii="Times New Roman" w:hAnsi="Times New Roman" w:cs="Times New Roman"/>
          <w:i/>
          <w:sz w:val="24"/>
          <w:szCs w:val="24"/>
        </w:rPr>
        <w:t xml:space="preserve"> or resolutive</w:t>
      </w:r>
      <w:r w:rsidR="003E0B6E">
        <w:rPr>
          <w:rFonts w:ascii="Times New Roman" w:hAnsi="Times New Roman" w:cs="Times New Roman"/>
          <w:i/>
          <w:sz w:val="24"/>
          <w:szCs w:val="24"/>
        </w:rPr>
        <w:t xml:space="preserve"> (consequent)</w:t>
      </w:r>
      <w:r w:rsidR="003C53E5">
        <w:rPr>
          <w:rFonts w:ascii="Times New Roman" w:hAnsi="Times New Roman" w:cs="Times New Roman"/>
          <w:i/>
          <w:sz w:val="24"/>
          <w:szCs w:val="24"/>
        </w:rPr>
        <w:t>, positive or negative,</w:t>
      </w:r>
      <w:r w:rsidR="003C53E5" w:rsidRPr="003C53E5">
        <w:rPr>
          <w:rFonts w:ascii="Times New Roman" w:hAnsi="Times New Roman" w:cs="Times New Roman"/>
          <w:sz w:val="24"/>
          <w:szCs w:val="24"/>
        </w:rPr>
        <w:t xml:space="preserve"> </w:t>
      </w:r>
      <w:r w:rsidR="00C1370D">
        <w:rPr>
          <w:rFonts w:ascii="Times New Roman" w:hAnsi="Times New Roman" w:cs="Times New Roman"/>
          <w:i/>
          <w:sz w:val="24"/>
          <w:szCs w:val="24"/>
        </w:rPr>
        <w:t>ca</w:t>
      </w:r>
      <w:r w:rsidR="003C53E5" w:rsidRPr="003C53E5">
        <w:rPr>
          <w:rFonts w:ascii="Times New Roman" w:hAnsi="Times New Roman" w:cs="Times New Roman"/>
          <w:i/>
          <w:sz w:val="24"/>
          <w:szCs w:val="24"/>
        </w:rPr>
        <w:t>usal, potestative or combined). The effect of the conditions also differ in different points in time</w:t>
      </w:r>
      <w:r w:rsidR="003C53E5">
        <w:rPr>
          <w:rFonts w:ascii="Times New Roman" w:hAnsi="Times New Roman" w:cs="Times New Roman"/>
          <w:i/>
          <w:sz w:val="24"/>
          <w:szCs w:val="24"/>
        </w:rPr>
        <w:t xml:space="preserve"> such as the time before the fulfillment of the condition, the time after the fulfillment of the condition and the time when it becomes certain that the condition won’t be fulfilled. All such effects are presented and analyzed in the paper. </w:t>
      </w:r>
      <w:r w:rsidR="00F12405">
        <w:rPr>
          <w:rFonts w:ascii="Times New Roman" w:hAnsi="Times New Roman" w:cs="Times New Roman"/>
          <w:i/>
          <w:sz w:val="24"/>
          <w:szCs w:val="24"/>
        </w:rPr>
        <w:t xml:space="preserve">Terms, unlike conditions, are certain and determined periods of time that suspend or terminate the legal transaction. The paper analyzes the legal effect of terms over legal transactions and to what extent the provisions of the Law of Obligations regulating conditions are applicable to terms. The question of computation of terms is also being analyzed as one of the important aspects of their fulfillment. Special stipulations as duties directed to one of the parties in a legal transaction are analyzed </w:t>
      </w:r>
      <w:r w:rsidR="000C17ED">
        <w:rPr>
          <w:rFonts w:ascii="Times New Roman" w:hAnsi="Times New Roman" w:cs="Times New Roman"/>
          <w:i/>
          <w:sz w:val="24"/>
          <w:szCs w:val="24"/>
        </w:rPr>
        <w:t>throughout</w:t>
      </w:r>
      <w:r w:rsidR="00F12405">
        <w:rPr>
          <w:rFonts w:ascii="Times New Roman" w:hAnsi="Times New Roman" w:cs="Times New Roman"/>
          <w:i/>
          <w:sz w:val="24"/>
          <w:szCs w:val="24"/>
        </w:rPr>
        <w:t xml:space="preserve"> the scope of the two general laws</w:t>
      </w:r>
      <w:r w:rsidR="00EE6B61">
        <w:rPr>
          <w:rFonts w:ascii="Times New Roman" w:hAnsi="Times New Roman" w:cs="Times New Roman"/>
          <w:i/>
          <w:sz w:val="24"/>
          <w:szCs w:val="24"/>
        </w:rPr>
        <w:t xml:space="preserve"> </w:t>
      </w:r>
      <w:r w:rsidR="00F12405">
        <w:rPr>
          <w:rFonts w:ascii="Times New Roman" w:hAnsi="Times New Roman" w:cs="Times New Roman"/>
          <w:i/>
          <w:sz w:val="24"/>
          <w:szCs w:val="24"/>
        </w:rPr>
        <w:t xml:space="preserve">– the Law of Obligations and the Inheritance Law.  </w:t>
      </w:r>
    </w:p>
    <w:p w:rsidR="00D50780" w:rsidRDefault="00D50780" w:rsidP="00E3767E">
      <w:pPr>
        <w:spacing w:after="0"/>
        <w:rPr>
          <w:rFonts w:ascii="Times New Roman" w:hAnsi="Times New Roman" w:cs="Times New Roman"/>
          <w:b/>
          <w:i/>
          <w:sz w:val="24"/>
          <w:szCs w:val="24"/>
        </w:rPr>
      </w:pPr>
    </w:p>
    <w:p w:rsidR="00521C17" w:rsidRDefault="00D50780" w:rsidP="00F278E2">
      <w:pPr>
        <w:spacing w:after="0"/>
        <w:ind w:firstLine="720"/>
        <w:jc w:val="both"/>
        <w:rPr>
          <w:rFonts w:ascii="Times New Roman" w:hAnsi="Times New Roman" w:cs="Times New Roman"/>
          <w:sz w:val="24"/>
          <w:szCs w:val="24"/>
        </w:rPr>
      </w:pPr>
      <w:r w:rsidRPr="00F278E2">
        <w:rPr>
          <w:rFonts w:ascii="Times New Roman" w:hAnsi="Times New Roman" w:cs="Times New Roman"/>
          <w:i/>
          <w:sz w:val="24"/>
          <w:szCs w:val="24"/>
        </w:rPr>
        <w:t>Key words</w:t>
      </w:r>
      <w:r w:rsidRPr="00D50780">
        <w:rPr>
          <w:rFonts w:ascii="Times New Roman" w:hAnsi="Times New Roman" w:cs="Times New Roman"/>
          <w:i/>
          <w:sz w:val="24"/>
          <w:szCs w:val="24"/>
        </w:rPr>
        <w:t>: legal transactions, contracts, civil law, conditions, terms, special stipulations, legacy</w:t>
      </w:r>
      <w:r>
        <w:rPr>
          <w:rFonts w:ascii="Times New Roman" w:hAnsi="Times New Roman" w:cs="Times New Roman"/>
          <w:sz w:val="24"/>
          <w:szCs w:val="24"/>
        </w:rPr>
        <w:t xml:space="preserve">. </w:t>
      </w:r>
      <w:r w:rsidR="00521C17">
        <w:rPr>
          <w:rFonts w:ascii="Times New Roman" w:hAnsi="Times New Roman" w:cs="Times New Roman"/>
          <w:sz w:val="24"/>
          <w:szCs w:val="24"/>
        </w:rPr>
        <w:t xml:space="preserve"> </w:t>
      </w:r>
    </w:p>
    <w:p w:rsidR="00E3767E" w:rsidRDefault="00E3767E" w:rsidP="00E3767E">
      <w:pPr>
        <w:spacing w:after="0"/>
        <w:rPr>
          <w:rFonts w:ascii="Times New Roman" w:hAnsi="Times New Roman" w:cs="Times New Roman"/>
          <w:sz w:val="24"/>
          <w:szCs w:val="24"/>
        </w:rPr>
      </w:pPr>
    </w:p>
    <w:p w:rsidR="00F278E2" w:rsidRDefault="00F90AE5"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F90AE5" w:rsidRDefault="00F90AE5" w:rsidP="00F278E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Every legal transaction is a form of expression of the free initiative of parties to enter into civil law relation</w:t>
      </w:r>
      <w:r w:rsidR="00EE6B61">
        <w:rPr>
          <w:rFonts w:ascii="Times New Roman" w:hAnsi="Times New Roman" w:cs="Times New Roman"/>
          <w:sz w:val="24"/>
          <w:szCs w:val="24"/>
        </w:rPr>
        <w:t>s</w:t>
      </w:r>
      <w:r>
        <w:rPr>
          <w:rFonts w:ascii="Times New Roman" w:hAnsi="Times New Roman" w:cs="Times New Roman"/>
          <w:sz w:val="24"/>
          <w:szCs w:val="24"/>
        </w:rPr>
        <w:t>. It reflects the freedom of parties to determine what type of legal transaction they will conclude and</w:t>
      </w:r>
      <w:r w:rsidR="004859F9">
        <w:rPr>
          <w:rFonts w:ascii="Times New Roman" w:hAnsi="Times New Roman" w:cs="Times New Roman"/>
          <w:sz w:val="24"/>
          <w:szCs w:val="24"/>
        </w:rPr>
        <w:t xml:space="preserve"> what</w:t>
      </w:r>
      <w:r>
        <w:rPr>
          <w:rFonts w:ascii="Times New Roman" w:hAnsi="Times New Roman" w:cs="Times New Roman"/>
          <w:sz w:val="24"/>
          <w:szCs w:val="24"/>
        </w:rPr>
        <w:t xml:space="preserve"> would be the content of such transaction. </w:t>
      </w:r>
      <w:r w:rsidR="004859F9">
        <w:rPr>
          <w:rFonts w:ascii="Times New Roman" w:hAnsi="Times New Roman" w:cs="Times New Roman"/>
          <w:sz w:val="24"/>
          <w:szCs w:val="24"/>
        </w:rPr>
        <w:t>Although</w:t>
      </w:r>
      <w:r>
        <w:rPr>
          <w:rFonts w:ascii="Times New Roman" w:hAnsi="Times New Roman" w:cs="Times New Roman"/>
          <w:sz w:val="24"/>
          <w:szCs w:val="24"/>
        </w:rPr>
        <w:t xml:space="preserve"> the laws to some extent predetermine t</w:t>
      </w:r>
      <w:r w:rsidR="009A34C0">
        <w:rPr>
          <w:rFonts w:ascii="Times New Roman" w:hAnsi="Times New Roman" w:cs="Times New Roman"/>
          <w:sz w:val="24"/>
          <w:szCs w:val="24"/>
        </w:rPr>
        <w:t>he content of legal transaction</w:t>
      </w:r>
      <w:r w:rsidR="000C17ED">
        <w:rPr>
          <w:rFonts w:ascii="Times New Roman" w:hAnsi="Times New Roman" w:cs="Times New Roman"/>
          <w:sz w:val="24"/>
          <w:szCs w:val="24"/>
        </w:rPr>
        <w:t>s</w:t>
      </w:r>
      <w:r w:rsidR="009A34C0">
        <w:rPr>
          <w:rFonts w:ascii="Times New Roman" w:hAnsi="Times New Roman" w:cs="Times New Roman"/>
          <w:sz w:val="24"/>
          <w:szCs w:val="24"/>
        </w:rPr>
        <w:t xml:space="preserve">, they also grant freedom to the contracting parties to modify </w:t>
      </w:r>
      <w:r w:rsidR="004859F9">
        <w:rPr>
          <w:rFonts w:ascii="Times New Roman" w:hAnsi="Times New Roman" w:cs="Times New Roman"/>
          <w:sz w:val="24"/>
          <w:szCs w:val="24"/>
        </w:rPr>
        <w:t>that</w:t>
      </w:r>
      <w:r w:rsidR="009A34C0">
        <w:rPr>
          <w:rFonts w:ascii="Times New Roman" w:hAnsi="Times New Roman" w:cs="Times New Roman"/>
          <w:sz w:val="24"/>
          <w:szCs w:val="24"/>
        </w:rPr>
        <w:t xml:space="preserve"> content in order to adapt it to their interests and needs. Viewing from the </w:t>
      </w:r>
      <w:r w:rsidR="009A34C0">
        <w:rPr>
          <w:rFonts w:ascii="Times New Roman" w:hAnsi="Times New Roman" w:cs="Times New Roman"/>
          <w:sz w:val="24"/>
          <w:szCs w:val="24"/>
        </w:rPr>
        <w:lastRenderedPageBreak/>
        <w:t xml:space="preserve">standpoint of the structural elements of legal transactions, the modifications are considered to be </w:t>
      </w:r>
      <w:r w:rsidR="00D61E18">
        <w:rPr>
          <w:rFonts w:ascii="Times New Roman" w:hAnsi="Times New Roman" w:cs="Times New Roman"/>
          <w:sz w:val="24"/>
          <w:szCs w:val="24"/>
        </w:rPr>
        <w:t xml:space="preserve">accidental elements. This means that unlike essential and natural elements which are mandatory in the structure of a legal transaction, accidental elements need to be explicitly agreed upon in order to become a part of the content of the legal transaction. </w:t>
      </w:r>
      <w:r w:rsidR="004859F9">
        <w:rPr>
          <w:rFonts w:ascii="Times New Roman" w:hAnsi="Times New Roman" w:cs="Times New Roman"/>
          <w:sz w:val="24"/>
          <w:szCs w:val="24"/>
        </w:rPr>
        <w:t>The permitted modifications of legal transactions are conditions, terms and</w:t>
      </w:r>
      <w:r w:rsidR="000C17ED">
        <w:rPr>
          <w:rFonts w:ascii="Times New Roman" w:hAnsi="Times New Roman" w:cs="Times New Roman"/>
          <w:sz w:val="24"/>
          <w:szCs w:val="24"/>
        </w:rPr>
        <w:t xml:space="preserve"> special </w:t>
      </w:r>
      <w:r w:rsidR="004859F9">
        <w:rPr>
          <w:rFonts w:ascii="Times New Roman" w:hAnsi="Times New Roman" w:cs="Times New Roman"/>
          <w:sz w:val="24"/>
          <w:szCs w:val="24"/>
        </w:rPr>
        <w:t>stipulations.</w:t>
      </w:r>
    </w:p>
    <w:p w:rsidR="00E3767E" w:rsidRDefault="00E3767E" w:rsidP="00E3767E">
      <w:pPr>
        <w:spacing w:after="0" w:line="360" w:lineRule="auto"/>
        <w:jc w:val="center"/>
        <w:rPr>
          <w:rFonts w:ascii="Times New Roman" w:hAnsi="Times New Roman" w:cs="Times New Roman"/>
          <w:sz w:val="24"/>
          <w:szCs w:val="24"/>
        </w:rPr>
      </w:pPr>
    </w:p>
    <w:p w:rsidR="00E3767E" w:rsidRDefault="00E3767E" w:rsidP="00E3767E">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 Conditions</w:t>
      </w:r>
    </w:p>
    <w:p w:rsidR="00E3767E" w:rsidRDefault="00E3767E" w:rsidP="00E3767E">
      <w:pPr>
        <w:spacing w:after="0" w:line="360" w:lineRule="auto"/>
        <w:jc w:val="center"/>
        <w:rPr>
          <w:rFonts w:ascii="Times New Roman" w:hAnsi="Times New Roman" w:cs="Times New Roman"/>
          <w:sz w:val="24"/>
          <w:szCs w:val="24"/>
        </w:rPr>
      </w:pPr>
    </w:p>
    <w:p w:rsidR="00E3767E" w:rsidRDefault="00E3767E"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Conditions are future and unpredictable circumstances that effect legal transactions</w:t>
      </w:r>
      <w:r w:rsidR="00AC4077">
        <w:rPr>
          <w:rStyle w:val="FootnoteReference"/>
          <w:rFonts w:ascii="Times New Roman" w:hAnsi="Times New Roman" w:cs="Times New Roman"/>
          <w:sz w:val="24"/>
          <w:szCs w:val="24"/>
        </w:rPr>
        <w:footnoteReference w:id="3"/>
      </w:r>
      <w:r>
        <w:rPr>
          <w:rFonts w:ascii="Times New Roman" w:hAnsi="Times New Roman" w:cs="Times New Roman"/>
          <w:sz w:val="24"/>
          <w:szCs w:val="24"/>
        </w:rPr>
        <w:t>. For a condition to be considered as valid element of a legal transaction it needs to be: a future event, unpredictable, permitted, possible, clear and non</w:t>
      </w:r>
      <w:r w:rsidR="00402F13">
        <w:rPr>
          <w:rFonts w:ascii="Times New Roman" w:hAnsi="Times New Roman" w:cs="Times New Roman"/>
          <w:sz w:val="24"/>
          <w:szCs w:val="24"/>
        </w:rPr>
        <w:t>-</w:t>
      </w:r>
      <w:r>
        <w:rPr>
          <w:rFonts w:ascii="Times New Roman" w:hAnsi="Times New Roman" w:cs="Times New Roman"/>
          <w:sz w:val="24"/>
          <w:szCs w:val="24"/>
        </w:rPr>
        <w:t xml:space="preserve">contradictory. </w:t>
      </w:r>
    </w:p>
    <w:p w:rsidR="00402F13" w:rsidRDefault="00402F13"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 Law of Obligations</w:t>
      </w:r>
      <w:r>
        <w:rPr>
          <w:rStyle w:val="FootnoteReference"/>
          <w:rFonts w:ascii="Times New Roman" w:hAnsi="Times New Roman" w:cs="Times New Roman"/>
          <w:sz w:val="24"/>
          <w:szCs w:val="24"/>
        </w:rPr>
        <w:footnoteReference w:id="4"/>
      </w:r>
      <w:r>
        <w:rPr>
          <w:rFonts w:ascii="Times New Roman" w:hAnsi="Times New Roman" w:cs="Times New Roman"/>
          <w:sz w:val="24"/>
          <w:szCs w:val="24"/>
        </w:rPr>
        <w:t xml:space="preserve"> recognizes as valid only the conditions that are uncertain in the moment of the conclusion of the legal transaction</w:t>
      </w:r>
      <w:r>
        <w:rPr>
          <w:rStyle w:val="FootnoteReference"/>
          <w:rFonts w:ascii="Times New Roman" w:hAnsi="Times New Roman" w:cs="Times New Roman"/>
          <w:sz w:val="24"/>
          <w:szCs w:val="24"/>
        </w:rPr>
        <w:footnoteReference w:id="5"/>
      </w:r>
      <w:r>
        <w:rPr>
          <w:rFonts w:ascii="Times New Roman" w:hAnsi="Times New Roman" w:cs="Times New Roman"/>
          <w:sz w:val="24"/>
          <w:szCs w:val="24"/>
        </w:rPr>
        <w:t>. However, the law doesn’t explicitly prescribe that a condition must be a future event. Regardless of that, one must consider that the “</w:t>
      </w:r>
      <w:r w:rsidR="00C1370D">
        <w:rPr>
          <w:rFonts w:ascii="Times New Roman" w:hAnsi="Times New Roman" w:cs="Times New Roman"/>
          <w:sz w:val="24"/>
          <w:szCs w:val="24"/>
        </w:rPr>
        <w:t>uncertainty</w:t>
      </w:r>
      <w:r>
        <w:rPr>
          <w:rFonts w:ascii="Times New Roman" w:hAnsi="Times New Roman" w:cs="Times New Roman"/>
          <w:sz w:val="24"/>
          <w:szCs w:val="24"/>
        </w:rPr>
        <w:t xml:space="preserve">” implies that </w:t>
      </w:r>
      <w:r w:rsidR="00CD6CEE">
        <w:rPr>
          <w:rFonts w:ascii="Times New Roman" w:hAnsi="Times New Roman" w:cs="Times New Roman"/>
          <w:sz w:val="24"/>
          <w:szCs w:val="24"/>
        </w:rPr>
        <w:t>a condition must be a future event since its occurrence is not set in the present (in the moment of conclusion of the legal transaction), but in some time in the future (after the conclusion of the legal transaction)</w:t>
      </w:r>
      <w:r w:rsidR="00C1370D">
        <w:rPr>
          <w:rFonts w:ascii="Times New Roman" w:hAnsi="Times New Roman" w:cs="Times New Roman"/>
          <w:sz w:val="24"/>
          <w:szCs w:val="24"/>
        </w:rPr>
        <w:t>, in the contrary, it</w:t>
      </w:r>
      <w:r w:rsidR="00CD6CEE">
        <w:rPr>
          <w:rFonts w:ascii="Times New Roman" w:hAnsi="Times New Roman" w:cs="Times New Roman"/>
          <w:sz w:val="24"/>
          <w:szCs w:val="24"/>
        </w:rPr>
        <w:t xml:space="preserve"> can’t be considered as uncertain. Opinions of scholars differ on the question </w:t>
      </w:r>
      <w:r w:rsidR="00FB7F0D">
        <w:rPr>
          <w:rFonts w:ascii="Times New Roman" w:hAnsi="Times New Roman" w:cs="Times New Roman"/>
          <w:sz w:val="24"/>
          <w:szCs w:val="24"/>
        </w:rPr>
        <w:t>whether</w:t>
      </w:r>
      <w:r w:rsidR="00CD6CEE">
        <w:rPr>
          <w:rFonts w:ascii="Times New Roman" w:hAnsi="Times New Roman" w:cs="Times New Roman"/>
          <w:sz w:val="24"/>
          <w:szCs w:val="24"/>
        </w:rPr>
        <w:t xml:space="preserve"> conditions </w:t>
      </w:r>
      <w:r w:rsidR="00FB7F0D">
        <w:rPr>
          <w:rFonts w:ascii="Times New Roman" w:hAnsi="Times New Roman" w:cs="Times New Roman"/>
          <w:sz w:val="24"/>
          <w:szCs w:val="24"/>
        </w:rPr>
        <w:t>should</w:t>
      </w:r>
      <w:r w:rsidR="00CD6CEE">
        <w:rPr>
          <w:rFonts w:ascii="Times New Roman" w:hAnsi="Times New Roman" w:cs="Times New Roman"/>
          <w:sz w:val="24"/>
          <w:szCs w:val="24"/>
        </w:rPr>
        <w:t xml:space="preserve"> </w:t>
      </w:r>
      <w:r w:rsidR="00FB7F0D">
        <w:rPr>
          <w:rFonts w:ascii="Times New Roman" w:hAnsi="Times New Roman" w:cs="Times New Roman"/>
          <w:sz w:val="24"/>
          <w:szCs w:val="24"/>
        </w:rPr>
        <w:t>be considered</w:t>
      </w:r>
      <w:r w:rsidR="00CD6CEE">
        <w:rPr>
          <w:rFonts w:ascii="Times New Roman" w:hAnsi="Times New Roman" w:cs="Times New Roman"/>
          <w:sz w:val="24"/>
          <w:szCs w:val="24"/>
        </w:rPr>
        <w:t xml:space="preserve"> as valid</w:t>
      </w:r>
      <w:r w:rsidR="00FB7F0D">
        <w:rPr>
          <w:rFonts w:ascii="Times New Roman" w:hAnsi="Times New Roman" w:cs="Times New Roman"/>
          <w:sz w:val="24"/>
          <w:szCs w:val="24"/>
        </w:rPr>
        <w:t xml:space="preserve"> only</w:t>
      </w:r>
      <w:r w:rsidR="00CD6CEE">
        <w:rPr>
          <w:rFonts w:ascii="Times New Roman" w:hAnsi="Times New Roman" w:cs="Times New Roman"/>
          <w:sz w:val="24"/>
          <w:szCs w:val="24"/>
        </w:rPr>
        <w:t xml:space="preserve"> if they represent a future event. Professor A. Grupce considered that a valid condition of a legal transaction mustn’t be an event or an action that have already occurred, or if it is already certain that they will never occur in the moment of the conclusion of the legal transaction. Unlike professor Grupce, other scholars hold the opinion tha</w:t>
      </w:r>
      <w:r w:rsidR="00E52FF0">
        <w:rPr>
          <w:rFonts w:ascii="Times New Roman" w:hAnsi="Times New Roman" w:cs="Times New Roman"/>
          <w:sz w:val="24"/>
          <w:szCs w:val="24"/>
        </w:rPr>
        <w:t xml:space="preserve">t </w:t>
      </w:r>
      <w:r w:rsidR="00FB7F0D">
        <w:rPr>
          <w:rFonts w:ascii="Times New Roman" w:hAnsi="Times New Roman" w:cs="Times New Roman"/>
          <w:sz w:val="24"/>
          <w:szCs w:val="24"/>
        </w:rPr>
        <w:t xml:space="preserve">a </w:t>
      </w:r>
      <w:r w:rsidR="00CD6CEE">
        <w:rPr>
          <w:rFonts w:ascii="Times New Roman" w:hAnsi="Times New Roman" w:cs="Times New Roman"/>
          <w:sz w:val="24"/>
          <w:szCs w:val="24"/>
        </w:rPr>
        <w:t xml:space="preserve">valid </w:t>
      </w:r>
      <w:r w:rsidR="00FB7F0D">
        <w:rPr>
          <w:rFonts w:ascii="Times New Roman" w:hAnsi="Times New Roman" w:cs="Times New Roman"/>
          <w:sz w:val="24"/>
          <w:szCs w:val="24"/>
        </w:rPr>
        <w:t xml:space="preserve">condition in </w:t>
      </w:r>
      <w:r w:rsidR="00055CD4">
        <w:rPr>
          <w:rFonts w:ascii="Times New Roman" w:hAnsi="Times New Roman" w:cs="Times New Roman"/>
          <w:sz w:val="24"/>
          <w:szCs w:val="24"/>
        </w:rPr>
        <w:t>a</w:t>
      </w:r>
      <w:r w:rsidR="00FB7F0D">
        <w:rPr>
          <w:rFonts w:ascii="Times New Roman" w:hAnsi="Times New Roman" w:cs="Times New Roman"/>
          <w:sz w:val="24"/>
          <w:szCs w:val="24"/>
        </w:rPr>
        <w:t xml:space="preserve"> legal transaction</w:t>
      </w:r>
      <w:r w:rsidR="00CD6CEE">
        <w:rPr>
          <w:rFonts w:ascii="Times New Roman" w:hAnsi="Times New Roman" w:cs="Times New Roman"/>
          <w:sz w:val="24"/>
          <w:szCs w:val="24"/>
        </w:rPr>
        <w:t xml:space="preserve"> </w:t>
      </w:r>
      <w:r w:rsidR="00FB7F0D">
        <w:rPr>
          <w:rFonts w:ascii="Times New Roman" w:hAnsi="Times New Roman" w:cs="Times New Roman"/>
          <w:sz w:val="24"/>
          <w:szCs w:val="24"/>
        </w:rPr>
        <w:t xml:space="preserve">is </w:t>
      </w:r>
      <w:r w:rsidR="00CD6CEE">
        <w:rPr>
          <w:rFonts w:ascii="Times New Roman" w:hAnsi="Times New Roman" w:cs="Times New Roman"/>
          <w:sz w:val="24"/>
          <w:szCs w:val="24"/>
        </w:rPr>
        <w:t>usually</w:t>
      </w:r>
      <w:r w:rsidR="00E52FF0">
        <w:rPr>
          <w:rFonts w:ascii="Times New Roman" w:hAnsi="Times New Roman" w:cs="Times New Roman"/>
          <w:sz w:val="24"/>
          <w:szCs w:val="24"/>
        </w:rPr>
        <w:t xml:space="preserve"> </w:t>
      </w:r>
      <w:r w:rsidR="00055CD4">
        <w:rPr>
          <w:rFonts w:ascii="Times New Roman" w:hAnsi="Times New Roman" w:cs="Times New Roman"/>
          <w:sz w:val="24"/>
          <w:szCs w:val="24"/>
        </w:rPr>
        <w:t>a</w:t>
      </w:r>
      <w:r w:rsidR="00FB7F0D">
        <w:rPr>
          <w:rFonts w:ascii="Times New Roman" w:hAnsi="Times New Roman" w:cs="Times New Roman"/>
          <w:sz w:val="24"/>
          <w:szCs w:val="24"/>
        </w:rPr>
        <w:t xml:space="preserve"> future event</w:t>
      </w:r>
      <w:r w:rsidR="00CD6CEE">
        <w:rPr>
          <w:rFonts w:ascii="Times New Roman" w:hAnsi="Times New Roman" w:cs="Times New Roman"/>
          <w:sz w:val="24"/>
          <w:szCs w:val="24"/>
        </w:rPr>
        <w:t xml:space="preserve">, but </w:t>
      </w:r>
      <w:r w:rsidR="00055CD4">
        <w:rPr>
          <w:rFonts w:ascii="Times New Roman" w:hAnsi="Times New Roman" w:cs="Times New Roman"/>
          <w:sz w:val="24"/>
          <w:szCs w:val="24"/>
        </w:rPr>
        <w:t>it</w:t>
      </w:r>
      <w:r w:rsidR="00CD6CEE">
        <w:rPr>
          <w:rFonts w:ascii="Times New Roman" w:hAnsi="Times New Roman" w:cs="Times New Roman"/>
          <w:sz w:val="24"/>
          <w:szCs w:val="24"/>
        </w:rPr>
        <w:t xml:space="preserve"> </w:t>
      </w:r>
      <w:r w:rsidR="00055CD4">
        <w:rPr>
          <w:rFonts w:ascii="Times New Roman" w:hAnsi="Times New Roman" w:cs="Times New Roman"/>
          <w:sz w:val="24"/>
          <w:szCs w:val="24"/>
        </w:rPr>
        <w:t>can also be valid if it has occurred in the moment of the conclusion of the legal transaction, if the parties are not aware that it has occurred</w:t>
      </w:r>
      <w:r w:rsidR="00055CD4">
        <w:rPr>
          <w:rStyle w:val="FootnoteReference"/>
          <w:rFonts w:ascii="Times New Roman" w:hAnsi="Times New Roman" w:cs="Times New Roman"/>
          <w:sz w:val="24"/>
          <w:szCs w:val="24"/>
        </w:rPr>
        <w:footnoteReference w:id="6"/>
      </w:r>
      <w:r w:rsidR="00055CD4">
        <w:rPr>
          <w:rFonts w:ascii="Times New Roman" w:hAnsi="Times New Roman" w:cs="Times New Roman"/>
          <w:sz w:val="24"/>
          <w:szCs w:val="24"/>
        </w:rPr>
        <w:t xml:space="preserve">. They make the argument that the uncertainty of a condition in a legal transaction may be subjective as well as objective. In that regard, a condition must be treated as future event, if it is known as such </w:t>
      </w:r>
      <w:r w:rsidR="00684B69">
        <w:rPr>
          <w:rFonts w:ascii="Times New Roman" w:hAnsi="Times New Roman" w:cs="Times New Roman"/>
          <w:sz w:val="24"/>
          <w:szCs w:val="24"/>
        </w:rPr>
        <w:t>to</w:t>
      </w:r>
      <w:r w:rsidR="00055CD4">
        <w:rPr>
          <w:rFonts w:ascii="Times New Roman" w:hAnsi="Times New Roman" w:cs="Times New Roman"/>
          <w:sz w:val="24"/>
          <w:szCs w:val="24"/>
        </w:rPr>
        <w:t xml:space="preserve"> the parties who enter into the agreement under the set condition. Although we can’t accept the </w:t>
      </w:r>
      <w:r w:rsidR="00076EBE">
        <w:rPr>
          <w:rFonts w:ascii="Times New Roman" w:hAnsi="Times New Roman" w:cs="Times New Roman"/>
          <w:sz w:val="24"/>
          <w:szCs w:val="24"/>
        </w:rPr>
        <w:t>opinion</w:t>
      </w:r>
      <w:r w:rsidR="00055CD4">
        <w:rPr>
          <w:rFonts w:ascii="Times New Roman" w:hAnsi="Times New Roman" w:cs="Times New Roman"/>
          <w:sz w:val="24"/>
          <w:szCs w:val="24"/>
        </w:rPr>
        <w:t xml:space="preserve"> of </w:t>
      </w:r>
      <w:r w:rsidR="00076EBE">
        <w:rPr>
          <w:rFonts w:ascii="Times New Roman" w:hAnsi="Times New Roman" w:cs="Times New Roman"/>
          <w:sz w:val="24"/>
          <w:szCs w:val="24"/>
        </w:rPr>
        <w:t xml:space="preserve">some </w:t>
      </w:r>
      <w:r w:rsidR="00055CD4">
        <w:rPr>
          <w:rFonts w:ascii="Times New Roman" w:hAnsi="Times New Roman" w:cs="Times New Roman"/>
          <w:sz w:val="24"/>
          <w:szCs w:val="24"/>
        </w:rPr>
        <w:lastRenderedPageBreak/>
        <w:t xml:space="preserve">scholars </w:t>
      </w:r>
      <w:r w:rsidR="00076EBE">
        <w:rPr>
          <w:rFonts w:ascii="Times New Roman" w:hAnsi="Times New Roman" w:cs="Times New Roman"/>
          <w:sz w:val="24"/>
          <w:szCs w:val="24"/>
        </w:rPr>
        <w:t>that the uncertainty of the condition may be judged subjectively</w:t>
      </w:r>
      <w:r w:rsidR="00FB7F0D">
        <w:rPr>
          <w:rFonts w:ascii="Times New Roman" w:hAnsi="Times New Roman" w:cs="Times New Roman"/>
          <w:sz w:val="24"/>
          <w:szCs w:val="24"/>
        </w:rPr>
        <w:t>,</w:t>
      </w:r>
      <w:r w:rsidR="00076EBE">
        <w:rPr>
          <w:rFonts w:ascii="Times New Roman" w:hAnsi="Times New Roman" w:cs="Times New Roman"/>
          <w:sz w:val="24"/>
          <w:szCs w:val="24"/>
        </w:rPr>
        <w:t xml:space="preserve"> from the view point of the parties concluding the legal transaction, we do consider that a set condition which has already occurred is valid if the parties were not aware of its occurrence. We consider that such position with respect to the validity of a condition that has already occurred is justified under the bo</w:t>
      </w:r>
      <w:r w:rsidR="00FB7F0D">
        <w:rPr>
          <w:rFonts w:ascii="Times New Roman" w:hAnsi="Times New Roman" w:cs="Times New Roman"/>
          <w:sz w:val="24"/>
          <w:szCs w:val="24"/>
        </w:rPr>
        <w:t>na fide principle, meaning that</w:t>
      </w:r>
      <w:r w:rsidR="00076EBE">
        <w:rPr>
          <w:rFonts w:ascii="Times New Roman" w:hAnsi="Times New Roman" w:cs="Times New Roman"/>
          <w:sz w:val="24"/>
          <w:szCs w:val="24"/>
        </w:rPr>
        <w:t xml:space="preserve"> when the parties concluding the legal transaction act in good faith and are not aware that the event</w:t>
      </w:r>
      <w:r w:rsidR="000E740E">
        <w:rPr>
          <w:rFonts w:ascii="Times New Roman" w:hAnsi="Times New Roman" w:cs="Times New Roman"/>
          <w:sz w:val="24"/>
          <w:szCs w:val="24"/>
        </w:rPr>
        <w:t xml:space="preserve"> they</w:t>
      </w:r>
      <w:r w:rsidR="00076EBE">
        <w:rPr>
          <w:rFonts w:ascii="Times New Roman" w:hAnsi="Times New Roman" w:cs="Times New Roman"/>
          <w:sz w:val="24"/>
          <w:szCs w:val="24"/>
        </w:rPr>
        <w:t xml:space="preserve"> set as </w:t>
      </w:r>
      <w:r w:rsidR="000E740E">
        <w:rPr>
          <w:rFonts w:ascii="Times New Roman" w:hAnsi="Times New Roman" w:cs="Times New Roman"/>
          <w:sz w:val="24"/>
          <w:szCs w:val="24"/>
        </w:rPr>
        <w:t xml:space="preserve">a </w:t>
      </w:r>
      <w:r w:rsidR="00076EBE">
        <w:rPr>
          <w:rFonts w:ascii="Times New Roman" w:hAnsi="Times New Roman" w:cs="Times New Roman"/>
          <w:sz w:val="24"/>
          <w:szCs w:val="24"/>
        </w:rPr>
        <w:t>condition has already occurred,</w:t>
      </w:r>
      <w:r w:rsidR="000E740E">
        <w:rPr>
          <w:rFonts w:ascii="Times New Roman" w:hAnsi="Times New Roman" w:cs="Times New Roman"/>
          <w:sz w:val="24"/>
          <w:szCs w:val="24"/>
        </w:rPr>
        <w:t xml:space="preserve"> than they</w:t>
      </w:r>
      <w:r w:rsidR="00076EBE">
        <w:rPr>
          <w:rFonts w:ascii="Times New Roman" w:hAnsi="Times New Roman" w:cs="Times New Roman"/>
          <w:sz w:val="24"/>
          <w:szCs w:val="24"/>
        </w:rPr>
        <w:t xml:space="preserve"> shouldn’t suffer negative </w:t>
      </w:r>
      <w:r w:rsidR="000E740E">
        <w:rPr>
          <w:rFonts w:ascii="Times New Roman" w:hAnsi="Times New Roman" w:cs="Times New Roman"/>
          <w:sz w:val="24"/>
          <w:szCs w:val="24"/>
        </w:rPr>
        <w:t>consequences because of it</w:t>
      </w:r>
      <w:r w:rsidR="000E740E">
        <w:rPr>
          <w:rStyle w:val="FootnoteReference"/>
          <w:rFonts w:ascii="Times New Roman" w:hAnsi="Times New Roman" w:cs="Times New Roman"/>
          <w:sz w:val="24"/>
          <w:szCs w:val="24"/>
        </w:rPr>
        <w:footnoteReference w:id="7"/>
      </w:r>
      <w:r w:rsidR="000E740E">
        <w:rPr>
          <w:rFonts w:ascii="Times New Roman" w:hAnsi="Times New Roman" w:cs="Times New Roman"/>
          <w:sz w:val="24"/>
          <w:szCs w:val="24"/>
        </w:rPr>
        <w:t xml:space="preserve">. </w:t>
      </w:r>
    </w:p>
    <w:p w:rsidR="000E740E" w:rsidRDefault="000E740E"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C09AA">
        <w:rPr>
          <w:rFonts w:ascii="Times New Roman" w:hAnsi="Times New Roman" w:cs="Times New Roman"/>
          <w:sz w:val="24"/>
          <w:szCs w:val="24"/>
        </w:rPr>
        <w:t xml:space="preserve">Valid condition </w:t>
      </w:r>
      <w:r w:rsidR="00AF6CFA">
        <w:rPr>
          <w:rFonts w:ascii="Times New Roman" w:hAnsi="Times New Roman" w:cs="Times New Roman"/>
          <w:sz w:val="24"/>
          <w:szCs w:val="24"/>
        </w:rPr>
        <w:t>in a legal transaction must be a</w:t>
      </w:r>
      <w:r w:rsidR="004C09AA">
        <w:rPr>
          <w:rFonts w:ascii="Times New Roman" w:hAnsi="Times New Roman" w:cs="Times New Roman"/>
          <w:sz w:val="24"/>
          <w:szCs w:val="24"/>
        </w:rPr>
        <w:t xml:space="preserve">n uncertain event, meaning that it must be uncertain whether the event will occur or not. </w:t>
      </w:r>
      <w:r w:rsidR="00990C51">
        <w:rPr>
          <w:rFonts w:ascii="Times New Roman" w:hAnsi="Times New Roman" w:cs="Times New Roman"/>
          <w:sz w:val="24"/>
          <w:szCs w:val="24"/>
        </w:rPr>
        <w:t>Therefore the death of a certain person or the eminent destruction of material things can’t be set as conditions in a legal transaction because the occurrence of such events is certain to happen, although it is not know when exactly that will happen. Rightfully the scholars claim that in</w:t>
      </w:r>
      <w:r w:rsidR="00FB7F0D">
        <w:rPr>
          <w:rFonts w:ascii="Times New Roman" w:hAnsi="Times New Roman" w:cs="Times New Roman"/>
          <w:sz w:val="24"/>
          <w:szCs w:val="24"/>
        </w:rPr>
        <w:t xml:space="preserve"> cases when the occurrence of a</w:t>
      </w:r>
      <w:r w:rsidR="00990C51">
        <w:rPr>
          <w:rFonts w:ascii="Times New Roman" w:hAnsi="Times New Roman" w:cs="Times New Roman"/>
          <w:sz w:val="24"/>
          <w:szCs w:val="24"/>
        </w:rPr>
        <w:t xml:space="preserve"> future event is certain, than such modification can only be considered as a term, and not a condition</w:t>
      </w:r>
      <w:r w:rsidR="00990C51">
        <w:rPr>
          <w:rStyle w:val="FootnoteReference"/>
          <w:rFonts w:ascii="Times New Roman" w:hAnsi="Times New Roman" w:cs="Times New Roman"/>
          <w:sz w:val="24"/>
          <w:szCs w:val="24"/>
        </w:rPr>
        <w:footnoteReference w:id="8"/>
      </w:r>
      <w:r w:rsidR="00990C51">
        <w:rPr>
          <w:rFonts w:ascii="Times New Roman" w:hAnsi="Times New Roman" w:cs="Times New Roman"/>
          <w:sz w:val="24"/>
          <w:szCs w:val="24"/>
        </w:rPr>
        <w:t xml:space="preserve">. </w:t>
      </w:r>
    </w:p>
    <w:p w:rsidR="001355A6" w:rsidRDefault="001355A6"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 condition</w:t>
      </w:r>
      <w:r w:rsidR="00FB7F0D">
        <w:rPr>
          <w:rFonts w:ascii="Times New Roman" w:hAnsi="Times New Roman" w:cs="Times New Roman"/>
          <w:sz w:val="24"/>
          <w:szCs w:val="24"/>
        </w:rPr>
        <w:t>s</w:t>
      </w:r>
      <w:r>
        <w:rPr>
          <w:rFonts w:ascii="Times New Roman" w:hAnsi="Times New Roman" w:cs="Times New Roman"/>
          <w:sz w:val="24"/>
          <w:szCs w:val="24"/>
        </w:rPr>
        <w:t xml:space="preserve"> set in a legal transaction must be permitted. Such are those conditions that are not contrary to the Constitution, laws and good customs (art. 67, par. 1, Law of Ob</w:t>
      </w:r>
      <w:r w:rsidR="00FB7F0D">
        <w:rPr>
          <w:rFonts w:ascii="Times New Roman" w:hAnsi="Times New Roman" w:cs="Times New Roman"/>
          <w:sz w:val="24"/>
          <w:szCs w:val="24"/>
        </w:rPr>
        <w:t xml:space="preserve">ligations). For example, a forbidden condition </w:t>
      </w:r>
      <w:r>
        <w:rPr>
          <w:rFonts w:ascii="Times New Roman" w:hAnsi="Times New Roman" w:cs="Times New Roman"/>
          <w:sz w:val="24"/>
          <w:szCs w:val="24"/>
        </w:rPr>
        <w:t xml:space="preserve">is the condition </w:t>
      </w:r>
      <w:r w:rsidR="00FB7F0D">
        <w:rPr>
          <w:rFonts w:ascii="Times New Roman" w:hAnsi="Times New Roman" w:cs="Times New Roman"/>
          <w:sz w:val="24"/>
          <w:szCs w:val="24"/>
        </w:rPr>
        <w:t xml:space="preserve">that a person </w:t>
      </w:r>
      <w:r w:rsidR="008A58AF">
        <w:rPr>
          <w:rFonts w:ascii="Times New Roman" w:hAnsi="Times New Roman" w:cs="Times New Roman"/>
          <w:sz w:val="24"/>
          <w:szCs w:val="24"/>
        </w:rPr>
        <w:t>should</w:t>
      </w:r>
      <w:r w:rsidR="00FB7F0D">
        <w:rPr>
          <w:rFonts w:ascii="Times New Roman" w:hAnsi="Times New Roman" w:cs="Times New Roman"/>
          <w:sz w:val="24"/>
          <w:szCs w:val="24"/>
        </w:rPr>
        <w:t xml:space="preserve"> give a false statement in order to receive </w:t>
      </w:r>
      <w:r w:rsidR="008A58AF">
        <w:rPr>
          <w:rFonts w:ascii="Times New Roman" w:hAnsi="Times New Roman" w:cs="Times New Roman"/>
          <w:sz w:val="24"/>
          <w:szCs w:val="24"/>
        </w:rPr>
        <w:t>certain rights of benefits</w:t>
      </w:r>
      <w:r>
        <w:rPr>
          <w:rFonts w:ascii="Times New Roman" w:hAnsi="Times New Roman" w:cs="Times New Roman"/>
          <w:sz w:val="24"/>
          <w:szCs w:val="24"/>
        </w:rPr>
        <w:t>. Forbidden conditions lead to dif</w:t>
      </w:r>
      <w:r w:rsidR="008A58AF">
        <w:rPr>
          <w:rFonts w:ascii="Times New Roman" w:hAnsi="Times New Roman" w:cs="Times New Roman"/>
          <w:sz w:val="24"/>
          <w:szCs w:val="24"/>
        </w:rPr>
        <w:t>ferent consequences depending on whe</w:t>
      </w:r>
      <w:r>
        <w:rPr>
          <w:rFonts w:ascii="Times New Roman" w:hAnsi="Times New Roman" w:cs="Times New Roman"/>
          <w:sz w:val="24"/>
          <w:szCs w:val="24"/>
        </w:rPr>
        <w:t>ther the legal transaction is inter vivos or mortis causa. The legal transaction inter vivos containing forbidden condition</w:t>
      </w:r>
      <w:r w:rsidR="008A58AF">
        <w:rPr>
          <w:rFonts w:ascii="Times New Roman" w:hAnsi="Times New Roman" w:cs="Times New Roman"/>
          <w:sz w:val="24"/>
          <w:szCs w:val="24"/>
        </w:rPr>
        <w:t>s</w:t>
      </w:r>
      <w:r>
        <w:rPr>
          <w:rFonts w:ascii="Times New Roman" w:hAnsi="Times New Roman" w:cs="Times New Roman"/>
          <w:sz w:val="24"/>
          <w:szCs w:val="24"/>
        </w:rPr>
        <w:t xml:space="preserve"> is</w:t>
      </w:r>
      <w:r w:rsidR="008A58AF">
        <w:rPr>
          <w:rFonts w:ascii="Times New Roman" w:hAnsi="Times New Roman" w:cs="Times New Roman"/>
          <w:sz w:val="24"/>
          <w:szCs w:val="24"/>
        </w:rPr>
        <w:t xml:space="preserve"> null, regardless of the fact whe</w:t>
      </w:r>
      <w:r>
        <w:rPr>
          <w:rFonts w:ascii="Times New Roman" w:hAnsi="Times New Roman" w:cs="Times New Roman"/>
          <w:sz w:val="24"/>
          <w:szCs w:val="24"/>
        </w:rPr>
        <w:t>ther the condition</w:t>
      </w:r>
      <w:r w:rsidR="008A58AF">
        <w:rPr>
          <w:rFonts w:ascii="Times New Roman" w:hAnsi="Times New Roman" w:cs="Times New Roman"/>
          <w:sz w:val="24"/>
          <w:szCs w:val="24"/>
        </w:rPr>
        <w:t>s had</w:t>
      </w:r>
      <w:r>
        <w:rPr>
          <w:rFonts w:ascii="Times New Roman" w:hAnsi="Times New Roman" w:cs="Times New Roman"/>
          <w:sz w:val="24"/>
          <w:szCs w:val="24"/>
        </w:rPr>
        <w:t xml:space="preserve"> been set as </w:t>
      </w:r>
      <w:r w:rsidR="00102AE3">
        <w:rPr>
          <w:rFonts w:ascii="Times New Roman" w:hAnsi="Times New Roman" w:cs="Times New Roman"/>
          <w:sz w:val="24"/>
          <w:szCs w:val="24"/>
        </w:rPr>
        <w:t>suspensive</w:t>
      </w:r>
      <w:r w:rsidR="00F56A70">
        <w:rPr>
          <w:rFonts w:ascii="Times New Roman" w:hAnsi="Times New Roman" w:cs="Times New Roman"/>
          <w:sz w:val="24"/>
          <w:szCs w:val="24"/>
        </w:rPr>
        <w:t xml:space="preserve"> (precedent)</w:t>
      </w:r>
      <w:r w:rsidR="00102AE3">
        <w:rPr>
          <w:rFonts w:ascii="Times New Roman" w:hAnsi="Times New Roman" w:cs="Times New Roman"/>
          <w:sz w:val="24"/>
          <w:szCs w:val="24"/>
        </w:rPr>
        <w:t xml:space="preserve"> of resolutive</w:t>
      </w:r>
      <w:r w:rsidR="00F56A70">
        <w:rPr>
          <w:rFonts w:ascii="Times New Roman" w:hAnsi="Times New Roman" w:cs="Times New Roman"/>
          <w:sz w:val="24"/>
          <w:szCs w:val="24"/>
        </w:rPr>
        <w:t xml:space="preserve"> (subsequent)</w:t>
      </w:r>
      <w:r w:rsidR="00102AE3">
        <w:rPr>
          <w:rFonts w:ascii="Times New Roman" w:hAnsi="Times New Roman" w:cs="Times New Roman"/>
          <w:sz w:val="24"/>
          <w:szCs w:val="24"/>
        </w:rPr>
        <w:t xml:space="preserve"> (art. 67, par. 1)</w:t>
      </w:r>
      <w:r>
        <w:rPr>
          <w:rFonts w:ascii="Times New Roman" w:hAnsi="Times New Roman" w:cs="Times New Roman"/>
          <w:sz w:val="24"/>
          <w:szCs w:val="24"/>
        </w:rPr>
        <w:t>.</w:t>
      </w:r>
      <w:r w:rsidR="00102AE3">
        <w:rPr>
          <w:rFonts w:ascii="Times New Roman" w:hAnsi="Times New Roman" w:cs="Times New Roman"/>
          <w:sz w:val="24"/>
          <w:szCs w:val="24"/>
        </w:rPr>
        <w:t xml:space="preserve"> Forbidden conditions in legal transactions mortis cau</w:t>
      </w:r>
      <w:r w:rsidR="008A58AF">
        <w:rPr>
          <w:rFonts w:ascii="Times New Roman" w:hAnsi="Times New Roman" w:cs="Times New Roman"/>
          <w:sz w:val="24"/>
          <w:szCs w:val="24"/>
        </w:rPr>
        <w:t>s</w:t>
      </w:r>
      <w:r w:rsidR="00102AE3">
        <w:rPr>
          <w:rFonts w:ascii="Times New Roman" w:hAnsi="Times New Roman" w:cs="Times New Roman"/>
          <w:sz w:val="24"/>
          <w:szCs w:val="24"/>
        </w:rPr>
        <w:t xml:space="preserve">a are considered as </w:t>
      </w:r>
      <w:r w:rsidR="008A58AF">
        <w:rPr>
          <w:rFonts w:ascii="Times New Roman" w:hAnsi="Times New Roman" w:cs="Times New Roman"/>
          <w:sz w:val="24"/>
          <w:szCs w:val="24"/>
        </w:rPr>
        <w:t>nonexistent</w:t>
      </w:r>
      <w:r w:rsidR="00102AE3">
        <w:rPr>
          <w:rFonts w:ascii="Times New Roman" w:hAnsi="Times New Roman" w:cs="Times New Roman"/>
          <w:sz w:val="24"/>
          <w:szCs w:val="24"/>
        </w:rPr>
        <w:t xml:space="preserve"> and have no effect on the legal transaction (art. 100, par. 3, Law of Inheritance). </w:t>
      </w:r>
      <w:r>
        <w:rPr>
          <w:rFonts w:ascii="Times New Roman" w:hAnsi="Times New Roman" w:cs="Times New Roman"/>
          <w:sz w:val="24"/>
          <w:szCs w:val="24"/>
        </w:rPr>
        <w:t xml:space="preserve"> </w:t>
      </w:r>
    </w:p>
    <w:p w:rsidR="00102AE3" w:rsidRDefault="00102AE3"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Condition</w:t>
      </w:r>
      <w:r w:rsidR="008A58AF">
        <w:rPr>
          <w:rFonts w:ascii="Times New Roman" w:hAnsi="Times New Roman" w:cs="Times New Roman"/>
          <w:sz w:val="24"/>
          <w:szCs w:val="24"/>
        </w:rPr>
        <w:t>s</w:t>
      </w:r>
      <w:r>
        <w:rPr>
          <w:rFonts w:ascii="Times New Roman" w:hAnsi="Times New Roman" w:cs="Times New Roman"/>
          <w:sz w:val="24"/>
          <w:szCs w:val="24"/>
        </w:rPr>
        <w:t xml:space="preserve"> set in a legal transaction must also be possible. Impossible conditions set in legal transaction inter vivos lead to nullity of such transaction</w:t>
      </w:r>
      <w:r w:rsidR="008A58AF">
        <w:rPr>
          <w:rFonts w:ascii="Times New Roman" w:hAnsi="Times New Roman" w:cs="Times New Roman"/>
          <w:sz w:val="24"/>
          <w:szCs w:val="24"/>
        </w:rPr>
        <w:t xml:space="preserve"> i</w:t>
      </w:r>
      <w:r>
        <w:rPr>
          <w:rFonts w:ascii="Times New Roman" w:hAnsi="Times New Roman" w:cs="Times New Roman"/>
          <w:sz w:val="24"/>
          <w:szCs w:val="24"/>
        </w:rPr>
        <w:t>f the condition is suspensive</w:t>
      </w:r>
      <w:r w:rsidR="00C8109E">
        <w:rPr>
          <w:rFonts w:ascii="Times New Roman" w:hAnsi="Times New Roman" w:cs="Times New Roman"/>
          <w:sz w:val="24"/>
          <w:szCs w:val="24"/>
        </w:rPr>
        <w:t xml:space="preserve"> (subsequent)</w:t>
      </w:r>
      <w:r>
        <w:rPr>
          <w:rFonts w:ascii="Times New Roman" w:hAnsi="Times New Roman" w:cs="Times New Roman"/>
          <w:sz w:val="24"/>
          <w:szCs w:val="24"/>
        </w:rPr>
        <w:t xml:space="preserve"> and if it is resolutive</w:t>
      </w:r>
      <w:r w:rsidR="00C8109E">
        <w:rPr>
          <w:rFonts w:ascii="Times New Roman" w:hAnsi="Times New Roman" w:cs="Times New Roman"/>
          <w:sz w:val="24"/>
          <w:szCs w:val="24"/>
        </w:rPr>
        <w:t xml:space="preserve"> (subsequent)</w:t>
      </w:r>
      <w:r>
        <w:rPr>
          <w:rFonts w:ascii="Times New Roman" w:hAnsi="Times New Roman" w:cs="Times New Roman"/>
          <w:sz w:val="24"/>
          <w:szCs w:val="24"/>
        </w:rPr>
        <w:t>, then it is consider not to exist so the legal transaction can take effect free from such condition</w:t>
      </w:r>
      <w:r w:rsidR="008A58AF">
        <w:rPr>
          <w:rFonts w:ascii="Times New Roman" w:hAnsi="Times New Roman" w:cs="Times New Roman"/>
          <w:sz w:val="24"/>
          <w:szCs w:val="24"/>
        </w:rPr>
        <w:t>s</w:t>
      </w:r>
      <w:r>
        <w:rPr>
          <w:rFonts w:ascii="Times New Roman" w:hAnsi="Times New Roman" w:cs="Times New Roman"/>
          <w:sz w:val="24"/>
          <w:szCs w:val="24"/>
        </w:rPr>
        <w:t xml:space="preserve"> (art. 67, par. 4, Law of Obligations).</w:t>
      </w:r>
      <w:r w:rsidR="008A58AF">
        <w:rPr>
          <w:rFonts w:ascii="Times New Roman" w:hAnsi="Times New Roman" w:cs="Times New Roman"/>
          <w:sz w:val="24"/>
          <w:szCs w:val="24"/>
        </w:rPr>
        <w:t xml:space="preserve"> In legal transaction morits ca</w:t>
      </w:r>
      <w:r>
        <w:rPr>
          <w:rFonts w:ascii="Times New Roman" w:hAnsi="Times New Roman" w:cs="Times New Roman"/>
          <w:sz w:val="24"/>
          <w:szCs w:val="24"/>
        </w:rPr>
        <w:t xml:space="preserve">usa impossible conditions are also considered </w:t>
      </w:r>
      <w:r w:rsidR="008A58AF">
        <w:rPr>
          <w:rFonts w:ascii="Times New Roman" w:hAnsi="Times New Roman" w:cs="Times New Roman"/>
          <w:sz w:val="24"/>
          <w:szCs w:val="24"/>
        </w:rPr>
        <w:t>as nonexistent</w:t>
      </w:r>
      <w:r w:rsidR="00185BA5">
        <w:rPr>
          <w:rFonts w:ascii="Times New Roman" w:hAnsi="Times New Roman" w:cs="Times New Roman"/>
          <w:sz w:val="24"/>
          <w:szCs w:val="24"/>
        </w:rPr>
        <w:t xml:space="preserve"> (art. 100, par. 3, Law of Inheritance). </w:t>
      </w:r>
    </w:p>
    <w:p w:rsidR="00185BA5" w:rsidRDefault="00185BA5"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The conditions in the legal transaction must be clear and non-contradictory. </w:t>
      </w:r>
      <w:r w:rsidR="00F1139C">
        <w:rPr>
          <w:rFonts w:ascii="Times New Roman" w:hAnsi="Times New Roman" w:cs="Times New Roman"/>
          <w:sz w:val="24"/>
          <w:szCs w:val="24"/>
        </w:rPr>
        <w:t>When condition</w:t>
      </w:r>
      <w:r w:rsidR="008A58AF">
        <w:rPr>
          <w:rFonts w:ascii="Times New Roman" w:hAnsi="Times New Roman" w:cs="Times New Roman"/>
          <w:sz w:val="24"/>
          <w:szCs w:val="24"/>
        </w:rPr>
        <w:t>s</w:t>
      </w:r>
      <w:r w:rsidR="00F1139C">
        <w:rPr>
          <w:rFonts w:ascii="Times New Roman" w:hAnsi="Times New Roman" w:cs="Times New Roman"/>
          <w:sz w:val="24"/>
          <w:szCs w:val="24"/>
        </w:rPr>
        <w:t xml:space="preserve"> </w:t>
      </w:r>
      <w:r w:rsidR="008A58AF">
        <w:rPr>
          <w:rFonts w:ascii="Times New Roman" w:hAnsi="Times New Roman" w:cs="Times New Roman"/>
          <w:sz w:val="24"/>
          <w:szCs w:val="24"/>
        </w:rPr>
        <w:t>are</w:t>
      </w:r>
      <w:r w:rsidR="00F1139C">
        <w:rPr>
          <w:rFonts w:ascii="Times New Roman" w:hAnsi="Times New Roman" w:cs="Times New Roman"/>
          <w:sz w:val="24"/>
          <w:szCs w:val="24"/>
        </w:rPr>
        <w:t xml:space="preserve"> set in a legal transaction </w:t>
      </w:r>
      <w:r w:rsidR="008A58AF">
        <w:rPr>
          <w:rFonts w:ascii="Times New Roman" w:hAnsi="Times New Roman" w:cs="Times New Roman"/>
          <w:sz w:val="24"/>
          <w:szCs w:val="24"/>
        </w:rPr>
        <w:t>it</w:t>
      </w:r>
      <w:r w:rsidR="00F1139C">
        <w:rPr>
          <w:rFonts w:ascii="Times New Roman" w:hAnsi="Times New Roman" w:cs="Times New Roman"/>
          <w:sz w:val="24"/>
          <w:szCs w:val="24"/>
        </w:rPr>
        <w:t xml:space="preserve"> must</w:t>
      </w:r>
      <w:r w:rsidR="00684B69">
        <w:rPr>
          <w:rFonts w:ascii="Times New Roman" w:hAnsi="Times New Roman" w:cs="Times New Roman"/>
          <w:sz w:val="24"/>
          <w:szCs w:val="24"/>
        </w:rPr>
        <w:t xml:space="preserve"> be</w:t>
      </w:r>
      <w:r w:rsidR="00F1139C">
        <w:rPr>
          <w:rFonts w:ascii="Times New Roman" w:hAnsi="Times New Roman" w:cs="Times New Roman"/>
          <w:sz w:val="24"/>
          <w:szCs w:val="24"/>
        </w:rPr>
        <w:t xml:space="preserve"> </w:t>
      </w:r>
      <w:r w:rsidR="008A58AF">
        <w:rPr>
          <w:rFonts w:ascii="Times New Roman" w:hAnsi="Times New Roman" w:cs="Times New Roman"/>
          <w:sz w:val="24"/>
          <w:szCs w:val="24"/>
        </w:rPr>
        <w:t xml:space="preserve">clear </w:t>
      </w:r>
      <w:r w:rsidR="00F1139C">
        <w:rPr>
          <w:rFonts w:ascii="Times New Roman" w:hAnsi="Times New Roman" w:cs="Times New Roman"/>
          <w:sz w:val="24"/>
          <w:szCs w:val="24"/>
        </w:rPr>
        <w:t xml:space="preserve">what </w:t>
      </w:r>
      <w:r w:rsidR="008A58AF">
        <w:rPr>
          <w:rFonts w:ascii="Times New Roman" w:hAnsi="Times New Roman" w:cs="Times New Roman"/>
          <w:sz w:val="24"/>
          <w:szCs w:val="24"/>
        </w:rPr>
        <w:t>they include</w:t>
      </w:r>
      <w:r w:rsidR="00F1139C">
        <w:rPr>
          <w:rFonts w:ascii="Times New Roman" w:hAnsi="Times New Roman" w:cs="Times New Roman"/>
          <w:sz w:val="24"/>
          <w:szCs w:val="24"/>
        </w:rPr>
        <w:t xml:space="preserve">. Also, </w:t>
      </w:r>
      <w:r w:rsidR="008A58AF">
        <w:rPr>
          <w:rFonts w:ascii="Times New Roman" w:hAnsi="Times New Roman" w:cs="Times New Roman"/>
          <w:sz w:val="24"/>
          <w:szCs w:val="24"/>
        </w:rPr>
        <w:t>they</w:t>
      </w:r>
      <w:r w:rsidR="00F1139C">
        <w:rPr>
          <w:rFonts w:ascii="Times New Roman" w:hAnsi="Times New Roman" w:cs="Times New Roman"/>
          <w:sz w:val="24"/>
          <w:szCs w:val="24"/>
        </w:rPr>
        <w:t xml:space="preserve"> mustn’t be contradictory to other conditions or provisions in the legal transactions. The Law of Obligations doesn’t determine consequences with respect to unclear and contradictory conditions. The law of Inheritance</w:t>
      </w:r>
      <w:r w:rsidR="008A58AF">
        <w:rPr>
          <w:rFonts w:ascii="Times New Roman" w:hAnsi="Times New Roman" w:cs="Times New Roman"/>
          <w:sz w:val="24"/>
          <w:szCs w:val="24"/>
        </w:rPr>
        <w:t>,</w:t>
      </w:r>
      <w:r w:rsidR="00F1139C">
        <w:rPr>
          <w:rFonts w:ascii="Times New Roman" w:hAnsi="Times New Roman" w:cs="Times New Roman"/>
          <w:sz w:val="24"/>
          <w:szCs w:val="24"/>
        </w:rPr>
        <w:t xml:space="preserve"> on the other hand</w:t>
      </w:r>
      <w:r w:rsidR="008A58AF">
        <w:rPr>
          <w:rFonts w:ascii="Times New Roman" w:hAnsi="Times New Roman" w:cs="Times New Roman"/>
          <w:sz w:val="24"/>
          <w:szCs w:val="24"/>
        </w:rPr>
        <w:t>,</w:t>
      </w:r>
      <w:r w:rsidR="00F1139C">
        <w:rPr>
          <w:rFonts w:ascii="Times New Roman" w:hAnsi="Times New Roman" w:cs="Times New Roman"/>
          <w:sz w:val="24"/>
          <w:szCs w:val="24"/>
        </w:rPr>
        <w:t xml:space="preserve"> prescribes that contradictory conditions in a wi</w:t>
      </w:r>
      <w:r w:rsidR="00992E74">
        <w:rPr>
          <w:rFonts w:ascii="Times New Roman" w:hAnsi="Times New Roman" w:cs="Times New Roman"/>
          <w:sz w:val="24"/>
          <w:szCs w:val="24"/>
        </w:rPr>
        <w:t>ll are considered as non</w:t>
      </w:r>
      <w:r w:rsidR="00F1139C">
        <w:rPr>
          <w:rFonts w:ascii="Times New Roman" w:hAnsi="Times New Roman" w:cs="Times New Roman"/>
          <w:sz w:val="24"/>
          <w:szCs w:val="24"/>
        </w:rPr>
        <w:t>existent</w:t>
      </w:r>
      <w:r w:rsidR="004009B5">
        <w:rPr>
          <w:rFonts w:ascii="Times New Roman" w:hAnsi="Times New Roman" w:cs="Times New Roman"/>
          <w:sz w:val="24"/>
          <w:szCs w:val="24"/>
        </w:rPr>
        <w:t xml:space="preserve"> (art. 100, par. 3)</w:t>
      </w:r>
      <w:r w:rsidR="00F1139C">
        <w:rPr>
          <w:rFonts w:ascii="Times New Roman" w:hAnsi="Times New Roman" w:cs="Times New Roman"/>
          <w:sz w:val="24"/>
          <w:szCs w:val="24"/>
        </w:rPr>
        <w:t>.</w:t>
      </w:r>
    </w:p>
    <w:p w:rsidR="004009B5" w:rsidRDefault="004009B5" w:rsidP="00E3767E">
      <w:pPr>
        <w:spacing w:after="0" w:line="360" w:lineRule="auto"/>
        <w:jc w:val="both"/>
        <w:rPr>
          <w:rFonts w:ascii="Times New Roman" w:hAnsi="Times New Roman" w:cs="Times New Roman"/>
          <w:sz w:val="24"/>
          <w:szCs w:val="24"/>
        </w:rPr>
      </w:pPr>
    </w:p>
    <w:p w:rsidR="004009B5" w:rsidRDefault="004009B5"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It is important to note that conditions </w:t>
      </w:r>
      <w:r w:rsidR="00992E74">
        <w:rPr>
          <w:rFonts w:ascii="Times New Roman" w:hAnsi="Times New Roman" w:cs="Times New Roman"/>
          <w:sz w:val="24"/>
          <w:szCs w:val="24"/>
        </w:rPr>
        <w:t>as</w:t>
      </w:r>
      <w:r>
        <w:rPr>
          <w:rFonts w:ascii="Times New Roman" w:hAnsi="Times New Roman" w:cs="Times New Roman"/>
          <w:sz w:val="24"/>
          <w:szCs w:val="24"/>
        </w:rPr>
        <w:t xml:space="preserve"> modification</w:t>
      </w:r>
      <w:r w:rsidR="00684B69">
        <w:rPr>
          <w:rFonts w:ascii="Times New Roman" w:hAnsi="Times New Roman" w:cs="Times New Roman"/>
          <w:sz w:val="24"/>
          <w:szCs w:val="24"/>
        </w:rPr>
        <w:t>s</w:t>
      </w:r>
      <w:r>
        <w:rPr>
          <w:rFonts w:ascii="Times New Roman" w:hAnsi="Times New Roman" w:cs="Times New Roman"/>
          <w:sz w:val="24"/>
          <w:szCs w:val="24"/>
        </w:rPr>
        <w:t xml:space="preserve"> of legal transaction</w:t>
      </w:r>
      <w:r w:rsidR="00684B69">
        <w:rPr>
          <w:rFonts w:ascii="Times New Roman" w:hAnsi="Times New Roman" w:cs="Times New Roman"/>
          <w:sz w:val="24"/>
          <w:szCs w:val="24"/>
        </w:rPr>
        <w:t>s</w:t>
      </w:r>
      <w:r>
        <w:rPr>
          <w:rFonts w:ascii="Times New Roman" w:hAnsi="Times New Roman" w:cs="Times New Roman"/>
          <w:sz w:val="24"/>
          <w:szCs w:val="24"/>
        </w:rPr>
        <w:t xml:space="preserve"> are not to be confused with legal conditions prescribed by law that affect the validity of the legal transaction. The legal conditions are not determined by the parties in the legal transaction, they are determined by law. Also legal conditions are not future and uncertain events, they are circumstances that must be fulfilled in</w:t>
      </w:r>
      <w:r w:rsidR="006A647C">
        <w:rPr>
          <w:rFonts w:ascii="Times New Roman" w:hAnsi="Times New Roman" w:cs="Times New Roman"/>
          <w:sz w:val="24"/>
          <w:szCs w:val="24"/>
        </w:rPr>
        <w:t xml:space="preserve"> the</w:t>
      </w:r>
      <w:r>
        <w:rPr>
          <w:rFonts w:ascii="Times New Roman" w:hAnsi="Times New Roman" w:cs="Times New Roman"/>
          <w:sz w:val="24"/>
          <w:szCs w:val="24"/>
        </w:rPr>
        <w:t xml:space="preserve"> moment of conclusion of the legal transaction in order for it to be valid.</w:t>
      </w:r>
    </w:p>
    <w:p w:rsidR="00E52FF0" w:rsidRDefault="00E52FF0" w:rsidP="00E3767E">
      <w:pPr>
        <w:spacing w:after="0" w:line="360" w:lineRule="auto"/>
        <w:jc w:val="both"/>
        <w:rPr>
          <w:rFonts w:ascii="Times New Roman" w:hAnsi="Times New Roman" w:cs="Times New Roman"/>
          <w:sz w:val="24"/>
          <w:szCs w:val="24"/>
        </w:rPr>
      </w:pPr>
    </w:p>
    <w:p w:rsidR="00E52FF0" w:rsidRDefault="00E52FF0"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Conditions that represent modifications of legal transact</w:t>
      </w:r>
      <w:r w:rsidR="00684B69">
        <w:rPr>
          <w:rFonts w:ascii="Times New Roman" w:hAnsi="Times New Roman" w:cs="Times New Roman"/>
          <w:sz w:val="24"/>
          <w:szCs w:val="24"/>
        </w:rPr>
        <w:t>ions are classified dependent on</w:t>
      </w:r>
      <w:r>
        <w:rPr>
          <w:rFonts w:ascii="Times New Roman" w:hAnsi="Times New Roman" w:cs="Times New Roman"/>
          <w:sz w:val="24"/>
          <w:szCs w:val="24"/>
        </w:rPr>
        <w:t xml:space="preserve"> their a) legal effect, b) content and c) the manner in which they occur. </w:t>
      </w:r>
    </w:p>
    <w:p w:rsidR="00E52FF0" w:rsidRDefault="00E52FF0"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74F53">
        <w:rPr>
          <w:rFonts w:ascii="Times New Roman" w:hAnsi="Times New Roman" w:cs="Times New Roman"/>
          <w:sz w:val="24"/>
          <w:szCs w:val="24"/>
        </w:rPr>
        <w:t xml:space="preserve">a) </w:t>
      </w:r>
      <w:r>
        <w:rPr>
          <w:rFonts w:ascii="Times New Roman" w:hAnsi="Times New Roman" w:cs="Times New Roman"/>
          <w:sz w:val="24"/>
          <w:szCs w:val="24"/>
        </w:rPr>
        <w:t>Dependent on the effect of the condition on the legal transaction it may be suspensive</w:t>
      </w:r>
      <w:r w:rsidR="00F56A70">
        <w:rPr>
          <w:rFonts w:ascii="Times New Roman" w:hAnsi="Times New Roman" w:cs="Times New Roman"/>
          <w:sz w:val="24"/>
          <w:szCs w:val="24"/>
        </w:rPr>
        <w:t xml:space="preserve"> (precedent)</w:t>
      </w:r>
      <w:r>
        <w:rPr>
          <w:rFonts w:ascii="Times New Roman" w:hAnsi="Times New Roman" w:cs="Times New Roman"/>
          <w:sz w:val="24"/>
          <w:szCs w:val="24"/>
        </w:rPr>
        <w:t xml:space="preserve"> or resolutive</w:t>
      </w:r>
      <w:r w:rsidR="00F56A70">
        <w:rPr>
          <w:rFonts w:ascii="Times New Roman" w:hAnsi="Times New Roman" w:cs="Times New Roman"/>
          <w:sz w:val="24"/>
          <w:szCs w:val="24"/>
        </w:rPr>
        <w:t xml:space="preserve"> (subsequent)</w:t>
      </w:r>
      <w:r>
        <w:rPr>
          <w:rFonts w:ascii="Times New Roman" w:hAnsi="Times New Roman" w:cs="Times New Roman"/>
          <w:sz w:val="24"/>
          <w:szCs w:val="24"/>
        </w:rPr>
        <w:t xml:space="preserve">. </w:t>
      </w:r>
    </w:p>
    <w:p w:rsidR="00E52FF0" w:rsidRDefault="00E52FF0"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92E74">
        <w:rPr>
          <w:rFonts w:ascii="Times New Roman" w:hAnsi="Times New Roman" w:cs="Times New Roman"/>
          <w:sz w:val="24"/>
          <w:szCs w:val="24"/>
        </w:rPr>
        <w:t>S</w:t>
      </w:r>
      <w:r>
        <w:rPr>
          <w:rFonts w:ascii="Times New Roman" w:hAnsi="Times New Roman" w:cs="Times New Roman"/>
          <w:sz w:val="24"/>
          <w:szCs w:val="24"/>
        </w:rPr>
        <w:t>uspensive conditions</w:t>
      </w:r>
      <w:r w:rsidR="00C8109E">
        <w:rPr>
          <w:rFonts w:ascii="Times New Roman" w:hAnsi="Times New Roman" w:cs="Times New Roman"/>
          <w:sz w:val="24"/>
          <w:szCs w:val="24"/>
        </w:rPr>
        <w:t xml:space="preserve"> (conditions precedent)</w:t>
      </w:r>
      <w:r w:rsidR="00992E74">
        <w:rPr>
          <w:rFonts w:ascii="Times New Roman" w:hAnsi="Times New Roman" w:cs="Times New Roman"/>
          <w:sz w:val="24"/>
          <w:szCs w:val="24"/>
        </w:rPr>
        <w:t xml:space="preserve"> are those that suspend</w:t>
      </w:r>
      <w:r>
        <w:rPr>
          <w:rFonts w:ascii="Times New Roman" w:hAnsi="Times New Roman" w:cs="Times New Roman"/>
          <w:sz w:val="24"/>
          <w:szCs w:val="24"/>
        </w:rPr>
        <w:t xml:space="preserve"> the effect of the legal transaction until </w:t>
      </w:r>
      <w:r w:rsidR="00992E74">
        <w:rPr>
          <w:rFonts w:ascii="Times New Roman" w:hAnsi="Times New Roman" w:cs="Times New Roman"/>
          <w:sz w:val="24"/>
          <w:szCs w:val="24"/>
        </w:rPr>
        <w:t>they are fulfilled</w:t>
      </w:r>
      <w:r>
        <w:rPr>
          <w:rFonts w:ascii="Times New Roman" w:hAnsi="Times New Roman" w:cs="Times New Roman"/>
          <w:sz w:val="24"/>
          <w:szCs w:val="24"/>
        </w:rPr>
        <w:t>. For example, the owner agrees to lease the apartment if he or she receives work permit in</w:t>
      </w:r>
      <w:r w:rsidR="00992E74">
        <w:rPr>
          <w:rFonts w:ascii="Times New Roman" w:hAnsi="Times New Roman" w:cs="Times New Roman"/>
          <w:sz w:val="24"/>
          <w:szCs w:val="24"/>
        </w:rPr>
        <w:t xml:space="preserve"> a</w:t>
      </w:r>
      <w:r>
        <w:rPr>
          <w:rFonts w:ascii="Times New Roman" w:hAnsi="Times New Roman" w:cs="Times New Roman"/>
          <w:sz w:val="24"/>
          <w:szCs w:val="24"/>
        </w:rPr>
        <w:t xml:space="preserve"> foreign country. Legal transaction concluded under suspensive condition is fully valid, however until the condition hasn’t occurred, the legal transaction can’t </w:t>
      </w:r>
      <w:r w:rsidR="004E3F0F">
        <w:rPr>
          <w:rFonts w:ascii="Times New Roman" w:hAnsi="Times New Roman" w:cs="Times New Roman"/>
          <w:sz w:val="24"/>
          <w:szCs w:val="24"/>
        </w:rPr>
        <w:t>be fulfilled</w:t>
      </w:r>
      <w:r>
        <w:rPr>
          <w:rFonts w:ascii="Times New Roman" w:hAnsi="Times New Roman" w:cs="Times New Roman"/>
          <w:sz w:val="24"/>
          <w:szCs w:val="24"/>
        </w:rPr>
        <w:t xml:space="preserve">. </w:t>
      </w:r>
      <w:r w:rsidR="004E3F0F">
        <w:rPr>
          <w:rFonts w:ascii="Times New Roman" w:hAnsi="Times New Roman" w:cs="Times New Roman"/>
          <w:sz w:val="24"/>
          <w:szCs w:val="24"/>
        </w:rPr>
        <w:t>This means that the creditor has no right to demand fulfillment of the obligation by the debtor, nor the debtor is obliged to do so. Legal scholars call this “a time of expectation”, when the creditor has only the expectation that in future he or she will be able to receive the rights deriving from the legal transaction but only if the set condition does indeed occur</w:t>
      </w:r>
      <w:r w:rsidR="004E3F0F">
        <w:rPr>
          <w:rStyle w:val="FootnoteReference"/>
          <w:rFonts w:ascii="Times New Roman" w:hAnsi="Times New Roman" w:cs="Times New Roman"/>
          <w:sz w:val="24"/>
          <w:szCs w:val="24"/>
        </w:rPr>
        <w:footnoteReference w:id="9"/>
      </w:r>
      <w:r w:rsidR="004E3F0F">
        <w:rPr>
          <w:rFonts w:ascii="Times New Roman" w:hAnsi="Times New Roman" w:cs="Times New Roman"/>
          <w:sz w:val="24"/>
          <w:szCs w:val="24"/>
        </w:rPr>
        <w:t>.</w:t>
      </w:r>
      <w:r w:rsidR="00852812">
        <w:rPr>
          <w:rFonts w:ascii="Times New Roman" w:hAnsi="Times New Roman" w:cs="Times New Roman"/>
          <w:sz w:val="24"/>
          <w:szCs w:val="24"/>
        </w:rPr>
        <w:t xml:space="preserve"> It is clear that the parties can’t demand fulfillment of the obligations deriving from the legal transaction until the suspensive condition occurs (art. 66, par. 3, Law of Obligations). However, that doesn’t mean that the rights and duties deriving from the legal transaction enjoy no protection by law. In that sense the debtor is forbidden to undertake any action that may impede </w:t>
      </w:r>
      <w:r w:rsidR="00852812">
        <w:rPr>
          <w:rFonts w:ascii="Times New Roman" w:hAnsi="Times New Roman" w:cs="Times New Roman"/>
          <w:sz w:val="24"/>
          <w:szCs w:val="24"/>
        </w:rPr>
        <w:lastRenderedPageBreak/>
        <w:t xml:space="preserve">or prevent the fulfillment of the legal transaction in the future. For example, if a sales contract is concluded under suspensive condition, the </w:t>
      </w:r>
      <w:r w:rsidR="00992E74">
        <w:rPr>
          <w:rFonts w:ascii="Times New Roman" w:hAnsi="Times New Roman" w:cs="Times New Roman"/>
          <w:sz w:val="24"/>
          <w:szCs w:val="24"/>
        </w:rPr>
        <w:t>seller</w:t>
      </w:r>
      <w:r w:rsidR="00852812">
        <w:rPr>
          <w:rFonts w:ascii="Times New Roman" w:hAnsi="Times New Roman" w:cs="Times New Roman"/>
          <w:sz w:val="24"/>
          <w:szCs w:val="24"/>
        </w:rPr>
        <w:t xml:space="preserve"> is forbidden to damage or </w:t>
      </w:r>
      <w:r w:rsidR="00992E74">
        <w:rPr>
          <w:rFonts w:ascii="Times New Roman" w:hAnsi="Times New Roman" w:cs="Times New Roman"/>
          <w:sz w:val="24"/>
          <w:szCs w:val="24"/>
        </w:rPr>
        <w:t>otherwise</w:t>
      </w:r>
      <w:r w:rsidR="00852812">
        <w:rPr>
          <w:rFonts w:ascii="Times New Roman" w:hAnsi="Times New Roman" w:cs="Times New Roman"/>
          <w:sz w:val="24"/>
          <w:szCs w:val="24"/>
        </w:rPr>
        <w:t xml:space="preserve"> diminish the value of the sale. The Law of Obligations also permits for the creditor to demand guarantees for his or her rights deriving from legal transactions concluded under suspensive condition</w:t>
      </w:r>
      <w:r w:rsidR="00992E74">
        <w:rPr>
          <w:rFonts w:ascii="Times New Roman" w:hAnsi="Times New Roman" w:cs="Times New Roman"/>
          <w:sz w:val="24"/>
          <w:szCs w:val="24"/>
        </w:rPr>
        <w:t>s</w:t>
      </w:r>
      <w:r w:rsidR="00852812">
        <w:rPr>
          <w:rFonts w:ascii="Times New Roman" w:hAnsi="Times New Roman" w:cs="Times New Roman"/>
          <w:sz w:val="24"/>
          <w:szCs w:val="24"/>
        </w:rPr>
        <w:t xml:space="preserve">. </w:t>
      </w:r>
    </w:p>
    <w:p w:rsidR="00474F53" w:rsidRDefault="00852812"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Resolutive condition</w:t>
      </w:r>
      <w:r w:rsidR="00C8109E">
        <w:rPr>
          <w:rFonts w:ascii="Times New Roman" w:hAnsi="Times New Roman" w:cs="Times New Roman"/>
          <w:sz w:val="24"/>
          <w:szCs w:val="24"/>
        </w:rPr>
        <w:t xml:space="preserve"> (conditions subsequent)</w:t>
      </w:r>
      <w:r>
        <w:rPr>
          <w:rFonts w:ascii="Times New Roman" w:hAnsi="Times New Roman" w:cs="Times New Roman"/>
          <w:sz w:val="24"/>
          <w:szCs w:val="24"/>
        </w:rPr>
        <w:t xml:space="preserve"> set in a legal transaction leads to its termination (art. 66, par. 5, Law of Obligations). Right up to the moment when the resolutive condition occurs, the parties </w:t>
      </w:r>
      <w:r w:rsidR="00474F53">
        <w:rPr>
          <w:rFonts w:ascii="Times New Roman" w:hAnsi="Times New Roman" w:cs="Times New Roman"/>
          <w:sz w:val="24"/>
          <w:szCs w:val="24"/>
        </w:rPr>
        <w:t>may realize the rights and obligations deriving from the legal transaction. However, when the resolutive condition occurs, the legal transaction is terminated, and the rights and duties are terminated as well. One example for resolutive condition is the lease contract concluded until such time that the leaseholder fin</w:t>
      </w:r>
      <w:r w:rsidR="00992E74">
        <w:rPr>
          <w:rFonts w:ascii="Times New Roman" w:hAnsi="Times New Roman" w:cs="Times New Roman"/>
          <w:sz w:val="24"/>
          <w:szCs w:val="24"/>
        </w:rPr>
        <w:t>d</w:t>
      </w:r>
      <w:r w:rsidR="00474F53">
        <w:rPr>
          <w:rFonts w:ascii="Times New Roman" w:hAnsi="Times New Roman" w:cs="Times New Roman"/>
          <w:sz w:val="24"/>
          <w:szCs w:val="24"/>
        </w:rPr>
        <w:t xml:space="preserve">s another appropriate apartment. If the condition comes </w:t>
      </w:r>
      <w:r w:rsidR="00992E74">
        <w:rPr>
          <w:rFonts w:ascii="Times New Roman" w:hAnsi="Times New Roman" w:cs="Times New Roman"/>
          <w:sz w:val="24"/>
          <w:szCs w:val="24"/>
        </w:rPr>
        <w:t xml:space="preserve">to </w:t>
      </w:r>
      <w:r w:rsidR="00474F53">
        <w:rPr>
          <w:rFonts w:ascii="Times New Roman" w:hAnsi="Times New Roman" w:cs="Times New Roman"/>
          <w:sz w:val="24"/>
          <w:szCs w:val="24"/>
        </w:rPr>
        <w:t xml:space="preserve">occurs, that the leas contract will be terminated. </w:t>
      </w:r>
    </w:p>
    <w:p w:rsidR="00474F53" w:rsidRDefault="00474F53" w:rsidP="00E3767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b) Dependent of its content, the condition may be determined as positive or negative. </w:t>
      </w:r>
    </w:p>
    <w:p w:rsidR="00852812" w:rsidRDefault="00474F53"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positive condition is a future and uncertain event that needs to occur so it could be consi</w:t>
      </w:r>
      <w:r w:rsidR="00C737B7">
        <w:rPr>
          <w:rFonts w:ascii="Times New Roman" w:hAnsi="Times New Roman" w:cs="Times New Roman"/>
          <w:sz w:val="24"/>
          <w:szCs w:val="24"/>
        </w:rPr>
        <w:t xml:space="preserve">dered as fulfilled. For example, </w:t>
      </w:r>
      <w:r>
        <w:rPr>
          <w:rFonts w:ascii="Times New Roman" w:hAnsi="Times New Roman" w:cs="Times New Roman"/>
          <w:sz w:val="24"/>
          <w:szCs w:val="24"/>
        </w:rPr>
        <w:t xml:space="preserve">a farmer promises to deliver five tons of apples, if the orchard produces such quantities in a year. </w:t>
      </w:r>
      <w:r w:rsidR="00852812">
        <w:rPr>
          <w:rFonts w:ascii="Times New Roman" w:hAnsi="Times New Roman" w:cs="Times New Roman"/>
          <w:sz w:val="24"/>
          <w:szCs w:val="24"/>
        </w:rPr>
        <w:t xml:space="preserve"> </w:t>
      </w:r>
    </w:p>
    <w:p w:rsidR="00474F53" w:rsidRDefault="00474F53"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Negative condition is a future and uncertain event that mustn’t occur so that it is considered as fulfilled. For example, when </w:t>
      </w:r>
      <w:r w:rsidR="004527DA">
        <w:rPr>
          <w:rFonts w:ascii="Times New Roman" w:hAnsi="Times New Roman" w:cs="Times New Roman"/>
          <w:sz w:val="24"/>
          <w:szCs w:val="24"/>
        </w:rPr>
        <w:t xml:space="preserve">one person promises to borrow his or her car to another person, but only if the car belonging to that person is not serviced in time. </w:t>
      </w:r>
    </w:p>
    <w:p w:rsidR="004527DA" w:rsidRDefault="004527DA"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 Dependent on the manner that the condition is meant to occur the condition</w:t>
      </w:r>
      <w:r w:rsidR="00992E74">
        <w:rPr>
          <w:rFonts w:ascii="Times New Roman" w:hAnsi="Times New Roman" w:cs="Times New Roman"/>
          <w:sz w:val="24"/>
          <w:szCs w:val="24"/>
        </w:rPr>
        <w:t>s may be ca</w:t>
      </w:r>
      <w:r>
        <w:rPr>
          <w:rFonts w:ascii="Times New Roman" w:hAnsi="Times New Roman" w:cs="Times New Roman"/>
          <w:sz w:val="24"/>
          <w:szCs w:val="24"/>
        </w:rPr>
        <w:t>usal, potestative or combined.</w:t>
      </w:r>
    </w:p>
    <w:p w:rsidR="00D62BA9" w:rsidRDefault="00D62BA9"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Cau</w:t>
      </w:r>
      <w:r w:rsidR="00992E74">
        <w:rPr>
          <w:rFonts w:ascii="Times New Roman" w:hAnsi="Times New Roman" w:cs="Times New Roman"/>
          <w:sz w:val="24"/>
          <w:szCs w:val="24"/>
        </w:rPr>
        <w:t>s</w:t>
      </w:r>
      <w:r>
        <w:rPr>
          <w:rFonts w:ascii="Times New Roman" w:hAnsi="Times New Roman" w:cs="Times New Roman"/>
          <w:sz w:val="24"/>
          <w:szCs w:val="24"/>
        </w:rPr>
        <w:t>al condition is one that is dependent entirely on chance or the will of a third party. For example the insurance will be paid if the ensured event occurs.</w:t>
      </w:r>
    </w:p>
    <w:p w:rsidR="000C112D" w:rsidRDefault="000C112D"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Potestative condition is dependent on the will of the parties. In the past the legal theory hasn’t recognized the existence of potestative conditions, arguing that they are not future and uncertain events </w:t>
      </w:r>
      <w:r w:rsidR="00C737B7">
        <w:rPr>
          <w:rFonts w:ascii="Times New Roman" w:hAnsi="Times New Roman" w:cs="Times New Roman"/>
          <w:sz w:val="24"/>
          <w:szCs w:val="24"/>
        </w:rPr>
        <w:t>because</w:t>
      </w:r>
      <w:r>
        <w:rPr>
          <w:rFonts w:ascii="Times New Roman" w:hAnsi="Times New Roman" w:cs="Times New Roman"/>
          <w:sz w:val="24"/>
          <w:szCs w:val="24"/>
        </w:rPr>
        <w:t xml:space="preserve"> they depend of the will of the contract parties</w:t>
      </w:r>
      <w:r>
        <w:rPr>
          <w:rStyle w:val="FootnoteReference"/>
          <w:rFonts w:ascii="Times New Roman" w:hAnsi="Times New Roman" w:cs="Times New Roman"/>
          <w:sz w:val="24"/>
          <w:szCs w:val="24"/>
        </w:rPr>
        <w:footnoteReference w:id="10"/>
      </w:r>
      <w:r>
        <w:rPr>
          <w:rFonts w:ascii="Times New Roman" w:hAnsi="Times New Roman" w:cs="Times New Roman"/>
          <w:sz w:val="24"/>
          <w:szCs w:val="24"/>
        </w:rPr>
        <w:t>. The contemporary legal science accepts the validity of potestative conditions only if the will of the parties in the fulfillment of the condition</w:t>
      </w:r>
      <w:r w:rsidR="00495945">
        <w:rPr>
          <w:rFonts w:ascii="Times New Roman" w:hAnsi="Times New Roman" w:cs="Times New Roman"/>
          <w:sz w:val="24"/>
          <w:szCs w:val="24"/>
        </w:rPr>
        <w:t>s</w:t>
      </w:r>
      <w:r>
        <w:rPr>
          <w:rFonts w:ascii="Times New Roman" w:hAnsi="Times New Roman" w:cs="Times New Roman"/>
          <w:sz w:val="24"/>
          <w:szCs w:val="24"/>
        </w:rPr>
        <w:t xml:space="preserve"> is tied by objective circumstances. For example when the employer </w:t>
      </w:r>
      <w:r w:rsidR="00495945">
        <w:rPr>
          <w:rFonts w:ascii="Times New Roman" w:hAnsi="Times New Roman" w:cs="Times New Roman"/>
          <w:sz w:val="24"/>
          <w:szCs w:val="24"/>
        </w:rPr>
        <w:t>promises</w:t>
      </w:r>
      <w:r>
        <w:rPr>
          <w:rFonts w:ascii="Times New Roman" w:hAnsi="Times New Roman" w:cs="Times New Roman"/>
          <w:sz w:val="24"/>
          <w:szCs w:val="24"/>
        </w:rPr>
        <w:t xml:space="preserve"> to retain the employee if he or she does well at his or her job, or when the </w:t>
      </w:r>
      <w:r w:rsidR="000C3B12">
        <w:rPr>
          <w:rFonts w:ascii="Times New Roman" w:hAnsi="Times New Roman" w:cs="Times New Roman"/>
          <w:sz w:val="24"/>
          <w:szCs w:val="24"/>
        </w:rPr>
        <w:t>buyer</w:t>
      </w:r>
      <w:r>
        <w:rPr>
          <w:rFonts w:ascii="Times New Roman" w:hAnsi="Times New Roman" w:cs="Times New Roman"/>
          <w:sz w:val="24"/>
          <w:szCs w:val="24"/>
        </w:rPr>
        <w:t xml:space="preserve"> </w:t>
      </w:r>
      <w:r w:rsidR="000C3B12">
        <w:rPr>
          <w:rFonts w:ascii="Times New Roman" w:hAnsi="Times New Roman" w:cs="Times New Roman"/>
          <w:sz w:val="24"/>
          <w:szCs w:val="24"/>
        </w:rPr>
        <w:lastRenderedPageBreak/>
        <w:t>accepts to keep what he or she bought if the merchandise meets the expectations. In both cases, the will of the parties is tied by objective circumstances, and therefore it can’t be considered as entirely frivolous</w:t>
      </w:r>
      <w:r w:rsidR="007202C9">
        <w:rPr>
          <w:rStyle w:val="FootnoteReference"/>
          <w:rFonts w:ascii="Times New Roman" w:hAnsi="Times New Roman" w:cs="Times New Roman"/>
          <w:sz w:val="24"/>
          <w:szCs w:val="24"/>
        </w:rPr>
        <w:footnoteReference w:id="11"/>
      </w:r>
      <w:r w:rsidR="000C3B12">
        <w:rPr>
          <w:rFonts w:ascii="Times New Roman" w:hAnsi="Times New Roman" w:cs="Times New Roman"/>
          <w:sz w:val="24"/>
          <w:szCs w:val="24"/>
        </w:rPr>
        <w:t xml:space="preserve">. </w:t>
      </w:r>
    </w:p>
    <w:p w:rsidR="000C3B12" w:rsidRDefault="000C3B12"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Combined condition</w:t>
      </w:r>
      <w:r w:rsidR="00495945">
        <w:rPr>
          <w:rFonts w:ascii="Times New Roman" w:hAnsi="Times New Roman" w:cs="Times New Roman"/>
          <w:sz w:val="24"/>
          <w:szCs w:val="24"/>
        </w:rPr>
        <w:t>s</w:t>
      </w:r>
      <w:r>
        <w:rPr>
          <w:rFonts w:ascii="Times New Roman" w:hAnsi="Times New Roman" w:cs="Times New Roman"/>
          <w:sz w:val="24"/>
          <w:szCs w:val="24"/>
        </w:rPr>
        <w:t xml:space="preserve"> </w:t>
      </w:r>
      <w:r w:rsidR="00495945">
        <w:rPr>
          <w:rFonts w:ascii="Times New Roman" w:hAnsi="Times New Roman" w:cs="Times New Roman"/>
          <w:sz w:val="24"/>
          <w:szCs w:val="24"/>
        </w:rPr>
        <w:t>are those</w:t>
      </w:r>
      <w:r>
        <w:rPr>
          <w:rFonts w:ascii="Times New Roman" w:hAnsi="Times New Roman" w:cs="Times New Roman"/>
          <w:sz w:val="24"/>
          <w:szCs w:val="24"/>
        </w:rPr>
        <w:t xml:space="preserve"> tha</w:t>
      </w:r>
      <w:r w:rsidR="00C737B7">
        <w:rPr>
          <w:rFonts w:ascii="Times New Roman" w:hAnsi="Times New Roman" w:cs="Times New Roman"/>
          <w:sz w:val="24"/>
          <w:szCs w:val="24"/>
        </w:rPr>
        <w:t xml:space="preserve">t </w:t>
      </w:r>
      <w:r w:rsidR="00495945">
        <w:rPr>
          <w:rFonts w:ascii="Times New Roman" w:hAnsi="Times New Roman" w:cs="Times New Roman"/>
          <w:sz w:val="24"/>
          <w:szCs w:val="24"/>
        </w:rPr>
        <w:t>depend</w:t>
      </w:r>
      <w:r w:rsidR="00C737B7">
        <w:rPr>
          <w:rFonts w:ascii="Times New Roman" w:hAnsi="Times New Roman" w:cs="Times New Roman"/>
          <w:sz w:val="24"/>
          <w:szCs w:val="24"/>
        </w:rPr>
        <w:t xml:space="preserve"> partly on chance</w:t>
      </w:r>
      <w:r>
        <w:rPr>
          <w:rFonts w:ascii="Times New Roman" w:hAnsi="Times New Roman" w:cs="Times New Roman"/>
          <w:sz w:val="24"/>
          <w:szCs w:val="24"/>
        </w:rPr>
        <w:t xml:space="preserve"> and partly on the will of the parties (Example: I will give you the book</w:t>
      </w:r>
      <w:r w:rsidR="00495945">
        <w:rPr>
          <w:rFonts w:ascii="Times New Roman" w:hAnsi="Times New Roman" w:cs="Times New Roman"/>
          <w:sz w:val="24"/>
          <w:szCs w:val="24"/>
        </w:rPr>
        <w:t>,</w:t>
      </w:r>
      <w:r>
        <w:rPr>
          <w:rFonts w:ascii="Times New Roman" w:hAnsi="Times New Roman" w:cs="Times New Roman"/>
          <w:sz w:val="24"/>
          <w:szCs w:val="24"/>
        </w:rPr>
        <w:t xml:space="preserve"> if I pass the exam).</w:t>
      </w:r>
    </w:p>
    <w:p w:rsidR="00C737B7" w:rsidRDefault="00C737B7" w:rsidP="00474F53">
      <w:pPr>
        <w:spacing w:after="0" w:line="360" w:lineRule="auto"/>
        <w:ind w:firstLine="720"/>
        <w:jc w:val="both"/>
        <w:rPr>
          <w:rFonts w:ascii="Times New Roman" w:hAnsi="Times New Roman" w:cs="Times New Roman"/>
          <w:sz w:val="24"/>
          <w:szCs w:val="24"/>
        </w:rPr>
      </w:pPr>
    </w:p>
    <w:p w:rsidR="00C737B7" w:rsidRDefault="00C737B7"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Conditions set in a legal transaction have different effect in different moment of the duration of the transaction. The effects of the condition</w:t>
      </w:r>
      <w:r w:rsidR="00495945">
        <w:rPr>
          <w:rFonts w:ascii="Times New Roman" w:hAnsi="Times New Roman" w:cs="Times New Roman"/>
          <w:sz w:val="24"/>
          <w:szCs w:val="24"/>
        </w:rPr>
        <w:t>s</w:t>
      </w:r>
      <w:r>
        <w:rPr>
          <w:rFonts w:ascii="Times New Roman" w:hAnsi="Times New Roman" w:cs="Times New Roman"/>
          <w:sz w:val="24"/>
          <w:szCs w:val="24"/>
        </w:rPr>
        <w:t xml:space="preserve"> vary before its fulfillment, after its fulfillment and in time when it is certain that the condition won’t be fulfilled.</w:t>
      </w:r>
    </w:p>
    <w:p w:rsidR="00324334" w:rsidRDefault="00C737B7"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In time before the fulfillment of the condition, its effect on </w:t>
      </w:r>
      <w:r w:rsidR="00495945">
        <w:rPr>
          <w:rFonts w:ascii="Times New Roman" w:hAnsi="Times New Roman" w:cs="Times New Roman"/>
          <w:sz w:val="24"/>
          <w:szCs w:val="24"/>
        </w:rPr>
        <w:t>the legal transaction depends whe</w:t>
      </w:r>
      <w:r>
        <w:rPr>
          <w:rFonts w:ascii="Times New Roman" w:hAnsi="Times New Roman" w:cs="Times New Roman"/>
          <w:sz w:val="24"/>
          <w:szCs w:val="24"/>
        </w:rPr>
        <w:t xml:space="preserve">ther the condition is suspensive or resolutive. The suspensive condition </w:t>
      </w:r>
      <w:r w:rsidR="00324334">
        <w:rPr>
          <w:rFonts w:ascii="Times New Roman" w:hAnsi="Times New Roman" w:cs="Times New Roman"/>
          <w:sz w:val="24"/>
          <w:szCs w:val="24"/>
        </w:rPr>
        <w:t>postpones the completion of the legal transaction. Untill the suspensive condition is</w:t>
      </w:r>
      <w:r w:rsidR="00495945">
        <w:rPr>
          <w:rFonts w:ascii="Times New Roman" w:hAnsi="Times New Roman" w:cs="Times New Roman"/>
          <w:sz w:val="24"/>
          <w:szCs w:val="24"/>
        </w:rPr>
        <w:t>n’t fulfilled</w:t>
      </w:r>
      <w:r w:rsidR="00324334">
        <w:rPr>
          <w:rFonts w:ascii="Times New Roman" w:hAnsi="Times New Roman" w:cs="Times New Roman"/>
          <w:sz w:val="24"/>
          <w:szCs w:val="24"/>
        </w:rPr>
        <w:t xml:space="preserve"> the rights and duties from the transaction have uncertain future</w:t>
      </w:r>
      <w:r w:rsidR="00AF6CFA">
        <w:rPr>
          <w:rStyle w:val="FootnoteReference"/>
          <w:rFonts w:ascii="Times New Roman" w:hAnsi="Times New Roman" w:cs="Times New Roman"/>
          <w:sz w:val="24"/>
          <w:szCs w:val="24"/>
        </w:rPr>
        <w:footnoteReference w:id="12"/>
      </w:r>
      <w:r w:rsidR="00324334">
        <w:rPr>
          <w:rFonts w:ascii="Times New Roman" w:hAnsi="Times New Roman" w:cs="Times New Roman"/>
          <w:sz w:val="24"/>
          <w:szCs w:val="24"/>
        </w:rPr>
        <w:t xml:space="preserve">. However, the parties still have the possibility to protect such rights so </w:t>
      </w:r>
      <w:r w:rsidR="00495945">
        <w:rPr>
          <w:rFonts w:ascii="Times New Roman" w:hAnsi="Times New Roman" w:cs="Times New Roman"/>
          <w:sz w:val="24"/>
          <w:szCs w:val="24"/>
        </w:rPr>
        <w:t>that they</w:t>
      </w:r>
      <w:r w:rsidR="00324334">
        <w:rPr>
          <w:rFonts w:ascii="Times New Roman" w:hAnsi="Times New Roman" w:cs="Times New Roman"/>
          <w:sz w:val="24"/>
          <w:szCs w:val="24"/>
        </w:rPr>
        <w:t xml:space="preserve"> won’t be put in question if and when the condition is fulfilled. During this time the debtor mustn’t do anything that will </w:t>
      </w:r>
      <w:r w:rsidR="00495945">
        <w:rPr>
          <w:rFonts w:ascii="Times New Roman" w:hAnsi="Times New Roman" w:cs="Times New Roman"/>
          <w:sz w:val="24"/>
          <w:szCs w:val="24"/>
        </w:rPr>
        <w:t>jeopardize</w:t>
      </w:r>
      <w:r w:rsidR="00324334">
        <w:rPr>
          <w:rFonts w:ascii="Times New Roman" w:hAnsi="Times New Roman" w:cs="Times New Roman"/>
          <w:sz w:val="24"/>
          <w:szCs w:val="24"/>
        </w:rPr>
        <w:t xml:space="preserve"> the rights of the creditor</w:t>
      </w:r>
      <w:r w:rsidR="00AF6CFA">
        <w:rPr>
          <w:rStyle w:val="FootnoteReference"/>
          <w:rFonts w:ascii="Times New Roman" w:hAnsi="Times New Roman" w:cs="Times New Roman"/>
          <w:sz w:val="24"/>
          <w:szCs w:val="24"/>
        </w:rPr>
        <w:footnoteReference w:id="13"/>
      </w:r>
      <w:r w:rsidR="00324334">
        <w:rPr>
          <w:rFonts w:ascii="Times New Roman" w:hAnsi="Times New Roman" w:cs="Times New Roman"/>
          <w:sz w:val="24"/>
          <w:szCs w:val="24"/>
        </w:rPr>
        <w:t xml:space="preserve">. If the condition is resolutive, such a condition has no effect on the legal transaction until </w:t>
      </w:r>
      <w:r w:rsidR="00495945">
        <w:rPr>
          <w:rFonts w:ascii="Times New Roman" w:hAnsi="Times New Roman" w:cs="Times New Roman"/>
          <w:sz w:val="24"/>
          <w:szCs w:val="24"/>
        </w:rPr>
        <w:t xml:space="preserve">the </w:t>
      </w:r>
      <w:r w:rsidR="00324334">
        <w:rPr>
          <w:rFonts w:ascii="Times New Roman" w:hAnsi="Times New Roman" w:cs="Times New Roman"/>
          <w:sz w:val="24"/>
          <w:szCs w:val="24"/>
        </w:rPr>
        <w:t xml:space="preserve">moment it is fulfilled. This means that the parties are able to exercise their rights and fulfill their duties from the legal transaction as if the condition doesn’t exist. </w:t>
      </w:r>
    </w:p>
    <w:p w:rsidR="00C737B7" w:rsidRDefault="00324334"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After the fulfillment of the set condition in the legal transaction there are legal consequences that, again, dep</w:t>
      </w:r>
      <w:r w:rsidR="00AF6CFA">
        <w:rPr>
          <w:rFonts w:ascii="Times New Roman" w:hAnsi="Times New Roman" w:cs="Times New Roman"/>
          <w:sz w:val="24"/>
          <w:szCs w:val="24"/>
        </w:rPr>
        <w:t>end on whether the condition is</w:t>
      </w:r>
      <w:r>
        <w:rPr>
          <w:rFonts w:ascii="Times New Roman" w:hAnsi="Times New Roman" w:cs="Times New Roman"/>
          <w:sz w:val="24"/>
          <w:szCs w:val="24"/>
        </w:rPr>
        <w:t xml:space="preserve"> suspensive or resolutive. When a suspensive condition is fullfiled, then the legal transaction gains legal effect. The rights and duties from the legal transaction </w:t>
      </w:r>
      <w:r w:rsidR="007202C9">
        <w:rPr>
          <w:rFonts w:ascii="Times New Roman" w:hAnsi="Times New Roman" w:cs="Times New Roman"/>
          <w:sz w:val="24"/>
          <w:szCs w:val="24"/>
        </w:rPr>
        <w:t>may be exercised starting from that moment. There are different opinions among scholars on whether the suspensive condition should have retroactive effect (ex tunc)</w:t>
      </w:r>
      <w:r w:rsidR="00495945">
        <w:rPr>
          <w:rFonts w:ascii="Times New Roman" w:hAnsi="Times New Roman" w:cs="Times New Roman"/>
          <w:sz w:val="24"/>
          <w:szCs w:val="24"/>
        </w:rPr>
        <w:t>,</w:t>
      </w:r>
      <w:r w:rsidR="007202C9">
        <w:rPr>
          <w:rFonts w:ascii="Times New Roman" w:hAnsi="Times New Roman" w:cs="Times New Roman"/>
          <w:sz w:val="24"/>
          <w:szCs w:val="24"/>
        </w:rPr>
        <w:t xml:space="preserve"> or its effect should be limited to the time after its fulfillment (ex nunc)</w:t>
      </w:r>
      <w:r w:rsidR="007202C9">
        <w:rPr>
          <w:rStyle w:val="FootnoteReference"/>
          <w:rFonts w:ascii="Times New Roman" w:hAnsi="Times New Roman" w:cs="Times New Roman"/>
          <w:sz w:val="24"/>
          <w:szCs w:val="24"/>
        </w:rPr>
        <w:footnoteReference w:id="14"/>
      </w:r>
      <w:r w:rsidR="007202C9">
        <w:rPr>
          <w:rFonts w:ascii="Times New Roman" w:hAnsi="Times New Roman" w:cs="Times New Roman"/>
          <w:sz w:val="24"/>
          <w:szCs w:val="24"/>
        </w:rPr>
        <w:t xml:space="preserve">. According to one opinion, the fulfillment of the suspensive condition shouldn’t have retroactive effect on the legal transaction because it is contrary to the will of the parties. This is due to the fact that the parties during the conclusion of the legal transaction have intended for the condition to have suspensive effect so that the transaction gains legal effect only after the fulfillment of the set condition. </w:t>
      </w:r>
      <w:r w:rsidR="007202C9">
        <w:rPr>
          <w:rFonts w:ascii="Times New Roman" w:hAnsi="Times New Roman" w:cs="Times New Roman"/>
          <w:sz w:val="24"/>
          <w:szCs w:val="24"/>
        </w:rPr>
        <w:lastRenderedPageBreak/>
        <w:t>Therefore</w:t>
      </w:r>
      <w:r w:rsidR="007965F9">
        <w:rPr>
          <w:rFonts w:ascii="Times New Roman" w:hAnsi="Times New Roman" w:cs="Times New Roman"/>
          <w:sz w:val="24"/>
          <w:szCs w:val="24"/>
        </w:rPr>
        <w:t>,</w:t>
      </w:r>
      <w:r w:rsidR="007202C9">
        <w:rPr>
          <w:rFonts w:ascii="Times New Roman" w:hAnsi="Times New Roman" w:cs="Times New Roman"/>
          <w:sz w:val="24"/>
          <w:szCs w:val="24"/>
        </w:rPr>
        <w:t xml:space="preserve"> if </w:t>
      </w:r>
      <w:r w:rsidR="007965F9">
        <w:rPr>
          <w:rFonts w:ascii="Times New Roman" w:hAnsi="Times New Roman" w:cs="Times New Roman"/>
          <w:sz w:val="24"/>
          <w:szCs w:val="24"/>
        </w:rPr>
        <w:t>a</w:t>
      </w:r>
      <w:r w:rsidR="007202C9">
        <w:rPr>
          <w:rFonts w:ascii="Times New Roman" w:hAnsi="Times New Roman" w:cs="Times New Roman"/>
          <w:sz w:val="24"/>
          <w:szCs w:val="24"/>
        </w:rPr>
        <w:t xml:space="preserve"> retroactive </w:t>
      </w:r>
      <w:r w:rsidR="00495945">
        <w:rPr>
          <w:rFonts w:ascii="Times New Roman" w:hAnsi="Times New Roman" w:cs="Times New Roman"/>
          <w:sz w:val="24"/>
          <w:szCs w:val="24"/>
        </w:rPr>
        <w:t xml:space="preserve">effect is recognized </w:t>
      </w:r>
      <w:r w:rsidR="007965F9">
        <w:rPr>
          <w:rFonts w:ascii="Times New Roman" w:hAnsi="Times New Roman" w:cs="Times New Roman"/>
          <w:sz w:val="24"/>
          <w:szCs w:val="24"/>
        </w:rPr>
        <w:t xml:space="preserve">for </w:t>
      </w:r>
      <w:r w:rsidR="007202C9">
        <w:rPr>
          <w:rFonts w:ascii="Times New Roman" w:hAnsi="Times New Roman" w:cs="Times New Roman"/>
          <w:sz w:val="24"/>
          <w:szCs w:val="24"/>
        </w:rPr>
        <w:t>the suspesive condition</w:t>
      </w:r>
      <w:r w:rsidR="007965F9">
        <w:rPr>
          <w:rFonts w:ascii="Times New Roman" w:hAnsi="Times New Roman" w:cs="Times New Roman"/>
          <w:sz w:val="24"/>
          <w:szCs w:val="24"/>
        </w:rPr>
        <w:t>, then</w:t>
      </w:r>
      <w:r w:rsidR="007202C9">
        <w:rPr>
          <w:rFonts w:ascii="Times New Roman" w:hAnsi="Times New Roman" w:cs="Times New Roman"/>
          <w:sz w:val="24"/>
          <w:szCs w:val="24"/>
        </w:rPr>
        <w:t xml:space="preserve"> that will </w:t>
      </w:r>
      <w:r w:rsidR="007965F9">
        <w:rPr>
          <w:rFonts w:ascii="Times New Roman" w:hAnsi="Times New Roman" w:cs="Times New Roman"/>
          <w:sz w:val="24"/>
          <w:szCs w:val="24"/>
        </w:rPr>
        <w:t>be</w:t>
      </w:r>
      <w:r w:rsidR="007202C9">
        <w:rPr>
          <w:rFonts w:ascii="Times New Roman" w:hAnsi="Times New Roman" w:cs="Times New Roman"/>
          <w:sz w:val="24"/>
          <w:szCs w:val="24"/>
        </w:rPr>
        <w:t xml:space="preserve"> contrary to </w:t>
      </w:r>
      <w:r w:rsidR="007965F9">
        <w:rPr>
          <w:rFonts w:ascii="Times New Roman" w:hAnsi="Times New Roman" w:cs="Times New Roman"/>
          <w:sz w:val="24"/>
          <w:szCs w:val="24"/>
        </w:rPr>
        <w:t>what</w:t>
      </w:r>
      <w:r w:rsidR="007202C9">
        <w:rPr>
          <w:rFonts w:ascii="Times New Roman" w:hAnsi="Times New Roman" w:cs="Times New Roman"/>
          <w:sz w:val="24"/>
          <w:szCs w:val="24"/>
        </w:rPr>
        <w:t xml:space="preserve"> the </w:t>
      </w:r>
      <w:r w:rsidR="007965F9">
        <w:rPr>
          <w:rFonts w:ascii="Times New Roman" w:hAnsi="Times New Roman" w:cs="Times New Roman"/>
          <w:sz w:val="24"/>
          <w:szCs w:val="24"/>
        </w:rPr>
        <w:t>parties concluding the legal transaction have intended. It can also</w:t>
      </w:r>
      <w:r w:rsidR="00AF6CFA">
        <w:rPr>
          <w:rFonts w:ascii="Times New Roman" w:hAnsi="Times New Roman" w:cs="Times New Roman"/>
          <w:sz w:val="24"/>
          <w:szCs w:val="24"/>
        </w:rPr>
        <w:t xml:space="preserve"> be</w:t>
      </w:r>
      <w:r w:rsidR="007965F9">
        <w:rPr>
          <w:rFonts w:ascii="Times New Roman" w:hAnsi="Times New Roman" w:cs="Times New Roman"/>
          <w:sz w:val="24"/>
          <w:szCs w:val="24"/>
        </w:rPr>
        <w:t xml:space="preserve"> argued that a suspensive condition shouldn’t have retroactive effect because that will put in risk the rights and interest of third parties, as well as their legal security. </w:t>
      </w:r>
      <w:r w:rsidR="00715BFD">
        <w:rPr>
          <w:rFonts w:ascii="Times New Roman" w:hAnsi="Times New Roman" w:cs="Times New Roman"/>
          <w:sz w:val="24"/>
          <w:szCs w:val="24"/>
        </w:rPr>
        <w:t xml:space="preserve">Another opinion is that the suspensive condition should </w:t>
      </w:r>
      <w:r w:rsidR="005A1985">
        <w:rPr>
          <w:rFonts w:ascii="Times New Roman" w:hAnsi="Times New Roman" w:cs="Times New Roman"/>
          <w:sz w:val="24"/>
          <w:szCs w:val="24"/>
        </w:rPr>
        <w:t xml:space="preserve">have </w:t>
      </w:r>
      <w:r w:rsidR="00715BFD">
        <w:rPr>
          <w:rFonts w:ascii="Times New Roman" w:hAnsi="Times New Roman" w:cs="Times New Roman"/>
          <w:sz w:val="24"/>
          <w:szCs w:val="24"/>
        </w:rPr>
        <w:t>retroactive effect in order for the rights of the parties arriving from the legal transaction are protected. The argument is that the retroactive effect protects the creditor from all actions of the debtor</w:t>
      </w:r>
      <w:r w:rsidR="005A1985">
        <w:rPr>
          <w:rFonts w:ascii="Times New Roman" w:hAnsi="Times New Roman" w:cs="Times New Roman"/>
          <w:sz w:val="24"/>
          <w:szCs w:val="24"/>
        </w:rPr>
        <w:t xml:space="preserve"> undertaken during the period when it was uncertain if the set condition will be fulfilled that are</w:t>
      </w:r>
      <w:r w:rsidR="00715BFD">
        <w:rPr>
          <w:rFonts w:ascii="Times New Roman" w:hAnsi="Times New Roman" w:cs="Times New Roman"/>
          <w:sz w:val="24"/>
          <w:szCs w:val="24"/>
        </w:rPr>
        <w:t xml:space="preserve"> contrary to his rights. Retroactive effect of the condition</w:t>
      </w:r>
      <w:r w:rsidR="005A1985">
        <w:rPr>
          <w:rFonts w:ascii="Times New Roman" w:hAnsi="Times New Roman" w:cs="Times New Roman"/>
          <w:sz w:val="24"/>
          <w:szCs w:val="24"/>
        </w:rPr>
        <w:t>s</w:t>
      </w:r>
      <w:r w:rsidR="00715BFD">
        <w:rPr>
          <w:rFonts w:ascii="Times New Roman" w:hAnsi="Times New Roman" w:cs="Times New Roman"/>
          <w:sz w:val="24"/>
          <w:szCs w:val="24"/>
        </w:rPr>
        <w:t xml:space="preserve"> is of great importance in legal transaction where the rig</w:t>
      </w:r>
      <w:r w:rsidR="005A1985">
        <w:rPr>
          <w:rFonts w:ascii="Times New Roman" w:hAnsi="Times New Roman" w:cs="Times New Roman"/>
          <w:sz w:val="24"/>
          <w:szCs w:val="24"/>
        </w:rPr>
        <w:t>ht</w:t>
      </w:r>
      <w:r w:rsidR="00715BFD">
        <w:rPr>
          <w:rFonts w:ascii="Times New Roman" w:hAnsi="Times New Roman" w:cs="Times New Roman"/>
          <w:sz w:val="24"/>
          <w:szCs w:val="24"/>
        </w:rPr>
        <w:t xml:space="preserve"> of ownership is transferred, because it protects the right of the new owner. Proffesor A. Gurpce considered that the legal effect of the suspensive condition should only be limited to time in the future (ex nunc), unless the parties have agreed to the contrary. In case there is an agreement between the parties for the set condition to have retroactive effect, than such agreement should solely concern the parties concluding the legal transaction, but not third parties</w:t>
      </w:r>
      <w:r w:rsidR="00A01489">
        <w:rPr>
          <w:rStyle w:val="FootnoteReference"/>
          <w:rFonts w:ascii="Times New Roman" w:hAnsi="Times New Roman" w:cs="Times New Roman"/>
          <w:sz w:val="24"/>
          <w:szCs w:val="24"/>
        </w:rPr>
        <w:footnoteReference w:id="15"/>
      </w:r>
    </w:p>
    <w:p w:rsidR="00901032" w:rsidRDefault="00901032"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Macedonian Law of Obligation recognizes that the suspensive condition has retroactive effect, meaning that it has e</w:t>
      </w:r>
      <w:r w:rsidR="00A01489">
        <w:rPr>
          <w:rFonts w:ascii="Times New Roman" w:hAnsi="Times New Roman" w:cs="Times New Roman"/>
          <w:sz w:val="24"/>
          <w:szCs w:val="24"/>
        </w:rPr>
        <w:t>ffect from the moment of conclusion</w:t>
      </w:r>
      <w:r>
        <w:rPr>
          <w:rFonts w:ascii="Times New Roman" w:hAnsi="Times New Roman" w:cs="Times New Roman"/>
          <w:sz w:val="24"/>
          <w:szCs w:val="24"/>
        </w:rPr>
        <w:t xml:space="preserve"> of the legal transaction (art. 66, par. 2). </w:t>
      </w:r>
      <w:r w:rsidR="00A01489">
        <w:rPr>
          <w:rFonts w:ascii="Times New Roman" w:hAnsi="Times New Roman" w:cs="Times New Roman"/>
          <w:sz w:val="24"/>
          <w:szCs w:val="24"/>
        </w:rPr>
        <w:t>Exceptions from the retroactive effect of the suspensive condition can be prescribed by law, when the retroactive effect is contrary to the nature of the legal transaction, and also when the parties have agreed to the contrary</w:t>
      </w:r>
      <w:r w:rsidR="00A01489">
        <w:rPr>
          <w:rStyle w:val="FootnoteReference"/>
          <w:rFonts w:ascii="Times New Roman" w:hAnsi="Times New Roman" w:cs="Times New Roman"/>
          <w:sz w:val="24"/>
          <w:szCs w:val="24"/>
        </w:rPr>
        <w:footnoteReference w:id="16"/>
      </w:r>
      <w:r w:rsidR="00A01489">
        <w:rPr>
          <w:rFonts w:ascii="Times New Roman" w:hAnsi="Times New Roman" w:cs="Times New Roman"/>
          <w:sz w:val="24"/>
          <w:szCs w:val="24"/>
        </w:rPr>
        <w:t>.</w:t>
      </w:r>
    </w:p>
    <w:p w:rsidR="00B3320D" w:rsidRDefault="00B3320D"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The fulfillment of the resolutive condition leads to termination of the legal transaction, which means that all rights and duties arriving from that transaction are terminated as well. W</w:t>
      </w:r>
      <w:r w:rsidR="005A1985">
        <w:rPr>
          <w:rFonts w:ascii="Times New Roman" w:hAnsi="Times New Roman" w:cs="Times New Roman"/>
          <w:sz w:val="24"/>
          <w:szCs w:val="24"/>
        </w:rPr>
        <w:t>ith</w:t>
      </w:r>
      <w:r>
        <w:rPr>
          <w:rFonts w:ascii="Times New Roman" w:hAnsi="Times New Roman" w:cs="Times New Roman"/>
          <w:sz w:val="24"/>
          <w:szCs w:val="24"/>
        </w:rPr>
        <w:t xml:space="preserve"> the loss of rights restitution is due. For example, </w:t>
      </w:r>
      <w:r w:rsidR="00EE104E">
        <w:rPr>
          <w:rFonts w:ascii="Times New Roman" w:hAnsi="Times New Roman" w:cs="Times New Roman"/>
          <w:sz w:val="24"/>
          <w:szCs w:val="24"/>
        </w:rPr>
        <w:t>if</w:t>
      </w:r>
      <w:r>
        <w:rPr>
          <w:rFonts w:ascii="Times New Roman" w:hAnsi="Times New Roman" w:cs="Times New Roman"/>
          <w:sz w:val="24"/>
          <w:szCs w:val="24"/>
        </w:rPr>
        <w:t xml:space="preserve"> </w:t>
      </w:r>
      <w:r w:rsidR="005A1985">
        <w:rPr>
          <w:rFonts w:ascii="Times New Roman" w:hAnsi="Times New Roman" w:cs="Times New Roman"/>
          <w:sz w:val="24"/>
          <w:szCs w:val="24"/>
        </w:rPr>
        <w:t>a</w:t>
      </w:r>
      <w:r>
        <w:rPr>
          <w:rFonts w:ascii="Times New Roman" w:hAnsi="Times New Roman" w:cs="Times New Roman"/>
          <w:sz w:val="24"/>
          <w:szCs w:val="24"/>
        </w:rPr>
        <w:t xml:space="preserve"> legal transaction for transfer of the right of ownership</w:t>
      </w:r>
      <w:r w:rsidR="005A1985">
        <w:rPr>
          <w:rFonts w:ascii="Times New Roman" w:hAnsi="Times New Roman" w:cs="Times New Roman"/>
          <w:sz w:val="24"/>
          <w:szCs w:val="24"/>
        </w:rPr>
        <w:t xml:space="preserve"> is terminated</w:t>
      </w:r>
      <w:r>
        <w:rPr>
          <w:rFonts w:ascii="Times New Roman" w:hAnsi="Times New Roman" w:cs="Times New Roman"/>
          <w:sz w:val="24"/>
          <w:szCs w:val="24"/>
        </w:rPr>
        <w:t xml:space="preserve">, </w:t>
      </w:r>
      <w:r w:rsidR="005A1985">
        <w:rPr>
          <w:rFonts w:ascii="Times New Roman" w:hAnsi="Times New Roman" w:cs="Times New Roman"/>
          <w:sz w:val="24"/>
          <w:szCs w:val="24"/>
        </w:rPr>
        <w:t>than the right returns</w:t>
      </w:r>
      <w:r>
        <w:rPr>
          <w:rFonts w:ascii="Times New Roman" w:hAnsi="Times New Roman" w:cs="Times New Roman"/>
          <w:sz w:val="24"/>
          <w:szCs w:val="24"/>
        </w:rPr>
        <w:t xml:space="preserve"> </w:t>
      </w:r>
      <w:r w:rsidR="005A1985">
        <w:rPr>
          <w:rFonts w:ascii="Times New Roman" w:hAnsi="Times New Roman" w:cs="Times New Roman"/>
          <w:sz w:val="24"/>
          <w:szCs w:val="24"/>
        </w:rPr>
        <w:t xml:space="preserve">on </w:t>
      </w:r>
      <w:r>
        <w:rPr>
          <w:rFonts w:ascii="Times New Roman" w:hAnsi="Times New Roman" w:cs="Times New Roman"/>
          <w:sz w:val="24"/>
          <w:szCs w:val="24"/>
        </w:rPr>
        <w:t xml:space="preserve">to the previous owner. </w:t>
      </w:r>
      <w:r w:rsidR="00EE104E">
        <w:rPr>
          <w:rFonts w:ascii="Times New Roman" w:hAnsi="Times New Roman" w:cs="Times New Roman"/>
          <w:sz w:val="24"/>
          <w:szCs w:val="24"/>
        </w:rPr>
        <w:t>T</w:t>
      </w:r>
      <w:r>
        <w:rPr>
          <w:rFonts w:ascii="Times New Roman" w:hAnsi="Times New Roman" w:cs="Times New Roman"/>
          <w:sz w:val="24"/>
          <w:szCs w:val="24"/>
        </w:rPr>
        <w:t>he effect of the resolutive condition is always limited to the time in the future, after the moment of its fulfillment (ex nunc), which is clearly stated in the Law of Ownership (art. 66, par. 3).</w:t>
      </w:r>
    </w:p>
    <w:p w:rsidR="00B3320D" w:rsidRDefault="00B3320D" w:rsidP="00474F5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The third eventuality is when it becomes certain that the condition set in the legal transaction won’t be fulfilled. If the suspensive condition isn’t fulfilled, then it is considered that no legal transaction has been concluded. If the creditor has secured the right</w:t>
      </w:r>
      <w:r w:rsidR="00EE104E">
        <w:rPr>
          <w:rFonts w:ascii="Times New Roman" w:hAnsi="Times New Roman" w:cs="Times New Roman"/>
          <w:sz w:val="24"/>
          <w:szCs w:val="24"/>
        </w:rPr>
        <w:t>s</w:t>
      </w:r>
      <w:r>
        <w:rPr>
          <w:rFonts w:ascii="Times New Roman" w:hAnsi="Times New Roman" w:cs="Times New Roman"/>
          <w:sz w:val="24"/>
          <w:szCs w:val="24"/>
        </w:rPr>
        <w:t xml:space="preserve"> of such a transaction the security, as well as the principal claim</w:t>
      </w:r>
      <w:r w:rsidR="00EE104E">
        <w:rPr>
          <w:rFonts w:ascii="Times New Roman" w:hAnsi="Times New Roman" w:cs="Times New Roman"/>
          <w:sz w:val="24"/>
          <w:szCs w:val="24"/>
        </w:rPr>
        <w:t>,</w:t>
      </w:r>
      <w:r>
        <w:rPr>
          <w:rFonts w:ascii="Times New Roman" w:hAnsi="Times New Roman" w:cs="Times New Roman"/>
          <w:sz w:val="24"/>
          <w:szCs w:val="24"/>
        </w:rPr>
        <w:t xml:space="preserve"> are terminated. All transfer</w:t>
      </w:r>
      <w:r w:rsidR="00EE104E">
        <w:rPr>
          <w:rFonts w:ascii="Times New Roman" w:hAnsi="Times New Roman" w:cs="Times New Roman"/>
          <w:sz w:val="24"/>
          <w:szCs w:val="24"/>
        </w:rPr>
        <w:t>s</w:t>
      </w:r>
      <w:r>
        <w:rPr>
          <w:rFonts w:ascii="Times New Roman" w:hAnsi="Times New Roman" w:cs="Times New Roman"/>
          <w:sz w:val="24"/>
          <w:szCs w:val="24"/>
        </w:rPr>
        <w:t xml:space="preserve"> that the parties have made in hope that the condition will be fulfilled are also without effect, and if something was </w:t>
      </w:r>
      <w:r w:rsidR="00EE104E">
        <w:rPr>
          <w:rFonts w:ascii="Times New Roman" w:hAnsi="Times New Roman" w:cs="Times New Roman"/>
          <w:sz w:val="24"/>
          <w:szCs w:val="24"/>
        </w:rPr>
        <w:t>received under such transaction, it</w:t>
      </w:r>
      <w:r>
        <w:rPr>
          <w:rFonts w:ascii="Times New Roman" w:hAnsi="Times New Roman" w:cs="Times New Roman"/>
          <w:sz w:val="24"/>
          <w:szCs w:val="24"/>
        </w:rPr>
        <w:t xml:space="preserve"> needs to be returned. When it becomes certain </w:t>
      </w:r>
      <w:r w:rsidR="005B433F">
        <w:rPr>
          <w:rFonts w:ascii="Times New Roman" w:hAnsi="Times New Roman" w:cs="Times New Roman"/>
          <w:sz w:val="24"/>
          <w:szCs w:val="24"/>
        </w:rPr>
        <w:t xml:space="preserve">that </w:t>
      </w:r>
      <w:r>
        <w:rPr>
          <w:rFonts w:ascii="Times New Roman" w:hAnsi="Times New Roman" w:cs="Times New Roman"/>
          <w:sz w:val="24"/>
          <w:szCs w:val="24"/>
        </w:rPr>
        <w:t xml:space="preserve">the resolutive condition set in the legal transaction </w:t>
      </w:r>
      <w:r w:rsidR="005B433F">
        <w:rPr>
          <w:rFonts w:ascii="Times New Roman" w:hAnsi="Times New Roman" w:cs="Times New Roman"/>
          <w:sz w:val="24"/>
          <w:szCs w:val="24"/>
        </w:rPr>
        <w:t>won’t be fulfilled</w:t>
      </w:r>
      <w:r>
        <w:rPr>
          <w:rFonts w:ascii="Times New Roman" w:hAnsi="Times New Roman" w:cs="Times New Roman"/>
          <w:sz w:val="24"/>
          <w:szCs w:val="24"/>
        </w:rPr>
        <w:t>, then the legal transaction will continue to have effect as</w:t>
      </w:r>
      <w:r w:rsidR="005B433F">
        <w:rPr>
          <w:rFonts w:ascii="Times New Roman" w:hAnsi="Times New Roman" w:cs="Times New Roman"/>
          <w:sz w:val="24"/>
          <w:szCs w:val="24"/>
        </w:rPr>
        <w:t xml:space="preserve"> if the condition never existed.</w:t>
      </w:r>
    </w:p>
    <w:p w:rsidR="005B433F" w:rsidRDefault="005B433F" w:rsidP="00474F53">
      <w:pPr>
        <w:spacing w:after="0" w:line="360" w:lineRule="auto"/>
        <w:ind w:firstLine="720"/>
        <w:jc w:val="both"/>
        <w:rPr>
          <w:rFonts w:ascii="Times New Roman" w:hAnsi="Times New Roman" w:cs="Times New Roman"/>
          <w:sz w:val="24"/>
          <w:szCs w:val="24"/>
        </w:rPr>
      </w:pPr>
    </w:p>
    <w:p w:rsidR="005B433F" w:rsidRDefault="005B433F" w:rsidP="00474F53">
      <w:pPr>
        <w:spacing w:after="0" w:line="360" w:lineRule="auto"/>
        <w:ind w:firstLine="720"/>
        <w:jc w:val="both"/>
        <w:rPr>
          <w:rFonts w:ascii="Times New Roman" w:hAnsi="Times New Roman" w:cs="Times New Roman"/>
          <w:i/>
          <w:sz w:val="24"/>
          <w:szCs w:val="24"/>
        </w:rPr>
      </w:pPr>
      <w:r>
        <w:rPr>
          <w:rFonts w:ascii="Times New Roman" w:hAnsi="Times New Roman" w:cs="Times New Roman"/>
          <w:sz w:val="24"/>
          <w:szCs w:val="24"/>
        </w:rPr>
        <w:t>The described legal effects of the condition over the legal transaction are under the assumption that the parties had no part in its fulfillment. If one or both of the parties acted contrary to the principle of good faith, and prevented the fulfillment of the positive condition, or deliberately caused the fulfillment of the negative condition</w:t>
      </w:r>
      <w:r w:rsidR="00EE104E">
        <w:rPr>
          <w:rFonts w:ascii="Times New Roman" w:hAnsi="Times New Roman" w:cs="Times New Roman"/>
          <w:sz w:val="24"/>
          <w:szCs w:val="24"/>
        </w:rPr>
        <w:t>,</w:t>
      </w:r>
      <w:r>
        <w:rPr>
          <w:rFonts w:ascii="Times New Roman" w:hAnsi="Times New Roman" w:cs="Times New Roman"/>
          <w:sz w:val="24"/>
          <w:szCs w:val="24"/>
        </w:rPr>
        <w:t xml:space="preserve"> the Law of Obligations stipulates that the condition will be considered as unfulfilled. This stipulation is found in article 66, paragraph 4 of the Law of Obligations:</w:t>
      </w:r>
      <w:r w:rsidR="00C2598F">
        <w:rPr>
          <w:rFonts w:ascii="Times New Roman" w:hAnsi="Times New Roman" w:cs="Times New Roman"/>
          <w:sz w:val="24"/>
          <w:szCs w:val="24"/>
        </w:rPr>
        <w:t xml:space="preserve"> </w:t>
      </w:r>
      <w:r>
        <w:rPr>
          <w:rFonts w:ascii="Times New Roman" w:hAnsi="Times New Roman" w:cs="Times New Roman"/>
          <w:i/>
          <w:sz w:val="24"/>
          <w:szCs w:val="24"/>
        </w:rPr>
        <w:t>It is considered that the condition is fulfilled if its fulfillment was prevented</w:t>
      </w:r>
      <w:r w:rsidR="00C2598F">
        <w:rPr>
          <w:rFonts w:ascii="Times New Roman" w:hAnsi="Times New Roman" w:cs="Times New Roman"/>
          <w:i/>
          <w:sz w:val="24"/>
          <w:szCs w:val="24"/>
        </w:rPr>
        <w:t>,</w:t>
      </w:r>
      <w:r>
        <w:rPr>
          <w:rFonts w:ascii="Times New Roman" w:hAnsi="Times New Roman" w:cs="Times New Roman"/>
          <w:i/>
          <w:sz w:val="24"/>
          <w:szCs w:val="24"/>
        </w:rPr>
        <w:t xml:space="preserve"> contrary to the bona fide principle</w:t>
      </w:r>
      <w:r w:rsidR="00C2598F">
        <w:rPr>
          <w:rFonts w:ascii="Times New Roman" w:hAnsi="Times New Roman" w:cs="Times New Roman"/>
          <w:i/>
          <w:sz w:val="24"/>
          <w:szCs w:val="24"/>
        </w:rPr>
        <w:t>,</w:t>
      </w:r>
      <w:r>
        <w:rPr>
          <w:rFonts w:ascii="Times New Roman" w:hAnsi="Times New Roman" w:cs="Times New Roman"/>
          <w:i/>
          <w:sz w:val="24"/>
          <w:szCs w:val="24"/>
        </w:rPr>
        <w:t xml:space="preserve"> by the party that falls obligated under such condition</w:t>
      </w:r>
      <w:r w:rsidR="00C2598F">
        <w:rPr>
          <w:rFonts w:ascii="Times New Roman" w:hAnsi="Times New Roman" w:cs="Times New Roman"/>
          <w:i/>
          <w:sz w:val="24"/>
          <w:szCs w:val="24"/>
        </w:rPr>
        <w:t>, and it is considered that the condition isn’t fulfilled if its fulfillment, contrary to the bona fides principle, was caused by the party that benefits from the fulfillment of such condition.</w:t>
      </w:r>
    </w:p>
    <w:p w:rsidR="00C2598F" w:rsidRDefault="00C2598F" w:rsidP="00C2598F">
      <w:pPr>
        <w:spacing w:after="0" w:line="360" w:lineRule="auto"/>
        <w:jc w:val="both"/>
        <w:rPr>
          <w:rFonts w:ascii="Times New Roman" w:hAnsi="Times New Roman" w:cs="Times New Roman"/>
          <w:i/>
          <w:sz w:val="24"/>
          <w:szCs w:val="24"/>
        </w:rPr>
      </w:pPr>
    </w:p>
    <w:p w:rsidR="00C2598F" w:rsidRDefault="000745F2" w:rsidP="00C2598F">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 Term (timeline)</w:t>
      </w:r>
    </w:p>
    <w:p w:rsidR="00C2598F" w:rsidRDefault="00C2598F" w:rsidP="00C2598F">
      <w:pPr>
        <w:spacing w:after="0" w:line="360" w:lineRule="auto"/>
        <w:jc w:val="center"/>
        <w:rPr>
          <w:rFonts w:ascii="Times New Roman" w:hAnsi="Times New Roman" w:cs="Times New Roman"/>
          <w:sz w:val="24"/>
          <w:szCs w:val="24"/>
        </w:rPr>
      </w:pPr>
    </w:p>
    <w:p w:rsidR="00C2598F" w:rsidRDefault="00C2598F" w:rsidP="00C2598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0745F2">
        <w:rPr>
          <w:rFonts w:ascii="Times New Roman" w:hAnsi="Times New Roman" w:cs="Times New Roman"/>
          <w:sz w:val="24"/>
          <w:szCs w:val="24"/>
        </w:rPr>
        <w:t>Term</w:t>
      </w:r>
      <w:r>
        <w:rPr>
          <w:rFonts w:ascii="Times New Roman" w:hAnsi="Times New Roman" w:cs="Times New Roman"/>
          <w:sz w:val="24"/>
          <w:szCs w:val="24"/>
        </w:rPr>
        <w:t xml:space="preserve"> as modification of a legal transaction </w:t>
      </w:r>
      <w:r w:rsidR="000745F2">
        <w:rPr>
          <w:rFonts w:ascii="Times New Roman" w:hAnsi="Times New Roman" w:cs="Times New Roman"/>
          <w:sz w:val="24"/>
          <w:szCs w:val="24"/>
        </w:rPr>
        <w:t>is a</w:t>
      </w:r>
      <w:r>
        <w:rPr>
          <w:rFonts w:ascii="Times New Roman" w:hAnsi="Times New Roman" w:cs="Times New Roman"/>
          <w:sz w:val="24"/>
          <w:szCs w:val="24"/>
        </w:rPr>
        <w:t xml:space="preserve"> pe</w:t>
      </w:r>
      <w:r w:rsidR="000745F2">
        <w:rPr>
          <w:rFonts w:ascii="Times New Roman" w:hAnsi="Times New Roman" w:cs="Times New Roman"/>
          <w:sz w:val="24"/>
          <w:szCs w:val="24"/>
        </w:rPr>
        <w:t>riod</w:t>
      </w:r>
      <w:r>
        <w:rPr>
          <w:rFonts w:ascii="Times New Roman" w:hAnsi="Times New Roman" w:cs="Times New Roman"/>
          <w:sz w:val="24"/>
          <w:szCs w:val="24"/>
        </w:rPr>
        <w:t xml:space="preserve"> of time that influence</w:t>
      </w:r>
      <w:r w:rsidR="000745F2">
        <w:rPr>
          <w:rFonts w:ascii="Times New Roman" w:hAnsi="Times New Roman" w:cs="Times New Roman"/>
          <w:sz w:val="24"/>
          <w:szCs w:val="24"/>
        </w:rPr>
        <w:t>s</w:t>
      </w:r>
      <w:r>
        <w:rPr>
          <w:rFonts w:ascii="Times New Roman" w:hAnsi="Times New Roman" w:cs="Times New Roman"/>
          <w:sz w:val="24"/>
          <w:szCs w:val="24"/>
        </w:rPr>
        <w:t xml:space="preserve"> the legal ef</w:t>
      </w:r>
      <w:r w:rsidR="000745F2">
        <w:rPr>
          <w:rFonts w:ascii="Times New Roman" w:hAnsi="Times New Roman" w:cs="Times New Roman"/>
          <w:sz w:val="24"/>
          <w:szCs w:val="24"/>
        </w:rPr>
        <w:t>fect of the legal transaction. A</w:t>
      </w:r>
      <w:r>
        <w:rPr>
          <w:rFonts w:ascii="Times New Roman" w:hAnsi="Times New Roman" w:cs="Times New Roman"/>
          <w:sz w:val="24"/>
          <w:szCs w:val="24"/>
        </w:rPr>
        <w:t xml:space="preserve"> term differs from the con</w:t>
      </w:r>
      <w:r w:rsidR="00DA0E3E">
        <w:rPr>
          <w:rFonts w:ascii="Times New Roman" w:hAnsi="Times New Roman" w:cs="Times New Roman"/>
          <w:sz w:val="24"/>
          <w:szCs w:val="24"/>
        </w:rPr>
        <w:t>dition by the fact that its completion is certain, unlike the condition where its completion is uncertain</w:t>
      </w:r>
      <w:r w:rsidR="00DA0E3E">
        <w:rPr>
          <w:rStyle w:val="FootnoteReference"/>
          <w:rFonts w:ascii="Times New Roman" w:hAnsi="Times New Roman" w:cs="Times New Roman"/>
          <w:sz w:val="24"/>
          <w:szCs w:val="24"/>
        </w:rPr>
        <w:footnoteReference w:id="17"/>
      </w:r>
      <w:r w:rsidR="00DA0E3E">
        <w:rPr>
          <w:rFonts w:ascii="Times New Roman" w:hAnsi="Times New Roman" w:cs="Times New Roman"/>
          <w:sz w:val="24"/>
          <w:szCs w:val="24"/>
        </w:rPr>
        <w:t xml:space="preserve">. </w:t>
      </w:r>
    </w:p>
    <w:p w:rsidR="00DA0E3E" w:rsidRDefault="000745F2" w:rsidP="00C2598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Term has</w:t>
      </w:r>
      <w:r w:rsidR="00DA0E3E">
        <w:rPr>
          <w:rFonts w:ascii="Times New Roman" w:hAnsi="Times New Roman" w:cs="Times New Roman"/>
          <w:sz w:val="24"/>
          <w:szCs w:val="24"/>
        </w:rPr>
        <w:t xml:space="preserve"> different significance in civil la</w:t>
      </w:r>
      <w:r>
        <w:rPr>
          <w:rFonts w:ascii="Times New Roman" w:hAnsi="Times New Roman" w:cs="Times New Roman"/>
          <w:sz w:val="24"/>
          <w:szCs w:val="24"/>
        </w:rPr>
        <w:t>w, such as: legal term, preclusive term, term</w:t>
      </w:r>
      <w:r w:rsidR="00DA0E3E">
        <w:rPr>
          <w:rFonts w:ascii="Times New Roman" w:hAnsi="Times New Roman" w:cs="Times New Roman"/>
          <w:sz w:val="24"/>
          <w:szCs w:val="24"/>
        </w:rPr>
        <w:t xml:space="preserve"> for e</w:t>
      </w:r>
      <w:r>
        <w:rPr>
          <w:rFonts w:ascii="Times New Roman" w:hAnsi="Times New Roman" w:cs="Times New Roman"/>
          <w:sz w:val="24"/>
          <w:szCs w:val="24"/>
        </w:rPr>
        <w:t>nforcement of regulations, term</w:t>
      </w:r>
      <w:r w:rsidR="00DA0E3E">
        <w:rPr>
          <w:rFonts w:ascii="Times New Roman" w:hAnsi="Times New Roman" w:cs="Times New Roman"/>
          <w:sz w:val="24"/>
          <w:szCs w:val="24"/>
        </w:rPr>
        <w:t xml:space="preserve"> of validity of regulation and etc. Unlike the mentioned terms, </w:t>
      </w:r>
      <w:r>
        <w:rPr>
          <w:rFonts w:ascii="Times New Roman" w:hAnsi="Times New Roman" w:cs="Times New Roman"/>
          <w:sz w:val="24"/>
          <w:szCs w:val="24"/>
        </w:rPr>
        <w:t>a</w:t>
      </w:r>
      <w:r w:rsidR="00DA0E3E">
        <w:rPr>
          <w:rFonts w:ascii="Times New Roman" w:hAnsi="Times New Roman" w:cs="Times New Roman"/>
          <w:sz w:val="24"/>
          <w:szCs w:val="24"/>
        </w:rPr>
        <w:t xml:space="preserve"> term as modification of legal transaction is an expression of the will of the parties. Besides that, w</w:t>
      </w:r>
      <w:r>
        <w:rPr>
          <w:rFonts w:ascii="Times New Roman" w:hAnsi="Times New Roman" w:cs="Times New Roman"/>
          <w:sz w:val="24"/>
          <w:szCs w:val="24"/>
        </w:rPr>
        <w:t>hat is typical for these types</w:t>
      </w:r>
      <w:r w:rsidR="00DA0E3E">
        <w:rPr>
          <w:rFonts w:ascii="Times New Roman" w:hAnsi="Times New Roman" w:cs="Times New Roman"/>
          <w:sz w:val="24"/>
          <w:szCs w:val="24"/>
        </w:rPr>
        <w:t xml:space="preserve"> of terms is that they have effect only if the parties explicitly agree on them in the legal transaction. </w:t>
      </w:r>
      <w:r w:rsidR="00914D45">
        <w:rPr>
          <w:rFonts w:ascii="Times New Roman" w:hAnsi="Times New Roman" w:cs="Times New Roman"/>
          <w:sz w:val="24"/>
          <w:szCs w:val="24"/>
        </w:rPr>
        <w:t xml:space="preserve">Such transactions are known as legal transaction under term. Legal regulation of conditions is adequately applied </w:t>
      </w:r>
      <w:r>
        <w:rPr>
          <w:rFonts w:ascii="Times New Roman" w:hAnsi="Times New Roman" w:cs="Times New Roman"/>
          <w:sz w:val="24"/>
          <w:szCs w:val="24"/>
        </w:rPr>
        <w:t>to</w:t>
      </w:r>
      <w:r w:rsidR="00914D45">
        <w:rPr>
          <w:rFonts w:ascii="Times New Roman" w:hAnsi="Times New Roman" w:cs="Times New Roman"/>
          <w:sz w:val="24"/>
          <w:szCs w:val="24"/>
        </w:rPr>
        <w:t xml:space="preserve"> te</w:t>
      </w:r>
      <w:r>
        <w:rPr>
          <w:rFonts w:ascii="Times New Roman" w:hAnsi="Times New Roman" w:cs="Times New Roman"/>
          <w:sz w:val="24"/>
          <w:szCs w:val="24"/>
        </w:rPr>
        <w:t>rm</w:t>
      </w:r>
      <w:r w:rsidR="00914D45">
        <w:rPr>
          <w:rFonts w:ascii="Times New Roman" w:hAnsi="Times New Roman" w:cs="Times New Roman"/>
          <w:sz w:val="24"/>
          <w:szCs w:val="24"/>
        </w:rPr>
        <w:t xml:space="preserve"> as well (art. 70, Law of Obligations), therefore all legal transaction that can’t be concluded under conditions, als</w:t>
      </w:r>
      <w:r>
        <w:rPr>
          <w:rFonts w:ascii="Times New Roman" w:hAnsi="Times New Roman" w:cs="Times New Roman"/>
          <w:sz w:val="24"/>
          <w:szCs w:val="24"/>
        </w:rPr>
        <w:t>o can’t be concluded under term</w:t>
      </w:r>
      <w:r w:rsidR="00914D45">
        <w:rPr>
          <w:rFonts w:ascii="Times New Roman" w:hAnsi="Times New Roman" w:cs="Times New Roman"/>
          <w:sz w:val="24"/>
          <w:szCs w:val="24"/>
        </w:rPr>
        <w:t xml:space="preserve">. </w:t>
      </w:r>
    </w:p>
    <w:p w:rsidR="00914D45" w:rsidRDefault="00914D45" w:rsidP="00C2598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914D45" w:rsidRDefault="00914D45"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Depending </w:t>
      </w:r>
      <w:r w:rsidR="00EE104E">
        <w:rPr>
          <w:rFonts w:ascii="Times New Roman" w:hAnsi="Times New Roman" w:cs="Times New Roman"/>
          <w:sz w:val="24"/>
          <w:szCs w:val="24"/>
        </w:rPr>
        <w:t xml:space="preserve">on </w:t>
      </w:r>
      <w:r>
        <w:rPr>
          <w:rFonts w:ascii="Times New Roman" w:hAnsi="Times New Roman" w:cs="Times New Roman"/>
          <w:sz w:val="24"/>
          <w:szCs w:val="24"/>
        </w:rPr>
        <w:t xml:space="preserve">the legal effect of </w:t>
      </w:r>
      <w:r w:rsidR="000745F2">
        <w:rPr>
          <w:rFonts w:ascii="Times New Roman" w:hAnsi="Times New Roman" w:cs="Times New Roman"/>
          <w:sz w:val="24"/>
          <w:szCs w:val="24"/>
        </w:rPr>
        <w:t>a term, term</w:t>
      </w:r>
      <w:r>
        <w:rPr>
          <w:rFonts w:ascii="Times New Roman" w:hAnsi="Times New Roman" w:cs="Times New Roman"/>
          <w:sz w:val="24"/>
          <w:szCs w:val="24"/>
        </w:rPr>
        <w:t xml:space="preserve"> may be suspensive or resolutive. </w:t>
      </w:r>
    </w:p>
    <w:p w:rsidR="00914D45" w:rsidRDefault="00914D45"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Suspensive term delay</w:t>
      </w:r>
      <w:r w:rsidR="000745F2">
        <w:rPr>
          <w:rFonts w:ascii="Times New Roman" w:hAnsi="Times New Roman" w:cs="Times New Roman"/>
          <w:sz w:val="24"/>
          <w:szCs w:val="24"/>
        </w:rPr>
        <w:t>s</w:t>
      </w:r>
      <w:r>
        <w:rPr>
          <w:rFonts w:ascii="Times New Roman" w:hAnsi="Times New Roman" w:cs="Times New Roman"/>
          <w:sz w:val="24"/>
          <w:szCs w:val="24"/>
        </w:rPr>
        <w:t xml:space="preserve"> the legal effect of the le</w:t>
      </w:r>
      <w:r w:rsidR="00B16BAE">
        <w:rPr>
          <w:rFonts w:ascii="Times New Roman" w:hAnsi="Times New Roman" w:cs="Times New Roman"/>
          <w:sz w:val="24"/>
          <w:szCs w:val="24"/>
        </w:rPr>
        <w:t>gal transaction</w:t>
      </w:r>
      <w:r w:rsidR="000745F2">
        <w:rPr>
          <w:rFonts w:ascii="Times New Roman" w:hAnsi="Times New Roman" w:cs="Times New Roman"/>
          <w:sz w:val="24"/>
          <w:szCs w:val="24"/>
        </w:rPr>
        <w:t xml:space="preserve">. Some scholars think that </w:t>
      </w:r>
      <w:r w:rsidR="00EE104E">
        <w:rPr>
          <w:rFonts w:ascii="Times New Roman" w:hAnsi="Times New Roman" w:cs="Times New Roman"/>
          <w:sz w:val="24"/>
          <w:szCs w:val="24"/>
        </w:rPr>
        <w:t xml:space="preserve">a </w:t>
      </w:r>
      <w:r w:rsidR="000745F2">
        <w:rPr>
          <w:rFonts w:ascii="Times New Roman" w:hAnsi="Times New Roman" w:cs="Times New Roman"/>
          <w:sz w:val="24"/>
          <w:szCs w:val="24"/>
        </w:rPr>
        <w:t>term</w:t>
      </w:r>
      <w:r w:rsidR="00B16BAE">
        <w:rPr>
          <w:rFonts w:ascii="Times New Roman" w:hAnsi="Times New Roman" w:cs="Times New Roman"/>
          <w:sz w:val="24"/>
          <w:szCs w:val="24"/>
        </w:rPr>
        <w:t xml:space="preserve"> can delay the fulfillment of the obligations of the debtor, or the effect of the entire legal transaction. According to this opinion, if a loan is given with the obligation for it to be returned in one year time, then the term delays the obligation of the debtor. If </w:t>
      </w:r>
      <w:r w:rsidR="008D5546">
        <w:rPr>
          <w:rFonts w:ascii="Times New Roman" w:hAnsi="Times New Roman" w:cs="Times New Roman"/>
          <w:sz w:val="24"/>
          <w:szCs w:val="24"/>
        </w:rPr>
        <w:t>a</w:t>
      </w:r>
      <w:r w:rsidR="00B16BAE">
        <w:rPr>
          <w:rFonts w:ascii="Times New Roman" w:hAnsi="Times New Roman" w:cs="Times New Roman"/>
          <w:sz w:val="24"/>
          <w:szCs w:val="24"/>
        </w:rPr>
        <w:t xml:space="preserve"> contract is concluded where it is stated that the work should be started six month upon conclusion of the contract, in that case the term delays the entire contract. </w:t>
      </w:r>
      <w:r w:rsidR="002D49A3">
        <w:rPr>
          <w:rFonts w:ascii="Times New Roman" w:hAnsi="Times New Roman" w:cs="Times New Roman"/>
          <w:sz w:val="24"/>
          <w:szCs w:val="24"/>
        </w:rPr>
        <w:t xml:space="preserve">Depending on the fact whether </w:t>
      </w:r>
      <w:r w:rsidR="000745F2">
        <w:rPr>
          <w:rFonts w:ascii="Times New Roman" w:hAnsi="Times New Roman" w:cs="Times New Roman"/>
          <w:sz w:val="24"/>
          <w:szCs w:val="24"/>
        </w:rPr>
        <w:t>a</w:t>
      </w:r>
      <w:r w:rsidR="002D49A3">
        <w:rPr>
          <w:rFonts w:ascii="Times New Roman" w:hAnsi="Times New Roman" w:cs="Times New Roman"/>
          <w:sz w:val="24"/>
          <w:szCs w:val="24"/>
        </w:rPr>
        <w:t xml:space="preserve"> term delays the obligation or the entire legal transaction, some scholars recognize</w:t>
      </w:r>
      <w:r w:rsidR="000745F2">
        <w:rPr>
          <w:rFonts w:ascii="Times New Roman" w:hAnsi="Times New Roman" w:cs="Times New Roman"/>
          <w:sz w:val="24"/>
          <w:szCs w:val="24"/>
        </w:rPr>
        <w:t xml:space="preserve"> a term</w:t>
      </w:r>
      <w:r w:rsidR="002D49A3">
        <w:rPr>
          <w:rFonts w:ascii="Times New Roman" w:hAnsi="Times New Roman" w:cs="Times New Roman"/>
          <w:sz w:val="24"/>
          <w:szCs w:val="24"/>
        </w:rPr>
        <w:t xml:space="preserve"> in broad and restricted sense of the word</w:t>
      </w:r>
      <w:r w:rsidR="002D49A3">
        <w:rPr>
          <w:rStyle w:val="FootnoteReference"/>
          <w:rFonts w:ascii="Times New Roman" w:hAnsi="Times New Roman" w:cs="Times New Roman"/>
          <w:sz w:val="24"/>
          <w:szCs w:val="24"/>
        </w:rPr>
        <w:footnoteReference w:id="18"/>
      </w:r>
      <w:r w:rsidR="00F2079C">
        <w:rPr>
          <w:rFonts w:ascii="Times New Roman" w:hAnsi="Times New Roman" w:cs="Times New Roman"/>
          <w:sz w:val="24"/>
          <w:szCs w:val="24"/>
        </w:rPr>
        <w:t>. We can’t agree with this ca</w:t>
      </w:r>
      <w:r w:rsidR="000745F2">
        <w:rPr>
          <w:rFonts w:ascii="Times New Roman" w:hAnsi="Times New Roman" w:cs="Times New Roman"/>
          <w:sz w:val="24"/>
          <w:szCs w:val="24"/>
        </w:rPr>
        <w:t>tegorization of suspensive term</w:t>
      </w:r>
      <w:r w:rsidR="00F2079C">
        <w:rPr>
          <w:rFonts w:ascii="Times New Roman" w:hAnsi="Times New Roman" w:cs="Times New Roman"/>
          <w:sz w:val="24"/>
          <w:szCs w:val="24"/>
        </w:rPr>
        <w:t xml:space="preserve"> because it confuses the term as modification of the legal transaction (an accidental element), with the time period for fulfillment of obligations, also known as prestation term which is a natural element of the legal transaction.</w:t>
      </w:r>
    </w:p>
    <w:p w:rsidR="00F2079C" w:rsidRDefault="00EE104E"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Resolutive term is the one that</w:t>
      </w:r>
      <w:r w:rsidR="00F2079C">
        <w:rPr>
          <w:rFonts w:ascii="Times New Roman" w:hAnsi="Times New Roman" w:cs="Times New Roman"/>
          <w:sz w:val="24"/>
          <w:szCs w:val="24"/>
        </w:rPr>
        <w:t xml:space="preserve"> terminates the legal transaction. Such as the term of 12 months in the lease contract that signifies that the leas will last for 12 months, and after the completion of the term, the contract will be terminated. With the termination of the contract, all rights and duties will be terminated as well. </w:t>
      </w:r>
    </w:p>
    <w:p w:rsidR="00F2079C" w:rsidRDefault="00B93072"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Terms are also classified depending of the degree of their determination as simple and complex terms. </w:t>
      </w:r>
    </w:p>
    <w:p w:rsidR="00B93072" w:rsidRDefault="00B93072"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Simple terms are those that are precisely determined with days of duration (Example: the term starts at 1 of September and expires 31 of December)</w:t>
      </w:r>
    </w:p>
    <w:p w:rsidR="00B93072" w:rsidRDefault="00B93072"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Compl</w:t>
      </w:r>
      <w:r w:rsidR="00EE104E">
        <w:rPr>
          <w:rFonts w:ascii="Times New Roman" w:hAnsi="Times New Roman" w:cs="Times New Roman"/>
          <w:sz w:val="24"/>
          <w:szCs w:val="24"/>
        </w:rPr>
        <w:t xml:space="preserve">ex terms are those that aren’t </w:t>
      </w:r>
      <w:r>
        <w:rPr>
          <w:rFonts w:ascii="Times New Roman" w:hAnsi="Times New Roman" w:cs="Times New Roman"/>
          <w:sz w:val="24"/>
          <w:szCs w:val="24"/>
        </w:rPr>
        <w:t xml:space="preserve">determined with </w:t>
      </w:r>
      <w:r w:rsidR="00EE104E">
        <w:rPr>
          <w:rFonts w:ascii="Times New Roman" w:hAnsi="Times New Roman" w:cs="Times New Roman"/>
          <w:sz w:val="24"/>
          <w:szCs w:val="24"/>
        </w:rPr>
        <w:t>an exact day they begin to run</w:t>
      </w:r>
      <w:r>
        <w:rPr>
          <w:rFonts w:ascii="Times New Roman" w:hAnsi="Times New Roman" w:cs="Times New Roman"/>
          <w:sz w:val="24"/>
          <w:szCs w:val="24"/>
        </w:rPr>
        <w:t xml:space="preserve"> </w:t>
      </w:r>
      <w:r w:rsidR="00EE104E">
        <w:rPr>
          <w:rFonts w:ascii="Times New Roman" w:hAnsi="Times New Roman" w:cs="Times New Roman"/>
          <w:sz w:val="24"/>
          <w:szCs w:val="24"/>
        </w:rPr>
        <w:t xml:space="preserve">and expire </w:t>
      </w:r>
      <w:r>
        <w:rPr>
          <w:rFonts w:ascii="Times New Roman" w:hAnsi="Times New Roman" w:cs="Times New Roman"/>
          <w:sz w:val="24"/>
          <w:szCs w:val="24"/>
        </w:rPr>
        <w:t xml:space="preserve">(Example: someone promises to support a person until their </w:t>
      </w:r>
      <w:r w:rsidR="00EE104E">
        <w:rPr>
          <w:rFonts w:ascii="Times New Roman" w:hAnsi="Times New Roman" w:cs="Times New Roman"/>
          <w:sz w:val="24"/>
          <w:szCs w:val="24"/>
        </w:rPr>
        <w:t xml:space="preserve">graduation from </w:t>
      </w:r>
      <w:r w:rsidR="0022634C">
        <w:rPr>
          <w:rFonts w:ascii="Times New Roman" w:hAnsi="Times New Roman" w:cs="Times New Roman"/>
          <w:sz w:val="24"/>
          <w:szCs w:val="24"/>
        </w:rPr>
        <w:t>high school</w:t>
      </w:r>
      <w:r>
        <w:rPr>
          <w:rFonts w:ascii="Times New Roman" w:hAnsi="Times New Roman" w:cs="Times New Roman"/>
          <w:sz w:val="24"/>
          <w:szCs w:val="24"/>
        </w:rPr>
        <w:t>, or right of usufuctus that last</w:t>
      </w:r>
      <w:r w:rsidR="0022634C">
        <w:rPr>
          <w:rFonts w:ascii="Times New Roman" w:hAnsi="Times New Roman" w:cs="Times New Roman"/>
          <w:sz w:val="24"/>
          <w:szCs w:val="24"/>
        </w:rPr>
        <w:t>s</w:t>
      </w:r>
      <w:r>
        <w:rPr>
          <w:rFonts w:ascii="Times New Roman" w:hAnsi="Times New Roman" w:cs="Times New Roman"/>
          <w:sz w:val="24"/>
          <w:szCs w:val="24"/>
        </w:rPr>
        <w:t xml:space="preserve"> until the death of the beneficiary)</w:t>
      </w:r>
      <w:r>
        <w:rPr>
          <w:rStyle w:val="FootnoteReference"/>
          <w:rFonts w:ascii="Times New Roman" w:hAnsi="Times New Roman" w:cs="Times New Roman"/>
          <w:sz w:val="24"/>
          <w:szCs w:val="24"/>
        </w:rPr>
        <w:footnoteReference w:id="19"/>
      </w:r>
      <w:r>
        <w:rPr>
          <w:rFonts w:ascii="Times New Roman" w:hAnsi="Times New Roman" w:cs="Times New Roman"/>
          <w:sz w:val="24"/>
          <w:szCs w:val="24"/>
        </w:rPr>
        <w:t>.</w:t>
      </w:r>
    </w:p>
    <w:p w:rsidR="00F93124" w:rsidRDefault="00F93124"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Other known classifications of terms are: objective and subjective </w:t>
      </w:r>
      <w:r w:rsidR="00620793">
        <w:rPr>
          <w:rFonts w:ascii="Times New Roman" w:hAnsi="Times New Roman" w:cs="Times New Roman"/>
          <w:sz w:val="24"/>
          <w:szCs w:val="24"/>
        </w:rPr>
        <w:t>(</w:t>
      </w:r>
      <w:r w:rsidR="0022634C">
        <w:rPr>
          <w:rFonts w:ascii="Times New Roman" w:hAnsi="Times New Roman" w:cs="Times New Roman"/>
          <w:sz w:val="24"/>
          <w:szCs w:val="24"/>
        </w:rPr>
        <w:t>dependent on the fact whe</w:t>
      </w:r>
      <w:r>
        <w:rPr>
          <w:rFonts w:ascii="Times New Roman" w:hAnsi="Times New Roman" w:cs="Times New Roman"/>
          <w:sz w:val="24"/>
          <w:szCs w:val="24"/>
        </w:rPr>
        <w:t xml:space="preserve">ther the </w:t>
      </w:r>
      <w:r w:rsidR="0022634C">
        <w:rPr>
          <w:rFonts w:ascii="Times New Roman" w:hAnsi="Times New Roman" w:cs="Times New Roman"/>
          <w:sz w:val="24"/>
          <w:szCs w:val="24"/>
        </w:rPr>
        <w:t xml:space="preserve">term starts to run from the </w:t>
      </w:r>
      <w:r>
        <w:rPr>
          <w:rFonts w:ascii="Times New Roman" w:hAnsi="Times New Roman" w:cs="Times New Roman"/>
          <w:sz w:val="24"/>
          <w:szCs w:val="24"/>
        </w:rPr>
        <w:t xml:space="preserve">moment when </w:t>
      </w:r>
      <w:r w:rsidR="00620793">
        <w:rPr>
          <w:rFonts w:ascii="Times New Roman" w:hAnsi="Times New Roman" w:cs="Times New Roman"/>
          <w:sz w:val="24"/>
          <w:szCs w:val="24"/>
        </w:rPr>
        <w:t>an event</w:t>
      </w:r>
      <w:r w:rsidR="0022634C">
        <w:rPr>
          <w:rFonts w:ascii="Times New Roman" w:hAnsi="Times New Roman" w:cs="Times New Roman"/>
          <w:sz w:val="24"/>
          <w:szCs w:val="24"/>
        </w:rPr>
        <w:t xml:space="preserve"> has occurred</w:t>
      </w:r>
      <w:r w:rsidR="00620793">
        <w:rPr>
          <w:rFonts w:ascii="Times New Roman" w:hAnsi="Times New Roman" w:cs="Times New Roman"/>
          <w:sz w:val="24"/>
          <w:szCs w:val="24"/>
        </w:rPr>
        <w:t xml:space="preserve"> or </w:t>
      </w:r>
      <w:r w:rsidR="0022634C">
        <w:rPr>
          <w:rFonts w:ascii="Times New Roman" w:hAnsi="Times New Roman" w:cs="Times New Roman"/>
          <w:sz w:val="24"/>
          <w:szCs w:val="24"/>
        </w:rPr>
        <w:t>from</w:t>
      </w:r>
      <w:r w:rsidR="00620793">
        <w:rPr>
          <w:rFonts w:ascii="Times New Roman" w:hAnsi="Times New Roman" w:cs="Times New Roman"/>
          <w:sz w:val="24"/>
          <w:szCs w:val="24"/>
        </w:rPr>
        <w:t xml:space="preserve"> </w:t>
      </w:r>
      <w:r w:rsidR="0022634C">
        <w:rPr>
          <w:rFonts w:ascii="Times New Roman" w:hAnsi="Times New Roman" w:cs="Times New Roman"/>
          <w:sz w:val="24"/>
          <w:szCs w:val="24"/>
        </w:rPr>
        <w:t xml:space="preserve">the </w:t>
      </w:r>
      <w:r w:rsidR="00620793">
        <w:rPr>
          <w:rFonts w:ascii="Times New Roman" w:hAnsi="Times New Roman" w:cs="Times New Roman"/>
          <w:sz w:val="24"/>
          <w:szCs w:val="24"/>
        </w:rPr>
        <w:t xml:space="preserve">moment when a person becomes aware of the </w:t>
      </w:r>
      <w:r w:rsidR="0022634C">
        <w:rPr>
          <w:rFonts w:ascii="Times New Roman" w:hAnsi="Times New Roman" w:cs="Times New Roman"/>
          <w:sz w:val="24"/>
          <w:szCs w:val="24"/>
        </w:rPr>
        <w:t>occurrence</w:t>
      </w:r>
      <w:r w:rsidR="00620793">
        <w:rPr>
          <w:rFonts w:ascii="Times New Roman" w:hAnsi="Times New Roman" w:cs="Times New Roman"/>
          <w:sz w:val="24"/>
          <w:szCs w:val="24"/>
        </w:rPr>
        <w:t>); strict and dispositive (depending w</w:t>
      </w:r>
      <w:r w:rsidR="0022634C">
        <w:rPr>
          <w:rFonts w:ascii="Times New Roman" w:hAnsi="Times New Roman" w:cs="Times New Roman"/>
          <w:sz w:val="24"/>
          <w:szCs w:val="24"/>
        </w:rPr>
        <w:t>heth</w:t>
      </w:r>
      <w:r w:rsidR="00620793">
        <w:rPr>
          <w:rFonts w:ascii="Times New Roman" w:hAnsi="Times New Roman" w:cs="Times New Roman"/>
          <w:sz w:val="24"/>
          <w:szCs w:val="24"/>
        </w:rPr>
        <w:t>er they are determined by imperative or dispositive norms); legal and judicial (depending w</w:t>
      </w:r>
      <w:r w:rsidR="0022634C">
        <w:rPr>
          <w:rFonts w:ascii="Times New Roman" w:hAnsi="Times New Roman" w:cs="Times New Roman"/>
          <w:sz w:val="24"/>
          <w:szCs w:val="24"/>
        </w:rPr>
        <w:t>he</w:t>
      </w:r>
      <w:r w:rsidR="00620793">
        <w:rPr>
          <w:rFonts w:ascii="Times New Roman" w:hAnsi="Times New Roman" w:cs="Times New Roman"/>
          <w:sz w:val="24"/>
          <w:szCs w:val="24"/>
        </w:rPr>
        <w:t>ther they are determined by law or by the courts)</w:t>
      </w:r>
      <w:r w:rsidR="00620793">
        <w:rPr>
          <w:rStyle w:val="FootnoteReference"/>
          <w:rFonts w:ascii="Times New Roman" w:hAnsi="Times New Roman" w:cs="Times New Roman"/>
          <w:sz w:val="24"/>
          <w:szCs w:val="24"/>
        </w:rPr>
        <w:footnoteReference w:id="20"/>
      </w:r>
      <w:r w:rsidR="00620793">
        <w:rPr>
          <w:rFonts w:ascii="Times New Roman" w:hAnsi="Times New Roman" w:cs="Times New Roman"/>
          <w:sz w:val="24"/>
          <w:szCs w:val="24"/>
        </w:rPr>
        <w:t>. We consider that these classification</w:t>
      </w:r>
      <w:r w:rsidR="0022634C">
        <w:rPr>
          <w:rFonts w:ascii="Times New Roman" w:hAnsi="Times New Roman" w:cs="Times New Roman"/>
          <w:sz w:val="24"/>
          <w:szCs w:val="24"/>
        </w:rPr>
        <w:t>s</w:t>
      </w:r>
      <w:r w:rsidR="00620793">
        <w:rPr>
          <w:rFonts w:ascii="Times New Roman" w:hAnsi="Times New Roman" w:cs="Times New Roman"/>
          <w:sz w:val="24"/>
          <w:szCs w:val="24"/>
        </w:rPr>
        <w:t xml:space="preserve"> don’t refer exclusively to terms as modification of legal transaction, but to terms in general (legal terms, preclusive terms, statutes of limitation and etc.). </w:t>
      </w:r>
    </w:p>
    <w:p w:rsidR="00620793" w:rsidRDefault="00620793"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Terms as modifications of legal transaction are objective because they start to expire from the moment determined by the parties in the transaction. They are also dispositive because it is left up to the will of the parties to determine </w:t>
      </w:r>
      <w:r w:rsidR="0022634C">
        <w:rPr>
          <w:rFonts w:ascii="Times New Roman" w:hAnsi="Times New Roman" w:cs="Times New Roman"/>
          <w:sz w:val="24"/>
          <w:szCs w:val="24"/>
        </w:rPr>
        <w:t>them</w:t>
      </w:r>
      <w:r>
        <w:rPr>
          <w:rFonts w:ascii="Times New Roman" w:hAnsi="Times New Roman" w:cs="Times New Roman"/>
          <w:sz w:val="24"/>
          <w:szCs w:val="24"/>
        </w:rPr>
        <w:t xml:space="preserve">. The classification of terms as legal and judicial is not applicable to these types of terms, because they aren’t determined by law of by the courts, but by the parties in the legal transaction as its modification. </w:t>
      </w:r>
    </w:p>
    <w:p w:rsidR="00E11EAB" w:rsidRDefault="00E11EAB" w:rsidP="00914D45">
      <w:pPr>
        <w:spacing w:after="0" w:line="360" w:lineRule="auto"/>
        <w:ind w:firstLine="720"/>
        <w:jc w:val="both"/>
        <w:rPr>
          <w:rFonts w:ascii="Times New Roman" w:hAnsi="Times New Roman" w:cs="Times New Roman"/>
          <w:sz w:val="24"/>
          <w:szCs w:val="24"/>
        </w:rPr>
      </w:pPr>
    </w:p>
    <w:p w:rsidR="00E11EAB" w:rsidRDefault="00E11EAB"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effect of terms as modification of legal transaction is not separately regulated by the Law of Obligations. The Law stipulates that the same provisions regulating conditions are applicable to terms as well (art. 70)</w:t>
      </w:r>
      <w:r>
        <w:rPr>
          <w:rStyle w:val="FootnoteReference"/>
          <w:rFonts w:ascii="Times New Roman" w:hAnsi="Times New Roman" w:cs="Times New Roman"/>
          <w:sz w:val="24"/>
          <w:szCs w:val="24"/>
        </w:rPr>
        <w:footnoteReference w:id="21"/>
      </w:r>
      <w:r>
        <w:rPr>
          <w:rFonts w:ascii="Times New Roman" w:hAnsi="Times New Roman" w:cs="Times New Roman"/>
          <w:sz w:val="24"/>
          <w:szCs w:val="24"/>
        </w:rPr>
        <w:t xml:space="preserve">. </w:t>
      </w:r>
      <w:r w:rsidR="00AD70B7">
        <w:rPr>
          <w:rFonts w:ascii="Times New Roman" w:hAnsi="Times New Roman" w:cs="Times New Roman"/>
          <w:sz w:val="24"/>
          <w:szCs w:val="24"/>
        </w:rPr>
        <w:t xml:space="preserve">These provisions lead us to the conclusion that the </w:t>
      </w:r>
      <w:r w:rsidR="00AD70B7">
        <w:rPr>
          <w:rFonts w:ascii="Times New Roman" w:hAnsi="Times New Roman" w:cs="Times New Roman"/>
          <w:sz w:val="24"/>
          <w:szCs w:val="24"/>
        </w:rPr>
        <w:lastRenderedPageBreak/>
        <w:t>supsensive terms delay the effect of the legal transaction, and the resolutive terms</w:t>
      </w:r>
      <w:r w:rsidR="0022634C">
        <w:rPr>
          <w:rFonts w:ascii="Times New Roman" w:hAnsi="Times New Roman" w:cs="Times New Roman"/>
          <w:sz w:val="24"/>
          <w:szCs w:val="24"/>
        </w:rPr>
        <w:t>,</w:t>
      </w:r>
      <w:r w:rsidR="00AD70B7">
        <w:rPr>
          <w:rFonts w:ascii="Times New Roman" w:hAnsi="Times New Roman" w:cs="Times New Roman"/>
          <w:sz w:val="24"/>
          <w:szCs w:val="24"/>
        </w:rPr>
        <w:t xml:space="preserve"> upon </w:t>
      </w:r>
      <w:r w:rsidR="0022634C">
        <w:rPr>
          <w:rFonts w:ascii="Times New Roman" w:hAnsi="Times New Roman" w:cs="Times New Roman"/>
          <w:sz w:val="24"/>
          <w:szCs w:val="24"/>
        </w:rPr>
        <w:t>their expiration, lead</w:t>
      </w:r>
      <w:r w:rsidR="00AD70B7">
        <w:rPr>
          <w:rFonts w:ascii="Times New Roman" w:hAnsi="Times New Roman" w:cs="Times New Roman"/>
          <w:sz w:val="24"/>
          <w:szCs w:val="24"/>
        </w:rPr>
        <w:t xml:space="preserve"> to termination of the legal transaction. When the legal transaction is terminated restitution is due. </w:t>
      </w:r>
    </w:p>
    <w:p w:rsidR="00AD70B7" w:rsidRDefault="00AD70B7"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Calculating the terms is </w:t>
      </w:r>
      <w:r w:rsidR="0022634C">
        <w:rPr>
          <w:rFonts w:ascii="Times New Roman" w:hAnsi="Times New Roman" w:cs="Times New Roman"/>
          <w:sz w:val="24"/>
          <w:szCs w:val="24"/>
        </w:rPr>
        <w:t>an important issue in civil law</w:t>
      </w:r>
      <w:r>
        <w:rPr>
          <w:rFonts w:ascii="Times New Roman" w:hAnsi="Times New Roman" w:cs="Times New Roman"/>
          <w:sz w:val="24"/>
          <w:szCs w:val="24"/>
        </w:rPr>
        <w:t xml:space="preserve"> and it refers to determining the exact moment when a term starts to </w:t>
      </w:r>
      <w:r w:rsidR="00E61644">
        <w:rPr>
          <w:rFonts w:ascii="Times New Roman" w:hAnsi="Times New Roman" w:cs="Times New Roman"/>
          <w:sz w:val="24"/>
          <w:szCs w:val="24"/>
        </w:rPr>
        <w:t>run</w:t>
      </w:r>
      <w:r>
        <w:rPr>
          <w:rFonts w:ascii="Times New Roman" w:hAnsi="Times New Roman" w:cs="Times New Roman"/>
          <w:sz w:val="24"/>
          <w:szCs w:val="24"/>
        </w:rPr>
        <w:t xml:space="preserve">, and the exact moment when </w:t>
      </w:r>
      <w:r w:rsidR="00E61644">
        <w:rPr>
          <w:rFonts w:ascii="Times New Roman" w:hAnsi="Times New Roman" w:cs="Times New Roman"/>
          <w:sz w:val="24"/>
          <w:szCs w:val="24"/>
        </w:rPr>
        <w:t>it</w:t>
      </w:r>
      <w:r>
        <w:rPr>
          <w:rFonts w:ascii="Times New Roman" w:hAnsi="Times New Roman" w:cs="Times New Roman"/>
          <w:sz w:val="24"/>
          <w:szCs w:val="24"/>
        </w:rPr>
        <w:t xml:space="preserve"> expire</w:t>
      </w:r>
      <w:r w:rsidR="00E61644">
        <w:rPr>
          <w:rFonts w:ascii="Times New Roman" w:hAnsi="Times New Roman" w:cs="Times New Roman"/>
          <w:sz w:val="24"/>
          <w:szCs w:val="24"/>
        </w:rPr>
        <w:t>s</w:t>
      </w:r>
      <w:r>
        <w:rPr>
          <w:rFonts w:ascii="Times New Roman" w:hAnsi="Times New Roman" w:cs="Times New Roman"/>
          <w:sz w:val="24"/>
          <w:szCs w:val="24"/>
        </w:rPr>
        <w:t xml:space="preserve">. </w:t>
      </w:r>
      <w:r w:rsidR="003432C4">
        <w:rPr>
          <w:rFonts w:ascii="Times New Roman" w:hAnsi="Times New Roman" w:cs="Times New Roman"/>
          <w:sz w:val="24"/>
          <w:szCs w:val="24"/>
        </w:rPr>
        <w:t>The Law of Obligation recognizes the civil computation of terms according to which terms are determined by days, months and years (art.</w:t>
      </w:r>
      <w:r w:rsidR="00DB6876">
        <w:rPr>
          <w:rFonts w:ascii="Times New Roman" w:hAnsi="Times New Roman" w:cs="Times New Roman"/>
          <w:sz w:val="24"/>
          <w:szCs w:val="24"/>
        </w:rPr>
        <w:t xml:space="preserve"> 69)</w:t>
      </w:r>
      <w:r w:rsidR="00E61644">
        <w:rPr>
          <w:rStyle w:val="FootnoteReference"/>
          <w:rFonts w:ascii="Times New Roman" w:hAnsi="Times New Roman" w:cs="Times New Roman"/>
          <w:sz w:val="24"/>
          <w:szCs w:val="24"/>
        </w:rPr>
        <w:footnoteReference w:id="22"/>
      </w:r>
      <w:r w:rsidR="00DB6876">
        <w:rPr>
          <w:rFonts w:ascii="Times New Roman" w:hAnsi="Times New Roman" w:cs="Times New Roman"/>
          <w:sz w:val="24"/>
          <w:szCs w:val="24"/>
        </w:rPr>
        <w:t xml:space="preserve">. The </w:t>
      </w:r>
      <w:r w:rsidR="00E61644">
        <w:rPr>
          <w:rFonts w:ascii="Times New Roman" w:hAnsi="Times New Roman" w:cs="Times New Roman"/>
          <w:sz w:val="24"/>
          <w:szCs w:val="24"/>
        </w:rPr>
        <w:t>term</w:t>
      </w:r>
      <w:r w:rsidR="00DB6876">
        <w:rPr>
          <w:rFonts w:ascii="Times New Roman" w:hAnsi="Times New Roman" w:cs="Times New Roman"/>
          <w:sz w:val="24"/>
          <w:szCs w:val="24"/>
        </w:rPr>
        <w:t xml:space="preserve"> is calculated in 24 hours format that begins at 00:00 and it end</w:t>
      </w:r>
      <w:r w:rsidR="00E61644">
        <w:rPr>
          <w:rFonts w:ascii="Times New Roman" w:hAnsi="Times New Roman" w:cs="Times New Roman"/>
          <w:sz w:val="24"/>
          <w:szCs w:val="24"/>
        </w:rPr>
        <w:t>s</w:t>
      </w:r>
      <w:r w:rsidR="00DB6876">
        <w:rPr>
          <w:rFonts w:ascii="Times New Roman" w:hAnsi="Times New Roman" w:cs="Times New Roman"/>
          <w:sz w:val="24"/>
          <w:szCs w:val="24"/>
        </w:rPr>
        <w:t xml:space="preserve"> at 24:00. If the term is calculated in days</w:t>
      </w:r>
      <w:r w:rsidR="00E61644">
        <w:rPr>
          <w:rFonts w:ascii="Times New Roman" w:hAnsi="Times New Roman" w:cs="Times New Roman"/>
          <w:sz w:val="24"/>
          <w:szCs w:val="24"/>
        </w:rPr>
        <w:t>,</w:t>
      </w:r>
      <w:r w:rsidR="00DB6876">
        <w:rPr>
          <w:rFonts w:ascii="Times New Roman" w:hAnsi="Times New Roman" w:cs="Times New Roman"/>
          <w:sz w:val="24"/>
          <w:szCs w:val="24"/>
        </w:rPr>
        <w:t xml:space="preserve"> it </w:t>
      </w:r>
      <w:r w:rsidR="00E61644">
        <w:rPr>
          <w:rFonts w:ascii="Times New Roman" w:hAnsi="Times New Roman" w:cs="Times New Roman"/>
          <w:sz w:val="24"/>
          <w:szCs w:val="24"/>
        </w:rPr>
        <w:t>begins to run</w:t>
      </w:r>
      <w:r w:rsidR="00DB6876">
        <w:rPr>
          <w:rFonts w:ascii="Times New Roman" w:hAnsi="Times New Roman" w:cs="Times New Roman"/>
          <w:sz w:val="24"/>
          <w:szCs w:val="24"/>
        </w:rPr>
        <w:t xml:space="preserve"> the first day following the event that is </w:t>
      </w:r>
      <w:r w:rsidR="00E61644">
        <w:rPr>
          <w:rFonts w:ascii="Times New Roman" w:hAnsi="Times New Roman" w:cs="Times New Roman"/>
          <w:sz w:val="24"/>
          <w:szCs w:val="24"/>
        </w:rPr>
        <w:t>determined to be the start of the term, and it expires the last day of the term. When the term is determined in weeks, months or years, it begins to run the day after the event that is determined to be the start of the term, and it expires the day or month that corresponds with the day when the term started to run. If there is no such corresponding day, the term expires the last day of the month.</w:t>
      </w:r>
      <w:r w:rsidR="00AC25C9">
        <w:rPr>
          <w:rFonts w:ascii="Times New Roman" w:hAnsi="Times New Roman" w:cs="Times New Roman"/>
          <w:sz w:val="24"/>
          <w:szCs w:val="24"/>
        </w:rPr>
        <w:t xml:space="preserve"> If the day when the term is meant to expire is a non-work day (weekend, state holiday etc.) then the term will expire the first following work day.</w:t>
      </w:r>
    </w:p>
    <w:p w:rsidR="00AC25C9" w:rsidRDefault="00A872CD"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term in the legal transaction may be determined in less precise timeframes such as “beginning of the month”, “middle of the month” or “end of the month”. The Law of Obligations make</w:t>
      </w:r>
      <w:r w:rsidR="0022634C">
        <w:rPr>
          <w:rFonts w:ascii="Times New Roman" w:hAnsi="Times New Roman" w:cs="Times New Roman"/>
          <w:sz w:val="24"/>
          <w:szCs w:val="24"/>
        </w:rPr>
        <w:t>s</w:t>
      </w:r>
      <w:r>
        <w:rPr>
          <w:rFonts w:ascii="Times New Roman" w:hAnsi="Times New Roman" w:cs="Times New Roman"/>
          <w:sz w:val="24"/>
          <w:szCs w:val="24"/>
        </w:rPr>
        <w:t xml:space="preserve"> these timeframes more exact by stipulating that “beginning of the month” is the first day of the month, “middle of the month” is the 15</w:t>
      </w:r>
      <w:r w:rsidRPr="00A872CD">
        <w:rPr>
          <w:rFonts w:ascii="Times New Roman" w:hAnsi="Times New Roman" w:cs="Times New Roman"/>
          <w:sz w:val="24"/>
          <w:szCs w:val="24"/>
          <w:vertAlign w:val="superscript"/>
        </w:rPr>
        <w:t>th</w:t>
      </w:r>
      <w:r>
        <w:rPr>
          <w:rFonts w:ascii="Times New Roman" w:hAnsi="Times New Roman" w:cs="Times New Roman"/>
          <w:sz w:val="24"/>
          <w:szCs w:val="24"/>
        </w:rPr>
        <w:t xml:space="preserve"> day of the month, and the “end of the month” is the l</w:t>
      </w:r>
      <w:r w:rsidR="0022634C">
        <w:rPr>
          <w:rFonts w:ascii="Times New Roman" w:hAnsi="Times New Roman" w:cs="Times New Roman"/>
          <w:sz w:val="24"/>
          <w:szCs w:val="24"/>
        </w:rPr>
        <w:t>a</w:t>
      </w:r>
      <w:r>
        <w:rPr>
          <w:rFonts w:ascii="Times New Roman" w:hAnsi="Times New Roman" w:cs="Times New Roman"/>
          <w:sz w:val="24"/>
          <w:szCs w:val="24"/>
        </w:rPr>
        <w:t>st day of the month (art. 69, pa</w:t>
      </w:r>
      <w:r w:rsidR="0022634C">
        <w:rPr>
          <w:rFonts w:ascii="Times New Roman" w:hAnsi="Times New Roman" w:cs="Times New Roman"/>
          <w:sz w:val="24"/>
          <w:szCs w:val="24"/>
        </w:rPr>
        <w:t>r. 4). These provision</w:t>
      </w:r>
      <w:r w:rsidR="00596ABF">
        <w:rPr>
          <w:rFonts w:ascii="Times New Roman" w:hAnsi="Times New Roman" w:cs="Times New Roman"/>
          <w:sz w:val="24"/>
          <w:szCs w:val="24"/>
        </w:rPr>
        <w:t>s</w:t>
      </w:r>
      <w:r w:rsidR="0022634C">
        <w:rPr>
          <w:rFonts w:ascii="Times New Roman" w:hAnsi="Times New Roman" w:cs="Times New Roman"/>
          <w:sz w:val="24"/>
          <w:szCs w:val="24"/>
        </w:rPr>
        <w:t xml:space="preserve"> of the la</w:t>
      </w:r>
      <w:r>
        <w:rPr>
          <w:rFonts w:ascii="Times New Roman" w:hAnsi="Times New Roman" w:cs="Times New Roman"/>
          <w:sz w:val="24"/>
          <w:szCs w:val="24"/>
        </w:rPr>
        <w:t xml:space="preserve">w are taken into account when </w:t>
      </w:r>
      <w:r w:rsidR="0022634C">
        <w:rPr>
          <w:rFonts w:ascii="Times New Roman" w:hAnsi="Times New Roman" w:cs="Times New Roman"/>
          <w:sz w:val="24"/>
          <w:szCs w:val="24"/>
        </w:rPr>
        <w:t xml:space="preserve">there is </w:t>
      </w:r>
      <w:r>
        <w:rPr>
          <w:rFonts w:ascii="Times New Roman" w:hAnsi="Times New Roman" w:cs="Times New Roman"/>
          <w:sz w:val="24"/>
          <w:szCs w:val="24"/>
        </w:rPr>
        <w:t xml:space="preserve">no other alternative deriving from the nature of the legal transaction or the intent of the parties. </w:t>
      </w:r>
    </w:p>
    <w:p w:rsidR="00A872CD" w:rsidRDefault="00A872CD" w:rsidP="00914D45">
      <w:pPr>
        <w:spacing w:after="0" w:line="360" w:lineRule="auto"/>
        <w:ind w:firstLine="720"/>
        <w:jc w:val="both"/>
        <w:rPr>
          <w:rFonts w:ascii="Times New Roman" w:hAnsi="Times New Roman" w:cs="Times New Roman"/>
          <w:sz w:val="24"/>
          <w:szCs w:val="24"/>
        </w:rPr>
      </w:pPr>
    </w:p>
    <w:p w:rsidR="00AD70B7" w:rsidRDefault="00A872CD" w:rsidP="00F2100F">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3. Special stipulations</w:t>
      </w:r>
    </w:p>
    <w:p w:rsidR="00F93124" w:rsidRDefault="00F93124" w:rsidP="00914D45">
      <w:pPr>
        <w:spacing w:after="0" w:line="360" w:lineRule="auto"/>
        <w:ind w:firstLine="720"/>
        <w:jc w:val="both"/>
        <w:rPr>
          <w:rFonts w:ascii="Times New Roman" w:hAnsi="Times New Roman" w:cs="Times New Roman"/>
          <w:sz w:val="24"/>
          <w:szCs w:val="24"/>
        </w:rPr>
      </w:pPr>
    </w:p>
    <w:p w:rsidR="00A872CD" w:rsidRDefault="00A872CD"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Special stipulations as modification of the legal transaction are special duties directed to one party in the legal transaction that is obliged to do something or to give something in favor of a third party or in his or her own favor. Special stipulation</w:t>
      </w:r>
      <w:r w:rsidR="0022392C">
        <w:rPr>
          <w:rFonts w:ascii="Times New Roman" w:hAnsi="Times New Roman" w:cs="Times New Roman"/>
          <w:sz w:val="24"/>
          <w:szCs w:val="24"/>
        </w:rPr>
        <w:t>s</w:t>
      </w:r>
      <w:r>
        <w:rPr>
          <w:rFonts w:ascii="Times New Roman" w:hAnsi="Times New Roman" w:cs="Times New Roman"/>
          <w:sz w:val="24"/>
          <w:szCs w:val="24"/>
        </w:rPr>
        <w:t xml:space="preserve"> are </w:t>
      </w:r>
      <w:r w:rsidR="0022392C">
        <w:rPr>
          <w:rFonts w:ascii="Times New Roman" w:hAnsi="Times New Roman" w:cs="Times New Roman"/>
          <w:sz w:val="24"/>
          <w:szCs w:val="24"/>
        </w:rPr>
        <w:t>allowed only in gift contracts</w:t>
      </w:r>
      <w:r>
        <w:rPr>
          <w:rFonts w:ascii="Times New Roman" w:hAnsi="Times New Roman" w:cs="Times New Roman"/>
          <w:sz w:val="24"/>
          <w:szCs w:val="24"/>
        </w:rPr>
        <w:t xml:space="preserve"> and inheritance and they are directed to </w:t>
      </w:r>
      <w:r w:rsidR="003F24B0">
        <w:rPr>
          <w:rFonts w:ascii="Times New Roman" w:hAnsi="Times New Roman" w:cs="Times New Roman"/>
          <w:sz w:val="24"/>
          <w:szCs w:val="24"/>
        </w:rPr>
        <w:t>the beneficiary</w:t>
      </w:r>
      <w:r>
        <w:rPr>
          <w:rFonts w:ascii="Times New Roman" w:hAnsi="Times New Roman" w:cs="Times New Roman"/>
          <w:sz w:val="24"/>
          <w:szCs w:val="24"/>
        </w:rPr>
        <w:t xml:space="preserve"> of the gift and the heir</w:t>
      </w:r>
      <w:r w:rsidR="0022392C">
        <w:rPr>
          <w:rFonts w:ascii="Times New Roman" w:hAnsi="Times New Roman" w:cs="Times New Roman"/>
          <w:sz w:val="24"/>
          <w:szCs w:val="24"/>
        </w:rPr>
        <w:t xml:space="preserve">s. </w:t>
      </w:r>
      <w:r w:rsidR="00F2100F">
        <w:rPr>
          <w:rFonts w:ascii="Times New Roman" w:hAnsi="Times New Roman" w:cs="Times New Roman"/>
          <w:sz w:val="24"/>
          <w:szCs w:val="24"/>
        </w:rPr>
        <w:t xml:space="preserve">Since the special stipulation refers to a duty that a party must perform in order to receive the benefits of the legal transaction it is clear that by nature the special stipulation limits the manner in which one can dispose with the acquired rights. </w:t>
      </w:r>
    </w:p>
    <w:p w:rsidR="00F2100F" w:rsidRDefault="00F2100F"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Law of Obligations defines special stipulations as a duty for the </w:t>
      </w:r>
      <w:r w:rsidR="008D5546">
        <w:rPr>
          <w:rFonts w:ascii="Times New Roman" w:hAnsi="Times New Roman" w:cs="Times New Roman"/>
          <w:sz w:val="24"/>
          <w:szCs w:val="24"/>
        </w:rPr>
        <w:t>beneficiary</w:t>
      </w:r>
      <w:r>
        <w:rPr>
          <w:rFonts w:ascii="Times New Roman" w:hAnsi="Times New Roman" w:cs="Times New Roman"/>
          <w:sz w:val="24"/>
          <w:szCs w:val="24"/>
        </w:rPr>
        <w:t xml:space="preserve"> of the gift that consists of </w:t>
      </w:r>
      <w:r w:rsidR="008D5546">
        <w:rPr>
          <w:rFonts w:ascii="Times New Roman" w:hAnsi="Times New Roman" w:cs="Times New Roman"/>
          <w:sz w:val="24"/>
          <w:szCs w:val="24"/>
        </w:rPr>
        <w:t>“</w:t>
      </w:r>
      <w:r w:rsidR="00742907">
        <w:rPr>
          <w:rFonts w:ascii="Times New Roman" w:hAnsi="Times New Roman" w:cs="Times New Roman"/>
          <w:sz w:val="24"/>
          <w:szCs w:val="24"/>
        </w:rPr>
        <w:t>dare</w:t>
      </w:r>
      <w:r w:rsidR="008D5546">
        <w:rPr>
          <w:rFonts w:ascii="Times New Roman" w:hAnsi="Times New Roman" w:cs="Times New Roman"/>
          <w:sz w:val="24"/>
          <w:szCs w:val="24"/>
        </w:rPr>
        <w:t>”</w:t>
      </w:r>
      <w:r w:rsidR="00742907">
        <w:rPr>
          <w:rFonts w:ascii="Times New Roman" w:hAnsi="Times New Roman" w:cs="Times New Roman"/>
          <w:sz w:val="24"/>
          <w:szCs w:val="24"/>
        </w:rPr>
        <w:t xml:space="preserve">, </w:t>
      </w:r>
      <w:r w:rsidR="008D5546">
        <w:rPr>
          <w:rFonts w:ascii="Times New Roman" w:hAnsi="Times New Roman" w:cs="Times New Roman"/>
          <w:sz w:val="24"/>
          <w:szCs w:val="24"/>
        </w:rPr>
        <w:t>“</w:t>
      </w:r>
      <w:r w:rsidR="00742907">
        <w:rPr>
          <w:rFonts w:ascii="Times New Roman" w:hAnsi="Times New Roman" w:cs="Times New Roman"/>
          <w:sz w:val="24"/>
          <w:szCs w:val="24"/>
        </w:rPr>
        <w:t>facere</w:t>
      </w:r>
      <w:r w:rsidR="008D5546">
        <w:rPr>
          <w:rFonts w:ascii="Times New Roman" w:hAnsi="Times New Roman" w:cs="Times New Roman"/>
          <w:sz w:val="24"/>
          <w:szCs w:val="24"/>
        </w:rPr>
        <w:t>”</w:t>
      </w:r>
      <w:r w:rsidR="00742907">
        <w:rPr>
          <w:rFonts w:ascii="Times New Roman" w:hAnsi="Times New Roman" w:cs="Times New Roman"/>
          <w:sz w:val="24"/>
          <w:szCs w:val="24"/>
        </w:rPr>
        <w:t xml:space="preserve"> or </w:t>
      </w:r>
      <w:r w:rsidR="008D5546">
        <w:rPr>
          <w:rFonts w:ascii="Times New Roman" w:hAnsi="Times New Roman" w:cs="Times New Roman"/>
          <w:sz w:val="24"/>
          <w:szCs w:val="24"/>
        </w:rPr>
        <w:t>“</w:t>
      </w:r>
      <w:r w:rsidR="00742907">
        <w:rPr>
          <w:rFonts w:ascii="Times New Roman" w:hAnsi="Times New Roman" w:cs="Times New Roman"/>
          <w:sz w:val="24"/>
          <w:szCs w:val="24"/>
        </w:rPr>
        <w:t>pati</w:t>
      </w:r>
      <w:r w:rsidR="008D5546">
        <w:rPr>
          <w:rFonts w:ascii="Times New Roman" w:hAnsi="Times New Roman" w:cs="Times New Roman"/>
          <w:sz w:val="24"/>
          <w:szCs w:val="24"/>
        </w:rPr>
        <w:t>”</w:t>
      </w:r>
      <w:r w:rsidR="00742907">
        <w:rPr>
          <w:rFonts w:ascii="Times New Roman" w:hAnsi="Times New Roman" w:cs="Times New Roman"/>
          <w:sz w:val="24"/>
          <w:szCs w:val="24"/>
        </w:rPr>
        <w:t xml:space="preserve"> in favor of a third party (art. 560). When the gift contract contains special stipulation, according to the Law of Obligations, the </w:t>
      </w:r>
      <w:r w:rsidR="003F24B0">
        <w:rPr>
          <w:rFonts w:ascii="Times New Roman" w:hAnsi="Times New Roman" w:cs="Times New Roman"/>
          <w:sz w:val="24"/>
          <w:szCs w:val="24"/>
        </w:rPr>
        <w:t>beneficiary</w:t>
      </w:r>
      <w:r w:rsidR="00742907">
        <w:rPr>
          <w:rFonts w:ascii="Times New Roman" w:hAnsi="Times New Roman" w:cs="Times New Roman"/>
          <w:sz w:val="24"/>
          <w:szCs w:val="24"/>
        </w:rPr>
        <w:t xml:space="preserve"> is obligated to fulfill the stipulated duty. The donor has the right to demand fulfillment of the special stipulation, and if the stipulation is not fulfilled the donor may demand the return of the gift</w:t>
      </w:r>
      <w:r w:rsidR="0013404F">
        <w:rPr>
          <w:rFonts w:ascii="Times New Roman" w:hAnsi="Times New Roman" w:cs="Times New Roman"/>
          <w:sz w:val="24"/>
          <w:szCs w:val="24"/>
        </w:rPr>
        <w:t>. The right of the donor to demand the return of the gift can also be transferred to the heirs. In any case, the heirs of the donor have the right to demand fulfillment of the special stipulation. However, the Law permits</w:t>
      </w:r>
      <w:r w:rsidR="003F24B0">
        <w:rPr>
          <w:rFonts w:ascii="Times New Roman" w:hAnsi="Times New Roman" w:cs="Times New Roman"/>
          <w:sz w:val="24"/>
          <w:szCs w:val="24"/>
        </w:rPr>
        <w:t xml:space="preserve"> the</w:t>
      </w:r>
      <w:r w:rsidR="0013404F">
        <w:rPr>
          <w:rFonts w:ascii="Times New Roman" w:hAnsi="Times New Roman" w:cs="Times New Roman"/>
          <w:sz w:val="24"/>
          <w:szCs w:val="24"/>
        </w:rPr>
        <w:t xml:space="preserve"> </w:t>
      </w:r>
      <w:r w:rsidR="003F24B0">
        <w:rPr>
          <w:rFonts w:ascii="Times New Roman" w:hAnsi="Times New Roman" w:cs="Times New Roman"/>
          <w:sz w:val="24"/>
          <w:szCs w:val="24"/>
        </w:rPr>
        <w:t>beneficiary</w:t>
      </w:r>
      <w:r w:rsidR="0013404F">
        <w:rPr>
          <w:rFonts w:ascii="Times New Roman" w:hAnsi="Times New Roman" w:cs="Times New Roman"/>
          <w:sz w:val="24"/>
          <w:szCs w:val="24"/>
        </w:rPr>
        <w:t xml:space="preserve"> to free himself from fulfilling the special stipulation by renouncing the gift. Also, the </w:t>
      </w:r>
      <w:r w:rsidR="003F24B0">
        <w:rPr>
          <w:rFonts w:ascii="Times New Roman" w:hAnsi="Times New Roman" w:cs="Times New Roman"/>
          <w:sz w:val="24"/>
          <w:szCs w:val="24"/>
        </w:rPr>
        <w:t>beneficiary</w:t>
      </w:r>
      <w:r w:rsidR="0013404F">
        <w:rPr>
          <w:rFonts w:ascii="Times New Roman" w:hAnsi="Times New Roman" w:cs="Times New Roman"/>
          <w:sz w:val="24"/>
          <w:szCs w:val="24"/>
        </w:rPr>
        <w:t xml:space="preserve"> will not be obligated to fulfill the special stipulation if the duty is grater then the value of the gift or there are other reasons that cause difficulties in complying with the special stipulation.</w:t>
      </w:r>
    </w:p>
    <w:p w:rsidR="0013404F" w:rsidRDefault="0013404F"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Inheritance Law</w:t>
      </w:r>
      <w:r w:rsidR="00167F1B">
        <w:rPr>
          <w:rStyle w:val="FootnoteReference"/>
          <w:rFonts w:ascii="Times New Roman" w:hAnsi="Times New Roman" w:cs="Times New Roman"/>
          <w:sz w:val="24"/>
          <w:szCs w:val="24"/>
        </w:rPr>
        <w:footnoteReference w:id="23"/>
      </w:r>
      <w:r>
        <w:rPr>
          <w:rFonts w:ascii="Times New Roman" w:hAnsi="Times New Roman" w:cs="Times New Roman"/>
          <w:sz w:val="24"/>
          <w:szCs w:val="24"/>
        </w:rPr>
        <w:t xml:space="preserve"> regulates special stipulations in article 100 where it is stated that the testator may impose a duty for the person that stands to receive some benefit from the estate. Such stipulations are</w:t>
      </w:r>
      <w:r w:rsidR="00C25911">
        <w:rPr>
          <w:rFonts w:ascii="Times New Roman" w:hAnsi="Times New Roman" w:cs="Times New Roman"/>
          <w:sz w:val="24"/>
          <w:szCs w:val="24"/>
        </w:rPr>
        <w:t xml:space="preserve"> known as legacies, and they represent</w:t>
      </w:r>
      <w:r>
        <w:rPr>
          <w:rFonts w:ascii="Times New Roman" w:hAnsi="Times New Roman" w:cs="Times New Roman"/>
          <w:sz w:val="24"/>
          <w:szCs w:val="24"/>
        </w:rPr>
        <w:t xml:space="preserve"> duties</w:t>
      </w:r>
      <w:r w:rsidR="00C25911">
        <w:rPr>
          <w:rFonts w:ascii="Times New Roman" w:hAnsi="Times New Roman" w:cs="Times New Roman"/>
          <w:sz w:val="24"/>
          <w:szCs w:val="24"/>
        </w:rPr>
        <w:t xml:space="preserve"> that need to be fulfilled</w:t>
      </w:r>
      <w:r>
        <w:rPr>
          <w:rFonts w:ascii="Times New Roman" w:hAnsi="Times New Roman" w:cs="Times New Roman"/>
          <w:sz w:val="24"/>
          <w:szCs w:val="24"/>
        </w:rPr>
        <w:t xml:space="preserve"> </w:t>
      </w:r>
      <w:r w:rsidR="00C25911">
        <w:rPr>
          <w:rFonts w:ascii="Times New Roman" w:hAnsi="Times New Roman" w:cs="Times New Roman"/>
          <w:sz w:val="24"/>
          <w:szCs w:val="24"/>
        </w:rPr>
        <w:t>by</w:t>
      </w:r>
      <w:r>
        <w:rPr>
          <w:rFonts w:ascii="Times New Roman" w:hAnsi="Times New Roman" w:cs="Times New Roman"/>
          <w:sz w:val="24"/>
          <w:szCs w:val="24"/>
        </w:rPr>
        <w:t xml:space="preserve"> the heir or </w:t>
      </w:r>
      <w:r w:rsidR="00C25911">
        <w:rPr>
          <w:rFonts w:ascii="Times New Roman" w:hAnsi="Times New Roman" w:cs="Times New Roman"/>
          <w:sz w:val="24"/>
          <w:szCs w:val="24"/>
        </w:rPr>
        <w:t xml:space="preserve">by </w:t>
      </w:r>
      <w:r>
        <w:rPr>
          <w:rFonts w:ascii="Times New Roman" w:hAnsi="Times New Roman" w:cs="Times New Roman"/>
          <w:sz w:val="24"/>
          <w:szCs w:val="24"/>
        </w:rPr>
        <w:t>other persons that stand to gain something from the estate of t</w:t>
      </w:r>
      <w:r w:rsidR="002A0D59">
        <w:rPr>
          <w:rFonts w:ascii="Times New Roman" w:hAnsi="Times New Roman" w:cs="Times New Roman"/>
          <w:sz w:val="24"/>
          <w:szCs w:val="24"/>
        </w:rPr>
        <w:t xml:space="preserve">he testator. The fulfillment of the </w:t>
      </w:r>
      <w:r w:rsidR="00C25911">
        <w:rPr>
          <w:rFonts w:ascii="Times New Roman" w:hAnsi="Times New Roman" w:cs="Times New Roman"/>
          <w:sz w:val="24"/>
          <w:szCs w:val="24"/>
        </w:rPr>
        <w:t>legacy</w:t>
      </w:r>
      <w:r w:rsidR="002A0D59">
        <w:rPr>
          <w:rFonts w:ascii="Times New Roman" w:hAnsi="Times New Roman" w:cs="Times New Roman"/>
          <w:sz w:val="24"/>
          <w:szCs w:val="24"/>
        </w:rPr>
        <w:t xml:space="preserve"> is obligatory and the </w:t>
      </w:r>
      <w:r w:rsidR="00C25911">
        <w:rPr>
          <w:rFonts w:ascii="Times New Roman" w:hAnsi="Times New Roman" w:cs="Times New Roman"/>
          <w:sz w:val="24"/>
          <w:szCs w:val="24"/>
        </w:rPr>
        <w:t>legatee</w:t>
      </w:r>
      <w:r w:rsidR="002A0D59">
        <w:rPr>
          <w:rFonts w:ascii="Times New Roman" w:hAnsi="Times New Roman" w:cs="Times New Roman"/>
          <w:sz w:val="24"/>
          <w:szCs w:val="24"/>
        </w:rPr>
        <w:t xml:space="preserve"> has the right to demand fulfillment by the obligated person, and if such person hasn’t been named, then the duty falls on to all the heirs proportionally to the benefit they stand to receive from the estate. The Law of Inheritance allows for the heir to be freed from the duty of fulfilling the </w:t>
      </w:r>
      <w:r w:rsidR="00C25911">
        <w:rPr>
          <w:rFonts w:ascii="Times New Roman" w:hAnsi="Times New Roman" w:cs="Times New Roman"/>
          <w:sz w:val="24"/>
          <w:szCs w:val="24"/>
        </w:rPr>
        <w:t>legacy</w:t>
      </w:r>
      <w:r w:rsidR="002A0D59">
        <w:rPr>
          <w:rFonts w:ascii="Times New Roman" w:hAnsi="Times New Roman" w:cs="Times New Roman"/>
          <w:sz w:val="24"/>
          <w:szCs w:val="24"/>
        </w:rPr>
        <w:t xml:space="preserve"> if </w:t>
      </w:r>
      <w:r w:rsidR="00C25911">
        <w:rPr>
          <w:rFonts w:ascii="Times New Roman" w:hAnsi="Times New Roman" w:cs="Times New Roman"/>
          <w:sz w:val="24"/>
          <w:szCs w:val="24"/>
        </w:rPr>
        <w:t>it</w:t>
      </w:r>
      <w:r w:rsidR="002A0D59">
        <w:rPr>
          <w:rFonts w:ascii="Times New Roman" w:hAnsi="Times New Roman" w:cs="Times New Roman"/>
          <w:sz w:val="24"/>
          <w:szCs w:val="24"/>
        </w:rPr>
        <w:t xml:space="preserve"> </w:t>
      </w:r>
      <w:r w:rsidR="00C25911">
        <w:rPr>
          <w:rFonts w:ascii="Times New Roman" w:hAnsi="Times New Roman" w:cs="Times New Roman"/>
          <w:sz w:val="24"/>
          <w:szCs w:val="24"/>
        </w:rPr>
        <w:t>a</w:t>
      </w:r>
      <w:r w:rsidR="002A0D59">
        <w:rPr>
          <w:rFonts w:ascii="Times New Roman" w:hAnsi="Times New Roman" w:cs="Times New Roman"/>
          <w:sz w:val="24"/>
          <w:szCs w:val="24"/>
        </w:rPr>
        <w:t xml:space="preserve">ffects the </w:t>
      </w:r>
      <w:r w:rsidR="00C25911">
        <w:rPr>
          <w:rFonts w:ascii="Times New Roman" w:hAnsi="Times New Roman" w:cs="Times New Roman"/>
          <w:sz w:val="24"/>
          <w:szCs w:val="24"/>
        </w:rPr>
        <w:t xml:space="preserve">value of their mandatory share of the estate (art. 106). In that case the duty of the heir will be proportionally reduced, unless the testator has stipulated otherwise in the will. According to the Inheritance </w:t>
      </w:r>
      <w:r w:rsidR="00C25911">
        <w:rPr>
          <w:rFonts w:ascii="Times New Roman" w:hAnsi="Times New Roman" w:cs="Times New Roman"/>
          <w:sz w:val="24"/>
          <w:szCs w:val="24"/>
        </w:rPr>
        <w:lastRenderedPageBreak/>
        <w:t xml:space="preserve">Law, third party (legatee) has the right to demand the fulfillment of the legacy even in case when the obligated person hasn’t become an heir, which leads to the conclusion that this duty isn’t </w:t>
      </w:r>
      <w:r w:rsidR="00203831">
        <w:rPr>
          <w:rFonts w:ascii="Times New Roman" w:hAnsi="Times New Roman" w:cs="Times New Roman"/>
          <w:sz w:val="24"/>
          <w:szCs w:val="24"/>
        </w:rPr>
        <w:t>strictly</w:t>
      </w:r>
      <w:r w:rsidR="00C25911">
        <w:rPr>
          <w:rFonts w:ascii="Times New Roman" w:hAnsi="Times New Roman" w:cs="Times New Roman"/>
          <w:sz w:val="24"/>
          <w:szCs w:val="24"/>
        </w:rPr>
        <w:t xml:space="preserve"> bound to the person named in the will (art. 107, Inheritance Law)</w:t>
      </w:r>
      <w:r w:rsidR="00203831">
        <w:rPr>
          <w:rFonts w:ascii="Times New Roman" w:hAnsi="Times New Roman" w:cs="Times New Roman"/>
          <w:sz w:val="24"/>
          <w:szCs w:val="24"/>
        </w:rPr>
        <w:t xml:space="preserve">. The right to demand the fulfillment of the legacy is terminated if the legatee has perished before the testator, if he or she renounced the legacy or if he or she was deemed as unworthy, as well as if the thing that was to be received has been destroyed after the death of the testator (art. 109, Inheritance Law). Fulfillment of the legacy may be demanded one year upon the day when the legatee became aware of his right of legacy (subjective term), but no later than 10 years upon the declaration of the will, or 20 years upon the death of the testator (objective terms) (art. 112, Inheritance Law). </w:t>
      </w:r>
    </w:p>
    <w:p w:rsidR="00203831" w:rsidRDefault="00203831" w:rsidP="00914D45">
      <w:pPr>
        <w:spacing w:after="0" w:line="360" w:lineRule="auto"/>
        <w:ind w:firstLine="720"/>
        <w:jc w:val="both"/>
        <w:rPr>
          <w:rFonts w:ascii="Times New Roman" w:hAnsi="Times New Roman" w:cs="Times New Roman"/>
          <w:sz w:val="24"/>
          <w:szCs w:val="24"/>
        </w:rPr>
      </w:pPr>
    </w:p>
    <w:p w:rsidR="00203831" w:rsidRDefault="00203831"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Law of obligations there are no special regulation concerning the effect of the special stipulation on the </w:t>
      </w:r>
      <w:r w:rsidR="00A01DAE">
        <w:rPr>
          <w:rFonts w:ascii="Times New Roman" w:hAnsi="Times New Roman" w:cs="Times New Roman"/>
          <w:sz w:val="24"/>
          <w:szCs w:val="24"/>
        </w:rPr>
        <w:t>legal transactions. It is rational to assume that the same provisions regulating conditions and terms are appropriately applicable. However, special stipulations should in no way be confused with condition</w:t>
      </w:r>
      <w:r w:rsidR="00E06CBB">
        <w:rPr>
          <w:rFonts w:ascii="Times New Roman" w:hAnsi="Times New Roman" w:cs="Times New Roman"/>
          <w:sz w:val="24"/>
          <w:szCs w:val="24"/>
        </w:rPr>
        <w:t>s</w:t>
      </w:r>
      <w:r w:rsidR="00A01DAE">
        <w:rPr>
          <w:rFonts w:ascii="Times New Roman" w:hAnsi="Times New Roman" w:cs="Times New Roman"/>
          <w:sz w:val="24"/>
          <w:szCs w:val="24"/>
        </w:rPr>
        <w:t xml:space="preserve"> </w:t>
      </w:r>
      <w:r w:rsidR="00E06CBB">
        <w:rPr>
          <w:rFonts w:ascii="Times New Roman" w:hAnsi="Times New Roman" w:cs="Times New Roman"/>
          <w:sz w:val="24"/>
          <w:szCs w:val="24"/>
        </w:rPr>
        <w:t>as</w:t>
      </w:r>
      <w:r w:rsidR="00A01DAE">
        <w:rPr>
          <w:rFonts w:ascii="Times New Roman" w:hAnsi="Times New Roman" w:cs="Times New Roman"/>
          <w:sz w:val="24"/>
          <w:szCs w:val="24"/>
        </w:rPr>
        <w:t xml:space="preserve"> future and unpredictable event</w:t>
      </w:r>
      <w:r w:rsidR="00E06CBB">
        <w:rPr>
          <w:rFonts w:ascii="Times New Roman" w:hAnsi="Times New Roman" w:cs="Times New Roman"/>
          <w:sz w:val="24"/>
          <w:szCs w:val="24"/>
        </w:rPr>
        <w:t>s, because special stipulations</w:t>
      </w:r>
      <w:r w:rsidR="00A01DAE">
        <w:rPr>
          <w:rFonts w:ascii="Times New Roman" w:hAnsi="Times New Roman" w:cs="Times New Roman"/>
          <w:sz w:val="24"/>
          <w:szCs w:val="24"/>
        </w:rPr>
        <w:t xml:space="preserve"> </w:t>
      </w:r>
      <w:r w:rsidR="00E06CBB">
        <w:rPr>
          <w:rFonts w:ascii="Times New Roman" w:hAnsi="Times New Roman" w:cs="Times New Roman"/>
          <w:sz w:val="24"/>
          <w:szCs w:val="24"/>
        </w:rPr>
        <w:t>are not</w:t>
      </w:r>
      <w:r w:rsidR="00A01DAE">
        <w:rPr>
          <w:rFonts w:ascii="Times New Roman" w:hAnsi="Times New Roman" w:cs="Times New Roman"/>
          <w:sz w:val="24"/>
          <w:szCs w:val="24"/>
        </w:rPr>
        <w:t xml:space="preserve"> future and unpredictable event</w:t>
      </w:r>
      <w:r w:rsidR="00E06CBB">
        <w:rPr>
          <w:rFonts w:ascii="Times New Roman" w:hAnsi="Times New Roman" w:cs="Times New Roman"/>
          <w:sz w:val="24"/>
          <w:szCs w:val="24"/>
        </w:rPr>
        <w:t>s, but duties</w:t>
      </w:r>
      <w:r w:rsidR="00A01DAE">
        <w:rPr>
          <w:rFonts w:ascii="Times New Roman" w:hAnsi="Times New Roman" w:cs="Times New Roman"/>
          <w:sz w:val="24"/>
          <w:szCs w:val="24"/>
        </w:rPr>
        <w:t xml:space="preserve"> for the beneficiary</w:t>
      </w:r>
      <w:r w:rsidR="003F24B0">
        <w:rPr>
          <w:rFonts w:ascii="Times New Roman" w:hAnsi="Times New Roman" w:cs="Times New Roman"/>
          <w:sz w:val="24"/>
          <w:szCs w:val="24"/>
        </w:rPr>
        <w:t xml:space="preserve"> or the heirs</w:t>
      </w:r>
      <w:r w:rsidR="00A01DAE">
        <w:rPr>
          <w:rFonts w:ascii="Times New Roman" w:hAnsi="Times New Roman" w:cs="Times New Roman"/>
          <w:sz w:val="24"/>
          <w:szCs w:val="24"/>
        </w:rPr>
        <w:t xml:space="preserve">. </w:t>
      </w:r>
    </w:p>
    <w:p w:rsidR="00A01DAE" w:rsidRDefault="00A01DAE" w:rsidP="00914D45">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special stipulations are valid if they are possible, permitted, clear and non-contradictory. In legal transaction inter vivos special stipulations that are impossible, forbidden, unclear or contradictory lead to termination of the transaction and the beneficiary is due to give restitution</w:t>
      </w:r>
      <w:r w:rsidR="00AA116C">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w:t>
      </w:r>
      <w:r w:rsidR="00E06CBB">
        <w:rPr>
          <w:rFonts w:ascii="Times New Roman" w:hAnsi="Times New Roman" w:cs="Times New Roman"/>
          <w:sz w:val="24"/>
          <w:szCs w:val="24"/>
        </w:rPr>
        <w:t>As f</w:t>
      </w:r>
      <w:r>
        <w:rPr>
          <w:rFonts w:ascii="Times New Roman" w:hAnsi="Times New Roman" w:cs="Times New Roman"/>
          <w:sz w:val="24"/>
          <w:szCs w:val="24"/>
        </w:rPr>
        <w:t>or</w:t>
      </w:r>
      <w:r w:rsidR="00E06CBB">
        <w:rPr>
          <w:rFonts w:ascii="Times New Roman" w:hAnsi="Times New Roman" w:cs="Times New Roman"/>
          <w:sz w:val="24"/>
          <w:szCs w:val="24"/>
        </w:rPr>
        <w:t xml:space="preserve"> the</w:t>
      </w:r>
      <w:r>
        <w:rPr>
          <w:rFonts w:ascii="Times New Roman" w:hAnsi="Times New Roman" w:cs="Times New Roman"/>
          <w:sz w:val="24"/>
          <w:szCs w:val="24"/>
        </w:rPr>
        <w:t xml:space="preserve"> </w:t>
      </w:r>
      <w:r w:rsidR="00E06CBB">
        <w:rPr>
          <w:rFonts w:ascii="Times New Roman" w:hAnsi="Times New Roman" w:cs="Times New Roman"/>
          <w:sz w:val="24"/>
          <w:szCs w:val="24"/>
        </w:rPr>
        <w:t>legal transactions mortis causa</w:t>
      </w:r>
      <w:r>
        <w:rPr>
          <w:rFonts w:ascii="Times New Roman" w:hAnsi="Times New Roman" w:cs="Times New Roman"/>
          <w:sz w:val="24"/>
          <w:szCs w:val="24"/>
        </w:rPr>
        <w:t>, special stipulations (legacies) that are impossible, forbidden, unclear or contradictory are considered as nonexistent (art. 100, Inheritance Law).</w:t>
      </w:r>
    </w:p>
    <w:p w:rsidR="00914D45" w:rsidRDefault="00914D45" w:rsidP="00C2598F">
      <w:pPr>
        <w:spacing w:after="0" w:line="360" w:lineRule="auto"/>
        <w:jc w:val="both"/>
        <w:rPr>
          <w:rFonts w:ascii="Times New Roman" w:hAnsi="Times New Roman" w:cs="Times New Roman"/>
          <w:sz w:val="24"/>
          <w:szCs w:val="24"/>
        </w:rPr>
      </w:pPr>
    </w:p>
    <w:p w:rsidR="00914D45" w:rsidRDefault="008C49D7" w:rsidP="008C49D7">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Summary</w:t>
      </w:r>
    </w:p>
    <w:p w:rsidR="008C49D7" w:rsidRDefault="008C49D7" w:rsidP="008C49D7">
      <w:pPr>
        <w:spacing w:after="0" w:line="360" w:lineRule="auto"/>
        <w:jc w:val="center"/>
        <w:rPr>
          <w:rFonts w:ascii="Times New Roman" w:hAnsi="Times New Roman" w:cs="Times New Roman"/>
          <w:sz w:val="24"/>
          <w:szCs w:val="24"/>
        </w:rPr>
      </w:pPr>
    </w:p>
    <w:p w:rsidR="008C49D7" w:rsidRDefault="008C49D7" w:rsidP="008C49D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paper presents the modifications as accidental elements of legal transactions that need to be explicitly agreed upon in order to become a part of the content of the legal transaction. </w:t>
      </w:r>
    </w:p>
    <w:p w:rsidR="008C49D7" w:rsidRDefault="008C49D7" w:rsidP="008C49D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permitted modifications of legal transactions, as the paper shows, are conditions, terms and stipulations.</w:t>
      </w:r>
      <w:r w:rsidRPr="008C49D7">
        <w:rPr>
          <w:rFonts w:ascii="Times New Roman" w:hAnsi="Times New Roman" w:cs="Times New Roman"/>
          <w:sz w:val="24"/>
          <w:szCs w:val="24"/>
        </w:rPr>
        <w:t xml:space="preserve"> </w:t>
      </w:r>
    </w:p>
    <w:p w:rsidR="008C49D7" w:rsidRDefault="008C49D7" w:rsidP="008C49D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Conditions are future and unpredictable circumstances that effect legal transactions. For a condition to be considered as valid element of a legal transaction it needs to be: a future event, unpredictable, permitted, possible, clear and non-contradictory. Conditions are classified as suspensive</w:t>
      </w:r>
      <w:r w:rsidR="00140A25">
        <w:rPr>
          <w:rFonts w:ascii="Times New Roman" w:hAnsi="Times New Roman" w:cs="Times New Roman"/>
          <w:sz w:val="24"/>
          <w:szCs w:val="24"/>
        </w:rPr>
        <w:t xml:space="preserve"> (precedent)</w:t>
      </w:r>
      <w:r>
        <w:rPr>
          <w:rFonts w:ascii="Times New Roman" w:hAnsi="Times New Roman" w:cs="Times New Roman"/>
          <w:sz w:val="24"/>
          <w:szCs w:val="24"/>
        </w:rPr>
        <w:t xml:space="preserve"> and resolutive</w:t>
      </w:r>
      <w:r w:rsidR="00140A25">
        <w:rPr>
          <w:rFonts w:ascii="Times New Roman" w:hAnsi="Times New Roman" w:cs="Times New Roman"/>
          <w:sz w:val="24"/>
          <w:szCs w:val="24"/>
        </w:rPr>
        <w:t xml:space="preserve"> (subsequent)</w:t>
      </w:r>
      <w:r>
        <w:rPr>
          <w:rFonts w:ascii="Times New Roman" w:hAnsi="Times New Roman" w:cs="Times New Roman"/>
          <w:sz w:val="24"/>
          <w:szCs w:val="24"/>
        </w:rPr>
        <w:t xml:space="preserve"> d</w:t>
      </w:r>
      <w:r w:rsidR="00167F1B">
        <w:rPr>
          <w:rFonts w:ascii="Times New Roman" w:hAnsi="Times New Roman" w:cs="Times New Roman"/>
          <w:sz w:val="24"/>
          <w:szCs w:val="24"/>
        </w:rPr>
        <w:t>ependent of their legal effect,</w:t>
      </w:r>
      <w:r>
        <w:rPr>
          <w:rFonts w:ascii="Times New Roman" w:hAnsi="Times New Roman" w:cs="Times New Roman"/>
          <w:sz w:val="24"/>
          <w:szCs w:val="24"/>
        </w:rPr>
        <w:t xml:space="preserve"> positive and negative dependent on </w:t>
      </w:r>
      <w:r w:rsidR="003F24B0">
        <w:rPr>
          <w:rFonts w:ascii="Times New Roman" w:hAnsi="Times New Roman" w:cs="Times New Roman"/>
          <w:sz w:val="24"/>
          <w:szCs w:val="24"/>
        </w:rPr>
        <w:t>their content and ca</w:t>
      </w:r>
      <w:r>
        <w:rPr>
          <w:rFonts w:ascii="Times New Roman" w:hAnsi="Times New Roman" w:cs="Times New Roman"/>
          <w:sz w:val="24"/>
          <w:szCs w:val="24"/>
        </w:rPr>
        <w:t>usal, potestative and combined</w:t>
      </w:r>
      <w:r w:rsidR="003F24B0">
        <w:rPr>
          <w:rFonts w:ascii="Times New Roman" w:hAnsi="Times New Roman" w:cs="Times New Roman"/>
          <w:sz w:val="24"/>
          <w:szCs w:val="24"/>
        </w:rPr>
        <w:t xml:space="preserve">, </w:t>
      </w:r>
      <w:r>
        <w:rPr>
          <w:rFonts w:ascii="Times New Roman" w:hAnsi="Times New Roman" w:cs="Times New Roman"/>
          <w:sz w:val="24"/>
          <w:szCs w:val="24"/>
        </w:rPr>
        <w:t>dependent on the manner in which they occur. Conditions set in a legal transaction have different effect on the legal transaction in the time before its fulfillment, in the time after its fulfillment and in time when it is certain that the condition won’t be fulfilled.</w:t>
      </w:r>
    </w:p>
    <w:p w:rsidR="008C49D7" w:rsidRDefault="008C49D7" w:rsidP="008C49D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Terms are periods of time that effect the legal transaction by suspending it or by terminating it. The terms differ from the conditions by the fact that its completion is certain and determined. Depending on the legal effect of the term, terms may be suspensive or resolutive and depending on the degree of their determination they may be simple or complex. Since the effects of terms over the legal transaction are not separately regulated by the Law of Obligations, same provisions regulating conditions are applicable.</w:t>
      </w:r>
    </w:p>
    <w:p w:rsidR="00EC1E59" w:rsidRDefault="00EC1E59" w:rsidP="008C49D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8C49D7">
        <w:rPr>
          <w:rFonts w:ascii="Times New Roman" w:hAnsi="Times New Roman" w:cs="Times New Roman"/>
          <w:sz w:val="24"/>
          <w:szCs w:val="24"/>
        </w:rPr>
        <w:t xml:space="preserve">Special stipulations as modification of the legal transaction are duties directed to one party in the legal transaction that is obliged to do something or to give something in favor of a third party or in his or her own favor. Special stipulations are allowed only in gift contracts and inheritance and they are directed to the </w:t>
      </w:r>
      <w:r w:rsidR="003F24B0">
        <w:rPr>
          <w:rFonts w:ascii="Times New Roman" w:hAnsi="Times New Roman" w:cs="Times New Roman"/>
          <w:sz w:val="24"/>
          <w:szCs w:val="24"/>
        </w:rPr>
        <w:t>beneficiary</w:t>
      </w:r>
      <w:r w:rsidR="008C49D7">
        <w:rPr>
          <w:rFonts w:ascii="Times New Roman" w:hAnsi="Times New Roman" w:cs="Times New Roman"/>
          <w:sz w:val="24"/>
          <w:szCs w:val="24"/>
        </w:rPr>
        <w:t xml:space="preserve"> and the heirs.</w:t>
      </w:r>
      <w:r w:rsidR="008C49D7" w:rsidRPr="008C49D7">
        <w:rPr>
          <w:rFonts w:ascii="Times New Roman" w:hAnsi="Times New Roman" w:cs="Times New Roman"/>
          <w:sz w:val="24"/>
          <w:szCs w:val="24"/>
        </w:rPr>
        <w:t xml:space="preserve"> </w:t>
      </w:r>
    </w:p>
    <w:p w:rsidR="008C49D7" w:rsidRDefault="008C49D7" w:rsidP="008C49D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Law of Obligations defines special stipulations as a duty for the </w:t>
      </w:r>
      <w:r w:rsidR="00576009">
        <w:rPr>
          <w:rFonts w:ascii="Times New Roman" w:hAnsi="Times New Roman" w:cs="Times New Roman"/>
          <w:sz w:val="24"/>
          <w:szCs w:val="24"/>
        </w:rPr>
        <w:t>beneficiary</w:t>
      </w:r>
      <w:r>
        <w:rPr>
          <w:rFonts w:ascii="Times New Roman" w:hAnsi="Times New Roman" w:cs="Times New Roman"/>
          <w:sz w:val="24"/>
          <w:szCs w:val="24"/>
        </w:rPr>
        <w:t xml:space="preserve"> that consists of </w:t>
      </w:r>
      <w:r w:rsidR="00CE6869">
        <w:rPr>
          <w:rFonts w:ascii="Times New Roman" w:hAnsi="Times New Roman" w:cs="Times New Roman"/>
          <w:sz w:val="24"/>
          <w:szCs w:val="24"/>
        </w:rPr>
        <w:t>“</w:t>
      </w:r>
      <w:r>
        <w:rPr>
          <w:rFonts w:ascii="Times New Roman" w:hAnsi="Times New Roman" w:cs="Times New Roman"/>
          <w:sz w:val="24"/>
          <w:szCs w:val="24"/>
        </w:rPr>
        <w:t>dare</w:t>
      </w:r>
      <w:r w:rsidR="00CE6869">
        <w:rPr>
          <w:rFonts w:ascii="Times New Roman" w:hAnsi="Times New Roman" w:cs="Times New Roman"/>
          <w:sz w:val="24"/>
          <w:szCs w:val="24"/>
        </w:rPr>
        <w:t>”</w:t>
      </w:r>
      <w:r>
        <w:rPr>
          <w:rFonts w:ascii="Times New Roman" w:hAnsi="Times New Roman" w:cs="Times New Roman"/>
          <w:sz w:val="24"/>
          <w:szCs w:val="24"/>
        </w:rPr>
        <w:t xml:space="preserve">, </w:t>
      </w:r>
      <w:r w:rsidR="00CE6869">
        <w:rPr>
          <w:rFonts w:ascii="Times New Roman" w:hAnsi="Times New Roman" w:cs="Times New Roman"/>
          <w:sz w:val="24"/>
          <w:szCs w:val="24"/>
        </w:rPr>
        <w:t>“</w:t>
      </w:r>
      <w:r>
        <w:rPr>
          <w:rFonts w:ascii="Times New Roman" w:hAnsi="Times New Roman" w:cs="Times New Roman"/>
          <w:sz w:val="24"/>
          <w:szCs w:val="24"/>
        </w:rPr>
        <w:t>facere</w:t>
      </w:r>
      <w:r w:rsidR="00CE6869">
        <w:rPr>
          <w:rFonts w:ascii="Times New Roman" w:hAnsi="Times New Roman" w:cs="Times New Roman"/>
          <w:sz w:val="24"/>
          <w:szCs w:val="24"/>
        </w:rPr>
        <w:t>”</w:t>
      </w:r>
      <w:r>
        <w:rPr>
          <w:rFonts w:ascii="Times New Roman" w:hAnsi="Times New Roman" w:cs="Times New Roman"/>
          <w:sz w:val="24"/>
          <w:szCs w:val="24"/>
        </w:rPr>
        <w:t xml:space="preserve"> or </w:t>
      </w:r>
      <w:r w:rsidR="00CE6869">
        <w:rPr>
          <w:rFonts w:ascii="Times New Roman" w:hAnsi="Times New Roman" w:cs="Times New Roman"/>
          <w:sz w:val="24"/>
          <w:szCs w:val="24"/>
        </w:rPr>
        <w:t>“</w:t>
      </w:r>
      <w:r>
        <w:rPr>
          <w:rFonts w:ascii="Times New Roman" w:hAnsi="Times New Roman" w:cs="Times New Roman"/>
          <w:sz w:val="24"/>
          <w:szCs w:val="24"/>
        </w:rPr>
        <w:t>pati</w:t>
      </w:r>
      <w:r w:rsidR="00CE6869">
        <w:rPr>
          <w:rFonts w:ascii="Times New Roman" w:hAnsi="Times New Roman" w:cs="Times New Roman"/>
          <w:sz w:val="24"/>
          <w:szCs w:val="24"/>
        </w:rPr>
        <w:t>”</w:t>
      </w:r>
      <w:r>
        <w:rPr>
          <w:rFonts w:ascii="Times New Roman" w:hAnsi="Times New Roman" w:cs="Times New Roman"/>
          <w:sz w:val="24"/>
          <w:szCs w:val="24"/>
        </w:rPr>
        <w:t xml:space="preserve"> in favor of a third party</w:t>
      </w:r>
      <w:r w:rsidR="00EC1E59">
        <w:rPr>
          <w:rFonts w:ascii="Times New Roman" w:hAnsi="Times New Roman" w:cs="Times New Roman"/>
          <w:sz w:val="24"/>
          <w:szCs w:val="24"/>
        </w:rPr>
        <w:t>.</w:t>
      </w:r>
      <w:r w:rsidR="00576009">
        <w:rPr>
          <w:rFonts w:ascii="Times New Roman" w:hAnsi="Times New Roman" w:cs="Times New Roman"/>
          <w:sz w:val="24"/>
          <w:szCs w:val="24"/>
        </w:rPr>
        <w:t xml:space="preserve"> </w:t>
      </w:r>
      <w:r>
        <w:rPr>
          <w:rFonts w:ascii="Times New Roman" w:hAnsi="Times New Roman" w:cs="Times New Roman"/>
          <w:sz w:val="24"/>
          <w:szCs w:val="24"/>
        </w:rPr>
        <w:t>The Inheritance Law regulates special stipulations in article 100 where it is stated that the testator may impose a duty for the person that stands to receive some benefit from the estate. Such stip</w:t>
      </w:r>
      <w:r w:rsidR="00EC1E59">
        <w:rPr>
          <w:rFonts w:ascii="Times New Roman" w:hAnsi="Times New Roman" w:cs="Times New Roman"/>
          <w:sz w:val="24"/>
          <w:szCs w:val="24"/>
        </w:rPr>
        <w:t>ulations are known as legacies. S</w:t>
      </w:r>
      <w:r>
        <w:rPr>
          <w:rFonts w:ascii="Times New Roman" w:hAnsi="Times New Roman" w:cs="Times New Roman"/>
          <w:sz w:val="24"/>
          <w:szCs w:val="24"/>
        </w:rPr>
        <w:t>pecial stipulations are</w:t>
      </w:r>
      <w:r w:rsidR="00EC1E59">
        <w:rPr>
          <w:rFonts w:ascii="Times New Roman" w:hAnsi="Times New Roman" w:cs="Times New Roman"/>
          <w:sz w:val="24"/>
          <w:szCs w:val="24"/>
        </w:rPr>
        <w:t xml:space="preserve"> considered to be</w:t>
      </w:r>
      <w:r>
        <w:rPr>
          <w:rFonts w:ascii="Times New Roman" w:hAnsi="Times New Roman" w:cs="Times New Roman"/>
          <w:sz w:val="24"/>
          <w:szCs w:val="24"/>
        </w:rPr>
        <w:t xml:space="preserve"> valid if they are possible, permitted, clear and non-contradictory.</w:t>
      </w:r>
    </w:p>
    <w:p w:rsidR="00EC1E59" w:rsidRDefault="00EC1E59" w:rsidP="008C49D7">
      <w:pPr>
        <w:spacing w:after="0" w:line="360" w:lineRule="auto"/>
        <w:ind w:firstLine="720"/>
        <w:jc w:val="both"/>
        <w:rPr>
          <w:rFonts w:ascii="Times New Roman" w:hAnsi="Times New Roman" w:cs="Times New Roman"/>
          <w:sz w:val="24"/>
          <w:szCs w:val="24"/>
        </w:rPr>
      </w:pPr>
    </w:p>
    <w:p w:rsidR="00140A25" w:rsidRDefault="00140A25" w:rsidP="00EC1E59">
      <w:pPr>
        <w:spacing w:after="0" w:line="360" w:lineRule="auto"/>
        <w:jc w:val="both"/>
        <w:rPr>
          <w:rFonts w:ascii="Times New Roman" w:hAnsi="Times New Roman" w:cs="Times New Roman"/>
          <w:sz w:val="24"/>
          <w:szCs w:val="24"/>
        </w:rPr>
      </w:pPr>
    </w:p>
    <w:p w:rsidR="00EC1E59" w:rsidRDefault="00EC1E59" w:rsidP="00EC1E5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Bibliography </w:t>
      </w:r>
    </w:p>
    <w:p w:rsidR="00140A25" w:rsidRDefault="00140A25" w:rsidP="00140A25">
      <w:pPr>
        <w:spacing w:line="240" w:lineRule="auto"/>
        <w:jc w:val="both"/>
        <w:rPr>
          <w:rFonts w:ascii="Times New Roman" w:eastAsia="Times New Roman" w:hAnsi="Times New Roman" w:cs="Times New Roman"/>
          <w:color w:val="000000"/>
          <w:sz w:val="24"/>
          <w:szCs w:val="24"/>
        </w:rPr>
      </w:pP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t>French Civil Code</w:t>
      </w:r>
      <w:r w:rsidRPr="0081462E">
        <w:rPr>
          <w:rFonts w:ascii="Times New Roman" w:eastAsia="Times New Roman" w:hAnsi="Times New Roman" w:cs="Times New Roman"/>
          <w:color w:val="000000"/>
          <w:sz w:val="24"/>
          <w:szCs w:val="24"/>
        </w:rPr>
        <w:t xml:space="preserve"> (Code Civil) from1804;</w:t>
      </w:r>
    </w:p>
    <w:p w:rsidR="00140A25" w:rsidRPr="00140A25" w:rsidRDefault="00140A25" w:rsidP="00140A25">
      <w:pPr>
        <w:spacing w:line="240" w:lineRule="auto"/>
        <w:jc w:val="both"/>
        <w:rPr>
          <w:rFonts w:ascii="Times New Roman" w:eastAsia="Times New Roman" w:hAnsi="Times New Roman" w:cs="Times New Roman"/>
          <w:color w:val="111111"/>
          <w:sz w:val="24"/>
          <w:szCs w:val="24"/>
        </w:rPr>
      </w:pPr>
      <w:r w:rsidRPr="0081462E">
        <w:rPr>
          <w:rFonts w:ascii="Times New Roman" w:eastAsia="Times New Roman" w:hAnsi="Times New Roman" w:cs="Times New Roman"/>
          <w:color w:val="111111"/>
          <w:sz w:val="24"/>
          <w:szCs w:val="24"/>
        </w:rPr>
        <w:t xml:space="preserve">Gams A., Đurović L., </w:t>
      </w:r>
      <w:r w:rsidRPr="0081462E">
        <w:rPr>
          <w:rFonts w:ascii="Times New Roman" w:eastAsia="Times New Roman" w:hAnsi="Times New Roman" w:cs="Times New Roman"/>
          <w:i/>
          <w:iCs/>
          <w:color w:val="111111"/>
          <w:sz w:val="24"/>
          <w:szCs w:val="24"/>
        </w:rPr>
        <w:t>Uvod u građansko pravo</w:t>
      </w:r>
      <w:r w:rsidRPr="0081462E">
        <w:rPr>
          <w:rFonts w:ascii="Times New Roman" w:eastAsia="Times New Roman" w:hAnsi="Times New Roman" w:cs="Times New Roman"/>
          <w:color w:val="111111"/>
          <w:sz w:val="24"/>
          <w:szCs w:val="24"/>
        </w:rPr>
        <w:t>, Beograd 1990</w:t>
      </w:r>
      <w:r>
        <w:rPr>
          <w:rFonts w:ascii="Times New Roman" w:eastAsia="Times New Roman" w:hAnsi="Times New Roman" w:cs="Times New Roman"/>
          <w:color w:val="111111"/>
          <w:sz w:val="24"/>
          <w:szCs w:val="24"/>
        </w:rPr>
        <w:t>;</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t>German Civil Code</w:t>
      </w:r>
      <w:r w:rsidRPr="0081462E">
        <w:rPr>
          <w:rFonts w:ascii="Times New Roman" w:eastAsia="Times New Roman" w:hAnsi="Times New Roman" w:cs="Times New Roman"/>
          <w:color w:val="000000"/>
          <w:sz w:val="24"/>
          <w:szCs w:val="24"/>
        </w:rPr>
        <w:t xml:space="preserve"> (Bürgerliches Gesetzbuch - BGB) </w:t>
      </w:r>
      <w:r>
        <w:rPr>
          <w:rFonts w:ascii="Times New Roman" w:eastAsia="Times New Roman" w:hAnsi="Times New Roman" w:cs="Times New Roman"/>
          <w:color w:val="000000"/>
          <w:sz w:val="24"/>
          <w:szCs w:val="24"/>
        </w:rPr>
        <w:t>from</w:t>
      </w:r>
      <w:r w:rsidR="00EE6B61">
        <w:rPr>
          <w:rFonts w:ascii="Times New Roman" w:eastAsia="Times New Roman" w:hAnsi="Times New Roman" w:cs="Times New Roman"/>
          <w:color w:val="000000"/>
          <w:sz w:val="24"/>
          <w:szCs w:val="24"/>
        </w:rPr>
        <w:t xml:space="preserve"> </w:t>
      </w:r>
      <w:r w:rsidRPr="0081462E">
        <w:rPr>
          <w:rFonts w:ascii="Times New Roman" w:eastAsia="Times New Roman" w:hAnsi="Times New Roman" w:cs="Times New Roman"/>
          <w:color w:val="000000"/>
          <w:sz w:val="24"/>
          <w:szCs w:val="24"/>
        </w:rPr>
        <w:t>1896;</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lastRenderedPageBreak/>
        <w:t>Inheritance Law</w:t>
      </w:r>
      <w:r w:rsidRPr="0081462E">
        <w:rPr>
          <w:rFonts w:ascii="Times New Roman" w:eastAsia="Times New Roman" w:hAnsi="Times New Roman" w:cs="Times New Roman"/>
          <w:color w:val="000000"/>
          <w:sz w:val="24"/>
          <w:szCs w:val="24"/>
        </w:rPr>
        <w:t xml:space="preserve"> (Закон за наследувањето), Official Gazette of the Republic of Macedonia, number, 47/96; </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t>Italian Civil Code</w:t>
      </w:r>
      <w:r w:rsidRPr="0081462E">
        <w:rPr>
          <w:rFonts w:ascii="Times New Roman" w:eastAsia="Times New Roman" w:hAnsi="Times New Roman" w:cs="Times New Roman"/>
          <w:color w:val="000000"/>
          <w:sz w:val="24"/>
          <w:szCs w:val="24"/>
        </w:rPr>
        <w:t xml:space="preserve"> (Codice Civile) from 1942;</w:t>
      </w:r>
    </w:p>
    <w:p w:rsidR="00140A25" w:rsidRPr="00140A25" w:rsidRDefault="00140A25" w:rsidP="00140A25">
      <w:pPr>
        <w:spacing w:line="240" w:lineRule="auto"/>
        <w:jc w:val="both"/>
        <w:rPr>
          <w:rFonts w:ascii="Times New Roman" w:eastAsia="Times New Roman" w:hAnsi="Times New Roman" w:cs="Times New Roman"/>
          <w:color w:val="111111"/>
          <w:sz w:val="24"/>
          <w:szCs w:val="24"/>
        </w:rPr>
      </w:pPr>
      <w:r w:rsidRPr="0081462E">
        <w:rPr>
          <w:rFonts w:ascii="Times New Roman" w:eastAsia="Times New Roman" w:hAnsi="Times New Roman" w:cs="Times New Roman"/>
          <w:color w:val="111111"/>
          <w:sz w:val="24"/>
          <w:szCs w:val="24"/>
        </w:rPr>
        <w:t xml:space="preserve">Kovačević Kuštrimović R., Lazić M.,  </w:t>
      </w:r>
      <w:r w:rsidRPr="0081462E">
        <w:rPr>
          <w:rFonts w:ascii="Times New Roman" w:eastAsia="Times New Roman" w:hAnsi="Times New Roman" w:cs="Times New Roman"/>
          <w:i/>
          <w:iCs/>
          <w:color w:val="111111"/>
          <w:sz w:val="24"/>
          <w:szCs w:val="24"/>
        </w:rPr>
        <w:t>Uvod u građansko pravo</w:t>
      </w:r>
      <w:r w:rsidRPr="0081462E">
        <w:rPr>
          <w:rFonts w:ascii="Times New Roman" w:eastAsia="Times New Roman" w:hAnsi="Times New Roman" w:cs="Times New Roman"/>
          <w:color w:val="111111"/>
          <w:sz w:val="24"/>
          <w:szCs w:val="24"/>
        </w:rPr>
        <w:t>, Niš 2008</w:t>
      </w:r>
      <w:r>
        <w:rPr>
          <w:rFonts w:ascii="Times New Roman" w:eastAsia="Times New Roman" w:hAnsi="Times New Roman" w:cs="Times New Roman"/>
          <w:color w:val="111111"/>
          <w:sz w:val="24"/>
          <w:szCs w:val="24"/>
        </w:rPr>
        <w:t>;</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t>Law of Contract Pledge</w:t>
      </w:r>
      <w:r w:rsidRPr="0081462E">
        <w:rPr>
          <w:rFonts w:ascii="Times New Roman" w:eastAsia="Times New Roman" w:hAnsi="Times New Roman" w:cs="Times New Roman"/>
          <w:color w:val="000000"/>
          <w:sz w:val="24"/>
          <w:szCs w:val="24"/>
        </w:rPr>
        <w:t xml:space="preserve"> (Закон за договорен залог), Official Gazette of the Republic of Macedonia, number, 5/2003, 4/2005, 87/2007, 51/2011, 74/2012, 115/2014, 98/2015, 215/2015 and 61/2016;</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t>Law of Obligation</w:t>
      </w:r>
      <w:r w:rsidRPr="0081462E">
        <w:rPr>
          <w:rFonts w:ascii="Times New Roman" w:eastAsia="Times New Roman" w:hAnsi="Times New Roman" w:cs="Times New Roman"/>
          <w:color w:val="000000"/>
          <w:sz w:val="24"/>
          <w:szCs w:val="24"/>
        </w:rPr>
        <w:t xml:space="preserve"> of the Repulic of Croatia (Zakon o obveznim odnosima) , Official Gazette number, br. 35/2005, 41/2008, 125/2011 and 78/2015;</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t>Law of Obligations</w:t>
      </w:r>
      <w:r>
        <w:rPr>
          <w:rFonts w:ascii="Times New Roman" w:eastAsia="Times New Roman" w:hAnsi="Times New Roman" w:cs="Times New Roman"/>
          <w:color w:val="000000"/>
          <w:sz w:val="24"/>
          <w:szCs w:val="24"/>
        </w:rPr>
        <w:t xml:space="preserve"> of the Republic of Montenegro</w:t>
      </w:r>
      <w:r w:rsidRPr="0081462E">
        <w:rPr>
          <w:rFonts w:ascii="Times New Roman" w:eastAsia="Times New Roman" w:hAnsi="Times New Roman" w:cs="Times New Roman"/>
          <w:color w:val="000000"/>
          <w:sz w:val="24"/>
          <w:szCs w:val="24"/>
        </w:rPr>
        <w:t xml:space="preserve"> (Zakon o obligacionim odnosima), Official Gazette number, 47/2008;</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t>Law of Obligations</w:t>
      </w:r>
      <w:r w:rsidRPr="0081462E">
        <w:rPr>
          <w:rFonts w:ascii="Times New Roman" w:eastAsia="Times New Roman" w:hAnsi="Times New Roman" w:cs="Times New Roman"/>
          <w:color w:val="000000"/>
          <w:sz w:val="24"/>
          <w:szCs w:val="24"/>
        </w:rPr>
        <w:t xml:space="preserve"> of the Republic of M</w:t>
      </w:r>
      <w:r w:rsidR="00C64B44">
        <w:rPr>
          <w:rFonts w:ascii="Times New Roman" w:eastAsia="Times New Roman" w:hAnsi="Times New Roman" w:cs="Times New Roman"/>
          <w:color w:val="000000"/>
          <w:sz w:val="24"/>
          <w:szCs w:val="24"/>
        </w:rPr>
        <w:t>acedonia (Закон за облигациони</w:t>
      </w:r>
      <w:r w:rsidR="00C64B44">
        <w:rPr>
          <w:rFonts w:ascii="Times New Roman" w:eastAsia="Times New Roman" w:hAnsi="Times New Roman" w:cs="Times New Roman"/>
          <w:color w:val="000000"/>
          <w:sz w:val="24"/>
          <w:szCs w:val="24"/>
          <w:lang w:val="mk-MK"/>
        </w:rPr>
        <w:t>те</w:t>
      </w:r>
      <w:r w:rsidRPr="0081462E">
        <w:rPr>
          <w:rFonts w:ascii="Times New Roman" w:eastAsia="Times New Roman" w:hAnsi="Times New Roman" w:cs="Times New Roman"/>
          <w:color w:val="000000"/>
          <w:sz w:val="24"/>
          <w:szCs w:val="24"/>
        </w:rPr>
        <w:t xml:space="preserve"> односи), Official Gazette of the Republic of Macedonia, number, 18/2001, 4/2002, 84/2008 and 161/2009;</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t>Law of Real Estate Cadastre</w:t>
      </w:r>
      <w:r w:rsidRPr="0081462E">
        <w:rPr>
          <w:rFonts w:ascii="Times New Roman" w:eastAsia="Times New Roman" w:hAnsi="Times New Roman" w:cs="Times New Roman"/>
          <w:color w:val="000000"/>
          <w:sz w:val="24"/>
          <w:szCs w:val="24"/>
        </w:rPr>
        <w:t xml:space="preserve"> (Закон за катастар на недвижности), Official Gazette of the Republic of Macedonia, number, 55/2013, 41/2014, 115/2014, 116/2015, 153/2015, 192/2015, 61/2016 and 172/2016;</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t>Law of Obligations</w:t>
      </w:r>
      <w:r w:rsidRPr="0081462E">
        <w:rPr>
          <w:rFonts w:ascii="Times New Roman" w:eastAsia="Times New Roman" w:hAnsi="Times New Roman" w:cs="Times New Roman"/>
          <w:color w:val="000000"/>
          <w:sz w:val="24"/>
          <w:szCs w:val="24"/>
        </w:rPr>
        <w:t xml:space="preserve"> of the Republic of Serbia (Zakon o obligacionim odnosima), Official Gazette number, 29/1978, 39/1985, 45/1989, USJ and 57/1989; Official Gazette number, 31/1993 and Official Gazette number, 1/2003;</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t>Spanish Civil Code</w:t>
      </w:r>
      <w:r w:rsidRPr="0081462E">
        <w:rPr>
          <w:rFonts w:ascii="Times New Roman" w:eastAsia="Times New Roman" w:hAnsi="Times New Roman" w:cs="Times New Roman"/>
          <w:color w:val="000000"/>
          <w:sz w:val="24"/>
          <w:szCs w:val="24"/>
        </w:rPr>
        <w:t xml:space="preserve"> (Código Civil) from 1889.</w:t>
      </w:r>
    </w:p>
    <w:p w:rsidR="00140A25" w:rsidRPr="00140A25" w:rsidRDefault="00140A25" w:rsidP="00140A25">
      <w:pPr>
        <w:spacing w:line="240" w:lineRule="auto"/>
        <w:jc w:val="both"/>
        <w:rPr>
          <w:rFonts w:ascii="Times New Roman" w:eastAsia="Times New Roman" w:hAnsi="Times New Roman" w:cs="Times New Roman"/>
          <w:color w:val="111111"/>
          <w:sz w:val="24"/>
          <w:szCs w:val="24"/>
        </w:rPr>
      </w:pPr>
      <w:r w:rsidRPr="0081462E">
        <w:rPr>
          <w:rFonts w:ascii="Times New Roman" w:eastAsia="Times New Roman" w:hAnsi="Times New Roman" w:cs="Times New Roman"/>
          <w:color w:val="111111"/>
          <w:sz w:val="24"/>
          <w:szCs w:val="24"/>
        </w:rPr>
        <w:t xml:space="preserve">Stanković O., Vodinelić V., </w:t>
      </w:r>
      <w:r w:rsidRPr="0081462E">
        <w:rPr>
          <w:rFonts w:ascii="Times New Roman" w:eastAsia="Times New Roman" w:hAnsi="Times New Roman" w:cs="Times New Roman"/>
          <w:i/>
          <w:iCs/>
          <w:color w:val="111111"/>
          <w:sz w:val="24"/>
          <w:szCs w:val="24"/>
        </w:rPr>
        <w:t>Uvod u građansko pravo</w:t>
      </w:r>
      <w:r w:rsidRPr="0081462E">
        <w:rPr>
          <w:rFonts w:ascii="Times New Roman" w:eastAsia="Times New Roman" w:hAnsi="Times New Roman" w:cs="Times New Roman"/>
          <w:color w:val="111111"/>
          <w:sz w:val="24"/>
          <w:szCs w:val="24"/>
        </w:rPr>
        <w:t>, Beograd 2007</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i/>
          <w:color w:val="000000"/>
          <w:sz w:val="24"/>
          <w:szCs w:val="24"/>
        </w:rPr>
        <w:t>Swiss Code of Obligations</w:t>
      </w:r>
      <w:r w:rsidRPr="0081462E">
        <w:rPr>
          <w:rFonts w:ascii="Times New Roman" w:eastAsia="Times New Roman" w:hAnsi="Times New Roman" w:cs="Times New Roman"/>
          <w:color w:val="000000"/>
          <w:sz w:val="24"/>
          <w:szCs w:val="24"/>
        </w:rPr>
        <w:t xml:space="preserve"> (Obligationenrecht) from 1911;</w:t>
      </w:r>
    </w:p>
    <w:p w:rsidR="00140A25" w:rsidRPr="00140A25" w:rsidRDefault="00140A25" w:rsidP="00140A25">
      <w:pPr>
        <w:spacing w:line="240" w:lineRule="auto"/>
        <w:jc w:val="both"/>
        <w:rPr>
          <w:rFonts w:ascii="Times New Roman" w:eastAsia="Times New Roman" w:hAnsi="Times New Roman" w:cs="Times New Roman"/>
          <w:color w:val="111111"/>
          <w:sz w:val="24"/>
          <w:szCs w:val="24"/>
        </w:rPr>
      </w:pPr>
      <w:r w:rsidRPr="0081462E">
        <w:rPr>
          <w:rFonts w:ascii="Times New Roman" w:eastAsia="Times New Roman" w:hAnsi="Times New Roman" w:cs="Times New Roman"/>
          <w:color w:val="111111"/>
          <w:sz w:val="24"/>
          <w:szCs w:val="24"/>
        </w:rPr>
        <w:t xml:space="preserve">Vedriš M., Klarić P., </w:t>
      </w:r>
      <w:r w:rsidRPr="0081462E">
        <w:rPr>
          <w:rFonts w:ascii="Times New Roman" w:eastAsia="Times New Roman" w:hAnsi="Times New Roman" w:cs="Times New Roman"/>
          <w:i/>
          <w:iCs/>
          <w:color w:val="111111"/>
          <w:sz w:val="24"/>
          <w:szCs w:val="24"/>
        </w:rPr>
        <w:t>Građansko pravo – opći dio, stvarno pravo, obvezno i nasljedno</w:t>
      </w:r>
      <w:r w:rsidRPr="0081462E">
        <w:rPr>
          <w:rFonts w:ascii="Times New Roman" w:eastAsia="Times New Roman" w:hAnsi="Times New Roman" w:cs="Times New Roman"/>
          <w:color w:val="111111"/>
          <w:sz w:val="24"/>
          <w:szCs w:val="24"/>
        </w:rPr>
        <w:t xml:space="preserve"> </w:t>
      </w:r>
      <w:r w:rsidRPr="0081462E">
        <w:rPr>
          <w:rFonts w:ascii="Times New Roman" w:eastAsia="Times New Roman" w:hAnsi="Times New Roman" w:cs="Times New Roman"/>
          <w:i/>
          <w:iCs/>
          <w:color w:val="111111"/>
          <w:sz w:val="24"/>
          <w:szCs w:val="24"/>
        </w:rPr>
        <w:t>pravo</w:t>
      </w:r>
      <w:r w:rsidRPr="0081462E">
        <w:rPr>
          <w:rFonts w:ascii="Times New Roman" w:eastAsia="Times New Roman" w:hAnsi="Times New Roman" w:cs="Times New Roman"/>
          <w:color w:val="111111"/>
          <w:sz w:val="24"/>
          <w:szCs w:val="24"/>
        </w:rPr>
        <w:t>, Zagreb 2009</w:t>
      </w:r>
      <w:r w:rsidR="00C64B44">
        <w:rPr>
          <w:rFonts w:ascii="Times New Roman" w:eastAsia="Times New Roman" w:hAnsi="Times New Roman" w:cs="Times New Roman"/>
          <w:color w:val="111111"/>
          <w:sz w:val="24"/>
          <w:szCs w:val="24"/>
        </w:rPr>
        <w:t>;</w:t>
      </w:r>
    </w:p>
    <w:p w:rsidR="00140A25"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color w:val="000000"/>
          <w:sz w:val="24"/>
          <w:szCs w:val="24"/>
        </w:rPr>
        <w:t xml:space="preserve">Групче А., </w:t>
      </w:r>
      <w:r w:rsidRPr="0081462E">
        <w:rPr>
          <w:rFonts w:ascii="Times New Roman" w:eastAsia="Times New Roman" w:hAnsi="Times New Roman" w:cs="Times New Roman"/>
          <w:i/>
          <w:color w:val="000000"/>
          <w:sz w:val="24"/>
          <w:szCs w:val="24"/>
        </w:rPr>
        <w:t>Имотно (граѓанско) право</w:t>
      </w:r>
      <w:r w:rsidRPr="0081462E">
        <w:rPr>
          <w:rFonts w:ascii="Times New Roman" w:eastAsia="Times New Roman" w:hAnsi="Times New Roman" w:cs="Times New Roman"/>
          <w:color w:val="000000"/>
          <w:sz w:val="24"/>
          <w:szCs w:val="24"/>
        </w:rPr>
        <w:t>, Општ дел, Култура, Скопје, 1983;</w:t>
      </w:r>
    </w:p>
    <w:p w:rsidR="00140A25" w:rsidRPr="00140A25" w:rsidRDefault="003E0B6E" w:rsidP="00140A25">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Ковачевић - Куштримовић Р., </w:t>
      </w:r>
      <w:r w:rsidR="00140A25" w:rsidRPr="0081462E">
        <w:rPr>
          <w:rFonts w:ascii="Times New Roman" w:eastAsia="Times New Roman" w:hAnsi="Times New Roman" w:cs="Times New Roman"/>
          <w:i/>
          <w:color w:val="000000"/>
          <w:sz w:val="24"/>
          <w:szCs w:val="24"/>
        </w:rPr>
        <w:t>Грађанско право</w:t>
      </w:r>
      <w:r w:rsidR="00140A25" w:rsidRPr="0081462E">
        <w:rPr>
          <w:rFonts w:ascii="Times New Roman" w:eastAsia="Times New Roman" w:hAnsi="Times New Roman" w:cs="Times New Roman"/>
          <w:color w:val="000000"/>
          <w:sz w:val="24"/>
          <w:szCs w:val="24"/>
        </w:rPr>
        <w:t>, Ниш, 1996;</w:t>
      </w:r>
    </w:p>
    <w:p w:rsidR="00EC1E59" w:rsidRPr="00140A25" w:rsidRDefault="00140A25" w:rsidP="00140A25">
      <w:pPr>
        <w:spacing w:line="240" w:lineRule="auto"/>
        <w:jc w:val="both"/>
        <w:rPr>
          <w:rFonts w:ascii="Times New Roman" w:eastAsia="Times New Roman" w:hAnsi="Times New Roman" w:cs="Times New Roman"/>
          <w:color w:val="000000"/>
          <w:sz w:val="24"/>
          <w:szCs w:val="24"/>
        </w:rPr>
      </w:pPr>
      <w:r w:rsidRPr="0081462E">
        <w:rPr>
          <w:rFonts w:ascii="Times New Roman" w:eastAsia="Times New Roman" w:hAnsi="Times New Roman" w:cs="Times New Roman"/>
          <w:color w:val="000000"/>
          <w:sz w:val="24"/>
          <w:szCs w:val="24"/>
        </w:rPr>
        <w:t xml:space="preserve">Попов Д., </w:t>
      </w:r>
      <w:r w:rsidRPr="0081462E">
        <w:rPr>
          <w:rFonts w:ascii="Times New Roman" w:eastAsia="Times New Roman" w:hAnsi="Times New Roman" w:cs="Times New Roman"/>
          <w:i/>
          <w:color w:val="000000"/>
          <w:sz w:val="24"/>
          <w:szCs w:val="24"/>
        </w:rPr>
        <w:t>Грађанско право (општи део), Пето измењено и допуњено издање</w:t>
      </w:r>
      <w:r w:rsidR="00C64B44">
        <w:rPr>
          <w:rFonts w:ascii="Times New Roman" w:eastAsia="Times New Roman" w:hAnsi="Times New Roman" w:cs="Times New Roman"/>
          <w:color w:val="000000"/>
          <w:sz w:val="24"/>
          <w:szCs w:val="24"/>
        </w:rPr>
        <w:t>, Нови Сад, 2007.</w:t>
      </w:r>
    </w:p>
    <w:sectPr w:rsidR="00EC1E59" w:rsidRPr="00140A25" w:rsidSect="00AE44C6">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6ADB" w:rsidRDefault="00766ADB" w:rsidP="00E3767E">
      <w:pPr>
        <w:spacing w:after="0" w:line="240" w:lineRule="auto"/>
      </w:pPr>
      <w:r>
        <w:separator/>
      </w:r>
    </w:p>
  </w:endnote>
  <w:endnote w:type="continuationSeparator" w:id="0">
    <w:p w:rsidR="00766ADB" w:rsidRDefault="00766ADB" w:rsidP="00E376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2502516"/>
      <w:docPartObj>
        <w:docPartGallery w:val="Page Numbers (Bottom of Page)"/>
        <w:docPartUnique/>
      </w:docPartObj>
    </w:sdtPr>
    <w:sdtContent>
      <w:p w:rsidR="003F24B0" w:rsidRDefault="00D12B91">
        <w:pPr>
          <w:pStyle w:val="Footer"/>
          <w:jc w:val="right"/>
        </w:pPr>
        <w:fldSimple w:instr=" PAGE   \* MERGEFORMAT ">
          <w:r w:rsidR="00CE6869">
            <w:rPr>
              <w:noProof/>
            </w:rPr>
            <w:t>15</w:t>
          </w:r>
        </w:fldSimple>
      </w:p>
    </w:sdtContent>
  </w:sdt>
  <w:p w:rsidR="003F24B0" w:rsidRDefault="003F24B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6ADB" w:rsidRDefault="00766ADB" w:rsidP="00E3767E">
      <w:pPr>
        <w:spacing w:after="0" w:line="240" w:lineRule="auto"/>
      </w:pPr>
      <w:r>
        <w:separator/>
      </w:r>
    </w:p>
  </w:footnote>
  <w:footnote w:type="continuationSeparator" w:id="0">
    <w:p w:rsidR="00766ADB" w:rsidRDefault="00766ADB" w:rsidP="00E3767E">
      <w:pPr>
        <w:spacing w:after="0" w:line="240" w:lineRule="auto"/>
      </w:pPr>
      <w:r>
        <w:continuationSeparator/>
      </w:r>
    </w:p>
  </w:footnote>
  <w:footnote w:id="1">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007B64CD">
        <w:rPr>
          <w:rFonts w:ascii="Times New Roman" w:hAnsi="Times New Roman" w:cs="Times New Roman"/>
        </w:rPr>
        <w:t xml:space="preserve"> Full Professor, Faculty of Law</w:t>
      </w:r>
      <w:r w:rsidRPr="00576009">
        <w:rPr>
          <w:rFonts w:ascii="Times New Roman" w:hAnsi="Times New Roman" w:cs="Times New Roman"/>
        </w:rPr>
        <w:t xml:space="preserve"> Iustinianus Primus, University Ss. Cyril and Methodius, Skopje.</w:t>
      </w:r>
    </w:p>
  </w:footnote>
  <w:footnote w:id="2">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Assoc</w:t>
      </w:r>
      <w:r w:rsidR="007B64CD">
        <w:rPr>
          <w:rFonts w:ascii="Times New Roman" w:hAnsi="Times New Roman" w:cs="Times New Roman"/>
        </w:rPr>
        <w:t xml:space="preserve">iate Professor, Faculty of Law </w:t>
      </w:r>
      <w:r w:rsidRPr="00576009">
        <w:rPr>
          <w:rFonts w:ascii="Times New Roman" w:hAnsi="Times New Roman" w:cs="Times New Roman"/>
        </w:rPr>
        <w:t>Iustinianus Primus, University Ss. Cyril and Methodius, Skopje.</w:t>
      </w:r>
    </w:p>
  </w:footnote>
  <w:footnote w:id="3">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00576009">
        <w:rPr>
          <w:rFonts w:ascii="Times New Roman" w:hAnsi="Times New Roman" w:cs="Times New Roman"/>
        </w:rPr>
        <w:t>See:</w:t>
      </w:r>
      <w:r w:rsidRPr="00576009">
        <w:rPr>
          <w:rFonts w:ascii="Times New Roman" w:hAnsi="Times New Roman" w:cs="Times New Roman"/>
          <w:lang w:val="mk-MK"/>
        </w:rPr>
        <w:t xml:space="preserve">Д. Попов, </w:t>
      </w:r>
      <w:r w:rsidRPr="00576009">
        <w:rPr>
          <w:rFonts w:ascii="Times New Roman" w:hAnsi="Times New Roman" w:cs="Times New Roman"/>
          <w:i/>
          <w:iCs/>
          <w:color w:val="000000" w:themeColor="text1"/>
          <w:spacing w:val="-6"/>
          <w:lang w:val="mk-MK"/>
        </w:rPr>
        <w:t>Грађанско право (општи део), Пето измењено и допуњено издање</w:t>
      </w:r>
      <w:r w:rsidRPr="00576009">
        <w:rPr>
          <w:rFonts w:ascii="Times New Roman" w:hAnsi="Times New Roman" w:cs="Times New Roman"/>
          <w:color w:val="000000" w:themeColor="text1"/>
          <w:spacing w:val="-6"/>
          <w:lang w:val="mk-MK"/>
        </w:rPr>
        <w:t xml:space="preserve">, Нови Сад, 2007, </w:t>
      </w:r>
      <w:r w:rsidR="00576009">
        <w:rPr>
          <w:rFonts w:ascii="Times New Roman" w:hAnsi="Times New Roman" w:cs="Times New Roman"/>
          <w:color w:val="000000" w:themeColor="text1"/>
          <w:spacing w:val="-6"/>
        </w:rPr>
        <w:t xml:space="preserve">p. </w:t>
      </w:r>
      <w:r w:rsidRPr="00576009">
        <w:rPr>
          <w:rFonts w:ascii="Times New Roman" w:hAnsi="Times New Roman" w:cs="Times New Roman"/>
          <w:color w:val="000000" w:themeColor="text1"/>
          <w:spacing w:val="-6"/>
          <w:lang w:val="mk-MK"/>
        </w:rPr>
        <w:t xml:space="preserve">209; Р. Ковачевић - Куштримовић, </w:t>
      </w:r>
      <w:r w:rsidRPr="00576009">
        <w:rPr>
          <w:rFonts w:ascii="Times New Roman" w:hAnsi="Times New Roman" w:cs="Times New Roman"/>
          <w:i/>
          <w:iCs/>
          <w:color w:val="000000" w:themeColor="text1"/>
          <w:spacing w:val="-6"/>
          <w:lang w:val="mk-MK"/>
        </w:rPr>
        <w:t xml:space="preserve"> Грађанско право</w:t>
      </w:r>
      <w:r w:rsidRPr="00576009">
        <w:rPr>
          <w:rFonts w:ascii="Times New Roman" w:hAnsi="Times New Roman" w:cs="Times New Roman"/>
          <w:color w:val="000000" w:themeColor="text1"/>
          <w:spacing w:val="-6"/>
          <w:lang w:val="mk-MK"/>
        </w:rPr>
        <w:t xml:space="preserve">, Ниш, 1996, </w:t>
      </w:r>
      <w:r w:rsidR="003E0B6E">
        <w:rPr>
          <w:rFonts w:ascii="Times New Roman" w:hAnsi="Times New Roman" w:cs="Times New Roman"/>
          <w:color w:val="000000" w:themeColor="text1"/>
          <w:spacing w:val="-6"/>
        </w:rPr>
        <w:t xml:space="preserve">p. </w:t>
      </w:r>
      <w:r w:rsidRPr="00576009">
        <w:rPr>
          <w:rFonts w:ascii="Times New Roman" w:hAnsi="Times New Roman" w:cs="Times New Roman"/>
          <w:color w:val="000000" w:themeColor="text1"/>
          <w:spacing w:val="-6"/>
          <w:lang w:val="mk-MK"/>
        </w:rPr>
        <w:t>168</w:t>
      </w:r>
      <w:r w:rsidRPr="00576009">
        <w:rPr>
          <w:rFonts w:ascii="Times New Roman" w:hAnsi="Times New Roman" w:cs="Times New Roman"/>
          <w:color w:val="000000" w:themeColor="text1"/>
          <w:spacing w:val="-6"/>
        </w:rPr>
        <w:t xml:space="preserve">; </w:t>
      </w:r>
      <w:r w:rsidRPr="00576009">
        <w:rPr>
          <w:rFonts w:ascii="Times New Roman" w:hAnsi="Times New Roman" w:cs="Times New Roman"/>
          <w:color w:val="111111"/>
        </w:rPr>
        <w:t xml:space="preserve">O. Stanković, V. Vodinelić, </w:t>
      </w:r>
      <w:r w:rsidRPr="00576009">
        <w:rPr>
          <w:rStyle w:val="Emphasis"/>
          <w:rFonts w:ascii="Times New Roman" w:hAnsi="Times New Roman" w:cs="Times New Roman"/>
          <w:color w:val="111111"/>
        </w:rPr>
        <w:t>Uvod u građansko pravo</w:t>
      </w:r>
      <w:r w:rsidR="003E0B6E">
        <w:rPr>
          <w:rFonts w:ascii="Times New Roman" w:hAnsi="Times New Roman" w:cs="Times New Roman"/>
          <w:color w:val="111111"/>
        </w:rPr>
        <w:t>, Beograd 2007, p.184;</w:t>
      </w:r>
      <w:r w:rsidRPr="00576009">
        <w:rPr>
          <w:rFonts w:ascii="Times New Roman" w:hAnsi="Times New Roman" w:cs="Times New Roman"/>
          <w:color w:val="111111"/>
        </w:rPr>
        <w:t xml:space="preserve"> A. Gams, L. Đurović, </w:t>
      </w:r>
      <w:r w:rsidRPr="00576009">
        <w:rPr>
          <w:rStyle w:val="Emphasis"/>
          <w:rFonts w:ascii="Times New Roman" w:hAnsi="Times New Roman" w:cs="Times New Roman"/>
          <w:color w:val="111111"/>
        </w:rPr>
        <w:t>Uvod u građansko pravo</w:t>
      </w:r>
      <w:r w:rsidRPr="00576009">
        <w:rPr>
          <w:rFonts w:ascii="Times New Roman" w:hAnsi="Times New Roman" w:cs="Times New Roman"/>
          <w:color w:val="111111"/>
        </w:rPr>
        <w:t>, Beograd 1990, p.184</w:t>
      </w:r>
      <w:r w:rsidR="003E0B6E">
        <w:rPr>
          <w:rFonts w:ascii="Times New Roman" w:hAnsi="Times New Roman" w:cs="Times New Roman"/>
          <w:color w:val="111111"/>
        </w:rPr>
        <w:t>.</w:t>
      </w:r>
    </w:p>
  </w:footnote>
  <w:footnote w:id="4">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Official Gazette of the Republic of Macedonia, number 18/01. </w:t>
      </w:r>
    </w:p>
  </w:footnote>
  <w:footnote w:id="5">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Pr="00576009">
        <w:rPr>
          <w:rFonts w:ascii="Times New Roman" w:hAnsi="Times New Roman" w:cs="Times New Roman"/>
          <w:lang w:val="mk-MK"/>
        </w:rPr>
        <w:t>“</w:t>
      </w:r>
      <w:r w:rsidRPr="00576009">
        <w:rPr>
          <w:rFonts w:ascii="Times New Roman" w:hAnsi="Times New Roman" w:cs="Times New Roman"/>
          <w:i/>
        </w:rPr>
        <w:t>The</w:t>
      </w:r>
      <w:r w:rsidRPr="00576009">
        <w:rPr>
          <w:rFonts w:ascii="Times New Roman" w:hAnsi="Times New Roman" w:cs="Times New Roman"/>
        </w:rPr>
        <w:t xml:space="preserve"> </w:t>
      </w:r>
      <w:r w:rsidRPr="00576009">
        <w:rPr>
          <w:rFonts w:ascii="Times New Roman" w:hAnsi="Times New Roman" w:cs="Times New Roman"/>
          <w:i/>
        </w:rPr>
        <w:t>contract is concluded under condition if its effect or termination is dependent of uncertain event</w:t>
      </w:r>
      <w:r w:rsidR="003E0B6E">
        <w:rPr>
          <w:rFonts w:ascii="Times New Roman" w:hAnsi="Times New Roman" w:cs="Times New Roman"/>
        </w:rPr>
        <w:t>”, art. 66, Law of Obligations.</w:t>
      </w:r>
    </w:p>
  </w:footnote>
  <w:footnote w:id="6">
    <w:p w:rsidR="003F24B0" w:rsidRPr="00576009" w:rsidRDefault="003F24B0" w:rsidP="00576009">
      <w:pPr>
        <w:pStyle w:val="FootnoteText"/>
        <w:jc w:val="both"/>
        <w:rPr>
          <w:rFonts w:ascii="Times New Roman" w:hAnsi="Times New Roman" w:cs="Times New Roman"/>
          <w:spacing w:val="-6"/>
        </w:rPr>
      </w:pPr>
      <w:r w:rsidRPr="00576009">
        <w:rPr>
          <w:rStyle w:val="FootnoteReference"/>
          <w:rFonts w:ascii="Times New Roman" w:hAnsi="Times New Roman" w:cs="Times New Roman"/>
        </w:rPr>
        <w:footnoteRef/>
      </w:r>
      <w:r w:rsidRPr="00576009">
        <w:rPr>
          <w:rFonts w:ascii="Times New Roman" w:hAnsi="Times New Roman" w:cs="Times New Roman"/>
        </w:rPr>
        <w:t xml:space="preserve"> See:  P</w:t>
      </w:r>
      <w:r w:rsidRPr="00576009">
        <w:rPr>
          <w:rFonts w:ascii="Times New Roman" w:hAnsi="Times New Roman" w:cs="Times New Roman"/>
          <w:spacing w:val="-6"/>
          <w:lang w:val="mk-MK"/>
        </w:rPr>
        <w:t xml:space="preserve">. Ковачевић - Куштримовић, </w:t>
      </w:r>
      <w:r w:rsidR="00576009">
        <w:rPr>
          <w:rFonts w:ascii="Times New Roman" w:hAnsi="Times New Roman" w:cs="Times New Roman"/>
          <w:i/>
          <w:spacing w:val="-6"/>
        </w:rPr>
        <w:t>op. cit.</w:t>
      </w:r>
      <w:r w:rsidRPr="00576009">
        <w:rPr>
          <w:rFonts w:ascii="Times New Roman" w:hAnsi="Times New Roman" w:cs="Times New Roman"/>
          <w:i/>
          <w:spacing w:val="-6"/>
          <w:lang w:val="mk-MK"/>
        </w:rPr>
        <w:t xml:space="preserve">, </w:t>
      </w:r>
      <w:r w:rsidRPr="00576009">
        <w:rPr>
          <w:rFonts w:ascii="Times New Roman" w:hAnsi="Times New Roman" w:cs="Times New Roman"/>
          <w:spacing w:val="-6"/>
        </w:rPr>
        <w:t>p</w:t>
      </w:r>
      <w:r w:rsidRPr="00576009">
        <w:rPr>
          <w:rFonts w:ascii="Times New Roman" w:hAnsi="Times New Roman" w:cs="Times New Roman"/>
          <w:spacing w:val="-6"/>
          <w:lang w:val="mk-MK"/>
        </w:rPr>
        <w:t>. 168</w:t>
      </w:r>
      <w:r w:rsidRPr="00576009">
        <w:rPr>
          <w:rFonts w:ascii="Times New Roman" w:hAnsi="Times New Roman" w:cs="Times New Roman"/>
          <w:spacing w:val="-6"/>
        </w:rPr>
        <w:t>;</w:t>
      </w:r>
      <w:r w:rsidRPr="00576009">
        <w:rPr>
          <w:rFonts w:ascii="Times New Roman" w:hAnsi="Times New Roman" w:cs="Times New Roman"/>
          <w:spacing w:val="-6"/>
          <w:lang w:val="mk-MK"/>
        </w:rPr>
        <w:t xml:space="preserve"> Д. Попов, </w:t>
      </w:r>
      <w:r w:rsidR="00576009">
        <w:rPr>
          <w:rFonts w:ascii="Times New Roman" w:hAnsi="Times New Roman" w:cs="Times New Roman"/>
          <w:i/>
          <w:spacing w:val="-6"/>
        </w:rPr>
        <w:t>op. cit</w:t>
      </w:r>
      <w:r w:rsidR="003E0B6E">
        <w:rPr>
          <w:rFonts w:ascii="Times New Roman" w:hAnsi="Times New Roman" w:cs="Times New Roman"/>
          <w:i/>
          <w:spacing w:val="-6"/>
        </w:rPr>
        <w:t>.</w:t>
      </w:r>
      <w:r w:rsidRPr="00576009">
        <w:rPr>
          <w:rFonts w:ascii="Times New Roman" w:hAnsi="Times New Roman" w:cs="Times New Roman"/>
          <w:i/>
          <w:spacing w:val="-6"/>
          <w:lang w:val="mk-MK"/>
        </w:rPr>
        <w:t xml:space="preserve">, </w:t>
      </w:r>
      <w:r w:rsidRPr="00576009">
        <w:rPr>
          <w:rFonts w:ascii="Times New Roman" w:hAnsi="Times New Roman" w:cs="Times New Roman"/>
          <w:spacing w:val="-6"/>
          <w:lang w:val="mk-MK"/>
        </w:rPr>
        <w:t xml:space="preserve">р. 210. </w:t>
      </w:r>
    </w:p>
  </w:footnote>
  <w:footnote w:id="7">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The French Civil Code considers events that have already occurred </w:t>
      </w:r>
      <w:r w:rsidR="00576009" w:rsidRPr="00576009">
        <w:rPr>
          <w:rFonts w:ascii="Times New Roman" w:hAnsi="Times New Roman" w:cs="Times New Roman"/>
        </w:rPr>
        <w:t xml:space="preserve">as valid conditions </w:t>
      </w:r>
      <w:r w:rsidRPr="00576009">
        <w:rPr>
          <w:rFonts w:ascii="Times New Roman" w:hAnsi="Times New Roman" w:cs="Times New Roman"/>
        </w:rPr>
        <w:t>if parties were not aware of the occurrence in the moment of the conclusion of the legal transaction (art. 1181).</w:t>
      </w:r>
    </w:p>
  </w:footnote>
  <w:footnote w:id="8">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Pr="00576009">
        <w:rPr>
          <w:rFonts w:ascii="Times New Roman" w:hAnsi="Times New Roman" w:cs="Times New Roman"/>
          <w:spacing w:val="-6"/>
        </w:rPr>
        <w:t>See</w:t>
      </w:r>
      <w:r w:rsidRPr="00576009">
        <w:rPr>
          <w:rFonts w:ascii="Times New Roman" w:hAnsi="Times New Roman" w:cs="Times New Roman"/>
          <w:spacing w:val="-6"/>
          <w:lang w:val="mk-MK"/>
        </w:rPr>
        <w:t xml:space="preserve">: А. Групче, </w:t>
      </w:r>
      <w:r w:rsidR="003E0B6E" w:rsidRPr="003E0B6E">
        <w:rPr>
          <w:rFonts w:ascii="Times New Roman" w:hAnsi="Times New Roman" w:cs="Times New Roman"/>
          <w:i/>
          <w:spacing w:val="-6"/>
          <w:lang w:val="mk-MK"/>
        </w:rPr>
        <w:t>Имотно (граѓанско) право</w:t>
      </w:r>
      <w:r w:rsidR="003E0B6E" w:rsidRPr="003E0B6E">
        <w:rPr>
          <w:rFonts w:ascii="Times New Roman" w:hAnsi="Times New Roman" w:cs="Times New Roman"/>
          <w:spacing w:val="-6"/>
          <w:lang w:val="mk-MK"/>
        </w:rPr>
        <w:t>, Општ дел, Култура, Скопје, 1983</w:t>
      </w:r>
      <w:r w:rsidRPr="003E0B6E">
        <w:rPr>
          <w:rFonts w:ascii="Times New Roman" w:hAnsi="Times New Roman" w:cs="Times New Roman"/>
          <w:spacing w:val="-6"/>
          <w:lang w:val="mk-MK"/>
        </w:rPr>
        <w:t xml:space="preserve">, </w:t>
      </w:r>
      <w:r w:rsidR="003E0B6E">
        <w:rPr>
          <w:rFonts w:ascii="Times New Roman" w:hAnsi="Times New Roman" w:cs="Times New Roman"/>
          <w:spacing w:val="-6"/>
          <w:lang w:val="mk-MK"/>
        </w:rPr>
        <w:t>р. 243</w:t>
      </w:r>
      <w:r w:rsidRPr="00576009">
        <w:rPr>
          <w:rFonts w:ascii="Times New Roman" w:hAnsi="Times New Roman" w:cs="Times New Roman"/>
          <w:spacing w:val="-6"/>
        </w:rPr>
        <w:t xml:space="preserve">; </w:t>
      </w:r>
      <w:r w:rsidRPr="00576009">
        <w:rPr>
          <w:rFonts w:ascii="Times New Roman" w:hAnsi="Times New Roman" w:cs="Times New Roman"/>
          <w:spacing w:val="-6"/>
          <w:lang w:val="mk-MK"/>
        </w:rPr>
        <w:t xml:space="preserve">Р. Ковачевић - Куштримовић, </w:t>
      </w:r>
      <w:r w:rsidRPr="00576009">
        <w:rPr>
          <w:rFonts w:ascii="Times New Roman" w:hAnsi="Times New Roman" w:cs="Times New Roman"/>
          <w:i/>
          <w:spacing w:val="-6"/>
        </w:rPr>
        <w:t>op. cit.</w:t>
      </w:r>
      <w:r w:rsidRPr="00576009">
        <w:rPr>
          <w:rFonts w:ascii="Times New Roman" w:hAnsi="Times New Roman" w:cs="Times New Roman"/>
          <w:i/>
          <w:spacing w:val="-6"/>
          <w:lang w:val="mk-MK"/>
        </w:rPr>
        <w:t xml:space="preserve">, </w:t>
      </w:r>
      <w:r w:rsidRPr="00576009">
        <w:rPr>
          <w:rFonts w:ascii="Times New Roman" w:hAnsi="Times New Roman" w:cs="Times New Roman"/>
          <w:spacing w:val="-6"/>
          <w:lang w:val="mk-MK"/>
        </w:rPr>
        <w:t>р. 168-169.</w:t>
      </w:r>
    </w:p>
  </w:footnote>
  <w:footnote w:id="9">
    <w:p w:rsidR="003F24B0" w:rsidRPr="00576009" w:rsidRDefault="003F24B0" w:rsidP="00576009">
      <w:pPr>
        <w:pStyle w:val="FootnoteText"/>
        <w:jc w:val="both"/>
        <w:rPr>
          <w:rFonts w:ascii="Times New Roman" w:hAnsi="Times New Roman" w:cs="Times New Roman"/>
          <w:spacing w:val="-6"/>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Pr="00576009">
        <w:rPr>
          <w:rFonts w:ascii="Times New Roman" w:hAnsi="Times New Roman" w:cs="Times New Roman"/>
          <w:spacing w:val="-6"/>
        </w:rPr>
        <w:t>See</w:t>
      </w:r>
      <w:r w:rsidRPr="00576009">
        <w:rPr>
          <w:rFonts w:ascii="Times New Roman" w:hAnsi="Times New Roman" w:cs="Times New Roman"/>
          <w:spacing w:val="-6"/>
          <w:lang w:val="mk-MK"/>
        </w:rPr>
        <w:t xml:space="preserve">: Д. Попов, </w:t>
      </w:r>
      <w:r w:rsidR="003E0B6E">
        <w:rPr>
          <w:rFonts w:ascii="Times New Roman" w:hAnsi="Times New Roman" w:cs="Times New Roman"/>
          <w:i/>
          <w:spacing w:val="-6"/>
        </w:rPr>
        <w:t xml:space="preserve">op </w:t>
      </w:r>
      <w:r w:rsidRPr="00576009">
        <w:rPr>
          <w:rFonts w:ascii="Times New Roman" w:hAnsi="Times New Roman" w:cs="Times New Roman"/>
          <w:i/>
          <w:spacing w:val="-6"/>
        </w:rPr>
        <w:t>cit</w:t>
      </w:r>
      <w:r w:rsidR="003E0B6E">
        <w:rPr>
          <w:rFonts w:ascii="Times New Roman" w:hAnsi="Times New Roman" w:cs="Times New Roman"/>
          <w:i/>
          <w:spacing w:val="-6"/>
        </w:rPr>
        <w:t>.</w:t>
      </w:r>
      <w:r w:rsidRPr="00576009">
        <w:rPr>
          <w:rFonts w:ascii="Times New Roman" w:hAnsi="Times New Roman" w:cs="Times New Roman"/>
          <w:i/>
          <w:spacing w:val="-6"/>
          <w:lang w:val="mk-MK"/>
        </w:rPr>
        <w:t xml:space="preserve">, </w:t>
      </w:r>
      <w:r w:rsidR="003E0B6E">
        <w:rPr>
          <w:rFonts w:ascii="Times New Roman" w:hAnsi="Times New Roman" w:cs="Times New Roman"/>
          <w:spacing w:val="-6"/>
          <w:lang w:val="mk-MK"/>
        </w:rPr>
        <w:t>р. 212</w:t>
      </w:r>
      <w:r w:rsidRPr="00576009">
        <w:rPr>
          <w:rFonts w:ascii="Times New Roman" w:hAnsi="Times New Roman" w:cs="Times New Roman"/>
          <w:spacing w:val="-6"/>
        </w:rPr>
        <w:t xml:space="preserve">; </w:t>
      </w:r>
      <w:r w:rsidRPr="00576009">
        <w:rPr>
          <w:rFonts w:ascii="Times New Roman" w:hAnsi="Times New Roman" w:cs="Times New Roman"/>
          <w:spacing w:val="-6"/>
          <w:lang w:val="mk-MK"/>
        </w:rPr>
        <w:t xml:space="preserve">Р. Ковачевић - Куштримовић, </w:t>
      </w:r>
      <w:r w:rsidRPr="00576009">
        <w:rPr>
          <w:rFonts w:ascii="Times New Roman" w:hAnsi="Times New Roman" w:cs="Times New Roman"/>
          <w:i/>
          <w:spacing w:val="-6"/>
        </w:rPr>
        <w:t>op. cit.</w:t>
      </w:r>
      <w:r w:rsidRPr="00576009">
        <w:rPr>
          <w:rFonts w:ascii="Times New Roman" w:hAnsi="Times New Roman" w:cs="Times New Roman"/>
          <w:i/>
          <w:spacing w:val="-6"/>
          <w:lang w:val="mk-MK"/>
        </w:rPr>
        <w:t xml:space="preserve">, </w:t>
      </w:r>
      <w:r w:rsidRPr="00576009">
        <w:rPr>
          <w:rFonts w:ascii="Times New Roman" w:hAnsi="Times New Roman" w:cs="Times New Roman"/>
          <w:spacing w:val="-6"/>
          <w:lang w:val="mk-MK"/>
        </w:rPr>
        <w:t xml:space="preserve">р. 170. </w:t>
      </w:r>
    </w:p>
  </w:footnote>
  <w:footnote w:id="10">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The Spanish Civil Code still contains provision according to which a condition isn’t valid if its fulfillment depends on the will of the debtor (art. 1115). According to the Italian Civil Code, suspensive</w:t>
      </w:r>
      <w:r w:rsidR="007B64CD">
        <w:rPr>
          <w:rFonts w:ascii="Times New Roman" w:hAnsi="Times New Roman" w:cs="Times New Roman"/>
        </w:rPr>
        <w:t xml:space="preserve"> (precedent)</w:t>
      </w:r>
      <w:r w:rsidRPr="00576009">
        <w:rPr>
          <w:rFonts w:ascii="Times New Roman" w:hAnsi="Times New Roman" w:cs="Times New Roman"/>
        </w:rPr>
        <w:t xml:space="preserve"> condition isn’t valid if it depends on the will of the person that commits to transfer  his or her right under such condition, or if it depends on the will of the debtor in the legal transaction (art. 1355).</w:t>
      </w:r>
    </w:p>
  </w:footnote>
  <w:footnote w:id="11">
    <w:p w:rsidR="003F24B0" w:rsidRPr="00576009" w:rsidRDefault="003F24B0" w:rsidP="00576009">
      <w:pPr>
        <w:pStyle w:val="FootnoteText"/>
        <w:jc w:val="both"/>
        <w:rPr>
          <w:rFonts w:ascii="Times New Roman" w:hAnsi="Times New Roman" w:cs="Times New Roman"/>
          <w:spacing w:val="-6"/>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Pr="00576009">
        <w:rPr>
          <w:rFonts w:ascii="Times New Roman" w:hAnsi="Times New Roman" w:cs="Times New Roman"/>
          <w:spacing w:val="-6"/>
        </w:rPr>
        <w:t>See</w:t>
      </w:r>
      <w:r w:rsidRPr="00576009">
        <w:rPr>
          <w:rFonts w:ascii="Times New Roman" w:hAnsi="Times New Roman" w:cs="Times New Roman"/>
          <w:spacing w:val="-6"/>
          <w:lang w:val="mk-MK"/>
        </w:rPr>
        <w:t xml:space="preserve">: Р. Ковачевић - Куштримовић, </w:t>
      </w:r>
      <w:r w:rsidRPr="00576009">
        <w:rPr>
          <w:rFonts w:ascii="Times New Roman" w:hAnsi="Times New Roman" w:cs="Times New Roman"/>
          <w:i/>
          <w:spacing w:val="-6"/>
        </w:rPr>
        <w:t>op. cit.</w:t>
      </w:r>
      <w:r w:rsidRPr="00576009">
        <w:rPr>
          <w:rFonts w:ascii="Times New Roman" w:hAnsi="Times New Roman" w:cs="Times New Roman"/>
          <w:i/>
          <w:spacing w:val="-6"/>
          <w:lang w:val="mk-MK"/>
        </w:rPr>
        <w:t xml:space="preserve">, </w:t>
      </w:r>
      <w:r w:rsidRPr="00576009">
        <w:rPr>
          <w:rFonts w:ascii="Times New Roman" w:hAnsi="Times New Roman" w:cs="Times New Roman"/>
          <w:spacing w:val="-6"/>
          <w:lang w:val="mk-MK"/>
        </w:rPr>
        <w:t xml:space="preserve">р. 169-170. </w:t>
      </w:r>
    </w:p>
  </w:footnote>
  <w:footnote w:id="12">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Pr="00576009">
        <w:rPr>
          <w:rFonts w:ascii="Times New Roman" w:hAnsi="Times New Roman" w:cs="Times New Roman"/>
          <w:color w:val="111111"/>
        </w:rPr>
        <w:t xml:space="preserve">M. Vedriš, P. Klarić, </w:t>
      </w:r>
      <w:r w:rsidRPr="00576009">
        <w:rPr>
          <w:rStyle w:val="Emphasis"/>
          <w:rFonts w:ascii="Times New Roman" w:hAnsi="Times New Roman" w:cs="Times New Roman"/>
          <w:color w:val="111111"/>
        </w:rPr>
        <w:t>Građansko pravo – opći dio, stvarno pravo, obvezno i nasljedno</w:t>
      </w:r>
      <w:r w:rsidRPr="00576009">
        <w:rPr>
          <w:rFonts w:ascii="Times New Roman" w:hAnsi="Times New Roman" w:cs="Times New Roman"/>
          <w:color w:val="111111"/>
        </w:rPr>
        <w:t xml:space="preserve"> </w:t>
      </w:r>
      <w:r w:rsidRPr="00576009">
        <w:rPr>
          <w:rStyle w:val="Emphasis"/>
          <w:rFonts w:ascii="Times New Roman" w:hAnsi="Times New Roman" w:cs="Times New Roman"/>
          <w:color w:val="111111"/>
        </w:rPr>
        <w:t>pravo</w:t>
      </w:r>
      <w:r w:rsidRPr="00576009">
        <w:rPr>
          <w:rFonts w:ascii="Times New Roman" w:hAnsi="Times New Roman" w:cs="Times New Roman"/>
          <w:color w:val="111111"/>
        </w:rPr>
        <w:t>, Zagreb 2009, p. 122</w:t>
      </w:r>
      <w:r w:rsidR="003E0B6E">
        <w:rPr>
          <w:rFonts w:ascii="Times New Roman" w:hAnsi="Times New Roman" w:cs="Times New Roman"/>
          <w:color w:val="111111"/>
        </w:rPr>
        <w:t>.</w:t>
      </w:r>
    </w:p>
  </w:footnote>
  <w:footnote w:id="13">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Pr="00576009">
        <w:rPr>
          <w:rFonts w:ascii="Times New Roman" w:hAnsi="Times New Roman" w:cs="Times New Roman"/>
          <w:color w:val="111111"/>
        </w:rPr>
        <w:t xml:space="preserve">O. Stanković, V. Vodinelić, </w:t>
      </w:r>
      <w:r w:rsidRPr="00576009">
        <w:rPr>
          <w:rFonts w:ascii="Times New Roman" w:hAnsi="Times New Roman" w:cs="Times New Roman"/>
          <w:i/>
          <w:color w:val="111111"/>
        </w:rPr>
        <w:t>op. cit</w:t>
      </w:r>
      <w:r w:rsidRPr="00576009">
        <w:rPr>
          <w:rFonts w:ascii="Times New Roman" w:hAnsi="Times New Roman" w:cs="Times New Roman"/>
          <w:color w:val="111111"/>
        </w:rPr>
        <w:t xml:space="preserve">., p.188; R. Kovačević Kuštrimović, M. Lazić,  </w:t>
      </w:r>
      <w:r w:rsidRPr="00576009">
        <w:rPr>
          <w:rStyle w:val="Emphasis"/>
          <w:rFonts w:ascii="Times New Roman" w:hAnsi="Times New Roman" w:cs="Times New Roman"/>
          <w:color w:val="111111"/>
        </w:rPr>
        <w:t>Uvod u građansko pravo</w:t>
      </w:r>
      <w:r w:rsidRPr="00576009">
        <w:rPr>
          <w:rFonts w:ascii="Times New Roman" w:hAnsi="Times New Roman" w:cs="Times New Roman"/>
          <w:color w:val="111111"/>
        </w:rPr>
        <w:t>, Niš 2008, p. 256.</w:t>
      </w:r>
    </w:p>
  </w:footnote>
  <w:footnote w:id="14">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Pr="00576009">
        <w:rPr>
          <w:rFonts w:ascii="Times New Roman" w:hAnsi="Times New Roman" w:cs="Times New Roman"/>
          <w:spacing w:val="-6"/>
        </w:rPr>
        <w:t>See</w:t>
      </w:r>
      <w:r w:rsidRPr="00576009">
        <w:rPr>
          <w:rFonts w:ascii="Times New Roman" w:hAnsi="Times New Roman" w:cs="Times New Roman"/>
          <w:spacing w:val="-6"/>
          <w:lang w:val="mk-MK"/>
        </w:rPr>
        <w:t xml:space="preserve">: А. Групче, </w:t>
      </w:r>
      <w:r w:rsidR="0091412C">
        <w:rPr>
          <w:rFonts w:ascii="Times New Roman" w:hAnsi="Times New Roman" w:cs="Times New Roman"/>
          <w:i/>
          <w:spacing w:val="-6"/>
        </w:rPr>
        <w:t>op. cit.</w:t>
      </w:r>
      <w:r w:rsidRPr="00576009">
        <w:rPr>
          <w:rFonts w:ascii="Times New Roman" w:hAnsi="Times New Roman" w:cs="Times New Roman"/>
          <w:i/>
          <w:spacing w:val="-6"/>
          <w:lang w:val="mk-MK"/>
        </w:rPr>
        <w:t xml:space="preserve">, </w:t>
      </w:r>
      <w:r w:rsidRPr="00576009">
        <w:rPr>
          <w:rFonts w:ascii="Times New Roman" w:hAnsi="Times New Roman" w:cs="Times New Roman"/>
          <w:spacing w:val="-6"/>
          <w:lang w:val="mk-MK"/>
        </w:rPr>
        <w:t>р. 244-245.</w:t>
      </w:r>
      <w:r w:rsidRPr="00576009">
        <w:rPr>
          <w:rFonts w:ascii="Times New Roman" w:hAnsi="Times New Roman" w:cs="Times New Roman"/>
          <w:spacing w:val="-6"/>
        </w:rPr>
        <w:t xml:space="preserve">; </w:t>
      </w:r>
      <w:r w:rsidRPr="00576009">
        <w:rPr>
          <w:rFonts w:ascii="Times New Roman" w:hAnsi="Times New Roman" w:cs="Times New Roman"/>
          <w:spacing w:val="-6"/>
          <w:lang w:val="mk-MK"/>
        </w:rPr>
        <w:t xml:space="preserve">Р. Ковачевић - Куштримовић, </w:t>
      </w:r>
      <w:r w:rsidRPr="00576009">
        <w:rPr>
          <w:rFonts w:ascii="Times New Roman" w:hAnsi="Times New Roman" w:cs="Times New Roman"/>
          <w:i/>
          <w:spacing w:val="-6"/>
        </w:rPr>
        <w:t>op. cit.</w:t>
      </w:r>
      <w:r w:rsidRPr="00576009">
        <w:rPr>
          <w:rFonts w:ascii="Times New Roman" w:hAnsi="Times New Roman" w:cs="Times New Roman"/>
          <w:i/>
          <w:spacing w:val="-6"/>
          <w:lang w:val="mk-MK"/>
        </w:rPr>
        <w:t>,</w:t>
      </w:r>
      <w:r w:rsidRPr="00576009">
        <w:rPr>
          <w:rFonts w:ascii="Times New Roman" w:hAnsi="Times New Roman" w:cs="Times New Roman"/>
          <w:spacing w:val="-6"/>
          <w:lang w:val="mk-MK"/>
        </w:rPr>
        <w:t xml:space="preserve"> р. 171-172.</w:t>
      </w:r>
      <w:r w:rsidRPr="00576009">
        <w:rPr>
          <w:rFonts w:ascii="Times New Roman" w:hAnsi="Times New Roman" w:cs="Times New Roman"/>
          <w:spacing w:val="-6"/>
        </w:rPr>
        <w:t xml:space="preserve">; </w:t>
      </w:r>
      <w:r w:rsidRPr="00576009">
        <w:rPr>
          <w:rFonts w:ascii="Times New Roman" w:hAnsi="Times New Roman" w:cs="Times New Roman"/>
          <w:spacing w:val="-6"/>
          <w:lang w:val="mk-MK"/>
        </w:rPr>
        <w:t xml:space="preserve">Д. Попов, </w:t>
      </w:r>
      <w:r w:rsidRPr="00576009">
        <w:rPr>
          <w:rFonts w:ascii="Times New Roman" w:hAnsi="Times New Roman" w:cs="Times New Roman"/>
          <w:i/>
          <w:spacing w:val="-6"/>
        </w:rPr>
        <w:t>op. cit.</w:t>
      </w:r>
      <w:r w:rsidRPr="00576009">
        <w:rPr>
          <w:rFonts w:ascii="Times New Roman" w:hAnsi="Times New Roman" w:cs="Times New Roman"/>
          <w:i/>
          <w:spacing w:val="-6"/>
          <w:lang w:val="mk-MK"/>
        </w:rPr>
        <w:t xml:space="preserve">, </w:t>
      </w:r>
      <w:r w:rsidRPr="00576009">
        <w:rPr>
          <w:rFonts w:ascii="Times New Roman" w:hAnsi="Times New Roman" w:cs="Times New Roman"/>
          <w:spacing w:val="-6"/>
          <w:lang w:val="mk-MK"/>
        </w:rPr>
        <w:t>р. 213-214.</w:t>
      </w:r>
    </w:p>
  </w:footnote>
  <w:footnote w:id="15">
    <w:p w:rsidR="003F24B0" w:rsidRPr="00576009" w:rsidRDefault="003F24B0" w:rsidP="00576009">
      <w:pPr>
        <w:pStyle w:val="FootnoteText"/>
        <w:jc w:val="both"/>
        <w:rPr>
          <w:rFonts w:ascii="Times New Roman" w:hAnsi="Times New Roman" w:cs="Times New Roman"/>
          <w:spacing w:val="-6"/>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Pr="00576009">
        <w:rPr>
          <w:rFonts w:ascii="Times New Roman" w:hAnsi="Times New Roman" w:cs="Times New Roman"/>
          <w:spacing w:val="-6"/>
        </w:rPr>
        <w:t xml:space="preserve">See: </w:t>
      </w:r>
      <w:r w:rsidRPr="00576009">
        <w:rPr>
          <w:rFonts w:ascii="Times New Roman" w:hAnsi="Times New Roman" w:cs="Times New Roman"/>
          <w:spacing w:val="-6"/>
          <w:lang w:val="mk-MK"/>
        </w:rPr>
        <w:t xml:space="preserve">А. Групче, </w:t>
      </w:r>
      <w:r w:rsidRPr="00576009">
        <w:rPr>
          <w:rFonts w:ascii="Times New Roman" w:hAnsi="Times New Roman" w:cs="Times New Roman"/>
          <w:i/>
          <w:spacing w:val="-6"/>
        </w:rPr>
        <w:t xml:space="preserve">op. cit., </w:t>
      </w:r>
      <w:r w:rsidRPr="00576009">
        <w:rPr>
          <w:rFonts w:ascii="Times New Roman" w:hAnsi="Times New Roman" w:cs="Times New Roman"/>
          <w:spacing w:val="-6"/>
          <w:lang w:val="mk-MK"/>
        </w:rPr>
        <w:t>р. 244.</w:t>
      </w:r>
    </w:p>
  </w:footnote>
  <w:footnote w:id="16">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Retroactive effect of the suspensive condition is recognized in the Law of Obligations of Montenegro (art. 69), The Law of Obligations of Serbia (art. 74), and the Law of Obligations of Croatia (art. 279). In the French Civil code all conditions (suspesive and resolutive) have retroactive effect (art. 1179). The Italian Civil Code, also recognizes the retroactive effect for both suspe</w:t>
      </w:r>
      <w:r w:rsidR="0091412C">
        <w:rPr>
          <w:rFonts w:ascii="Times New Roman" w:hAnsi="Times New Roman" w:cs="Times New Roman"/>
        </w:rPr>
        <w:t>nsive and resolutive conditions. However,</w:t>
      </w:r>
      <w:r w:rsidRPr="00576009">
        <w:rPr>
          <w:rFonts w:ascii="Times New Roman" w:hAnsi="Times New Roman" w:cs="Times New Roman"/>
        </w:rPr>
        <w:t xml:space="preserve"> </w:t>
      </w:r>
      <w:r w:rsidR="0091412C">
        <w:rPr>
          <w:rFonts w:ascii="Times New Roman" w:hAnsi="Times New Roman" w:cs="Times New Roman"/>
        </w:rPr>
        <w:t xml:space="preserve">successive </w:t>
      </w:r>
      <w:r w:rsidRPr="00576009">
        <w:rPr>
          <w:rFonts w:ascii="Times New Roman" w:hAnsi="Times New Roman" w:cs="Times New Roman"/>
        </w:rPr>
        <w:t xml:space="preserve">obligations arriving from legal agreement under </w:t>
      </w:r>
      <w:r w:rsidR="00AF4CC2">
        <w:rPr>
          <w:rFonts w:ascii="Times New Roman" w:hAnsi="Times New Roman" w:cs="Times New Roman"/>
        </w:rPr>
        <w:t>resolutive</w:t>
      </w:r>
      <w:r w:rsidRPr="00576009">
        <w:rPr>
          <w:rFonts w:ascii="Times New Roman" w:hAnsi="Times New Roman" w:cs="Times New Roman"/>
        </w:rPr>
        <w:t xml:space="preserve"> condition can’t be retur</w:t>
      </w:r>
      <w:r w:rsidR="00AF4CC2">
        <w:rPr>
          <w:rFonts w:ascii="Times New Roman" w:hAnsi="Times New Roman" w:cs="Times New Roman"/>
        </w:rPr>
        <w:t>ned if they</w:t>
      </w:r>
      <w:r w:rsidRPr="00576009">
        <w:rPr>
          <w:rFonts w:ascii="Times New Roman" w:hAnsi="Times New Roman" w:cs="Times New Roman"/>
        </w:rPr>
        <w:t xml:space="preserve"> were </w:t>
      </w:r>
      <w:r w:rsidR="00AF4CC2">
        <w:rPr>
          <w:rFonts w:ascii="Times New Roman" w:hAnsi="Times New Roman" w:cs="Times New Roman"/>
        </w:rPr>
        <w:t>made</w:t>
      </w:r>
      <w:r w:rsidRPr="00576009">
        <w:rPr>
          <w:rFonts w:ascii="Times New Roman" w:hAnsi="Times New Roman" w:cs="Times New Roman"/>
        </w:rPr>
        <w:t xml:space="preserve"> before the condition was fulfilled, unless the parties have agreed to the contrary (art. 1360).  Spanish Civil Code recognizes r</w:t>
      </w:r>
      <w:r w:rsidR="00AF4CC2">
        <w:rPr>
          <w:rFonts w:ascii="Times New Roman" w:hAnsi="Times New Roman" w:cs="Times New Roman"/>
        </w:rPr>
        <w:t>etroactive effect of conditions i</w:t>
      </w:r>
      <w:r w:rsidRPr="00576009">
        <w:rPr>
          <w:rFonts w:ascii="Times New Roman" w:hAnsi="Times New Roman" w:cs="Times New Roman"/>
        </w:rPr>
        <w:t xml:space="preserve">n sense that when the obligation is in </w:t>
      </w:r>
      <w:r w:rsidR="007B64CD">
        <w:rPr>
          <w:rFonts w:ascii="Times New Roman" w:hAnsi="Times New Roman" w:cs="Times New Roman"/>
        </w:rPr>
        <w:t>“</w:t>
      </w:r>
      <w:r w:rsidRPr="00576009">
        <w:rPr>
          <w:rFonts w:ascii="Times New Roman" w:hAnsi="Times New Roman" w:cs="Times New Roman"/>
        </w:rPr>
        <w:t>dare</w:t>
      </w:r>
      <w:r w:rsidR="007B64CD">
        <w:rPr>
          <w:rFonts w:ascii="Times New Roman" w:hAnsi="Times New Roman" w:cs="Times New Roman"/>
        </w:rPr>
        <w:t>”</w:t>
      </w:r>
      <w:r w:rsidRPr="00576009">
        <w:rPr>
          <w:rFonts w:ascii="Times New Roman" w:hAnsi="Times New Roman" w:cs="Times New Roman"/>
        </w:rPr>
        <w:t xml:space="preserve">, then it has legal effect from the moment that </w:t>
      </w:r>
      <w:r w:rsidR="00AF4CC2">
        <w:rPr>
          <w:rFonts w:ascii="Times New Roman" w:hAnsi="Times New Roman" w:cs="Times New Roman"/>
        </w:rPr>
        <w:t xml:space="preserve">the </w:t>
      </w:r>
      <w:r w:rsidRPr="00576009">
        <w:rPr>
          <w:rFonts w:ascii="Times New Roman" w:hAnsi="Times New Roman" w:cs="Times New Roman"/>
        </w:rPr>
        <w:t>event set as condition has occurred. When the obligations are bilateral, then the fruits and interests arrived before the fulfillment of the condition are considered compensated between the parties. If the obligation is unilateral the debtor has the right to collect the fruits and interests unless the nature or the circumstances under which the legal transaction has been concluded don’t reflect a different intention of the parties. When the obligation is co</w:t>
      </w:r>
      <w:r w:rsidR="00AF4CC2">
        <w:rPr>
          <w:rFonts w:ascii="Times New Roman" w:hAnsi="Times New Roman" w:cs="Times New Roman"/>
        </w:rPr>
        <w:t xml:space="preserve">nsisted of </w:t>
      </w:r>
      <w:r w:rsidR="007B64CD">
        <w:rPr>
          <w:rFonts w:ascii="Times New Roman" w:hAnsi="Times New Roman" w:cs="Times New Roman"/>
        </w:rPr>
        <w:t>“</w:t>
      </w:r>
      <w:r w:rsidR="00AF4CC2">
        <w:rPr>
          <w:rFonts w:ascii="Times New Roman" w:hAnsi="Times New Roman" w:cs="Times New Roman"/>
        </w:rPr>
        <w:t>facere</w:t>
      </w:r>
      <w:r w:rsidR="007B64CD">
        <w:rPr>
          <w:rFonts w:ascii="Times New Roman" w:hAnsi="Times New Roman" w:cs="Times New Roman"/>
        </w:rPr>
        <w:t>”</w:t>
      </w:r>
      <w:r w:rsidR="00AF4CC2">
        <w:rPr>
          <w:rFonts w:ascii="Times New Roman" w:hAnsi="Times New Roman" w:cs="Times New Roman"/>
        </w:rPr>
        <w:t xml:space="preserve"> or </w:t>
      </w:r>
      <w:r w:rsidR="007B64CD">
        <w:rPr>
          <w:rFonts w:ascii="Times New Roman" w:hAnsi="Times New Roman" w:cs="Times New Roman"/>
        </w:rPr>
        <w:t>“</w:t>
      </w:r>
      <w:r w:rsidR="00AF4CC2">
        <w:rPr>
          <w:rFonts w:ascii="Times New Roman" w:hAnsi="Times New Roman" w:cs="Times New Roman"/>
        </w:rPr>
        <w:t>pati</w:t>
      </w:r>
      <w:r w:rsidR="007B64CD">
        <w:rPr>
          <w:rFonts w:ascii="Times New Roman" w:hAnsi="Times New Roman" w:cs="Times New Roman"/>
        </w:rPr>
        <w:t>”</w:t>
      </w:r>
      <w:r w:rsidRPr="00576009">
        <w:rPr>
          <w:rFonts w:ascii="Times New Roman" w:hAnsi="Times New Roman" w:cs="Times New Roman"/>
        </w:rPr>
        <w:t xml:space="preserve"> then</w:t>
      </w:r>
      <w:r w:rsidR="00AF4CC2">
        <w:rPr>
          <w:rFonts w:ascii="Times New Roman" w:hAnsi="Times New Roman" w:cs="Times New Roman"/>
        </w:rPr>
        <w:t>,</w:t>
      </w:r>
      <w:r w:rsidRPr="00576009">
        <w:rPr>
          <w:rFonts w:ascii="Times New Roman" w:hAnsi="Times New Roman" w:cs="Times New Roman"/>
        </w:rPr>
        <w:t xml:space="preserve"> according to the Spanish Civil Code</w:t>
      </w:r>
      <w:r w:rsidR="00AF4CC2">
        <w:rPr>
          <w:rFonts w:ascii="Times New Roman" w:hAnsi="Times New Roman" w:cs="Times New Roman"/>
        </w:rPr>
        <w:t xml:space="preserve">, it </w:t>
      </w:r>
      <w:r w:rsidR="00AF4CC2" w:rsidRPr="00576009">
        <w:rPr>
          <w:rFonts w:ascii="Times New Roman" w:hAnsi="Times New Roman" w:cs="Times New Roman"/>
        </w:rPr>
        <w:t xml:space="preserve">depends on a court decision in </w:t>
      </w:r>
      <w:r w:rsidR="00AF4CC2">
        <w:rPr>
          <w:rFonts w:ascii="Times New Roman" w:hAnsi="Times New Roman" w:cs="Times New Roman"/>
        </w:rPr>
        <w:t xml:space="preserve">each </w:t>
      </w:r>
      <w:r w:rsidR="00AF4CC2" w:rsidRPr="00576009">
        <w:rPr>
          <w:rFonts w:ascii="Times New Roman" w:hAnsi="Times New Roman" w:cs="Times New Roman"/>
        </w:rPr>
        <w:t xml:space="preserve">particular case </w:t>
      </w:r>
      <w:r w:rsidRPr="00576009">
        <w:rPr>
          <w:rFonts w:ascii="Times New Roman" w:hAnsi="Times New Roman" w:cs="Times New Roman"/>
        </w:rPr>
        <w:t xml:space="preserve">whether the condition will have retroactive effect (art. 1120). The German Civil Code doesn’t recognize retroactive effect of the suspensive condition. With respect to the resolutive condition, the German Civil Code prescribes that </w:t>
      </w:r>
      <w:r w:rsidR="00AF4CC2">
        <w:rPr>
          <w:rFonts w:ascii="Times New Roman" w:hAnsi="Times New Roman" w:cs="Times New Roman"/>
        </w:rPr>
        <w:t xml:space="preserve">by </w:t>
      </w:r>
      <w:r w:rsidRPr="00576009">
        <w:rPr>
          <w:rFonts w:ascii="Times New Roman" w:hAnsi="Times New Roman" w:cs="Times New Roman"/>
        </w:rPr>
        <w:t>its fulfillment the legal transaction is terminated and restitution is required (art. 158). According to the Swiss Code of Obligations the legal transaction c</w:t>
      </w:r>
      <w:r w:rsidR="00AF4CC2">
        <w:rPr>
          <w:rFonts w:ascii="Times New Roman" w:hAnsi="Times New Roman" w:cs="Times New Roman"/>
        </w:rPr>
        <w:t>oncluded</w:t>
      </w:r>
      <w:r w:rsidRPr="00576009">
        <w:rPr>
          <w:rFonts w:ascii="Times New Roman" w:hAnsi="Times New Roman" w:cs="Times New Roman"/>
        </w:rPr>
        <w:t xml:space="preserve"> under suspensive condition has legal effect from the moment of the fulfillm</w:t>
      </w:r>
      <w:r w:rsidR="00AF4CC2">
        <w:rPr>
          <w:rFonts w:ascii="Times New Roman" w:hAnsi="Times New Roman" w:cs="Times New Roman"/>
        </w:rPr>
        <w:t>ent of that condition, unless it is</w:t>
      </w:r>
      <w:r w:rsidRPr="00576009">
        <w:rPr>
          <w:rFonts w:ascii="Times New Roman" w:hAnsi="Times New Roman" w:cs="Times New Roman"/>
        </w:rPr>
        <w:t xml:space="preserve"> clear that the intent of the parties was different (art. 151). In case of resolutive condition, the Swiss Code of Obligations prescribes that legal transaction is terminated in the moment of fulfillment of such condition and generally has no retroactive effect (art. 154).</w:t>
      </w:r>
    </w:p>
  </w:footnote>
  <w:footnote w:id="17">
    <w:p w:rsidR="003F24B0" w:rsidRPr="00576009" w:rsidRDefault="003F24B0" w:rsidP="00576009">
      <w:pPr>
        <w:pStyle w:val="FootnoteText"/>
        <w:jc w:val="both"/>
        <w:rPr>
          <w:rFonts w:ascii="Times New Roman" w:hAnsi="Times New Roman" w:cs="Times New Roman"/>
          <w:spacing w:val="-6"/>
        </w:rPr>
      </w:pPr>
      <w:r w:rsidRPr="00576009">
        <w:rPr>
          <w:rStyle w:val="FootnoteReference"/>
          <w:rFonts w:ascii="Times New Roman" w:hAnsi="Times New Roman" w:cs="Times New Roman"/>
        </w:rPr>
        <w:footnoteRef/>
      </w:r>
      <w:r w:rsidRPr="00576009">
        <w:rPr>
          <w:rFonts w:ascii="Times New Roman" w:hAnsi="Times New Roman" w:cs="Times New Roman"/>
        </w:rPr>
        <w:t xml:space="preserve"> See: </w:t>
      </w:r>
      <w:r w:rsidRPr="00576009">
        <w:rPr>
          <w:rFonts w:ascii="Times New Roman" w:hAnsi="Times New Roman" w:cs="Times New Roman"/>
          <w:lang w:val="mk-MK"/>
        </w:rPr>
        <w:t>Д</w:t>
      </w:r>
      <w:r w:rsidRPr="00576009">
        <w:rPr>
          <w:rFonts w:ascii="Times New Roman" w:hAnsi="Times New Roman" w:cs="Times New Roman"/>
          <w:spacing w:val="-6"/>
          <w:lang w:val="mk-MK"/>
        </w:rPr>
        <w:t xml:space="preserve">. Попов, </w:t>
      </w:r>
      <w:r w:rsidRPr="00576009">
        <w:rPr>
          <w:rFonts w:ascii="Times New Roman" w:hAnsi="Times New Roman" w:cs="Times New Roman"/>
          <w:i/>
          <w:spacing w:val="-6"/>
        </w:rPr>
        <w:t>op. cit.</w:t>
      </w:r>
      <w:r w:rsidRPr="00576009">
        <w:rPr>
          <w:rFonts w:ascii="Times New Roman" w:hAnsi="Times New Roman" w:cs="Times New Roman"/>
          <w:i/>
          <w:spacing w:val="-6"/>
          <w:lang w:val="mk-MK"/>
        </w:rPr>
        <w:t xml:space="preserve">, </w:t>
      </w:r>
      <w:r w:rsidRPr="00576009">
        <w:rPr>
          <w:rFonts w:ascii="Times New Roman" w:hAnsi="Times New Roman" w:cs="Times New Roman"/>
          <w:spacing w:val="-6"/>
          <w:lang w:val="mk-MK"/>
        </w:rPr>
        <w:t>р. 2</w:t>
      </w:r>
      <w:r w:rsidR="003E0B6E">
        <w:rPr>
          <w:rFonts w:ascii="Times New Roman" w:hAnsi="Times New Roman" w:cs="Times New Roman"/>
          <w:spacing w:val="-6"/>
          <w:lang w:val="mk-MK"/>
        </w:rPr>
        <w:t>16</w:t>
      </w:r>
      <w:r w:rsidRPr="00576009">
        <w:rPr>
          <w:rFonts w:ascii="Times New Roman" w:hAnsi="Times New Roman" w:cs="Times New Roman"/>
          <w:spacing w:val="-6"/>
        </w:rPr>
        <w:t xml:space="preserve">; </w:t>
      </w:r>
      <w:r w:rsidRPr="00576009">
        <w:rPr>
          <w:rFonts w:ascii="Times New Roman" w:hAnsi="Times New Roman" w:cs="Times New Roman"/>
          <w:spacing w:val="-6"/>
          <w:lang w:val="mk-MK"/>
        </w:rPr>
        <w:t xml:space="preserve">А. Групче, </w:t>
      </w:r>
      <w:r w:rsidRPr="00576009">
        <w:rPr>
          <w:rFonts w:ascii="Times New Roman" w:hAnsi="Times New Roman" w:cs="Times New Roman"/>
          <w:i/>
          <w:spacing w:val="-6"/>
        </w:rPr>
        <w:t>op. cit.</w:t>
      </w:r>
      <w:r w:rsidRPr="00576009">
        <w:rPr>
          <w:rFonts w:ascii="Times New Roman" w:hAnsi="Times New Roman" w:cs="Times New Roman"/>
          <w:i/>
          <w:spacing w:val="-6"/>
          <w:lang w:val="mk-MK"/>
        </w:rPr>
        <w:t xml:space="preserve">, </w:t>
      </w:r>
      <w:r w:rsidRPr="00576009">
        <w:rPr>
          <w:rFonts w:ascii="Times New Roman" w:hAnsi="Times New Roman" w:cs="Times New Roman"/>
          <w:spacing w:val="-6"/>
          <w:lang w:val="mk-MK"/>
        </w:rPr>
        <w:t xml:space="preserve">р. 246. </w:t>
      </w:r>
    </w:p>
  </w:footnote>
  <w:footnote w:id="18">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Pr="00576009">
        <w:rPr>
          <w:rFonts w:ascii="Times New Roman" w:hAnsi="Times New Roman" w:cs="Times New Roman"/>
          <w:spacing w:val="-6"/>
        </w:rPr>
        <w:t>See</w:t>
      </w:r>
      <w:r w:rsidRPr="00576009">
        <w:rPr>
          <w:rFonts w:ascii="Times New Roman" w:hAnsi="Times New Roman" w:cs="Times New Roman"/>
          <w:spacing w:val="-6"/>
          <w:lang w:val="mk-MK"/>
        </w:rPr>
        <w:t xml:space="preserve">: Р. Ковачевић - Куштримовић, </w:t>
      </w:r>
      <w:r w:rsidRPr="00576009">
        <w:rPr>
          <w:rFonts w:ascii="Times New Roman" w:hAnsi="Times New Roman" w:cs="Times New Roman"/>
          <w:i/>
          <w:spacing w:val="-6"/>
        </w:rPr>
        <w:t>op. cit.</w:t>
      </w:r>
      <w:r w:rsidRPr="00576009">
        <w:rPr>
          <w:rFonts w:ascii="Times New Roman" w:hAnsi="Times New Roman" w:cs="Times New Roman"/>
          <w:i/>
          <w:spacing w:val="-6"/>
          <w:lang w:val="mk-MK"/>
        </w:rPr>
        <w:t xml:space="preserve">, </w:t>
      </w:r>
      <w:r w:rsidRPr="00576009">
        <w:rPr>
          <w:rFonts w:ascii="Times New Roman" w:hAnsi="Times New Roman" w:cs="Times New Roman"/>
          <w:spacing w:val="-6"/>
        </w:rPr>
        <w:t>p</w:t>
      </w:r>
      <w:r w:rsidRPr="00576009">
        <w:rPr>
          <w:rFonts w:ascii="Times New Roman" w:hAnsi="Times New Roman" w:cs="Times New Roman"/>
          <w:spacing w:val="-6"/>
          <w:lang w:val="mk-MK"/>
        </w:rPr>
        <w:t>. 176.</w:t>
      </w:r>
    </w:p>
  </w:footnote>
  <w:footnote w:id="19">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Pr="00576009">
        <w:rPr>
          <w:rFonts w:ascii="Times New Roman" w:hAnsi="Times New Roman" w:cs="Times New Roman"/>
          <w:spacing w:val="-6"/>
        </w:rPr>
        <w:t>See</w:t>
      </w:r>
      <w:r w:rsidRPr="00576009">
        <w:rPr>
          <w:rFonts w:ascii="Times New Roman" w:hAnsi="Times New Roman" w:cs="Times New Roman"/>
          <w:spacing w:val="-6"/>
          <w:lang w:val="mk-MK"/>
        </w:rPr>
        <w:t xml:space="preserve">: А. Групче, </w:t>
      </w:r>
      <w:r w:rsidRPr="00576009">
        <w:rPr>
          <w:rFonts w:ascii="Times New Roman" w:hAnsi="Times New Roman" w:cs="Times New Roman"/>
          <w:i/>
          <w:spacing w:val="-6"/>
        </w:rPr>
        <w:t>op. cit.</w:t>
      </w:r>
      <w:r w:rsidRPr="00576009">
        <w:rPr>
          <w:rFonts w:ascii="Times New Roman" w:hAnsi="Times New Roman" w:cs="Times New Roman"/>
          <w:i/>
          <w:spacing w:val="-6"/>
          <w:lang w:val="mk-MK"/>
        </w:rPr>
        <w:t xml:space="preserve">, </w:t>
      </w:r>
      <w:r w:rsidRPr="00576009">
        <w:rPr>
          <w:rFonts w:ascii="Times New Roman" w:hAnsi="Times New Roman" w:cs="Times New Roman"/>
          <w:spacing w:val="-6"/>
          <w:lang w:val="mk-MK"/>
        </w:rPr>
        <w:t>р. 247.</w:t>
      </w:r>
    </w:p>
  </w:footnote>
  <w:footnote w:id="20">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w:t>
      </w:r>
      <w:r w:rsidRPr="00576009">
        <w:rPr>
          <w:rFonts w:ascii="Times New Roman" w:hAnsi="Times New Roman" w:cs="Times New Roman"/>
          <w:spacing w:val="-6"/>
        </w:rPr>
        <w:t>See</w:t>
      </w:r>
      <w:r w:rsidRPr="00576009">
        <w:rPr>
          <w:rFonts w:ascii="Times New Roman" w:hAnsi="Times New Roman" w:cs="Times New Roman"/>
          <w:spacing w:val="-6"/>
          <w:lang w:val="mk-MK"/>
        </w:rPr>
        <w:t xml:space="preserve">: Д. Попов, </w:t>
      </w:r>
      <w:r w:rsidRPr="00576009">
        <w:rPr>
          <w:rFonts w:ascii="Times New Roman" w:hAnsi="Times New Roman" w:cs="Times New Roman"/>
          <w:i/>
          <w:spacing w:val="-6"/>
        </w:rPr>
        <w:t>op. cit.</w:t>
      </w:r>
      <w:r w:rsidRPr="00576009">
        <w:rPr>
          <w:rFonts w:ascii="Times New Roman" w:hAnsi="Times New Roman" w:cs="Times New Roman"/>
          <w:i/>
          <w:spacing w:val="-6"/>
          <w:lang w:val="mk-MK"/>
        </w:rPr>
        <w:t>,</w:t>
      </w:r>
      <w:r w:rsidRPr="00576009">
        <w:rPr>
          <w:rFonts w:ascii="Times New Roman" w:hAnsi="Times New Roman" w:cs="Times New Roman"/>
          <w:spacing w:val="-6"/>
          <w:lang w:val="mk-MK"/>
        </w:rPr>
        <w:t xml:space="preserve"> р. 216-218.</w:t>
      </w:r>
    </w:p>
  </w:footnote>
  <w:footnote w:id="21">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Similar provisions are found in: the Law of Obligations of Montenegro (art. 74), the Law of Obligations of Serbia (art. 78) and the Law of Obligations of Croatia (art. 301). The German Civil Code also stipulates that same provisions that apply to conditions apply to terms. In some civil codes such as the French Civil Code, Spanish Civil Code and the Italian Civil Code, and also the Swiss Code of Obligations there are no separate provisions for terms as modification of legal transaction, and they are regulated in the section where terms in gen</w:t>
      </w:r>
      <w:r w:rsidR="007B64CD">
        <w:rPr>
          <w:rFonts w:ascii="Times New Roman" w:hAnsi="Times New Roman" w:cs="Times New Roman"/>
        </w:rPr>
        <w:t>eral are regulated. The French C</w:t>
      </w:r>
      <w:r w:rsidRPr="00576009">
        <w:rPr>
          <w:rFonts w:ascii="Times New Roman" w:hAnsi="Times New Roman" w:cs="Times New Roman"/>
        </w:rPr>
        <w:t>ivil Code defines the term as a circumstance that unlike the condition doesn’t delay the effect of the legal transaction, but rather it delays its fulfillment (art. 1185). Also the French</w:t>
      </w:r>
      <w:r w:rsidR="007B64CD">
        <w:rPr>
          <w:rFonts w:ascii="Times New Roman" w:hAnsi="Times New Roman" w:cs="Times New Roman"/>
        </w:rPr>
        <w:t xml:space="preserve"> Civil</w:t>
      </w:r>
      <w:r w:rsidRPr="00576009">
        <w:rPr>
          <w:rFonts w:ascii="Times New Roman" w:hAnsi="Times New Roman" w:cs="Times New Roman"/>
        </w:rPr>
        <w:t xml:space="preserve"> Code stipulates that the term is determined to benefit the debtor, unless the legal transaction itself or other circumstances don’t demonstrate otherwise. Similar to the French Civil Code terms are regulated in the Spanish Civil Code. The Spanish Civil Code prescribes that obligations may be discharged only after expiration of the term. Further, the Spanish Civil Code stipulates that the term is determined even if the exact day of its expiration is not know if it is certain that that day will come. If there is no such certainty, then according to the Spanish Civil Code</w:t>
      </w:r>
      <w:r w:rsidR="00AF4CC2">
        <w:rPr>
          <w:rFonts w:ascii="Times New Roman" w:hAnsi="Times New Roman" w:cs="Times New Roman"/>
        </w:rPr>
        <w:t>,</w:t>
      </w:r>
      <w:r w:rsidRPr="00576009">
        <w:rPr>
          <w:rFonts w:ascii="Times New Roman" w:hAnsi="Times New Roman" w:cs="Times New Roman"/>
        </w:rPr>
        <w:t xml:space="preserve"> the modification should be considered as condition, and not as a term (art. 1125). Unlike the French Civil Code </w:t>
      </w:r>
      <w:r w:rsidR="00AF4CC2">
        <w:rPr>
          <w:rFonts w:ascii="Times New Roman" w:hAnsi="Times New Roman" w:cs="Times New Roman"/>
        </w:rPr>
        <w:t>where it is stipulated</w:t>
      </w:r>
      <w:r w:rsidRPr="00576009">
        <w:rPr>
          <w:rFonts w:ascii="Times New Roman" w:hAnsi="Times New Roman" w:cs="Times New Roman"/>
        </w:rPr>
        <w:t xml:space="preserve"> that the term is in favor of the debtor, the Spanish Civil Code stipulates that the term is in favor of both parties, unless the circumstances don’t determine that the term is in favor of one of the parties (art. 1127). The Italian Civil code doesn’t contain separate provisions regarding the term as modification of legal transaction, and it</w:t>
      </w:r>
      <w:r w:rsidR="00AF4CC2">
        <w:rPr>
          <w:rFonts w:ascii="Times New Roman" w:hAnsi="Times New Roman" w:cs="Times New Roman"/>
        </w:rPr>
        <w:t xml:space="preserve"> is regulated in the section ref</w:t>
      </w:r>
      <w:r w:rsidRPr="00576009">
        <w:rPr>
          <w:rFonts w:ascii="Times New Roman" w:hAnsi="Times New Roman" w:cs="Times New Roman"/>
        </w:rPr>
        <w:t>e</w:t>
      </w:r>
      <w:r w:rsidR="00AF4CC2">
        <w:rPr>
          <w:rFonts w:ascii="Times New Roman" w:hAnsi="Times New Roman" w:cs="Times New Roman"/>
        </w:rPr>
        <w:t>r</w:t>
      </w:r>
      <w:r w:rsidRPr="00576009">
        <w:rPr>
          <w:rFonts w:ascii="Times New Roman" w:hAnsi="Times New Roman" w:cs="Times New Roman"/>
        </w:rPr>
        <w:t xml:space="preserve">ring to terms in general (art. 1183). Also, the Italian Civil Code stipulates that the term is in favor of the debtor, unless it is determined in favor of the creditor or in favor of both parties (art. 1184). The Swiss Code of Obligations regulates terms in general (art. 76-80) and contains no separate provisions with respect to the term as modification of legal agreements. </w:t>
      </w:r>
    </w:p>
  </w:footnote>
  <w:footnote w:id="22">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There is also astronomic calculation of terms, where the term is calculated in periods shorter than a day, such as hour, minute or second. The astronomic calculation of terms is applied when the exact moments of start and expiration of the term are of crucial importance for exercising certain rights in civil law. For example, the registration of real rights in the Real Estate Cadastre is done by noting the exact day, hour and minute of the registration (art. 156, 157, Law of Real Estate Cadastre, Official Gazette of the Republic of Macedonia, number 55/2013). Also registration of pawn in the Pawn registry is done by noting the day and hour of the registration (art. 36,52, 56, Law for Contract Pledge, Official Gazette of the Republic of Macedonia, number 5/2003)</w:t>
      </w:r>
      <w:r w:rsidR="00596ABF">
        <w:rPr>
          <w:rFonts w:ascii="Times New Roman" w:hAnsi="Times New Roman" w:cs="Times New Roman"/>
        </w:rPr>
        <w:t>.</w:t>
      </w:r>
    </w:p>
  </w:footnote>
  <w:footnote w:id="23">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 xml:space="preserve"> Official Gazette of the Republic of Macedonia, number 47/96. </w:t>
      </w:r>
    </w:p>
  </w:footnote>
  <w:footnote w:id="24">
    <w:p w:rsidR="003F24B0" w:rsidRPr="00576009" w:rsidRDefault="003F24B0" w:rsidP="00576009">
      <w:pPr>
        <w:pStyle w:val="FootnoteText"/>
        <w:jc w:val="both"/>
        <w:rPr>
          <w:rFonts w:ascii="Times New Roman" w:hAnsi="Times New Roman" w:cs="Times New Roman"/>
        </w:rPr>
      </w:pPr>
      <w:r w:rsidRPr="00576009">
        <w:rPr>
          <w:rStyle w:val="FootnoteReference"/>
          <w:rFonts w:ascii="Times New Roman" w:hAnsi="Times New Roman" w:cs="Times New Roman"/>
        </w:rPr>
        <w:footnoteRef/>
      </w:r>
      <w:r w:rsidRPr="00576009">
        <w:rPr>
          <w:rFonts w:ascii="Times New Roman" w:hAnsi="Times New Roman" w:cs="Times New Roman"/>
        </w:rPr>
        <w:t>In the Law of Obligations of Croatia if the special stipulation isn’t fulfilled, the other party may demand fulfillment or termination of the contract (art. 302).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9B1460"/>
    <w:multiLevelType w:val="hybridMultilevel"/>
    <w:tmpl w:val="9C0878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6EE2D34"/>
    <w:multiLevelType w:val="hybridMultilevel"/>
    <w:tmpl w:val="6A8CD8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F90AE5"/>
    <w:rsid w:val="0005027A"/>
    <w:rsid w:val="00055CD4"/>
    <w:rsid w:val="000745F2"/>
    <w:rsid w:val="00076EBE"/>
    <w:rsid w:val="000C112D"/>
    <w:rsid w:val="000C17ED"/>
    <w:rsid w:val="000C3B12"/>
    <w:rsid w:val="000E740E"/>
    <w:rsid w:val="00102AE3"/>
    <w:rsid w:val="0013404F"/>
    <w:rsid w:val="001355A6"/>
    <w:rsid w:val="00140A25"/>
    <w:rsid w:val="00151D37"/>
    <w:rsid w:val="00167F1B"/>
    <w:rsid w:val="00171868"/>
    <w:rsid w:val="00180400"/>
    <w:rsid w:val="00185BA5"/>
    <w:rsid w:val="00203831"/>
    <w:rsid w:val="0022392C"/>
    <w:rsid w:val="0022634C"/>
    <w:rsid w:val="002A0D59"/>
    <w:rsid w:val="002A5DFD"/>
    <w:rsid w:val="002D49A3"/>
    <w:rsid w:val="00324334"/>
    <w:rsid w:val="003432C4"/>
    <w:rsid w:val="00356906"/>
    <w:rsid w:val="003C53E5"/>
    <w:rsid w:val="003E0B6E"/>
    <w:rsid w:val="003F24B0"/>
    <w:rsid w:val="004009B5"/>
    <w:rsid w:val="00402F13"/>
    <w:rsid w:val="00447E61"/>
    <w:rsid w:val="004527DA"/>
    <w:rsid w:val="00474F53"/>
    <w:rsid w:val="004859F9"/>
    <w:rsid w:val="00495945"/>
    <w:rsid w:val="004C09AA"/>
    <w:rsid w:val="004E3F0F"/>
    <w:rsid w:val="00521C17"/>
    <w:rsid w:val="00576009"/>
    <w:rsid w:val="00596ABF"/>
    <w:rsid w:val="00596DDB"/>
    <w:rsid w:val="005A1985"/>
    <w:rsid w:val="005B433F"/>
    <w:rsid w:val="00620793"/>
    <w:rsid w:val="00640DDC"/>
    <w:rsid w:val="00684B69"/>
    <w:rsid w:val="00685409"/>
    <w:rsid w:val="006A647C"/>
    <w:rsid w:val="00715BFD"/>
    <w:rsid w:val="007202C9"/>
    <w:rsid w:val="00742907"/>
    <w:rsid w:val="00766ADB"/>
    <w:rsid w:val="007965F9"/>
    <w:rsid w:val="007B64CD"/>
    <w:rsid w:val="00822C55"/>
    <w:rsid w:val="00852812"/>
    <w:rsid w:val="00893E1C"/>
    <w:rsid w:val="008A58AF"/>
    <w:rsid w:val="008C49D7"/>
    <w:rsid w:val="008C531F"/>
    <w:rsid w:val="008D5546"/>
    <w:rsid w:val="00901032"/>
    <w:rsid w:val="0091412C"/>
    <w:rsid w:val="00914D45"/>
    <w:rsid w:val="00990C51"/>
    <w:rsid w:val="00992E74"/>
    <w:rsid w:val="009A34C0"/>
    <w:rsid w:val="00A01489"/>
    <w:rsid w:val="00A01DAE"/>
    <w:rsid w:val="00A872CD"/>
    <w:rsid w:val="00AA116C"/>
    <w:rsid w:val="00AC25C9"/>
    <w:rsid w:val="00AC4077"/>
    <w:rsid w:val="00AD70B7"/>
    <w:rsid w:val="00AE44C6"/>
    <w:rsid w:val="00AF4CC2"/>
    <w:rsid w:val="00AF6CFA"/>
    <w:rsid w:val="00B16BAE"/>
    <w:rsid w:val="00B3320D"/>
    <w:rsid w:val="00B93072"/>
    <w:rsid w:val="00C1370D"/>
    <w:rsid w:val="00C25911"/>
    <w:rsid w:val="00C2598F"/>
    <w:rsid w:val="00C57EDE"/>
    <w:rsid w:val="00C64B44"/>
    <w:rsid w:val="00C737B7"/>
    <w:rsid w:val="00C8109E"/>
    <w:rsid w:val="00CD6CEE"/>
    <w:rsid w:val="00CE6869"/>
    <w:rsid w:val="00D12B91"/>
    <w:rsid w:val="00D50780"/>
    <w:rsid w:val="00D61E18"/>
    <w:rsid w:val="00D62BA9"/>
    <w:rsid w:val="00DA0E3E"/>
    <w:rsid w:val="00DB6876"/>
    <w:rsid w:val="00DF79FC"/>
    <w:rsid w:val="00E06CBB"/>
    <w:rsid w:val="00E11EAB"/>
    <w:rsid w:val="00E3767E"/>
    <w:rsid w:val="00E52FF0"/>
    <w:rsid w:val="00E61644"/>
    <w:rsid w:val="00EC1E59"/>
    <w:rsid w:val="00EE104E"/>
    <w:rsid w:val="00EE6B61"/>
    <w:rsid w:val="00F1139C"/>
    <w:rsid w:val="00F12405"/>
    <w:rsid w:val="00F2079C"/>
    <w:rsid w:val="00F2100F"/>
    <w:rsid w:val="00F278E2"/>
    <w:rsid w:val="00F56A70"/>
    <w:rsid w:val="00F90AE5"/>
    <w:rsid w:val="00F93124"/>
    <w:rsid w:val="00FB7F0D"/>
    <w:rsid w:val="00FD336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4C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767E"/>
    <w:pPr>
      <w:ind w:left="720"/>
      <w:contextualSpacing/>
    </w:pPr>
  </w:style>
  <w:style w:type="paragraph" w:styleId="FootnoteText">
    <w:name w:val="footnote text"/>
    <w:basedOn w:val="Normal"/>
    <w:link w:val="FootnoteTextChar"/>
    <w:uiPriority w:val="99"/>
    <w:unhideWhenUsed/>
    <w:rsid w:val="00E3767E"/>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rsid w:val="00E3767E"/>
    <w:rPr>
      <w:rFonts w:eastAsiaTheme="minorEastAsia"/>
      <w:sz w:val="20"/>
      <w:szCs w:val="20"/>
    </w:rPr>
  </w:style>
  <w:style w:type="character" w:styleId="FootnoteReference">
    <w:name w:val="footnote reference"/>
    <w:basedOn w:val="DefaultParagraphFont"/>
    <w:uiPriority w:val="99"/>
    <w:semiHidden/>
    <w:unhideWhenUsed/>
    <w:rsid w:val="00E3767E"/>
    <w:rPr>
      <w:vertAlign w:val="superscript"/>
    </w:rPr>
  </w:style>
  <w:style w:type="paragraph" w:styleId="Header">
    <w:name w:val="header"/>
    <w:basedOn w:val="Normal"/>
    <w:link w:val="HeaderChar"/>
    <w:uiPriority w:val="99"/>
    <w:semiHidden/>
    <w:unhideWhenUsed/>
    <w:rsid w:val="000E740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E740E"/>
  </w:style>
  <w:style w:type="paragraph" w:styleId="Footer">
    <w:name w:val="footer"/>
    <w:basedOn w:val="Normal"/>
    <w:link w:val="FooterChar"/>
    <w:uiPriority w:val="99"/>
    <w:unhideWhenUsed/>
    <w:rsid w:val="000E74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740E"/>
  </w:style>
  <w:style w:type="character" w:styleId="Emphasis">
    <w:name w:val="Emphasis"/>
    <w:uiPriority w:val="20"/>
    <w:qFormat/>
    <w:rsid w:val="00EC1E59"/>
    <w:rPr>
      <w:i/>
      <w:iCs/>
    </w:rPr>
  </w:style>
  <w:style w:type="character" w:customStyle="1" w:styleId="footnote">
    <w:name w:val="footnote"/>
    <w:basedOn w:val="DefaultParagraphFont"/>
    <w:rsid w:val="00EC1E59"/>
  </w:style>
</w:styles>
</file>

<file path=word/webSettings.xml><?xml version="1.0" encoding="utf-8"?>
<w:webSettings xmlns:r="http://schemas.openxmlformats.org/officeDocument/2006/relationships" xmlns:w="http://schemas.openxmlformats.org/wordprocessingml/2006/main">
  <w:divs>
    <w:div w:id="32392914">
      <w:bodyDiv w:val="1"/>
      <w:marLeft w:val="0"/>
      <w:marRight w:val="0"/>
      <w:marTop w:val="0"/>
      <w:marBottom w:val="0"/>
      <w:divBdr>
        <w:top w:val="none" w:sz="0" w:space="0" w:color="auto"/>
        <w:left w:val="none" w:sz="0" w:space="0" w:color="auto"/>
        <w:bottom w:val="none" w:sz="0" w:space="0" w:color="auto"/>
        <w:right w:val="none" w:sz="0" w:space="0" w:color="auto"/>
      </w:divBdr>
    </w:div>
    <w:div w:id="151876743">
      <w:bodyDiv w:val="1"/>
      <w:marLeft w:val="0"/>
      <w:marRight w:val="0"/>
      <w:marTop w:val="0"/>
      <w:marBottom w:val="0"/>
      <w:divBdr>
        <w:top w:val="none" w:sz="0" w:space="0" w:color="auto"/>
        <w:left w:val="none" w:sz="0" w:space="0" w:color="auto"/>
        <w:bottom w:val="none" w:sz="0" w:space="0" w:color="auto"/>
        <w:right w:val="none" w:sz="0" w:space="0" w:color="auto"/>
      </w:divBdr>
    </w:div>
    <w:div w:id="485636486">
      <w:bodyDiv w:val="1"/>
      <w:marLeft w:val="0"/>
      <w:marRight w:val="0"/>
      <w:marTop w:val="0"/>
      <w:marBottom w:val="0"/>
      <w:divBdr>
        <w:top w:val="none" w:sz="0" w:space="0" w:color="auto"/>
        <w:left w:val="none" w:sz="0" w:space="0" w:color="auto"/>
        <w:bottom w:val="none" w:sz="0" w:space="0" w:color="auto"/>
        <w:right w:val="none" w:sz="0" w:space="0" w:color="auto"/>
      </w:divBdr>
    </w:div>
    <w:div w:id="521481943">
      <w:bodyDiv w:val="1"/>
      <w:marLeft w:val="0"/>
      <w:marRight w:val="0"/>
      <w:marTop w:val="0"/>
      <w:marBottom w:val="0"/>
      <w:divBdr>
        <w:top w:val="none" w:sz="0" w:space="0" w:color="auto"/>
        <w:left w:val="none" w:sz="0" w:space="0" w:color="auto"/>
        <w:bottom w:val="none" w:sz="0" w:space="0" w:color="auto"/>
        <w:right w:val="none" w:sz="0" w:space="0" w:color="auto"/>
      </w:divBdr>
    </w:div>
    <w:div w:id="606695878">
      <w:bodyDiv w:val="1"/>
      <w:marLeft w:val="0"/>
      <w:marRight w:val="0"/>
      <w:marTop w:val="0"/>
      <w:marBottom w:val="0"/>
      <w:divBdr>
        <w:top w:val="none" w:sz="0" w:space="0" w:color="auto"/>
        <w:left w:val="none" w:sz="0" w:space="0" w:color="auto"/>
        <w:bottom w:val="none" w:sz="0" w:space="0" w:color="auto"/>
        <w:right w:val="none" w:sz="0" w:space="0" w:color="auto"/>
      </w:divBdr>
    </w:div>
    <w:div w:id="1770614951">
      <w:bodyDiv w:val="1"/>
      <w:marLeft w:val="0"/>
      <w:marRight w:val="0"/>
      <w:marTop w:val="0"/>
      <w:marBottom w:val="0"/>
      <w:divBdr>
        <w:top w:val="none" w:sz="0" w:space="0" w:color="auto"/>
        <w:left w:val="none" w:sz="0" w:space="0" w:color="auto"/>
        <w:bottom w:val="none" w:sz="0" w:space="0" w:color="auto"/>
        <w:right w:val="none" w:sz="0" w:space="0" w:color="auto"/>
      </w:divBdr>
    </w:div>
    <w:div w:id="1848253234">
      <w:bodyDiv w:val="1"/>
      <w:marLeft w:val="0"/>
      <w:marRight w:val="0"/>
      <w:marTop w:val="0"/>
      <w:marBottom w:val="0"/>
      <w:divBdr>
        <w:top w:val="none" w:sz="0" w:space="0" w:color="auto"/>
        <w:left w:val="none" w:sz="0" w:space="0" w:color="auto"/>
        <w:bottom w:val="none" w:sz="0" w:space="0" w:color="auto"/>
        <w:right w:val="none" w:sz="0" w:space="0" w:color="auto"/>
      </w:divBdr>
    </w:div>
    <w:div w:id="2014913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D281FB-7C2D-44F1-B160-D3F37E6774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1125</TotalTime>
  <Pages>15</Pages>
  <Words>4928</Words>
  <Characters>28096</Characters>
  <Application>Microsoft Office Word</Application>
  <DocSecurity>0</DocSecurity>
  <Lines>234</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taurus</dc:creator>
  <cp:lastModifiedBy>taurus</cp:lastModifiedBy>
  <cp:revision>20</cp:revision>
  <dcterms:created xsi:type="dcterms:W3CDTF">2018-12-13T22:21:00Z</dcterms:created>
  <dcterms:modified xsi:type="dcterms:W3CDTF">2018-12-15T19:38:00Z</dcterms:modified>
</cp:coreProperties>
</file>