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290E890" w14:textId="77777777" w:rsidR="00273428" w:rsidRPr="00521857" w:rsidRDefault="003459DF" w:rsidP="00521857">
      <w:pPr>
        <w:pStyle w:val="CigreNaslov"/>
        <w:spacing w:before="0" w:after="0" w:line="360" w:lineRule="auto"/>
        <w:rPr>
          <w:rFonts w:ascii="Cambria" w:hAnsi="Cambria"/>
          <w:sz w:val="28"/>
        </w:rPr>
      </w:pPr>
      <w:r w:rsidRPr="00521857">
        <w:rPr>
          <w:rFonts w:ascii="Cambria" w:hAnsi="Cambria"/>
          <w:sz w:val="28"/>
        </w:rPr>
        <w:t>MODERN TRENDS OF RECRUITMENT – INTRODUCING THE CONCEPT OF GAMIFICATION</w:t>
      </w:r>
    </w:p>
    <w:p w14:paraId="3C36C583" w14:textId="77777777" w:rsidR="00636F2A" w:rsidRPr="00521857" w:rsidRDefault="00636F2A" w:rsidP="00521857">
      <w:pPr>
        <w:pStyle w:val="CigreNaslov"/>
        <w:spacing w:before="0" w:after="0" w:line="360" w:lineRule="auto"/>
        <w:rPr>
          <w:rFonts w:ascii="Cambria" w:hAnsi="Cambria"/>
          <w:sz w:val="28"/>
        </w:rPr>
      </w:pPr>
    </w:p>
    <w:p w14:paraId="1C440D55" w14:textId="77777777" w:rsidR="00472A35" w:rsidRPr="00521857" w:rsidRDefault="003459DF" w:rsidP="00521857">
      <w:pPr>
        <w:spacing w:after="0" w:line="360" w:lineRule="auto"/>
        <w:jc w:val="center"/>
        <w:rPr>
          <w:rFonts w:ascii="Cambria" w:hAnsi="Cambria"/>
        </w:rPr>
      </w:pPr>
      <w:r w:rsidRPr="00521857">
        <w:rPr>
          <w:rFonts w:ascii="Cambria" w:hAnsi="Cambria"/>
          <w:b/>
        </w:rPr>
        <w:t>Zanina Kirovska</w:t>
      </w:r>
      <w:r w:rsidR="00472A35" w:rsidRPr="00521857">
        <w:rPr>
          <w:rFonts w:ascii="Cambria" w:hAnsi="Cambria"/>
        </w:rPr>
        <w:t xml:space="preserve">, </w:t>
      </w:r>
      <w:r w:rsidRPr="00521857">
        <w:rPr>
          <w:rFonts w:ascii="Cambria" w:hAnsi="Cambria"/>
        </w:rPr>
        <w:t xml:space="preserve">Integrated Business </w:t>
      </w:r>
      <w:r w:rsidR="00521857" w:rsidRPr="00521857">
        <w:rPr>
          <w:rFonts w:ascii="Cambria" w:hAnsi="Cambria"/>
        </w:rPr>
        <w:t>Institute</w:t>
      </w:r>
      <w:r w:rsidR="00472A35" w:rsidRPr="00521857">
        <w:rPr>
          <w:rFonts w:ascii="Cambria" w:hAnsi="Cambria"/>
        </w:rPr>
        <w:t xml:space="preserve">, </w:t>
      </w:r>
      <w:hyperlink r:id="rId8" w:history="1">
        <w:r w:rsidR="00521857" w:rsidRPr="00521857">
          <w:rPr>
            <w:rStyle w:val="Hyperlink"/>
            <w:rFonts w:ascii="Cambria" w:hAnsi="Cambria"/>
          </w:rPr>
          <w:t>zanina@fbe.edu.mk</w:t>
        </w:r>
      </w:hyperlink>
      <w:r w:rsidR="00521857" w:rsidRPr="00521857">
        <w:rPr>
          <w:rFonts w:ascii="Cambria" w:hAnsi="Cambria"/>
        </w:rPr>
        <w:t xml:space="preserve"> </w:t>
      </w:r>
    </w:p>
    <w:p w14:paraId="79C02814" w14:textId="77777777" w:rsidR="00521857" w:rsidRPr="00521857" w:rsidRDefault="00521857" w:rsidP="00521857">
      <w:pPr>
        <w:spacing w:after="0" w:line="360" w:lineRule="auto"/>
        <w:jc w:val="center"/>
        <w:rPr>
          <w:rFonts w:ascii="Cambria" w:hAnsi="Cambria"/>
        </w:rPr>
      </w:pPr>
      <w:r w:rsidRPr="00E72445">
        <w:rPr>
          <w:rFonts w:ascii="Cambria" w:hAnsi="Cambria"/>
          <w:b/>
          <w:bCs/>
        </w:rPr>
        <w:t>Saso Josimovski</w:t>
      </w:r>
      <w:r w:rsidRPr="00521857">
        <w:rPr>
          <w:rFonts w:ascii="Cambria" w:hAnsi="Cambria"/>
        </w:rPr>
        <w:t xml:space="preserve">, Faculty of Economics – Skopje, </w:t>
      </w:r>
      <w:hyperlink r:id="rId9" w:history="1">
        <w:r w:rsidRPr="00521857">
          <w:rPr>
            <w:rStyle w:val="Hyperlink"/>
            <w:rFonts w:ascii="Cambria" w:hAnsi="Cambria"/>
          </w:rPr>
          <w:t>sasojos@eccf.ukim.edu.mk</w:t>
        </w:r>
      </w:hyperlink>
      <w:r w:rsidRPr="00521857">
        <w:rPr>
          <w:rFonts w:ascii="Cambria" w:hAnsi="Cambria"/>
        </w:rPr>
        <w:t xml:space="preserve"> </w:t>
      </w:r>
    </w:p>
    <w:p w14:paraId="5BCE7BED" w14:textId="77777777" w:rsidR="00521857" w:rsidRPr="00521857" w:rsidRDefault="001E566D" w:rsidP="00521857">
      <w:pPr>
        <w:spacing w:after="0" w:line="360" w:lineRule="auto"/>
        <w:jc w:val="center"/>
        <w:rPr>
          <w:rFonts w:ascii="Cambria" w:hAnsi="Cambria"/>
        </w:rPr>
      </w:pPr>
      <w:r w:rsidRPr="00521857">
        <w:rPr>
          <w:rFonts w:ascii="Cambria" w:hAnsi="Cambria"/>
          <w:b/>
        </w:rPr>
        <w:t>Martin Kiselicki</w:t>
      </w:r>
      <w:r w:rsidR="00636F2A" w:rsidRPr="00521857">
        <w:rPr>
          <w:rFonts w:ascii="Cambria" w:hAnsi="Cambria"/>
        </w:rPr>
        <w:t xml:space="preserve">, </w:t>
      </w:r>
      <w:r w:rsidR="00472A35" w:rsidRPr="00521857">
        <w:rPr>
          <w:rFonts w:ascii="Cambria" w:hAnsi="Cambria"/>
        </w:rPr>
        <w:t xml:space="preserve">Integrated Business Faculty, </w:t>
      </w:r>
      <w:hyperlink r:id="rId10" w:history="1">
        <w:r w:rsidR="00521857" w:rsidRPr="00521857">
          <w:rPr>
            <w:rStyle w:val="Hyperlink"/>
            <w:rFonts w:ascii="Cambria" w:hAnsi="Cambria"/>
          </w:rPr>
          <w:t>martin.kiselicki@fbe.edu.mk</w:t>
        </w:r>
      </w:hyperlink>
      <w:r w:rsidR="00521857" w:rsidRPr="00521857">
        <w:rPr>
          <w:rFonts w:ascii="Cambria" w:hAnsi="Cambria"/>
        </w:rPr>
        <w:t xml:space="preserve"> </w:t>
      </w:r>
    </w:p>
    <w:p w14:paraId="1B752C42" w14:textId="77777777" w:rsidR="00636F2A" w:rsidRPr="00521857" w:rsidRDefault="00636F2A" w:rsidP="00521857">
      <w:pPr>
        <w:spacing w:after="0" w:line="360" w:lineRule="auto"/>
        <w:rPr>
          <w:rFonts w:ascii="Cambria" w:hAnsi="Cambria"/>
        </w:rPr>
      </w:pPr>
    </w:p>
    <w:p w14:paraId="792FAECC" w14:textId="77777777" w:rsidR="00636F2A" w:rsidRPr="00521857" w:rsidRDefault="00636F2A" w:rsidP="00521857">
      <w:pPr>
        <w:pStyle w:val="CigreNaslov"/>
        <w:spacing w:before="0" w:after="0" w:line="360" w:lineRule="auto"/>
        <w:rPr>
          <w:rFonts w:ascii="Cambria" w:hAnsi="Cambria"/>
          <w:sz w:val="28"/>
        </w:rPr>
      </w:pPr>
    </w:p>
    <w:p w14:paraId="3551CB9C" w14:textId="77777777" w:rsidR="00395C6B" w:rsidRPr="00521857" w:rsidRDefault="00395C6B" w:rsidP="00521857">
      <w:pPr>
        <w:pStyle w:val="CigreAbstractMK"/>
        <w:spacing w:line="360" w:lineRule="auto"/>
        <w:rPr>
          <w:rFonts w:ascii="Cambria" w:hAnsi="Cambria"/>
          <w:sz w:val="24"/>
          <w:szCs w:val="24"/>
        </w:rPr>
      </w:pPr>
    </w:p>
    <w:p w14:paraId="1DFCF11F" w14:textId="77777777" w:rsidR="008D2D59" w:rsidRPr="00521857" w:rsidRDefault="008D2D59" w:rsidP="00521857">
      <w:pPr>
        <w:pStyle w:val="CigreAbstractMK"/>
        <w:spacing w:line="360" w:lineRule="auto"/>
        <w:rPr>
          <w:rFonts w:ascii="Cambria" w:hAnsi="Cambria"/>
          <w:sz w:val="24"/>
          <w:szCs w:val="24"/>
          <w:lang w:val="mk-MK"/>
        </w:rPr>
      </w:pPr>
      <w:r w:rsidRPr="00521857">
        <w:rPr>
          <w:rFonts w:ascii="Cambria" w:hAnsi="Cambria"/>
          <w:sz w:val="24"/>
          <w:szCs w:val="24"/>
        </w:rPr>
        <w:t>ABSTRACT</w:t>
      </w:r>
      <w:r w:rsidRPr="00521857">
        <w:rPr>
          <w:rFonts w:ascii="Cambria" w:hAnsi="Cambria"/>
          <w:sz w:val="24"/>
          <w:szCs w:val="24"/>
          <w:lang w:val="mk-MK"/>
        </w:rPr>
        <w:t xml:space="preserve"> </w:t>
      </w:r>
    </w:p>
    <w:p w14:paraId="0BBAF6C0" w14:textId="2DBA36E9" w:rsidR="00E72445" w:rsidRPr="00E72445" w:rsidRDefault="00064172" w:rsidP="00064172">
      <w:pPr>
        <w:pStyle w:val="CigreKeywordsMK"/>
        <w:spacing w:line="360" w:lineRule="auto"/>
        <w:ind w:firstLine="114"/>
        <w:jc w:val="both"/>
        <w:rPr>
          <w:rFonts w:ascii="Cambria" w:hAnsi="Cambria"/>
          <w:sz w:val="24"/>
          <w:szCs w:val="24"/>
        </w:rPr>
      </w:pP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sidR="00E72445" w:rsidRPr="00E72445">
        <w:rPr>
          <w:rFonts w:ascii="Cambria" w:hAnsi="Cambria"/>
          <w:sz w:val="24"/>
          <w:szCs w:val="24"/>
        </w:rPr>
        <w:t xml:space="preserve">The paper explores the concepts of gamification systems and their fusion with e-recruitment. Research is implemented in through available literature, by comprehensively defining them and their main elements, as well as the practical application of these systems analyzed through case studies to gain insight into the real-world implications and </w:t>
      </w:r>
      <w:r w:rsidRPr="00E72445">
        <w:rPr>
          <w:rFonts w:ascii="Cambria" w:hAnsi="Cambria"/>
          <w:sz w:val="24"/>
          <w:szCs w:val="24"/>
        </w:rPr>
        <w:t>benefits</w:t>
      </w:r>
      <w:r w:rsidR="00E72445" w:rsidRPr="00E72445">
        <w:rPr>
          <w:rFonts w:ascii="Cambria" w:hAnsi="Cambria"/>
          <w:sz w:val="24"/>
          <w:szCs w:val="24"/>
        </w:rPr>
        <w:t xml:space="preserve"> they bring.</w:t>
      </w:r>
      <w:r>
        <w:rPr>
          <w:rFonts w:ascii="Cambria" w:hAnsi="Cambria"/>
          <w:sz w:val="24"/>
          <w:szCs w:val="24"/>
        </w:rPr>
        <w:t xml:space="preserve"> Through gamification in e-recruitment, companies can achieve various benefits which are outlined in details, such as reduced time to hire and greater engagement and levels of interaction through the recruiting process.</w:t>
      </w:r>
    </w:p>
    <w:p w14:paraId="1E98D7FA" w14:textId="09A7014E" w:rsidR="00E72445" w:rsidRPr="00E72445" w:rsidRDefault="00064172" w:rsidP="008B5BF4">
      <w:pPr>
        <w:pStyle w:val="CigreKeywordsMK"/>
        <w:spacing w:line="360" w:lineRule="auto"/>
        <w:jc w:val="both"/>
        <w:rPr>
          <w:rFonts w:ascii="Cambria" w:hAnsi="Cambria"/>
          <w:sz w:val="24"/>
          <w:szCs w:val="24"/>
        </w:rPr>
      </w:pP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sidR="00E72445" w:rsidRPr="00E72445">
        <w:rPr>
          <w:rFonts w:ascii="Cambria" w:hAnsi="Cambria"/>
          <w:sz w:val="24"/>
          <w:szCs w:val="24"/>
        </w:rPr>
        <w:t>The paper presents the general ways for the implementation of gamified systems in e-recruitment, with a clear definition of the elements needed to achieve success. The findings clearly show that gaming systems can offer numerous advantages in the e-recruitment process and overcome certain barriers that companies face.</w:t>
      </w:r>
    </w:p>
    <w:p w14:paraId="68A25C72" w14:textId="77777777" w:rsidR="003459DF" w:rsidRPr="00521857" w:rsidRDefault="003459DF" w:rsidP="00521857">
      <w:pPr>
        <w:pStyle w:val="CigreKeywordsMK"/>
        <w:spacing w:line="360" w:lineRule="auto"/>
        <w:rPr>
          <w:rFonts w:ascii="Cambria" w:hAnsi="Cambria"/>
          <w:i/>
          <w:sz w:val="24"/>
          <w:szCs w:val="24"/>
        </w:rPr>
      </w:pPr>
    </w:p>
    <w:p w14:paraId="37C17E52" w14:textId="7DB9BDAF" w:rsidR="00472A35" w:rsidRPr="00064172" w:rsidRDefault="00064172" w:rsidP="00521857">
      <w:pPr>
        <w:pStyle w:val="CigreKeywordsMK"/>
        <w:spacing w:line="360" w:lineRule="auto"/>
        <w:rPr>
          <w:rFonts w:ascii="Cambria" w:hAnsi="Cambria"/>
          <w:sz w:val="24"/>
          <w:szCs w:val="24"/>
        </w:rPr>
      </w:pPr>
      <w:r w:rsidRPr="00064172">
        <w:rPr>
          <w:rFonts w:ascii="Cambria" w:hAnsi="Cambria"/>
          <w:b/>
          <w:bCs/>
          <w:sz w:val="24"/>
          <w:szCs w:val="24"/>
        </w:rPr>
        <w:t>KEYWORDS</w:t>
      </w:r>
      <w:r w:rsidRPr="00064172">
        <w:rPr>
          <w:rFonts w:ascii="Cambria" w:hAnsi="Cambria"/>
          <w:b/>
          <w:bCs/>
          <w:sz w:val="24"/>
          <w:szCs w:val="24"/>
          <w:lang w:val="mk-MK"/>
        </w:rPr>
        <w:t>:</w:t>
      </w:r>
      <w:r w:rsidRPr="00064172">
        <w:rPr>
          <w:rFonts w:ascii="Cambria" w:hAnsi="Cambria"/>
          <w:sz w:val="24"/>
          <w:szCs w:val="24"/>
          <w:lang w:val="en-GB"/>
        </w:rPr>
        <w:t xml:space="preserve"> </w:t>
      </w:r>
      <w:r w:rsidR="003459DF" w:rsidRPr="00064172">
        <w:rPr>
          <w:rFonts w:ascii="Cambria" w:hAnsi="Cambria"/>
          <w:sz w:val="24"/>
          <w:szCs w:val="24"/>
        </w:rPr>
        <w:t>recruitment, trends, modern, gamification</w:t>
      </w:r>
    </w:p>
    <w:p w14:paraId="1517E1C3" w14:textId="08A7F50F" w:rsidR="00372DBE" w:rsidRPr="00064172" w:rsidRDefault="00064172" w:rsidP="00ED4986">
      <w:pPr>
        <w:pStyle w:val="CigreAbstractEN"/>
        <w:spacing w:line="360" w:lineRule="auto"/>
        <w:rPr>
          <w:rFonts w:ascii="Cambria" w:hAnsi="Cambria"/>
          <w:b w:val="0"/>
          <w:bCs w:val="0"/>
          <w:sz w:val="24"/>
          <w:szCs w:val="24"/>
          <w:lang w:val="en-GB"/>
        </w:rPr>
      </w:pPr>
      <w:r w:rsidRPr="00064172">
        <w:rPr>
          <w:rFonts w:ascii="Cambria" w:hAnsi="Cambria"/>
          <w:sz w:val="24"/>
          <w:szCs w:val="24"/>
          <w:lang w:val="en-GB"/>
        </w:rPr>
        <w:t>JEL CLASSIFICATION:</w:t>
      </w:r>
      <w:r w:rsidRPr="00064172">
        <w:rPr>
          <w:rFonts w:ascii="Cambria" w:hAnsi="Cambria"/>
          <w:b w:val="0"/>
          <w:bCs w:val="0"/>
          <w:sz w:val="24"/>
          <w:szCs w:val="24"/>
          <w:lang w:val="en-GB"/>
        </w:rPr>
        <w:t xml:space="preserve"> </w:t>
      </w:r>
      <w:r w:rsidR="00FA1661">
        <w:rPr>
          <w:rFonts w:ascii="Cambria" w:hAnsi="Cambria"/>
          <w:b w:val="0"/>
          <w:bCs w:val="0"/>
          <w:sz w:val="24"/>
          <w:szCs w:val="24"/>
          <w:lang w:val="en-GB"/>
        </w:rPr>
        <w:t>O15</w:t>
      </w:r>
    </w:p>
    <w:p w14:paraId="46546AC4" w14:textId="77777777" w:rsidR="008B5BF4" w:rsidRDefault="008B5BF4" w:rsidP="008B5BF4">
      <w:pPr>
        <w:rPr>
          <w:lang w:val="en-GB"/>
        </w:rPr>
      </w:pPr>
    </w:p>
    <w:p w14:paraId="2F90AE75" w14:textId="77777777" w:rsidR="008B5BF4" w:rsidRDefault="008B5BF4" w:rsidP="008B5BF4">
      <w:pPr>
        <w:rPr>
          <w:lang w:val="en-GB"/>
        </w:rPr>
      </w:pPr>
    </w:p>
    <w:p w14:paraId="5C817C65" w14:textId="77777777" w:rsidR="008B5BF4" w:rsidRDefault="008B5BF4" w:rsidP="008B5BF4">
      <w:pPr>
        <w:rPr>
          <w:lang w:val="en-GB"/>
        </w:rPr>
      </w:pPr>
    </w:p>
    <w:p w14:paraId="6E8E09E0" w14:textId="77777777" w:rsidR="00B30006" w:rsidRDefault="00B30006" w:rsidP="008B5BF4">
      <w:pPr>
        <w:rPr>
          <w:lang w:val="en-GB"/>
        </w:rPr>
      </w:pPr>
    </w:p>
    <w:p w14:paraId="1336662A" w14:textId="77777777" w:rsidR="00472A35" w:rsidRPr="00521857" w:rsidRDefault="003459DF" w:rsidP="00064172">
      <w:pPr>
        <w:pStyle w:val="Heading1"/>
        <w:tabs>
          <w:tab w:val="clear" w:pos="680"/>
        </w:tabs>
        <w:spacing w:line="360" w:lineRule="auto"/>
        <w:ind w:firstLine="567"/>
        <w:rPr>
          <w:rFonts w:ascii="Cambria" w:hAnsi="Cambria"/>
          <w:sz w:val="24"/>
          <w:szCs w:val="24"/>
        </w:rPr>
      </w:pPr>
      <w:r w:rsidRPr="00521857">
        <w:rPr>
          <w:rFonts w:ascii="Cambria" w:hAnsi="Cambria"/>
          <w:sz w:val="24"/>
          <w:szCs w:val="24"/>
        </w:rPr>
        <w:lastRenderedPageBreak/>
        <w:t>LITERATURE REVIEW</w:t>
      </w:r>
    </w:p>
    <w:p w14:paraId="28FA0C70" w14:textId="7CFE2032" w:rsidR="00E72445" w:rsidRDefault="00E72445" w:rsidP="00B30006">
      <w:pPr>
        <w:spacing w:line="360" w:lineRule="auto"/>
        <w:ind w:firstLine="567"/>
        <w:rPr>
          <w:rFonts w:ascii="Cambria" w:hAnsi="Cambria"/>
          <w:sz w:val="24"/>
          <w:szCs w:val="24"/>
        </w:rPr>
      </w:pPr>
      <w:r>
        <w:rPr>
          <w:rFonts w:ascii="Cambria" w:hAnsi="Cambria"/>
          <w:sz w:val="24"/>
          <w:szCs w:val="24"/>
        </w:rPr>
        <w:t>The concept of gamification can be defined as utilizing game theory, mechanics and certain elements of game design in an environment outside of (video) games, with the end goal being to motivate people to achieve their goals (Detering, 2011)</w:t>
      </w:r>
      <w:r w:rsidR="003459DF" w:rsidRPr="00521857">
        <w:rPr>
          <w:rFonts w:ascii="Cambria" w:hAnsi="Cambria"/>
          <w:sz w:val="24"/>
          <w:szCs w:val="24"/>
          <w:lang w:val="mk-MK"/>
        </w:rPr>
        <w:t>.</w:t>
      </w:r>
      <w:r w:rsidR="00521857">
        <w:rPr>
          <w:rFonts w:ascii="Cambria" w:hAnsi="Cambria"/>
          <w:sz w:val="24"/>
          <w:szCs w:val="24"/>
        </w:rPr>
        <w:t xml:space="preserve"> </w:t>
      </w:r>
      <w:r>
        <w:rPr>
          <w:rFonts w:ascii="Cambria" w:hAnsi="Cambria"/>
          <w:sz w:val="24"/>
          <w:szCs w:val="24"/>
        </w:rPr>
        <w:t>Gamification as a system is starting to gain traction</w:t>
      </w:r>
      <w:r w:rsidR="00C50E94">
        <w:rPr>
          <w:rFonts w:ascii="Cambria" w:hAnsi="Cambria"/>
          <w:sz w:val="24"/>
          <w:szCs w:val="24"/>
        </w:rPr>
        <w:t xml:space="preserve"> through various implementations</w:t>
      </w:r>
      <w:r>
        <w:rPr>
          <w:rFonts w:ascii="Cambria" w:hAnsi="Cambria"/>
          <w:sz w:val="24"/>
          <w:szCs w:val="24"/>
        </w:rPr>
        <w:t xml:space="preserve">. Companies utilize gamification systems to intensify customers’ and </w:t>
      </w:r>
      <w:r w:rsidR="00C50E94">
        <w:rPr>
          <w:rFonts w:ascii="Cambria" w:hAnsi="Cambria"/>
          <w:sz w:val="24"/>
          <w:szCs w:val="24"/>
        </w:rPr>
        <w:t>employees’</w:t>
      </w:r>
      <w:r>
        <w:rPr>
          <w:rFonts w:ascii="Cambria" w:hAnsi="Cambria"/>
          <w:sz w:val="24"/>
          <w:szCs w:val="24"/>
        </w:rPr>
        <w:t xml:space="preserve"> interest in a specific brand, leading to increased engagement and levels of satisfaction. Gamification can appear in many different forms, such as loyalty </w:t>
      </w:r>
      <w:r w:rsidR="00161680">
        <w:rPr>
          <w:rFonts w:ascii="Cambria" w:hAnsi="Cambria"/>
          <w:sz w:val="24"/>
          <w:szCs w:val="24"/>
        </w:rPr>
        <w:t>programs</w:t>
      </w:r>
      <w:r>
        <w:rPr>
          <w:rFonts w:ascii="Cambria" w:hAnsi="Cambria"/>
          <w:sz w:val="24"/>
          <w:szCs w:val="24"/>
        </w:rPr>
        <w:t>, hidden tokens, virtual avatars, competitions, game prizes and etc</w:t>
      </w:r>
      <w:r w:rsidR="00235DD3">
        <w:rPr>
          <w:rFonts w:ascii="Cambria" w:hAnsi="Cambria"/>
          <w:sz w:val="24"/>
          <w:szCs w:val="24"/>
        </w:rPr>
        <w:t xml:space="preserve"> (Van Der Boer, 2013)</w:t>
      </w:r>
      <w:r>
        <w:rPr>
          <w:rFonts w:ascii="Cambria" w:hAnsi="Cambria"/>
          <w:sz w:val="24"/>
          <w:szCs w:val="24"/>
        </w:rPr>
        <w:t xml:space="preserve">. </w:t>
      </w:r>
    </w:p>
    <w:p w14:paraId="1BBBDA7D" w14:textId="2386D1D0" w:rsidR="00E72445" w:rsidRDefault="0031461E" w:rsidP="00E72445">
      <w:pPr>
        <w:spacing w:line="360" w:lineRule="auto"/>
        <w:ind w:firstLine="0"/>
        <w:jc w:val="center"/>
        <w:rPr>
          <w:rFonts w:ascii="Cambria" w:hAnsi="Cambria"/>
          <w:sz w:val="24"/>
          <w:szCs w:val="24"/>
        </w:rPr>
      </w:pPr>
      <w:r w:rsidRPr="00064172">
        <w:rPr>
          <w:rFonts w:ascii="Cambria" w:hAnsi="Cambria"/>
          <w:b/>
          <w:bCs/>
          <w:noProof/>
          <w:sz w:val="24"/>
          <w:szCs w:val="24"/>
          <w:lang w:val="mk-MK"/>
        </w:rPr>
        <w:drawing>
          <wp:anchor distT="0" distB="0" distL="114300" distR="114300" simplePos="0" relativeHeight="251658752" behindDoc="0" locked="0" layoutInCell="1" allowOverlap="1" wp14:anchorId="72F8CB0C" wp14:editId="665380F4">
            <wp:simplePos x="0" y="0"/>
            <wp:positionH relativeFrom="margin">
              <wp:align>right</wp:align>
            </wp:positionH>
            <wp:positionV relativeFrom="paragraph">
              <wp:posOffset>340995</wp:posOffset>
            </wp:positionV>
            <wp:extent cx="5887605" cy="21336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t="11529" b="11498"/>
                    <a:stretch/>
                  </pic:blipFill>
                  <pic:spPr bwMode="auto">
                    <a:xfrm>
                      <a:off x="0" y="0"/>
                      <a:ext cx="5887605" cy="2133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72445" w:rsidRPr="00064172">
        <w:rPr>
          <w:rFonts w:ascii="Cambria" w:hAnsi="Cambria"/>
          <w:b/>
          <w:bCs/>
          <w:sz w:val="24"/>
          <w:szCs w:val="24"/>
        </w:rPr>
        <w:t>Graph 1.</w:t>
      </w:r>
      <w:r w:rsidR="00E72445">
        <w:rPr>
          <w:rFonts w:ascii="Cambria" w:hAnsi="Cambria"/>
          <w:sz w:val="24"/>
          <w:szCs w:val="24"/>
        </w:rPr>
        <w:t xml:space="preserve"> Gamification market forecast</w:t>
      </w:r>
    </w:p>
    <w:p w14:paraId="10B9B0EC" w14:textId="02A8DF2F" w:rsidR="00E72445" w:rsidRDefault="00E72445" w:rsidP="00E72445">
      <w:pPr>
        <w:spacing w:line="360" w:lineRule="auto"/>
        <w:ind w:firstLine="0"/>
        <w:jc w:val="center"/>
        <w:rPr>
          <w:rFonts w:ascii="Cambria" w:hAnsi="Cambria"/>
          <w:sz w:val="24"/>
          <w:szCs w:val="24"/>
          <w:lang w:val="mk-MK"/>
        </w:rPr>
      </w:pPr>
    </w:p>
    <w:p w14:paraId="486D7AD5" w14:textId="60F2D80D" w:rsidR="00C50E94" w:rsidRDefault="00C50E94" w:rsidP="00E72445">
      <w:pPr>
        <w:spacing w:line="360" w:lineRule="auto"/>
        <w:ind w:firstLine="0"/>
        <w:jc w:val="center"/>
        <w:rPr>
          <w:rFonts w:ascii="Cambria" w:hAnsi="Cambria"/>
          <w:sz w:val="24"/>
          <w:szCs w:val="24"/>
          <w:lang w:val="mk-MK"/>
        </w:rPr>
      </w:pPr>
    </w:p>
    <w:p w14:paraId="5F5742C3" w14:textId="31A91D17" w:rsidR="00C50E94" w:rsidRDefault="00C50E94" w:rsidP="00E72445">
      <w:pPr>
        <w:spacing w:line="360" w:lineRule="auto"/>
        <w:ind w:firstLine="0"/>
        <w:jc w:val="center"/>
        <w:rPr>
          <w:rFonts w:ascii="Cambria" w:hAnsi="Cambria"/>
          <w:sz w:val="24"/>
          <w:szCs w:val="24"/>
          <w:lang w:val="mk-MK"/>
        </w:rPr>
      </w:pPr>
    </w:p>
    <w:p w14:paraId="3FCDC490" w14:textId="77777777" w:rsidR="00C50E94" w:rsidRDefault="00C50E94" w:rsidP="00E72445">
      <w:pPr>
        <w:spacing w:line="360" w:lineRule="auto"/>
        <w:ind w:firstLine="0"/>
        <w:jc w:val="center"/>
        <w:rPr>
          <w:rFonts w:ascii="Cambria" w:hAnsi="Cambria"/>
          <w:sz w:val="24"/>
          <w:szCs w:val="24"/>
          <w:lang w:val="mk-MK"/>
        </w:rPr>
      </w:pPr>
    </w:p>
    <w:p w14:paraId="5763E817" w14:textId="2ECBAA4D" w:rsidR="00C50E94" w:rsidRDefault="00C50E94" w:rsidP="00E72445">
      <w:pPr>
        <w:spacing w:line="360" w:lineRule="auto"/>
        <w:ind w:firstLine="0"/>
        <w:jc w:val="center"/>
        <w:rPr>
          <w:rFonts w:ascii="Cambria" w:hAnsi="Cambria"/>
          <w:sz w:val="24"/>
          <w:szCs w:val="24"/>
          <w:lang w:val="mk-MK"/>
        </w:rPr>
      </w:pPr>
    </w:p>
    <w:p w14:paraId="56510DAF" w14:textId="17C9E891" w:rsidR="00C50E94" w:rsidRDefault="00C50E94" w:rsidP="00E72445">
      <w:pPr>
        <w:spacing w:line="360" w:lineRule="auto"/>
        <w:ind w:firstLine="0"/>
        <w:jc w:val="center"/>
        <w:rPr>
          <w:rFonts w:ascii="Cambria" w:hAnsi="Cambria"/>
          <w:sz w:val="24"/>
          <w:szCs w:val="24"/>
          <w:lang w:val="mk-MK"/>
        </w:rPr>
      </w:pPr>
    </w:p>
    <w:p w14:paraId="16149C65" w14:textId="77777777" w:rsidR="00C50E94" w:rsidRDefault="00C50E94" w:rsidP="00E72445">
      <w:pPr>
        <w:spacing w:line="360" w:lineRule="auto"/>
        <w:ind w:firstLine="0"/>
        <w:jc w:val="center"/>
        <w:rPr>
          <w:rFonts w:ascii="Cambria" w:hAnsi="Cambria"/>
          <w:sz w:val="24"/>
          <w:szCs w:val="24"/>
          <w:lang w:val="mk-MK"/>
        </w:rPr>
      </w:pPr>
    </w:p>
    <w:p w14:paraId="3EC51A76" w14:textId="0DD2A690" w:rsidR="00E72445" w:rsidRPr="00E72445" w:rsidRDefault="00E72445" w:rsidP="00E72445">
      <w:pPr>
        <w:spacing w:line="360" w:lineRule="auto"/>
        <w:ind w:firstLine="0"/>
        <w:jc w:val="center"/>
        <w:rPr>
          <w:rFonts w:ascii="Cambria" w:hAnsi="Cambria"/>
          <w:sz w:val="24"/>
          <w:szCs w:val="24"/>
        </w:rPr>
      </w:pPr>
      <w:r>
        <w:rPr>
          <w:rFonts w:ascii="Cambria" w:hAnsi="Cambria"/>
          <w:sz w:val="24"/>
          <w:szCs w:val="24"/>
        </w:rPr>
        <w:t xml:space="preserve">Source: </w:t>
      </w:r>
      <w:r w:rsidR="0031461E">
        <w:rPr>
          <w:rFonts w:ascii="Cambria" w:hAnsi="Cambria"/>
          <w:sz w:val="24"/>
          <w:szCs w:val="24"/>
        </w:rPr>
        <w:t>MarketsandMarkets Analysis, 2019</w:t>
      </w:r>
    </w:p>
    <w:p w14:paraId="3062C36D" w14:textId="36ADD400" w:rsidR="00E72445" w:rsidRPr="00ED2B0D" w:rsidRDefault="0031461E" w:rsidP="00ED2B0D">
      <w:pPr>
        <w:spacing w:line="360" w:lineRule="auto"/>
        <w:ind w:firstLine="567"/>
        <w:rPr>
          <w:rFonts w:ascii="Cambria" w:hAnsi="Cambria"/>
          <w:sz w:val="24"/>
          <w:szCs w:val="24"/>
        </w:rPr>
      </w:pPr>
      <w:r>
        <w:rPr>
          <w:rFonts w:ascii="Cambria" w:hAnsi="Cambria"/>
          <w:sz w:val="24"/>
          <w:szCs w:val="24"/>
        </w:rPr>
        <w:t>Global forecasts and predicted trends can be seen in Graph 1, for the period between 2020 through 2025, implementation of gamification is expected to be more than triple in size</w:t>
      </w:r>
      <w:r w:rsidR="00E72445">
        <w:rPr>
          <w:rFonts w:ascii="Cambria" w:hAnsi="Cambria"/>
          <w:sz w:val="24"/>
          <w:szCs w:val="24"/>
        </w:rPr>
        <w:t xml:space="preserve">. As the popularity of gamification is growing, </w:t>
      </w:r>
      <w:r w:rsidR="00064172">
        <w:rPr>
          <w:rFonts w:ascii="Cambria" w:hAnsi="Cambria"/>
          <w:sz w:val="24"/>
          <w:szCs w:val="24"/>
        </w:rPr>
        <w:t>its’</w:t>
      </w:r>
      <w:r w:rsidR="00E72445">
        <w:rPr>
          <w:rFonts w:ascii="Cambria" w:hAnsi="Cambria"/>
          <w:sz w:val="24"/>
          <w:szCs w:val="24"/>
        </w:rPr>
        <w:t xml:space="preserve"> focus is shifting from external (customers) to internal (employees). Early implementation of gamification within the company targeted employee motivation </w:t>
      </w:r>
      <w:r w:rsidR="003A2DF7">
        <w:rPr>
          <w:rFonts w:ascii="Cambria" w:hAnsi="Cambria"/>
          <w:sz w:val="24"/>
          <w:szCs w:val="24"/>
        </w:rPr>
        <w:t xml:space="preserve">in their day to day activities </w:t>
      </w:r>
      <w:r w:rsidR="00E72445">
        <w:rPr>
          <w:rFonts w:ascii="Cambria" w:hAnsi="Cambria"/>
          <w:sz w:val="24"/>
          <w:szCs w:val="24"/>
        </w:rPr>
        <w:t>and introducing various ways of increasing it.</w:t>
      </w:r>
      <w:r w:rsidR="003A2DF7">
        <w:rPr>
          <w:rFonts w:ascii="Cambria" w:hAnsi="Cambria"/>
          <w:sz w:val="24"/>
          <w:szCs w:val="24"/>
        </w:rPr>
        <w:t xml:space="preserve"> More modern implementations of gamification systems extend their reach into other functions within the organization, with a more prominent being the recruitment process, under the human resources function. </w:t>
      </w:r>
      <w:r w:rsidR="00E72445" w:rsidRPr="003A2DF7">
        <w:rPr>
          <w:rFonts w:ascii="Cambria" w:hAnsi="Cambria"/>
          <w:sz w:val="24"/>
          <w:szCs w:val="24"/>
          <w:lang w:val="mk-MK"/>
        </w:rPr>
        <w:t xml:space="preserve">While recruitment is a method of </w:t>
      </w:r>
      <w:r w:rsidR="00E72445" w:rsidRPr="003A2DF7">
        <w:rPr>
          <w:rFonts w:ascii="Cambria" w:hAnsi="Cambria"/>
          <w:sz w:val="24"/>
          <w:szCs w:val="24"/>
        </w:rPr>
        <w:t>attracting</w:t>
      </w:r>
      <w:r w:rsidR="00E72445" w:rsidRPr="003A2DF7">
        <w:rPr>
          <w:rFonts w:ascii="Cambria" w:hAnsi="Cambria"/>
          <w:sz w:val="24"/>
          <w:szCs w:val="24"/>
          <w:lang w:val="mk-MK"/>
        </w:rPr>
        <w:t xml:space="preserve">, selecting, and filling vacancies within the company, modern e-recruitment systems </w:t>
      </w:r>
      <w:r w:rsidR="00064172" w:rsidRPr="003A2DF7">
        <w:rPr>
          <w:rFonts w:ascii="Cambria" w:hAnsi="Cambria"/>
          <w:sz w:val="24"/>
          <w:szCs w:val="24"/>
        </w:rPr>
        <w:t>utilize</w:t>
      </w:r>
      <w:r w:rsidR="00E72445" w:rsidRPr="003A2DF7">
        <w:rPr>
          <w:rFonts w:ascii="Cambria" w:hAnsi="Cambria"/>
          <w:sz w:val="24"/>
          <w:szCs w:val="24"/>
          <w:lang w:val="mk-MK"/>
        </w:rPr>
        <w:t xml:space="preserve"> Internet technologies to attract potential job candidates and hire them (Ghazzawi &amp; Accoumeh, 2014). The e-recruitment process covers all activities that use web-based tools, and is most often used in the first step in the recruitment </w:t>
      </w:r>
      <w:r w:rsidR="00E72445" w:rsidRPr="003A2DF7">
        <w:rPr>
          <w:rFonts w:ascii="Cambria" w:hAnsi="Cambria"/>
          <w:sz w:val="24"/>
          <w:szCs w:val="24"/>
          <w:lang w:val="mk-MK"/>
        </w:rPr>
        <w:lastRenderedPageBreak/>
        <w:t>process, namely in identifying needs, defining job vacancies and attracting candidates (Kim &amp; O'Connor, 2009).</w:t>
      </w:r>
    </w:p>
    <w:p w14:paraId="57F005FC" w14:textId="1D26680F" w:rsidR="00E72445" w:rsidRPr="003A2DF7" w:rsidRDefault="00E72445" w:rsidP="003A2DF7">
      <w:pPr>
        <w:spacing w:line="360" w:lineRule="auto"/>
        <w:rPr>
          <w:rFonts w:ascii="Cambria" w:hAnsi="Cambria"/>
          <w:sz w:val="24"/>
          <w:szCs w:val="24"/>
          <w:lang w:val="mk-MK"/>
        </w:rPr>
      </w:pPr>
      <w:r w:rsidRPr="003A2DF7">
        <w:rPr>
          <w:rFonts w:ascii="Cambria" w:hAnsi="Cambria"/>
          <w:sz w:val="24"/>
          <w:szCs w:val="24"/>
          <w:lang w:val="mk-MK"/>
        </w:rPr>
        <w:t xml:space="preserve">In recent years, the use of gamification systems in the candidate recruitment process, </w:t>
      </w:r>
      <w:r w:rsidRPr="003A2DF7">
        <w:rPr>
          <w:rFonts w:ascii="Cambria" w:hAnsi="Cambria"/>
          <w:sz w:val="24"/>
          <w:szCs w:val="24"/>
        </w:rPr>
        <w:t xml:space="preserve">defined </w:t>
      </w:r>
      <w:r w:rsidRPr="003A2DF7">
        <w:rPr>
          <w:rFonts w:ascii="Cambria" w:hAnsi="Cambria"/>
          <w:sz w:val="24"/>
          <w:szCs w:val="24"/>
          <w:lang w:val="mk-MK"/>
        </w:rPr>
        <w:t xml:space="preserve">as the use of elements and ways of thinking of video games in an environment that has no connection to video games, has been common (Detering et al., 2011). The concept itself is inspired by game theory, mechanisms and design in order to digitally interact and motivate people to achieve their goal (Alsawaier, 2017). </w:t>
      </w:r>
      <w:r w:rsidR="00ED2B0D">
        <w:rPr>
          <w:rFonts w:ascii="Cambria" w:hAnsi="Cambria"/>
          <w:sz w:val="24"/>
          <w:szCs w:val="24"/>
        </w:rPr>
        <w:t xml:space="preserve">Motivation can be divided as intrinsic and extrinsic, with the intrinsic motivators having much larger impact &amp; being more lasting (Bonjour &amp; Reena, 2019). </w:t>
      </w:r>
      <w:r w:rsidRPr="003A2DF7">
        <w:rPr>
          <w:rFonts w:ascii="Cambria" w:hAnsi="Cambria"/>
          <w:sz w:val="24"/>
          <w:szCs w:val="24"/>
          <w:lang w:val="mk-MK"/>
        </w:rPr>
        <w:t>The idea behind gamification systems is to stimulate people's int</w:t>
      </w:r>
      <w:r w:rsidRPr="003A2DF7">
        <w:rPr>
          <w:rFonts w:ascii="Cambria" w:hAnsi="Cambria"/>
          <w:sz w:val="24"/>
          <w:szCs w:val="24"/>
        </w:rPr>
        <w:t>rinsic</w:t>
      </w:r>
      <w:r w:rsidRPr="003A2DF7">
        <w:rPr>
          <w:rFonts w:ascii="Cambria" w:hAnsi="Cambria"/>
          <w:sz w:val="24"/>
          <w:szCs w:val="24"/>
          <w:lang w:val="mk-MK"/>
        </w:rPr>
        <w:t xml:space="preserve"> motivators to be longer lasting and stronger, with activities and desired behavior being maintained for a long period (Josimovski and Kiselicki, 2019).</w:t>
      </w:r>
    </w:p>
    <w:p w14:paraId="2E228923" w14:textId="5781CCE1" w:rsidR="00521857" w:rsidRDefault="003A2DF7" w:rsidP="003F30B9">
      <w:pPr>
        <w:spacing w:line="360" w:lineRule="auto"/>
        <w:ind w:firstLine="567"/>
        <w:rPr>
          <w:rFonts w:ascii="Cambria" w:hAnsi="Cambria"/>
          <w:sz w:val="24"/>
          <w:szCs w:val="24"/>
        </w:rPr>
      </w:pPr>
      <w:r>
        <w:rPr>
          <w:rFonts w:ascii="Cambria" w:hAnsi="Cambria"/>
          <w:sz w:val="24"/>
          <w:szCs w:val="24"/>
        </w:rPr>
        <w:t xml:space="preserve">According to Chou (2015), gamification as a system can greatly improve human motivation, because at its core there is a human-focused design and structure. As such, it is logical to assume that human resources can greatly benefit through its implementation, because it is the only function which puts employees first, even more prominently evident in the recruitment process. </w:t>
      </w:r>
      <w:r w:rsidR="00ED4986">
        <w:rPr>
          <w:rFonts w:ascii="Cambria" w:hAnsi="Cambria"/>
          <w:sz w:val="24"/>
          <w:szCs w:val="24"/>
        </w:rPr>
        <w:t xml:space="preserve">Gamification in HR isn’t limited to just finding and hiring the right people, but extends to the onboarding process as well. During the onboarding process, as a new employee is introduced to the organization, gamification systems can be put in place to ease this transition. Available data show a 50% increase in engagement when gamification is introduced, as well as 36% lower staff turnover (Laurano, 2013). </w:t>
      </w:r>
    </w:p>
    <w:p w14:paraId="7DF3CF77" w14:textId="527F1FFF" w:rsidR="00ED4986" w:rsidRDefault="00ED4986" w:rsidP="003F30B9">
      <w:pPr>
        <w:spacing w:line="360" w:lineRule="auto"/>
        <w:ind w:firstLine="567"/>
        <w:rPr>
          <w:rFonts w:ascii="Cambria" w:hAnsi="Cambria"/>
          <w:sz w:val="24"/>
          <w:szCs w:val="24"/>
        </w:rPr>
      </w:pPr>
      <w:r>
        <w:rPr>
          <w:rFonts w:ascii="Cambria" w:hAnsi="Cambria"/>
          <w:sz w:val="24"/>
          <w:szCs w:val="24"/>
        </w:rPr>
        <w:t>Since the core of gamification consists of introducing various elements and mechanisms to engage employees, it is well suited for each step of the recruiting process. Generally, in a typical recruiting scenario, candidates are taken through systematic and well-know steps, leaving them space to prepare well in advance and to have formulated answers. By utilizing gamification, completely new systems can be put in place, which aren’t similar to existing traditional activities, leading potential candidates to complete them without prior preparation</w:t>
      </w:r>
      <w:r w:rsidR="00ED2B0D">
        <w:rPr>
          <w:rFonts w:ascii="Cambria" w:hAnsi="Cambria"/>
          <w:sz w:val="24"/>
          <w:szCs w:val="24"/>
        </w:rPr>
        <w:t xml:space="preserve"> (Wozniak, 2015)</w:t>
      </w:r>
      <w:r>
        <w:rPr>
          <w:rFonts w:ascii="Cambria" w:hAnsi="Cambria"/>
          <w:sz w:val="24"/>
          <w:szCs w:val="24"/>
        </w:rPr>
        <w:t>. This fusion of gamification with recruitment can be often seen reffered as “recrutaiment”, because it encourages the candidate to better engage during the recruiting process, while giving recruiters a better chance to objectively analyze the candidates’ skill and performance</w:t>
      </w:r>
      <w:r w:rsidR="00D556B5">
        <w:rPr>
          <w:rFonts w:ascii="Cambria" w:hAnsi="Cambria"/>
          <w:sz w:val="24"/>
          <w:szCs w:val="24"/>
        </w:rPr>
        <w:t xml:space="preserve"> (Korn &amp; Brenner, 2017)</w:t>
      </w:r>
      <w:r>
        <w:rPr>
          <w:rFonts w:ascii="Cambria" w:hAnsi="Cambria"/>
          <w:sz w:val="24"/>
          <w:szCs w:val="24"/>
        </w:rPr>
        <w:t>.</w:t>
      </w:r>
    </w:p>
    <w:p w14:paraId="0D6AFA93" w14:textId="2201CF16" w:rsidR="00ED4986" w:rsidRPr="008B5BF4" w:rsidRDefault="00ED2B0D" w:rsidP="00521857">
      <w:pPr>
        <w:spacing w:line="360" w:lineRule="auto"/>
        <w:ind w:firstLine="0"/>
        <w:rPr>
          <w:rFonts w:ascii="Cambria" w:hAnsi="Cambria"/>
          <w:sz w:val="24"/>
          <w:szCs w:val="24"/>
        </w:rPr>
      </w:pPr>
      <w:r>
        <w:rPr>
          <w:rFonts w:ascii="Cambria" w:hAnsi="Cambria"/>
          <w:sz w:val="24"/>
          <w:szCs w:val="24"/>
        </w:rPr>
        <w:lastRenderedPageBreak/>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Pr>
          <w:rFonts w:ascii="Cambria" w:hAnsi="Cambria"/>
          <w:sz w:val="24"/>
          <w:szCs w:val="24"/>
        </w:rPr>
        <w:tab/>
      </w:r>
      <w:r w:rsidR="008B5BF4">
        <w:rPr>
          <w:rFonts w:ascii="Cambria" w:hAnsi="Cambria"/>
          <w:sz w:val="24"/>
          <w:szCs w:val="24"/>
        </w:rPr>
        <w:t xml:space="preserve">Gamification systems can boost the HR branding aspect of the company and prove as a differentiating competitive advantage. </w:t>
      </w:r>
      <w:r w:rsidR="00ED4986">
        <w:rPr>
          <w:rFonts w:ascii="Cambria" w:hAnsi="Cambria"/>
          <w:sz w:val="24"/>
          <w:szCs w:val="24"/>
        </w:rPr>
        <w:t>Some of the benefits of introducing gamification in the recruiting process are</w:t>
      </w:r>
      <w:r w:rsidR="00D556B5">
        <w:rPr>
          <w:rFonts w:ascii="Cambria" w:hAnsi="Cambria"/>
          <w:sz w:val="24"/>
          <w:szCs w:val="24"/>
        </w:rPr>
        <w:t xml:space="preserve"> (Dineen &amp; Solitis, 2011)</w:t>
      </w:r>
      <w:r w:rsidR="00ED4986">
        <w:rPr>
          <w:rFonts w:ascii="Cambria" w:hAnsi="Cambria"/>
          <w:sz w:val="24"/>
          <w:szCs w:val="24"/>
        </w:rPr>
        <w:t>:</w:t>
      </w:r>
    </w:p>
    <w:p w14:paraId="5C1B9412" w14:textId="77777777" w:rsidR="003D7C78" w:rsidRPr="00521857" w:rsidRDefault="003D7C78" w:rsidP="00521857">
      <w:pPr>
        <w:numPr>
          <w:ilvl w:val="0"/>
          <w:numId w:val="34"/>
        </w:numPr>
        <w:spacing w:line="360" w:lineRule="auto"/>
        <w:rPr>
          <w:rFonts w:ascii="Cambria" w:hAnsi="Cambria"/>
          <w:sz w:val="24"/>
          <w:szCs w:val="24"/>
          <w:lang w:val="mk-MK"/>
        </w:rPr>
      </w:pPr>
      <w:r w:rsidRPr="00521857">
        <w:rPr>
          <w:rFonts w:ascii="Cambria" w:hAnsi="Cambria"/>
          <w:sz w:val="24"/>
          <w:szCs w:val="24"/>
          <w:lang w:val="mk-MK"/>
        </w:rPr>
        <w:t>The elimination process is way faster as companies can test specific skill-sets such as innovative thinking, creativity and time management.</w:t>
      </w:r>
    </w:p>
    <w:p w14:paraId="290C58FF" w14:textId="77777777" w:rsidR="003D7C78" w:rsidRPr="00521857" w:rsidRDefault="003D7C78" w:rsidP="00521857">
      <w:pPr>
        <w:numPr>
          <w:ilvl w:val="0"/>
          <w:numId w:val="34"/>
        </w:numPr>
        <w:spacing w:line="360" w:lineRule="auto"/>
        <w:rPr>
          <w:rFonts w:ascii="Cambria" w:hAnsi="Cambria"/>
          <w:sz w:val="24"/>
          <w:szCs w:val="24"/>
          <w:lang w:val="mk-MK"/>
        </w:rPr>
      </w:pPr>
      <w:r w:rsidRPr="00521857">
        <w:rPr>
          <w:rFonts w:ascii="Cambria" w:hAnsi="Cambria"/>
          <w:sz w:val="24"/>
          <w:szCs w:val="24"/>
          <w:lang w:val="mk-MK"/>
        </w:rPr>
        <w:t>The candidate can easily garner ideas on the role and the organization while making it fun and vibrant.</w:t>
      </w:r>
    </w:p>
    <w:p w14:paraId="59BEFC09" w14:textId="77777777" w:rsidR="003D7C78" w:rsidRPr="00521857" w:rsidRDefault="003D7C78" w:rsidP="00521857">
      <w:pPr>
        <w:numPr>
          <w:ilvl w:val="0"/>
          <w:numId w:val="34"/>
        </w:numPr>
        <w:spacing w:line="360" w:lineRule="auto"/>
        <w:rPr>
          <w:rFonts w:ascii="Cambria" w:hAnsi="Cambria"/>
          <w:sz w:val="24"/>
          <w:szCs w:val="24"/>
          <w:lang w:val="mk-MK"/>
        </w:rPr>
      </w:pPr>
      <w:r w:rsidRPr="00521857">
        <w:rPr>
          <w:rFonts w:ascii="Cambria" w:hAnsi="Cambria"/>
          <w:sz w:val="24"/>
          <w:szCs w:val="24"/>
          <w:lang w:val="mk-MK"/>
        </w:rPr>
        <w:t>On-the-job performance of a candidate can be assessed by offering simulated scenarios, thereby unraveling behavioral traits and capabilities.</w:t>
      </w:r>
    </w:p>
    <w:p w14:paraId="0ED7D777" w14:textId="77777777" w:rsidR="003D7C78" w:rsidRPr="00521857" w:rsidRDefault="003D7C78" w:rsidP="00521857">
      <w:pPr>
        <w:numPr>
          <w:ilvl w:val="0"/>
          <w:numId w:val="34"/>
        </w:numPr>
        <w:spacing w:line="360" w:lineRule="auto"/>
        <w:rPr>
          <w:rFonts w:ascii="Cambria" w:hAnsi="Cambria"/>
          <w:sz w:val="24"/>
          <w:szCs w:val="24"/>
          <w:lang w:val="mk-MK"/>
        </w:rPr>
      </w:pPr>
      <w:r w:rsidRPr="00521857">
        <w:rPr>
          <w:rFonts w:ascii="Cambria" w:hAnsi="Cambria"/>
          <w:sz w:val="24"/>
          <w:szCs w:val="24"/>
          <w:lang w:val="mk-MK"/>
        </w:rPr>
        <w:t>Gamification is a smart and attractive way of interviewing and screening possible applicants. It makes recruitment more interactive and adds to the brand value of a company, given its youthful and energetic verve.</w:t>
      </w:r>
    </w:p>
    <w:p w14:paraId="09719CD1" w14:textId="3C2FF9D5" w:rsidR="00ED4986" w:rsidRPr="00064172" w:rsidRDefault="00ED4986" w:rsidP="00ED4986">
      <w:pPr>
        <w:pStyle w:val="Heading2"/>
        <w:rPr>
          <w:rFonts w:ascii="Cambria" w:hAnsi="Cambria"/>
          <w:sz w:val="24"/>
          <w:szCs w:val="24"/>
        </w:rPr>
      </w:pPr>
      <w:r w:rsidRPr="00064172">
        <w:rPr>
          <w:rFonts w:ascii="Cambria" w:hAnsi="Cambria"/>
          <w:sz w:val="24"/>
          <w:szCs w:val="24"/>
        </w:rPr>
        <w:t>METHOD</w:t>
      </w:r>
      <w:r w:rsidR="00FA1661">
        <w:rPr>
          <w:rFonts w:ascii="Cambria" w:hAnsi="Cambria"/>
          <w:sz w:val="24"/>
          <w:szCs w:val="24"/>
        </w:rPr>
        <w:t>OLOGY</w:t>
      </w:r>
    </w:p>
    <w:p w14:paraId="31A7A90C" w14:textId="7293BA47" w:rsidR="003D7C78" w:rsidRPr="00064172" w:rsidRDefault="00ED4986" w:rsidP="00064172">
      <w:pPr>
        <w:spacing w:line="360" w:lineRule="auto"/>
        <w:rPr>
          <w:rFonts w:ascii="Cambria" w:hAnsi="Cambria"/>
          <w:sz w:val="24"/>
          <w:lang w:val="mk-MK"/>
        </w:rPr>
      </w:pPr>
      <w:r w:rsidRPr="00ED4986">
        <w:rPr>
          <w:rFonts w:ascii="Cambria" w:hAnsi="Cambria"/>
          <w:sz w:val="24"/>
          <w:lang w:val="mk-MK"/>
        </w:rPr>
        <w:t xml:space="preserve">Different methods of data collection and analysis have been used for the preparation of the paper. Theoretical data </w:t>
      </w:r>
      <w:r w:rsidRPr="00ED4986">
        <w:rPr>
          <w:rFonts w:ascii="Cambria" w:hAnsi="Cambria"/>
          <w:sz w:val="24"/>
        </w:rPr>
        <w:t>is</w:t>
      </w:r>
      <w:r w:rsidRPr="00ED4986">
        <w:rPr>
          <w:rFonts w:ascii="Cambria" w:hAnsi="Cambria"/>
          <w:sz w:val="24"/>
          <w:lang w:val="mk-MK"/>
        </w:rPr>
        <w:t xml:space="preserve"> obtained through a comprehensive literature review, including books, scientific papers, and articles by relevant authors, dealing with the e-recruitment process as well as gamification systems. Additional data in the paper is collected through the case study method </w:t>
      </w:r>
      <w:r w:rsidRPr="00ED4986">
        <w:rPr>
          <w:rFonts w:ascii="Cambria" w:hAnsi="Cambria"/>
          <w:sz w:val="24"/>
        </w:rPr>
        <w:t>on</w:t>
      </w:r>
      <w:r w:rsidRPr="00ED4986">
        <w:rPr>
          <w:rFonts w:ascii="Cambria" w:hAnsi="Cambria"/>
          <w:sz w:val="24"/>
          <w:lang w:val="mk-MK"/>
        </w:rPr>
        <w:t xml:space="preserve"> companies that have successfully implemented gamification systems in their e-recruitment processes.</w:t>
      </w:r>
    </w:p>
    <w:p w14:paraId="080D037C" w14:textId="77777777" w:rsidR="003459DF" w:rsidRPr="00521857" w:rsidRDefault="00521857" w:rsidP="00521857">
      <w:pPr>
        <w:spacing w:line="360" w:lineRule="auto"/>
        <w:ind w:firstLine="0"/>
        <w:rPr>
          <w:rFonts w:ascii="Cambria" w:hAnsi="Cambria"/>
          <w:sz w:val="24"/>
        </w:rPr>
      </w:pPr>
      <w:r w:rsidRPr="00521857">
        <w:rPr>
          <w:rFonts w:ascii="Cambria" w:hAnsi="Cambria"/>
          <w:b/>
          <w:bCs/>
          <w:sz w:val="24"/>
        </w:rPr>
        <w:t>ANALYZING CASE STUDIES</w:t>
      </w:r>
    </w:p>
    <w:p w14:paraId="35B2DEF3" w14:textId="198AD2AA" w:rsidR="00ED4986" w:rsidRPr="00ED2B0D" w:rsidRDefault="00A7211F" w:rsidP="00ED2B0D">
      <w:pPr>
        <w:spacing w:line="360" w:lineRule="auto"/>
        <w:rPr>
          <w:rFonts w:ascii="Cambria" w:hAnsi="Cambria"/>
          <w:sz w:val="24"/>
          <w:szCs w:val="24"/>
        </w:rPr>
      </w:pPr>
      <w:r>
        <w:rPr>
          <w:rFonts w:ascii="Cambria" w:hAnsi="Cambria"/>
          <w:sz w:val="24"/>
          <w:szCs w:val="24"/>
        </w:rPr>
        <w:t>To better analyze the different mechanisms of implementing gamification in the e-recruitment process, several case studies are analyzed based on the available data. All c</w:t>
      </w:r>
      <w:r w:rsidR="00ED4986" w:rsidRPr="00A7211F">
        <w:rPr>
          <w:rFonts w:ascii="Cambria" w:hAnsi="Cambria"/>
          <w:sz w:val="24"/>
          <w:szCs w:val="24"/>
        </w:rPr>
        <w:t>ase studies demonstrate the benefits gamification can bring to various phases in the e-recruitment process</w:t>
      </w:r>
      <w:r>
        <w:rPr>
          <w:rFonts w:ascii="Cambria" w:hAnsi="Cambria"/>
          <w:sz w:val="24"/>
          <w:szCs w:val="24"/>
        </w:rPr>
        <w:t>.</w:t>
      </w:r>
      <w:r w:rsidR="00064172">
        <w:rPr>
          <w:rFonts w:ascii="Cambria" w:hAnsi="Cambria"/>
          <w:sz w:val="24"/>
          <w:szCs w:val="24"/>
        </w:rPr>
        <w:t xml:space="preserve"> The first</w:t>
      </w:r>
      <w:r>
        <w:rPr>
          <w:rFonts w:ascii="Cambria" w:hAnsi="Cambria"/>
          <w:sz w:val="24"/>
          <w:szCs w:val="24"/>
        </w:rPr>
        <w:t xml:space="preserve"> case study is focused on </w:t>
      </w:r>
      <w:r w:rsidR="00ED4986" w:rsidRPr="00A7211F">
        <w:rPr>
          <w:rFonts w:ascii="Cambria" w:hAnsi="Cambria"/>
          <w:sz w:val="24"/>
          <w:szCs w:val="24"/>
        </w:rPr>
        <w:t>t</w:t>
      </w:r>
      <w:r w:rsidR="00ED4986" w:rsidRPr="00A7211F">
        <w:rPr>
          <w:rFonts w:ascii="Cambria" w:hAnsi="Cambria"/>
          <w:sz w:val="24"/>
          <w:szCs w:val="24"/>
          <w:lang w:val="mk-MK"/>
        </w:rPr>
        <w:t xml:space="preserve">he French shipping company, Formaposte, </w:t>
      </w:r>
      <w:r>
        <w:rPr>
          <w:rFonts w:ascii="Cambria" w:hAnsi="Cambria"/>
          <w:sz w:val="24"/>
          <w:szCs w:val="24"/>
        </w:rPr>
        <w:t xml:space="preserve">which </w:t>
      </w:r>
      <w:r w:rsidR="00ED4986" w:rsidRPr="00A7211F">
        <w:rPr>
          <w:rFonts w:ascii="Cambria" w:hAnsi="Cambria"/>
          <w:sz w:val="24"/>
          <w:szCs w:val="24"/>
          <w:lang w:val="mk-MK"/>
        </w:rPr>
        <w:t xml:space="preserve">faced problems immediately after the recruitment process. That is, although the recruitment process is going relatively quickly, almost 25% of new hires have left the job just months after hiring. </w:t>
      </w:r>
      <w:r>
        <w:rPr>
          <w:rFonts w:ascii="Cambria" w:hAnsi="Cambria"/>
          <w:sz w:val="24"/>
          <w:szCs w:val="24"/>
        </w:rPr>
        <w:t xml:space="preserve">Due to the nature of the job (mailman), candidates often have little insight into the difficult requirements and toll on their private life, leading to many of them being dissatisfied even after the first work week. </w:t>
      </w:r>
      <w:r w:rsidR="00ED4986" w:rsidRPr="00A7211F">
        <w:rPr>
          <w:rFonts w:ascii="Cambria" w:hAnsi="Cambria"/>
          <w:sz w:val="24"/>
          <w:szCs w:val="24"/>
          <w:lang w:val="mk-MK"/>
        </w:rPr>
        <w:t>This has been a major blow to the company's resources, as it has to invest time and money in recruiting for the same job</w:t>
      </w:r>
      <w:r>
        <w:rPr>
          <w:rFonts w:ascii="Cambria" w:hAnsi="Cambria"/>
          <w:sz w:val="24"/>
          <w:szCs w:val="24"/>
        </w:rPr>
        <w:t xml:space="preserve">, leading again to employees leaving and restarting the </w:t>
      </w:r>
      <w:r>
        <w:rPr>
          <w:rFonts w:ascii="Cambria" w:hAnsi="Cambria"/>
          <w:sz w:val="24"/>
          <w:szCs w:val="24"/>
        </w:rPr>
        <w:lastRenderedPageBreak/>
        <w:t xml:space="preserve">recruitment processes again and again. </w:t>
      </w:r>
      <w:r w:rsidR="00ED4986" w:rsidRPr="00A7211F">
        <w:rPr>
          <w:rFonts w:ascii="Cambria" w:hAnsi="Cambria"/>
          <w:sz w:val="24"/>
          <w:szCs w:val="24"/>
          <w:lang w:val="mk-MK"/>
        </w:rPr>
        <w:t xml:space="preserve">To combat this problem, the company </w:t>
      </w:r>
      <w:r>
        <w:rPr>
          <w:rFonts w:ascii="Cambria" w:hAnsi="Cambria"/>
          <w:sz w:val="24"/>
          <w:szCs w:val="24"/>
        </w:rPr>
        <w:t>launched</w:t>
      </w:r>
      <w:r w:rsidR="00ED4986" w:rsidRPr="00A7211F">
        <w:rPr>
          <w:rFonts w:ascii="Cambria" w:hAnsi="Cambria"/>
          <w:sz w:val="24"/>
          <w:szCs w:val="24"/>
          <w:lang w:val="mk-MK"/>
        </w:rPr>
        <w:t xml:space="preserve"> the game Jeu Facteur Academy. This gamification system </w:t>
      </w:r>
      <w:r>
        <w:rPr>
          <w:rFonts w:ascii="Cambria" w:hAnsi="Cambria"/>
          <w:sz w:val="24"/>
          <w:szCs w:val="24"/>
        </w:rPr>
        <w:t>has</w:t>
      </w:r>
      <w:r w:rsidR="00ED4986" w:rsidRPr="00A7211F">
        <w:rPr>
          <w:rFonts w:ascii="Cambria" w:hAnsi="Cambria"/>
          <w:sz w:val="24"/>
          <w:szCs w:val="24"/>
          <w:lang w:val="mk-MK"/>
        </w:rPr>
        <w:t xml:space="preserve"> becoming a permanent part of the company's e-recruiting process from 2015.</w:t>
      </w:r>
      <w:r w:rsidR="00ED4986" w:rsidRPr="00A7211F">
        <w:rPr>
          <w:rFonts w:ascii="Cambria" w:hAnsi="Cambria"/>
          <w:sz w:val="24"/>
          <w:szCs w:val="24"/>
        </w:rPr>
        <w:t xml:space="preserve"> </w:t>
      </w:r>
      <w:r w:rsidR="00ED4986" w:rsidRPr="00A7211F">
        <w:rPr>
          <w:rFonts w:ascii="Cambria" w:hAnsi="Cambria"/>
          <w:sz w:val="24"/>
          <w:szCs w:val="24"/>
          <w:lang w:val="mk-MK"/>
        </w:rPr>
        <w:t xml:space="preserve">To combat this problem, the company </w:t>
      </w:r>
      <w:r w:rsidR="00ED4986" w:rsidRPr="00A7211F">
        <w:rPr>
          <w:rFonts w:ascii="Cambria" w:hAnsi="Cambria"/>
          <w:sz w:val="24"/>
          <w:szCs w:val="24"/>
        </w:rPr>
        <w:t>launched</w:t>
      </w:r>
      <w:r w:rsidR="00ED4986" w:rsidRPr="00A7211F">
        <w:rPr>
          <w:rFonts w:ascii="Cambria" w:hAnsi="Cambria"/>
          <w:sz w:val="24"/>
          <w:szCs w:val="24"/>
          <w:lang w:val="mk-MK"/>
        </w:rPr>
        <w:t xml:space="preserve"> the Jeu Facteur Academy game</w:t>
      </w:r>
      <w:r w:rsidR="00D556B5">
        <w:rPr>
          <w:rStyle w:val="FootnoteReference"/>
          <w:sz w:val="24"/>
          <w:szCs w:val="24"/>
          <w:lang w:val="mk-MK"/>
        </w:rPr>
        <w:footnoteReference w:id="1"/>
      </w:r>
      <w:r w:rsidR="00ED4986" w:rsidRPr="00A7211F">
        <w:rPr>
          <w:rFonts w:ascii="Cambria" w:hAnsi="Cambria"/>
          <w:sz w:val="24"/>
          <w:szCs w:val="24"/>
          <w:lang w:val="mk-MK"/>
        </w:rPr>
        <w:t>, where players (potential job candidates) can live as a mailman all week - waking up early, delivering shorter deadlines, getting in. in the work cycle and interact with other employees. All job applicants are encouraged to try the game</w:t>
      </w:r>
      <w:r>
        <w:rPr>
          <w:rFonts w:ascii="Cambria" w:hAnsi="Cambria"/>
          <w:sz w:val="24"/>
          <w:szCs w:val="24"/>
        </w:rPr>
        <w:t xml:space="preserve"> for at least one week, as a mandatory part of their application process. During the week, they can get a better insight into the requirement and toll on their personal lives,</w:t>
      </w:r>
      <w:r w:rsidR="009C0943">
        <w:rPr>
          <w:rFonts w:ascii="Cambria" w:hAnsi="Cambria"/>
          <w:sz w:val="24"/>
          <w:szCs w:val="24"/>
        </w:rPr>
        <w:t xml:space="preserve"> (waking up early, going through the work cycle, following the ethics and etc.)</w:t>
      </w:r>
      <w:r>
        <w:rPr>
          <w:rFonts w:ascii="Cambria" w:hAnsi="Cambria"/>
          <w:sz w:val="24"/>
          <w:szCs w:val="24"/>
        </w:rPr>
        <w:t xml:space="preserve"> while on the other hand the company can get a better understanding of their skills and performance. This leads to benefits on both the employer and candidate sides </w:t>
      </w:r>
      <w:r w:rsidR="00ED4986" w:rsidRPr="00A7211F">
        <w:rPr>
          <w:rFonts w:ascii="Cambria" w:hAnsi="Cambria"/>
          <w:sz w:val="24"/>
          <w:szCs w:val="24"/>
          <w:lang w:val="mk-MK"/>
        </w:rPr>
        <w:t>and implementation has reduced job vacancies from 25% to only 8% (White, 2015).</w:t>
      </w:r>
      <w:r w:rsidR="00ED2B0D">
        <w:rPr>
          <w:rFonts w:ascii="Cambria" w:hAnsi="Cambria"/>
          <w:sz w:val="24"/>
          <w:szCs w:val="24"/>
        </w:rPr>
        <w:t xml:space="preserve"> </w:t>
      </w:r>
      <w:r w:rsidR="009C0943">
        <w:rPr>
          <w:rFonts w:ascii="Cambria" w:hAnsi="Cambria"/>
          <w:sz w:val="24"/>
        </w:rPr>
        <w:t>Similarly, Siemens has introduced Plantsville</w:t>
      </w:r>
      <w:r w:rsidR="00D556B5">
        <w:rPr>
          <w:rStyle w:val="FootnoteReference"/>
          <w:sz w:val="24"/>
        </w:rPr>
        <w:footnoteReference w:id="2"/>
      </w:r>
      <w:r w:rsidR="009C0943">
        <w:rPr>
          <w:rFonts w:ascii="Cambria" w:hAnsi="Cambria"/>
          <w:sz w:val="24"/>
        </w:rPr>
        <w:t xml:space="preserve">, which is a gamified application (not just a game) with the same goal as Jeu Facteur Academy). In this iteration applicants can simulate the work of a plant manager at the company. This tool enables the applicants to get </w:t>
      </w:r>
      <w:r w:rsidR="00FA1661">
        <w:rPr>
          <w:rFonts w:ascii="Cambria" w:hAnsi="Cambria"/>
          <w:sz w:val="24"/>
        </w:rPr>
        <w:t>acquainted</w:t>
      </w:r>
      <w:r w:rsidR="009C0943">
        <w:rPr>
          <w:rFonts w:ascii="Cambria" w:hAnsi="Cambria"/>
          <w:sz w:val="24"/>
        </w:rPr>
        <w:t xml:space="preserve"> with the manufacturing industry, while also serving as both a selection tool (to evaluate candidate performance), as well as to start the onboarding process with training new employees on the functioning and back-end processes of the factory.</w:t>
      </w:r>
      <w:r w:rsidR="00064172">
        <w:rPr>
          <w:rFonts w:ascii="Cambria" w:hAnsi="Cambria"/>
          <w:sz w:val="24"/>
        </w:rPr>
        <w:t xml:space="preserve"> </w:t>
      </w:r>
      <w:r w:rsidR="009C0943">
        <w:rPr>
          <w:rFonts w:ascii="Cambria" w:hAnsi="Cambria"/>
          <w:sz w:val="24"/>
        </w:rPr>
        <w:t>Another gamified application which has proven useful is “My Marriot Hotel”</w:t>
      </w:r>
      <w:r w:rsidR="00D556B5">
        <w:rPr>
          <w:rStyle w:val="FootnoteReference"/>
          <w:sz w:val="24"/>
        </w:rPr>
        <w:footnoteReference w:id="3"/>
      </w:r>
      <w:r w:rsidR="009C0943">
        <w:rPr>
          <w:rFonts w:ascii="Cambria" w:hAnsi="Cambria"/>
          <w:sz w:val="24"/>
        </w:rPr>
        <w:t xml:space="preserve"> (only on the platform Facebook), which enables players to see what it takes to virtually manage one of the hotel locations. This application serves more of a recruiting purpose, with an end-screen containing a button “Do it for real”, which takes potential candidates to the career page on the web-site of Marriot Hotels. </w:t>
      </w:r>
    </w:p>
    <w:p w14:paraId="2A1FDB35" w14:textId="77777777" w:rsidR="008B5BF4" w:rsidRPr="009C0943" w:rsidRDefault="008B5BF4" w:rsidP="003F30B9">
      <w:pPr>
        <w:spacing w:line="360" w:lineRule="auto"/>
        <w:ind w:firstLine="567"/>
        <w:rPr>
          <w:rFonts w:ascii="Cambria" w:hAnsi="Cambria"/>
          <w:sz w:val="24"/>
        </w:rPr>
      </w:pPr>
      <w:r>
        <w:rPr>
          <w:rFonts w:ascii="Cambria" w:hAnsi="Cambria"/>
          <w:sz w:val="24"/>
        </w:rPr>
        <w:t xml:space="preserve">The goal of these gamified application is to simulate a work environment beforehand, which enables both the candidate and the company to gain valuable insights which will help their respective decisions. Benefits are present from both sides, as candidates can see if the job is a right fit for them, while companies can evaluate not only employee performance, but take a deeper approach in evaluating skills, communications, personalities and other relevant aspects for the job position. </w:t>
      </w:r>
    </w:p>
    <w:p w14:paraId="38EE0A5E" w14:textId="39B9331C" w:rsidR="00C50E94" w:rsidRPr="00521857" w:rsidRDefault="007524D2" w:rsidP="00C50E94">
      <w:pPr>
        <w:spacing w:line="360" w:lineRule="auto"/>
        <w:ind w:firstLine="0"/>
        <w:rPr>
          <w:rFonts w:ascii="Cambria" w:hAnsi="Cambria"/>
          <w:b/>
          <w:bCs/>
          <w:sz w:val="24"/>
          <w:szCs w:val="24"/>
        </w:rPr>
      </w:pPr>
      <w:r>
        <w:rPr>
          <w:rFonts w:ascii="Cambria" w:hAnsi="Cambria"/>
          <w:b/>
          <w:bCs/>
          <w:sz w:val="24"/>
          <w:szCs w:val="24"/>
        </w:rPr>
        <w:lastRenderedPageBreak/>
        <w:t>IMPLEMENTING A MODEL</w:t>
      </w:r>
      <w:r w:rsidR="00C50E94" w:rsidRPr="00521857">
        <w:rPr>
          <w:rFonts w:ascii="Cambria" w:hAnsi="Cambria"/>
          <w:b/>
          <w:bCs/>
          <w:sz w:val="24"/>
          <w:szCs w:val="24"/>
        </w:rPr>
        <w:t xml:space="preserve"> FOR GAMIFICATION IN RECRUITMENT</w:t>
      </w:r>
    </w:p>
    <w:p w14:paraId="1F10955D" w14:textId="609D78CF" w:rsidR="00C50E94" w:rsidRPr="00521857" w:rsidRDefault="00C50E94" w:rsidP="00064172">
      <w:pPr>
        <w:spacing w:line="360" w:lineRule="auto"/>
        <w:ind w:firstLine="567"/>
        <w:rPr>
          <w:rFonts w:ascii="Cambria" w:hAnsi="Cambria"/>
          <w:sz w:val="24"/>
          <w:szCs w:val="24"/>
          <w:lang w:val="mk-MK"/>
        </w:rPr>
      </w:pPr>
      <w:r w:rsidRPr="00521857">
        <w:rPr>
          <w:rFonts w:ascii="Cambria" w:hAnsi="Cambria"/>
          <w:sz w:val="24"/>
          <w:szCs w:val="24"/>
          <w:lang w:val="mk-MK"/>
        </w:rPr>
        <w:t>Introduction of any new technology or process involves risk. Hence, planning any game for recruitment process needs proper analysis and requires constant monitoring. Few points are to be considered before incorporating Gamification in</w:t>
      </w:r>
      <w:r w:rsidR="007524D2">
        <w:rPr>
          <w:rFonts w:ascii="Cambria" w:hAnsi="Cambria"/>
          <w:sz w:val="24"/>
          <w:szCs w:val="24"/>
        </w:rPr>
        <w:t xml:space="preserve"> the</w:t>
      </w:r>
      <w:r w:rsidRPr="00521857">
        <w:rPr>
          <w:rFonts w:ascii="Cambria" w:hAnsi="Cambria"/>
          <w:sz w:val="24"/>
          <w:szCs w:val="24"/>
          <w:lang w:val="mk-MK"/>
        </w:rPr>
        <w:t xml:space="preserve"> recruitment process.</w:t>
      </w:r>
      <w:r w:rsidR="00064172">
        <w:rPr>
          <w:rFonts w:ascii="Cambria" w:hAnsi="Cambria"/>
          <w:sz w:val="24"/>
          <w:szCs w:val="24"/>
          <w:lang w:val="mk-MK"/>
        </w:rPr>
        <w:t xml:space="preserve"> </w:t>
      </w:r>
      <w:r w:rsidR="00064172" w:rsidRPr="00CD1B62">
        <w:rPr>
          <w:rFonts w:ascii="Cambria" w:hAnsi="Cambria"/>
          <w:sz w:val="24"/>
          <w:szCs w:val="24"/>
          <w:lang w:val="mk-MK"/>
        </w:rPr>
        <w:t>When g</w:t>
      </w:r>
      <w:r w:rsidR="00064172">
        <w:rPr>
          <w:rFonts w:ascii="Cambria" w:hAnsi="Cambria"/>
          <w:sz w:val="24"/>
          <w:szCs w:val="24"/>
          <w:lang w:val="mk-MK"/>
        </w:rPr>
        <w:t>а</w:t>
      </w:r>
      <w:r w:rsidR="00064172" w:rsidRPr="00CD1B62">
        <w:rPr>
          <w:rFonts w:ascii="Cambria" w:hAnsi="Cambria"/>
          <w:sz w:val="24"/>
          <w:szCs w:val="24"/>
          <w:lang w:val="mk-MK"/>
        </w:rPr>
        <w:t>mification is involved in the recruitment process, it should inspire candidates to engage with the organization's career pages and social media profile. Also, the Commission should be planned in such a way that it has access to the point of multiple candidates in different geographical areas. Involvement in Gamification generates data, in the form of game performance and feedback. The game must be designed in such a way as to allow the employer to understand more about the potential candidate or player. Even after completing the recruitment process through g</w:t>
      </w:r>
      <w:r w:rsidR="00ED2B0D">
        <w:rPr>
          <w:rFonts w:ascii="Cambria" w:hAnsi="Cambria"/>
          <w:sz w:val="24"/>
          <w:szCs w:val="24"/>
        </w:rPr>
        <w:t>a</w:t>
      </w:r>
      <w:r w:rsidR="00064172" w:rsidRPr="00CD1B62">
        <w:rPr>
          <w:rFonts w:ascii="Cambria" w:hAnsi="Cambria"/>
          <w:sz w:val="24"/>
          <w:szCs w:val="24"/>
          <w:lang w:val="mk-MK"/>
        </w:rPr>
        <w:t>mification, it can help the employer in both the selection process and the greater awareness of the selected candidates. Therefore, companies must approach serious games based on recruitment and selection differently than they approach serious games for other management processes such as learning, training and development.</w:t>
      </w:r>
    </w:p>
    <w:p w14:paraId="5A3EC2C3" w14:textId="5371A061" w:rsidR="00C50E94" w:rsidRPr="00521857" w:rsidRDefault="007524D2" w:rsidP="00C50E94">
      <w:pPr>
        <w:spacing w:line="360" w:lineRule="auto"/>
        <w:ind w:firstLine="567"/>
        <w:rPr>
          <w:rFonts w:ascii="Cambria" w:hAnsi="Cambria"/>
          <w:sz w:val="24"/>
          <w:szCs w:val="24"/>
          <w:lang w:val="mk-MK"/>
        </w:rPr>
      </w:pPr>
      <w:r>
        <w:rPr>
          <w:rFonts w:ascii="Cambria" w:hAnsi="Cambria"/>
          <w:b/>
          <w:bCs/>
          <w:sz w:val="24"/>
          <w:szCs w:val="24"/>
        </w:rPr>
        <w:t>Organizational goals are important</w:t>
      </w:r>
      <w:r w:rsidR="00C50E94" w:rsidRPr="00D556B5">
        <w:rPr>
          <w:rFonts w:ascii="Cambria" w:hAnsi="Cambria"/>
          <w:b/>
          <w:bCs/>
          <w:sz w:val="24"/>
          <w:szCs w:val="24"/>
          <w:lang w:val="mk-MK"/>
        </w:rPr>
        <w:t>:</w:t>
      </w:r>
      <w:r w:rsidR="00C50E94" w:rsidRPr="00521857">
        <w:rPr>
          <w:rFonts w:ascii="Cambria" w:hAnsi="Cambria"/>
          <w:sz w:val="24"/>
          <w:szCs w:val="24"/>
          <w:lang w:val="mk-MK"/>
        </w:rPr>
        <w:t xml:space="preserve"> Before </w:t>
      </w:r>
      <w:r>
        <w:rPr>
          <w:rFonts w:ascii="Cambria" w:hAnsi="Cambria"/>
          <w:sz w:val="24"/>
          <w:szCs w:val="24"/>
        </w:rPr>
        <w:t>including</w:t>
      </w:r>
      <w:r w:rsidR="00C50E94" w:rsidRPr="00521857">
        <w:rPr>
          <w:rFonts w:ascii="Cambria" w:hAnsi="Cambria"/>
          <w:sz w:val="24"/>
          <w:szCs w:val="24"/>
          <w:lang w:val="mk-MK"/>
        </w:rPr>
        <w:t xml:space="preserve"> </w:t>
      </w:r>
      <w:r>
        <w:rPr>
          <w:rFonts w:ascii="Cambria" w:hAnsi="Cambria"/>
          <w:sz w:val="24"/>
          <w:szCs w:val="24"/>
        </w:rPr>
        <w:t>g</w:t>
      </w:r>
      <w:r w:rsidR="00C50E94" w:rsidRPr="00521857">
        <w:rPr>
          <w:rFonts w:ascii="Cambria" w:hAnsi="Cambria"/>
          <w:sz w:val="24"/>
          <w:szCs w:val="24"/>
          <w:lang w:val="mk-MK"/>
        </w:rPr>
        <w:t xml:space="preserve">amification in any process of the company, it is important to have clear goals about why </w:t>
      </w:r>
      <w:r>
        <w:rPr>
          <w:rFonts w:ascii="Cambria" w:hAnsi="Cambria"/>
          <w:sz w:val="24"/>
          <w:szCs w:val="24"/>
        </w:rPr>
        <w:t>the company</w:t>
      </w:r>
      <w:r w:rsidR="00C50E94" w:rsidRPr="00521857">
        <w:rPr>
          <w:rFonts w:ascii="Cambria" w:hAnsi="Cambria"/>
          <w:sz w:val="24"/>
          <w:szCs w:val="24"/>
          <w:lang w:val="mk-MK"/>
        </w:rPr>
        <w:t xml:space="preserve"> need</w:t>
      </w:r>
      <w:r>
        <w:rPr>
          <w:rFonts w:ascii="Cambria" w:hAnsi="Cambria"/>
          <w:sz w:val="24"/>
          <w:szCs w:val="24"/>
        </w:rPr>
        <w:t>s</w:t>
      </w:r>
      <w:r w:rsidR="00C50E94" w:rsidRPr="00521857">
        <w:rPr>
          <w:rFonts w:ascii="Cambria" w:hAnsi="Cambria"/>
          <w:sz w:val="24"/>
          <w:szCs w:val="24"/>
          <w:lang w:val="mk-MK"/>
        </w:rPr>
        <w:t xml:space="preserve"> </w:t>
      </w:r>
      <w:r>
        <w:rPr>
          <w:rFonts w:ascii="Cambria" w:hAnsi="Cambria"/>
          <w:sz w:val="24"/>
          <w:szCs w:val="24"/>
        </w:rPr>
        <w:t>g</w:t>
      </w:r>
      <w:r w:rsidR="00C50E94" w:rsidRPr="00521857">
        <w:rPr>
          <w:rFonts w:ascii="Cambria" w:hAnsi="Cambria"/>
          <w:sz w:val="24"/>
          <w:szCs w:val="24"/>
          <w:lang w:val="mk-MK"/>
        </w:rPr>
        <w:t xml:space="preserve">amification and what </w:t>
      </w:r>
      <w:r>
        <w:rPr>
          <w:rFonts w:ascii="Cambria" w:hAnsi="Cambria"/>
          <w:sz w:val="24"/>
          <w:szCs w:val="24"/>
        </w:rPr>
        <w:t>will be the KPIs (key performance indicators)</w:t>
      </w:r>
      <w:r w:rsidR="00C50E94" w:rsidRPr="00521857">
        <w:rPr>
          <w:rFonts w:ascii="Cambria" w:hAnsi="Cambria"/>
          <w:sz w:val="24"/>
          <w:szCs w:val="24"/>
          <w:lang w:val="mk-MK"/>
        </w:rPr>
        <w:t xml:space="preserve">. </w:t>
      </w:r>
    </w:p>
    <w:p w14:paraId="34C29299" w14:textId="25E28EEB" w:rsidR="00C50E94" w:rsidRPr="00521857" w:rsidRDefault="00C50E94" w:rsidP="00C50E94">
      <w:pPr>
        <w:spacing w:line="360" w:lineRule="auto"/>
        <w:ind w:firstLine="567"/>
        <w:rPr>
          <w:rFonts w:ascii="Cambria" w:hAnsi="Cambria"/>
          <w:sz w:val="24"/>
          <w:szCs w:val="24"/>
          <w:lang w:val="mk-MK"/>
        </w:rPr>
      </w:pPr>
      <w:r w:rsidRPr="00D556B5">
        <w:rPr>
          <w:rFonts w:ascii="Cambria" w:hAnsi="Cambria"/>
          <w:b/>
          <w:bCs/>
          <w:sz w:val="24"/>
          <w:szCs w:val="24"/>
          <w:lang w:val="mk-MK"/>
        </w:rPr>
        <w:t>Engaging:</w:t>
      </w:r>
      <w:r w:rsidR="00D556B5">
        <w:rPr>
          <w:rFonts w:ascii="Cambria" w:hAnsi="Cambria"/>
          <w:sz w:val="24"/>
          <w:szCs w:val="24"/>
        </w:rPr>
        <w:t xml:space="preserve"> </w:t>
      </w:r>
      <w:r w:rsidRPr="00521857">
        <w:rPr>
          <w:rFonts w:ascii="Cambria" w:hAnsi="Cambria"/>
          <w:sz w:val="24"/>
          <w:szCs w:val="24"/>
          <w:lang w:val="mk-MK"/>
        </w:rPr>
        <w:t>When Gamification is involved in recruitment, it should inspire the candidates to engage with the organization’s career sites and social media profile. The content should be simple, interactive and entertaining, but must always include the principles of Gamification. Surveys and page ratings are few examples that can be used to increase the interaction level of the site. Also the Gamification should be planned in a way that it had access to multiple candidates’ touchpoint across different geographical area.</w:t>
      </w:r>
    </w:p>
    <w:p w14:paraId="277ED6AB" w14:textId="5D5F02DD" w:rsidR="00C50E94" w:rsidRPr="00ED2B0D" w:rsidRDefault="00C50E94" w:rsidP="00C50E94">
      <w:pPr>
        <w:spacing w:line="360" w:lineRule="auto"/>
        <w:ind w:firstLine="567"/>
        <w:rPr>
          <w:rFonts w:ascii="Cambria" w:hAnsi="Cambria"/>
          <w:sz w:val="24"/>
          <w:szCs w:val="24"/>
        </w:rPr>
      </w:pPr>
      <w:r w:rsidRPr="00D556B5">
        <w:rPr>
          <w:rFonts w:ascii="Cambria" w:hAnsi="Cambria"/>
          <w:b/>
          <w:bCs/>
          <w:sz w:val="24"/>
          <w:szCs w:val="24"/>
          <w:lang w:val="mk-MK"/>
        </w:rPr>
        <w:t>Unveil the real candidate:</w:t>
      </w:r>
      <w:r w:rsidRPr="00521857">
        <w:rPr>
          <w:rFonts w:ascii="Cambria" w:hAnsi="Cambria"/>
          <w:sz w:val="24"/>
          <w:szCs w:val="24"/>
          <w:lang w:val="mk-MK"/>
        </w:rPr>
        <w:t xml:space="preserve"> Involving in Gamification generates data, in form of performance in the game and feedback. The game must be designed in a way that it enables the employer to understand more about the potential candidate, or the player. This would help the employer in the process of elimination and now the employer is more informed about the selected ones also</w:t>
      </w:r>
      <w:r w:rsidR="00ED2B0D">
        <w:rPr>
          <w:rFonts w:ascii="Cambria" w:hAnsi="Cambria"/>
          <w:sz w:val="24"/>
          <w:szCs w:val="24"/>
        </w:rPr>
        <w:t>, as well as reducing the time to hire (Howden, 2019).</w:t>
      </w:r>
    </w:p>
    <w:p w14:paraId="47FE24DA" w14:textId="7F919287" w:rsidR="00C50E94" w:rsidRPr="00521857" w:rsidRDefault="00C50E94" w:rsidP="00C50E94">
      <w:pPr>
        <w:spacing w:line="360" w:lineRule="auto"/>
        <w:ind w:firstLine="567"/>
        <w:rPr>
          <w:rFonts w:ascii="Cambria" w:hAnsi="Cambria"/>
          <w:sz w:val="24"/>
          <w:szCs w:val="24"/>
          <w:lang w:val="mk-MK"/>
        </w:rPr>
      </w:pPr>
      <w:r w:rsidRPr="00D556B5">
        <w:rPr>
          <w:rFonts w:ascii="Cambria" w:hAnsi="Cambria"/>
          <w:b/>
          <w:bCs/>
          <w:sz w:val="24"/>
          <w:szCs w:val="24"/>
          <w:lang w:val="mk-MK"/>
        </w:rPr>
        <w:lastRenderedPageBreak/>
        <w:t>Informative:</w:t>
      </w:r>
      <w:r w:rsidR="00D556B5">
        <w:rPr>
          <w:rFonts w:ascii="Cambria" w:hAnsi="Cambria"/>
          <w:sz w:val="24"/>
          <w:szCs w:val="24"/>
        </w:rPr>
        <w:t xml:space="preserve"> </w:t>
      </w:r>
      <w:r w:rsidRPr="00521857">
        <w:rPr>
          <w:rFonts w:ascii="Cambria" w:hAnsi="Cambria"/>
          <w:sz w:val="24"/>
          <w:szCs w:val="24"/>
          <w:lang w:val="mk-MK"/>
        </w:rPr>
        <w:t>the game should not only engage the player or the candidate, it must not only benefit the recruiter but also must provide the player with the insights of the organization.</w:t>
      </w:r>
    </w:p>
    <w:p w14:paraId="4225A0E7" w14:textId="73038A99" w:rsidR="00C50E94" w:rsidRPr="00521857" w:rsidRDefault="00C50E94" w:rsidP="00C50E94">
      <w:pPr>
        <w:spacing w:line="360" w:lineRule="auto"/>
        <w:ind w:firstLine="567"/>
        <w:rPr>
          <w:rFonts w:ascii="Cambria" w:hAnsi="Cambria"/>
          <w:sz w:val="24"/>
          <w:szCs w:val="24"/>
          <w:lang w:val="mk-MK"/>
        </w:rPr>
      </w:pPr>
      <w:r w:rsidRPr="00D556B5">
        <w:rPr>
          <w:rFonts w:ascii="Cambria" w:hAnsi="Cambria"/>
          <w:b/>
          <w:bCs/>
          <w:sz w:val="24"/>
          <w:szCs w:val="24"/>
          <w:lang w:val="mk-MK"/>
        </w:rPr>
        <w:t>Different games for different approach:</w:t>
      </w:r>
      <w:r w:rsidR="00D556B5">
        <w:rPr>
          <w:rFonts w:ascii="Cambria" w:hAnsi="Cambria"/>
          <w:b/>
          <w:bCs/>
          <w:sz w:val="24"/>
          <w:szCs w:val="24"/>
        </w:rPr>
        <w:t xml:space="preserve"> </w:t>
      </w:r>
      <w:r w:rsidRPr="00521857">
        <w:rPr>
          <w:rFonts w:ascii="Cambria" w:hAnsi="Cambria"/>
          <w:sz w:val="24"/>
          <w:szCs w:val="24"/>
          <w:lang w:val="mk-MK"/>
        </w:rPr>
        <w:t>One must always remember, “No two games are alike”. Companies must approach recruiting and selection based serious games differently than they approach serious games for other management processes like learning, training and development.</w:t>
      </w:r>
    </w:p>
    <w:p w14:paraId="02613431" w14:textId="027526E3" w:rsidR="00521857" w:rsidRPr="00064172" w:rsidRDefault="00C50E94" w:rsidP="00064172">
      <w:pPr>
        <w:spacing w:line="360" w:lineRule="auto"/>
        <w:ind w:firstLine="567"/>
        <w:rPr>
          <w:rFonts w:ascii="Cambria" w:hAnsi="Cambria"/>
          <w:sz w:val="24"/>
          <w:szCs w:val="24"/>
          <w:lang w:val="mk-MK"/>
        </w:rPr>
      </w:pPr>
      <w:r w:rsidRPr="00D556B5">
        <w:rPr>
          <w:rFonts w:ascii="Cambria" w:hAnsi="Cambria"/>
          <w:b/>
          <w:bCs/>
          <w:sz w:val="24"/>
          <w:szCs w:val="24"/>
          <w:lang w:val="mk-MK"/>
        </w:rPr>
        <w:t>Security issues:</w:t>
      </w:r>
      <w:r w:rsidR="00D556B5">
        <w:rPr>
          <w:rFonts w:ascii="Cambria" w:hAnsi="Cambria"/>
          <w:sz w:val="24"/>
          <w:szCs w:val="24"/>
        </w:rPr>
        <w:t xml:space="preserve"> </w:t>
      </w:r>
      <w:r w:rsidRPr="00521857">
        <w:rPr>
          <w:rFonts w:ascii="Cambria" w:hAnsi="Cambria"/>
          <w:sz w:val="24"/>
          <w:szCs w:val="24"/>
          <w:lang w:val="mk-MK"/>
        </w:rPr>
        <w:t>In games, there is lot of scope to game the game; hence a great need for security arises to create serious games for hiring purposes. While in training environment if the player cheats, he ultimately cheats himself as they are missing learning opportunities but when it comes to hiring, if a player cheats, the whole organization is cheated.</w:t>
      </w:r>
    </w:p>
    <w:p w14:paraId="549BAFD3" w14:textId="4F3631A9" w:rsidR="00064172" w:rsidRPr="00064172" w:rsidRDefault="00064172" w:rsidP="00521857">
      <w:pPr>
        <w:spacing w:line="360" w:lineRule="auto"/>
        <w:ind w:firstLine="0"/>
        <w:rPr>
          <w:rFonts w:ascii="Cambria" w:hAnsi="Cambria"/>
          <w:b/>
          <w:bCs/>
          <w:sz w:val="24"/>
        </w:rPr>
      </w:pPr>
      <w:r>
        <w:rPr>
          <w:rFonts w:ascii="Cambria" w:hAnsi="Cambria"/>
          <w:b/>
          <w:bCs/>
          <w:sz w:val="24"/>
          <w:szCs w:val="24"/>
        </w:rPr>
        <w:t>MECHANISMS FOR GAMIFICATION IN E-RECRUITMENT</w:t>
      </w:r>
    </w:p>
    <w:p w14:paraId="574D18C3" w14:textId="6D1C00E6" w:rsidR="00635678" w:rsidRPr="00AF3838" w:rsidRDefault="00AF3838" w:rsidP="00AF3838">
      <w:pPr>
        <w:spacing w:line="360" w:lineRule="auto"/>
        <w:ind w:firstLine="567"/>
        <w:rPr>
          <w:rFonts w:ascii="Cambria" w:hAnsi="Cambria"/>
          <w:b/>
          <w:bCs/>
          <w:sz w:val="24"/>
          <w:lang w:val="mk-MK"/>
        </w:rPr>
      </w:pPr>
      <w:r>
        <w:tab/>
      </w:r>
      <w:r w:rsidR="00635678" w:rsidRPr="00AF3838">
        <w:rPr>
          <w:rFonts w:ascii="Cambria" w:hAnsi="Cambria"/>
          <w:b/>
          <w:bCs/>
          <w:sz w:val="24"/>
          <w:lang w:val="mk-MK"/>
        </w:rPr>
        <w:t xml:space="preserve">Competitions and </w:t>
      </w:r>
      <w:r w:rsidRPr="00521857">
        <w:rPr>
          <w:rFonts w:ascii="Cambria" w:hAnsi="Cambria"/>
          <w:b/>
          <w:bCs/>
          <w:sz w:val="24"/>
          <w:lang w:val="mk-MK"/>
        </w:rPr>
        <w:t>leaderboards</w:t>
      </w:r>
    </w:p>
    <w:p w14:paraId="17105EBD" w14:textId="45B87BBC" w:rsidR="00635678" w:rsidRPr="00635678" w:rsidRDefault="00635678" w:rsidP="00064172">
      <w:pPr>
        <w:spacing w:line="360" w:lineRule="auto"/>
        <w:ind w:firstLine="567"/>
        <w:rPr>
          <w:rFonts w:ascii="Cambria" w:hAnsi="Cambria"/>
          <w:sz w:val="24"/>
          <w:lang w:val="mk-MK"/>
        </w:rPr>
      </w:pPr>
      <w:r w:rsidRPr="00635678">
        <w:rPr>
          <w:rFonts w:ascii="Cambria" w:hAnsi="Cambria"/>
          <w:sz w:val="24"/>
          <w:lang w:val="mk-MK"/>
        </w:rPr>
        <w:t>Using public competitions, such as creating an online quiz show, where competitors must get all the questions about the company to be able to win, is a good tool in gemification. The prize can be money, free products, or even a prestigious title.</w:t>
      </w:r>
      <w:r w:rsidR="00064172">
        <w:rPr>
          <w:rFonts w:ascii="Cambria" w:hAnsi="Cambria"/>
          <w:sz w:val="24"/>
        </w:rPr>
        <w:t xml:space="preserve"> </w:t>
      </w:r>
      <w:r w:rsidRPr="00635678">
        <w:rPr>
          <w:rFonts w:ascii="Cambria" w:hAnsi="Cambria"/>
          <w:sz w:val="24"/>
          <w:lang w:val="mk-MK"/>
        </w:rPr>
        <w:t>To make the game even more competitive, it can provide the use of a record-breaking board or title holders. This creates excitement in the candidates / recruits and encourages them to try again for those who are not ranked.</w:t>
      </w:r>
    </w:p>
    <w:p w14:paraId="4489AF0A" w14:textId="27E72A34" w:rsidR="00ED2B0D" w:rsidRPr="00ED2B0D" w:rsidRDefault="00635678" w:rsidP="00AF3838">
      <w:pPr>
        <w:spacing w:line="360" w:lineRule="auto"/>
        <w:ind w:firstLine="567"/>
        <w:rPr>
          <w:rFonts w:ascii="Cambria" w:hAnsi="Cambria"/>
          <w:sz w:val="24"/>
          <w:lang w:val="mk-MK"/>
        </w:rPr>
      </w:pPr>
      <w:r w:rsidRPr="00635678">
        <w:rPr>
          <w:rFonts w:ascii="Cambria" w:hAnsi="Cambria"/>
          <w:sz w:val="24"/>
          <w:lang w:val="mk-MK"/>
        </w:rPr>
        <w:t>In this way, the candidates / recruits spread the awareness of the employer and educate potential candidates for the company. Also, by requesting an email address to join the contest, they can also provide a pool of candidates that may be appropriate for your team and interested in joining.</w:t>
      </w:r>
    </w:p>
    <w:p w14:paraId="6461DDC5" w14:textId="77777777" w:rsidR="00635678" w:rsidRPr="00AF3838" w:rsidRDefault="00635678" w:rsidP="00AF3838">
      <w:pPr>
        <w:spacing w:line="360" w:lineRule="auto"/>
        <w:ind w:firstLine="567"/>
        <w:rPr>
          <w:rFonts w:ascii="Cambria" w:hAnsi="Cambria"/>
          <w:b/>
          <w:bCs/>
          <w:sz w:val="24"/>
          <w:lang w:val="mk-MK"/>
        </w:rPr>
      </w:pPr>
      <w:r w:rsidRPr="00AF3838">
        <w:rPr>
          <w:rFonts w:ascii="Cambria" w:hAnsi="Cambria"/>
          <w:b/>
          <w:bCs/>
          <w:sz w:val="24"/>
          <w:lang w:val="mk-MK"/>
        </w:rPr>
        <w:t>Simulations and puzzles</w:t>
      </w:r>
    </w:p>
    <w:p w14:paraId="3C7CD732" w14:textId="067AB163" w:rsidR="00635678" w:rsidRPr="00635678" w:rsidRDefault="00635678" w:rsidP="00064172">
      <w:pPr>
        <w:spacing w:line="360" w:lineRule="auto"/>
        <w:ind w:firstLine="567"/>
        <w:rPr>
          <w:rFonts w:ascii="Cambria" w:hAnsi="Cambria"/>
          <w:sz w:val="24"/>
          <w:lang w:val="mk-MK"/>
        </w:rPr>
      </w:pPr>
      <w:r w:rsidRPr="00635678">
        <w:rPr>
          <w:rFonts w:ascii="Cambria" w:hAnsi="Cambria"/>
          <w:sz w:val="24"/>
          <w:lang w:val="mk-MK"/>
        </w:rPr>
        <w:t>Gemification can have value as a tool for assessment. Interviews have been used for thousands of years, but they are biased. Plus, candidates can easily prepare the perfect answers to interview questions before entering your building.</w:t>
      </w:r>
      <w:r w:rsidR="00064172">
        <w:rPr>
          <w:rFonts w:ascii="Cambria" w:hAnsi="Cambria"/>
          <w:sz w:val="24"/>
        </w:rPr>
        <w:t xml:space="preserve"> </w:t>
      </w:r>
      <w:r w:rsidRPr="00635678">
        <w:rPr>
          <w:rFonts w:ascii="Cambria" w:hAnsi="Cambria"/>
          <w:sz w:val="24"/>
          <w:lang w:val="mk-MK"/>
        </w:rPr>
        <w:t xml:space="preserve">However, gaming estimates may include real-world tests of skills and behaviors that candidates will use in the workplace. This includes the practice of virtual interns in a simulated office, for the </w:t>
      </w:r>
      <w:r w:rsidRPr="00635678">
        <w:rPr>
          <w:rFonts w:ascii="Cambria" w:hAnsi="Cambria"/>
          <w:sz w:val="24"/>
          <w:lang w:val="mk-MK"/>
        </w:rPr>
        <w:lastRenderedPageBreak/>
        <w:t>rapid identification of possible new employees. On the other hand, players (candidates / recruits) have the opportunity to see if they will enjoy working there.</w:t>
      </w:r>
    </w:p>
    <w:p w14:paraId="1C587CF9" w14:textId="0C4F4F1D" w:rsidR="00635678" w:rsidRPr="00635678" w:rsidRDefault="00635678" w:rsidP="00AF3838">
      <w:pPr>
        <w:spacing w:line="360" w:lineRule="auto"/>
        <w:ind w:firstLine="567"/>
        <w:rPr>
          <w:rFonts w:ascii="Cambria" w:hAnsi="Cambria"/>
          <w:sz w:val="24"/>
          <w:lang w:val="mk-MK"/>
        </w:rPr>
      </w:pPr>
      <w:r w:rsidRPr="00635678">
        <w:rPr>
          <w:rFonts w:ascii="Cambria" w:hAnsi="Cambria"/>
          <w:sz w:val="24"/>
          <w:lang w:val="mk-MK"/>
        </w:rPr>
        <w:t>Simulations and puzzles can also be used in the selection phase to quickly narrow down your talent pool based on opportunities and behaviors. These games can be tested for problem solving, creative thinking, conflict management, time management, and even how candidates cope with pressure. The result will be in mind, new employees will be able to meet work expectations.</w:t>
      </w:r>
    </w:p>
    <w:p w14:paraId="09BF0DD7" w14:textId="77777777" w:rsidR="00AF3838" w:rsidRPr="00521857" w:rsidRDefault="00AF3838" w:rsidP="00AF3838">
      <w:pPr>
        <w:spacing w:line="360" w:lineRule="auto"/>
        <w:ind w:firstLine="567"/>
        <w:rPr>
          <w:rFonts w:ascii="Cambria" w:hAnsi="Cambria"/>
          <w:b/>
          <w:bCs/>
          <w:sz w:val="24"/>
          <w:lang w:val="mk-MK"/>
        </w:rPr>
      </w:pPr>
      <w:r w:rsidRPr="00521857">
        <w:rPr>
          <w:rFonts w:ascii="Cambria" w:hAnsi="Cambria"/>
          <w:b/>
          <w:bCs/>
          <w:sz w:val="24"/>
          <w:lang w:val="mk-MK"/>
        </w:rPr>
        <w:t>Gamified onboarding programs</w:t>
      </w:r>
    </w:p>
    <w:p w14:paraId="0182991F" w14:textId="77777777" w:rsidR="00635678" w:rsidRPr="00635678" w:rsidRDefault="00635678" w:rsidP="00AF3838">
      <w:pPr>
        <w:spacing w:line="360" w:lineRule="auto"/>
        <w:ind w:firstLine="567"/>
        <w:rPr>
          <w:rFonts w:ascii="Cambria" w:hAnsi="Cambria"/>
          <w:sz w:val="24"/>
          <w:lang w:val="mk-MK"/>
        </w:rPr>
      </w:pPr>
      <w:r w:rsidRPr="00635678">
        <w:rPr>
          <w:rFonts w:ascii="Cambria" w:hAnsi="Cambria"/>
          <w:sz w:val="24"/>
          <w:lang w:val="mk-MK"/>
        </w:rPr>
        <w:t>Employment gamification can mean adding gaming elements, such as a two-way information sharing process, where new hires can find out about the company while having fun. There are many different ways to do this:</w:t>
      </w:r>
    </w:p>
    <w:p w14:paraId="0A38ED97" w14:textId="77777777" w:rsidR="00635678" w:rsidRPr="00635678" w:rsidRDefault="00635678" w:rsidP="00AF3838">
      <w:pPr>
        <w:spacing w:line="360" w:lineRule="auto"/>
        <w:ind w:firstLine="567"/>
        <w:rPr>
          <w:rFonts w:ascii="Cambria" w:hAnsi="Cambria"/>
          <w:sz w:val="24"/>
          <w:lang w:val="mk-MK"/>
        </w:rPr>
      </w:pPr>
      <w:r w:rsidRPr="00635678">
        <w:rPr>
          <w:rFonts w:ascii="Cambria" w:hAnsi="Cambria"/>
          <w:sz w:val="24"/>
          <w:lang w:val="mk-MK"/>
        </w:rPr>
        <w:t>- driving course with the involvement of a storytelling element. New employees can take on a character and meet other characters who represent real people in the company as they move through each chapter. Each module can be a new level of the game, and the reward is with badges that would be collected as they approach completion.</w:t>
      </w:r>
    </w:p>
    <w:p w14:paraId="5B37A3C3" w14:textId="516FBA7E" w:rsidR="00064172" w:rsidRPr="00635678" w:rsidRDefault="00635678" w:rsidP="00064172">
      <w:pPr>
        <w:spacing w:line="360" w:lineRule="auto"/>
        <w:ind w:firstLine="567"/>
        <w:rPr>
          <w:rFonts w:ascii="Cambria" w:hAnsi="Cambria"/>
          <w:sz w:val="24"/>
          <w:lang w:val="mk-MK"/>
        </w:rPr>
      </w:pPr>
      <w:r w:rsidRPr="00635678">
        <w:rPr>
          <w:rFonts w:ascii="Cambria" w:hAnsi="Cambria"/>
          <w:sz w:val="24"/>
          <w:lang w:val="mk-MK"/>
        </w:rPr>
        <w:t>Then, to make new employees feel supported and to seek help, sharing information can be through play. The company can create a Q&amp;A forum and reward employees who offer the most help for new jobs, or those whose responses receive the most "likes" from other employees. This can be supplemented by a board that recognizes employees who perform best in the game.</w:t>
      </w:r>
    </w:p>
    <w:p w14:paraId="1881F6FE" w14:textId="44E60179" w:rsidR="00635678" w:rsidRPr="00064172" w:rsidRDefault="00AF3838" w:rsidP="00AF3838">
      <w:pPr>
        <w:spacing w:line="360" w:lineRule="auto"/>
        <w:ind w:firstLine="567"/>
        <w:rPr>
          <w:rFonts w:ascii="Cambria" w:hAnsi="Cambria"/>
          <w:b/>
          <w:bCs/>
          <w:sz w:val="24"/>
        </w:rPr>
      </w:pPr>
      <w:r>
        <w:rPr>
          <w:rFonts w:ascii="Cambria" w:hAnsi="Cambria"/>
          <w:b/>
          <w:bCs/>
          <w:sz w:val="24"/>
          <w:lang w:val="mk-MK"/>
        </w:rPr>
        <w:t>Employee Referrals</w:t>
      </w:r>
      <w:r w:rsidR="00064172">
        <w:rPr>
          <w:rFonts w:ascii="Cambria" w:hAnsi="Cambria"/>
          <w:b/>
          <w:bCs/>
          <w:sz w:val="24"/>
        </w:rPr>
        <w:t xml:space="preserve"> &amp; virtual headhunting</w:t>
      </w:r>
    </w:p>
    <w:p w14:paraId="16B59F3D" w14:textId="343C04B5" w:rsidR="00635678" w:rsidRPr="00635678" w:rsidRDefault="00635678" w:rsidP="00064172">
      <w:pPr>
        <w:spacing w:line="360" w:lineRule="auto"/>
        <w:ind w:firstLine="567"/>
        <w:rPr>
          <w:rFonts w:ascii="Cambria" w:hAnsi="Cambria"/>
          <w:sz w:val="24"/>
          <w:lang w:val="mk-MK"/>
        </w:rPr>
      </w:pPr>
      <w:r w:rsidRPr="00635678">
        <w:rPr>
          <w:rFonts w:ascii="Cambria" w:hAnsi="Cambria"/>
          <w:sz w:val="24"/>
          <w:lang w:val="mk-MK"/>
        </w:rPr>
        <w:t>Gaming can be used to strengthen the sharing of vacancies among current employees through social media.</w:t>
      </w:r>
      <w:r w:rsidR="00064172">
        <w:rPr>
          <w:rFonts w:ascii="Cambria" w:hAnsi="Cambria"/>
          <w:sz w:val="24"/>
        </w:rPr>
        <w:t xml:space="preserve"> </w:t>
      </w:r>
      <w:r w:rsidRPr="00635678">
        <w:rPr>
          <w:rFonts w:ascii="Cambria" w:hAnsi="Cambria"/>
          <w:sz w:val="24"/>
          <w:lang w:val="mk-MK"/>
        </w:rPr>
        <w:t>There are several online tools that employers can use to create virtual job fairs, attracting candidates.</w:t>
      </w:r>
    </w:p>
    <w:p w14:paraId="50AA9AA3" w14:textId="77777777" w:rsidR="00AF3838" w:rsidRPr="00AF3838" w:rsidRDefault="00AF3838" w:rsidP="00AF3838">
      <w:pPr>
        <w:spacing w:line="360" w:lineRule="auto"/>
        <w:ind w:firstLine="567"/>
        <w:rPr>
          <w:rFonts w:ascii="Cambria" w:hAnsi="Cambria"/>
          <w:sz w:val="24"/>
        </w:rPr>
      </w:pPr>
      <w:r w:rsidRPr="00521857">
        <w:rPr>
          <w:rFonts w:ascii="Cambria" w:hAnsi="Cambria"/>
          <w:b/>
          <w:bCs/>
          <w:sz w:val="24"/>
          <w:lang w:val="mk-MK"/>
        </w:rPr>
        <w:t>Rewards</w:t>
      </w:r>
    </w:p>
    <w:p w14:paraId="2E8F4DDB" w14:textId="6361868A" w:rsidR="008B5BF4" w:rsidRPr="00521857" w:rsidRDefault="00635678" w:rsidP="00064172">
      <w:pPr>
        <w:spacing w:line="360" w:lineRule="auto"/>
        <w:ind w:firstLine="567"/>
        <w:rPr>
          <w:rFonts w:ascii="Cambria" w:hAnsi="Cambria"/>
          <w:sz w:val="24"/>
          <w:lang w:val="mk-MK"/>
        </w:rPr>
      </w:pPr>
      <w:r w:rsidRPr="00635678">
        <w:rPr>
          <w:rFonts w:ascii="Cambria" w:hAnsi="Cambria"/>
          <w:sz w:val="24"/>
          <w:lang w:val="mk-MK"/>
        </w:rPr>
        <w:t>If it is an organization that has a branded place for a career, g</w:t>
      </w:r>
      <w:r w:rsidR="00064172">
        <w:rPr>
          <w:rFonts w:ascii="Cambria" w:hAnsi="Cambria"/>
          <w:sz w:val="24"/>
        </w:rPr>
        <w:t>a</w:t>
      </w:r>
      <w:r w:rsidRPr="00635678">
        <w:rPr>
          <w:rFonts w:ascii="Cambria" w:hAnsi="Cambria"/>
          <w:sz w:val="24"/>
          <w:lang w:val="mk-MK"/>
        </w:rPr>
        <w:t>mification is a great opportunity for employment. Adding bonus points and badges to candidates coming from the site, sharing a comment, conducting a survey or evaluating your company's performance is a great opportunity in the process of attracting the recruits needed for the company.</w:t>
      </w:r>
    </w:p>
    <w:p w14:paraId="4AAA98C9" w14:textId="77777777" w:rsidR="008B5BF4" w:rsidRPr="00521857" w:rsidRDefault="008B5BF4" w:rsidP="008B5BF4">
      <w:pPr>
        <w:spacing w:line="360" w:lineRule="auto"/>
        <w:ind w:firstLine="0"/>
        <w:rPr>
          <w:rFonts w:ascii="Cambria" w:hAnsi="Cambria"/>
          <w:sz w:val="24"/>
        </w:rPr>
      </w:pPr>
      <w:r>
        <w:rPr>
          <w:rFonts w:ascii="Cambria" w:hAnsi="Cambria"/>
          <w:b/>
          <w:bCs/>
          <w:sz w:val="24"/>
        </w:rPr>
        <w:lastRenderedPageBreak/>
        <w:t>DISCUSSION AND CONCLUSIONS</w:t>
      </w:r>
    </w:p>
    <w:p w14:paraId="52A6D1E8" w14:textId="6FC592E9" w:rsidR="008B5BF4" w:rsidRPr="008B5BF4" w:rsidRDefault="008B5BF4" w:rsidP="00064172">
      <w:pPr>
        <w:spacing w:line="360" w:lineRule="auto"/>
        <w:ind w:firstLine="567"/>
        <w:rPr>
          <w:rFonts w:ascii="Cambria" w:hAnsi="Cambria"/>
          <w:sz w:val="24"/>
        </w:rPr>
      </w:pPr>
      <w:r>
        <w:rPr>
          <w:rFonts w:ascii="Cambria" w:hAnsi="Cambria"/>
          <w:sz w:val="24"/>
        </w:rPr>
        <w:t xml:space="preserve">Based on the available data, gamification can be utilized to </w:t>
      </w:r>
      <w:r w:rsidR="00064172">
        <w:rPr>
          <w:rFonts w:ascii="Cambria" w:hAnsi="Cambria"/>
          <w:sz w:val="24"/>
        </w:rPr>
        <w:t>invigorate</w:t>
      </w:r>
      <w:r>
        <w:rPr>
          <w:rFonts w:ascii="Cambria" w:hAnsi="Cambria"/>
          <w:sz w:val="24"/>
        </w:rPr>
        <w:t xml:space="preserve"> the recruiting process, as well as eliminate some of the barriers which modern recruiting systems face. E-recruitment tools can benefit greatly by implementing gamification systems and mechanisms, where every activity can be modified in a minor or major manner. </w:t>
      </w:r>
      <w:r w:rsidRPr="00521857">
        <w:rPr>
          <w:rFonts w:ascii="Cambria" w:hAnsi="Cambria"/>
          <w:sz w:val="24"/>
          <w:lang w:val="mk-MK"/>
        </w:rPr>
        <w:t>By integrating gamification with common interview processes, one can introduce interactive quizzes, company-related quests, behavioral tests, and other industry challenges, to make the screening mechanism more conversational, entertaining and meaningful. It will also help the candidate consider simulated work environments and recruiters can check on an applicant’s creativity, innovation, aptitude, and problem-solving capacities.</w:t>
      </w:r>
    </w:p>
    <w:p w14:paraId="64CF9229" w14:textId="6695F529" w:rsidR="008B5BF4" w:rsidRPr="00521857" w:rsidRDefault="008B5BF4" w:rsidP="00CE62E2">
      <w:pPr>
        <w:spacing w:line="360" w:lineRule="auto"/>
        <w:ind w:firstLine="567"/>
        <w:rPr>
          <w:rFonts w:ascii="Cambria" w:hAnsi="Cambria"/>
          <w:sz w:val="24"/>
          <w:szCs w:val="24"/>
          <w:lang w:val="mk-MK"/>
        </w:rPr>
      </w:pPr>
      <w:r w:rsidRPr="00521857">
        <w:rPr>
          <w:rFonts w:ascii="Cambria" w:hAnsi="Cambria"/>
          <w:sz w:val="24"/>
          <w:szCs w:val="24"/>
          <w:lang w:val="mk-MK"/>
        </w:rPr>
        <w:t xml:space="preserve">Instead of asking candidates to upload their resume and their cover letter and answer a bunch of qualifying questions, </w:t>
      </w:r>
      <w:r>
        <w:rPr>
          <w:rFonts w:ascii="Cambria" w:hAnsi="Cambria"/>
          <w:sz w:val="24"/>
          <w:szCs w:val="24"/>
        </w:rPr>
        <w:t xml:space="preserve">companies could require </w:t>
      </w:r>
      <w:r w:rsidR="00064172">
        <w:rPr>
          <w:rFonts w:ascii="Cambria" w:hAnsi="Cambria"/>
          <w:sz w:val="24"/>
          <w:szCs w:val="24"/>
        </w:rPr>
        <w:t>potential</w:t>
      </w:r>
      <w:r>
        <w:rPr>
          <w:rFonts w:ascii="Cambria" w:hAnsi="Cambria"/>
          <w:sz w:val="24"/>
          <w:szCs w:val="24"/>
        </w:rPr>
        <w:t xml:space="preserve"> candidates to play a game (use a gamified application), which leads to several advantages:</w:t>
      </w:r>
      <w:r w:rsidRPr="00521857">
        <w:rPr>
          <w:rFonts w:ascii="Cambria" w:hAnsi="Cambria"/>
          <w:sz w:val="24"/>
          <w:szCs w:val="24"/>
          <w:lang w:val="mk-MK"/>
        </w:rPr>
        <w:t xml:space="preserve"> </w:t>
      </w:r>
    </w:p>
    <w:p w14:paraId="0A2729C8" w14:textId="77777777" w:rsidR="008B5BF4" w:rsidRPr="00521857" w:rsidRDefault="008B5BF4" w:rsidP="008B5BF4">
      <w:pPr>
        <w:numPr>
          <w:ilvl w:val="0"/>
          <w:numId w:val="35"/>
        </w:numPr>
        <w:spacing w:line="360" w:lineRule="auto"/>
        <w:rPr>
          <w:rFonts w:ascii="Cambria" w:hAnsi="Cambria"/>
          <w:sz w:val="24"/>
          <w:szCs w:val="24"/>
          <w:lang w:val="mk-MK"/>
        </w:rPr>
      </w:pPr>
      <w:r w:rsidRPr="00521857">
        <w:rPr>
          <w:rFonts w:ascii="Cambria" w:hAnsi="Cambria"/>
          <w:b/>
          <w:bCs/>
          <w:sz w:val="24"/>
          <w:szCs w:val="24"/>
          <w:lang w:val="mk-MK"/>
        </w:rPr>
        <w:t>Those candidates who complete the game are clearly the most motivated</w:t>
      </w:r>
      <w:r w:rsidRPr="00521857">
        <w:rPr>
          <w:rFonts w:ascii="Cambria" w:hAnsi="Cambria"/>
          <w:sz w:val="24"/>
          <w:szCs w:val="24"/>
          <w:lang w:val="mk-MK"/>
        </w:rPr>
        <w:t>. Job seekers probably send a lot of applications – sometimes without doing much thinking on whether they actually like the job or company. Playing a game requires effort and commitment, forcing them to stop and think whether it’s worth their time. Candidates who are less interested might self-select out, so you’ll end up with more relevant applications.</w:t>
      </w:r>
    </w:p>
    <w:p w14:paraId="1B7A8CF0" w14:textId="77777777" w:rsidR="008B5BF4" w:rsidRPr="00521857" w:rsidRDefault="008B5BF4" w:rsidP="008B5BF4">
      <w:pPr>
        <w:numPr>
          <w:ilvl w:val="0"/>
          <w:numId w:val="35"/>
        </w:numPr>
        <w:spacing w:line="360" w:lineRule="auto"/>
        <w:rPr>
          <w:rFonts w:ascii="Cambria" w:hAnsi="Cambria"/>
          <w:sz w:val="24"/>
          <w:szCs w:val="24"/>
          <w:lang w:val="mk-MK"/>
        </w:rPr>
      </w:pPr>
      <w:r w:rsidRPr="00521857">
        <w:rPr>
          <w:rFonts w:ascii="Cambria" w:hAnsi="Cambria"/>
          <w:b/>
          <w:bCs/>
          <w:sz w:val="24"/>
          <w:szCs w:val="24"/>
          <w:lang w:val="mk-MK"/>
        </w:rPr>
        <w:t>You can more easily evaluate people without much experience</w:t>
      </w:r>
      <w:r w:rsidRPr="00521857">
        <w:rPr>
          <w:rFonts w:ascii="Cambria" w:hAnsi="Cambria"/>
          <w:sz w:val="24"/>
          <w:szCs w:val="24"/>
          <w:lang w:val="mk-MK"/>
        </w:rPr>
        <w:t>. For example, imagine that you’re hiring for entry-level salespeople and you receive dozens (maybe hundreds) of resumes of recent graduates. Resumes don’t give you much to go on, so you might unwittingly reject candidates who have high potential. But, by asking them to play a game, you can identify their actual skills and abilities early on.</w:t>
      </w:r>
    </w:p>
    <w:p w14:paraId="477D9E44" w14:textId="77777777" w:rsidR="008B5BF4" w:rsidRPr="00521857" w:rsidRDefault="008B5BF4" w:rsidP="008B5BF4">
      <w:pPr>
        <w:numPr>
          <w:ilvl w:val="0"/>
          <w:numId w:val="35"/>
        </w:numPr>
        <w:spacing w:line="360" w:lineRule="auto"/>
        <w:rPr>
          <w:rFonts w:ascii="Cambria" w:hAnsi="Cambria"/>
          <w:sz w:val="24"/>
          <w:szCs w:val="24"/>
          <w:lang w:val="mk-MK"/>
        </w:rPr>
      </w:pPr>
      <w:r w:rsidRPr="00521857">
        <w:rPr>
          <w:rFonts w:ascii="Cambria" w:hAnsi="Cambria"/>
          <w:b/>
          <w:bCs/>
          <w:sz w:val="24"/>
          <w:szCs w:val="24"/>
          <w:lang w:val="mk-MK"/>
        </w:rPr>
        <w:t>You can evaluate people who have diverse experience</w:t>
      </w:r>
      <w:r w:rsidRPr="00521857">
        <w:rPr>
          <w:rFonts w:ascii="Cambria" w:hAnsi="Cambria"/>
          <w:sz w:val="24"/>
          <w:szCs w:val="24"/>
          <w:lang w:val="mk-MK"/>
        </w:rPr>
        <w:t>. If you’re evaluating candidates based on their relevant experience, then you might be excluding those who’re making a career or industry change. These people may have different experience but they might also possess transferable skills and the ability to adapt. Games give them the chance to showcase their actual competencies and their agility.</w:t>
      </w:r>
    </w:p>
    <w:p w14:paraId="392D70B1" w14:textId="77777777" w:rsidR="008B5BF4" w:rsidRPr="00521857" w:rsidRDefault="008B5BF4" w:rsidP="008B5BF4">
      <w:pPr>
        <w:numPr>
          <w:ilvl w:val="0"/>
          <w:numId w:val="35"/>
        </w:numPr>
        <w:spacing w:line="360" w:lineRule="auto"/>
        <w:rPr>
          <w:rFonts w:ascii="Cambria" w:hAnsi="Cambria"/>
          <w:sz w:val="24"/>
          <w:szCs w:val="24"/>
          <w:lang w:val="mk-MK"/>
        </w:rPr>
      </w:pPr>
      <w:r w:rsidRPr="00521857">
        <w:rPr>
          <w:rFonts w:ascii="Cambria" w:hAnsi="Cambria"/>
          <w:b/>
          <w:bCs/>
          <w:sz w:val="24"/>
          <w:szCs w:val="24"/>
          <w:lang w:val="mk-MK"/>
        </w:rPr>
        <w:lastRenderedPageBreak/>
        <w:t>You can engage candidates</w:t>
      </w:r>
      <w:r w:rsidRPr="00521857">
        <w:rPr>
          <w:rFonts w:ascii="Cambria" w:hAnsi="Cambria"/>
          <w:sz w:val="24"/>
          <w:szCs w:val="24"/>
          <w:lang w:val="mk-MK"/>
        </w:rPr>
        <w:t>. Gamification in recruiting makes your hiring process more interactive and it may also project a company culture that’s enjoyable and fun, thus attracting more quality candidates. There’s a pitfall here: candidates may wonder whether games are effective hiring criteria. You could remove doubts by clearly explaining the purpose of the game and next steps. This means you should be certain that you’ve chosen the right game to assess the right skills – if you’re using a gamification vendor, make sure to ask them how they correlate the game with the skills it assesses (e.g. how a particular game assesses analytical thinking.)</w:t>
      </w:r>
    </w:p>
    <w:p w14:paraId="1F4915E9" w14:textId="77777777" w:rsidR="008B5BF4" w:rsidRPr="00521857" w:rsidRDefault="008B5BF4" w:rsidP="00CE62E2">
      <w:pPr>
        <w:spacing w:line="360" w:lineRule="auto"/>
        <w:ind w:firstLine="567"/>
        <w:rPr>
          <w:rFonts w:ascii="Cambria" w:hAnsi="Cambria"/>
          <w:sz w:val="24"/>
          <w:szCs w:val="24"/>
          <w:lang w:val="mk-MK"/>
        </w:rPr>
      </w:pPr>
      <w:r>
        <w:rPr>
          <w:rFonts w:ascii="Cambria" w:hAnsi="Cambria"/>
          <w:sz w:val="24"/>
          <w:szCs w:val="24"/>
        </w:rPr>
        <w:t xml:space="preserve">Games </w:t>
      </w:r>
      <w:r w:rsidRPr="00521857">
        <w:rPr>
          <w:rFonts w:ascii="Cambria" w:hAnsi="Cambria"/>
          <w:sz w:val="24"/>
          <w:szCs w:val="24"/>
          <w:lang w:val="mk-MK"/>
        </w:rPr>
        <w:t>could complement (or even replace) the assessment stage. Instead of asking candidates to complete assignments or answer multiple test questions, you can ask them to play an online game for a few minutes. These games can:</w:t>
      </w:r>
    </w:p>
    <w:p w14:paraId="3EED2581" w14:textId="4FC63C71" w:rsidR="00C50E94" w:rsidRPr="00C50E94" w:rsidRDefault="00C50E94" w:rsidP="00C50E94">
      <w:pPr>
        <w:pStyle w:val="CommentText"/>
        <w:numPr>
          <w:ilvl w:val="0"/>
          <w:numId w:val="38"/>
        </w:numPr>
        <w:spacing w:line="360" w:lineRule="auto"/>
        <w:rPr>
          <w:rFonts w:ascii="Cambria" w:hAnsi="Cambria"/>
          <w:sz w:val="24"/>
          <w:szCs w:val="24"/>
        </w:rPr>
      </w:pPr>
      <w:r w:rsidRPr="00C50E94">
        <w:rPr>
          <w:rFonts w:ascii="Cambria" w:hAnsi="Cambria"/>
          <w:sz w:val="24"/>
          <w:szCs w:val="24"/>
        </w:rPr>
        <w:t>To help build different teams. The games are the same for everyone and they evaluate specific work-related skills. This means that they can help control candidates more objectively than pre-employment tests (such as personality tests) that can harm many people and whose ability to predict performance at work is questionable.</w:t>
      </w:r>
    </w:p>
    <w:p w14:paraId="0559BF81" w14:textId="22B7CC92" w:rsidR="00472A35" w:rsidRPr="00064172" w:rsidRDefault="00C50E94" w:rsidP="00064172">
      <w:pPr>
        <w:numPr>
          <w:ilvl w:val="0"/>
          <w:numId w:val="38"/>
        </w:numPr>
        <w:spacing w:line="360" w:lineRule="auto"/>
        <w:rPr>
          <w:rFonts w:ascii="Cambria" w:hAnsi="Cambria"/>
          <w:sz w:val="24"/>
          <w:szCs w:val="24"/>
          <w:lang w:val="mk-MK"/>
        </w:rPr>
      </w:pPr>
      <w:r w:rsidRPr="00C50E94">
        <w:rPr>
          <w:rFonts w:ascii="Cambria" w:hAnsi="Cambria"/>
          <w:sz w:val="24"/>
          <w:szCs w:val="24"/>
        </w:rPr>
        <w:t>reduce employment time. The game lasts only a few minutes and the results are sent automatically. Reduced employment time is also an advantage of using games in the application phase - candidates are immediately displayed in a fun way instead of selecting shortlisted candidates and being screened later.</w:t>
      </w:r>
    </w:p>
    <w:p w14:paraId="5F147621" w14:textId="59781B8B" w:rsidR="00186AFF" w:rsidRPr="00064172" w:rsidRDefault="00064172" w:rsidP="00064172">
      <w:pPr>
        <w:spacing w:line="360" w:lineRule="auto"/>
        <w:ind w:firstLine="0"/>
        <w:rPr>
          <w:rFonts w:ascii="Cambria" w:hAnsi="Cambria"/>
          <w:sz w:val="24"/>
          <w:szCs w:val="24"/>
        </w:rPr>
      </w:pPr>
      <w:r>
        <w:rPr>
          <w:rFonts w:ascii="Cambria" w:hAnsi="Cambria"/>
          <w:sz w:val="24"/>
          <w:szCs w:val="24"/>
        </w:rPr>
        <w:t xml:space="preserve">The research can be expanded by further examining the effects of gamification in e-recruitment focused on several countries from the Balkan region, with specific focus on the Republic of North Macedonia through case studies and experiments. Furthermore, questionnaires can be arranged to examine the level of both e-recruitment and gamification in countries from the Balkan region, as well as to develop statistics and trends for future implementations. </w:t>
      </w:r>
    </w:p>
    <w:p w14:paraId="6E012780" w14:textId="2F733F31" w:rsidR="006723AC" w:rsidRDefault="006723AC" w:rsidP="00064172">
      <w:pPr>
        <w:spacing w:line="360" w:lineRule="auto"/>
        <w:ind w:firstLine="0"/>
        <w:rPr>
          <w:rFonts w:ascii="Cambria" w:hAnsi="Cambria"/>
          <w:sz w:val="24"/>
          <w:szCs w:val="24"/>
          <w:lang w:val="mk-MK"/>
        </w:rPr>
      </w:pPr>
    </w:p>
    <w:p w14:paraId="734C0A39" w14:textId="05412DCD" w:rsidR="00064172" w:rsidRDefault="00064172" w:rsidP="00064172">
      <w:pPr>
        <w:spacing w:line="360" w:lineRule="auto"/>
        <w:ind w:firstLine="0"/>
        <w:rPr>
          <w:rFonts w:ascii="Cambria" w:hAnsi="Cambria"/>
          <w:sz w:val="24"/>
          <w:szCs w:val="24"/>
          <w:lang w:val="mk-MK"/>
        </w:rPr>
      </w:pPr>
    </w:p>
    <w:p w14:paraId="3086D702" w14:textId="77777777" w:rsidR="00FA1661" w:rsidRPr="00521857" w:rsidRDefault="00FA1661" w:rsidP="00064172">
      <w:pPr>
        <w:spacing w:line="360" w:lineRule="auto"/>
        <w:ind w:firstLine="0"/>
        <w:rPr>
          <w:rFonts w:ascii="Cambria" w:hAnsi="Cambria"/>
          <w:sz w:val="24"/>
          <w:szCs w:val="24"/>
          <w:lang w:val="mk-MK"/>
        </w:rPr>
      </w:pPr>
    </w:p>
    <w:p w14:paraId="2F04BEA6" w14:textId="6A50F582" w:rsidR="00273428" w:rsidRPr="00521857" w:rsidRDefault="002A72DD" w:rsidP="00FA1661">
      <w:pPr>
        <w:pStyle w:val="Heading1"/>
        <w:spacing w:before="0" w:after="0" w:line="360" w:lineRule="auto"/>
        <w:rPr>
          <w:rFonts w:ascii="Cambria" w:hAnsi="Cambria"/>
          <w:sz w:val="24"/>
          <w:szCs w:val="24"/>
        </w:rPr>
      </w:pPr>
      <w:r w:rsidRPr="00521857">
        <w:rPr>
          <w:rFonts w:ascii="Cambria" w:hAnsi="Cambria"/>
          <w:sz w:val="24"/>
          <w:szCs w:val="24"/>
        </w:rPr>
        <w:lastRenderedPageBreak/>
        <w:t>REFERENCES</w:t>
      </w:r>
    </w:p>
    <w:p w14:paraId="702DBE81" w14:textId="200D1A14" w:rsidR="006371ED" w:rsidRPr="00FA1661" w:rsidRDefault="006371E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 xml:space="preserve">Alsawaier R., </w:t>
      </w:r>
      <w:r w:rsidR="00FA1661">
        <w:rPr>
          <w:rFonts w:ascii="Cambria" w:hAnsi="Cambria"/>
          <w:sz w:val="20"/>
          <w:szCs w:val="20"/>
          <w:lang w:val="en-US"/>
        </w:rPr>
        <w:t xml:space="preserve">(2019), </w:t>
      </w:r>
      <w:r w:rsidRPr="00FA1661">
        <w:rPr>
          <w:rFonts w:ascii="Cambria" w:hAnsi="Cambria"/>
          <w:sz w:val="20"/>
          <w:szCs w:val="20"/>
          <w:lang w:val="en-US"/>
        </w:rPr>
        <w:t>The Effect of Gamification on Motivation and Engagement, International Journal of Information and Learning Technology, vol. 35, no.1, ISSN: 2056-4880, 2017</w:t>
      </w:r>
    </w:p>
    <w:p w14:paraId="25F245CA" w14:textId="3B193FEA" w:rsidR="006371ED" w:rsidRPr="00FA1661" w:rsidRDefault="006371E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Bonjour R., Reena B., Motivation: Extrinsic and Intrinsic, Language in India, Strenght for Today and Bright Hope for Tomorrow, vol. 10</w:t>
      </w:r>
    </w:p>
    <w:p w14:paraId="5A6C11A6" w14:textId="658297AA" w:rsidR="006371ED" w:rsidRPr="00FA1661" w:rsidRDefault="006371E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Chou, Y. K.,</w:t>
      </w:r>
      <w:r w:rsidR="00FA1661">
        <w:rPr>
          <w:rFonts w:ascii="Cambria" w:hAnsi="Cambria"/>
          <w:sz w:val="20"/>
          <w:szCs w:val="20"/>
          <w:lang w:val="en-US"/>
        </w:rPr>
        <w:t xml:space="preserve"> (2019)</w:t>
      </w:r>
      <w:r w:rsidRPr="00FA1661">
        <w:rPr>
          <w:rFonts w:ascii="Cambria" w:hAnsi="Cambria"/>
          <w:sz w:val="20"/>
          <w:szCs w:val="20"/>
          <w:lang w:val="en-US"/>
        </w:rPr>
        <w:t xml:space="preserve"> Actionable gamification: Beyond points, badges, and leaderboards. Packt Publishing</w:t>
      </w:r>
    </w:p>
    <w:p w14:paraId="5FD1DF2D" w14:textId="77777777" w:rsidR="00ED2B0D" w:rsidRPr="00FA1661" w:rsidRDefault="00ED2B0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rPr>
        <w:t>Detering S., Dixon D., Khaled R., Nacke L.</w:t>
      </w:r>
      <w:r w:rsidRPr="00FA1661">
        <w:rPr>
          <w:rFonts w:ascii="Cambria" w:hAnsi="Cambria"/>
          <w:sz w:val="20"/>
          <w:szCs w:val="20"/>
          <w:lang w:val="en-US"/>
        </w:rPr>
        <w:t xml:space="preserve"> (2011),</w:t>
      </w:r>
      <w:r w:rsidRPr="00FA1661">
        <w:rPr>
          <w:rFonts w:ascii="Cambria" w:hAnsi="Cambria"/>
          <w:sz w:val="20"/>
          <w:szCs w:val="20"/>
        </w:rPr>
        <w:t xml:space="preserve"> </w:t>
      </w:r>
      <w:r w:rsidRPr="00FA1661">
        <w:rPr>
          <w:rFonts w:ascii="Cambria" w:hAnsi="Cambria"/>
          <w:sz w:val="20"/>
          <w:szCs w:val="20"/>
          <w:lang w:val="mk-MK"/>
        </w:rPr>
        <w:t>„</w:t>
      </w:r>
      <w:r w:rsidRPr="00FA1661">
        <w:rPr>
          <w:rFonts w:ascii="Cambria" w:hAnsi="Cambria"/>
          <w:sz w:val="20"/>
          <w:szCs w:val="20"/>
        </w:rPr>
        <w:t>From Game Design Elements to Gamefulness: Defining Gamification, MindTrek’11, Tampere, Finland</w:t>
      </w:r>
      <w:r w:rsidRPr="00FA1661">
        <w:rPr>
          <w:rFonts w:ascii="Cambria" w:hAnsi="Cambria"/>
          <w:sz w:val="20"/>
          <w:szCs w:val="20"/>
          <w:lang w:val="mk-MK"/>
        </w:rPr>
        <w:t>.</w:t>
      </w:r>
    </w:p>
    <w:p w14:paraId="116BAFB8" w14:textId="77777777" w:rsidR="00ED2B0D" w:rsidRPr="00FA1661" w:rsidRDefault="00ED2B0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Dineen, B.R., Soltis, S.M., (2011), Recruitment: a review of research and emerging directions. In:APA Handbook of Industrial and Organizational Psychology, Selecting and DevelopingMembers for the Organization, vol. 2, pp. 43–66. American Psychological Association,Washington, DC</w:t>
      </w:r>
    </w:p>
    <w:p w14:paraId="0E06A8BF" w14:textId="1B6A35C0" w:rsidR="00ED2B0D" w:rsidRPr="00FA1661" w:rsidRDefault="00ED2B0D" w:rsidP="00ED2B0D">
      <w:pPr>
        <w:pStyle w:val="SSDSLiteratura"/>
        <w:numPr>
          <w:ilvl w:val="0"/>
          <w:numId w:val="40"/>
        </w:numPr>
        <w:spacing w:after="0"/>
        <w:ind w:left="360"/>
        <w:jc w:val="left"/>
        <w:rPr>
          <w:rFonts w:ascii="Cambria" w:hAnsi="Cambria"/>
          <w:sz w:val="20"/>
          <w:szCs w:val="20"/>
          <w:lang w:val="mk-MK"/>
        </w:rPr>
      </w:pPr>
      <w:r w:rsidRPr="00FA1661">
        <w:rPr>
          <w:rFonts w:ascii="Cambria" w:hAnsi="Cambria"/>
          <w:sz w:val="20"/>
          <w:szCs w:val="20"/>
          <w:lang w:val="en-US"/>
        </w:rPr>
        <w:t xml:space="preserve">Gallop, (2016), </w:t>
      </w:r>
      <w:r w:rsidRPr="00FA1661">
        <w:rPr>
          <w:rFonts w:ascii="Cambria" w:hAnsi="Cambria"/>
          <w:i/>
          <w:sz w:val="20"/>
          <w:szCs w:val="20"/>
          <w:lang w:val="en-US"/>
        </w:rPr>
        <w:t>State of the American Workplace Report</w:t>
      </w:r>
      <w:r w:rsidRPr="00FA1661">
        <w:rPr>
          <w:rFonts w:ascii="Cambria" w:hAnsi="Cambria"/>
          <w:sz w:val="20"/>
          <w:szCs w:val="20"/>
          <w:lang w:val="en-US"/>
        </w:rPr>
        <w:t xml:space="preserve"> available at</w:t>
      </w:r>
      <w:r w:rsidRPr="00FA1661">
        <w:rPr>
          <w:rFonts w:ascii="Cambria" w:hAnsi="Cambria"/>
          <w:sz w:val="20"/>
          <w:szCs w:val="20"/>
          <w:lang w:val="mk-MK"/>
        </w:rPr>
        <w:t xml:space="preserve"> </w:t>
      </w:r>
      <w:hyperlink r:id="rId12" w:history="1">
        <w:r w:rsidRPr="00FA1661">
          <w:rPr>
            <w:rStyle w:val="Hyperlink"/>
            <w:rFonts w:ascii="Cambria" w:hAnsi="Cambria"/>
            <w:sz w:val="20"/>
            <w:szCs w:val="20"/>
            <w:lang w:val="mk-MK"/>
          </w:rPr>
          <w:t>http://www.gallup.com/file/services/176708/State_of_the_American_Workplace_</w:t>
        </w:r>
      </w:hyperlink>
      <w:r w:rsidRPr="00FA1661">
        <w:rPr>
          <w:rFonts w:ascii="Cambria" w:hAnsi="Cambria"/>
          <w:sz w:val="20"/>
          <w:szCs w:val="20"/>
          <w:lang w:val="mk-MK"/>
        </w:rPr>
        <w:t xml:space="preserve"> (</w:t>
      </w:r>
      <w:r w:rsidRPr="00FA1661">
        <w:rPr>
          <w:rFonts w:ascii="Cambria" w:hAnsi="Cambria"/>
          <w:sz w:val="20"/>
          <w:szCs w:val="20"/>
          <w:lang w:val="en-US"/>
        </w:rPr>
        <w:t>accessed on</w:t>
      </w:r>
      <w:r w:rsidRPr="00FA1661">
        <w:rPr>
          <w:rFonts w:ascii="Cambria" w:hAnsi="Cambria"/>
          <w:sz w:val="20"/>
          <w:szCs w:val="20"/>
          <w:lang w:val="mk-MK"/>
        </w:rPr>
        <w:t xml:space="preserve"> </w:t>
      </w:r>
      <w:r w:rsidRPr="00FA1661">
        <w:rPr>
          <w:rFonts w:ascii="Cambria" w:hAnsi="Cambria"/>
          <w:sz w:val="20"/>
          <w:szCs w:val="20"/>
          <w:lang w:val="en-US"/>
        </w:rPr>
        <w:t>10</w:t>
      </w:r>
      <w:r w:rsidRPr="00FA1661">
        <w:rPr>
          <w:rFonts w:ascii="Cambria" w:hAnsi="Cambria"/>
          <w:sz w:val="20"/>
          <w:szCs w:val="20"/>
          <w:lang w:val="mk-MK"/>
        </w:rPr>
        <w:t>.</w:t>
      </w:r>
      <w:r w:rsidRPr="00FA1661">
        <w:rPr>
          <w:rFonts w:ascii="Cambria" w:hAnsi="Cambria"/>
          <w:sz w:val="20"/>
          <w:szCs w:val="20"/>
          <w:lang w:val="en-US"/>
        </w:rPr>
        <w:t>03</w:t>
      </w:r>
      <w:r w:rsidRPr="00FA1661">
        <w:rPr>
          <w:rFonts w:ascii="Cambria" w:hAnsi="Cambria"/>
          <w:sz w:val="20"/>
          <w:szCs w:val="20"/>
          <w:lang w:val="mk-MK"/>
        </w:rPr>
        <w:t>.20</w:t>
      </w:r>
      <w:r w:rsidRPr="00FA1661">
        <w:rPr>
          <w:rFonts w:ascii="Cambria" w:hAnsi="Cambria"/>
          <w:sz w:val="20"/>
          <w:szCs w:val="20"/>
          <w:lang w:val="en-US"/>
        </w:rPr>
        <w:t>20)</w:t>
      </w:r>
    </w:p>
    <w:p w14:paraId="0BAEBB3E" w14:textId="3340296E" w:rsidR="006371ED" w:rsidRPr="00FA1661" w:rsidRDefault="006371E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Ghazzawi, K.; Accoumeh,</w:t>
      </w:r>
      <w:r w:rsidR="00FA1661">
        <w:rPr>
          <w:rFonts w:ascii="Cambria" w:hAnsi="Cambria"/>
          <w:sz w:val="20"/>
          <w:szCs w:val="20"/>
          <w:lang w:val="en-US"/>
        </w:rPr>
        <w:t xml:space="preserve"> (2014),</w:t>
      </w:r>
      <w:r w:rsidRPr="00FA1661">
        <w:rPr>
          <w:rFonts w:ascii="Cambria" w:hAnsi="Cambria"/>
          <w:sz w:val="20"/>
          <w:szCs w:val="20"/>
          <w:lang w:val="en-US"/>
        </w:rPr>
        <w:t xml:space="preserve"> A. Critical success factors of the e-recruitment system. J. Hum. Resour. Manag.</w:t>
      </w:r>
      <w:r w:rsidRPr="00FA1661">
        <w:rPr>
          <w:rFonts w:ascii="Cambria" w:hAnsi="Cambria"/>
          <w:sz w:val="20"/>
          <w:szCs w:val="20"/>
          <w:lang w:val="mk-MK"/>
        </w:rPr>
        <w:t xml:space="preserve"> </w:t>
      </w:r>
      <w:r w:rsidRPr="00FA1661">
        <w:rPr>
          <w:rFonts w:ascii="Cambria" w:hAnsi="Cambria"/>
          <w:sz w:val="20"/>
          <w:szCs w:val="20"/>
          <w:lang w:val="en-US"/>
        </w:rPr>
        <w:t>Labor Stud., vol 2, 159–170.</w:t>
      </w:r>
    </w:p>
    <w:p w14:paraId="4951E20F" w14:textId="515D7947" w:rsidR="006371ED" w:rsidRPr="00FA1661" w:rsidRDefault="006371ED" w:rsidP="00ED2B0D">
      <w:pPr>
        <w:pStyle w:val="SSDSLiteratura"/>
        <w:numPr>
          <w:ilvl w:val="0"/>
          <w:numId w:val="40"/>
        </w:numPr>
        <w:spacing w:after="0"/>
        <w:ind w:left="360"/>
        <w:jc w:val="left"/>
        <w:rPr>
          <w:rFonts w:ascii="Cambria" w:hAnsi="Cambria"/>
          <w:sz w:val="20"/>
          <w:szCs w:val="20"/>
          <w:lang w:val="mk-MK"/>
        </w:rPr>
      </w:pPr>
      <w:r w:rsidRPr="00FA1661">
        <w:rPr>
          <w:rFonts w:ascii="Cambria" w:hAnsi="Cambria"/>
          <w:sz w:val="20"/>
          <w:szCs w:val="20"/>
          <w:lang w:val="en-US"/>
        </w:rPr>
        <w:t>Howden D.,</w:t>
      </w:r>
      <w:r w:rsidR="00FA1661">
        <w:rPr>
          <w:rFonts w:ascii="Cambria" w:hAnsi="Cambria"/>
          <w:sz w:val="20"/>
          <w:szCs w:val="20"/>
          <w:lang w:val="en-US"/>
        </w:rPr>
        <w:t xml:space="preserve"> (2019),</w:t>
      </w:r>
      <w:r w:rsidRPr="00FA1661">
        <w:rPr>
          <w:rFonts w:ascii="Cambria" w:hAnsi="Cambria"/>
          <w:sz w:val="20"/>
          <w:szCs w:val="20"/>
          <w:lang w:val="en-US"/>
        </w:rPr>
        <w:t xml:space="preserve"> Average time to hire: key recruiting metrics to track, available at</w:t>
      </w:r>
      <w:r w:rsidRPr="00FA1661">
        <w:rPr>
          <w:rFonts w:ascii="Cambria" w:hAnsi="Cambria"/>
          <w:sz w:val="20"/>
          <w:szCs w:val="20"/>
          <w:lang w:val="mk-MK"/>
        </w:rPr>
        <w:t xml:space="preserve"> </w:t>
      </w:r>
      <w:hyperlink r:id="rId13" w:history="1">
        <w:r w:rsidRPr="00FA1661">
          <w:rPr>
            <w:rStyle w:val="Hyperlink"/>
            <w:rFonts w:ascii="Cambria" w:hAnsi="Cambria"/>
            <w:sz w:val="20"/>
            <w:szCs w:val="20"/>
            <w:lang w:val="en-US"/>
          </w:rPr>
          <w:t>https://resources.workable.com/tutorial/time-to-hire-metrics</w:t>
        </w:r>
      </w:hyperlink>
      <w:r w:rsidRPr="00FA1661">
        <w:rPr>
          <w:rFonts w:ascii="Cambria" w:hAnsi="Cambria"/>
          <w:sz w:val="20"/>
          <w:szCs w:val="20"/>
          <w:lang w:val="mk-MK"/>
        </w:rPr>
        <w:t xml:space="preserve"> (</w:t>
      </w:r>
      <w:r w:rsidRPr="00FA1661">
        <w:rPr>
          <w:rFonts w:ascii="Cambria" w:hAnsi="Cambria"/>
          <w:sz w:val="20"/>
          <w:szCs w:val="20"/>
          <w:lang w:val="en-US"/>
        </w:rPr>
        <w:t>accessed on</w:t>
      </w:r>
      <w:r w:rsidRPr="00FA1661">
        <w:rPr>
          <w:rFonts w:ascii="Cambria" w:hAnsi="Cambria"/>
          <w:sz w:val="20"/>
          <w:szCs w:val="20"/>
          <w:lang w:val="mk-MK"/>
        </w:rPr>
        <w:t xml:space="preserve"> 15.01.2020)</w:t>
      </w:r>
    </w:p>
    <w:p w14:paraId="655A3D8D" w14:textId="67CC8BF6" w:rsidR="006371ED" w:rsidRPr="00FA1661" w:rsidRDefault="006371ED" w:rsidP="00ED2B0D">
      <w:pPr>
        <w:pStyle w:val="SSDSLiteratura"/>
        <w:numPr>
          <w:ilvl w:val="0"/>
          <w:numId w:val="40"/>
        </w:numPr>
        <w:spacing w:after="0"/>
        <w:ind w:left="360"/>
        <w:jc w:val="left"/>
        <w:rPr>
          <w:rFonts w:ascii="Cambria" w:hAnsi="Cambria"/>
          <w:sz w:val="20"/>
          <w:szCs w:val="20"/>
          <w:lang w:val="mk-MK"/>
        </w:rPr>
      </w:pPr>
      <w:r w:rsidRPr="00FA1661">
        <w:rPr>
          <w:rFonts w:ascii="Cambria" w:hAnsi="Cambria"/>
          <w:sz w:val="20"/>
          <w:szCs w:val="20"/>
          <w:lang w:val="en-US"/>
        </w:rPr>
        <w:t>Josimovski S</w:t>
      </w:r>
      <w:r w:rsidRPr="00FA1661">
        <w:rPr>
          <w:rFonts w:ascii="Cambria" w:hAnsi="Cambria"/>
          <w:sz w:val="20"/>
          <w:szCs w:val="20"/>
          <w:lang w:val="mk-MK"/>
        </w:rPr>
        <w:t xml:space="preserve">., </w:t>
      </w:r>
      <w:r w:rsidRPr="00FA1661">
        <w:rPr>
          <w:rFonts w:ascii="Cambria" w:hAnsi="Cambria"/>
          <w:sz w:val="20"/>
          <w:szCs w:val="20"/>
          <w:lang w:val="en-US"/>
        </w:rPr>
        <w:t>Kiselicki M</w:t>
      </w:r>
      <w:r w:rsidRPr="00FA1661">
        <w:rPr>
          <w:rFonts w:ascii="Cambria" w:hAnsi="Cambria"/>
          <w:sz w:val="20"/>
          <w:szCs w:val="20"/>
          <w:lang w:val="mk-MK"/>
        </w:rPr>
        <w:t>.,</w:t>
      </w:r>
      <w:r w:rsidR="00FA1661">
        <w:rPr>
          <w:rFonts w:ascii="Cambria" w:hAnsi="Cambria"/>
          <w:sz w:val="20"/>
          <w:szCs w:val="20"/>
          <w:lang w:val="en-US"/>
        </w:rPr>
        <w:t xml:space="preserve"> (2019),</w:t>
      </w:r>
      <w:r w:rsidRPr="00FA1661">
        <w:rPr>
          <w:rFonts w:ascii="Cambria" w:hAnsi="Cambria"/>
          <w:sz w:val="20"/>
          <w:szCs w:val="20"/>
          <w:lang w:val="mk-MK"/>
        </w:rPr>
        <w:t xml:space="preserve"> </w:t>
      </w:r>
      <w:r w:rsidRPr="00FA1661">
        <w:rPr>
          <w:rFonts w:ascii="Cambria" w:hAnsi="Cambria"/>
          <w:sz w:val="20"/>
          <w:szCs w:val="20"/>
          <w:lang w:val="en-US"/>
        </w:rPr>
        <w:t>U</w:t>
      </w:r>
      <w:r w:rsidRPr="00FA1661">
        <w:rPr>
          <w:rFonts w:ascii="Cambria" w:hAnsi="Cambria"/>
          <w:sz w:val="20"/>
          <w:szCs w:val="20"/>
          <w:lang w:val="mk-MK"/>
        </w:rPr>
        <w:t xml:space="preserve">tilizing gamification in a virtual enviroment, case study in the </w:t>
      </w:r>
      <w:r w:rsidRPr="00FA1661">
        <w:rPr>
          <w:rFonts w:ascii="Cambria" w:hAnsi="Cambria"/>
          <w:sz w:val="20"/>
          <w:szCs w:val="20"/>
          <w:lang w:val="en-US"/>
        </w:rPr>
        <w:t>R</w:t>
      </w:r>
      <w:r w:rsidRPr="00FA1661">
        <w:rPr>
          <w:rFonts w:ascii="Cambria" w:hAnsi="Cambria"/>
          <w:sz w:val="20"/>
          <w:szCs w:val="20"/>
          <w:lang w:val="mk-MK"/>
        </w:rPr>
        <w:t xml:space="preserve">epublic of </w:t>
      </w:r>
      <w:r w:rsidRPr="00FA1661">
        <w:rPr>
          <w:rFonts w:ascii="Cambria" w:hAnsi="Cambria"/>
          <w:sz w:val="20"/>
          <w:szCs w:val="20"/>
          <w:lang w:val="en-US"/>
        </w:rPr>
        <w:t>N</w:t>
      </w:r>
      <w:r w:rsidRPr="00FA1661">
        <w:rPr>
          <w:rFonts w:ascii="Cambria" w:hAnsi="Cambria"/>
          <w:sz w:val="20"/>
          <w:szCs w:val="20"/>
          <w:lang w:val="mk-MK"/>
        </w:rPr>
        <w:t xml:space="preserve">orth </w:t>
      </w:r>
      <w:r w:rsidRPr="00FA1661">
        <w:rPr>
          <w:rFonts w:ascii="Cambria" w:hAnsi="Cambria"/>
          <w:sz w:val="20"/>
          <w:szCs w:val="20"/>
          <w:lang w:val="en-US"/>
        </w:rPr>
        <w:t>M</w:t>
      </w:r>
      <w:r w:rsidRPr="00FA1661">
        <w:rPr>
          <w:rFonts w:ascii="Cambria" w:hAnsi="Cambria"/>
          <w:sz w:val="20"/>
          <w:szCs w:val="20"/>
          <w:lang w:val="mk-MK"/>
        </w:rPr>
        <w:t>acedonia</w:t>
      </w:r>
      <w:r w:rsidRPr="00FA1661">
        <w:rPr>
          <w:rFonts w:ascii="Cambria" w:hAnsi="Cambria"/>
          <w:sz w:val="20"/>
          <w:szCs w:val="20"/>
          <w:lang w:val="en-US"/>
        </w:rPr>
        <w:t>,</w:t>
      </w:r>
      <w:r w:rsidRPr="00FA1661">
        <w:rPr>
          <w:rFonts w:ascii="Cambria" w:hAnsi="Cambria"/>
          <w:sz w:val="20"/>
          <w:szCs w:val="20"/>
          <w:lang w:val="mk-MK"/>
        </w:rPr>
        <w:t xml:space="preserve"> </w:t>
      </w:r>
      <w:r w:rsidR="00235DD3" w:rsidRPr="00FA1661">
        <w:rPr>
          <w:rFonts w:ascii="Cambria" w:hAnsi="Cambria"/>
          <w:sz w:val="20"/>
          <w:szCs w:val="20"/>
          <w:lang w:val="en-US"/>
        </w:rPr>
        <w:t>Yearbook of Economic Faculty - Skopje</w:t>
      </w:r>
      <w:r w:rsidRPr="00FA1661">
        <w:rPr>
          <w:rFonts w:ascii="Cambria" w:hAnsi="Cambria"/>
          <w:sz w:val="20"/>
          <w:szCs w:val="20"/>
          <w:lang w:val="mk-MK"/>
        </w:rPr>
        <w:t xml:space="preserve">, </w:t>
      </w:r>
      <w:r w:rsidR="00235DD3" w:rsidRPr="00FA1661">
        <w:rPr>
          <w:rFonts w:ascii="Cambria" w:hAnsi="Cambria"/>
          <w:sz w:val="20"/>
          <w:szCs w:val="20"/>
          <w:lang w:val="en-US"/>
        </w:rPr>
        <w:t>vol.</w:t>
      </w:r>
      <w:r w:rsidRPr="00FA1661">
        <w:rPr>
          <w:rFonts w:ascii="Cambria" w:hAnsi="Cambria"/>
          <w:sz w:val="20"/>
          <w:szCs w:val="20"/>
          <w:lang w:val="mk-MK"/>
        </w:rPr>
        <w:t xml:space="preserve"> 54</w:t>
      </w:r>
    </w:p>
    <w:p w14:paraId="51F83DD6" w14:textId="00E9B997" w:rsidR="006371ED" w:rsidRPr="00FA1661" w:rsidRDefault="006371E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Kim, S.; O’Connor, J.</w:t>
      </w:r>
      <w:r w:rsidR="00FA1661">
        <w:rPr>
          <w:rFonts w:ascii="Cambria" w:hAnsi="Cambria"/>
          <w:sz w:val="20"/>
          <w:szCs w:val="20"/>
          <w:lang w:val="en-US"/>
        </w:rPr>
        <w:t xml:space="preserve"> (2009),</w:t>
      </w:r>
      <w:r w:rsidRPr="00FA1661">
        <w:rPr>
          <w:rFonts w:ascii="Cambria" w:hAnsi="Cambria"/>
          <w:sz w:val="20"/>
          <w:szCs w:val="20"/>
          <w:lang w:val="en-US"/>
        </w:rPr>
        <w:t xml:space="preserve"> Assessing electronic-recruitment implementation in state governments: Issues and</w:t>
      </w:r>
      <w:r w:rsidRPr="00FA1661">
        <w:rPr>
          <w:rFonts w:ascii="Cambria" w:hAnsi="Cambria"/>
          <w:sz w:val="20"/>
          <w:szCs w:val="20"/>
          <w:lang w:val="mk-MK"/>
        </w:rPr>
        <w:t xml:space="preserve"> </w:t>
      </w:r>
      <w:r w:rsidRPr="00FA1661">
        <w:rPr>
          <w:rFonts w:ascii="Cambria" w:hAnsi="Cambria"/>
          <w:sz w:val="20"/>
          <w:szCs w:val="20"/>
          <w:lang w:val="en-US"/>
        </w:rPr>
        <w:t>challenges. Public Pers. Manag., 35, 47–66</w:t>
      </w:r>
    </w:p>
    <w:p w14:paraId="546C876E" w14:textId="77777777" w:rsidR="00ED2B0D" w:rsidRPr="00FA1661" w:rsidRDefault="00ED2B0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Korn, O., Brenner, F., (2017), Defining Recrutainment: A Model and a Survey on the Gamification of Recruiting and Human Resources, International Conference on Applied Human Factors and Ergonomics AHFE 2017: Advances in The Human Side of Service Engineering pp 37-49</w:t>
      </w:r>
    </w:p>
    <w:p w14:paraId="7752ED35" w14:textId="18645EBC" w:rsidR="00ED2B0D" w:rsidRPr="00FA1661" w:rsidRDefault="00ED2B0D" w:rsidP="00ED2B0D">
      <w:pPr>
        <w:pStyle w:val="SSDSLiteratura"/>
        <w:numPr>
          <w:ilvl w:val="0"/>
          <w:numId w:val="40"/>
        </w:numPr>
        <w:spacing w:after="0"/>
        <w:ind w:left="360"/>
        <w:jc w:val="left"/>
        <w:rPr>
          <w:rFonts w:ascii="Cambria" w:hAnsi="Cambria"/>
          <w:sz w:val="20"/>
          <w:szCs w:val="20"/>
        </w:rPr>
      </w:pPr>
      <w:r w:rsidRPr="00FA1661">
        <w:rPr>
          <w:rFonts w:ascii="Cambria" w:hAnsi="Cambria"/>
          <w:sz w:val="20"/>
          <w:szCs w:val="20"/>
          <w:lang w:val="en-US"/>
        </w:rPr>
        <w:t>Laurano M., (2013), Onboarding 2013: A New Look at New Hires, Abeerdeen Group</w:t>
      </w:r>
    </w:p>
    <w:p w14:paraId="4AD6F7D3" w14:textId="60A8EB1A" w:rsidR="006371ED" w:rsidRPr="00FA1661" w:rsidRDefault="006371E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Lu, X., &amp; Wu, J., Effects of extrinsic and intrinsic motivators on using utilitarian, hedonic, and dual-purposed information systems: A meta analysis. Journal of the Association for Information Systems, 14(3), 153–191, 2013</w:t>
      </w:r>
    </w:p>
    <w:p w14:paraId="00A643BB" w14:textId="18F06443" w:rsidR="00ED2B0D" w:rsidRPr="00FA1661" w:rsidRDefault="00ED2B0D" w:rsidP="00ED2B0D">
      <w:pPr>
        <w:pStyle w:val="SSDSLiteratura"/>
        <w:numPr>
          <w:ilvl w:val="0"/>
          <w:numId w:val="40"/>
        </w:numPr>
        <w:spacing w:after="0"/>
        <w:ind w:left="360"/>
        <w:jc w:val="left"/>
        <w:rPr>
          <w:rFonts w:ascii="Cambria" w:hAnsi="Cambria"/>
          <w:sz w:val="20"/>
          <w:szCs w:val="20"/>
        </w:rPr>
      </w:pPr>
      <w:r w:rsidRPr="00FA1661">
        <w:rPr>
          <w:rFonts w:ascii="Cambria" w:hAnsi="Cambria"/>
          <w:sz w:val="20"/>
          <w:szCs w:val="20"/>
          <w:lang w:val="en-US"/>
        </w:rPr>
        <w:t xml:space="preserve">Marketsandmarkets, (2019), Gamification Market by Component (Solution and Services), Deployment (Cloud and On-premises), Organization Size (SMEs and Large Enterprises), Application, End-User (Enterprise-Driven and Consumer-Driven), Vertical, and Region - Global Forecast to 2025, whitepaper, available at </w:t>
      </w:r>
      <w:hyperlink r:id="rId14" w:anchor=":~:text=The%20gamification%20market%20size%20is,27.4%25%20during%20the%20forecast%20period" w:history="1">
        <w:r w:rsidRPr="00FA1661">
          <w:rPr>
            <w:rStyle w:val="Hyperlink"/>
            <w:rFonts w:ascii="Cambria" w:hAnsi="Cambria"/>
            <w:sz w:val="20"/>
            <w:szCs w:val="20"/>
            <w:lang w:val="en-US"/>
          </w:rPr>
          <w:t>https://www.marketsandmarkets.com/Market-Reports/gamification-market-991.html#:~:text=The%20gamification%20market%20size%20is,27.4%25%20during%20the%20forecast%20period</w:t>
        </w:r>
      </w:hyperlink>
      <w:r w:rsidR="00FA1661">
        <w:rPr>
          <w:rFonts w:ascii="Cambria" w:hAnsi="Cambria"/>
          <w:sz w:val="20"/>
          <w:szCs w:val="20"/>
          <w:lang w:val="en-US"/>
        </w:rPr>
        <w:t xml:space="preserve"> (accessed on 10.03.2020)</w:t>
      </w:r>
    </w:p>
    <w:p w14:paraId="4B502B65" w14:textId="3C77B1EE" w:rsidR="00ED2B0D" w:rsidRPr="00FA1661" w:rsidRDefault="00ED2B0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 xml:space="preserve">Van Der Boer, P. (2013), </w:t>
      </w:r>
      <w:r w:rsidRPr="00FA1661">
        <w:rPr>
          <w:rFonts w:ascii="Cambria" w:hAnsi="Cambria"/>
          <w:sz w:val="20"/>
          <w:szCs w:val="20"/>
          <w:lang w:val="mk-MK"/>
        </w:rPr>
        <w:t>„</w:t>
      </w:r>
      <w:r w:rsidRPr="00FA1661">
        <w:rPr>
          <w:rFonts w:ascii="Cambria" w:hAnsi="Cambria"/>
          <w:sz w:val="20"/>
          <w:szCs w:val="20"/>
          <w:lang w:val="en-US"/>
        </w:rPr>
        <w:t>Introduction to Gamification</w:t>
      </w:r>
      <w:r w:rsidRPr="00FA1661">
        <w:rPr>
          <w:rFonts w:ascii="Cambria" w:hAnsi="Cambria"/>
          <w:sz w:val="20"/>
          <w:szCs w:val="20"/>
          <w:lang w:val="mk-MK"/>
        </w:rPr>
        <w:t>“</w:t>
      </w:r>
      <w:r w:rsidRPr="00FA1661">
        <w:rPr>
          <w:rFonts w:ascii="Cambria" w:hAnsi="Cambria"/>
          <w:sz w:val="20"/>
          <w:szCs w:val="20"/>
          <w:lang w:val="en-US"/>
        </w:rPr>
        <w:t xml:space="preserve">. whitepaper, available at </w:t>
      </w:r>
      <w:hyperlink r:id="rId15" w:history="1">
        <w:r w:rsidRPr="00FA1661">
          <w:rPr>
            <w:rStyle w:val="Hyperlink"/>
            <w:rFonts w:ascii="Cambria" w:hAnsi="Cambria"/>
            <w:sz w:val="20"/>
            <w:szCs w:val="20"/>
            <w:lang w:val="en-US"/>
          </w:rPr>
          <w:t>https://www.cdu.edu.au/olt/ltresources/downloads/whitepaper-introductiontogamification-130726103056-phpapp02.pdf</w:t>
        </w:r>
      </w:hyperlink>
      <w:r w:rsidRPr="00FA1661">
        <w:rPr>
          <w:rFonts w:ascii="Cambria" w:hAnsi="Cambria"/>
          <w:sz w:val="20"/>
          <w:szCs w:val="20"/>
          <w:lang w:val="mk-MK"/>
        </w:rPr>
        <w:t xml:space="preserve"> (</w:t>
      </w:r>
      <w:r w:rsidRPr="00FA1661">
        <w:rPr>
          <w:rFonts w:ascii="Cambria" w:hAnsi="Cambria"/>
          <w:sz w:val="20"/>
          <w:szCs w:val="20"/>
          <w:lang w:val="en-US"/>
        </w:rPr>
        <w:t>accessed on</w:t>
      </w:r>
      <w:r w:rsidRPr="00FA1661">
        <w:rPr>
          <w:rFonts w:ascii="Cambria" w:hAnsi="Cambria"/>
          <w:sz w:val="20"/>
          <w:szCs w:val="20"/>
          <w:lang w:val="mk-MK"/>
        </w:rPr>
        <w:t xml:space="preserve"> 20.</w:t>
      </w:r>
      <w:r w:rsidRPr="00FA1661">
        <w:rPr>
          <w:rFonts w:ascii="Cambria" w:hAnsi="Cambria"/>
          <w:sz w:val="20"/>
          <w:szCs w:val="20"/>
          <w:lang w:val="en-US"/>
        </w:rPr>
        <w:t>05</w:t>
      </w:r>
      <w:r w:rsidRPr="00FA1661">
        <w:rPr>
          <w:rFonts w:ascii="Cambria" w:hAnsi="Cambria"/>
          <w:sz w:val="20"/>
          <w:szCs w:val="20"/>
          <w:lang w:val="mk-MK"/>
        </w:rPr>
        <w:t>.20</w:t>
      </w:r>
      <w:r w:rsidRPr="00FA1661">
        <w:rPr>
          <w:rFonts w:ascii="Cambria" w:hAnsi="Cambria"/>
          <w:sz w:val="20"/>
          <w:szCs w:val="20"/>
          <w:lang w:val="en-US"/>
        </w:rPr>
        <w:t>20</w:t>
      </w:r>
      <w:r w:rsidRPr="00FA1661">
        <w:rPr>
          <w:rFonts w:ascii="Cambria" w:hAnsi="Cambria"/>
          <w:sz w:val="20"/>
          <w:szCs w:val="20"/>
          <w:lang w:val="mk-MK"/>
        </w:rPr>
        <w:t>)</w:t>
      </w:r>
    </w:p>
    <w:p w14:paraId="548D96B2" w14:textId="1B3CF078" w:rsidR="006371ED" w:rsidRPr="00FA1661" w:rsidRDefault="006371ED" w:rsidP="00ED2B0D">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White C.,</w:t>
      </w:r>
      <w:r w:rsidR="00FA1661">
        <w:rPr>
          <w:rFonts w:ascii="Cambria" w:hAnsi="Cambria"/>
          <w:sz w:val="20"/>
          <w:szCs w:val="20"/>
          <w:lang w:val="en-US"/>
        </w:rPr>
        <w:t xml:space="preserve"> (2017)</w:t>
      </w:r>
      <w:r w:rsidRPr="00FA1661">
        <w:rPr>
          <w:rFonts w:ascii="Cambria" w:hAnsi="Cambria"/>
          <w:sz w:val="20"/>
          <w:szCs w:val="20"/>
          <w:lang w:val="en-US"/>
        </w:rPr>
        <w:t xml:space="preserve"> 5 Companies That Are Successfully Using Gamification for Recruiting, available at </w:t>
      </w:r>
      <w:hyperlink r:id="rId16" w:history="1">
        <w:r w:rsidRPr="00FA1661">
          <w:rPr>
            <w:rStyle w:val="Hyperlink"/>
            <w:rFonts w:ascii="Cambria" w:hAnsi="Cambria"/>
            <w:sz w:val="20"/>
            <w:szCs w:val="20"/>
            <w:lang w:val="en-US"/>
          </w:rPr>
          <w:t>https://business.linkedin.com/talent-solutions/blog/recruiting-strategy/2015/5-companies-that-are-successfully-using-gamification-for-recruiting?zd_source=hrt&amp;zd_campaign=2741&amp;zd_term=chiradeepbasumallick</w:t>
        </w:r>
      </w:hyperlink>
      <w:r w:rsidRPr="00FA1661">
        <w:rPr>
          <w:rFonts w:ascii="Cambria" w:hAnsi="Cambria"/>
          <w:sz w:val="20"/>
          <w:szCs w:val="20"/>
          <w:lang w:val="en-US"/>
        </w:rPr>
        <w:t xml:space="preserve"> (accessed on 11.01.2020)</w:t>
      </w:r>
    </w:p>
    <w:p w14:paraId="4DFACBB4" w14:textId="00E803BE" w:rsidR="00273428" w:rsidRPr="00FA1661" w:rsidRDefault="006371ED" w:rsidP="00FA1661">
      <w:pPr>
        <w:pStyle w:val="SSDSLiteratura"/>
        <w:numPr>
          <w:ilvl w:val="0"/>
          <w:numId w:val="40"/>
        </w:numPr>
        <w:spacing w:after="0"/>
        <w:ind w:left="360"/>
        <w:jc w:val="left"/>
        <w:rPr>
          <w:rFonts w:ascii="Cambria" w:hAnsi="Cambria"/>
          <w:sz w:val="20"/>
          <w:szCs w:val="20"/>
          <w:lang w:val="en-US"/>
        </w:rPr>
      </w:pPr>
      <w:r w:rsidRPr="00FA1661">
        <w:rPr>
          <w:rFonts w:ascii="Cambria" w:hAnsi="Cambria"/>
          <w:sz w:val="20"/>
          <w:szCs w:val="20"/>
          <w:lang w:val="en-US"/>
        </w:rPr>
        <w:t xml:space="preserve">Wozniak J., </w:t>
      </w:r>
      <w:r w:rsidR="00FA1661">
        <w:rPr>
          <w:rFonts w:ascii="Cambria" w:hAnsi="Cambria"/>
          <w:sz w:val="20"/>
          <w:szCs w:val="20"/>
          <w:lang w:val="en-US"/>
        </w:rPr>
        <w:t xml:space="preserve">(2015), </w:t>
      </w:r>
      <w:r w:rsidRPr="00FA1661">
        <w:rPr>
          <w:rFonts w:ascii="Cambria" w:hAnsi="Cambria"/>
          <w:sz w:val="20"/>
          <w:szCs w:val="20"/>
          <w:lang w:val="en-US"/>
        </w:rPr>
        <w:t>The use of gamification at different levels of e-recruitment, Management Dynamics in the Knowledge Economy, vol. 3, no. 2</w:t>
      </w:r>
      <w:r w:rsidR="00FA1661">
        <w:rPr>
          <w:rFonts w:ascii="Cambria" w:hAnsi="Cambria"/>
          <w:sz w:val="20"/>
          <w:szCs w:val="20"/>
          <w:lang w:val="en-US"/>
        </w:rPr>
        <w:br/>
      </w:r>
    </w:p>
    <w:p w14:paraId="5E9A8E46" w14:textId="77777777" w:rsidR="00FA1661" w:rsidRDefault="00FA1661" w:rsidP="00FA1661">
      <w:pPr>
        <w:spacing w:after="0" w:line="360" w:lineRule="auto"/>
        <w:ind w:firstLine="0"/>
        <w:rPr>
          <w:rFonts w:ascii="Cambria" w:hAnsi="Cambria"/>
          <w:b/>
          <w:bCs/>
          <w:sz w:val="24"/>
          <w:szCs w:val="24"/>
        </w:rPr>
      </w:pPr>
    </w:p>
    <w:p w14:paraId="2913D322" w14:textId="7FA7ACBB" w:rsidR="00ED2B0D" w:rsidRPr="00FA1661" w:rsidRDefault="00ED2B0D" w:rsidP="00FA1661">
      <w:pPr>
        <w:spacing w:after="0" w:line="360" w:lineRule="auto"/>
        <w:ind w:firstLine="0"/>
        <w:rPr>
          <w:rFonts w:ascii="Cambria" w:hAnsi="Cambria"/>
          <w:b/>
          <w:bCs/>
          <w:sz w:val="24"/>
          <w:szCs w:val="24"/>
        </w:rPr>
      </w:pPr>
      <w:r w:rsidRPr="00FA1661">
        <w:rPr>
          <w:rFonts w:ascii="Cambria" w:hAnsi="Cambria"/>
          <w:b/>
          <w:bCs/>
          <w:sz w:val="24"/>
          <w:szCs w:val="24"/>
        </w:rPr>
        <w:t>Web sources</w:t>
      </w:r>
    </w:p>
    <w:p w14:paraId="16EE26B1" w14:textId="6E228C5E" w:rsidR="00ED2B0D" w:rsidRPr="00FA1661" w:rsidRDefault="002D64A4" w:rsidP="00FA1661">
      <w:pPr>
        <w:pStyle w:val="ListParagraph"/>
        <w:numPr>
          <w:ilvl w:val="0"/>
          <w:numId w:val="39"/>
        </w:numPr>
        <w:spacing w:after="0"/>
        <w:ind w:left="714" w:hanging="357"/>
        <w:rPr>
          <w:rFonts w:ascii="Cambria" w:hAnsi="Cambria"/>
          <w:sz w:val="20"/>
          <w:szCs w:val="20"/>
        </w:rPr>
      </w:pPr>
      <w:hyperlink r:id="rId17" w:history="1">
        <w:r w:rsidR="00ED2B0D" w:rsidRPr="00FA1661">
          <w:rPr>
            <w:rStyle w:val="Hyperlink"/>
            <w:rFonts w:ascii="Cambria" w:hAnsi="Cambria"/>
            <w:sz w:val="20"/>
            <w:szCs w:val="20"/>
          </w:rPr>
          <w:t>https://formaposte-iledefrance.fr/</w:t>
        </w:r>
      </w:hyperlink>
      <w:r w:rsidR="00ED2B0D" w:rsidRPr="00FA1661">
        <w:rPr>
          <w:rFonts w:ascii="Cambria" w:hAnsi="Cambria"/>
          <w:sz w:val="20"/>
          <w:szCs w:val="20"/>
        </w:rPr>
        <w:t xml:space="preserve"> </w:t>
      </w:r>
    </w:p>
    <w:p w14:paraId="494F22D4" w14:textId="38D86FCF" w:rsidR="00ED2B0D" w:rsidRPr="00FA1661" w:rsidRDefault="00FA1661" w:rsidP="00FA1661">
      <w:pPr>
        <w:pStyle w:val="ListParagraph"/>
        <w:numPr>
          <w:ilvl w:val="0"/>
          <w:numId w:val="39"/>
        </w:numPr>
        <w:spacing w:after="0"/>
        <w:ind w:left="714" w:hanging="357"/>
        <w:rPr>
          <w:rFonts w:ascii="Cambria" w:hAnsi="Cambria"/>
          <w:sz w:val="20"/>
          <w:szCs w:val="20"/>
        </w:rPr>
      </w:pPr>
      <w:hyperlink r:id="rId18" w:history="1">
        <w:r w:rsidRPr="00657CB7">
          <w:rPr>
            <w:rStyle w:val="Hyperlink"/>
            <w:rFonts w:ascii="Cambria" w:hAnsi="Cambria"/>
            <w:sz w:val="20"/>
            <w:szCs w:val="20"/>
          </w:rPr>
          <w:t>https://www.prnewswire.com/news-releases/siemens-launches-plantville--an-innovative-gaming-platform-to-showcase-products-and-solutions-for-industry-and-infrastructure-118571809.html</w:t>
        </w:r>
      </w:hyperlink>
      <w:r w:rsidR="00ED2B0D" w:rsidRPr="00FA1661">
        <w:rPr>
          <w:rFonts w:ascii="Cambria" w:hAnsi="Cambria"/>
          <w:sz w:val="20"/>
          <w:szCs w:val="20"/>
        </w:rPr>
        <w:t xml:space="preserve"> </w:t>
      </w:r>
    </w:p>
    <w:p w14:paraId="19B56AEE" w14:textId="6F33DFE8" w:rsidR="00ED2B0D" w:rsidRPr="00FA1661" w:rsidRDefault="00ED2B0D" w:rsidP="00FA1661">
      <w:pPr>
        <w:pStyle w:val="ListParagraph"/>
        <w:numPr>
          <w:ilvl w:val="0"/>
          <w:numId w:val="39"/>
        </w:numPr>
        <w:spacing w:after="0"/>
        <w:ind w:left="714" w:hanging="357"/>
        <w:rPr>
          <w:rFonts w:ascii="Cambria" w:hAnsi="Cambria"/>
          <w:sz w:val="20"/>
          <w:szCs w:val="20"/>
        </w:rPr>
      </w:pPr>
      <w:r w:rsidRPr="00FA1661">
        <w:rPr>
          <w:rFonts w:ascii="Cambria" w:hAnsi="Cambria"/>
          <w:sz w:val="20"/>
          <w:szCs w:val="20"/>
        </w:rPr>
        <w:t xml:space="preserve"> </w:t>
      </w:r>
      <w:hyperlink r:id="rId19" w:history="1">
        <w:r w:rsidRPr="00FA1661">
          <w:rPr>
            <w:rStyle w:val="Hyperlink"/>
            <w:rFonts w:ascii="Cambria" w:hAnsi="Cambria"/>
            <w:sz w:val="20"/>
            <w:szCs w:val="20"/>
          </w:rPr>
          <w:t>https://www.blogs.marriott.com/marriott-on-the-move/2011/06/get-a-taste-for-what-it-takes-at-my-marriott-hotel.html</w:t>
        </w:r>
      </w:hyperlink>
      <w:r w:rsidRPr="00FA1661">
        <w:rPr>
          <w:rFonts w:ascii="Cambria" w:hAnsi="Cambria"/>
          <w:sz w:val="20"/>
          <w:szCs w:val="20"/>
        </w:rPr>
        <w:t xml:space="preserve"> </w:t>
      </w:r>
    </w:p>
    <w:sectPr w:rsidR="00ED2B0D" w:rsidRPr="00FA1661" w:rsidSect="00395C6B">
      <w:pgSz w:w="11909" w:h="16834" w:code="9"/>
      <w:pgMar w:top="1440" w:right="1440" w:bottom="1440" w:left="1440" w:header="680" w:footer="68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0CD797" w14:textId="77777777" w:rsidR="002D64A4" w:rsidRDefault="002D64A4">
      <w:r>
        <w:separator/>
      </w:r>
    </w:p>
  </w:endnote>
  <w:endnote w:type="continuationSeparator" w:id="0">
    <w:p w14:paraId="770A6768" w14:textId="77777777" w:rsidR="002D64A4" w:rsidRDefault="002D64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1B9C6E" w14:textId="77777777" w:rsidR="002D64A4" w:rsidRDefault="002D64A4">
      <w:pPr>
        <w:spacing w:after="0"/>
        <w:ind w:firstLine="0"/>
      </w:pPr>
      <w:r>
        <w:separator/>
      </w:r>
    </w:p>
  </w:footnote>
  <w:footnote w:type="continuationSeparator" w:id="0">
    <w:p w14:paraId="7E1FF497" w14:textId="77777777" w:rsidR="002D64A4" w:rsidRDefault="002D64A4">
      <w:r>
        <w:continuationSeparator/>
      </w:r>
    </w:p>
  </w:footnote>
  <w:footnote w:id="1">
    <w:p w14:paraId="5BF332AB" w14:textId="3F314EE5" w:rsidR="00D556B5" w:rsidRPr="00FA1661" w:rsidRDefault="00D556B5" w:rsidP="00ED2B0D">
      <w:pPr>
        <w:pStyle w:val="FootnoteText"/>
        <w:spacing w:after="0"/>
        <w:rPr>
          <w:rFonts w:ascii="Cambria" w:hAnsi="Cambria"/>
        </w:rPr>
      </w:pPr>
      <w:r w:rsidRPr="00FA1661">
        <w:rPr>
          <w:rStyle w:val="FootnoteReference"/>
          <w:rFonts w:ascii="Cambria" w:hAnsi="Cambria"/>
        </w:rPr>
        <w:footnoteRef/>
      </w:r>
      <w:r w:rsidRPr="00FA1661">
        <w:rPr>
          <w:rFonts w:ascii="Cambria" w:hAnsi="Cambria"/>
        </w:rPr>
        <w:t xml:space="preserve"> </w:t>
      </w:r>
      <w:hyperlink r:id="rId1" w:history="1">
        <w:r w:rsidRPr="00FA1661">
          <w:rPr>
            <w:rStyle w:val="Hyperlink"/>
            <w:rFonts w:ascii="Cambria" w:hAnsi="Cambria"/>
          </w:rPr>
          <w:t>https://formaposte-iledefrance.fr/</w:t>
        </w:r>
      </w:hyperlink>
    </w:p>
  </w:footnote>
  <w:footnote w:id="2">
    <w:p w14:paraId="1EFC7A88" w14:textId="3E0FC232" w:rsidR="00D556B5" w:rsidRPr="00FA1661" w:rsidRDefault="00D556B5" w:rsidP="00ED2B0D">
      <w:pPr>
        <w:pStyle w:val="FootnoteText"/>
        <w:spacing w:after="0"/>
        <w:rPr>
          <w:rFonts w:ascii="Cambria" w:hAnsi="Cambria"/>
        </w:rPr>
      </w:pPr>
      <w:r w:rsidRPr="00FA1661">
        <w:rPr>
          <w:rStyle w:val="FootnoteReference"/>
          <w:rFonts w:ascii="Cambria" w:hAnsi="Cambria"/>
        </w:rPr>
        <w:footnoteRef/>
      </w:r>
      <w:hyperlink r:id="rId2" w:history="1">
        <w:r w:rsidRPr="00FA1661">
          <w:rPr>
            <w:rStyle w:val="Hyperlink"/>
            <w:rFonts w:ascii="Cambria" w:hAnsi="Cambria"/>
          </w:rPr>
          <w:t>https://www.prnewswire.com/news-releases/siemens-launches-plantville--an-innovative-gaming-platform-to-showcase-products-and-solutions-for-industry-and-infrastructure-118571809.html</w:t>
        </w:r>
      </w:hyperlink>
    </w:p>
  </w:footnote>
  <w:footnote w:id="3">
    <w:p w14:paraId="11C99A26" w14:textId="6AE6734F" w:rsidR="00D556B5" w:rsidRDefault="00D556B5" w:rsidP="00ED2B0D">
      <w:pPr>
        <w:pStyle w:val="FootnoteText"/>
        <w:spacing w:after="0"/>
      </w:pPr>
      <w:r w:rsidRPr="00FA1661">
        <w:rPr>
          <w:rStyle w:val="FootnoteReference"/>
          <w:rFonts w:ascii="Cambria" w:hAnsi="Cambria"/>
        </w:rPr>
        <w:footnoteRef/>
      </w:r>
      <w:hyperlink r:id="rId3" w:history="1">
        <w:r w:rsidRPr="00FA1661">
          <w:rPr>
            <w:rStyle w:val="Hyperlink"/>
            <w:rFonts w:ascii="Cambria" w:hAnsi="Cambria"/>
          </w:rPr>
          <w:t>https://www.blogs.marriott.com/marriott-on-the-move/2011/06/get-a-taste-for-what-it-takes-at-my-marriott-hotel.html</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43FCA05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5AEACF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849A28"/>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ED986E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4C9EB0F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AC2AC1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2EA0E6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A0A19E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1FA37C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4E2936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741592"/>
    <w:multiLevelType w:val="hybridMultilevel"/>
    <w:tmpl w:val="DA2A35D2"/>
    <w:lvl w:ilvl="0" w:tplc="3E2C8C4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1" w15:restartNumberingAfterBreak="0">
    <w:nsid w:val="07D8096A"/>
    <w:multiLevelType w:val="hybridMultilevel"/>
    <w:tmpl w:val="98AEC47A"/>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2" w15:restartNumberingAfterBreak="0">
    <w:nsid w:val="0C6E16C2"/>
    <w:multiLevelType w:val="hybridMultilevel"/>
    <w:tmpl w:val="6EA88884"/>
    <w:lvl w:ilvl="0" w:tplc="B2BEA042">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3" w15:restartNumberingAfterBreak="0">
    <w:nsid w:val="0EAB5E68"/>
    <w:multiLevelType w:val="hybridMultilevel"/>
    <w:tmpl w:val="D67A9BF4"/>
    <w:lvl w:ilvl="0" w:tplc="69101894">
      <w:start w:val="1"/>
      <w:numFmt w:val="decimal"/>
      <w:lvlText w:val="%1."/>
      <w:lvlJc w:val="left"/>
      <w:pPr>
        <w:tabs>
          <w:tab w:val="num" w:pos="374"/>
        </w:tabs>
        <w:ind w:left="374" w:hanging="360"/>
      </w:pPr>
      <w:rPr>
        <w:rFonts w:hint="default"/>
      </w:rPr>
    </w:lvl>
    <w:lvl w:ilvl="1" w:tplc="60F65670">
      <w:numFmt w:val="none"/>
      <w:lvlText w:val=""/>
      <w:lvlJc w:val="left"/>
      <w:pPr>
        <w:tabs>
          <w:tab w:val="num" w:pos="360"/>
        </w:tabs>
      </w:pPr>
    </w:lvl>
    <w:lvl w:ilvl="2" w:tplc="5E1274B4">
      <w:numFmt w:val="none"/>
      <w:lvlText w:val=""/>
      <w:lvlJc w:val="left"/>
      <w:pPr>
        <w:tabs>
          <w:tab w:val="num" w:pos="360"/>
        </w:tabs>
      </w:pPr>
    </w:lvl>
    <w:lvl w:ilvl="3" w:tplc="A6188E1C">
      <w:numFmt w:val="none"/>
      <w:lvlText w:val=""/>
      <w:lvlJc w:val="left"/>
      <w:pPr>
        <w:tabs>
          <w:tab w:val="num" w:pos="360"/>
        </w:tabs>
      </w:pPr>
    </w:lvl>
    <w:lvl w:ilvl="4" w:tplc="670EDE70">
      <w:numFmt w:val="none"/>
      <w:lvlText w:val=""/>
      <w:lvlJc w:val="left"/>
      <w:pPr>
        <w:tabs>
          <w:tab w:val="num" w:pos="360"/>
        </w:tabs>
      </w:pPr>
    </w:lvl>
    <w:lvl w:ilvl="5" w:tplc="2AE61DE4">
      <w:numFmt w:val="none"/>
      <w:lvlText w:val=""/>
      <w:lvlJc w:val="left"/>
      <w:pPr>
        <w:tabs>
          <w:tab w:val="num" w:pos="360"/>
        </w:tabs>
      </w:pPr>
    </w:lvl>
    <w:lvl w:ilvl="6" w:tplc="2E027D30">
      <w:numFmt w:val="none"/>
      <w:lvlText w:val=""/>
      <w:lvlJc w:val="left"/>
      <w:pPr>
        <w:tabs>
          <w:tab w:val="num" w:pos="360"/>
        </w:tabs>
      </w:pPr>
    </w:lvl>
    <w:lvl w:ilvl="7" w:tplc="00A28278">
      <w:numFmt w:val="none"/>
      <w:lvlText w:val=""/>
      <w:lvlJc w:val="left"/>
      <w:pPr>
        <w:tabs>
          <w:tab w:val="num" w:pos="360"/>
        </w:tabs>
      </w:pPr>
    </w:lvl>
    <w:lvl w:ilvl="8" w:tplc="AFB424B4">
      <w:numFmt w:val="none"/>
      <w:lvlText w:val=""/>
      <w:lvlJc w:val="left"/>
      <w:pPr>
        <w:tabs>
          <w:tab w:val="num" w:pos="360"/>
        </w:tabs>
      </w:pPr>
    </w:lvl>
  </w:abstractNum>
  <w:abstractNum w:abstractNumId="14" w15:restartNumberingAfterBreak="0">
    <w:nsid w:val="12190A7B"/>
    <w:multiLevelType w:val="hybridMultilevel"/>
    <w:tmpl w:val="00483B7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3F26AD9"/>
    <w:multiLevelType w:val="hybridMultilevel"/>
    <w:tmpl w:val="4A529C0A"/>
    <w:lvl w:ilvl="0" w:tplc="47308F98">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6" w15:restartNumberingAfterBreak="0">
    <w:nsid w:val="1AD5233F"/>
    <w:multiLevelType w:val="hybridMultilevel"/>
    <w:tmpl w:val="B32A01E8"/>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7" w15:restartNumberingAfterBreak="0">
    <w:nsid w:val="1C1A5A11"/>
    <w:multiLevelType w:val="multilevel"/>
    <w:tmpl w:val="BC4C583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Cambria" w:eastAsia="Times New Roman" w:hAnsi="Cambria"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0C71B21"/>
    <w:multiLevelType w:val="multilevel"/>
    <w:tmpl w:val="DF426F14"/>
    <w:lvl w:ilvl="0">
      <w:start w:val="1"/>
      <w:numFmt w:val="decimal"/>
      <w:lvlText w:val="%1."/>
      <w:lvlJc w:val="left"/>
      <w:pPr>
        <w:ind w:left="675" w:hanging="675"/>
      </w:pPr>
      <w:rPr>
        <w:rFonts w:hint="default"/>
      </w:rPr>
    </w:lvl>
    <w:lvl w:ilvl="1">
      <w:start w:val="1"/>
      <w:numFmt w:val="decimal"/>
      <w:lvlText w:val="%1.%2."/>
      <w:lvlJc w:val="left"/>
      <w:pPr>
        <w:ind w:left="675" w:hanging="6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2530AB9"/>
    <w:multiLevelType w:val="multilevel"/>
    <w:tmpl w:val="334E8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4021EDF"/>
    <w:multiLevelType w:val="hybridMultilevel"/>
    <w:tmpl w:val="08BEC4D6"/>
    <w:lvl w:ilvl="0" w:tplc="68C4C6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1" w15:restartNumberingAfterBreak="0">
    <w:nsid w:val="295D0966"/>
    <w:multiLevelType w:val="hybridMultilevel"/>
    <w:tmpl w:val="92067186"/>
    <w:lvl w:ilvl="0" w:tplc="40EC19E4">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2" w15:restartNumberingAfterBreak="0">
    <w:nsid w:val="2CFC7CE8"/>
    <w:multiLevelType w:val="hybridMultilevel"/>
    <w:tmpl w:val="0D389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3" w15:restartNumberingAfterBreak="0">
    <w:nsid w:val="2DC80122"/>
    <w:multiLevelType w:val="hybridMultilevel"/>
    <w:tmpl w:val="3A3677A2"/>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4" w15:restartNumberingAfterBreak="0">
    <w:nsid w:val="2FC019A2"/>
    <w:multiLevelType w:val="multilevel"/>
    <w:tmpl w:val="1DB61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02D6933"/>
    <w:multiLevelType w:val="hybridMultilevel"/>
    <w:tmpl w:val="24F0788C"/>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6" w15:restartNumberingAfterBreak="0">
    <w:nsid w:val="32AF1E41"/>
    <w:multiLevelType w:val="hybridMultilevel"/>
    <w:tmpl w:val="621A1C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6824CAF"/>
    <w:multiLevelType w:val="hybridMultilevel"/>
    <w:tmpl w:val="13C25042"/>
    <w:lvl w:ilvl="0" w:tplc="2FE6F4CE">
      <w:start w:val="1"/>
      <w:numFmt w:val="decimal"/>
      <w:lvlText w:val="%1."/>
      <w:lvlJc w:val="left"/>
      <w:pPr>
        <w:ind w:left="1040" w:hanging="360"/>
      </w:pPr>
      <w:rPr>
        <w:rFonts w:hint="default"/>
        <w:sz w:val="24"/>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8" w15:restartNumberingAfterBreak="0">
    <w:nsid w:val="519E5253"/>
    <w:multiLevelType w:val="hybridMultilevel"/>
    <w:tmpl w:val="CC1026CC"/>
    <w:lvl w:ilvl="0" w:tplc="F258C8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9" w15:restartNumberingAfterBreak="0">
    <w:nsid w:val="526C47C6"/>
    <w:multiLevelType w:val="multilevel"/>
    <w:tmpl w:val="88DC0900"/>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0" w15:restartNumberingAfterBreak="0">
    <w:nsid w:val="543C5814"/>
    <w:multiLevelType w:val="hybridMultilevel"/>
    <w:tmpl w:val="8EBAEBAA"/>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1" w15:restartNumberingAfterBreak="0">
    <w:nsid w:val="556E3473"/>
    <w:multiLevelType w:val="hybridMultilevel"/>
    <w:tmpl w:val="B4AEE44C"/>
    <w:lvl w:ilvl="0" w:tplc="368CF1E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32" w15:restartNumberingAfterBreak="0">
    <w:nsid w:val="5722007E"/>
    <w:multiLevelType w:val="multilevel"/>
    <w:tmpl w:val="1E0E6D42"/>
    <w:lvl w:ilvl="0">
      <w:start w:val="1"/>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5D183CC2"/>
    <w:multiLevelType w:val="multilevel"/>
    <w:tmpl w:val="3948E57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74"/>
        </w:tabs>
        <w:ind w:left="374" w:hanging="360"/>
      </w:pPr>
      <w:rPr>
        <w:rFonts w:hint="default"/>
      </w:rPr>
    </w:lvl>
    <w:lvl w:ilvl="2">
      <w:start w:val="1"/>
      <w:numFmt w:val="decimal"/>
      <w:lvlText w:val="%1.%2.%3."/>
      <w:lvlJc w:val="left"/>
      <w:pPr>
        <w:tabs>
          <w:tab w:val="num" w:pos="748"/>
        </w:tabs>
        <w:ind w:left="748" w:hanging="720"/>
      </w:pPr>
      <w:rPr>
        <w:rFonts w:hint="default"/>
      </w:rPr>
    </w:lvl>
    <w:lvl w:ilvl="3">
      <w:start w:val="1"/>
      <w:numFmt w:val="decimal"/>
      <w:lvlText w:val="%1.%2.%3.%4."/>
      <w:lvlJc w:val="left"/>
      <w:pPr>
        <w:tabs>
          <w:tab w:val="num" w:pos="762"/>
        </w:tabs>
        <w:ind w:left="762" w:hanging="720"/>
      </w:pPr>
      <w:rPr>
        <w:rFonts w:hint="default"/>
      </w:rPr>
    </w:lvl>
    <w:lvl w:ilvl="4">
      <w:start w:val="1"/>
      <w:numFmt w:val="decimal"/>
      <w:lvlText w:val="%1.%2.%3.%4.%5."/>
      <w:lvlJc w:val="left"/>
      <w:pPr>
        <w:tabs>
          <w:tab w:val="num" w:pos="1136"/>
        </w:tabs>
        <w:ind w:left="1136" w:hanging="1080"/>
      </w:pPr>
      <w:rPr>
        <w:rFonts w:hint="default"/>
      </w:rPr>
    </w:lvl>
    <w:lvl w:ilvl="5">
      <w:start w:val="1"/>
      <w:numFmt w:val="decimal"/>
      <w:lvlText w:val="%1.%2.%3.%4.%5.%6."/>
      <w:lvlJc w:val="left"/>
      <w:pPr>
        <w:tabs>
          <w:tab w:val="num" w:pos="1150"/>
        </w:tabs>
        <w:ind w:left="1150" w:hanging="1080"/>
      </w:pPr>
      <w:rPr>
        <w:rFonts w:hint="default"/>
      </w:rPr>
    </w:lvl>
    <w:lvl w:ilvl="6">
      <w:start w:val="1"/>
      <w:numFmt w:val="decimal"/>
      <w:lvlText w:val="%1.%2.%3.%4.%5.%6.%7."/>
      <w:lvlJc w:val="left"/>
      <w:pPr>
        <w:tabs>
          <w:tab w:val="num" w:pos="1524"/>
        </w:tabs>
        <w:ind w:left="1524" w:hanging="1440"/>
      </w:pPr>
      <w:rPr>
        <w:rFonts w:hint="default"/>
      </w:rPr>
    </w:lvl>
    <w:lvl w:ilvl="7">
      <w:start w:val="1"/>
      <w:numFmt w:val="decimal"/>
      <w:lvlText w:val="%1.%2.%3.%4.%5.%6.%7.%8."/>
      <w:lvlJc w:val="left"/>
      <w:pPr>
        <w:tabs>
          <w:tab w:val="num" w:pos="1538"/>
        </w:tabs>
        <w:ind w:left="1538" w:hanging="1440"/>
      </w:pPr>
      <w:rPr>
        <w:rFonts w:hint="default"/>
      </w:rPr>
    </w:lvl>
    <w:lvl w:ilvl="8">
      <w:start w:val="1"/>
      <w:numFmt w:val="decimal"/>
      <w:lvlText w:val="%1.%2.%3.%4.%5.%6.%7.%8.%9."/>
      <w:lvlJc w:val="left"/>
      <w:pPr>
        <w:tabs>
          <w:tab w:val="num" w:pos="1912"/>
        </w:tabs>
        <w:ind w:left="1912" w:hanging="1800"/>
      </w:pPr>
      <w:rPr>
        <w:rFonts w:hint="default"/>
      </w:rPr>
    </w:lvl>
  </w:abstractNum>
  <w:abstractNum w:abstractNumId="34" w15:restartNumberingAfterBreak="0">
    <w:nsid w:val="5FD361AE"/>
    <w:multiLevelType w:val="hybridMultilevel"/>
    <w:tmpl w:val="4AEEF9FC"/>
    <w:lvl w:ilvl="0" w:tplc="042F0001">
      <w:start w:val="1"/>
      <w:numFmt w:val="bullet"/>
      <w:lvlText w:val=""/>
      <w:lvlJc w:val="left"/>
      <w:pPr>
        <w:ind w:left="705" w:hanging="360"/>
      </w:pPr>
      <w:rPr>
        <w:rFonts w:ascii="Symbol" w:hAnsi="Symbol" w:hint="default"/>
      </w:rPr>
    </w:lvl>
    <w:lvl w:ilvl="1" w:tplc="042F0003" w:tentative="1">
      <w:start w:val="1"/>
      <w:numFmt w:val="bullet"/>
      <w:lvlText w:val="o"/>
      <w:lvlJc w:val="left"/>
      <w:pPr>
        <w:ind w:left="1425" w:hanging="360"/>
      </w:pPr>
      <w:rPr>
        <w:rFonts w:ascii="Courier New" w:hAnsi="Courier New" w:cs="Courier New" w:hint="default"/>
      </w:rPr>
    </w:lvl>
    <w:lvl w:ilvl="2" w:tplc="042F0005" w:tentative="1">
      <w:start w:val="1"/>
      <w:numFmt w:val="bullet"/>
      <w:lvlText w:val=""/>
      <w:lvlJc w:val="left"/>
      <w:pPr>
        <w:ind w:left="2145" w:hanging="360"/>
      </w:pPr>
      <w:rPr>
        <w:rFonts w:ascii="Wingdings" w:hAnsi="Wingdings" w:hint="default"/>
      </w:rPr>
    </w:lvl>
    <w:lvl w:ilvl="3" w:tplc="042F0001" w:tentative="1">
      <w:start w:val="1"/>
      <w:numFmt w:val="bullet"/>
      <w:lvlText w:val=""/>
      <w:lvlJc w:val="left"/>
      <w:pPr>
        <w:ind w:left="2865" w:hanging="360"/>
      </w:pPr>
      <w:rPr>
        <w:rFonts w:ascii="Symbol" w:hAnsi="Symbol" w:hint="default"/>
      </w:rPr>
    </w:lvl>
    <w:lvl w:ilvl="4" w:tplc="042F0003" w:tentative="1">
      <w:start w:val="1"/>
      <w:numFmt w:val="bullet"/>
      <w:lvlText w:val="o"/>
      <w:lvlJc w:val="left"/>
      <w:pPr>
        <w:ind w:left="3585" w:hanging="360"/>
      </w:pPr>
      <w:rPr>
        <w:rFonts w:ascii="Courier New" w:hAnsi="Courier New" w:cs="Courier New" w:hint="default"/>
      </w:rPr>
    </w:lvl>
    <w:lvl w:ilvl="5" w:tplc="042F0005" w:tentative="1">
      <w:start w:val="1"/>
      <w:numFmt w:val="bullet"/>
      <w:lvlText w:val=""/>
      <w:lvlJc w:val="left"/>
      <w:pPr>
        <w:ind w:left="4305" w:hanging="360"/>
      </w:pPr>
      <w:rPr>
        <w:rFonts w:ascii="Wingdings" w:hAnsi="Wingdings" w:hint="default"/>
      </w:rPr>
    </w:lvl>
    <w:lvl w:ilvl="6" w:tplc="042F0001" w:tentative="1">
      <w:start w:val="1"/>
      <w:numFmt w:val="bullet"/>
      <w:lvlText w:val=""/>
      <w:lvlJc w:val="left"/>
      <w:pPr>
        <w:ind w:left="5025" w:hanging="360"/>
      </w:pPr>
      <w:rPr>
        <w:rFonts w:ascii="Symbol" w:hAnsi="Symbol" w:hint="default"/>
      </w:rPr>
    </w:lvl>
    <w:lvl w:ilvl="7" w:tplc="042F0003" w:tentative="1">
      <w:start w:val="1"/>
      <w:numFmt w:val="bullet"/>
      <w:lvlText w:val="o"/>
      <w:lvlJc w:val="left"/>
      <w:pPr>
        <w:ind w:left="5745" w:hanging="360"/>
      </w:pPr>
      <w:rPr>
        <w:rFonts w:ascii="Courier New" w:hAnsi="Courier New" w:cs="Courier New" w:hint="default"/>
      </w:rPr>
    </w:lvl>
    <w:lvl w:ilvl="8" w:tplc="042F0005" w:tentative="1">
      <w:start w:val="1"/>
      <w:numFmt w:val="bullet"/>
      <w:lvlText w:val=""/>
      <w:lvlJc w:val="left"/>
      <w:pPr>
        <w:ind w:left="6465" w:hanging="360"/>
      </w:pPr>
      <w:rPr>
        <w:rFonts w:ascii="Wingdings" w:hAnsi="Wingdings" w:hint="default"/>
      </w:rPr>
    </w:lvl>
  </w:abstractNum>
  <w:abstractNum w:abstractNumId="35" w15:restartNumberingAfterBreak="0">
    <w:nsid w:val="62105781"/>
    <w:multiLevelType w:val="hybridMultilevel"/>
    <w:tmpl w:val="B2329DB8"/>
    <w:lvl w:ilvl="0" w:tplc="12FA8194">
      <w:start w:val="1"/>
      <w:numFmt w:val="decimal"/>
      <w:lvlText w:val="%1."/>
      <w:lvlJc w:val="left"/>
      <w:pPr>
        <w:ind w:left="1035" w:hanging="675"/>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6" w15:restartNumberingAfterBreak="0">
    <w:nsid w:val="74E66029"/>
    <w:multiLevelType w:val="hybridMultilevel"/>
    <w:tmpl w:val="93B288C8"/>
    <w:lvl w:ilvl="0" w:tplc="F6D29848">
      <w:start w:val="1"/>
      <w:numFmt w:val="decimal"/>
      <w:lvlText w:val="%1."/>
      <w:lvlJc w:val="left"/>
      <w:pPr>
        <w:tabs>
          <w:tab w:val="num" w:pos="1080"/>
        </w:tabs>
        <w:ind w:left="1080" w:hanging="360"/>
      </w:pPr>
      <w:rPr>
        <w:rFonts w:hint="default"/>
      </w:rPr>
    </w:lvl>
    <w:lvl w:ilvl="1" w:tplc="AB84847A">
      <w:numFmt w:val="none"/>
      <w:lvlText w:val=""/>
      <w:lvlJc w:val="left"/>
      <w:pPr>
        <w:tabs>
          <w:tab w:val="num" w:pos="360"/>
        </w:tabs>
      </w:pPr>
    </w:lvl>
    <w:lvl w:ilvl="2" w:tplc="CCBE164E">
      <w:numFmt w:val="none"/>
      <w:lvlText w:val=""/>
      <w:lvlJc w:val="left"/>
      <w:pPr>
        <w:tabs>
          <w:tab w:val="num" w:pos="360"/>
        </w:tabs>
      </w:pPr>
    </w:lvl>
    <w:lvl w:ilvl="3" w:tplc="2C88C28A">
      <w:numFmt w:val="none"/>
      <w:lvlText w:val=""/>
      <w:lvlJc w:val="left"/>
      <w:pPr>
        <w:tabs>
          <w:tab w:val="num" w:pos="360"/>
        </w:tabs>
      </w:pPr>
    </w:lvl>
    <w:lvl w:ilvl="4" w:tplc="B052B4E4">
      <w:numFmt w:val="none"/>
      <w:lvlText w:val=""/>
      <w:lvlJc w:val="left"/>
      <w:pPr>
        <w:tabs>
          <w:tab w:val="num" w:pos="360"/>
        </w:tabs>
      </w:pPr>
    </w:lvl>
    <w:lvl w:ilvl="5" w:tplc="009A7C48">
      <w:numFmt w:val="none"/>
      <w:lvlText w:val=""/>
      <w:lvlJc w:val="left"/>
      <w:pPr>
        <w:tabs>
          <w:tab w:val="num" w:pos="360"/>
        </w:tabs>
      </w:pPr>
    </w:lvl>
    <w:lvl w:ilvl="6" w:tplc="4BF8F7C6">
      <w:numFmt w:val="none"/>
      <w:lvlText w:val=""/>
      <w:lvlJc w:val="left"/>
      <w:pPr>
        <w:tabs>
          <w:tab w:val="num" w:pos="360"/>
        </w:tabs>
      </w:pPr>
    </w:lvl>
    <w:lvl w:ilvl="7" w:tplc="0B16B50A">
      <w:numFmt w:val="none"/>
      <w:lvlText w:val=""/>
      <w:lvlJc w:val="left"/>
      <w:pPr>
        <w:tabs>
          <w:tab w:val="num" w:pos="360"/>
        </w:tabs>
      </w:pPr>
    </w:lvl>
    <w:lvl w:ilvl="8" w:tplc="DE2E3ED8">
      <w:numFmt w:val="none"/>
      <w:lvlText w:val=""/>
      <w:lvlJc w:val="left"/>
      <w:pPr>
        <w:tabs>
          <w:tab w:val="num" w:pos="360"/>
        </w:tabs>
      </w:pPr>
    </w:lvl>
  </w:abstractNum>
  <w:abstractNum w:abstractNumId="37" w15:restartNumberingAfterBreak="0">
    <w:nsid w:val="75E8130F"/>
    <w:multiLevelType w:val="multilevel"/>
    <w:tmpl w:val="A36E5146"/>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7BA5D34"/>
    <w:multiLevelType w:val="hybridMultilevel"/>
    <w:tmpl w:val="930EF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9" w15:restartNumberingAfterBreak="0">
    <w:nsid w:val="78FA65EC"/>
    <w:multiLevelType w:val="hybridMultilevel"/>
    <w:tmpl w:val="C106B1C8"/>
    <w:lvl w:ilvl="0" w:tplc="08DA1276">
      <w:start w:val="1"/>
      <w:numFmt w:val="decimal"/>
      <w:lvlText w:val="[%1]."/>
      <w:lvlJc w:val="left"/>
      <w:pPr>
        <w:ind w:left="702" w:hanging="360"/>
      </w:pPr>
      <w:rPr>
        <w:rFonts w:hint="default"/>
      </w:rPr>
    </w:lvl>
    <w:lvl w:ilvl="1" w:tplc="04090019" w:tentative="1">
      <w:start w:val="1"/>
      <w:numFmt w:val="lowerLetter"/>
      <w:lvlText w:val="%2."/>
      <w:lvlJc w:val="left"/>
      <w:pPr>
        <w:ind w:left="1102" w:hanging="360"/>
      </w:pPr>
    </w:lvl>
    <w:lvl w:ilvl="2" w:tplc="0409001B" w:tentative="1">
      <w:start w:val="1"/>
      <w:numFmt w:val="lowerRoman"/>
      <w:lvlText w:val="%3."/>
      <w:lvlJc w:val="right"/>
      <w:pPr>
        <w:ind w:left="1822" w:hanging="180"/>
      </w:pPr>
    </w:lvl>
    <w:lvl w:ilvl="3" w:tplc="0409000F" w:tentative="1">
      <w:start w:val="1"/>
      <w:numFmt w:val="decimal"/>
      <w:lvlText w:val="%4."/>
      <w:lvlJc w:val="left"/>
      <w:pPr>
        <w:ind w:left="2542" w:hanging="360"/>
      </w:pPr>
    </w:lvl>
    <w:lvl w:ilvl="4" w:tplc="04090019" w:tentative="1">
      <w:start w:val="1"/>
      <w:numFmt w:val="lowerLetter"/>
      <w:lvlText w:val="%5."/>
      <w:lvlJc w:val="left"/>
      <w:pPr>
        <w:ind w:left="3262" w:hanging="360"/>
      </w:pPr>
    </w:lvl>
    <w:lvl w:ilvl="5" w:tplc="0409001B" w:tentative="1">
      <w:start w:val="1"/>
      <w:numFmt w:val="lowerRoman"/>
      <w:lvlText w:val="%6."/>
      <w:lvlJc w:val="right"/>
      <w:pPr>
        <w:ind w:left="3982" w:hanging="180"/>
      </w:pPr>
    </w:lvl>
    <w:lvl w:ilvl="6" w:tplc="0409000F" w:tentative="1">
      <w:start w:val="1"/>
      <w:numFmt w:val="decimal"/>
      <w:lvlText w:val="%7."/>
      <w:lvlJc w:val="left"/>
      <w:pPr>
        <w:ind w:left="4702" w:hanging="360"/>
      </w:pPr>
    </w:lvl>
    <w:lvl w:ilvl="7" w:tplc="04090019" w:tentative="1">
      <w:start w:val="1"/>
      <w:numFmt w:val="lowerLetter"/>
      <w:lvlText w:val="%8."/>
      <w:lvlJc w:val="left"/>
      <w:pPr>
        <w:ind w:left="5422" w:hanging="360"/>
      </w:pPr>
    </w:lvl>
    <w:lvl w:ilvl="8" w:tplc="0409001B" w:tentative="1">
      <w:start w:val="1"/>
      <w:numFmt w:val="lowerRoman"/>
      <w:lvlText w:val="%9."/>
      <w:lvlJc w:val="right"/>
      <w:pPr>
        <w:ind w:left="6142" w:hanging="180"/>
      </w:pPr>
    </w:lvl>
  </w:abstractNum>
  <w:num w:numId="1">
    <w:abstractNumId w:val="13"/>
  </w:num>
  <w:num w:numId="2">
    <w:abstractNumId w:val="32"/>
  </w:num>
  <w:num w:numId="3">
    <w:abstractNumId w:val="36"/>
  </w:num>
  <w:num w:numId="4">
    <w:abstractNumId w:val="37"/>
  </w:num>
  <w:num w:numId="5">
    <w:abstractNumId w:val="29"/>
  </w:num>
  <w:num w:numId="6">
    <w:abstractNumId w:val="33"/>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31"/>
  </w:num>
  <w:num w:numId="18">
    <w:abstractNumId w:val="18"/>
  </w:num>
  <w:num w:numId="19">
    <w:abstractNumId w:val="12"/>
  </w:num>
  <w:num w:numId="20">
    <w:abstractNumId w:val="21"/>
  </w:num>
  <w:num w:numId="21">
    <w:abstractNumId w:val="26"/>
  </w:num>
  <w:num w:numId="22">
    <w:abstractNumId w:val="27"/>
  </w:num>
  <w:num w:numId="23">
    <w:abstractNumId w:val="28"/>
  </w:num>
  <w:num w:numId="24">
    <w:abstractNumId w:val="14"/>
  </w:num>
  <w:num w:numId="25">
    <w:abstractNumId w:val="15"/>
  </w:num>
  <w:num w:numId="26">
    <w:abstractNumId w:val="10"/>
  </w:num>
  <w:num w:numId="27">
    <w:abstractNumId w:val="20"/>
  </w:num>
  <w:num w:numId="28">
    <w:abstractNumId w:val="39"/>
  </w:num>
  <w:num w:numId="29">
    <w:abstractNumId w:val="25"/>
  </w:num>
  <w:num w:numId="30">
    <w:abstractNumId w:val="38"/>
  </w:num>
  <w:num w:numId="31">
    <w:abstractNumId w:val="16"/>
  </w:num>
  <w:num w:numId="32">
    <w:abstractNumId w:val="22"/>
  </w:num>
  <w:num w:numId="33">
    <w:abstractNumId w:val="35"/>
  </w:num>
  <w:num w:numId="34">
    <w:abstractNumId w:val="19"/>
  </w:num>
  <w:num w:numId="35">
    <w:abstractNumId w:val="17"/>
  </w:num>
  <w:num w:numId="36">
    <w:abstractNumId w:val="24"/>
  </w:num>
  <w:num w:numId="37">
    <w:abstractNumId w:val="23"/>
  </w:num>
  <w:num w:numId="38">
    <w:abstractNumId w:val="30"/>
  </w:num>
  <w:num w:numId="39">
    <w:abstractNumId w:val="34"/>
  </w:num>
  <w:num w:numId="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6" w:nlCheck="1" w:checkStyle="1"/>
  <w:activeWritingStyle w:appName="MSWord" w:lang="ru-RU"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
  <w:doNotHyphenateCaps/>
  <w:displayHorizontalDrawingGridEvery w:val="0"/>
  <w:displayVerticalDrawingGridEvery w:val="0"/>
  <w:doNotUseMarginsForDrawingGridOrigin/>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3ED3"/>
    <w:rsid w:val="0001738E"/>
    <w:rsid w:val="00033853"/>
    <w:rsid w:val="00034191"/>
    <w:rsid w:val="00040822"/>
    <w:rsid w:val="00061735"/>
    <w:rsid w:val="00064172"/>
    <w:rsid w:val="00064248"/>
    <w:rsid w:val="00083622"/>
    <w:rsid w:val="000A5D87"/>
    <w:rsid w:val="000D4985"/>
    <w:rsid w:val="000E7398"/>
    <w:rsid w:val="000F0F63"/>
    <w:rsid w:val="00110F57"/>
    <w:rsid w:val="00154F03"/>
    <w:rsid w:val="00161680"/>
    <w:rsid w:val="0018121A"/>
    <w:rsid w:val="00186AFF"/>
    <w:rsid w:val="001C22FF"/>
    <w:rsid w:val="001C2FA0"/>
    <w:rsid w:val="001E566D"/>
    <w:rsid w:val="00214BE8"/>
    <w:rsid w:val="00225DEF"/>
    <w:rsid w:val="00235DD3"/>
    <w:rsid w:val="00236DF1"/>
    <w:rsid w:val="00242128"/>
    <w:rsid w:val="002444BC"/>
    <w:rsid w:val="00245925"/>
    <w:rsid w:val="002520AF"/>
    <w:rsid w:val="0026331D"/>
    <w:rsid w:val="00273428"/>
    <w:rsid w:val="002837BA"/>
    <w:rsid w:val="002844FD"/>
    <w:rsid w:val="00297318"/>
    <w:rsid w:val="00297517"/>
    <w:rsid w:val="002A10A9"/>
    <w:rsid w:val="002A5642"/>
    <w:rsid w:val="002A72DD"/>
    <w:rsid w:val="002B319A"/>
    <w:rsid w:val="002D5CB5"/>
    <w:rsid w:val="002D64A4"/>
    <w:rsid w:val="002E1977"/>
    <w:rsid w:val="00311858"/>
    <w:rsid w:val="0031461E"/>
    <w:rsid w:val="00315A7B"/>
    <w:rsid w:val="0033637A"/>
    <w:rsid w:val="003459DF"/>
    <w:rsid w:val="003549F4"/>
    <w:rsid w:val="00372DBE"/>
    <w:rsid w:val="00381B23"/>
    <w:rsid w:val="0038483D"/>
    <w:rsid w:val="00395C6B"/>
    <w:rsid w:val="003A2DF7"/>
    <w:rsid w:val="003A2ED9"/>
    <w:rsid w:val="003B66EB"/>
    <w:rsid w:val="003C3041"/>
    <w:rsid w:val="003D7C78"/>
    <w:rsid w:val="003E29D1"/>
    <w:rsid w:val="003F30B9"/>
    <w:rsid w:val="003F5CA2"/>
    <w:rsid w:val="00412DE6"/>
    <w:rsid w:val="004316CF"/>
    <w:rsid w:val="0045246A"/>
    <w:rsid w:val="004630F1"/>
    <w:rsid w:val="00463487"/>
    <w:rsid w:val="004668C3"/>
    <w:rsid w:val="00472A35"/>
    <w:rsid w:val="00490BED"/>
    <w:rsid w:val="004C095C"/>
    <w:rsid w:val="004D63BF"/>
    <w:rsid w:val="004D74AA"/>
    <w:rsid w:val="00521857"/>
    <w:rsid w:val="00537F06"/>
    <w:rsid w:val="0054386A"/>
    <w:rsid w:val="00561BBE"/>
    <w:rsid w:val="00580CA1"/>
    <w:rsid w:val="00582286"/>
    <w:rsid w:val="005B6330"/>
    <w:rsid w:val="005E4A39"/>
    <w:rsid w:val="00605D76"/>
    <w:rsid w:val="00624CFA"/>
    <w:rsid w:val="006353F2"/>
    <w:rsid w:val="00635678"/>
    <w:rsid w:val="006361E5"/>
    <w:rsid w:val="00636F2A"/>
    <w:rsid w:val="006371ED"/>
    <w:rsid w:val="00644813"/>
    <w:rsid w:val="006619F5"/>
    <w:rsid w:val="006723AC"/>
    <w:rsid w:val="0069790B"/>
    <w:rsid w:val="006E2FBF"/>
    <w:rsid w:val="006E4A6F"/>
    <w:rsid w:val="007152FC"/>
    <w:rsid w:val="007524D2"/>
    <w:rsid w:val="00760065"/>
    <w:rsid w:val="0079160F"/>
    <w:rsid w:val="007A4DC6"/>
    <w:rsid w:val="007E7382"/>
    <w:rsid w:val="0084220C"/>
    <w:rsid w:val="00873943"/>
    <w:rsid w:val="00877DAA"/>
    <w:rsid w:val="008870BE"/>
    <w:rsid w:val="008B5BF4"/>
    <w:rsid w:val="008D2D59"/>
    <w:rsid w:val="00901A3C"/>
    <w:rsid w:val="009358F6"/>
    <w:rsid w:val="00941A30"/>
    <w:rsid w:val="0095228A"/>
    <w:rsid w:val="00964469"/>
    <w:rsid w:val="009777F6"/>
    <w:rsid w:val="009C0943"/>
    <w:rsid w:val="009C1BA6"/>
    <w:rsid w:val="009D6763"/>
    <w:rsid w:val="009E2E02"/>
    <w:rsid w:val="00A014C0"/>
    <w:rsid w:val="00A63AB0"/>
    <w:rsid w:val="00A67DC1"/>
    <w:rsid w:val="00A7211F"/>
    <w:rsid w:val="00A76DD4"/>
    <w:rsid w:val="00A82BEE"/>
    <w:rsid w:val="00AD41E1"/>
    <w:rsid w:val="00AD6BC3"/>
    <w:rsid w:val="00AF07D4"/>
    <w:rsid w:val="00AF3838"/>
    <w:rsid w:val="00AF69EA"/>
    <w:rsid w:val="00B1791E"/>
    <w:rsid w:val="00B30006"/>
    <w:rsid w:val="00B45AAA"/>
    <w:rsid w:val="00B67B4C"/>
    <w:rsid w:val="00B72C52"/>
    <w:rsid w:val="00B72FA0"/>
    <w:rsid w:val="00B90BF8"/>
    <w:rsid w:val="00BA047C"/>
    <w:rsid w:val="00BC63CD"/>
    <w:rsid w:val="00BE3ED3"/>
    <w:rsid w:val="00C01D2E"/>
    <w:rsid w:val="00C344F7"/>
    <w:rsid w:val="00C50E94"/>
    <w:rsid w:val="00C76E3A"/>
    <w:rsid w:val="00CB4D99"/>
    <w:rsid w:val="00CD1B62"/>
    <w:rsid w:val="00CE62E2"/>
    <w:rsid w:val="00D10212"/>
    <w:rsid w:val="00D12A1B"/>
    <w:rsid w:val="00D3032A"/>
    <w:rsid w:val="00D556B5"/>
    <w:rsid w:val="00D566E4"/>
    <w:rsid w:val="00D95335"/>
    <w:rsid w:val="00D95B05"/>
    <w:rsid w:val="00DA6072"/>
    <w:rsid w:val="00DB0703"/>
    <w:rsid w:val="00DB08B2"/>
    <w:rsid w:val="00DB4AE7"/>
    <w:rsid w:val="00DB7935"/>
    <w:rsid w:val="00DD5E0B"/>
    <w:rsid w:val="00DD65D7"/>
    <w:rsid w:val="00E0741B"/>
    <w:rsid w:val="00E246AF"/>
    <w:rsid w:val="00E37510"/>
    <w:rsid w:val="00E41559"/>
    <w:rsid w:val="00E5710D"/>
    <w:rsid w:val="00E72445"/>
    <w:rsid w:val="00EA607C"/>
    <w:rsid w:val="00ED2B0D"/>
    <w:rsid w:val="00ED4986"/>
    <w:rsid w:val="00ED7AB9"/>
    <w:rsid w:val="00EE3EDF"/>
    <w:rsid w:val="00F22E84"/>
    <w:rsid w:val="00F40DDC"/>
    <w:rsid w:val="00F70FF7"/>
    <w:rsid w:val="00FA1661"/>
    <w:rsid w:val="00FD4887"/>
    <w:rsid w:val="00FE227A"/>
    <w:rsid w:val="00FE506D"/>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6ACD3F"/>
  <w15:chartTrackingRefBased/>
  <w15:docId w15:val="{4BBD77E9-8E45-4861-B5BE-062B1B829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mk-MK" w:eastAsia="mk-M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Normal Indent" w:qFormat="1"/>
    <w:lsdException w:name="caption" w:qFormat="1"/>
    <w:lsdException w:name="Title" w:qFormat="1"/>
    <w:lsdException w:name="Subtitle" w:qFormat="1"/>
    <w:lsdException w:name="Strong" w:qFormat="1"/>
    <w:lsdException w:name="Emphasis" w:qFormat="1"/>
    <w:lsdException w:name="HTML Preformatted" w:semiHidden="1" w:unhideWhenUsed="1"/>
    <w:lsdException w:name="HTML Typewriter"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95335"/>
    <w:pPr>
      <w:spacing w:after="120"/>
      <w:ind w:firstLine="680"/>
      <w:jc w:val="both"/>
    </w:pPr>
    <w:rPr>
      <w:sz w:val="22"/>
      <w:szCs w:val="22"/>
      <w:lang w:val="en-US" w:eastAsia="en-US"/>
    </w:rPr>
  </w:style>
  <w:style w:type="paragraph" w:styleId="Heading1">
    <w:name w:val="heading 1"/>
    <w:basedOn w:val="Normal"/>
    <w:next w:val="Normal"/>
    <w:qFormat/>
    <w:rsid w:val="00D95335"/>
    <w:pPr>
      <w:keepNext/>
      <w:keepLines/>
      <w:tabs>
        <w:tab w:val="left" w:pos="680"/>
      </w:tabs>
      <w:spacing w:before="240"/>
      <w:ind w:firstLine="0"/>
      <w:jc w:val="left"/>
      <w:outlineLvl w:val="0"/>
    </w:pPr>
    <w:rPr>
      <w:b/>
      <w:bCs/>
    </w:rPr>
  </w:style>
  <w:style w:type="paragraph" w:styleId="Heading2">
    <w:name w:val="heading 2"/>
    <w:basedOn w:val="Heading1"/>
    <w:next w:val="Normal"/>
    <w:qFormat/>
    <w:rsid w:val="00D95335"/>
    <w:pPr>
      <w:spacing w:before="120"/>
      <w:outlineLvl w:val="1"/>
    </w:pPr>
  </w:style>
  <w:style w:type="paragraph" w:styleId="Heading3">
    <w:name w:val="heading 3"/>
    <w:basedOn w:val="Heading2"/>
    <w:next w:val="Normal"/>
    <w:qFormat/>
    <w:rsid w:val="00D95335"/>
    <w:pPr>
      <w:outlineLvl w:val="2"/>
    </w:pPr>
    <w:rPr>
      <w:b w:val="0"/>
      <w:bCs w:val="0"/>
    </w:rPr>
  </w:style>
  <w:style w:type="paragraph" w:styleId="Heading4">
    <w:name w:val="heading 4"/>
    <w:basedOn w:val="Normal"/>
    <w:next w:val="Normal"/>
    <w:qFormat/>
    <w:rsid w:val="00D95335"/>
    <w:pPr>
      <w:keepNext/>
      <w:spacing w:before="240" w:after="60"/>
      <w:outlineLvl w:val="3"/>
    </w:pPr>
    <w:rPr>
      <w:b/>
      <w:bCs/>
      <w:sz w:val="28"/>
      <w:szCs w:val="28"/>
    </w:rPr>
  </w:style>
  <w:style w:type="paragraph" w:styleId="Heading5">
    <w:name w:val="heading 5"/>
    <w:basedOn w:val="Normal"/>
    <w:next w:val="Normal"/>
    <w:qFormat/>
    <w:rsid w:val="00D95335"/>
    <w:pPr>
      <w:spacing w:before="240" w:after="60"/>
      <w:outlineLvl w:val="4"/>
    </w:pPr>
    <w:rPr>
      <w:b/>
      <w:bCs/>
      <w:i/>
      <w:iCs/>
      <w:sz w:val="26"/>
      <w:szCs w:val="26"/>
    </w:rPr>
  </w:style>
  <w:style w:type="paragraph" w:styleId="Heading6">
    <w:name w:val="heading 6"/>
    <w:basedOn w:val="Normal"/>
    <w:next w:val="Normal"/>
    <w:qFormat/>
    <w:rsid w:val="00D95335"/>
    <w:pPr>
      <w:spacing w:before="240" w:after="60"/>
      <w:outlineLvl w:val="5"/>
    </w:pPr>
    <w:rPr>
      <w:b/>
      <w:bCs/>
    </w:rPr>
  </w:style>
  <w:style w:type="paragraph" w:styleId="Heading7">
    <w:name w:val="heading 7"/>
    <w:basedOn w:val="Normal"/>
    <w:next w:val="Normal"/>
    <w:qFormat/>
    <w:rsid w:val="00D95335"/>
    <w:pPr>
      <w:spacing w:before="240" w:after="60"/>
      <w:outlineLvl w:val="6"/>
    </w:pPr>
    <w:rPr>
      <w:sz w:val="24"/>
      <w:szCs w:val="24"/>
    </w:rPr>
  </w:style>
  <w:style w:type="paragraph" w:styleId="Heading8">
    <w:name w:val="heading 8"/>
    <w:basedOn w:val="Normal"/>
    <w:next w:val="Normal"/>
    <w:qFormat/>
    <w:rsid w:val="00D95335"/>
    <w:pPr>
      <w:spacing w:before="240" w:after="60"/>
      <w:outlineLvl w:val="7"/>
    </w:pPr>
    <w:rPr>
      <w:i/>
      <w:iCs/>
      <w:sz w:val="24"/>
      <w:szCs w:val="24"/>
    </w:rPr>
  </w:style>
  <w:style w:type="paragraph" w:styleId="Heading9">
    <w:name w:val="heading 9"/>
    <w:basedOn w:val="Normal"/>
    <w:next w:val="Normal"/>
    <w:qFormat/>
    <w:rsid w:val="00D95335"/>
    <w:p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95335"/>
    <w:pPr>
      <w:tabs>
        <w:tab w:val="center" w:pos="4320"/>
        <w:tab w:val="right" w:pos="8640"/>
      </w:tabs>
      <w:spacing w:after="0"/>
      <w:ind w:firstLine="0"/>
      <w:jc w:val="left"/>
    </w:pPr>
    <w:rPr>
      <w:sz w:val="20"/>
    </w:rPr>
  </w:style>
  <w:style w:type="paragraph" w:customStyle="1" w:styleId="CigreAvtor">
    <w:name w:val="Cigre Avtor"/>
    <w:basedOn w:val="Normal"/>
    <w:qFormat/>
    <w:rsid w:val="00D95335"/>
    <w:pPr>
      <w:spacing w:after="0"/>
      <w:ind w:firstLine="0"/>
      <w:jc w:val="left"/>
    </w:pPr>
  </w:style>
  <w:style w:type="paragraph" w:customStyle="1" w:styleId="CigreFirma">
    <w:name w:val="Cigre Firma"/>
    <w:basedOn w:val="Normal"/>
    <w:qFormat/>
    <w:rsid w:val="00D95335"/>
    <w:pPr>
      <w:spacing w:after="60"/>
      <w:ind w:firstLine="0"/>
      <w:jc w:val="left"/>
    </w:pPr>
  </w:style>
  <w:style w:type="paragraph" w:customStyle="1" w:styleId="CigreNaslov">
    <w:name w:val="Cigre Naslov"/>
    <w:basedOn w:val="Normal"/>
    <w:qFormat/>
    <w:rsid w:val="00D95335"/>
    <w:pPr>
      <w:spacing w:before="480" w:after="360"/>
      <w:ind w:firstLine="0"/>
      <w:jc w:val="center"/>
    </w:pPr>
    <w:rPr>
      <w:b/>
      <w:bCs/>
      <w:sz w:val="24"/>
      <w:szCs w:val="24"/>
    </w:rPr>
  </w:style>
  <w:style w:type="paragraph" w:customStyle="1" w:styleId="CigreAbstractMK">
    <w:name w:val="Cigre Abstract MK"/>
    <w:basedOn w:val="Normal"/>
    <w:next w:val="Normal"/>
    <w:qFormat/>
    <w:rsid w:val="00D95335"/>
    <w:pPr>
      <w:spacing w:before="120"/>
      <w:ind w:firstLine="0"/>
      <w:jc w:val="left"/>
    </w:pPr>
    <w:rPr>
      <w:b/>
      <w:bCs/>
    </w:rPr>
  </w:style>
  <w:style w:type="paragraph" w:styleId="FootnoteText">
    <w:name w:val="footnote text"/>
    <w:basedOn w:val="Normal"/>
    <w:semiHidden/>
    <w:rsid w:val="00D95335"/>
    <w:pPr>
      <w:tabs>
        <w:tab w:val="left" w:pos="340"/>
      </w:tabs>
      <w:ind w:firstLine="0"/>
    </w:pPr>
    <w:rPr>
      <w:sz w:val="20"/>
      <w:szCs w:val="20"/>
    </w:rPr>
  </w:style>
  <w:style w:type="paragraph" w:customStyle="1" w:styleId="CigreAbstractEN">
    <w:name w:val="Cigre Abstract EN"/>
    <w:basedOn w:val="Normal"/>
    <w:next w:val="Normal"/>
    <w:qFormat/>
    <w:rsid w:val="00D95335"/>
    <w:pPr>
      <w:spacing w:before="120"/>
      <w:ind w:firstLine="0"/>
      <w:jc w:val="left"/>
    </w:pPr>
    <w:rPr>
      <w:b/>
      <w:bCs/>
    </w:rPr>
  </w:style>
  <w:style w:type="paragraph" w:customStyle="1" w:styleId="NormalEN">
    <w:name w:val="Normal EN"/>
    <w:basedOn w:val="Normal"/>
    <w:rsid w:val="00D95335"/>
    <w:pPr>
      <w:spacing w:after="60"/>
    </w:pPr>
  </w:style>
  <w:style w:type="paragraph" w:styleId="Footer">
    <w:name w:val="footer"/>
    <w:basedOn w:val="Normal"/>
    <w:rsid w:val="00D95335"/>
    <w:pPr>
      <w:tabs>
        <w:tab w:val="center" w:pos="4320"/>
        <w:tab w:val="right" w:pos="8640"/>
      </w:tabs>
      <w:spacing w:after="0"/>
      <w:ind w:firstLine="0"/>
      <w:jc w:val="left"/>
    </w:pPr>
    <w:rPr>
      <w:sz w:val="20"/>
    </w:rPr>
  </w:style>
  <w:style w:type="paragraph" w:customStyle="1" w:styleId="CigreKeywordsEN">
    <w:name w:val="Cigre Keywords EN"/>
    <w:basedOn w:val="Normal"/>
    <w:qFormat/>
    <w:rsid w:val="00D95335"/>
    <w:pPr>
      <w:spacing w:before="120"/>
      <w:ind w:firstLine="0"/>
    </w:pPr>
  </w:style>
  <w:style w:type="paragraph" w:customStyle="1" w:styleId="CigreHeader">
    <w:name w:val="Cigre Header"/>
    <w:basedOn w:val="Header"/>
    <w:qFormat/>
    <w:rsid w:val="00D95335"/>
    <w:pPr>
      <w:jc w:val="center"/>
    </w:pPr>
    <w:rPr>
      <w:szCs w:val="20"/>
    </w:rPr>
  </w:style>
  <w:style w:type="paragraph" w:customStyle="1" w:styleId="CigreFooter">
    <w:name w:val="Cigre Footer"/>
    <w:basedOn w:val="CigreHeader"/>
    <w:qFormat/>
    <w:rsid w:val="00D95335"/>
  </w:style>
  <w:style w:type="paragraph" w:customStyle="1" w:styleId="CigreKeywordsMK">
    <w:name w:val="Cigre Keywords MK"/>
    <w:basedOn w:val="CigreAbstractEN"/>
    <w:next w:val="CigreAbstractEN"/>
    <w:qFormat/>
    <w:rsid w:val="00D95335"/>
    <w:rPr>
      <w:b w:val="0"/>
      <w:bCs w:val="0"/>
    </w:rPr>
  </w:style>
  <w:style w:type="character" w:styleId="FootnoteReference">
    <w:name w:val="footnote reference"/>
    <w:semiHidden/>
    <w:rsid w:val="00D95335"/>
    <w:rPr>
      <w:rFonts w:ascii="Times New Roman" w:hAnsi="Times New Roman"/>
      <w:vertAlign w:val="superscript"/>
    </w:rPr>
  </w:style>
  <w:style w:type="paragraph" w:styleId="DocumentMap">
    <w:name w:val="Document Map"/>
    <w:basedOn w:val="Normal"/>
    <w:semiHidden/>
    <w:rsid w:val="00D95335"/>
    <w:pPr>
      <w:shd w:val="clear" w:color="auto" w:fill="000080"/>
    </w:pPr>
    <w:rPr>
      <w:rFonts w:ascii="Tahoma" w:hAnsi="Tahoma" w:cs="Tahoma"/>
    </w:rPr>
  </w:style>
  <w:style w:type="paragraph" w:customStyle="1" w:styleId="CigreFormula">
    <w:name w:val="Cigre Formula"/>
    <w:basedOn w:val="Normal"/>
    <w:next w:val="Normal"/>
    <w:qFormat/>
    <w:rsid w:val="00EA607C"/>
    <w:pPr>
      <w:tabs>
        <w:tab w:val="right" w:pos="9072"/>
      </w:tabs>
      <w:spacing w:after="60"/>
      <w:ind w:firstLine="0"/>
    </w:pPr>
  </w:style>
  <w:style w:type="paragraph" w:customStyle="1" w:styleId="CigreSlika">
    <w:name w:val="Cigre Slika"/>
    <w:basedOn w:val="Normal"/>
    <w:next w:val="CigreSlikaPotpis"/>
    <w:qFormat/>
    <w:rsid w:val="001C2FA0"/>
    <w:pPr>
      <w:keepNext/>
      <w:spacing w:before="120" w:after="0"/>
      <w:ind w:firstLine="0"/>
      <w:jc w:val="center"/>
    </w:pPr>
  </w:style>
  <w:style w:type="paragraph" w:customStyle="1" w:styleId="CigreSlikaPotpis">
    <w:name w:val="Cigre Slika Potpis"/>
    <w:basedOn w:val="CigreSlika"/>
    <w:next w:val="Normal"/>
    <w:qFormat/>
    <w:rsid w:val="00D95335"/>
    <w:pPr>
      <w:keepNext w:val="0"/>
      <w:spacing w:after="120"/>
    </w:pPr>
  </w:style>
  <w:style w:type="paragraph" w:styleId="NormalIndent">
    <w:name w:val="Normal Indent"/>
    <w:basedOn w:val="Normal"/>
    <w:qFormat/>
    <w:rsid w:val="00D95335"/>
    <w:pPr>
      <w:ind w:left="680" w:right="340" w:hanging="340"/>
    </w:pPr>
  </w:style>
  <w:style w:type="paragraph" w:customStyle="1" w:styleId="CigreTabela">
    <w:name w:val="Cigre Tabela"/>
    <w:basedOn w:val="Normal"/>
    <w:qFormat/>
    <w:rsid w:val="00DA6072"/>
    <w:pPr>
      <w:keepNext/>
      <w:spacing w:before="20" w:after="20"/>
      <w:ind w:firstLine="0"/>
      <w:jc w:val="left"/>
    </w:pPr>
    <w:rPr>
      <w:sz w:val="20"/>
    </w:rPr>
  </w:style>
  <w:style w:type="paragraph" w:customStyle="1" w:styleId="CigreTabelaNaslov">
    <w:name w:val="Cigre Tabela Naslov"/>
    <w:basedOn w:val="CigreTabela"/>
    <w:next w:val="CigreTabela"/>
    <w:qFormat/>
    <w:rsid w:val="00A82BEE"/>
    <w:pPr>
      <w:spacing w:before="120" w:after="120"/>
      <w:jc w:val="center"/>
    </w:pPr>
    <w:rPr>
      <w:b/>
    </w:rPr>
  </w:style>
  <w:style w:type="paragraph" w:customStyle="1" w:styleId="CigreTabelaDno">
    <w:name w:val="Cigre Tabela Dno"/>
    <w:basedOn w:val="CigreTabela"/>
    <w:next w:val="Normal"/>
    <w:qFormat/>
    <w:rsid w:val="00D95335"/>
    <w:pPr>
      <w:keepNext w:val="0"/>
      <w:spacing w:before="0" w:after="120"/>
    </w:pPr>
  </w:style>
  <w:style w:type="paragraph" w:customStyle="1" w:styleId="CigreLiteratura">
    <w:name w:val="Cigre Literatura"/>
    <w:basedOn w:val="Normal"/>
    <w:qFormat/>
    <w:rsid w:val="00D95335"/>
    <w:pPr>
      <w:spacing w:after="60"/>
      <w:ind w:left="680" w:hanging="340"/>
    </w:pPr>
    <w:rPr>
      <w:sz w:val="20"/>
    </w:rPr>
  </w:style>
  <w:style w:type="paragraph" w:styleId="BlockText">
    <w:name w:val="Block Text"/>
    <w:basedOn w:val="Normal"/>
    <w:rsid w:val="00D95335"/>
    <w:pPr>
      <w:ind w:left="1440" w:right="1440"/>
    </w:pPr>
  </w:style>
  <w:style w:type="paragraph" w:styleId="BodyText">
    <w:name w:val="Body Text"/>
    <w:basedOn w:val="Normal"/>
    <w:rsid w:val="00D95335"/>
  </w:style>
  <w:style w:type="paragraph" w:styleId="BodyText2">
    <w:name w:val="Body Text 2"/>
    <w:basedOn w:val="Normal"/>
    <w:rsid w:val="00D95335"/>
    <w:pPr>
      <w:spacing w:line="480" w:lineRule="auto"/>
    </w:pPr>
  </w:style>
  <w:style w:type="paragraph" w:styleId="BodyText3">
    <w:name w:val="Body Text 3"/>
    <w:basedOn w:val="Normal"/>
    <w:rsid w:val="00D95335"/>
    <w:rPr>
      <w:sz w:val="16"/>
      <w:szCs w:val="16"/>
    </w:rPr>
  </w:style>
  <w:style w:type="paragraph" w:styleId="BodyTextFirstIndent">
    <w:name w:val="Body Text First Indent"/>
    <w:basedOn w:val="BodyText"/>
    <w:rsid w:val="00D95335"/>
    <w:pPr>
      <w:ind w:firstLine="210"/>
    </w:pPr>
  </w:style>
  <w:style w:type="paragraph" w:styleId="BodyTextIndent">
    <w:name w:val="Body Text Indent"/>
    <w:basedOn w:val="Normal"/>
    <w:rsid w:val="00D95335"/>
    <w:pPr>
      <w:ind w:left="283"/>
    </w:pPr>
  </w:style>
  <w:style w:type="paragraph" w:styleId="BodyTextFirstIndent2">
    <w:name w:val="Body Text First Indent 2"/>
    <w:basedOn w:val="BodyTextIndent"/>
    <w:rsid w:val="00D95335"/>
    <w:pPr>
      <w:ind w:firstLine="210"/>
    </w:pPr>
  </w:style>
  <w:style w:type="paragraph" w:styleId="BodyTextIndent2">
    <w:name w:val="Body Text Indent 2"/>
    <w:basedOn w:val="Normal"/>
    <w:rsid w:val="00D95335"/>
    <w:pPr>
      <w:spacing w:line="480" w:lineRule="auto"/>
      <w:ind w:left="283"/>
    </w:pPr>
  </w:style>
  <w:style w:type="paragraph" w:styleId="BodyTextIndent3">
    <w:name w:val="Body Text Indent 3"/>
    <w:basedOn w:val="Normal"/>
    <w:rsid w:val="00D95335"/>
    <w:pPr>
      <w:ind w:left="283"/>
    </w:pPr>
    <w:rPr>
      <w:sz w:val="16"/>
      <w:szCs w:val="16"/>
    </w:rPr>
  </w:style>
  <w:style w:type="paragraph" w:styleId="Caption">
    <w:name w:val="caption"/>
    <w:basedOn w:val="Normal"/>
    <w:next w:val="Normal"/>
    <w:qFormat/>
    <w:rsid w:val="00D95335"/>
    <w:pPr>
      <w:spacing w:before="120"/>
    </w:pPr>
    <w:rPr>
      <w:b/>
      <w:bCs/>
      <w:sz w:val="20"/>
      <w:szCs w:val="20"/>
    </w:rPr>
  </w:style>
  <w:style w:type="paragraph" w:styleId="Closing">
    <w:name w:val="Closing"/>
    <w:basedOn w:val="Normal"/>
    <w:rsid w:val="00D95335"/>
    <w:pPr>
      <w:ind w:left="4252"/>
    </w:pPr>
  </w:style>
  <w:style w:type="character" w:styleId="CommentReference">
    <w:name w:val="annotation reference"/>
    <w:semiHidden/>
    <w:rsid w:val="00D95335"/>
    <w:rPr>
      <w:rFonts w:ascii="Times New Roman" w:hAnsi="Times New Roman"/>
      <w:sz w:val="16"/>
      <w:szCs w:val="16"/>
    </w:rPr>
  </w:style>
  <w:style w:type="paragraph" w:styleId="CommentText">
    <w:name w:val="annotation text"/>
    <w:basedOn w:val="Normal"/>
    <w:link w:val="CommentTextChar"/>
    <w:semiHidden/>
    <w:rsid w:val="00D95335"/>
    <w:rPr>
      <w:sz w:val="20"/>
      <w:szCs w:val="20"/>
    </w:rPr>
  </w:style>
  <w:style w:type="paragraph" w:styleId="Date">
    <w:name w:val="Date"/>
    <w:basedOn w:val="Normal"/>
    <w:next w:val="Normal"/>
    <w:rsid w:val="00D95335"/>
  </w:style>
  <w:style w:type="paragraph" w:styleId="E-mailSignature">
    <w:name w:val="E-mail Signature"/>
    <w:basedOn w:val="Normal"/>
    <w:rsid w:val="00D95335"/>
  </w:style>
  <w:style w:type="character" w:styleId="Emphasis">
    <w:name w:val="Emphasis"/>
    <w:qFormat/>
    <w:rsid w:val="00D95335"/>
    <w:rPr>
      <w:rFonts w:ascii="Times New Roman" w:hAnsi="Times New Roman"/>
      <w:i/>
      <w:iCs/>
    </w:rPr>
  </w:style>
  <w:style w:type="character" w:styleId="EndnoteReference">
    <w:name w:val="endnote reference"/>
    <w:semiHidden/>
    <w:rsid w:val="00D95335"/>
    <w:rPr>
      <w:rFonts w:ascii="Times New Roman" w:hAnsi="Times New Roman"/>
      <w:vertAlign w:val="superscript"/>
    </w:rPr>
  </w:style>
  <w:style w:type="paragraph" w:styleId="EndnoteText">
    <w:name w:val="endnote text"/>
    <w:basedOn w:val="Normal"/>
    <w:semiHidden/>
    <w:rsid w:val="00D95335"/>
    <w:rPr>
      <w:sz w:val="20"/>
      <w:szCs w:val="20"/>
    </w:rPr>
  </w:style>
  <w:style w:type="paragraph" w:styleId="EnvelopeAddress">
    <w:name w:val="envelope address"/>
    <w:basedOn w:val="Normal"/>
    <w:rsid w:val="00D95335"/>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rsid w:val="00D95335"/>
    <w:rPr>
      <w:rFonts w:ascii="Arial" w:hAnsi="Arial" w:cs="Arial"/>
      <w:sz w:val="20"/>
      <w:szCs w:val="20"/>
    </w:rPr>
  </w:style>
  <w:style w:type="character" w:styleId="FollowedHyperlink">
    <w:name w:val="FollowedHyperlink"/>
    <w:rsid w:val="00D95335"/>
    <w:rPr>
      <w:rFonts w:ascii="Times New Roman" w:hAnsi="Times New Roman"/>
      <w:color w:val="800080"/>
      <w:u w:val="single"/>
    </w:rPr>
  </w:style>
  <w:style w:type="character" w:styleId="HTMLAcronym">
    <w:name w:val="HTML Acronym"/>
    <w:basedOn w:val="DefaultParagraphFont"/>
    <w:rsid w:val="00D95335"/>
    <w:rPr>
      <w:rFonts w:ascii="Times New Roman" w:hAnsi="Times New Roman"/>
    </w:rPr>
  </w:style>
  <w:style w:type="paragraph" w:styleId="HTMLAddress">
    <w:name w:val="HTML Address"/>
    <w:basedOn w:val="Normal"/>
    <w:rsid w:val="00D95335"/>
    <w:rPr>
      <w:i/>
      <w:iCs/>
    </w:rPr>
  </w:style>
  <w:style w:type="character" w:styleId="HTMLCite">
    <w:name w:val="HTML Cite"/>
    <w:rsid w:val="00D95335"/>
    <w:rPr>
      <w:rFonts w:ascii="Times New Roman" w:hAnsi="Times New Roman"/>
      <w:i/>
      <w:iCs/>
    </w:rPr>
  </w:style>
  <w:style w:type="character" w:styleId="HTMLCode">
    <w:name w:val="HTML Code"/>
    <w:rsid w:val="00D95335"/>
    <w:rPr>
      <w:rFonts w:ascii="Courier New" w:hAnsi="Courier New"/>
      <w:sz w:val="20"/>
      <w:szCs w:val="20"/>
    </w:rPr>
  </w:style>
  <w:style w:type="character" w:styleId="HTMLDefinition">
    <w:name w:val="HTML Definition"/>
    <w:rsid w:val="00D95335"/>
    <w:rPr>
      <w:rFonts w:ascii="Times New Roman" w:hAnsi="Times New Roman"/>
      <w:i/>
      <w:iCs/>
    </w:rPr>
  </w:style>
  <w:style w:type="character" w:styleId="HTMLKeyboard">
    <w:name w:val="HTML Keyboard"/>
    <w:rsid w:val="00D95335"/>
    <w:rPr>
      <w:rFonts w:ascii="Courier New" w:hAnsi="Courier New"/>
      <w:sz w:val="20"/>
      <w:szCs w:val="20"/>
    </w:rPr>
  </w:style>
  <w:style w:type="paragraph" w:styleId="HTMLPreformatted">
    <w:name w:val="HTML Preformatted"/>
    <w:basedOn w:val="Normal"/>
    <w:rsid w:val="00D95335"/>
    <w:rPr>
      <w:rFonts w:ascii="Courier New" w:hAnsi="Courier New" w:cs="Courier New"/>
      <w:sz w:val="20"/>
      <w:szCs w:val="20"/>
    </w:rPr>
  </w:style>
  <w:style w:type="character" w:styleId="HTMLSample">
    <w:name w:val="HTML Sample"/>
    <w:rsid w:val="00D95335"/>
    <w:rPr>
      <w:rFonts w:ascii="Courier New" w:hAnsi="Courier New"/>
    </w:rPr>
  </w:style>
  <w:style w:type="character" w:styleId="HTMLTypewriter">
    <w:name w:val="HTML Typewriter"/>
    <w:rsid w:val="00D95335"/>
    <w:rPr>
      <w:rFonts w:ascii="Courier New" w:hAnsi="Courier New"/>
      <w:sz w:val="20"/>
      <w:szCs w:val="20"/>
    </w:rPr>
  </w:style>
  <w:style w:type="character" w:styleId="HTMLVariable">
    <w:name w:val="HTML Variable"/>
    <w:rsid w:val="00D95335"/>
    <w:rPr>
      <w:rFonts w:ascii="Times New Roman" w:hAnsi="Times New Roman"/>
      <w:i/>
      <w:iCs/>
    </w:rPr>
  </w:style>
  <w:style w:type="character" w:styleId="Hyperlink">
    <w:name w:val="Hyperlink"/>
    <w:rsid w:val="00D95335"/>
    <w:rPr>
      <w:rFonts w:ascii="Times New Roman" w:hAnsi="Times New Roman"/>
      <w:color w:val="0000FF"/>
      <w:u w:val="single"/>
    </w:rPr>
  </w:style>
  <w:style w:type="paragraph" w:styleId="Index1">
    <w:name w:val="index 1"/>
    <w:basedOn w:val="Normal"/>
    <w:next w:val="Normal"/>
    <w:autoRedefine/>
    <w:semiHidden/>
    <w:rsid w:val="00D95335"/>
    <w:pPr>
      <w:ind w:left="220" w:hanging="220"/>
    </w:pPr>
  </w:style>
  <w:style w:type="paragraph" w:styleId="Index2">
    <w:name w:val="index 2"/>
    <w:basedOn w:val="Normal"/>
    <w:next w:val="Normal"/>
    <w:autoRedefine/>
    <w:semiHidden/>
    <w:rsid w:val="00D95335"/>
    <w:pPr>
      <w:ind w:left="440" w:hanging="220"/>
    </w:pPr>
  </w:style>
  <w:style w:type="paragraph" w:styleId="Index3">
    <w:name w:val="index 3"/>
    <w:basedOn w:val="Normal"/>
    <w:next w:val="Normal"/>
    <w:autoRedefine/>
    <w:semiHidden/>
    <w:rsid w:val="00D95335"/>
    <w:pPr>
      <w:ind w:left="660" w:hanging="220"/>
    </w:pPr>
  </w:style>
  <w:style w:type="paragraph" w:styleId="Index4">
    <w:name w:val="index 4"/>
    <w:basedOn w:val="Normal"/>
    <w:next w:val="Normal"/>
    <w:autoRedefine/>
    <w:semiHidden/>
    <w:rsid w:val="00D95335"/>
    <w:pPr>
      <w:ind w:left="880" w:hanging="220"/>
    </w:pPr>
  </w:style>
  <w:style w:type="paragraph" w:styleId="Index5">
    <w:name w:val="index 5"/>
    <w:basedOn w:val="Normal"/>
    <w:next w:val="Normal"/>
    <w:autoRedefine/>
    <w:semiHidden/>
    <w:rsid w:val="00D95335"/>
    <w:pPr>
      <w:ind w:left="1100" w:hanging="220"/>
    </w:pPr>
  </w:style>
  <w:style w:type="paragraph" w:styleId="Index6">
    <w:name w:val="index 6"/>
    <w:basedOn w:val="Normal"/>
    <w:next w:val="Normal"/>
    <w:autoRedefine/>
    <w:semiHidden/>
    <w:rsid w:val="00D95335"/>
    <w:pPr>
      <w:ind w:left="1320" w:hanging="220"/>
    </w:pPr>
  </w:style>
  <w:style w:type="paragraph" w:styleId="Index7">
    <w:name w:val="index 7"/>
    <w:basedOn w:val="Normal"/>
    <w:next w:val="Normal"/>
    <w:autoRedefine/>
    <w:semiHidden/>
    <w:rsid w:val="00D95335"/>
    <w:pPr>
      <w:ind w:left="1540" w:hanging="220"/>
    </w:pPr>
  </w:style>
  <w:style w:type="paragraph" w:styleId="Index8">
    <w:name w:val="index 8"/>
    <w:basedOn w:val="Normal"/>
    <w:next w:val="Normal"/>
    <w:autoRedefine/>
    <w:semiHidden/>
    <w:rsid w:val="00D95335"/>
    <w:pPr>
      <w:ind w:left="1760" w:hanging="220"/>
    </w:pPr>
  </w:style>
  <w:style w:type="paragraph" w:styleId="Index9">
    <w:name w:val="index 9"/>
    <w:basedOn w:val="Normal"/>
    <w:next w:val="Normal"/>
    <w:autoRedefine/>
    <w:semiHidden/>
    <w:rsid w:val="00D95335"/>
    <w:pPr>
      <w:ind w:left="1980" w:hanging="220"/>
    </w:pPr>
  </w:style>
  <w:style w:type="paragraph" w:styleId="IndexHeading">
    <w:name w:val="index heading"/>
    <w:basedOn w:val="Normal"/>
    <w:next w:val="Index1"/>
    <w:semiHidden/>
    <w:rsid w:val="00D95335"/>
    <w:rPr>
      <w:rFonts w:ascii="Arial" w:hAnsi="Arial" w:cs="Arial"/>
      <w:b/>
      <w:bCs/>
    </w:rPr>
  </w:style>
  <w:style w:type="character" w:styleId="LineNumber">
    <w:name w:val="line number"/>
    <w:basedOn w:val="DefaultParagraphFont"/>
    <w:rsid w:val="00D95335"/>
    <w:rPr>
      <w:rFonts w:ascii="Times New Roman" w:hAnsi="Times New Roman"/>
    </w:rPr>
  </w:style>
  <w:style w:type="paragraph" w:styleId="List">
    <w:name w:val="List"/>
    <w:basedOn w:val="Normal"/>
    <w:rsid w:val="00D95335"/>
    <w:pPr>
      <w:ind w:left="283" w:hanging="283"/>
    </w:pPr>
  </w:style>
  <w:style w:type="paragraph" w:styleId="List2">
    <w:name w:val="List 2"/>
    <w:basedOn w:val="Normal"/>
    <w:rsid w:val="00D95335"/>
    <w:pPr>
      <w:ind w:left="566" w:hanging="283"/>
    </w:pPr>
  </w:style>
  <w:style w:type="paragraph" w:styleId="List3">
    <w:name w:val="List 3"/>
    <w:basedOn w:val="Normal"/>
    <w:rsid w:val="00D95335"/>
    <w:pPr>
      <w:ind w:left="849" w:hanging="283"/>
    </w:pPr>
  </w:style>
  <w:style w:type="paragraph" w:styleId="List4">
    <w:name w:val="List 4"/>
    <w:basedOn w:val="Normal"/>
    <w:rsid w:val="00D95335"/>
    <w:pPr>
      <w:ind w:left="1132" w:hanging="283"/>
    </w:pPr>
  </w:style>
  <w:style w:type="paragraph" w:styleId="List5">
    <w:name w:val="List 5"/>
    <w:basedOn w:val="Normal"/>
    <w:rsid w:val="00D95335"/>
    <w:pPr>
      <w:ind w:left="1415" w:hanging="283"/>
    </w:pPr>
  </w:style>
  <w:style w:type="paragraph" w:styleId="ListBullet">
    <w:name w:val="List Bullet"/>
    <w:basedOn w:val="Normal"/>
    <w:autoRedefine/>
    <w:rsid w:val="00D95335"/>
    <w:pPr>
      <w:numPr>
        <w:numId w:val="7"/>
      </w:numPr>
    </w:pPr>
  </w:style>
  <w:style w:type="paragraph" w:styleId="ListBullet2">
    <w:name w:val="List Bullet 2"/>
    <w:basedOn w:val="Normal"/>
    <w:autoRedefine/>
    <w:rsid w:val="00D95335"/>
    <w:pPr>
      <w:numPr>
        <w:numId w:val="8"/>
      </w:numPr>
    </w:pPr>
  </w:style>
  <w:style w:type="paragraph" w:styleId="ListBullet3">
    <w:name w:val="List Bullet 3"/>
    <w:basedOn w:val="Normal"/>
    <w:autoRedefine/>
    <w:rsid w:val="00D95335"/>
    <w:pPr>
      <w:numPr>
        <w:numId w:val="9"/>
      </w:numPr>
    </w:pPr>
  </w:style>
  <w:style w:type="paragraph" w:styleId="ListBullet4">
    <w:name w:val="List Bullet 4"/>
    <w:basedOn w:val="Normal"/>
    <w:autoRedefine/>
    <w:rsid w:val="00D95335"/>
    <w:pPr>
      <w:numPr>
        <w:numId w:val="10"/>
      </w:numPr>
    </w:pPr>
  </w:style>
  <w:style w:type="paragraph" w:styleId="ListBullet5">
    <w:name w:val="List Bullet 5"/>
    <w:basedOn w:val="Normal"/>
    <w:autoRedefine/>
    <w:rsid w:val="00D95335"/>
    <w:pPr>
      <w:numPr>
        <w:numId w:val="11"/>
      </w:numPr>
    </w:pPr>
  </w:style>
  <w:style w:type="paragraph" w:styleId="ListContinue">
    <w:name w:val="List Continue"/>
    <w:basedOn w:val="Normal"/>
    <w:rsid w:val="00D95335"/>
    <w:pPr>
      <w:ind w:left="283"/>
    </w:pPr>
  </w:style>
  <w:style w:type="paragraph" w:styleId="ListContinue2">
    <w:name w:val="List Continue 2"/>
    <w:basedOn w:val="Normal"/>
    <w:rsid w:val="00D95335"/>
    <w:pPr>
      <w:ind w:left="566"/>
    </w:pPr>
  </w:style>
  <w:style w:type="paragraph" w:styleId="ListContinue3">
    <w:name w:val="List Continue 3"/>
    <w:basedOn w:val="Normal"/>
    <w:rsid w:val="00D95335"/>
    <w:pPr>
      <w:ind w:left="849"/>
    </w:pPr>
  </w:style>
  <w:style w:type="paragraph" w:styleId="ListContinue4">
    <w:name w:val="List Continue 4"/>
    <w:basedOn w:val="Normal"/>
    <w:rsid w:val="00D95335"/>
    <w:pPr>
      <w:ind w:left="1132"/>
    </w:pPr>
  </w:style>
  <w:style w:type="paragraph" w:styleId="ListContinue5">
    <w:name w:val="List Continue 5"/>
    <w:basedOn w:val="Normal"/>
    <w:rsid w:val="00D95335"/>
    <w:pPr>
      <w:ind w:left="1415"/>
    </w:pPr>
  </w:style>
  <w:style w:type="paragraph" w:styleId="ListNumber">
    <w:name w:val="List Number"/>
    <w:basedOn w:val="Normal"/>
    <w:rsid w:val="00D95335"/>
    <w:pPr>
      <w:numPr>
        <w:numId w:val="12"/>
      </w:numPr>
    </w:pPr>
  </w:style>
  <w:style w:type="paragraph" w:styleId="ListNumber2">
    <w:name w:val="List Number 2"/>
    <w:basedOn w:val="Normal"/>
    <w:rsid w:val="00D95335"/>
    <w:pPr>
      <w:numPr>
        <w:numId w:val="13"/>
      </w:numPr>
    </w:pPr>
  </w:style>
  <w:style w:type="paragraph" w:styleId="ListNumber3">
    <w:name w:val="List Number 3"/>
    <w:basedOn w:val="Normal"/>
    <w:rsid w:val="00D95335"/>
    <w:pPr>
      <w:numPr>
        <w:numId w:val="14"/>
      </w:numPr>
    </w:pPr>
  </w:style>
  <w:style w:type="paragraph" w:styleId="ListNumber4">
    <w:name w:val="List Number 4"/>
    <w:basedOn w:val="Normal"/>
    <w:rsid w:val="00D95335"/>
    <w:pPr>
      <w:numPr>
        <w:numId w:val="15"/>
      </w:numPr>
    </w:pPr>
  </w:style>
  <w:style w:type="paragraph" w:styleId="ListNumber5">
    <w:name w:val="List Number 5"/>
    <w:basedOn w:val="Normal"/>
    <w:rsid w:val="00D95335"/>
    <w:pPr>
      <w:numPr>
        <w:numId w:val="16"/>
      </w:numPr>
    </w:pPr>
  </w:style>
  <w:style w:type="paragraph" w:styleId="MacroText">
    <w:name w:val="macro"/>
    <w:semiHidden/>
    <w:rsid w:val="00D95335"/>
    <w:pPr>
      <w:tabs>
        <w:tab w:val="left" w:pos="480"/>
        <w:tab w:val="left" w:pos="960"/>
        <w:tab w:val="left" w:pos="1440"/>
        <w:tab w:val="left" w:pos="1920"/>
        <w:tab w:val="left" w:pos="2400"/>
        <w:tab w:val="left" w:pos="2880"/>
        <w:tab w:val="left" w:pos="3360"/>
        <w:tab w:val="left" w:pos="3840"/>
        <w:tab w:val="left" w:pos="4320"/>
      </w:tabs>
      <w:spacing w:after="120"/>
      <w:ind w:firstLine="680"/>
      <w:jc w:val="both"/>
    </w:pPr>
    <w:rPr>
      <w:rFonts w:ascii="Courier New" w:hAnsi="Courier New" w:cs="Courier New"/>
      <w:lang w:val="en-US" w:eastAsia="en-US"/>
    </w:rPr>
  </w:style>
  <w:style w:type="paragraph" w:styleId="MessageHeader">
    <w:name w:val="Message Header"/>
    <w:basedOn w:val="Normal"/>
    <w:rsid w:val="00D9533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rsid w:val="00D95335"/>
    <w:rPr>
      <w:sz w:val="24"/>
      <w:szCs w:val="24"/>
    </w:rPr>
  </w:style>
  <w:style w:type="paragraph" w:styleId="NoteHeading">
    <w:name w:val="Note Heading"/>
    <w:basedOn w:val="Normal"/>
    <w:next w:val="Normal"/>
    <w:rsid w:val="00D95335"/>
  </w:style>
  <w:style w:type="character" w:styleId="PageNumber">
    <w:name w:val="page number"/>
    <w:basedOn w:val="DefaultParagraphFont"/>
    <w:rsid w:val="00D95335"/>
    <w:rPr>
      <w:rFonts w:ascii="Times New Roman" w:hAnsi="Times New Roman"/>
    </w:rPr>
  </w:style>
  <w:style w:type="paragraph" w:styleId="PlainText">
    <w:name w:val="Plain Text"/>
    <w:basedOn w:val="Normal"/>
    <w:rsid w:val="00D95335"/>
    <w:rPr>
      <w:rFonts w:ascii="Courier New" w:hAnsi="Courier New" w:cs="Courier New"/>
      <w:sz w:val="20"/>
      <w:szCs w:val="20"/>
    </w:rPr>
  </w:style>
  <w:style w:type="paragraph" w:styleId="Salutation">
    <w:name w:val="Salutation"/>
    <w:basedOn w:val="Normal"/>
    <w:next w:val="Normal"/>
    <w:rsid w:val="00D95335"/>
  </w:style>
  <w:style w:type="paragraph" w:styleId="Signature">
    <w:name w:val="Signature"/>
    <w:basedOn w:val="Normal"/>
    <w:rsid w:val="00D95335"/>
    <w:pPr>
      <w:ind w:left="4252"/>
    </w:pPr>
  </w:style>
  <w:style w:type="character" w:styleId="Strong">
    <w:name w:val="Strong"/>
    <w:qFormat/>
    <w:rsid w:val="00D95335"/>
    <w:rPr>
      <w:rFonts w:ascii="Times New Roman" w:hAnsi="Times New Roman"/>
      <w:b/>
      <w:bCs/>
    </w:rPr>
  </w:style>
  <w:style w:type="paragraph" w:styleId="Subtitle">
    <w:name w:val="Subtitle"/>
    <w:basedOn w:val="Normal"/>
    <w:qFormat/>
    <w:rsid w:val="00D95335"/>
    <w:pPr>
      <w:spacing w:after="60"/>
      <w:jc w:val="center"/>
      <w:outlineLvl w:val="1"/>
    </w:pPr>
    <w:rPr>
      <w:rFonts w:ascii="Arial" w:hAnsi="Arial" w:cs="Arial"/>
      <w:sz w:val="24"/>
      <w:szCs w:val="24"/>
    </w:rPr>
  </w:style>
  <w:style w:type="paragraph" w:styleId="TableofAuthorities">
    <w:name w:val="table of authorities"/>
    <w:basedOn w:val="Normal"/>
    <w:next w:val="Normal"/>
    <w:semiHidden/>
    <w:rsid w:val="00D95335"/>
    <w:pPr>
      <w:ind w:left="220" w:hanging="220"/>
    </w:pPr>
  </w:style>
  <w:style w:type="paragraph" w:styleId="TableofFigures">
    <w:name w:val="table of figures"/>
    <w:basedOn w:val="Normal"/>
    <w:next w:val="Normal"/>
    <w:semiHidden/>
    <w:rsid w:val="00D95335"/>
    <w:pPr>
      <w:ind w:left="440" w:hanging="440"/>
    </w:pPr>
  </w:style>
  <w:style w:type="paragraph" w:styleId="Title">
    <w:name w:val="Title"/>
    <w:basedOn w:val="Normal"/>
    <w:qFormat/>
    <w:rsid w:val="00D95335"/>
    <w:pPr>
      <w:spacing w:before="240" w:after="60"/>
      <w:jc w:val="center"/>
      <w:outlineLvl w:val="0"/>
    </w:pPr>
    <w:rPr>
      <w:rFonts w:ascii="Arial" w:hAnsi="Arial" w:cs="Arial"/>
      <w:b/>
      <w:bCs/>
      <w:kern w:val="28"/>
      <w:sz w:val="32"/>
      <w:szCs w:val="32"/>
    </w:rPr>
  </w:style>
  <w:style w:type="paragraph" w:styleId="TOAHeading">
    <w:name w:val="toa heading"/>
    <w:basedOn w:val="Normal"/>
    <w:next w:val="Normal"/>
    <w:semiHidden/>
    <w:rsid w:val="00D95335"/>
    <w:pPr>
      <w:spacing w:before="120"/>
    </w:pPr>
    <w:rPr>
      <w:rFonts w:ascii="Arial" w:hAnsi="Arial" w:cs="Arial"/>
      <w:b/>
      <w:bCs/>
      <w:sz w:val="24"/>
      <w:szCs w:val="24"/>
    </w:rPr>
  </w:style>
  <w:style w:type="paragraph" w:styleId="TOC1">
    <w:name w:val="toc 1"/>
    <w:basedOn w:val="Normal"/>
    <w:next w:val="Normal"/>
    <w:autoRedefine/>
    <w:semiHidden/>
    <w:rsid w:val="00D95335"/>
  </w:style>
  <w:style w:type="paragraph" w:styleId="TOC2">
    <w:name w:val="toc 2"/>
    <w:basedOn w:val="Normal"/>
    <w:next w:val="Normal"/>
    <w:autoRedefine/>
    <w:semiHidden/>
    <w:rsid w:val="00D95335"/>
    <w:pPr>
      <w:ind w:left="220"/>
    </w:pPr>
  </w:style>
  <w:style w:type="paragraph" w:styleId="TOC3">
    <w:name w:val="toc 3"/>
    <w:basedOn w:val="Normal"/>
    <w:next w:val="Normal"/>
    <w:autoRedefine/>
    <w:semiHidden/>
    <w:rsid w:val="00D95335"/>
    <w:pPr>
      <w:ind w:left="440"/>
    </w:pPr>
  </w:style>
  <w:style w:type="paragraph" w:styleId="TOC4">
    <w:name w:val="toc 4"/>
    <w:basedOn w:val="Normal"/>
    <w:next w:val="Normal"/>
    <w:autoRedefine/>
    <w:semiHidden/>
    <w:rsid w:val="00D95335"/>
    <w:pPr>
      <w:ind w:left="660"/>
    </w:pPr>
  </w:style>
  <w:style w:type="paragraph" w:styleId="TOC5">
    <w:name w:val="toc 5"/>
    <w:basedOn w:val="Normal"/>
    <w:next w:val="Normal"/>
    <w:autoRedefine/>
    <w:semiHidden/>
    <w:rsid w:val="00D95335"/>
    <w:pPr>
      <w:ind w:left="880"/>
    </w:pPr>
  </w:style>
  <w:style w:type="paragraph" w:styleId="TOC6">
    <w:name w:val="toc 6"/>
    <w:basedOn w:val="Normal"/>
    <w:next w:val="Normal"/>
    <w:autoRedefine/>
    <w:semiHidden/>
    <w:rsid w:val="00D95335"/>
    <w:pPr>
      <w:ind w:left="1100"/>
    </w:pPr>
  </w:style>
  <w:style w:type="paragraph" w:styleId="TOC7">
    <w:name w:val="toc 7"/>
    <w:basedOn w:val="Normal"/>
    <w:next w:val="Normal"/>
    <w:autoRedefine/>
    <w:semiHidden/>
    <w:rsid w:val="00D95335"/>
    <w:pPr>
      <w:ind w:left="1320"/>
    </w:pPr>
  </w:style>
  <w:style w:type="paragraph" w:styleId="TOC8">
    <w:name w:val="toc 8"/>
    <w:basedOn w:val="Normal"/>
    <w:next w:val="Normal"/>
    <w:autoRedefine/>
    <w:semiHidden/>
    <w:rsid w:val="00D95335"/>
    <w:pPr>
      <w:ind w:left="1540"/>
    </w:pPr>
  </w:style>
  <w:style w:type="paragraph" w:styleId="TOC9">
    <w:name w:val="toc 9"/>
    <w:basedOn w:val="Normal"/>
    <w:next w:val="Normal"/>
    <w:autoRedefine/>
    <w:semiHidden/>
    <w:rsid w:val="00D95335"/>
    <w:pPr>
      <w:ind w:left="1760"/>
    </w:pPr>
  </w:style>
  <w:style w:type="paragraph" w:customStyle="1" w:styleId="SSDSFormula">
    <w:name w:val="SSDS Formula"/>
    <w:basedOn w:val="CigreFormula"/>
    <w:rsid w:val="00BC63CD"/>
    <w:rPr>
      <w:sz w:val="24"/>
      <w:szCs w:val="24"/>
      <w:lang w:val="mk-MK"/>
    </w:rPr>
  </w:style>
  <w:style w:type="paragraph" w:customStyle="1" w:styleId="SSDSSlika">
    <w:name w:val="SSDS Slika"/>
    <w:basedOn w:val="CigreSlika"/>
    <w:rsid w:val="00BC63CD"/>
    <w:rPr>
      <w:sz w:val="24"/>
      <w:szCs w:val="24"/>
      <w:lang w:val="mk-MK"/>
    </w:rPr>
  </w:style>
  <w:style w:type="paragraph" w:customStyle="1" w:styleId="SSDSSlikaPotpis">
    <w:name w:val="SSDS Slika Potpis"/>
    <w:basedOn w:val="CigreSlikaPotpis"/>
    <w:rsid w:val="00BC63CD"/>
    <w:rPr>
      <w:lang w:val="mk-MK"/>
    </w:rPr>
  </w:style>
  <w:style w:type="paragraph" w:customStyle="1" w:styleId="SSDSTabelanaslov">
    <w:name w:val="SSDS Tabela naslov"/>
    <w:basedOn w:val="CigreTabelaNaslov"/>
    <w:rsid w:val="00DB0703"/>
    <w:rPr>
      <w:sz w:val="24"/>
      <w:szCs w:val="24"/>
      <w:lang w:val="mk-MK"/>
    </w:rPr>
  </w:style>
  <w:style w:type="paragraph" w:customStyle="1" w:styleId="Style1">
    <w:name w:val="Style1"/>
    <w:basedOn w:val="SSDSTabelanaslov"/>
    <w:rsid w:val="00DB0703"/>
    <w:rPr>
      <w:sz w:val="22"/>
      <w:szCs w:val="22"/>
    </w:rPr>
  </w:style>
  <w:style w:type="paragraph" w:customStyle="1" w:styleId="SSDSTabela">
    <w:name w:val="SSDS Tabela"/>
    <w:basedOn w:val="Normal"/>
    <w:rsid w:val="00DB0703"/>
    <w:pPr>
      <w:spacing w:after="0"/>
      <w:ind w:firstLine="0"/>
      <w:jc w:val="center"/>
    </w:pPr>
  </w:style>
  <w:style w:type="paragraph" w:customStyle="1" w:styleId="SSDSLiteratura">
    <w:name w:val="SSDS Literatura"/>
    <w:basedOn w:val="CigreLiteratura"/>
    <w:rsid w:val="00DB0703"/>
    <w:pPr>
      <w:ind w:left="340"/>
    </w:pPr>
    <w:rPr>
      <w:sz w:val="24"/>
      <w:szCs w:val="24"/>
      <w:lang w:val="ru-RU"/>
    </w:rPr>
  </w:style>
  <w:style w:type="paragraph" w:customStyle="1" w:styleId="Style2">
    <w:name w:val="Style2"/>
    <w:basedOn w:val="Normal"/>
    <w:rsid w:val="00DB0703"/>
    <w:pPr>
      <w:keepNext/>
      <w:spacing w:before="20" w:after="20"/>
      <w:ind w:firstLine="0"/>
      <w:jc w:val="left"/>
    </w:pPr>
    <w:rPr>
      <w:szCs w:val="24"/>
      <w:lang w:val="mk-MK"/>
    </w:rPr>
  </w:style>
  <w:style w:type="paragraph" w:styleId="ListParagraph">
    <w:name w:val="List Paragraph"/>
    <w:basedOn w:val="Normal"/>
    <w:uiPriority w:val="34"/>
    <w:qFormat/>
    <w:rsid w:val="003B66EB"/>
    <w:pPr>
      <w:ind w:left="720"/>
      <w:contextualSpacing/>
    </w:pPr>
  </w:style>
  <w:style w:type="character" w:styleId="UnresolvedMention">
    <w:name w:val="Unresolved Mention"/>
    <w:basedOn w:val="DefaultParagraphFont"/>
    <w:uiPriority w:val="99"/>
    <w:semiHidden/>
    <w:unhideWhenUsed/>
    <w:rsid w:val="0033637A"/>
    <w:rPr>
      <w:color w:val="808080"/>
      <w:shd w:val="clear" w:color="auto" w:fill="E6E6E6"/>
    </w:rPr>
  </w:style>
  <w:style w:type="paragraph" w:customStyle="1" w:styleId="1">
    <w:name w:val="1"/>
    <w:basedOn w:val="Normal"/>
    <w:rsid w:val="00636F2A"/>
    <w:pPr>
      <w:tabs>
        <w:tab w:val="left" w:pos="709"/>
      </w:tabs>
      <w:spacing w:after="0"/>
      <w:ind w:firstLine="0"/>
      <w:jc w:val="left"/>
    </w:pPr>
    <w:rPr>
      <w:rFonts w:ascii="Tahoma" w:hAnsi="Tahoma" w:cs="Tahoma"/>
      <w:sz w:val="24"/>
      <w:szCs w:val="24"/>
      <w:lang w:val="pl-PL" w:eastAsia="pl-PL"/>
    </w:rPr>
  </w:style>
  <w:style w:type="paragraph" w:styleId="BalloonText">
    <w:name w:val="Balloon Text"/>
    <w:basedOn w:val="Normal"/>
    <w:link w:val="BalloonTextChar"/>
    <w:semiHidden/>
    <w:unhideWhenUsed/>
    <w:rsid w:val="00D95B05"/>
    <w:pPr>
      <w:spacing w:after="0"/>
    </w:pPr>
    <w:rPr>
      <w:rFonts w:ascii="Tahoma" w:hAnsi="Tahoma" w:cs="Tahoma"/>
      <w:sz w:val="16"/>
      <w:szCs w:val="16"/>
    </w:rPr>
  </w:style>
  <w:style w:type="character" w:customStyle="1" w:styleId="BalloonTextChar">
    <w:name w:val="Balloon Text Char"/>
    <w:basedOn w:val="DefaultParagraphFont"/>
    <w:link w:val="BalloonText"/>
    <w:semiHidden/>
    <w:rsid w:val="00D95B05"/>
    <w:rPr>
      <w:rFonts w:ascii="Tahoma" w:hAnsi="Tahoma" w:cs="Tahoma"/>
      <w:sz w:val="16"/>
      <w:szCs w:val="16"/>
    </w:rPr>
  </w:style>
  <w:style w:type="paragraph" w:styleId="CommentSubject">
    <w:name w:val="annotation subject"/>
    <w:basedOn w:val="CommentText"/>
    <w:next w:val="CommentText"/>
    <w:link w:val="CommentSubjectChar"/>
    <w:rsid w:val="00CD1B62"/>
    <w:rPr>
      <w:b/>
      <w:bCs/>
    </w:rPr>
  </w:style>
  <w:style w:type="character" w:customStyle="1" w:styleId="CommentTextChar">
    <w:name w:val="Comment Text Char"/>
    <w:basedOn w:val="DefaultParagraphFont"/>
    <w:link w:val="CommentText"/>
    <w:semiHidden/>
    <w:rsid w:val="00CD1B62"/>
    <w:rPr>
      <w:lang w:val="en-US" w:eastAsia="en-US"/>
    </w:rPr>
  </w:style>
  <w:style w:type="character" w:customStyle="1" w:styleId="CommentSubjectChar">
    <w:name w:val="Comment Subject Char"/>
    <w:basedOn w:val="CommentTextChar"/>
    <w:link w:val="CommentSubject"/>
    <w:rsid w:val="00CD1B62"/>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66537708">
      <w:bodyDiv w:val="1"/>
      <w:marLeft w:val="0"/>
      <w:marRight w:val="0"/>
      <w:marTop w:val="0"/>
      <w:marBottom w:val="0"/>
      <w:divBdr>
        <w:top w:val="none" w:sz="0" w:space="0" w:color="auto"/>
        <w:left w:val="none" w:sz="0" w:space="0" w:color="auto"/>
        <w:bottom w:val="none" w:sz="0" w:space="0" w:color="auto"/>
        <w:right w:val="none" w:sz="0" w:space="0" w:color="auto"/>
      </w:divBdr>
    </w:div>
    <w:div w:id="1883521494">
      <w:bodyDiv w:val="1"/>
      <w:marLeft w:val="0"/>
      <w:marRight w:val="0"/>
      <w:marTop w:val="0"/>
      <w:marBottom w:val="0"/>
      <w:divBdr>
        <w:top w:val="none" w:sz="0" w:space="0" w:color="auto"/>
        <w:left w:val="none" w:sz="0" w:space="0" w:color="auto"/>
        <w:bottom w:val="none" w:sz="0" w:space="0" w:color="auto"/>
        <w:right w:val="none" w:sz="0" w:space="0" w:color="auto"/>
      </w:divBdr>
    </w:div>
    <w:div w:id="1971354363">
      <w:bodyDiv w:val="1"/>
      <w:marLeft w:val="0"/>
      <w:marRight w:val="0"/>
      <w:marTop w:val="0"/>
      <w:marBottom w:val="0"/>
      <w:divBdr>
        <w:top w:val="none" w:sz="0" w:space="0" w:color="auto"/>
        <w:left w:val="none" w:sz="0" w:space="0" w:color="auto"/>
        <w:bottom w:val="none" w:sz="0" w:space="0" w:color="auto"/>
        <w:right w:val="none" w:sz="0" w:space="0" w:color="auto"/>
      </w:divBdr>
    </w:div>
    <w:div w:id="2005552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nina@fbe.edu.mk" TargetMode="External"/><Relationship Id="rId13" Type="http://schemas.openxmlformats.org/officeDocument/2006/relationships/hyperlink" Target="https://resources.workable.com/tutorial/time-to-hire-metrics" TargetMode="External"/><Relationship Id="rId18" Type="http://schemas.openxmlformats.org/officeDocument/2006/relationships/hyperlink" Target="https://www.prnewswire.com/news-releases/siemens-launches-plantville--an-innovative-gaming-platform-to-showcase-products-and-solutions-for-industry-and-infrastructure-118571809.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allup.com/file/services/176708/State_of_the_American_Workplace_" TargetMode="External"/><Relationship Id="rId17" Type="http://schemas.openxmlformats.org/officeDocument/2006/relationships/hyperlink" Target="https://formaposte-iledefrance.fr/" TargetMode="External"/><Relationship Id="rId2" Type="http://schemas.openxmlformats.org/officeDocument/2006/relationships/numbering" Target="numbering.xml"/><Relationship Id="rId16" Type="http://schemas.openxmlformats.org/officeDocument/2006/relationships/hyperlink" Target="https://business.linkedin.com/talent-solutions/blog/recruiting-strategy/2015/5-companies-that-are-successfully-using-gamification-for-recruiting?zd_source=hrt&amp;zd_campaign=2741&amp;zd_term=chiradeepbasumallic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yperlink" Target="https://www.cdu.edu.au/olt/ltresources/downloads/whitepaper-introductiontogamification-130726103056-phpapp02.pdf" TargetMode="External"/><Relationship Id="rId10" Type="http://schemas.openxmlformats.org/officeDocument/2006/relationships/hyperlink" Target="mailto:martin.kiselicki@fbe.edu.mk" TargetMode="External"/><Relationship Id="rId19" Type="http://schemas.openxmlformats.org/officeDocument/2006/relationships/hyperlink" Target="https://www.blogs.marriott.com/marriott-on-the-move/2011/06/get-a-taste-for-what-it-takes-at-my-marriott-hotel.html" TargetMode="External"/><Relationship Id="rId4" Type="http://schemas.openxmlformats.org/officeDocument/2006/relationships/settings" Target="settings.xml"/><Relationship Id="rId9" Type="http://schemas.openxmlformats.org/officeDocument/2006/relationships/hyperlink" Target="mailto:sasojos@eccf.ukim.edu.mk" TargetMode="External"/><Relationship Id="rId14" Type="http://schemas.openxmlformats.org/officeDocument/2006/relationships/hyperlink" Target="https://www.marketsandmarkets.com/Market-Reports/gamification-market-991.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blogs.marriott.com/marriott-on-the-move/2011/06/get-a-taste-for-what-it-takes-at-my-marriott-hotel.html" TargetMode="External"/><Relationship Id="rId2" Type="http://schemas.openxmlformats.org/officeDocument/2006/relationships/hyperlink" Target="https://www.prnewswire.com/news-releases/siemens-launches-plantville--an-innovative-gaming-platform-to-showcase-products-and-solutions-for-industry-and-infrastructure-118571809.html" TargetMode="External"/><Relationship Id="rId1" Type="http://schemas.openxmlformats.org/officeDocument/2006/relationships/hyperlink" Target="https://formaposte-iledefrance.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64C0F3-BB0E-4AA3-939E-719D7F8EA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205</TotalTime>
  <Pages>11</Pages>
  <Words>3918</Words>
  <Characters>22335</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НЕ ЈА БРИШЕТЕ ОВАА ТАБЕЛА И НЕ ПИШУВАЈТЕ ВО НЕА</vt:lpstr>
    </vt:vector>
  </TitlesOfParts>
  <Company/>
  <LinksUpToDate>false</LinksUpToDate>
  <CharactersWithSpaces>26201</CharactersWithSpaces>
  <SharedDoc>false</SharedDoc>
  <HLinks>
    <vt:vector size="42" baseType="variant">
      <vt:variant>
        <vt:i4>1114137</vt:i4>
      </vt:variant>
      <vt:variant>
        <vt:i4>18</vt:i4>
      </vt:variant>
      <vt:variant>
        <vt:i4>0</vt:i4>
      </vt:variant>
      <vt:variant>
        <vt:i4>5</vt:i4>
      </vt:variant>
      <vt:variant>
        <vt:lpwstr>https://www.cdu.edu.au/olt/ltresources/downloads/whitepaper-introductiontogamification-130726103056-phpapp02.pdf</vt:lpwstr>
      </vt:variant>
      <vt:variant>
        <vt:lpwstr/>
      </vt:variant>
      <vt:variant>
        <vt:i4>6160391</vt:i4>
      </vt:variant>
      <vt:variant>
        <vt:i4>15</vt:i4>
      </vt:variant>
      <vt:variant>
        <vt:i4>0</vt:i4>
      </vt:variant>
      <vt:variant>
        <vt:i4>5</vt:i4>
      </vt:variant>
      <vt:variant>
        <vt:lpwstr>http://www.shrm.org/research/surveyfindings/articles/pages/virtualteams.aspx</vt:lpwstr>
      </vt:variant>
      <vt:variant>
        <vt:lpwstr/>
      </vt:variant>
      <vt:variant>
        <vt:i4>7471159</vt:i4>
      </vt:variant>
      <vt:variant>
        <vt:i4>12</vt:i4>
      </vt:variant>
      <vt:variant>
        <vt:i4>0</vt:i4>
      </vt:variant>
      <vt:variant>
        <vt:i4>5</vt:i4>
      </vt:variant>
      <vt:variant>
        <vt:lpwstr>http://info.rw-3.com/virtual-teams-survey-0</vt:lpwstr>
      </vt:variant>
      <vt:variant>
        <vt:lpwstr/>
      </vt:variant>
      <vt:variant>
        <vt:i4>4063341</vt:i4>
      </vt:variant>
      <vt:variant>
        <vt:i4>9</vt:i4>
      </vt:variant>
      <vt:variant>
        <vt:i4>0</vt:i4>
      </vt:variant>
      <vt:variant>
        <vt:i4>5</vt:i4>
      </vt:variant>
      <vt:variant>
        <vt:lpwstr>http://www.gallup.com/file/services/176708/State_of_the_American_Workplace_</vt:lpwstr>
      </vt:variant>
      <vt:variant>
        <vt:lpwstr/>
      </vt:variant>
      <vt:variant>
        <vt:i4>1638449</vt:i4>
      </vt:variant>
      <vt:variant>
        <vt:i4>6</vt:i4>
      </vt:variant>
      <vt:variant>
        <vt:i4>0</vt:i4>
      </vt:variant>
      <vt:variant>
        <vt:i4>5</vt:i4>
      </vt:variant>
      <vt:variant>
        <vt:lpwstr>mailto:martin.kiselicki@fbe.edu.mk</vt:lpwstr>
      </vt:variant>
      <vt:variant>
        <vt:lpwstr/>
      </vt:variant>
      <vt:variant>
        <vt:i4>2621462</vt:i4>
      </vt:variant>
      <vt:variant>
        <vt:i4>3</vt:i4>
      </vt:variant>
      <vt:variant>
        <vt:i4>0</vt:i4>
      </vt:variant>
      <vt:variant>
        <vt:i4>5</vt:i4>
      </vt:variant>
      <vt:variant>
        <vt:lpwstr>mailto:sasojos@eccf.ukim.edu.mk</vt:lpwstr>
      </vt:variant>
      <vt:variant>
        <vt:lpwstr/>
      </vt:variant>
      <vt:variant>
        <vt:i4>3473501</vt:i4>
      </vt:variant>
      <vt:variant>
        <vt:i4>0</vt:i4>
      </vt:variant>
      <vt:variant>
        <vt:i4>0</vt:i4>
      </vt:variant>
      <vt:variant>
        <vt:i4>5</vt:i4>
      </vt:variant>
      <vt:variant>
        <vt:lpwstr>mailto:zanina@fbe.edu.mk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НЕ ЈА БРИШЕТЕ ОВАА ТАБЕЛА И НЕ ПИШУВАЈТЕ ВО НЕА</dc:title>
  <dc:subject/>
  <dc:creator>Stoilkov</dc:creator>
  <cp:keywords/>
  <cp:lastModifiedBy>Martin Kiselicki</cp:lastModifiedBy>
  <cp:revision>6</cp:revision>
  <cp:lastPrinted>2018-12-13T15:19:00Z</cp:lastPrinted>
  <dcterms:created xsi:type="dcterms:W3CDTF">2020-06-08T11:33:00Z</dcterms:created>
  <dcterms:modified xsi:type="dcterms:W3CDTF">2020-06-09T07:20:00Z</dcterms:modified>
</cp:coreProperties>
</file>