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41D4" w:rsidRPr="00CE5F40" w:rsidRDefault="009C41D4" w:rsidP="00FD38F9">
      <w:pPr>
        <w:tabs>
          <w:tab w:val="center" w:pos="4513"/>
        </w:tabs>
        <w:spacing w:after="0" w:line="240" w:lineRule="auto"/>
        <w:jc w:val="center"/>
        <w:rPr>
          <w:rFonts w:ascii="Times New Roman" w:hAnsi="Times New Roman" w:cs="Times New Roman"/>
          <w:b/>
        </w:rPr>
      </w:pPr>
      <w:bookmarkStart w:id="0" w:name="_GoBack"/>
      <w:bookmarkEnd w:id="0"/>
      <w:r w:rsidRPr="00F277FC">
        <w:rPr>
          <w:rFonts w:ascii="Times New Roman" w:hAnsi="Times New Roman" w:cs="Times New Roman"/>
          <w:b/>
          <w:lang w:val="en-US"/>
        </w:rPr>
        <w:t>ЕВРОПСКОТО ДРЖАВЈАНСТ</w:t>
      </w:r>
      <w:r w:rsidR="00CE5F40">
        <w:rPr>
          <w:rFonts w:ascii="Times New Roman" w:hAnsi="Times New Roman" w:cs="Times New Roman"/>
          <w:b/>
          <w:lang w:val="en-US"/>
        </w:rPr>
        <w:t xml:space="preserve">ВО И </w:t>
      </w:r>
      <w:r w:rsidR="00F277FC">
        <w:rPr>
          <w:rFonts w:ascii="Times New Roman" w:hAnsi="Times New Roman" w:cs="Times New Roman"/>
          <w:b/>
          <w:lang w:val="en-US"/>
        </w:rPr>
        <w:t xml:space="preserve"> СУД</w:t>
      </w:r>
      <w:r w:rsidR="00CE5F40">
        <w:rPr>
          <w:rFonts w:ascii="Times New Roman" w:hAnsi="Times New Roman" w:cs="Times New Roman"/>
          <w:b/>
          <w:lang w:val="en-US"/>
        </w:rPr>
        <w:t>OT</w:t>
      </w:r>
      <w:r w:rsidR="00F277FC">
        <w:rPr>
          <w:rFonts w:ascii="Times New Roman" w:hAnsi="Times New Roman" w:cs="Times New Roman"/>
          <w:b/>
          <w:lang w:val="en-US"/>
        </w:rPr>
        <w:t xml:space="preserve"> НА ПРАВДАТА</w:t>
      </w:r>
      <w:r w:rsidR="00CE5F40">
        <w:rPr>
          <w:rFonts w:ascii="Times New Roman" w:hAnsi="Times New Roman" w:cs="Times New Roman"/>
          <w:b/>
          <w:lang w:val="en-US"/>
        </w:rPr>
        <w:t xml:space="preserve"> </w:t>
      </w:r>
      <w:r w:rsidR="00CE5F40">
        <w:rPr>
          <w:rFonts w:ascii="Times New Roman" w:hAnsi="Times New Roman" w:cs="Times New Roman"/>
          <w:b/>
        </w:rPr>
        <w:t>НА ЕВРОПСКАТА УНИЈА</w:t>
      </w:r>
    </w:p>
    <w:p w:rsidR="00FD38F9" w:rsidRPr="00F277FC" w:rsidRDefault="00FD38F9" w:rsidP="00FD38F9">
      <w:pPr>
        <w:tabs>
          <w:tab w:val="center" w:pos="4513"/>
        </w:tabs>
        <w:spacing w:after="0" w:line="240" w:lineRule="auto"/>
        <w:jc w:val="center"/>
        <w:rPr>
          <w:rFonts w:ascii="Times New Roman" w:hAnsi="Times New Roman" w:cs="Times New Roman"/>
          <w:b/>
        </w:rPr>
      </w:pPr>
    </w:p>
    <w:p w:rsidR="009C41D4" w:rsidRPr="00F277FC" w:rsidRDefault="009C41D4" w:rsidP="00FD38F9">
      <w:pPr>
        <w:spacing w:after="0" w:line="240" w:lineRule="auto"/>
        <w:ind w:left="1152"/>
        <w:jc w:val="center"/>
        <w:rPr>
          <w:rFonts w:ascii="Times New Roman" w:hAnsi="Times New Roman" w:cs="Times New Roman"/>
          <w:b/>
          <w:lang w:val="en-US"/>
        </w:rPr>
      </w:pPr>
      <w:r w:rsidRPr="00F277FC">
        <w:rPr>
          <w:rFonts w:ascii="Times New Roman" w:hAnsi="Times New Roman" w:cs="Times New Roman"/>
          <w:b/>
          <w:lang w:val="en-US"/>
        </w:rPr>
        <w:t xml:space="preserve">д-р  </w:t>
      </w:r>
      <w:proofErr w:type="spellStart"/>
      <w:r w:rsidRPr="00F277FC">
        <w:rPr>
          <w:rFonts w:ascii="Times New Roman" w:hAnsi="Times New Roman" w:cs="Times New Roman"/>
          <w:b/>
          <w:lang w:val="en-US"/>
        </w:rPr>
        <w:t>Милена</w:t>
      </w:r>
      <w:proofErr w:type="spellEnd"/>
      <w:r w:rsidRPr="00F277FC">
        <w:rPr>
          <w:rFonts w:ascii="Times New Roman" w:hAnsi="Times New Roman" w:cs="Times New Roman"/>
          <w:b/>
          <w:lang w:val="en-US"/>
        </w:rPr>
        <w:t xml:space="preserve"> </w:t>
      </w:r>
      <w:proofErr w:type="spellStart"/>
      <w:r w:rsidRPr="00F277FC">
        <w:rPr>
          <w:rFonts w:ascii="Times New Roman" w:hAnsi="Times New Roman" w:cs="Times New Roman"/>
          <w:b/>
          <w:lang w:val="en-US"/>
        </w:rPr>
        <w:t>Апостоловска-Степаноска</w:t>
      </w:r>
      <w:proofErr w:type="spellEnd"/>
    </w:p>
    <w:p w:rsidR="009C41D4" w:rsidRPr="00F277FC" w:rsidRDefault="005B6555" w:rsidP="00FD38F9">
      <w:pPr>
        <w:spacing w:after="0" w:line="240" w:lineRule="auto"/>
        <w:jc w:val="center"/>
        <w:rPr>
          <w:rFonts w:ascii="Times New Roman" w:hAnsi="Times New Roman" w:cs="Times New Roman"/>
          <w:b/>
        </w:rPr>
      </w:pPr>
      <w:proofErr w:type="spellStart"/>
      <w:r w:rsidRPr="00F277FC">
        <w:rPr>
          <w:rFonts w:ascii="Times New Roman" w:hAnsi="Times New Roman" w:cs="Times New Roman"/>
          <w:b/>
          <w:lang w:val="en-US"/>
        </w:rPr>
        <w:t>доц</w:t>
      </w:r>
      <w:proofErr w:type="spellEnd"/>
      <w:r w:rsidRPr="00F277FC">
        <w:rPr>
          <w:rFonts w:ascii="Times New Roman" w:hAnsi="Times New Roman" w:cs="Times New Roman"/>
          <w:b/>
        </w:rPr>
        <w:t xml:space="preserve">ент на </w:t>
      </w:r>
      <w:r w:rsidR="009C41D4" w:rsidRPr="00F277FC">
        <w:rPr>
          <w:rFonts w:ascii="Times New Roman" w:hAnsi="Times New Roman" w:cs="Times New Roman"/>
          <w:b/>
        </w:rPr>
        <w:t>Правен факултет ,,Јустинијан Први“</w:t>
      </w:r>
      <w:r w:rsidRPr="00F277FC">
        <w:rPr>
          <w:rFonts w:ascii="Times New Roman" w:hAnsi="Times New Roman" w:cs="Times New Roman"/>
          <w:b/>
        </w:rPr>
        <w:t xml:space="preserve"> Универзитет Св.</w:t>
      </w:r>
      <w:r w:rsidR="005573DF">
        <w:rPr>
          <w:rFonts w:ascii="Times New Roman" w:hAnsi="Times New Roman" w:cs="Times New Roman"/>
          <w:b/>
        </w:rPr>
        <w:t xml:space="preserve"> </w:t>
      </w:r>
      <w:r w:rsidRPr="00F277FC">
        <w:rPr>
          <w:rFonts w:ascii="Times New Roman" w:hAnsi="Times New Roman" w:cs="Times New Roman"/>
          <w:b/>
        </w:rPr>
        <w:t xml:space="preserve">Кирил и Методиј, </w:t>
      </w:r>
      <w:r w:rsidR="009C41D4" w:rsidRPr="00F277FC">
        <w:rPr>
          <w:rFonts w:ascii="Times New Roman" w:hAnsi="Times New Roman" w:cs="Times New Roman"/>
          <w:b/>
        </w:rPr>
        <w:t>Скопје</w:t>
      </w:r>
    </w:p>
    <w:p w:rsidR="009C41D4" w:rsidRPr="00F277FC" w:rsidRDefault="009C41D4" w:rsidP="00FD38F9">
      <w:pPr>
        <w:spacing w:after="0" w:line="240" w:lineRule="auto"/>
        <w:jc w:val="center"/>
        <w:rPr>
          <w:rFonts w:ascii="Times New Roman" w:hAnsi="Times New Roman" w:cs="Times New Roman"/>
          <w:b/>
          <w:lang w:val="en-US"/>
        </w:rPr>
      </w:pPr>
      <w:r w:rsidRPr="00F277FC">
        <w:rPr>
          <w:rFonts w:ascii="Times New Roman" w:hAnsi="Times New Roman" w:cs="Times New Roman"/>
          <w:b/>
          <w:lang w:val="en-US"/>
        </w:rPr>
        <w:t>e-mail:apostolovska_mi@yahoo.com</w:t>
      </w:r>
    </w:p>
    <w:p w:rsidR="009C41D4" w:rsidRPr="001C60E8" w:rsidRDefault="009C41D4" w:rsidP="00F277FC">
      <w:pPr>
        <w:spacing w:line="360" w:lineRule="auto"/>
        <w:rPr>
          <w:rFonts w:ascii="Times New Roman" w:hAnsi="Times New Roman" w:cs="Times New Roman"/>
          <w:lang w:val="en-US"/>
        </w:rPr>
      </w:pPr>
    </w:p>
    <w:p w:rsidR="00293622" w:rsidRPr="001C60E8" w:rsidRDefault="004639EE" w:rsidP="00F277FC">
      <w:pPr>
        <w:spacing w:line="240" w:lineRule="auto"/>
        <w:rPr>
          <w:rFonts w:ascii="Times New Roman" w:hAnsi="Times New Roman" w:cs="Times New Roman"/>
          <w:b/>
          <w:lang w:val="en-US"/>
        </w:rPr>
      </w:pPr>
      <w:r w:rsidRPr="001C60E8">
        <w:rPr>
          <w:rFonts w:ascii="Times New Roman" w:hAnsi="Times New Roman" w:cs="Times New Roman"/>
          <w:b/>
          <w:lang w:val="en-US"/>
        </w:rPr>
        <w:t>Abstract</w:t>
      </w:r>
    </w:p>
    <w:p w:rsidR="00587787" w:rsidRDefault="003762DE" w:rsidP="00FD38F9">
      <w:pPr>
        <w:spacing w:line="240" w:lineRule="auto"/>
        <w:ind w:firstLine="720"/>
        <w:jc w:val="both"/>
        <w:rPr>
          <w:rFonts w:ascii="Times New Roman" w:hAnsi="Times New Roman" w:cs="Times New Roman"/>
          <w:b/>
          <w:lang w:val="en-US"/>
        </w:rPr>
      </w:pPr>
      <w:r w:rsidRPr="001C60E8">
        <w:rPr>
          <w:rFonts w:ascii="Times New Roman" w:hAnsi="Times New Roman" w:cs="Times New Roman"/>
          <w:b/>
          <w:lang w:val="en-US"/>
        </w:rPr>
        <w:t>The research is based on the de</w:t>
      </w:r>
      <w:r w:rsidR="00CE5F40">
        <w:rPr>
          <w:rFonts w:ascii="Times New Roman" w:hAnsi="Times New Roman" w:cs="Times New Roman"/>
          <w:b/>
          <w:lang w:val="en-US"/>
        </w:rPr>
        <w:t xml:space="preserve">cisions brought by the </w:t>
      </w:r>
      <w:r w:rsidRPr="001C60E8">
        <w:rPr>
          <w:rFonts w:ascii="Times New Roman" w:hAnsi="Times New Roman" w:cs="Times New Roman"/>
          <w:b/>
          <w:lang w:val="en-US"/>
        </w:rPr>
        <w:t>Court of Justice</w:t>
      </w:r>
      <w:r w:rsidR="00CE5F40">
        <w:rPr>
          <w:rFonts w:ascii="Times New Roman" w:hAnsi="Times New Roman" w:cs="Times New Roman"/>
          <w:b/>
        </w:rPr>
        <w:t xml:space="preserve"> </w:t>
      </w:r>
      <w:r w:rsidR="00CE5F40">
        <w:rPr>
          <w:rFonts w:ascii="Times New Roman" w:hAnsi="Times New Roman" w:cs="Times New Roman"/>
          <w:b/>
          <w:lang w:val="en-US"/>
        </w:rPr>
        <w:t>of the European Union</w:t>
      </w:r>
      <w:r w:rsidRPr="001C60E8">
        <w:rPr>
          <w:rFonts w:ascii="Times New Roman" w:hAnsi="Times New Roman" w:cs="Times New Roman"/>
          <w:b/>
          <w:lang w:val="en-US"/>
        </w:rPr>
        <w:t xml:space="preserve"> regarding the rights that derive from the European citizenship. The author of the </w:t>
      </w:r>
      <w:r w:rsidR="00CE5F40">
        <w:rPr>
          <w:rFonts w:ascii="Times New Roman" w:hAnsi="Times New Roman" w:cs="Times New Roman"/>
          <w:b/>
          <w:lang w:val="en-US"/>
        </w:rPr>
        <w:t>research state that the</w:t>
      </w:r>
      <w:r w:rsidRPr="001C60E8">
        <w:rPr>
          <w:rFonts w:ascii="Times New Roman" w:hAnsi="Times New Roman" w:cs="Times New Roman"/>
          <w:b/>
          <w:lang w:val="en-US"/>
        </w:rPr>
        <w:t xml:space="preserve"> Court of Justice</w:t>
      </w:r>
      <w:r w:rsidR="00CE5F40">
        <w:rPr>
          <w:rFonts w:ascii="Times New Roman" w:hAnsi="Times New Roman" w:cs="Times New Roman"/>
          <w:b/>
          <w:lang w:val="en-US"/>
        </w:rPr>
        <w:t xml:space="preserve"> of the European Union</w:t>
      </w:r>
      <w:r w:rsidRPr="001C60E8">
        <w:rPr>
          <w:rFonts w:ascii="Times New Roman" w:hAnsi="Times New Roman" w:cs="Times New Roman"/>
          <w:b/>
          <w:lang w:val="en-US"/>
        </w:rPr>
        <w:t xml:space="preserve"> is an institution that always when making decisions that attracts the European citizens consider those to be in favor of creating the sense of belonging to the European Union. In order to proof this </w:t>
      </w:r>
      <w:r w:rsidR="00FD38F9" w:rsidRPr="001C60E8">
        <w:rPr>
          <w:rFonts w:ascii="Times New Roman" w:hAnsi="Times New Roman" w:cs="Times New Roman"/>
          <w:b/>
          <w:lang w:val="en-US"/>
        </w:rPr>
        <w:t>thesis,</w:t>
      </w:r>
      <w:r w:rsidR="00CE5F40">
        <w:rPr>
          <w:rFonts w:ascii="Times New Roman" w:hAnsi="Times New Roman" w:cs="Times New Roman"/>
          <w:b/>
          <w:lang w:val="en-US"/>
        </w:rPr>
        <w:t xml:space="preserve"> the researcher first </w:t>
      </w:r>
      <w:r w:rsidRPr="001C60E8">
        <w:rPr>
          <w:rFonts w:ascii="Times New Roman" w:hAnsi="Times New Roman" w:cs="Times New Roman"/>
          <w:b/>
          <w:lang w:val="en-US"/>
        </w:rPr>
        <w:t xml:space="preserve">make a short retrospective analyze of the most important decisions regarding the right of free movement, right that preceded to the rights that derive from the European citizenship. In the second part of the research are the decisions brought by the Court after entering into force of the Maastricht Agreement and implementing the right of European citizenship. It is necessary to say that for the first time in 1998, the Court adopted a decision to abide by the provisions on citizenship of the Union  in the case of Martinez </w:t>
      </w:r>
      <w:proofErr w:type="spellStart"/>
      <w:r w:rsidRPr="001C60E8">
        <w:rPr>
          <w:rFonts w:ascii="Times New Roman" w:hAnsi="Times New Roman" w:cs="Times New Roman"/>
          <w:b/>
          <w:lang w:val="en-US"/>
        </w:rPr>
        <w:t>Sala</w:t>
      </w:r>
      <w:proofErr w:type="spellEnd"/>
      <w:r w:rsidRPr="001C60E8">
        <w:rPr>
          <w:rFonts w:ascii="Times New Roman" w:hAnsi="Times New Roman" w:cs="Times New Roman"/>
          <w:b/>
          <w:lang w:val="en-US"/>
        </w:rPr>
        <w:t xml:space="preserve"> v. </w:t>
      </w:r>
      <w:proofErr w:type="spellStart"/>
      <w:r w:rsidRPr="001C60E8">
        <w:rPr>
          <w:rFonts w:ascii="Times New Roman" w:hAnsi="Times New Roman" w:cs="Times New Roman"/>
          <w:b/>
          <w:lang w:val="en-US"/>
        </w:rPr>
        <w:t>Freistaat</w:t>
      </w:r>
      <w:proofErr w:type="spellEnd"/>
      <w:r w:rsidRPr="001C60E8">
        <w:rPr>
          <w:rFonts w:ascii="Times New Roman" w:hAnsi="Times New Roman" w:cs="Times New Roman"/>
          <w:b/>
          <w:lang w:val="en-US"/>
        </w:rPr>
        <w:t xml:space="preserve"> Bayern. With this and other cases that are subject of the research the researcher</w:t>
      </w:r>
      <w:r w:rsidR="00CE5F40">
        <w:rPr>
          <w:rFonts w:ascii="Times New Roman" w:hAnsi="Times New Roman" w:cs="Times New Roman"/>
          <w:b/>
          <w:lang w:val="en-US"/>
        </w:rPr>
        <w:t xml:space="preserve"> want to proof that the</w:t>
      </w:r>
      <w:r w:rsidRPr="001C60E8">
        <w:rPr>
          <w:rFonts w:ascii="Times New Roman" w:hAnsi="Times New Roman" w:cs="Times New Roman"/>
          <w:b/>
          <w:lang w:val="en-US"/>
        </w:rPr>
        <w:t xml:space="preserve"> Court of Justice</w:t>
      </w:r>
      <w:r w:rsidR="00CE5F40">
        <w:rPr>
          <w:rFonts w:ascii="Times New Roman" w:hAnsi="Times New Roman" w:cs="Times New Roman"/>
          <w:b/>
          <w:lang w:val="en-US"/>
        </w:rPr>
        <w:t xml:space="preserve"> of the European Union</w:t>
      </w:r>
      <w:r w:rsidRPr="001C60E8">
        <w:rPr>
          <w:rFonts w:ascii="Times New Roman" w:hAnsi="Times New Roman" w:cs="Times New Roman"/>
          <w:b/>
          <w:lang w:val="en-US"/>
        </w:rPr>
        <w:t xml:space="preserve"> is on the right track in terms of its policy by granting equal social rights for all European citizens to achieve a sense of belonging, and this is confirmed with the  latest </w:t>
      </w:r>
      <w:proofErr w:type="spellStart"/>
      <w:r w:rsidRPr="001C60E8">
        <w:rPr>
          <w:rFonts w:ascii="Times New Roman" w:hAnsi="Times New Roman" w:cs="Times New Roman"/>
          <w:b/>
          <w:lang w:val="en-US"/>
        </w:rPr>
        <w:t>Eurobarometer</w:t>
      </w:r>
      <w:proofErr w:type="spellEnd"/>
      <w:r w:rsidRPr="001C60E8">
        <w:rPr>
          <w:rFonts w:ascii="Times New Roman" w:hAnsi="Times New Roman" w:cs="Times New Roman"/>
          <w:b/>
          <w:lang w:val="en-US"/>
        </w:rPr>
        <w:t xml:space="preserve"> poll, when on the question: ``what do you think will contribute to your sense of European citizenship?``, a high 37% of respondents in the first place put the introduction of a single European harmonized among the member States welfare system.</w:t>
      </w:r>
    </w:p>
    <w:p w:rsidR="00965AE0" w:rsidRDefault="00FD38F9" w:rsidP="001C60E8">
      <w:pPr>
        <w:spacing w:line="240" w:lineRule="auto"/>
        <w:jc w:val="both"/>
        <w:rPr>
          <w:rFonts w:ascii="Times New Roman" w:hAnsi="Times New Roman" w:cs="Times New Roman"/>
        </w:rPr>
      </w:pPr>
      <w:r w:rsidRPr="00FD38F9">
        <w:rPr>
          <w:rFonts w:ascii="Times New Roman" w:hAnsi="Times New Roman" w:cs="Times New Roman"/>
          <w:b/>
          <w:i/>
          <w:lang w:val="en-US"/>
        </w:rPr>
        <w:t>key words:</w:t>
      </w:r>
      <w:r>
        <w:rPr>
          <w:rFonts w:ascii="Times New Roman" w:hAnsi="Times New Roman" w:cs="Times New Roman"/>
          <w:i/>
          <w:lang w:val="en-US"/>
        </w:rPr>
        <w:t xml:space="preserve"> </w:t>
      </w:r>
      <w:r w:rsidR="003762DE" w:rsidRPr="001C60E8">
        <w:rPr>
          <w:rFonts w:ascii="Times New Roman" w:hAnsi="Times New Roman" w:cs="Times New Roman"/>
          <w:i/>
          <w:lang w:val="en-US"/>
        </w:rPr>
        <w:t>European Court of Justi</w:t>
      </w:r>
      <w:r w:rsidR="00587787">
        <w:rPr>
          <w:rFonts w:ascii="Times New Roman" w:hAnsi="Times New Roman" w:cs="Times New Roman"/>
          <w:i/>
          <w:lang w:val="en-US"/>
        </w:rPr>
        <w:t>ce, European Identity, European</w:t>
      </w:r>
      <w:r>
        <w:rPr>
          <w:rFonts w:ascii="Times New Roman" w:hAnsi="Times New Roman" w:cs="Times New Roman"/>
          <w:i/>
        </w:rPr>
        <w:t xml:space="preserve"> </w:t>
      </w:r>
      <w:r w:rsidR="003762DE" w:rsidRPr="001C60E8">
        <w:rPr>
          <w:rFonts w:ascii="Times New Roman" w:hAnsi="Times New Roman" w:cs="Times New Roman"/>
          <w:i/>
          <w:lang w:val="en-US"/>
        </w:rPr>
        <w:t>Citizenship</w:t>
      </w:r>
      <w:r>
        <w:rPr>
          <w:rFonts w:ascii="Times New Roman" w:hAnsi="Times New Roman" w:cs="Times New Roman"/>
          <w:i/>
        </w:rPr>
        <w:t xml:space="preserve">, </w:t>
      </w:r>
    </w:p>
    <w:p w:rsidR="005C2431" w:rsidRDefault="005C2431" w:rsidP="001C60E8">
      <w:pPr>
        <w:spacing w:line="240" w:lineRule="auto"/>
        <w:jc w:val="both"/>
        <w:rPr>
          <w:rFonts w:ascii="Times New Roman" w:hAnsi="Times New Roman" w:cs="Times New Roman"/>
        </w:rPr>
      </w:pPr>
    </w:p>
    <w:p w:rsidR="005C2431" w:rsidRDefault="005C2431" w:rsidP="001C60E8">
      <w:pPr>
        <w:spacing w:line="240" w:lineRule="auto"/>
        <w:jc w:val="both"/>
        <w:rPr>
          <w:rFonts w:ascii="Times New Roman" w:hAnsi="Times New Roman" w:cs="Times New Roman"/>
        </w:rPr>
      </w:pPr>
    </w:p>
    <w:p w:rsidR="005C2431" w:rsidRDefault="005C2431" w:rsidP="001C60E8">
      <w:pPr>
        <w:spacing w:line="240" w:lineRule="auto"/>
        <w:jc w:val="both"/>
        <w:rPr>
          <w:rFonts w:ascii="Times New Roman" w:hAnsi="Times New Roman" w:cs="Times New Roman"/>
        </w:rPr>
      </w:pPr>
    </w:p>
    <w:p w:rsidR="005C2431" w:rsidRPr="005C2431" w:rsidRDefault="005C2431" w:rsidP="001C60E8">
      <w:pPr>
        <w:spacing w:line="240" w:lineRule="auto"/>
        <w:jc w:val="both"/>
        <w:rPr>
          <w:rFonts w:ascii="Times New Roman" w:hAnsi="Times New Roman" w:cs="Times New Roman"/>
          <w:b/>
        </w:rPr>
      </w:pPr>
      <w:r w:rsidRPr="005C2431">
        <w:rPr>
          <w:rFonts w:ascii="Times New Roman" w:hAnsi="Times New Roman" w:cs="Times New Roman"/>
          <w:b/>
        </w:rPr>
        <w:t>Абстракт</w:t>
      </w:r>
    </w:p>
    <w:p w:rsidR="005C2431" w:rsidRDefault="005C2431" w:rsidP="001C60E8">
      <w:pPr>
        <w:spacing w:line="240" w:lineRule="auto"/>
        <w:jc w:val="both"/>
        <w:rPr>
          <w:rFonts w:ascii="Times New Roman" w:hAnsi="Times New Roman" w:cs="Times New Roman"/>
          <w:b/>
        </w:rPr>
      </w:pPr>
      <w:r w:rsidRPr="005C2431">
        <w:rPr>
          <w:rFonts w:ascii="Times New Roman" w:hAnsi="Times New Roman" w:cs="Times New Roman"/>
          <w:b/>
        </w:rPr>
        <w:t xml:space="preserve">Истражувањето се </w:t>
      </w:r>
      <w:r w:rsidR="00CE5F40">
        <w:rPr>
          <w:rFonts w:ascii="Times New Roman" w:hAnsi="Times New Roman" w:cs="Times New Roman"/>
          <w:b/>
        </w:rPr>
        <w:t>базира на одлуките на</w:t>
      </w:r>
      <w:r w:rsidR="00AB2A05">
        <w:rPr>
          <w:rFonts w:ascii="Times New Roman" w:hAnsi="Times New Roman" w:cs="Times New Roman"/>
          <w:b/>
        </w:rPr>
        <w:t xml:space="preserve"> Судот на правдата на Европската Унија </w:t>
      </w:r>
      <w:r w:rsidRPr="005C2431">
        <w:rPr>
          <w:rFonts w:ascii="Times New Roman" w:hAnsi="Times New Roman" w:cs="Times New Roman"/>
          <w:b/>
        </w:rPr>
        <w:t xml:space="preserve"> во однос на правата кои произлегуваат од европското државјанство. Авторот на истражу</w:t>
      </w:r>
      <w:r w:rsidR="00CE5F40">
        <w:rPr>
          <w:rFonts w:ascii="Times New Roman" w:hAnsi="Times New Roman" w:cs="Times New Roman"/>
          <w:b/>
        </w:rPr>
        <w:t>вањето тврди дека  С</w:t>
      </w:r>
      <w:r w:rsidRPr="005C2431">
        <w:rPr>
          <w:rFonts w:ascii="Times New Roman" w:hAnsi="Times New Roman" w:cs="Times New Roman"/>
          <w:b/>
        </w:rPr>
        <w:t>уд за правда</w:t>
      </w:r>
      <w:r w:rsidR="00CE5F40">
        <w:rPr>
          <w:rFonts w:ascii="Times New Roman" w:hAnsi="Times New Roman" w:cs="Times New Roman"/>
          <w:b/>
        </w:rPr>
        <w:t xml:space="preserve"> на ЕУ</w:t>
      </w:r>
      <w:r w:rsidRPr="005C2431">
        <w:rPr>
          <w:rFonts w:ascii="Times New Roman" w:hAnsi="Times New Roman" w:cs="Times New Roman"/>
          <w:b/>
        </w:rPr>
        <w:t xml:space="preserve"> е институција која секогаш при донесување на одлуки, кои се однесуваат на европските граѓани има во предвид тие  да се во насока на создавање на чувство на припадност на европските граѓани кон Европската унија. Со цел да ја докаже оваа теза,  авторот прави една кратка ретроспективна анализа на најважните одлуки во врска со правото на слободно движење, право што им претходеше на правата кои произлегуваат од европското државјанство. Во вториот дел од истражувањето фокусот е на одлуките донесени од страна на Судот по влегувањето во сила на Договорот од Мастрихт и спроведувањето на правата кои произлегуваат од европското државјанство</w:t>
      </w:r>
      <w:r>
        <w:rPr>
          <w:rFonts w:ascii="Times New Roman" w:hAnsi="Times New Roman" w:cs="Times New Roman"/>
          <w:b/>
        </w:rPr>
        <w:t>.</w:t>
      </w:r>
      <w:r w:rsidR="00C27D70" w:rsidRPr="00C27D70">
        <w:t xml:space="preserve"> </w:t>
      </w:r>
      <w:r w:rsidR="00C27D70" w:rsidRPr="00C27D70">
        <w:rPr>
          <w:rFonts w:ascii="Times New Roman" w:hAnsi="Times New Roman" w:cs="Times New Roman"/>
          <w:b/>
        </w:rPr>
        <w:t>Неопходно е да се каже дека за прв пат во 1998 година, Судот донесе одлука врз основа на одредбите за државјанство на Унијата во случајот Мартинез Sala v. Freistaat Bayern. Со овој и други случаи кои се предмет на истражувањето авторо</w:t>
      </w:r>
      <w:r w:rsidR="00CE5F40">
        <w:rPr>
          <w:rFonts w:ascii="Times New Roman" w:hAnsi="Times New Roman" w:cs="Times New Roman"/>
          <w:b/>
        </w:rPr>
        <w:t>т сака да докаже дека</w:t>
      </w:r>
      <w:r w:rsidR="00AB2A05">
        <w:rPr>
          <w:rFonts w:ascii="Times New Roman" w:hAnsi="Times New Roman" w:cs="Times New Roman"/>
          <w:b/>
        </w:rPr>
        <w:t>Судот на правдата на Европската Унија</w:t>
      </w:r>
      <w:r w:rsidR="00CE5F40">
        <w:rPr>
          <w:rFonts w:ascii="Times New Roman" w:hAnsi="Times New Roman" w:cs="Times New Roman"/>
          <w:b/>
        </w:rPr>
        <w:t xml:space="preserve"> </w:t>
      </w:r>
      <w:r w:rsidR="00C27D70" w:rsidRPr="00C27D70">
        <w:rPr>
          <w:rFonts w:ascii="Times New Roman" w:hAnsi="Times New Roman" w:cs="Times New Roman"/>
          <w:b/>
        </w:rPr>
        <w:t>е на вистинскиот пат во однос на неговата политика со доделување на еднакви социјални права за сите граѓани на Европа да се постигне чувство на припадност, и тоа се потврдува и со последната анкета на Евробарометар, кога на прашањето: ``  што мислите дека ќе придонесе за вашето чувство за европско граѓанство ``, високи 37% од испитаниците на прво место одговориле: воведување на единствен европски усогласен  социјален систем во земјите-членки.</w:t>
      </w:r>
    </w:p>
    <w:p w:rsidR="00C27D70" w:rsidRPr="00C27D70" w:rsidRDefault="00C27D70" w:rsidP="001C60E8">
      <w:pPr>
        <w:spacing w:line="240" w:lineRule="auto"/>
        <w:jc w:val="both"/>
        <w:rPr>
          <w:rFonts w:ascii="Times New Roman" w:hAnsi="Times New Roman" w:cs="Times New Roman"/>
          <w:i/>
        </w:rPr>
      </w:pPr>
      <w:r>
        <w:rPr>
          <w:rFonts w:ascii="Times New Roman" w:hAnsi="Times New Roman" w:cs="Times New Roman"/>
          <w:b/>
        </w:rPr>
        <w:t>Клучни зборови:</w:t>
      </w:r>
      <w:r w:rsidR="00CE5F40">
        <w:rPr>
          <w:rFonts w:ascii="Times New Roman" w:hAnsi="Times New Roman" w:cs="Times New Roman"/>
          <w:i/>
        </w:rPr>
        <w:t xml:space="preserve"> </w:t>
      </w:r>
      <w:r>
        <w:rPr>
          <w:rFonts w:ascii="Times New Roman" w:hAnsi="Times New Roman" w:cs="Times New Roman"/>
          <w:i/>
        </w:rPr>
        <w:t xml:space="preserve"> Суд на правдата</w:t>
      </w:r>
      <w:r w:rsidR="00CE5F40">
        <w:rPr>
          <w:rFonts w:ascii="Times New Roman" w:hAnsi="Times New Roman" w:cs="Times New Roman"/>
          <w:i/>
        </w:rPr>
        <w:t xml:space="preserve"> на Европската Унија</w:t>
      </w:r>
      <w:r>
        <w:rPr>
          <w:rFonts w:ascii="Times New Roman" w:hAnsi="Times New Roman" w:cs="Times New Roman"/>
          <w:i/>
        </w:rPr>
        <w:t>, европско државјансво, европски идетитет.</w:t>
      </w:r>
    </w:p>
    <w:p w:rsidR="00FD38F9" w:rsidRDefault="00FD38F9" w:rsidP="001C60E8">
      <w:pPr>
        <w:spacing w:line="240" w:lineRule="auto"/>
        <w:jc w:val="both"/>
        <w:rPr>
          <w:rFonts w:ascii="Times New Roman" w:hAnsi="Times New Roman" w:cs="Times New Roman"/>
          <w:i/>
          <w:lang w:val="en-US"/>
        </w:rPr>
      </w:pPr>
    </w:p>
    <w:p w:rsidR="00FD38F9" w:rsidRDefault="00FD38F9" w:rsidP="001C60E8">
      <w:pPr>
        <w:spacing w:line="240" w:lineRule="auto"/>
        <w:jc w:val="both"/>
        <w:rPr>
          <w:rFonts w:ascii="Times New Roman" w:hAnsi="Times New Roman" w:cs="Times New Roman"/>
          <w:i/>
          <w:lang w:val="en-US"/>
        </w:rPr>
      </w:pPr>
    </w:p>
    <w:p w:rsidR="00FD38F9" w:rsidRDefault="00FD38F9" w:rsidP="001C60E8">
      <w:pPr>
        <w:spacing w:line="240" w:lineRule="auto"/>
        <w:jc w:val="both"/>
        <w:rPr>
          <w:rFonts w:ascii="Times New Roman" w:hAnsi="Times New Roman" w:cs="Times New Roman"/>
          <w:b/>
        </w:rPr>
      </w:pPr>
    </w:p>
    <w:p w:rsidR="00B3424E" w:rsidRDefault="00B3424E" w:rsidP="001C60E8">
      <w:pPr>
        <w:spacing w:line="240" w:lineRule="auto"/>
        <w:jc w:val="both"/>
        <w:rPr>
          <w:rFonts w:ascii="Times New Roman" w:hAnsi="Times New Roman" w:cs="Times New Roman"/>
          <w:b/>
        </w:rPr>
      </w:pPr>
    </w:p>
    <w:p w:rsidR="00B3424E" w:rsidRPr="00B3424E" w:rsidRDefault="00B3424E" w:rsidP="001C60E8">
      <w:pPr>
        <w:spacing w:line="240" w:lineRule="auto"/>
        <w:jc w:val="both"/>
        <w:rPr>
          <w:rFonts w:ascii="Times New Roman" w:hAnsi="Times New Roman" w:cs="Times New Roman"/>
          <w:b/>
        </w:rPr>
        <w:sectPr w:rsidR="00B3424E" w:rsidRPr="00B3424E" w:rsidSect="001C60E8">
          <w:headerReference w:type="default" r:id="rId9"/>
          <w:type w:val="continuous"/>
          <w:pgSz w:w="9979" w:h="14175" w:code="34"/>
          <w:pgMar w:top="1440" w:right="1985" w:bottom="1440" w:left="1985" w:header="708" w:footer="708" w:gutter="0"/>
          <w:cols w:space="708"/>
          <w:docGrid w:linePitch="360"/>
        </w:sectPr>
      </w:pPr>
    </w:p>
    <w:p w:rsidR="008A269D" w:rsidRPr="008A269D" w:rsidRDefault="008A269D" w:rsidP="00FD38F9">
      <w:pPr>
        <w:pStyle w:val="ListParagraph"/>
        <w:numPr>
          <w:ilvl w:val="0"/>
          <w:numId w:val="8"/>
        </w:numPr>
        <w:spacing w:after="0" w:line="240" w:lineRule="auto"/>
        <w:jc w:val="both"/>
        <w:rPr>
          <w:rFonts w:ascii="Times New Roman" w:hAnsi="Times New Roman" w:cs="Times New Roman"/>
          <w:b/>
          <w:lang w:val="en-US"/>
        </w:rPr>
      </w:pPr>
      <w:r>
        <w:rPr>
          <w:rFonts w:ascii="Times New Roman" w:hAnsi="Times New Roman" w:cs="Times New Roman"/>
          <w:b/>
        </w:rPr>
        <w:lastRenderedPageBreak/>
        <w:t>Вовед</w:t>
      </w:r>
    </w:p>
    <w:p w:rsidR="008A269D" w:rsidRDefault="008A269D" w:rsidP="008A269D">
      <w:pPr>
        <w:spacing w:after="0" w:line="240" w:lineRule="auto"/>
        <w:ind w:left="284"/>
        <w:jc w:val="both"/>
        <w:rPr>
          <w:rFonts w:ascii="Times New Roman" w:hAnsi="Times New Roman" w:cs="Times New Roman"/>
          <w:b/>
        </w:rPr>
      </w:pPr>
    </w:p>
    <w:p w:rsidR="008A269D" w:rsidRDefault="008A269D" w:rsidP="008A269D">
      <w:pPr>
        <w:spacing w:after="0" w:line="240" w:lineRule="auto"/>
        <w:ind w:left="284"/>
        <w:jc w:val="both"/>
        <w:rPr>
          <w:rFonts w:ascii="Times New Roman" w:hAnsi="Times New Roman" w:cs="Times New Roman"/>
          <w:b/>
        </w:rPr>
      </w:pPr>
    </w:p>
    <w:p w:rsidR="008A269D" w:rsidRPr="008A269D" w:rsidRDefault="008A269D" w:rsidP="008A269D">
      <w:pPr>
        <w:spacing w:after="0" w:line="240" w:lineRule="auto"/>
        <w:ind w:firstLine="284"/>
        <w:jc w:val="both"/>
        <w:rPr>
          <w:rFonts w:ascii="Times New Roman" w:hAnsi="Times New Roman" w:cs="Times New Roman"/>
        </w:rPr>
      </w:pPr>
      <w:r w:rsidRPr="008A269D">
        <w:rPr>
          <w:rFonts w:ascii="Times New Roman" w:hAnsi="Times New Roman" w:cs="Times New Roman"/>
        </w:rPr>
        <w:t>Eден од начините на кој може да се анализира улогата која Судот  на правдата на Европската Унија ја има во создавањето на европскиот идентитет е преку донесените одлуки кои се однесуваат на правата кои произлегуваат од европското државјанство. Докажано е дека практикувањето на правата кои призлегуваат од европското државјанство од страна на европските граѓани го поттикнува чувството на припадност кон Европската Унија. На таа линија е и Судот на правдата на Европската Унија кој како што ќе видиме во анализата на донесените одлуки секогаш кога пресудува тоа го прави во насока на гарантитање и обезбедување на правата кои произлегуваат од европското државјанство.</w:t>
      </w:r>
    </w:p>
    <w:p w:rsidR="008A269D" w:rsidRDefault="008A269D" w:rsidP="008A269D">
      <w:pPr>
        <w:spacing w:after="0" w:line="240" w:lineRule="auto"/>
        <w:jc w:val="both"/>
        <w:rPr>
          <w:rFonts w:ascii="Times New Roman" w:hAnsi="Times New Roman" w:cs="Times New Roman"/>
          <w:b/>
        </w:rPr>
      </w:pPr>
    </w:p>
    <w:p w:rsidR="008A269D" w:rsidRPr="008A269D" w:rsidRDefault="008A269D" w:rsidP="008A269D">
      <w:pPr>
        <w:spacing w:after="0" w:line="240" w:lineRule="auto"/>
        <w:ind w:left="284"/>
        <w:jc w:val="both"/>
        <w:rPr>
          <w:rFonts w:ascii="Times New Roman" w:hAnsi="Times New Roman" w:cs="Times New Roman"/>
          <w:b/>
        </w:rPr>
      </w:pPr>
    </w:p>
    <w:p w:rsidR="00444827" w:rsidRPr="00FD38F9" w:rsidRDefault="00B3424E" w:rsidP="00FD38F9">
      <w:pPr>
        <w:pStyle w:val="ListParagraph"/>
        <w:numPr>
          <w:ilvl w:val="0"/>
          <w:numId w:val="8"/>
        </w:numPr>
        <w:spacing w:after="0" w:line="240" w:lineRule="auto"/>
        <w:jc w:val="both"/>
        <w:rPr>
          <w:rFonts w:ascii="Times New Roman" w:hAnsi="Times New Roman" w:cs="Times New Roman"/>
          <w:b/>
          <w:lang w:val="en-US"/>
        </w:rPr>
      </w:pPr>
      <w:r>
        <w:rPr>
          <w:rFonts w:ascii="Times New Roman" w:hAnsi="Times New Roman" w:cs="Times New Roman"/>
          <w:b/>
        </w:rPr>
        <w:t xml:space="preserve">Улогата на </w:t>
      </w:r>
      <w:r w:rsidR="00AB2A05">
        <w:rPr>
          <w:rFonts w:ascii="Times New Roman" w:hAnsi="Times New Roman" w:cs="Times New Roman"/>
          <w:b/>
        </w:rPr>
        <w:t>Судот на правдата на Европската Унија</w:t>
      </w:r>
      <w:r>
        <w:rPr>
          <w:rFonts w:ascii="Times New Roman" w:hAnsi="Times New Roman" w:cs="Times New Roman"/>
          <w:b/>
        </w:rPr>
        <w:t xml:space="preserve"> </w:t>
      </w:r>
      <w:r w:rsidR="00293622" w:rsidRPr="001C60E8">
        <w:rPr>
          <w:rFonts w:ascii="Times New Roman" w:hAnsi="Times New Roman" w:cs="Times New Roman"/>
          <w:b/>
        </w:rPr>
        <w:t>во создавањето на европското државјанство</w:t>
      </w:r>
    </w:p>
    <w:p w:rsidR="00FD38F9" w:rsidRPr="00587787" w:rsidRDefault="00FD38F9" w:rsidP="00FD38F9">
      <w:pPr>
        <w:pStyle w:val="ListParagraph"/>
        <w:spacing w:after="0" w:line="240" w:lineRule="auto"/>
        <w:ind w:left="644"/>
        <w:jc w:val="both"/>
        <w:rPr>
          <w:rFonts w:ascii="Times New Roman" w:hAnsi="Times New Roman" w:cs="Times New Roman"/>
          <w:b/>
          <w:lang w:val="en-US"/>
        </w:rPr>
      </w:pPr>
    </w:p>
    <w:p w:rsidR="00293622" w:rsidRPr="00587787" w:rsidRDefault="00B27D31" w:rsidP="00FD38F9">
      <w:pPr>
        <w:spacing w:after="0" w:line="240" w:lineRule="auto"/>
        <w:ind w:firstLine="644"/>
        <w:jc w:val="both"/>
        <w:rPr>
          <w:rFonts w:ascii="Times New Roman" w:hAnsi="Times New Roman" w:cs="Times New Roman"/>
          <w:lang w:val="en-US"/>
        </w:rPr>
      </w:pPr>
      <w:r w:rsidRPr="00587787">
        <w:rPr>
          <w:rFonts w:ascii="Times New Roman" w:hAnsi="Times New Roman" w:cs="Times New Roman"/>
        </w:rPr>
        <w:t>Основата</w:t>
      </w:r>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создавање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државјанство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ЕУ </w:t>
      </w:r>
      <w:proofErr w:type="spellStart"/>
      <w:r w:rsidR="00293622" w:rsidRPr="00587787">
        <w:rPr>
          <w:rFonts w:ascii="Times New Roman" w:hAnsi="Times New Roman" w:cs="Times New Roman"/>
          <w:lang w:val="en-US"/>
        </w:rPr>
        <w:t>можеме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ја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побараме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уште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првите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основачки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договори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Според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некои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автори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иако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концептот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европското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државјанство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сè</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уште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бил</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споменат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тоа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време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два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важни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настана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придонеле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развојот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терминот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европски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државјани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Тука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прв</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план</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мисли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ДЕЕЗ и </w:t>
      </w:r>
      <w:proofErr w:type="spellStart"/>
      <w:r w:rsidR="00293622" w:rsidRPr="00587787">
        <w:rPr>
          <w:rFonts w:ascii="Times New Roman" w:hAnsi="Times New Roman" w:cs="Times New Roman"/>
          <w:lang w:val="en-US"/>
        </w:rPr>
        <w:t>одредбите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однесуваат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слободно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движење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работниците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чл</w:t>
      </w:r>
      <w:proofErr w:type="spellEnd"/>
      <w:r w:rsidR="00293622" w:rsidRPr="00587787">
        <w:rPr>
          <w:rFonts w:ascii="Times New Roman" w:hAnsi="Times New Roman" w:cs="Times New Roman"/>
          <w:lang w:val="en-US"/>
        </w:rPr>
        <w:t xml:space="preserve">. 48 и 51 ДЕЗ), </w:t>
      </w:r>
      <w:proofErr w:type="spellStart"/>
      <w:r w:rsidR="00293622" w:rsidRPr="00587787">
        <w:rPr>
          <w:rFonts w:ascii="Times New Roman" w:hAnsi="Times New Roman" w:cs="Times New Roman"/>
          <w:lang w:val="en-US"/>
        </w:rPr>
        <w:t>како</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подзаконските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акти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биле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донесени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согласност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овој</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Договор</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Така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биле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донесени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акти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однесувале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слободното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движење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работниците</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нивните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семејства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како</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мерки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координација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националното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законодавство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коишто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ќе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осигура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слободното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движење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работниците</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нивните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семејства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Врз</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основа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овие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одредби,</w:t>
      </w:r>
      <w:r w:rsidR="00AB2A05">
        <w:rPr>
          <w:rFonts w:ascii="Times New Roman" w:hAnsi="Times New Roman" w:cs="Times New Roman"/>
          <w:lang w:val="en-US"/>
        </w:rPr>
        <w:t>Судот</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правдата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Европската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Унија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има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развиено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широка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практика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Така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пример</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го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има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развиено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концептот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работникот</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тој</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однесува</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оние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работат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половина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работно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време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оние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чијшто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приход</w:t>
      </w:r>
      <w:proofErr w:type="spellEnd"/>
      <w:r w:rsidR="00293622" w:rsidRPr="00587787">
        <w:rPr>
          <w:rFonts w:ascii="Times New Roman" w:hAnsi="Times New Roman" w:cs="Times New Roman"/>
          <w:lang w:val="en-US"/>
        </w:rPr>
        <w:t xml:space="preserve"> е </w:t>
      </w:r>
      <w:proofErr w:type="spellStart"/>
      <w:r w:rsidR="00293622" w:rsidRPr="00587787">
        <w:rPr>
          <w:rFonts w:ascii="Times New Roman" w:hAnsi="Times New Roman" w:cs="Times New Roman"/>
          <w:lang w:val="en-US"/>
        </w:rPr>
        <w:t>помал</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национално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утврдениот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минимум</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како</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оние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обуки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оваа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смисла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треба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каже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дека</w:t>
      </w:r>
      <w:proofErr w:type="spellEnd"/>
      <w:r w:rsidR="002179AE">
        <w:rPr>
          <w:rFonts w:ascii="Times New Roman" w:hAnsi="Times New Roman" w:cs="Times New Roman"/>
        </w:rPr>
        <w:t xml:space="preserve"> </w:t>
      </w:r>
      <w:proofErr w:type="spellStart"/>
      <w:r w:rsidR="00AB2A05">
        <w:rPr>
          <w:rFonts w:ascii="Times New Roman" w:hAnsi="Times New Roman" w:cs="Times New Roman"/>
          <w:lang w:val="en-US"/>
        </w:rPr>
        <w:t>Судот</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правдата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Европската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Унија</w:t>
      </w:r>
      <w:proofErr w:type="spellEnd"/>
      <w:r w:rsidR="00E14264">
        <w:rPr>
          <w:rFonts w:ascii="Times New Roman" w:hAnsi="Times New Roman" w:cs="Times New Roman"/>
        </w:rPr>
        <w:t xml:space="preserve"> на ЕУ</w:t>
      </w:r>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ги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зголеми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правата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областа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образованието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работниците</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нивните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семејства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Меѓутоа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смета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дека</w:t>
      </w:r>
      <w:proofErr w:type="spellEnd"/>
      <w:r w:rsidR="00293622" w:rsidRPr="00587787">
        <w:rPr>
          <w:rFonts w:ascii="Times New Roman" w:hAnsi="Times New Roman" w:cs="Times New Roman"/>
          <w:lang w:val="en-US"/>
        </w:rPr>
        <w:t xml:space="preserve"> е </w:t>
      </w:r>
      <w:proofErr w:type="spellStart"/>
      <w:r w:rsidR="00293622" w:rsidRPr="00587787">
        <w:rPr>
          <w:rFonts w:ascii="Times New Roman" w:hAnsi="Times New Roman" w:cs="Times New Roman"/>
          <w:lang w:val="en-US"/>
        </w:rPr>
        <w:t>камен-темелник</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создавањето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свест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постоење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европски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државјани</w:t>
      </w:r>
      <w:proofErr w:type="spellEnd"/>
      <w:r w:rsidR="00293622" w:rsidRPr="00587787">
        <w:rPr>
          <w:rFonts w:ascii="Times New Roman" w:hAnsi="Times New Roman" w:cs="Times New Roman"/>
          <w:lang w:val="en-US"/>
        </w:rPr>
        <w:t xml:space="preserve">, е </w:t>
      </w:r>
      <w:proofErr w:type="spellStart"/>
      <w:r w:rsidR="00293622" w:rsidRPr="00587787">
        <w:rPr>
          <w:rFonts w:ascii="Times New Roman" w:hAnsi="Times New Roman" w:cs="Times New Roman"/>
          <w:lang w:val="en-US"/>
        </w:rPr>
        <w:t>одлуката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179AE">
        <w:rPr>
          <w:rFonts w:ascii="Times New Roman" w:hAnsi="Times New Roman" w:cs="Times New Roman"/>
        </w:rPr>
        <w:t xml:space="preserve"> </w:t>
      </w:r>
      <w:proofErr w:type="spellStart"/>
      <w:r w:rsidR="00AB2A05">
        <w:rPr>
          <w:rFonts w:ascii="Times New Roman" w:hAnsi="Times New Roman" w:cs="Times New Roman"/>
          <w:lang w:val="en-US"/>
        </w:rPr>
        <w:t>Судот</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правдата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Европската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Унија</w:t>
      </w:r>
      <w:proofErr w:type="spellEnd"/>
      <w:r w:rsidR="00293622" w:rsidRPr="00587787">
        <w:rPr>
          <w:rFonts w:ascii="Times New Roman" w:hAnsi="Times New Roman" w:cs="Times New Roman"/>
          <w:lang w:val="en-US"/>
        </w:rPr>
        <w:t xml:space="preserve"> </w:t>
      </w:r>
      <w:r w:rsidR="00E14264">
        <w:rPr>
          <w:rFonts w:ascii="Times New Roman" w:hAnsi="Times New Roman" w:cs="Times New Roman"/>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случајот</w:t>
      </w:r>
      <w:proofErr w:type="spellEnd"/>
      <w:r w:rsidR="00293622" w:rsidRPr="00587787">
        <w:rPr>
          <w:rFonts w:ascii="Times New Roman" w:hAnsi="Times New Roman" w:cs="Times New Roman"/>
          <w:lang w:val="en-US"/>
        </w:rPr>
        <w:t xml:space="preserve"> Van </w:t>
      </w:r>
      <w:proofErr w:type="spellStart"/>
      <w:r w:rsidR="00293622" w:rsidRPr="00587787">
        <w:rPr>
          <w:rFonts w:ascii="Times New Roman" w:hAnsi="Times New Roman" w:cs="Times New Roman"/>
          <w:lang w:val="en-US"/>
        </w:rPr>
        <w:t>Gend</w:t>
      </w:r>
      <w:proofErr w:type="spellEnd"/>
      <w:r w:rsidR="00293622" w:rsidRPr="00587787">
        <w:rPr>
          <w:rFonts w:ascii="Times New Roman" w:hAnsi="Times New Roman" w:cs="Times New Roman"/>
          <w:lang w:val="en-US"/>
        </w:rPr>
        <w:t xml:space="preserve"> and Loos, </w:t>
      </w:r>
      <w:proofErr w:type="spellStart"/>
      <w:r w:rsidR="00293622" w:rsidRPr="00587787">
        <w:rPr>
          <w:rFonts w:ascii="Times New Roman" w:hAnsi="Times New Roman" w:cs="Times New Roman"/>
          <w:lang w:val="en-US"/>
        </w:rPr>
        <w:t>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беше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покренат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холандска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компанија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којашто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жалеше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пред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Судот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нееднаквите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даноци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увоз</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холандските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власти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за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продукти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Германија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Преседанот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што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овој</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случај</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беше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направен</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Судот</w:t>
      </w:r>
      <w:proofErr w:type="spellEnd"/>
      <w:r w:rsidR="00293622" w:rsidRPr="00587787">
        <w:rPr>
          <w:rFonts w:ascii="Times New Roman" w:hAnsi="Times New Roman" w:cs="Times New Roman"/>
          <w:lang w:val="en-US"/>
        </w:rPr>
        <w:t xml:space="preserve"> е </w:t>
      </w:r>
      <w:proofErr w:type="spellStart"/>
      <w:r w:rsidR="00293622" w:rsidRPr="00587787">
        <w:rPr>
          <w:rFonts w:ascii="Times New Roman" w:hAnsi="Times New Roman" w:cs="Times New Roman"/>
          <w:lang w:val="en-US"/>
        </w:rPr>
        <w:t>содржан</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позитивната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одлука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дека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европски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државјани</w:t>
      </w:r>
      <w:proofErr w:type="spellEnd"/>
      <w:r w:rsidR="00293622" w:rsidRPr="00587787">
        <w:rPr>
          <w:rFonts w:ascii="Times New Roman" w:hAnsi="Times New Roman" w:cs="Times New Roman"/>
          <w:lang w:val="en-US"/>
        </w:rPr>
        <w:t xml:space="preserve"> и </w:t>
      </w:r>
      <w:proofErr w:type="spellStart"/>
      <w:r w:rsidR="00293622" w:rsidRPr="00587787">
        <w:rPr>
          <w:rFonts w:ascii="Times New Roman" w:hAnsi="Times New Roman" w:cs="Times New Roman"/>
          <w:lang w:val="en-US"/>
        </w:rPr>
        <w:t>компании</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lastRenderedPageBreak/>
        <w:t>можат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поднесат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жалба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Судот</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во</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случај</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економска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дискриминација</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од</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националните</w:t>
      </w:r>
      <w:proofErr w:type="spellEnd"/>
      <w:r w:rsidR="00293622" w:rsidRPr="00587787">
        <w:rPr>
          <w:rFonts w:ascii="Times New Roman" w:hAnsi="Times New Roman" w:cs="Times New Roman"/>
          <w:lang w:val="en-US"/>
        </w:rPr>
        <w:t xml:space="preserve"> </w:t>
      </w:r>
      <w:proofErr w:type="spellStart"/>
      <w:r w:rsidR="00293622" w:rsidRPr="00587787">
        <w:rPr>
          <w:rFonts w:ascii="Times New Roman" w:hAnsi="Times New Roman" w:cs="Times New Roman"/>
          <w:lang w:val="en-US"/>
        </w:rPr>
        <w:t>власти</w:t>
      </w:r>
      <w:proofErr w:type="spellEnd"/>
      <w:r w:rsidR="00293622" w:rsidRPr="00587787">
        <w:rPr>
          <w:rFonts w:ascii="Times New Roman" w:hAnsi="Times New Roman" w:cs="Times New Roman"/>
          <w:lang w:val="en-US"/>
        </w:rPr>
        <w:t>“.</w:t>
      </w:r>
      <w:r w:rsidR="00444827" w:rsidRPr="00587787">
        <w:rPr>
          <w:rStyle w:val="FootnoteReference"/>
          <w:rFonts w:ascii="Times New Roman" w:hAnsi="Times New Roman" w:cs="Times New Roman"/>
          <w:lang w:val="en-US"/>
        </w:rPr>
        <w:footnoteReference w:id="1"/>
      </w:r>
    </w:p>
    <w:p w:rsidR="009F3ABC" w:rsidRPr="00A94B5A" w:rsidRDefault="00293622" w:rsidP="004A67FB">
      <w:pPr>
        <w:spacing w:line="240" w:lineRule="auto"/>
        <w:jc w:val="both"/>
        <w:rPr>
          <w:rFonts w:ascii="Times New Roman" w:hAnsi="Times New Roman" w:cs="Times New Roman"/>
        </w:rPr>
      </w:pPr>
      <w:proofErr w:type="spellStart"/>
      <w:r w:rsidRPr="00587787">
        <w:rPr>
          <w:rFonts w:ascii="Times New Roman" w:hAnsi="Times New Roman" w:cs="Times New Roman"/>
          <w:lang w:val="en-US"/>
        </w:rPr>
        <w:t>Понатаму,</w:t>
      </w:r>
      <w:r w:rsidR="00AB2A05">
        <w:rPr>
          <w:rFonts w:ascii="Times New Roman" w:hAnsi="Times New Roman" w:cs="Times New Roman"/>
          <w:lang w:val="en-US"/>
        </w:rPr>
        <w:t>Судот</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правдата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на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Европската</w:t>
      </w:r>
      <w:proofErr w:type="spellEnd"/>
      <w:r w:rsidR="00AB2A05">
        <w:rPr>
          <w:rFonts w:ascii="Times New Roman" w:hAnsi="Times New Roman" w:cs="Times New Roman"/>
          <w:lang w:val="en-US"/>
        </w:rPr>
        <w:t xml:space="preserve"> </w:t>
      </w:r>
      <w:proofErr w:type="spellStart"/>
      <w:r w:rsidR="00AB2A05">
        <w:rPr>
          <w:rFonts w:ascii="Times New Roman" w:hAnsi="Times New Roman" w:cs="Times New Roman"/>
          <w:lang w:val="en-US"/>
        </w:rPr>
        <w:t>Унија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врз</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основа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одредбата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што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однесува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правото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недискриминација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член</w:t>
      </w:r>
      <w:proofErr w:type="spellEnd"/>
      <w:r w:rsidRPr="00587787">
        <w:rPr>
          <w:rFonts w:ascii="Times New Roman" w:hAnsi="Times New Roman" w:cs="Times New Roman"/>
          <w:lang w:val="en-US"/>
        </w:rPr>
        <w:t xml:space="preserve"> 7 ДЕЗ), </w:t>
      </w:r>
      <w:proofErr w:type="spellStart"/>
      <w:r w:rsidRPr="00587787">
        <w:rPr>
          <w:rFonts w:ascii="Times New Roman" w:hAnsi="Times New Roman" w:cs="Times New Roman"/>
          <w:lang w:val="en-US"/>
        </w:rPr>
        <w:t>истата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прошири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обезбедување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заштита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државјаните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држава-членка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кога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наоѓаат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посета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или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престојуваат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друга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држава-членка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Унијата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Познати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случаи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од</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оваа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област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се</w:t>
      </w:r>
      <w:proofErr w:type="spellEnd"/>
      <w:r w:rsidRPr="00587787">
        <w:rPr>
          <w:rFonts w:ascii="Times New Roman" w:hAnsi="Times New Roman" w:cs="Times New Roman"/>
          <w:lang w:val="en-US"/>
        </w:rPr>
        <w:t xml:space="preserve"> Cowan</w:t>
      </w:r>
      <w:r w:rsidR="00444827" w:rsidRPr="00587787">
        <w:rPr>
          <w:rStyle w:val="FootnoteReference"/>
          <w:rFonts w:ascii="Times New Roman" w:hAnsi="Times New Roman" w:cs="Times New Roman"/>
          <w:lang w:val="en-US"/>
        </w:rPr>
        <w:footnoteReference w:id="2"/>
      </w:r>
      <w:r w:rsidRPr="00587787">
        <w:rPr>
          <w:rFonts w:ascii="Times New Roman" w:hAnsi="Times New Roman" w:cs="Times New Roman"/>
          <w:lang w:val="en-US"/>
        </w:rPr>
        <w:t xml:space="preserve">  и </w:t>
      </w:r>
      <w:proofErr w:type="spellStart"/>
      <w:r w:rsidRPr="00587787">
        <w:rPr>
          <w:rFonts w:ascii="Times New Roman" w:hAnsi="Times New Roman" w:cs="Times New Roman"/>
          <w:lang w:val="en-US"/>
        </w:rPr>
        <w:t>Grawier</w:t>
      </w:r>
      <w:proofErr w:type="spellEnd"/>
      <w:r w:rsidR="00444827" w:rsidRPr="00587787">
        <w:rPr>
          <w:rStyle w:val="FootnoteReference"/>
          <w:rFonts w:ascii="Times New Roman" w:hAnsi="Times New Roman" w:cs="Times New Roman"/>
          <w:lang w:val="en-US"/>
        </w:rPr>
        <w:footnoteReference w:id="3"/>
      </w:r>
      <w:r w:rsidRPr="00587787">
        <w:rPr>
          <w:rFonts w:ascii="Times New Roman" w:hAnsi="Times New Roman" w:cs="Times New Roman"/>
          <w:lang w:val="en-US"/>
        </w:rPr>
        <w:t xml:space="preserve"> .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првиот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случај</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Судот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донел</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пресуда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дека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британскиот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посетител</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кој</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бил</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ограбен</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метро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Париз</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ги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поседува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истите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права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како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француските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државјани</w:t>
      </w:r>
      <w:proofErr w:type="spellEnd"/>
      <w:r w:rsidRPr="00587787">
        <w:rPr>
          <w:rFonts w:ascii="Times New Roman" w:hAnsi="Times New Roman" w:cs="Times New Roman"/>
          <w:lang w:val="en-US"/>
        </w:rPr>
        <w:t xml:space="preserve"> и </w:t>
      </w:r>
      <w:proofErr w:type="spellStart"/>
      <w:r w:rsidRPr="00587787">
        <w:rPr>
          <w:rFonts w:ascii="Times New Roman" w:hAnsi="Times New Roman" w:cs="Times New Roman"/>
          <w:lang w:val="en-US"/>
        </w:rPr>
        <w:t>може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побарува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средства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од</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фондот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компензации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кривични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дела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вториот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случај</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Судот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пресудил</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дека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државјанин</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Франција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кој</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престојува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Белгија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ги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има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истите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права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достапност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високото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образование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како</w:t>
      </w:r>
      <w:proofErr w:type="spellEnd"/>
      <w:r w:rsidRPr="00587787">
        <w:rPr>
          <w:rFonts w:ascii="Times New Roman" w:hAnsi="Times New Roman" w:cs="Times New Roman"/>
          <w:lang w:val="en-US"/>
        </w:rPr>
        <w:t xml:space="preserve"> и </w:t>
      </w:r>
      <w:proofErr w:type="spellStart"/>
      <w:r w:rsidRPr="00587787">
        <w:rPr>
          <w:rFonts w:ascii="Times New Roman" w:hAnsi="Times New Roman" w:cs="Times New Roman"/>
          <w:lang w:val="en-US"/>
        </w:rPr>
        <w:t>државјаните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Белгија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овој</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случај</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Судот</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одлучувал</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врз</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основа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правото</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недискриминација</w:t>
      </w:r>
      <w:proofErr w:type="spellEnd"/>
      <w:r w:rsidRPr="00587787">
        <w:rPr>
          <w:rFonts w:ascii="Times New Roman" w:hAnsi="Times New Roman" w:cs="Times New Roman"/>
          <w:lang w:val="en-US"/>
        </w:rPr>
        <w:t xml:space="preserve"> и </w:t>
      </w:r>
      <w:proofErr w:type="spellStart"/>
      <w:r w:rsidRPr="00587787">
        <w:rPr>
          <w:rFonts w:ascii="Times New Roman" w:hAnsi="Times New Roman" w:cs="Times New Roman"/>
          <w:lang w:val="en-US"/>
        </w:rPr>
        <w:t>одлучил</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дека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студентката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смее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да</w:t>
      </w:r>
      <w:proofErr w:type="spellEnd"/>
      <w:r w:rsidRPr="00587787">
        <w:rPr>
          <w:rFonts w:ascii="Times New Roman" w:hAnsi="Times New Roman" w:cs="Times New Roman"/>
          <w:lang w:val="en-US"/>
        </w:rPr>
        <w:t xml:space="preserve"> ѝ </w:t>
      </w:r>
      <w:proofErr w:type="spellStart"/>
      <w:r w:rsidRPr="00587787">
        <w:rPr>
          <w:rFonts w:ascii="Times New Roman" w:hAnsi="Times New Roman" w:cs="Times New Roman"/>
          <w:lang w:val="en-US"/>
        </w:rPr>
        <w:t>се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наплатува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партиципација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за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школување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бидејќи</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не</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била</w:t>
      </w:r>
      <w:proofErr w:type="spellEnd"/>
      <w:r w:rsidRPr="00587787">
        <w:rPr>
          <w:rFonts w:ascii="Times New Roman" w:hAnsi="Times New Roman" w:cs="Times New Roman"/>
          <w:lang w:val="en-US"/>
        </w:rPr>
        <w:t xml:space="preserve"> </w:t>
      </w:r>
      <w:proofErr w:type="spellStart"/>
      <w:r w:rsidRPr="00587787">
        <w:rPr>
          <w:rFonts w:ascii="Times New Roman" w:hAnsi="Times New Roman" w:cs="Times New Roman"/>
          <w:lang w:val="en-US"/>
        </w:rPr>
        <w:t>предв</w:t>
      </w:r>
      <w:r w:rsidR="00BA6DE1" w:rsidRPr="00587787">
        <w:rPr>
          <w:rFonts w:ascii="Times New Roman" w:hAnsi="Times New Roman" w:cs="Times New Roman"/>
          <w:lang w:val="en-US"/>
        </w:rPr>
        <w:t>идена</w:t>
      </w:r>
      <w:proofErr w:type="spellEnd"/>
      <w:r w:rsidR="00BA6DE1" w:rsidRPr="00587787">
        <w:rPr>
          <w:rFonts w:ascii="Times New Roman" w:hAnsi="Times New Roman" w:cs="Times New Roman"/>
          <w:lang w:val="en-US"/>
        </w:rPr>
        <w:t xml:space="preserve"> </w:t>
      </w:r>
      <w:proofErr w:type="spellStart"/>
      <w:r w:rsidR="00BA6DE1" w:rsidRPr="00587787">
        <w:rPr>
          <w:rFonts w:ascii="Times New Roman" w:hAnsi="Times New Roman" w:cs="Times New Roman"/>
          <w:lang w:val="en-US"/>
        </w:rPr>
        <w:t>за</w:t>
      </w:r>
      <w:proofErr w:type="spellEnd"/>
      <w:r w:rsidR="00BA6DE1" w:rsidRPr="00587787">
        <w:rPr>
          <w:rFonts w:ascii="Times New Roman" w:hAnsi="Times New Roman" w:cs="Times New Roman"/>
          <w:lang w:val="en-US"/>
        </w:rPr>
        <w:t xml:space="preserve"> </w:t>
      </w:r>
      <w:proofErr w:type="spellStart"/>
      <w:r w:rsidR="00BA6DE1" w:rsidRPr="00587787">
        <w:rPr>
          <w:rFonts w:ascii="Times New Roman" w:hAnsi="Times New Roman" w:cs="Times New Roman"/>
          <w:lang w:val="en-US"/>
        </w:rPr>
        <w:t>државјаните</w:t>
      </w:r>
      <w:proofErr w:type="spellEnd"/>
      <w:r w:rsidR="00BA6DE1" w:rsidRPr="00587787">
        <w:rPr>
          <w:rFonts w:ascii="Times New Roman" w:hAnsi="Times New Roman" w:cs="Times New Roman"/>
          <w:lang w:val="en-US"/>
        </w:rPr>
        <w:t xml:space="preserve"> </w:t>
      </w:r>
      <w:proofErr w:type="spellStart"/>
      <w:r w:rsidR="00BA6DE1" w:rsidRPr="00587787">
        <w:rPr>
          <w:rFonts w:ascii="Times New Roman" w:hAnsi="Times New Roman" w:cs="Times New Roman"/>
          <w:lang w:val="en-US"/>
        </w:rPr>
        <w:t>на</w:t>
      </w:r>
      <w:proofErr w:type="spellEnd"/>
      <w:r w:rsidR="00BA6DE1" w:rsidRPr="00587787">
        <w:rPr>
          <w:rFonts w:ascii="Times New Roman" w:hAnsi="Times New Roman" w:cs="Times New Roman"/>
          <w:lang w:val="en-US"/>
        </w:rPr>
        <w:t xml:space="preserve"> </w:t>
      </w:r>
      <w:proofErr w:type="spellStart"/>
      <w:r w:rsidR="00BA6DE1" w:rsidRPr="00587787">
        <w:rPr>
          <w:rFonts w:ascii="Times New Roman" w:hAnsi="Times New Roman" w:cs="Times New Roman"/>
          <w:lang w:val="en-US"/>
        </w:rPr>
        <w:t>Белгија</w:t>
      </w:r>
      <w:proofErr w:type="spellEnd"/>
      <w:r w:rsidR="00BA6DE1" w:rsidRPr="00587787">
        <w:rPr>
          <w:rFonts w:ascii="Times New Roman" w:hAnsi="Times New Roman" w:cs="Times New Roman"/>
        </w:rPr>
        <w:t>.</w:t>
      </w:r>
    </w:p>
    <w:p w:rsidR="003B7AE5" w:rsidRPr="00587787" w:rsidRDefault="00B3424E" w:rsidP="00587787">
      <w:pPr>
        <w:pStyle w:val="ListParagraph"/>
        <w:numPr>
          <w:ilvl w:val="0"/>
          <w:numId w:val="8"/>
        </w:numPr>
        <w:spacing w:line="240" w:lineRule="auto"/>
        <w:jc w:val="both"/>
        <w:rPr>
          <w:rFonts w:ascii="Times New Roman" w:hAnsi="Times New Roman" w:cs="Times New Roman"/>
          <w:b/>
        </w:rPr>
      </w:pPr>
      <w:r>
        <w:rPr>
          <w:rFonts w:ascii="Times New Roman" w:hAnsi="Times New Roman" w:cs="Times New Roman"/>
          <w:b/>
        </w:rPr>
        <w:t>Судот на правдата на Европската Унија</w:t>
      </w:r>
      <w:r w:rsidR="00293622" w:rsidRPr="00587787">
        <w:rPr>
          <w:rFonts w:ascii="Times New Roman" w:hAnsi="Times New Roman" w:cs="Times New Roman"/>
          <w:b/>
        </w:rPr>
        <w:t xml:space="preserve"> и европското државјанство</w:t>
      </w:r>
    </w:p>
    <w:p w:rsidR="00C61B73" w:rsidRDefault="003B7AE5" w:rsidP="00C61B73">
      <w:pPr>
        <w:spacing w:after="0" w:line="240" w:lineRule="auto"/>
        <w:ind w:firstLine="644"/>
        <w:jc w:val="both"/>
        <w:rPr>
          <w:rFonts w:ascii="Times New Roman" w:hAnsi="Times New Roman" w:cs="Times New Roman"/>
        </w:rPr>
      </w:pPr>
      <w:r w:rsidRPr="00587787">
        <w:rPr>
          <w:rFonts w:ascii="Times New Roman" w:hAnsi="Times New Roman" w:cs="Times New Roman"/>
        </w:rPr>
        <w:t>Кога станува збор за одлуките  на</w:t>
      </w:r>
      <w:r w:rsidR="002179AE">
        <w:rPr>
          <w:rFonts w:ascii="Times New Roman" w:hAnsi="Times New Roman" w:cs="Times New Roman"/>
        </w:rPr>
        <w:t xml:space="preserve"> </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потребно е да се каже дека за првпат во 1998 година, Судот донесува одлука во којашто се повикува на одредбите за државјанство на Унијата, предвидени во Договорот од Маастрихт. Во случајот Martinez Sala v. Freistaat Bayern</w:t>
      </w:r>
      <w:r w:rsidR="00444827" w:rsidRPr="00587787">
        <w:rPr>
          <w:rStyle w:val="FootnoteReference"/>
          <w:rFonts w:ascii="Times New Roman" w:hAnsi="Times New Roman" w:cs="Times New Roman"/>
        </w:rPr>
        <w:footnoteReference w:id="4"/>
      </w:r>
      <w:r w:rsidRPr="00587787">
        <w:rPr>
          <w:rFonts w:ascii="Times New Roman" w:hAnsi="Times New Roman" w:cs="Times New Roman"/>
        </w:rPr>
        <w:t xml:space="preserve"> , Судот донесе одлука дека државјанин на Шпанија, кој има долгогодишен престој во Германија може да се повика на принципот за недискриминација, предвиден во членот 12 од Договорот од Мастрихт и да побарува ист третман како државјаните на Германија за доделување еднократна парична помош за првородено дете. Станува збор за судски преседан, бидејќи тужителката припаѓала на групата економски неaктивни </w:t>
      </w:r>
      <w:r w:rsidRPr="00587787">
        <w:rPr>
          <w:rFonts w:ascii="Times New Roman" w:hAnsi="Times New Roman" w:cs="Times New Roman"/>
        </w:rPr>
        <w:lastRenderedPageBreak/>
        <w:t>мигранти, кои дотогаш не биле во опсегот на заштита на правото на ЕУ. Оваа судска одлука послужила во иднина да се носат судски одлуки коишто се однесуваат и на други социјални права на економски неактивни мигранти, државјани на државите-членки на ЕУ. Во случајот Grezelczyk</w:t>
      </w:r>
      <w:r w:rsidR="00444827" w:rsidRPr="00587787">
        <w:rPr>
          <w:rStyle w:val="FootnoteReference"/>
          <w:rFonts w:ascii="Times New Roman" w:hAnsi="Times New Roman" w:cs="Times New Roman"/>
        </w:rPr>
        <w:footnoteReference w:id="5"/>
      </w:r>
      <w:r w:rsidRPr="00587787">
        <w:rPr>
          <w:rFonts w:ascii="Times New Roman" w:hAnsi="Times New Roman" w:cs="Times New Roman"/>
        </w:rPr>
        <w:t xml:space="preserve"> , Судот одлучил дека државјанин на Франција, кој студира во Белгија, има право на минимална парична помош на којашто имаат право и државјани на Белгија, кога не се во можност да работат со скратено работно време за време на завршната година од студирањето. Студентот во овој случај нашол заштита според принципот на недискирминација врз основа на национална припадност и одредбите што се однесуваат на државјани на ЕУ кога престојуваат во држава-членка на Унијата. Во давањето на образложение во овој случај, Судот употребил формулација што понатаму ќе биде многупати употребена во преседентното право. Имено, Судот потенцирал дека „државјанството на Унијата е наменето да биде фундаментален статус за државјаните на државите-членки“. Со тоа, на државјаните на државите-членки на Унијата им се овозможува да ги уживаат истите права, независно од нивната национална припадност.</w:t>
      </w:r>
      <w:r w:rsidR="00444827" w:rsidRPr="00587787">
        <w:rPr>
          <w:rStyle w:val="FootnoteReference"/>
          <w:rFonts w:ascii="Times New Roman" w:hAnsi="Times New Roman" w:cs="Times New Roman"/>
        </w:rPr>
        <w:footnoteReference w:id="6"/>
      </w:r>
    </w:p>
    <w:p w:rsidR="00C61B73" w:rsidRDefault="003B7AE5" w:rsidP="00C61B73">
      <w:pPr>
        <w:spacing w:after="0" w:line="240" w:lineRule="auto"/>
        <w:ind w:firstLine="644"/>
        <w:jc w:val="both"/>
        <w:rPr>
          <w:rFonts w:ascii="Times New Roman" w:hAnsi="Times New Roman" w:cs="Times New Roman"/>
        </w:rPr>
      </w:pPr>
      <w:r w:rsidRPr="00587787">
        <w:rPr>
          <w:rFonts w:ascii="Times New Roman" w:hAnsi="Times New Roman" w:cs="Times New Roman"/>
        </w:rPr>
        <w:t>Заклучоците што беа донесени од Судот во 1998 година, во овие два случаја значеа давање една нова динамика во преседентното право во Унијата, коешто се однесува на еднаков третман на државјаните на Унијата кога престојуваат или посетуваат друга држава-членка, и тоа претставува преседан само по себе, доколку се земе предвид стагнацијата што на ова поле постоеше од воведувањето на одредбите за државјанство на Унијата, со Договорот од Мастрихт во 1993 година. Така, во случаите коишто се однесуваа на економски неактивни категории државјани, како што се студенти, деца, негуватели и други кои не се во можност да работат, Судот секојпат се повикува на правото на еднаков третман за достапност на социјалните права и бенефиции, исто како и државјаните на државата-членка каде што овие категории лица престојуваат.</w:t>
      </w:r>
    </w:p>
    <w:p w:rsidR="003B7AE5" w:rsidRPr="00587787" w:rsidRDefault="003B7AE5" w:rsidP="00C61B73">
      <w:pPr>
        <w:spacing w:after="0" w:line="240" w:lineRule="auto"/>
        <w:ind w:firstLine="644"/>
        <w:jc w:val="both"/>
        <w:rPr>
          <w:rFonts w:ascii="Times New Roman" w:hAnsi="Times New Roman" w:cs="Times New Roman"/>
        </w:rPr>
      </w:pPr>
      <w:r w:rsidRPr="00587787">
        <w:rPr>
          <w:rFonts w:ascii="Times New Roman" w:hAnsi="Times New Roman" w:cs="Times New Roman"/>
        </w:rPr>
        <w:t>Кога станува збор за правото на недискиминација, врз основа на европското државјанство, има уште еден случај што е вреден за споменување. Станува збор за случајот Bickel and Franz</w:t>
      </w:r>
      <w:r w:rsidR="00444827" w:rsidRPr="00587787">
        <w:rPr>
          <w:rStyle w:val="FootnoteReference"/>
          <w:rFonts w:ascii="Times New Roman" w:hAnsi="Times New Roman" w:cs="Times New Roman"/>
        </w:rPr>
        <w:footnoteReference w:id="7"/>
      </w:r>
      <w:r w:rsidRPr="00587787">
        <w:rPr>
          <w:rFonts w:ascii="Times New Roman" w:hAnsi="Times New Roman" w:cs="Times New Roman"/>
        </w:rPr>
        <w:t xml:space="preserve"> , кога беше поставено прашањето дали правото на Унијата има одредби според коишто е можно водење постапка од областа на кривичното прво на мајчиниот јазик на осомничениот, за тој да не биде дискриминиран во споредба со државјаните на државата-домаќин. И во овој случај, Судот пресуди дека:,, </w:t>
      </w:r>
      <w:r w:rsidRPr="00587787">
        <w:rPr>
          <w:rFonts w:ascii="Times New Roman" w:hAnsi="Times New Roman" w:cs="Times New Roman"/>
        </w:rPr>
        <w:lastRenderedPageBreak/>
        <w:t>државјанството на Унијата е наменето да биде фундаментален статус за државјаните на државите-членки, и со тоа на државјаните на државите-членки на Унијата им се овозможува да ги уживаат истите права, независно од нивната национална припадност“.</w:t>
      </w:r>
      <w:r w:rsidR="00444827" w:rsidRPr="00587787">
        <w:rPr>
          <w:rStyle w:val="FootnoteReference"/>
          <w:rFonts w:ascii="Times New Roman" w:hAnsi="Times New Roman" w:cs="Times New Roman"/>
        </w:rPr>
        <w:footnoteReference w:id="8"/>
      </w:r>
    </w:p>
    <w:p w:rsidR="00FD1153" w:rsidRDefault="003B7AE5" w:rsidP="00FD1153">
      <w:pPr>
        <w:spacing w:after="0" w:line="240" w:lineRule="auto"/>
        <w:jc w:val="both"/>
        <w:rPr>
          <w:rFonts w:ascii="Times New Roman" w:hAnsi="Times New Roman" w:cs="Times New Roman"/>
        </w:rPr>
      </w:pPr>
      <w:r w:rsidRPr="00587787">
        <w:rPr>
          <w:rFonts w:ascii="Times New Roman" w:hAnsi="Times New Roman" w:cs="Times New Roman"/>
        </w:rPr>
        <w:t>Значен е да се спомене и случајот Mario Vicente Micheletti and Others and Delegación del Gobierno en Cantabria и пресудата на</w:t>
      </w:r>
      <w:r w:rsidR="00AB2A05">
        <w:rPr>
          <w:rFonts w:ascii="Times New Roman" w:hAnsi="Times New Roman" w:cs="Times New Roman"/>
        </w:rPr>
        <w:t>Судот на правдата на Европската Унија</w:t>
      </w:r>
      <w:r w:rsidR="002179AE">
        <w:rPr>
          <w:rFonts w:ascii="Times New Roman" w:hAnsi="Times New Roman" w:cs="Times New Roman"/>
        </w:rPr>
        <w:t xml:space="preserve"> </w:t>
      </w:r>
      <w:r w:rsidRPr="00587787">
        <w:rPr>
          <w:rFonts w:ascii="Times New Roman" w:hAnsi="Times New Roman" w:cs="Times New Roman"/>
        </w:rPr>
        <w:t xml:space="preserve">, којашто послужила за решавањето на сите идни случаи во Унијата, каде што предмет на разледување бил односот на европското и националното државјанство. Г-н Мичелети поседувал аргентинско и италијанско државјанство. На 13 јануари 1989 година, на шпанското Министерство за образование и наука, официјално му ја признава универзитетската диплома по стоматологија, според Договорот за културна соработка помеѓу Шпанија и Аргентина. На 3 март 1989 година, г-н Мичелети им пријавува на шпанските власти за издавање дозвола за привремен престој во Европската заедница и барањето го поткрепил со валиден италијански пасош, издаден од италијанскиот конзулат во Росарио, Аргентина. На 23 март 1989 година, шпанските власти му издале дозвола за престој со рок на важење од шест месеци. Пред истекот на тој период, г-н Мичелети се пријавил кај шпанските власти за издавање дозвола за постојан престој како национален припадник на држава-членка од  Заедницата, со цел да се вработи како стоматолог во Шпанија. Оваа пријава и подоцнежната административна жалба му биле одбиени, по што тој ја повел постапката пред домашните судови, за поништување на одлуката на шпанските власти за признавање на неговото право да добие дозвола за престој во Заедницата и да му се овозможи да ја практикува својата стоматолошка професија. Шпанските власти одлуката ја донеле врз основа на член 9 од Шпанскиот граѓански законик, според којшто, во случај на двојно државјанство, каде што ниту една националност не е шпанска, националноста одговара на постојано место на живеење на лицето пред неговото пристигнување во Шпанија и таа се зема предвид, што во случајот на г-н Мачелати била аргентинската националност, и тој како агрентински државјанн бил третиран во постапката пред националниот суд. </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xml:space="preserve"> донесе одлука дека: Одредбите на правото на Заедницата ја спречуваат државата-членка да негира одредени права на државјанин на друга држава-членка, кој во исто време поседува државјанство на држава што не е членка, врз основа на образложението дека законодавството на државата-домаќин го смета да биде државјанин на државата којашто не е членка. Секогаш кога една држава-членка, имајќи го предвид правото на Заедницата, има доделено државјанство на некое лице, друга држава-членка не може, преку </w:t>
      </w:r>
      <w:r w:rsidRPr="00587787">
        <w:rPr>
          <w:rFonts w:ascii="Times New Roman" w:hAnsi="Times New Roman" w:cs="Times New Roman"/>
        </w:rPr>
        <w:lastRenderedPageBreak/>
        <w:t>воведување дополнителен услов за негово признавање, да ги ограничат ефектите од доделеното државјанство.</w:t>
      </w:r>
      <w:r w:rsidR="00FD1153">
        <w:rPr>
          <w:rFonts w:ascii="Times New Roman" w:hAnsi="Times New Roman" w:cs="Times New Roman"/>
        </w:rPr>
        <w:t xml:space="preserve"> </w:t>
      </w:r>
    </w:p>
    <w:p w:rsidR="00C61B73" w:rsidRDefault="003B7AE5" w:rsidP="00FD1153">
      <w:pPr>
        <w:spacing w:after="0" w:line="240" w:lineRule="auto"/>
        <w:ind w:firstLine="720"/>
        <w:jc w:val="both"/>
        <w:rPr>
          <w:rFonts w:ascii="Times New Roman" w:hAnsi="Times New Roman" w:cs="Times New Roman"/>
        </w:rPr>
      </w:pPr>
      <w:r w:rsidRPr="00587787">
        <w:rPr>
          <w:rFonts w:ascii="Times New Roman" w:hAnsi="Times New Roman" w:cs="Times New Roman"/>
        </w:rPr>
        <w:t>Судската одлука, донесена во случајот Mario Vicente Micheletti and Others and Delegación del Gobierno en Cantabria, послужила и за негирање на статусот на европските државјани, како во случајот The Queen v Secretary of State for the Home Department ex parte Manjit Kaur</w:t>
      </w:r>
      <w:r w:rsidR="00444827" w:rsidRPr="00587787">
        <w:rPr>
          <w:rStyle w:val="FootnoteReference"/>
          <w:rFonts w:ascii="Times New Roman" w:hAnsi="Times New Roman" w:cs="Times New Roman"/>
        </w:rPr>
        <w:footnoteReference w:id="9"/>
      </w:r>
      <w:r w:rsidRPr="00587787">
        <w:rPr>
          <w:rFonts w:ascii="Times New Roman" w:hAnsi="Times New Roman" w:cs="Times New Roman"/>
        </w:rPr>
        <w:t xml:space="preserve"> . Во овој случај, г-ѓа Каур била родена во Кенија, во 1949 година, и со тоа се стекнала со државјанство на Обединетото Кралство и Колониите, врз основа на одредбите што се предвидени во Британскиот национален акт од 1948 година, а подоцна, врз основа на Британскиот национален акт од 1981 година, нејзиниот статус се пренасочил во прекуокеански државјанин на Британија (British Overseas Citizen). Врз основа на овој закон, таа немала право на влез или престој во В. Британија, но сепак, таа неколкупати престојувала во В. Британија.  Откако во 1996 година ѝ е одбиено правото на престој, таа на 20 март 1997 година упатува до</w:t>
      </w:r>
      <w:r w:rsidR="00AB2A05">
        <w:rPr>
          <w:rFonts w:ascii="Times New Roman" w:hAnsi="Times New Roman" w:cs="Times New Roman"/>
        </w:rPr>
        <w:t>Судот на правдата на Европската Унија на ЕУ</w:t>
      </w:r>
      <w:r w:rsidRPr="00587787">
        <w:rPr>
          <w:rFonts w:ascii="Times New Roman" w:hAnsi="Times New Roman" w:cs="Times New Roman"/>
        </w:rPr>
        <w:t xml:space="preserve"> барање за ревизија на одлуката донесена од државниот секретар за внатрешни работи, од 22 јануари 1997 година, со којашто на неа ѝ се одбива правото на престој. По тој повод, таа истакнува дека бара да остане во В. Британија заради подобро вработување и бара да ѝ биде овозможено периодично да патува во други држави-членки на Унијата, заради купување стоки и услуги, и доколку е потребно барање и за вработување, т.е. се повикува на одредбите што се предвидени во европското државјанство. Соочен со конкретната состојба на британскиот национален закон, којшто предвидува неколку категории на државјани од кои некои немаат право на престој на територијата на В. Британија, како што е и случајот со г-ѓа Каур,</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xml:space="preserve"> на почетокот на својата пресуда се повикува на случајот Мичелети и вели дека: „секоја држава-членка, имајќи го предвид правото на Заедницата може да ги утврди условите за стекнување и губење на националното државјанство“. Понатаму</w:t>
      </w:r>
      <w:r w:rsidR="002179AE">
        <w:rPr>
          <w:rFonts w:ascii="Times New Roman" w:hAnsi="Times New Roman" w:cs="Times New Roman"/>
        </w:rPr>
        <w:t xml:space="preserve"> </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xml:space="preserve"> </w:t>
      </w:r>
      <w:r w:rsidR="00AB2A05">
        <w:rPr>
          <w:rFonts w:ascii="Times New Roman" w:hAnsi="Times New Roman" w:cs="Times New Roman"/>
        </w:rPr>
        <w:t xml:space="preserve"> </w:t>
      </w:r>
      <w:r w:rsidRPr="00587787">
        <w:rPr>
          <w:rFonts w:ascii="Times New Roman" w:hAnsi="Times New Roman" w:cs="Times New Roman"/>
        </w:rPr>
        <w:t xml:space="preserve">одлучува дека: „Врз таа основа, Велика Британија, во светлината на своето империјалистичко и колонијално минато, дефинира неколку категории британски државјани, кои имаат права што се разликуваат во зависност од природата на врските и нивното поврзување во Обединетото Кралство. Обединетото Кралство ги има дефинирано тие права во  домашното законодавство. Националното законодавство го задржува правото да им дозволи престој на територијата на Обединетото Кралство на оние државјани кои се во најблиска врска со таа држава. Кога се приклучи на Европската заедница, Велика Британија ги извести другите договорни </w:t>
      </w:r>
      <w:r w:rsidRPr="00587787">
        <w:rPr>
          <w:rFonts w:ascii="Times New Roman" w:hAnsi="Times New Roman" w:cs="Times New Roman"/>
        </w:rPr>
        <w:lastRenderedPageBreak/>
        <w:t>страни за категориите државјани кои ги смета за свои национални припадници. Усвојување на таа Декларација немаше за цел лишување на секое лице кое не ја задоволува дефиницијата на државјанин на Обединетото Кралство од правата што тоа лице може да ги има според законот на Заедницата, туку целта на оваа Декларација е воопшто да не дојде до востановување на овие права на прво место. Затоа, за да се утврди дали некое лице е државјанин на Обединетото Кралство на Велика Британија и Северна Ирска, за целите на правото на Заедницата, потребно е да се консултира националното законодавство на В. Британија.“</w:t>
      </w:r>
      <w:r w:rsidR="00EF340E" w:rsidRPr="00587787">
        <w:rPr>
          <w:rStyle w:val="FootnoteReference"/>
          <w:rFonts w:ascii="Times New Roman" w:hAnsi="Times New Roman" w:cs="Times New Roman"/>
        </w:rPr>
        <w:footnoteReference w:id="10"/>
      </w:r>
    </w:p>
    <w:p w:rsidR="00C61B73"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t>Во 2003 година, пред</w:t>
      </w:r>
      <w:r w:rsidR="00016695">
        <w:rPr>
          <w:rFonts w:ascii="Times New Roman" w:hAnsi="Times New Roman" w:cs="Times New Roman"/>
        </w:rPr>
        <w:t xml:space="preserve"> </w:t>
      </w:r>
      <w:r w:rsidR="00AB2A05">
        <w:rPr>
          <w:rFonts w:ascii="Times New Roman" w:hAnsi="Times New Roman" w:cs="Times New Roman"/>
        </w:rPr>
        <w:t>Судот на правдата на Европската Унија</w:t>
      </w:r>
      <w:r w:rsidR="00016695">
        <w:rPr>
          <w:rFonts w:ascii="Times New Roman" w:hAnsi="Times New Roman" w:cs="Times New Roman"/>
        </w:rPr>
        <w:t xml:space="preserve"> </w:t>
      </w:r>
      <w:r w:rsidRPr="00587787">
        <w:rPr>
          <w:rFonts w:ascii="Times New Roman" w:hAnsi="Times New Roman" w:cs="Times New Roman"/>
        </w:rPr>
        <w:t xml:space="preserve"> бил изнесен случајот број 148/02 Carlos Garcia Avello v Etat Belge, во којшто горенаведениот ја тужи државата Белгија за дискриминација врз основа на национална припадност. Имено, г-н Гарсија Авело е шпански државјанин, а г-ца Вебер е државјанка на Белгија, и тие упатуваат барање до властите на Белгија да им овозможат менување на презимето на нивните деца, согласно правото што го поседуваат децата на лицата кои се во брак во Шпанија (презимето е составено прво од презимето на таткото, по што следува презимето на мајката). Белгиските власти го одбиле ова барање, по што</w:t>
      </w:r>
      <w:r w:rsidR="00016695">
        <w:rPr>
          <w:rFonts w:ascii="Times New Roman" w:hAnsi="Times New Roman" w:cs="Times New Roman"/>
        </w:rPr>
        <w:t xml:space="preserve"> </w:t>
      </w:r>
      <w:r w:rsidR="00AB2A05">
        <w:rPr>
          <w:rFonts w:ascii="Times New Roman" w:hAnsi="Times New Roman" w:cs="Times New Roman"/>
        </w:rPr>
        <w:t>Судот на правдата на Европската Унија</w:t>
      </w:r>
      <w:r w:rsidR="00016695">
        <w:rPr>
          <w:rFonts w:ascii="Times New Roman" w:hAnsi="Times New Roman" w:cs="Times New Roman"/>
        </w:rPr>
        <w:t xml:space="preserve"> </w:t>
      </w:r>
      <w:r w:rsidRPr="00587787">
        <w:rPr>
          <w:rFonts w:ascii="Times New Roman" w:hAnsi="Times New Roman" w:cs="Times New Roman"/>
        </w:rPr>
        <w:t xml:space="preserve"> донел одлука што се базира на мислењето на генералниот застапник, а тоа е дека одлуката на властите во Белгија е несоодветна, бидејќи претставува дискриминација врз основа на национална припадност, а тоа е забрането со европското право.</w:t>
      </w:r>
      <w:r w:rsidR="003171FA" w:rsidRPr="00587787">
        <w:rPr>
          <w:rStyle w:val="FootnoteReference"/>
          <w:rFonts w:ascii="Times New Roman" w:hAnsi="Times New Roman" w:cs="Times New Roman"/>
        </w:rPr>
        <w:footnoteReference w:id="11"/>
      </w:r>
    </w:p>
    <w:p w:rsidR="00C61B73"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t>Во случајот Zhu and Chen v Secretary of State for the Home Department, Судот донел пресуда чиешто образложение ќе се користи и во идните случаи изнесени пред</w:t>
      </w:r>
      <w:r w:rsidR="00016695">
        <w:rPr>
          <w:rFonts w:ascii="Times New Roman" w:hAnsi="Times New Roman" w:cs="Times New Roman"/>
        </w:rPr>
        <w:t xml:space="preserve"> </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xml:space="preserve">, но и ќе ги натера ирските национални власти да ги променат законите. Г-ѓа Чен, која поседувала кинеско државјанство, влегла во Велика Британија во мај 2000 година, кога била во шестиот месец од бременоста. Таа отишла во Белфаст во јули истата година, каде што ја родила ќерката Кетрин, на 16 септември 2000 во мај 2000 година, кога била во шестиот месец од бременоста. Таа отишла во Белфаст во јули истата година, каде што ја родила ќерката Кетрин, на 16 септември 2000 година. Денес мајката и нејзиното дете живеат во Кардиф, Велс (Велика Британија). На Кетрин ѝ е издаден  ирски пасош во септември 2000 година,  но Кетрин нема право да се здобие со националност на Велика Британија, бидејќи тоа не го дозволува Британскиот национален закон од 1981 година, според jus soli, т.е. раѓањето на територијата на В. Британија автоматски не овозможува стекнување британско државјанство. Утврдено било дека г-ѓа Чен се </w:t>
      </w:r>
      <w:r w:rsidRPr="00587787">
        <w:rPr>
          <w:rFonts w:ascii="Times New Roman" w:hAnsi="Times New Roman" w:cs="Times New Roman"/>
        </w:rPr>
        <w:lastRenderedPageBreak/>
        <w:t>преселила во Ирска додека била бремена, со намерa нејзиното дете да се стекне со ирско државјанство и следствено на тоа да ѝ се дозволи на неа и на нејзиното дете да се стекнат со право да живеат, доколку за тоа се појави потреба во Обединетото Кралство. Бидејќи Ирска е дел од заедничката област за  патување, согласно имиграционите закони за ирски државјани, не е потребно да се бара дозвола за влез и престој, така што Кетрин, за разлика од г-ѓа Чен, може слободно да се движи во рамките на Велика Британија и во Ирска. Но овие правила не се однесуваат и на г-ѓа Чен, односно министерството за внатрешни работи ги одбило г-ѓа Чен и нејзината ќерка и не им издало дозвола за престој, со образложение дека дете на возраст од осум месеци не може да користи какви било права што произлегуваат од европското државјанство. Судот донел пресуда дека: „државјанин на една држава-членка, кој е роден во државата-домаќин и кој не го користи правото на слободно движење, не може само врз основа на тоа да му биде оневозможено користењето на правата коишто инаку им следуваат на другите државјани на државата-членка во којашто е роден или кога престојува на територијата на државата-членка домаќин. Понатаму, Судот образложил дека и дете може да ги користи правата на слободно движење и престој, коишто се гарантирани согласно правото на Заедницата. Капацитетот на државјанин на една држава-членка да биде носител на правата гарантирани со договорот и со секундарното законодавство на слободното движење на лица, не може да биде предуслов за постигнување одредна возраст од лицето за стекнување правен капацитет за лично користење на овие права“. Членот 18 од ДЕЗ и Директивата 90/364 овозможуваат право на престој на државјанин на една држава-членка на територија на друга држава-членка, без разлика на возраста на тоа лице. Во врска со барањето на г-ѓа Чен и нејзиното барање за престој, Судот одлучил: „одбивањето да им се овозможи на родителите, без разлика дали се државјани на држава-членка или државјани на држава што не е членка, а кои се старатели на дете на кое според член 18 од ДЕЗ и Директивата бр. 90/364, недоделување право на престој, да живеат со тоа дете во државата-членка домаќин ќе го оневозможи детето од користење на придобивките што му ги овозможува неговото право на престој. Јасно е дека користењето на едно дете на правото на престој, мора да значи дека детето има право да биде придружено од лице кое е неговиот или нејзиниот главен старател и соодветно на тоа, дека старателот мора да биде во позиција да живее со детето во државата-членка домаќин.“</w:t>
      </w:r>
      <w:r w:rsidR="00A425CE" w:rsidRPr="00587787">
        <w:rPr>
          <w:rStyle w:val="FootnoteReference"/>
          <w:rFonts w:ascii="Times New Roman" w:hAnsi="Times New Roman" w:cs="Times New Roman"/>
        </w:rPr>
        <w:footnoteReference w:id="12"/>
      </w:r>
    </w:p>
    <w:p w:rsidR="00C61B73"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lastRenderedPageBreak/>
        <w:t>Во случајот С-209/03 Dany Bidar</w:t>
      </w:r>
      <w:r w:rsidR="00A425CE" w:rsidRPr="00587787">
        <w:rPr>
          <w:rStyle w:val="FootnoteReference"/>
          <w:rFonts w:ascii="Times New Roman" w:hAnsi="Times New Roman" w:cs="Times New Roman"/>
        </w:rPr>
        <w:footnoteReference w:id="13"/>
      </w:r>
      <w:r w:rsidRPr="00587787">
        <w:rPr>
          <w:rFonts w:ascii="Times New Roman" w:hAnsi="Times New Roman" w:cs="Times New Roman"/>
        </w:rPr>
        <w:t xml:space="preserve"> , Судот повторно донел пресуда во корист на тужителот, повикувајќи се на членовите од ДЕЗ, коишто се однесуваат на забрана за дискриминација на државјаните на државите-членки. Имено, станува збор за г-н Бидар, француски државјанин, кој во август 1998 година влегол на територијата на Обединетото Кралство, придружен од неговата мајка, за да ѝ биде извршен медицински третман таму. Тој во Велика Британија живеел со неговата баба и завршил средно образование, без воопшто некогаш да побара социјална помош.</w:t>
      </w:r>
    </w:p>
    <w:p w:rsidR="00C61B73"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t>Во септември 2001 година се запишал на колеџ во Лондон, и иако г-н Бидар добил одредена помош во однос на трошоците за школарина, неговото барање за финансиска помош за покривање на останатите трошоци во форма на студентски кредит било одбиено, со образложение дека тој не живее во Обединетото Кралство. Во постапка покрената од него против тоа одбивање, г-н Бидар тврди дека, со тоа што не му е доделен студентски  кредит, бидејќи не е државјанин на државата-членка, односно од прописите коишто дозволуваат аплицирање за студентски кредит, воведен е дополнителен услов којшто е дискриминирачки, што е спротивно на членот 12 од ДЗ. Судот одлучи дека: „Помош, без разлика дали во форма на субвенционирани кредити или грантови, е предвидена за студентите кои законски престојуваат во државата-членка домаќин, за да ги покријат своите трошоци за одржување, и тоа спаѓа во опсегот на примена на Договорот за ЕЗ за целите на забрана на дискриминација, утврдени во првиот став од член 12 на ЕЗ“</w:t>
      </w:r>
      <w:r w:rsidR="00A425CE" w:rsidRPr="00587787">
        <w:rPr>
          <w:rStyle w:val="FootnoteReference"/>
          <w:rFonts w:ascii="Times New Roman" w:hAnsi="Times New Roman" w:cs="Times New Roman"/>
        </w:rPr>
        <w:footnoteReference w:id="14"/>
      </w:r>
      <w:r w:rsidRPr="00587787">
        <w:rPr>
          <w:rFonts w:ascii="Times New Roman" w:hAnsi="Times New Roman" w:cs="Times New Roman"/>
        </w:rPr>
        <w:t>.</w:t>
      </w:r>
    </w:p>
    <w:p w:rsidR="00C61B73"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t>Детермираноста на</w:t>
      </w:r>
      <w:r w:rsidR="00AB2A05">
        <w:rPr>
          <w:rFonts w:ascii="Times New Roman" w:hAnsi="Times New Roman" w:cs="Times New Roman"/>
        </w:rPr>
        <w:t xml:space="preserve"> Судот на правдата на Европската Унија</w:t>
      </w:r>
      <w:r w:rsidRPr="00587787">
        <w:rPr>
          <w:rFonts w:ascii="Times New Roman" w:hAnsi="Times New Roman" w:cs="Times New Roman"/>
        </w:rPr>
        <w:t xml:space="preserve"> да овозможи непречено користење на правото на слободно движење на работниците на териториите на државите-членки на Унијата е несомнено, но во случајот C-10/05 Mattern and Cikotic може да се види заложбата на Судот за уживање на овие права исклучиво од државјаните на ЕУ, а не и на државјани на трети држави. Во овој случај станува збор за г-н Чикотиќ, кој поседува државјанство на држава што не е членка на Унијата и кој е во брак со г-ѓа Матерн, која поседува државјанство на државата Луксембург. Тие заедно живеат во Белгија, каде г-ѓа Матерн посетува стручно образование за здравствена заштита. Министерството за труд на Белгија, на 14 јули 2003 година го одбива барањето за дозвола за работа на г-н Чикотиќ. Во судскиот спор, пред административниот суд во Белгија, тужителите тврделе дека г-н Чикотиќ е овластен да бара дозвола за работа врз основа на склучен брак со државјанин на Унијата, и врз основа на правото за слободно движење на работниците, тој има право да бара работа во Луксембург. Административниот суд го одбил ова барање ,врз основа на </w:t>
      </w:r>
      <w:r w:rsidRPr="00587787">
        <w:rPr>
          <w:rFonts w:ascii="Times New Roman" w:hAnsi="Times New Roman" w:cs="Times New Roman"/>
        </w:rPr>
        <w:lastRenderedPageBreak/>
        <w:t>тоа што г-н Чокотиќ иако имал право, не побарал остварување на правото за вработување во Луксембург, па врз основа на тоа, тој нема право да бара остварување на ова право ни во Белгија.</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xml:space="preserve"> одлучил дека: „Врз основа на член 11 од Регулативата  бр. 1612/68,  од 15 октомври 1968 г., за слободно движење на работниците во рамките на Заедницата, како и измената предвидена со Регулативата бр 2434/92 од 27 јули 1992 година, не е дозволено државјанин на трета држава да аплицира за вработување во друга држава-членка, различна од онаа во којашто е вработен неговиот брачен другар, врз основа на правата за слободно движење на работниците на територија на државите-членки на Унијата.“ </w:t>
      </w:r>
      <w:r w:rsidR="0064266B" w:rsidRPr="00587787">
        <w:rPr>
          <w:rStyle w:val="FootnoteReference"/>
          <w:rFonts w:ascii="Times New Roman" w:hAnsi="Times New Roman" w:cs="Times New Roman"/>
        </w:rPr>
        <w:footnoteReference w:id="15"/>
      </w:r>
    </w:p>
    <w:p w:rsidR="00C61B73"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t>Во случајот С-406/04, покренат од г-н Де Купер против Нацио</w:t>
      </w:r>
      <w:r w:rsidR="00420669">
        <w:rPr>
          <w:rFonts w:ascii="Times New Roman" w:hAnsi="Times New Roman" w:cs="Times New Roman"/>
        </w:rPr>
        <w:t>налната агенција за вработување</w:t>
      </w:r>
      <w:r w:rsidRPr="00587787">
        <w:rPr>
          <w:rFonts w:ascii="Times New Roman" w:hAnsi="Times New Roman" w:cs="Times New Roman"/>
        </w:rPr>
        <w:t>, за решение издадено на 1.4.1999 година за прекинување надомест за време на невработеност.</w:t>
      </w:r>
      <w:r w:rsidR="00AB2A05">
        <w:rPr>
          <w:rFonts w:ascii="Times New Roman" w:hAnsi="Times New Roman" w:cs="Times New Roman"/>
        </w:rPr>
        <w:t>Судот на правдата на Европската Унија</w:t>
      </w:r>
      <w:r w:rsidRPr="00587787">
        <w:rPr>
          <w:rFonts w:ascii="Times New Roman" w:hAnsi="Times New Roman" w:cs="Times New Roman"/>
        </w:rPr>
        <w:t xml:space="preserve"> донел одлука дека: „Социјална помош ќе му биде доделена на секое лице без дискрециска проценка на потребите дали на тоа лице му е потребна социјална помош за време на привремена невработеност, којашто му следува врз основа на правно изрично дефинирани услови во член 4 став 1 од Регулативата бр. 1408/71.</w:t>
      </w:r>
    </w:p>
    <w:p w:rsidR="00022A59" w:rsidRPr="00587787" w:rsidRDefault="003B7AE5" w:rsidP="00C61B73">
      <w:pPr>
        <w:spacing w:after="0" w:line="240" w:lineRule="auto"/>
        <w:ind w:firstLine="720"/>
        <w:jc w:val="both"/>
        <w:rPr>
          <w:rFonts w:ascii="Times New Roman" w:hAnsi="Times New Roman" w:cs="Times New Roman"/>
        </w:rPr>
      </w:pPr>
      <w:r w:rsidRPr="00587787">
        <w:rPr>
          <w:rFonts w:ascii="Times New Roman" w:hAnsi="Times New Roman" w:cs="Times New Roman"/>
        </w:rPr>
        <w:t>Во таа смисла, додаток ќе биде доделен и на невработени лица на возраст над 50 години, и доделувањето нема да биде од дискрециска природа, туку врз основа на помош којашто е наменета за покривање на ризикот поврзан со присилно губење на работното место, каде што работникот ја задржува можноста за барање работа. За примателите кои ги исполнуваат истите услови како и другите работници кои бараат надоместок за време на невработеност, мора да се смета како додаток за време на невработеноста којашто спаѓа во опсегот на Регулативата бр. 1408/71, дури и ако во рамките на националните одредби, примателот е изземен од регистрирање како активен барател на работа врз основа на возраста.“</w:t>
      </w:r>
      <w:r w:rsidR="00022A59" w:rsidRPr="00587787">
        <w:rPr>
          <w:rStyle w:val="FootnoteReference"/>
          <w:rFonts w:ascii="Times New Roman" w:hAnsi="Times New Roman" w:cs="Times New Roman"/>
        </w:rPr>
        <w:footnoteReference w:id="16"/>
      </w:r>
    </w:p>
    <w:p w:rsidR="002C4801" w:rsidRPr="00587787" w:rsidRDefault="002C4801" w:rsidP="004A67FB">
      <w:pPr>
        <w:spacing w:line="240" w:lineRule="auto"/>
        <w:jc w:val="both"/>
        <w:rPr>
          <w:rFonts w:ascii="Times New Roman" w:hAnsi="Times New Roman" w:cs="Times New Roman"/>
        </w:rPr>
      </w:pPr>
    </w:p>
    <w:p w:rsidR="002C4801" w:rsidRPr="00587787" w:rsidRDefault="002C4801" w:rsidP="004A67FB">
      <w:pPr>
        <w:spacing w:line="240" w:lineRule="auto"/>
        <w:jc w:val="both"/>
        <w:rPr>
          <w:rFonts w:ascii="Times New Roman" w:hAnsi="Times New Roman" w:cs="Times New Roman"/>
          <w:b/>
        </w:rPr>
      </w:pPr>
      <w:r w:rsidRPr="00587787">
        <w:rPr>
          <w:rFonts w:ascii="Times New Roman" w:hAnsi="Times New Roman" w:cs="Times New Roman"/>
          <w:b/>
        </w:rPr>
        <w:t>Заклучни согледувања</w:t>
      </w:r>
    </w:p>
    <w:p w:rsidR="002C4801" w:rsidRPr="00587787" w:rsidRDefault="00022A59" w:rsidP="00C61B73">
      <w:pPr>
        <w:spacing w:line="240" w:lineRule="auto"/>
        <w:ind w:firstLine="720"/>
        <w:jc w:val="both"/>
        <w:rPr>
          <w:rFonts w:ascii="Times New Roman" w:hAnsi="Times New Roman" w:cs="Times New Roman"/>
        </w:rPr>
      </w:pPr>
      <w:r w:rsidRPr="00587787">
        <w:rPr>
          <w:rFonts w:ascii="Times New Roman" w:hAnsi="Times New Roman" w:cs="Times New Roman"/>
        </w:rPr>
        <w:t>По направениот преглед на пресудите на</w:t>
      </w:r>
      <w:r w:rsidR="00AB2A05">
        <w:rPr>
          <w:rFonts w:ascii="Times New Roman" w:hAnsi="Times New Roman" w:cs="Times New Roman"/>
        </w:rPr>
        <w:t xml:space="preserve"> Судот на правдата </w:t>
      </w:r>
      <w:r w:rsidR="00B3424E">
        <w:rPr>
          <w:rFonts w:ascii="Times New Roman" w:hAnsi="Times New Roman" w:cs="Times New Roman"/>
        </w:rPr>
        <w:t xml:space="preserve"> на Европската Унија</w:t>
      </w:r>
      <w:r w:rsidRPr="00587787">
        <w:rPr>
          <w:rFonts w:ascii="Times New Roman" w:hAnsi="Times New Roman" w:cs="Times New Roman"/>
        </w:rPr>
        <w:t xml:space="preserve"> може да се донесат заклучоци за</w:t>
      </w:r>
      <w:r w:rsidR="002C4801" w:rsidRPr="00587787">
        <w:rPr>
          <w:rFonts w:ascii="Times New Roman" w:hAnsi="Times New Roman" w:cs="Times New Roman"/>
        </w:rPr>
        <w:t xml:space="preserve"> улогата што</w:t>
      </w:r>
      <w:r w:rsidR="00AB2A05">
        <w:rPr>
          <w:rFonts w:ascii="Times New Roman" w:hAnsi="Times New Roman" w:cs="Times New Roman"/>
        </w:rPr>
        <w:t xml:space="preserve"> Судот на правдата на Европската Унија </w:t>
      </w:r>
      <w:r w:rsidR="002C4801" w:rsidRPr="00587787">
        <w:rPr>
          <w:rFonts w:ascii="Times New Roman" w:hAnsi="Times New Roman" w:cs="Times New Roman"/>
        </w:rPr>
        <w:t xml:space="preserve"> ја има во создавањето на европскиот идентитет. За оваа институција можеме да кажеме дека со пресудата за случајот Van Gend and Loos против холандските власти за нееднаквите даноци за увоз на продукти од Германија, го поставува камен-темелникот на концептот на европското државјанство многу пред неговото </w:t>
      </w:r>
      <w:r w:rsidR="002C4801" w:rsidRPr="00587787">
        <w:rPr>
          <w:rFonts w:ascii="Times New Roman" w:hAnsi="Times New Roman" w:cs="Times New Roman"/>
        </w:rPr>
        <w:lastRenderedPageBreak/>
        <w:t>воведување, пресудувајќи дека сите европски државјани и компании имаат право на жалба до Судот, во случај на економска дискриминација од националните власти. И токму правото на забрана за дискриминација, врз основа на националните закони, ќе биде оската преку којашто Судот и понатаму ќе го гради својот став за создавање чувство на заедништво и припадност меѓу европските државјани, пресудувајќи секогаш во нивна корист и доделувајќи им исти права како и на националните државјани кога престојуваат во друга држава-членка (Случајот С-186/87 Cowan v.Le tresor public и C-293/83 Grawier v.City of Liege) уште пред стапувањето на сила на Договорот од Мастрихт, за да продолжи и по неговото донесување (Случајот C-85/96 Маrtinez Sala v.Freistaat Bayern, C-184/2001 Grezelczyk), пресудувајќи дека „државјанството на Унијата е неменето да биде фундаментален статус на државјаните на државите-членки“, и на тој начин овозможувајќи им на сите државјани, независно на која категорија ѝ припаѓаат (студенти, деца, негуватели, невработени), еднаков третман и достапност до социјалните права, како и државјаните на државата-членка каде што овие лица престојуваат со цел за развој на чувството на припадност кон европското општество. Дека</w:t>
      </w:r>
      <w:r w:rsidR="00AB2A05">
        <w:rPr>
          <w:rFonts w:ascii="Times New Roman" w:hAnsi="Times New Roman" w:cs="Times New Roman"/>
        </w:rPr>
        <w:t xml:space="preserve"> Судот на правдата на Европската Унија </w:t>
      </w:r>
      <w:r w:rsidR="002C4801" w:rsidRPr="00587787">
        <w:rPr>
          <w:rFonts w:ascii="Times New Roman" w:hAnsi="Times New Roman" w:cs="Times New Roman"/>
        </w:rPr>
        <w:t>е на правиот пат во однос на неговата политика преку доделување еднакви социјални права за сите европски државјани да постигне чувство на припадност, потврдува и најновата анкета на Евробарометар, кога на пршањето што според Вас ќе придонесе за развој на Вашето чувство за европско државјанство, високи 37% од испитанците на прво место го ставиле воведувањето единствен европски хармонизиран, меѓу државите-членки социјален систем.</w:t>
      </w:r>
      <w:r w:rsidRPr="00587787">
        <w:rPr>
          <w:rStyle w:val="FootnoteReference"/>
          <w:rFonts w:ascii="Times New Roman" w:hAnsi="Times New Roman" w:cs="Times New Roman"/>
        </w:rPr>
        <w:footnoteReference w:id="17"/>
      </w:r>
    </w:p>
    <w:p w:rsidR="004639EE" w:rsidRPr="005B6555" w:rsidRDefault="004639EE" w:rsidP="005B6555">
      <w:pPr>
        <w:spacing w:line="240" w:lineRule="auto"/>
        <w:jc w:val="both"/>
        <w:rPr>
          <w:rFonts w:ascii="Times New Roman" w:hAnsi="Times New Roman" w:cs="Times New Roman"/>
          <w:b/>
        </w:rPr>
      </w:pPr>
    </w:p>
    <w:p w:rsidR="004639EE" w:rsidRPr="005B6555" w:rsidRDefault="004639EE" w:rsidP="005B6555">
      <w:pPr>
        <w:spacing w:line="240" w:lineRule="auto"/>
        <w:jc w:val="both"/>
        <w:rPr>
          <w:rFonts w:ascii="Times New Roman" w:hAnsi="Times New Roman" w:cs="Times New Roman"/>
          <w:b/>
          <w:lang w:val="en-US"/>
        </w:rPr>
      </w:pPr>
      <w:r w:rsidRPr="005B6555">
        <w:rPr>
          <w:rFonts w:ascii="Times New Roman" w:hAnsi="Times New Roman" w:cs="Times New Roman"/>
          <w:b/>
        </w:rPr>
        <w:t>Корис</w:t>
      </w:r>
      <w:r w:rsidR="00587787" w:rsidRPr="005B6555">
        <w:rPr>
          <w:rFonts w:ascii="Times New Roman" w:hAnsi="Times New Roman" w:cs="Times New Roman"/>
          <w:b/>
        </w:rPr>
        <w:t>т</w:t>
      </w:r>
      <w:r w:rsidRPr="005B6555">
        <w:rPr>
          <w:rFonts w:ascii="Times New Roman" w:hAnsi="Times New Roman" w:cs="Times New Roman"/>
          <w:b/>
        </w:rPr>
        <w:t>ена литература:</w:t>
      </w:r>
    </w:p>
    <w:p w:rsidR="003762DE" w:rsidRPr="001C60E8"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1C60E8">
        <w:rPr>
          <w:rFonts w:ascii="Times New Roman" w:hAnsi="Times New Roman" w:cs="Times New Roman"/>
          <w:lang w:val="en-US"/>
        </w:rPr>
        <w:t>Случај</w:t>
      </w:r>
      <w:proofErr w:type="spellEnd"/>
      <w:r w:rsidRPr="001C60E8">
        <w:rPr>
          <w:rFonts w:ascii="Times New Roman" w:hAnsi="Times New Roman" w:cs="Times New Roman"/>
          <w:lang w:val="en-US"/>
        </w:rPr>
        <w:t xml:space="preserve"> С-26/62, Van </w:t>
      </w:r>
      <w:proofErr w:type="spellStart"/>
      <w:r w:rsidRPr="001C60E8">
        <w:rPr>
          <w:rFonts w:ascii="Times New Roman" w:hAnsi="Times New Roman" w:cs="Times New Roman"/>
          <w:lang w:val="en-US"/>
        </w:rPr>
        <w:t>Gend</w:t>
      </w:r>
      <w:proofErr w:type="spellEnd"/>
      <w:r w:rsidRPr="001C60E8">
        <w:rPr>
          <w:rFonts w:ascii="Times New Roman" w:hAnsi="Times New Roman" w:cs="Times New Roman"/>
          <w:lang w:val="en-US"/>
        </w:rPr>
        <w:t xml:space="preserve"> and Loss against the </w:t>
      </w:r>
      <w:proofErr w:type="spellStart"/>
      <w:r w:rsidRPr="001C60E8">
        <w:rPr>
          <w:rFonts w:ascii="Times New Roman" w:hAnsi="Times New Roman" w:cs="Times New Roman"/>
          <w:lang w:val="en-US"/>
        </w:rPr>
        <w:t>Duch</w:t>
      </w:r>
      <w:proofErr w:type="spellEnd"/>
      <w:r w:rsidRPr="001C60E8">
        <w:rPr>
          <w:rFonts w:ascii="Times New Roman" w:hAnsi="Times New Roman" w:cs="Times New Roman"/>
          <w:lang w:val="en-US"/>
        </w:rPr>
        <w:t xml:space="preserve"> Tax Administration, (1963), ЕСR 1</w:t>
      </w:r>
    </w:p>
    <w:p w:rsidR="003762DE" w:rsidRPr="001C60E8"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1C60E8">
        <w:rPr>
          <w:rFonts w:ascii="Times New Roman" w:hAnsi="Times New Roman" w:cs="Times New Roman"/>
          <w:lang w:val="en-US"/>
        </w:rPr>
        <w:t>Случај</w:t>
      </w:r>
      <w:proofErr w:type="spellEnd"/>
      <w:r w:rsidRPr="001C60E8">
        <w:rPr>
          <w:rFonts w:ascii="Times New Roman" w:hAnsi="Times New Roman" w:cs="Times New Roman"/>
          <w:lang w:val="en-US"/>
        </w:rPr>
        <w:t xml:space="preserve"> С-186/87 Cowan v. Le </w:t>
      </w:r>
      <w:proofErr w:type="spellStart"/>
      <w:r w:rsidRPr="001C60E8">
        <w:rPr>
          <w:rFonts w:ascii="Times New Roman" w:hAnsi="Times New Roman" w:cs="Times New Roman"/>
          <w:lang w:val="en-US"/>
        </w:rPr>
        <w:t>tresor</w:t>
      </w:r>
      <w:proofErr w:type="spellEnd"/>
      <w:r w:rsidRPr="001C60E8">
        <w:rPr>
          <w:rFonts w:ascii="Times New Roman" w:hAnsi="Times New Roman" w:cs="Times New Roman"/>
          <w:lang w:val="en-US"/>
        </w:rPr>
        <w:t xml:space="preserve"> public (1989) ECR 195.</w:t>
      </w:r>
    </w:p>
    <w:p w:rsidR="003762DE" w:rsidRPr="001C60E8"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1C60E8">
        <w:rPr>
          <w:rFonts w:ascii="Times New Roman" w:hAnsi="Times New Roman" w:cs="Times New Roman"/>
          <w:lang w:val="en-US"/>
        </w:rPr>
        <w:t>Случај</w:t>
      </w:r>
      <w:proofErr w:type="spellEnd"/>
      <w:r w:rsidRPr="001C60E8">
        <w:rPr>
          <w:rFonts w:ascii="Times New Roman" w:hAnsi="Times New Roman" w:cs="Times New Roman"/>
          <w:lang w:val="en-US"/>
        </w:rPr>
        <w:t xml:space="preserve"> 293/83  </w:t>
      </w:r>
      <w:proofErr w:type="spellStart"/>
      <w:r w:rsidRPr="001C60E8">
        <w:rPr>
          <w:rFonts w:ascii="Times New Roman" w:hAnsi="Times New Roman" w:cs="Times New Roman"/>
          <w:lang w:val="en-US"/>
        </w:rPr>
        <w:t>Grawier</w:t>
      </w:r>
      <w:proofErr w:type="spellEnd"/>
      <w:r w:rsidRPr="001C60E8">
        <w:rPr>
          <w:rFonts w:ascii="Times New Roman" w:hAnsi="Times New Roman" w:cs="Times New Roman"/>
          <w:lang w:val="en-US"/>
        </w:rPr>
        <w:t xml:space="preserve"> v. City of Liege (1985) ECR 593.</w:t>
      </w:r>
    </w:p>
    <w:p w:rsidR="003762DE" w:rsidRPr="001C60E8"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1C60E8">
        <w:rPr>
          <w:rFonts w:ascii="Times New Roman" w:hAnsi="Times New Roman" w:cs="Times New Roman"/>
          <w:lang w:val="en-US"/>
        </w:rPr>
        <w:t>Случај</w:t>
      </w:r>
      <w:proofErr w:type="spellEnd"/>
      <w:r w:rsidRPr="001C60E8">
        <w:rPr>
          <w:rFonts w:ascii="Times New Roman" w:hAnsi="Times New Roman" w:cs="Times New Roman"/>
          <w:lang w:val="en-US"/>
        </w:rPr>
        <w:t xml:space="preserve"> C-85/96(1998)</w:t>
      </w:r>
      <w:r w:rsidR="005B6555">
        <w:rPr>
          <w:rFonts w:ascii="Times New Roman" w:hAnsi="Times New Roman" w:cs="Times New Roman"/>
        </w:rPr>
        <w:t xml:space="preserve"> </w:t>
      </w:r>
      <w:r w:rsidRPr="001C60E8">
        <w:rPr>
          <w:rFonts w:ascii="Times New Roman" w:hAnsi="Times New Roman" w:cs="Times New Roman"/>
          <w:lang w:val="en-US"/>
        </w:rPr>
        <w:t>ЕСR I-2691</w:t>
      </w:r>
    </w:p>
    <w:p w:rsidR="003762DE" w:rsidRPr="001C60E8"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1C60E8">
        <w:rPr>
          <w:rFonts w:ascii="Times New Roman" w:hAnsi="Times New Roman" w:cs="Times New Roman"/>
          <w:lang w:val="en-US"/>
        </w:rPr>
        <w:t>Случај</w:t>
      </w:r>
      <w:proofErr w:type="spellEnd"/>
      <w:r w:rsidRPr="001C60E8">
        <w:rPr>
          <w:rFonts w:ascii="Times New Roman" w:hAnsi="Times New Roman" w:cs="Times New Roman"/>
          <w:lang w:val="en-US"/>
        </w:rPr>
        <w:t xml:space="preserve"> C-184/(2001)ECR I-6193</w:t>
      </w:r>
    </w:p>
    <w:p w:rsidR="003762DE" w:rsidRPr="00035D42"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1C60E8">
        <w:rPr>
          <w:rFonts w:ascii="Times New Roman" w:hAnsi="Times New Roman" w:cs="Times New Roman"/>
          <w:lang w:val="en-US"/>
        </w:rPr>
        <w:t>Cлучај</w:t>
      </w:r>
      <w:proofErr w:type="spellEnd"/>
      <w:r w:rsidRPr="001C60E8">
        <w:rPr>
          <w:rFonts w:ascii="Times New Roman" w:hAnsi="Times New Roman" w:cs="Times New Roman"/>
          <w:lang w:val="en-US"/>
        </w:rPr>
        <w:t xml:space="preserve"> C-274/96 Criminal proceedings against Horst Otto Bickel and Ulrich Franz, </w:t>
      </w:r>
      <w:hyperlink r:id="rId10" w:history="1">
        <w:r w:rsidRPr="00035D42">
          <w:rPr>
            <w:rStyle w:val="Hyperlink"/>
            <w:rFonts w:ascii="Times New Roman" w:hAnsi="Times New Roman" w:cs="Times New Roman"/>
            <w:color w:val="auto"/>
            <w:u w:val="none"/>
            <w:lang w:val="en-US"/>
          </w:rPr>
          <w:t>http://eudo-citizenship.eu/databases/citizenship-case-law/?search=1&amp;year=&amp;country=&amp;name=EU%20citizenship&amp;national=&amp;european=&amp;page=6</w:t>
        </w:r>
      </w:hyperlink>
      <w:r w:rsidRPr="00035D42">
        <w:rPr>
          <w:rFonts w:ascii="Times New Roman" w:hAnsi="Times New Roman" w:cs="Times New Roman"/>
          <w:lang w:val="en-US"/>
        </w:rPr>
        <w:t>.</w:t>
      </w:r>
    </w:p>
    <w:p w:rsidR="003762DE" w:rsidRPr="00AF4FDA" w:rsidRDefault="003762DE" w:rsidP="00AF4FDA">
      <w:pPr>
        <w:pStyle w:val="ListParagraph"/>
        <w:numPr>
          <w:ilvl w:val="0"/>
          <w:numId w:val="7"/>
        </w:numPr>
        <w:spacing w:line="240" w:lineRule="auto"/>
        <w:jc w:val="both"/>
        <w:rPr>
          <w:rFonts w:ascii="Times New Roman" w:hAnsi="Times New Roman" w:cs="Times New Roman"/>
          <w:lang w:val="en-US"/>
        </w:rPr>
      </w:pPr>
      <w:r w:rsidRPr="00035D42">
        <w:rPr>
          <w:rFonts w:ascii="Times New Roman" w:hAnsi="Times New Roman" w:cs="Times New Roman"/>
          <w:lang w:val="en-US"/>
        </w:rPr>
        <w:lastRenderedPageBreak/>
        <w:t xml:space="preserve">Laszlo М. and Cornelia </w:t>
      </w:r>
      <w:proofErr w:type="spellStart"/>
      <w:r w:rsidRPr="00035D42">
        <w:rPr>
          <w:rFonts w:ascii="Times New Roman" w:hAnsi="Times New Roman" w:cs="Times New Roman"/>
          <w:lang w:val="en-US"/>
        </w:rPr>
        <w:t>Versteegh</w:t>
      </w:r>
      <w:proofErr w:type="spellEnd"/>
      <w:r w:rsidRPr="00035D42">
        <w:rPr>
          <w:rFonts w:ascii="Times New Roman" w:hAnsi="Times New Roman" w:cs="Times New Roman"/>
          <w:lang w:val="en-US"/>
        </w:rPr>
        <w:t xml:space="preserve">, European citizenship as a new concept for European identity, </w:t>
      </w:r>
      <w:proofErr w:type="spellStart"/>
      <w:r w:rsidRPr="00035D42">
        <w:rPr>
          <w:rFonts w:ascii="Times New Roman" w:hAnsi="Times New Roman" w:cs="Times New Roman"/>
          <w:lang w:val="en-US"/>
        </w:rPr>
        <w:t>Acta</w:t>
      </w:r>
      <w:proofErr w:type="spellEnd"/>
      <w:r w:rsidRPr="00035D42">
        <w:rPr>
          <w:rFonts w:ascii="Times New Roman" w:hAnsi="Times New Roman" w:cs="Times New Roman"/>
          <w:lang w:val="en-US"/>
        </w:rPr>
        <w:t xml:space="preserve"> </w:t>
      </w:r>
      <w:proofErr w:type="spellStart"/>
      <w:r w:rsidRPr="00035D42">
        <w:rPr>
          <w:rFonts w:ascii="Times New Roman" w:hAnsi="Times New Roman" w:cs="Times New Roman"/>
          <w:lang w:val="en-US"/>
        </w:rPr>
        <w:t>Universitas</w:t>
      </w:r>
      <w:proofErr w:type="spellEnd"/>
      <w:r w:rsidRPr="00035D42">
        <w:rPr>
          <w:rFonts w:ascii="Times New Roman" w:hAnsi="Times New Roman" w:cs="Times New Roman"/>
          <w:lang w:val="en-US"/>
        </w:rPr>
        <w:t xml:space="preserve"> </w:t>
      </w:r>
      <w:proofErr w:type="spellStart"/>
      <w:r w:rsidRPr="00035D42">
        <w:rPr>
          <w:rFonts w:ascii="Times New Roman" w:hAnsi="Times New Roman" w:cs="Times New Roman"/>
          <w:lang w:val="en-US"/>
        </w:rPr>
        <w:t>Sapientiae</w:t>
      </w:r>
      <w:proofErr w:type="spellEnd"/>
      <w:r w:rsidRPr="00035D42">
        <w:rPr>
          <w:rFonts w:ascii="Times New Roman" w:hAnsi="Times New Roman" w:cs="Times New Roman"/>
          <w:lang w:val="en-US"/>
        </w:rPr>
        <w:t xml:space="preserve"> European and regional studies, vol.1, no.2(2010).</w:t>
      </w:r>
    </w:p>
    <w:p w:rsidR="003762DE" w:rsidRPr="00035D42"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035D42">
        <w:rPr>
          <w:rFonts w:ascii="Times New Roman" w:hAnsi="Times New Roman" w:cs="Times New Roman"/>
          <w:lang w:val="en-US"/>
        </w:rPr>
        <w:t>Случај</w:t>
      </w:r>
      <w:proofErr w:type="spellEnd"/>
      <w:r w:rsidRPr="00035D42">
        <w:rPr>
          <w:rFonts w:ascii="Times New Roman" w:hAnsi="Times New Roman" w:cs="Times New Roman"/>
          <w:lang w:val="en-US"/>
        </w:rPr>
        <w:t xml:space="preserve"> C-192/99 The Queen v Secretary of State for the Home Department ex parte </w:t>
      </w:r>
      <w:proofErr w:type="spellStart"/>
      <w:r w:rsidRPr="00035D42">
        <w:rPr>
          <w:rFonts w:ascii="Times New Roman" w:hAnsi="Times New Roman" w:cs="Times New Roman"/>
          <w:lang w:val="en-US"/>
        </w:rPr>
        <w:t>Manjit</w:t>
      </w:r>
      <w:proofErr w:type="spellEnd"/>
      <w:r w:rsidRPr="00035D42">
        <w:rPr>
          <w:rFonts w:ascii="Times New Roman" w:hAnsi="Times New Roman" w:cs="Times New Roman"/>
          <w:lang w:val="en-US"/>
        </w:rPr>
        <w:t xml:space="preserve"> </w:t>
      </w:r>
      <w:proofErr w:type="spellStart"/>
      <w:r w:rsidRPr="00035D42">
        <w:rPr>
          <w:rFonts w:ascii="Times New Roman" w:hAnsi="Times New Roman" w:cs="Times New Roman"/>
          <w:lang w:val="en-US"/>
        </w:rPr>
        <w:t>Kaur</w:t>
      </w:r>
      <w:proofErr w:type="spellEnd"/>
      <w:r w:rsidRPr="00035D42">
        <w:rPr>
          <w:rFonts w:ascii="Times New Roman" w:hAnsi="Times New Roman" w:cs="Times New Roman"/>
          <w:lang w:val="en-US"/>
        </w:rPr>
        <w:t xml:space="preserve">, </w:t>
      </w:r>
      <w:hyperlink r:id="rId11" w:history="1">
        <w:r w:rsidRPr="00035D42">
          <w:rPr>
            <w:rStyle w:val="Hyperlink"/>
            <w:rFonts w:ascii="Times New Roman" w:hAnsi="Times New Roman" w:cs="Times New Roman"/>
            <w:color w:val="auto"/>
            <w:u w:val="none"/>
            <w:lang w:val="en-US"/>
          </w:rPr>
          <w:t>http://eudo-citizenship.eu/databases/citizenship-case-law/?search=1&amp;year=&amp;country=&amp;name=EU%20citizenship&amp;national=&amp;european=&amp;page=5</w:t>
        </w:r>
      </w:hyperlink>
      <w:r w:rsidRPr="00035D42">
        <w:rPr>
          <w:rFonts w:ascii="Times New Roman" w:hAnsi="Times New Roman" w:cs="Times New Roman"/>
          <w:lang w:val="en-US"/>
        </w:rPr>
        <w:t>.</w:t>
      </w:r>
    </w:p>
    <w:p w:rsidR="003762DE" w:rsidRPr="00035D42" w:rsidRDefault="003762DE" w:rsidP="005B6555">
      <w:pPr>
        <w:pStyle w:val="ListParagraph"/>
        <w:numPr>
          <w:ilvl w:val="0"/>
          <w:numId w:val="7"/>
        </w:numPr>
        <w:spacing w:line="240" w:lineRule="auto"/>
        <w:jc w:val="both"/>
        <w:rPr>
          <w:rFonts w:ascii="Times New Roman" w:hAnsi="Times New Roman" w:cs="Times New Roman"/>
          <w:lang w:val="en-US"/>
        </w:rPr>
      </w:pPr>
      <w:proofErr w:type="spellStart"/>
      <w:r w:rsidRPr="00035D42">
        <w:rPr>
          <w:rFonts w:ascii="Times New Roman" w:hAnsi="Times New Roman" w:cs="Times New Roman"/>
          <w:lang w:val="en-US"/>
        </w:rPr>
        <w:t>Случај</w:t>
      </w:r>
      <w:proofErr w:type="spellEnd"/>
      <w:r w:rsidRPr="00035D42">
        <w:rPr>
          <w:rFonts w:ascii="Times New Roman" w:hAnsi="Times New Roman" w:cs="Times New Roman"/>
          <w:lang w:val="en-US"/>
        </w:rPr>
        <w:t xml:space="preserve"> C-200/02 Zhu and Chen v Secretary of State for the Home Department, http://eudo-citizenship.eu/databases/citizenship-case-law/?search=1&amp;year=&amp;country=&amp;name=EU%20citizenship&amp;national=&amp;european=&amp;page=5.</w:t>
      </w:r>
    </w:p>
    <w:p w:rsidR="003762DE" w:rsidRPr="00035D42" w:rsidRDefault="003762DE" w:rsidP="005B6555">
      <w:pPr>
        <w:pStyle w:val="ListParagraph"/>
        <w:numPr>
          <w:ilvl w:val="0"/>
          <w:numId w:val="7"/>
        </w:numPr>
        <w:spacing w:line="240" w:lineRule="auto"/>
        <w:jc w:val="both"/>
        <w:rPr>
          <w:rFonts w:ascii="Times New Roman" w:hAnsi="Times New Roman" w:cs="Times New Roman"/>
          <w:lang w:val="en-US"/>
        </w:rPr>
      </w:pPr>
      <w:r w:rsidRPr="00035D42">
        <w:rPr>
          <w:rFonts w:ascii="Times New Roman" w:hAnsi="Times New Roman" w:cs="Times New Roman"/>
          <w:lang w:val="en-US"/>
        </w:rPr>
        <w:t xml:space="preserve">Case C-209/03 </w:t>
      </w:r>
      <w:proofErr w:type="spellStart"/>
      <w:r w:rsidRPr="00035D42">
        <w:rPr>
          <w:rFonts w:ascii="Times New Roman" w:hAnsi="Times New Roman" w:cs="Times New Roman"/>
          <w:lang w:val="en-US"/>
        </w:rPr>
        <w:t>Dany</w:t>
      </w:r>
      <w:proofErr w:type="spellEnd"/>
      <w:r w:rsidRPr="00035D42">
        <w:rPr>
          <w:rFonts w:ascii="Times New Roman" w:hAnsi="Times New Roman" w:cs="Times New Roman"/>
          <w:lang w:val="en-US"/>
        </w:rPr>
        <w:t xml:space="preserve"> </w:t>
      </w:r>
      <w:proofErr w:type="spellStart"/>
      <w:r w:rsidRPr="00035D42">
        <w:rPr>
          <w:rFonts w:ascii="Times New Roman" w:hAnsi="Times New Roman" w:cs="Times New Roman"/>
          <w:lang w:val="en-US"/>
        </w:rPr>
        <w:t>Bidar</w:t>
      </w:r>
      <w:proofErr w:type="spellEnd"/>
      <w:r w:rsidRPr="00035D42">
        <w:rPr>
          <w:rFonts w:ascii="Times New Roman" w:hAnsi="Times New Roman" w:cs="Times New Roman"/>
          <w:lang w:val="en-US"/>
        </w:rPr>
        <w:t xml:space="preserve">, </w:t>
      </w:r>
      <w:hyperlink r:id="rId12" w:history="1">
        <w:r w:rsidRPr="00035D42">
          <w:rPr>
            <w:rStyle w:val="Hyperlink"/>
            <w:rFonts w:ascii="Times New Roman" w:hAnsi="Times New Roman" w:cs="Times New Roman"/>
            <w:color w:val="auto"/>
            <w:u w:val="none"/>
            <w:lang w:val="en-US"/>
          </w:rPr>
          <w:t>http://eudo-citizenship.eu/databases/citizenship-case-law/?search=1&amp;year=&amp;country=&amp;name=EU%20citizenship&amp;national=&amp;european=&amp;page=4</w:t>
        </w:r>
      </w:hyperlink>
      <w:r w:rsidRPr="00035D42">
        <w:rPr>
          <w:rFonts w:ascii="Times New Roman" w:hAnsi="Times New Roman" w:cs="Times New Roman"/>
          <w:lang w:val="en-US"/>
        </w:rPr>
        <w:t>.</w:t>
      </w:r>
    </w:p>
    <w:p w:rsidR="004639EE" w:rsidRPr="001C60E8" w:rsidRDefault="004639EE" w:rsidP="004A67FB">
      <w:pPr>
        <w:spacing w:line="240" w:lineRule="auto"/>
        <w:jc w:val="center"/>
        <w:rPr>
          <w:rFonts w:ascii="Times New Roman" w:hAnsi="Times New Roman" w:cs="Times New Roman"/>
        </w:rPr>
      </w:pPr>
    </w:p>
    <w:p w:rsidR="0067797D" w:rsidRPr="001C60E8" w:rsidRDefault="0067797D" w:rsidP="004A67FB">
      <w:pPr>
        <w:spacing w:line="360" w:lineRule="auto"/>
        <w:jc w:val="center"/>
        <w:rPr>
          <w:rFonts w:ascii="Times New Roman" w:hAnsi="Times New Roman" w:cs="Times New Roman"/>
        </w:rPr>
      </w:pPr>
    </w:p>
    <w:sectPr w:rsidR="0067797D" w:rsidRPr="001C60E8" w:rsidSect="001C60E8">
      <w:type w:val="continuous"/>
      <w:pgSz w:w="9979" w:h="14175" w:code="34"/>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CCF" w:rsidRDefault="00664CCF" w:rsidP="00444827">
      <w:pPr>
        <w:spacing w:after="0" w:line="240" w:lineRule="auto"/>
      </w:pPr>
      <w:r>
        <w:separator/>
      </w:r>
    </w:p>
  </w:endnote>
  <w:endnote w:type="continuationSeparator" w:id="0">
    <w:p w:rsidR="00664CCF" w:rsidRDefault="00664CCF" w:rsidP="004448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CCF" w:rsidRDefault="00664CCF" w:rsidP="00444827">
      <w:pPr>
        <w:spacing w:after="0" w:line="240" w:lineRule="auto"/>
      </w:pPr>
      <w:r>
        <w:separator/>
      </w:r>
    </w:p>
  </w:footnote>
  <w:footnote w:type="continuationSeparator" w:id="0">
    <w:p w:rsidR="00664CCF" w:rsidRDefault="00664CCF" w:rsidP="00444827">
      <w:pPr>
        <w:spacing w:after="0" w:line="240" w:lineRule="auto"/>
      </w:pPr>
      <w:r>
        <w:continuationSeparator/>
      </w:r>
    </w:p>
  </w:footnote>
  <w:footnote w:id="1">
    <w:p w:rsidR="00444827" w:rsidRPr="00F277FC" w:rsidRDefault="00444827"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Pr="00F277FC">
        <w:rPr>
          <w:rFonts w:ascii="Times New Roman" w:hAnsi="Times New Roman" w:cs="Times New Roman"/>
        </w:rPr>
        <w:t xml:space="preserve"> Случај С-26/62, Van Gend and Loss against the Duch </w:t>
      </w:r>
      <w:r w:rsidR="00035D42">
        <w:rPr>
          <w:rFonts w:ascii="Times New Roman" w:hAnsi="Times New Roman" w:cs="Times New Roman"/>
        </w:rPr>
        <w:t xml:space="preserve">Tax Administration, (1963), </w:t>
      </w:r>
      <w:r w:rsidR="00035D42" w:rsidRPr="00035D42">
        <w:rPr>
          <w:rFonts w:ascii="Times New Roman" w:hAnsi="Times New Roman" w:cs="Times New Roman"/>
        </w:rPr>
        <w:t>ЕСR</w:t>
      </w:r>
      <w:r w:rsidRPr="00035D42">
        <w:rPr>
          <w:rFonts w:ascii="Times New Roman" w:hAnsi="Times New Roman" w:cs="Times New Roman"/>
        </w:rPr>
        <w:t>1</w:t>
      </w:r>
      <w:r w:rsidR="00035D42" w:rsidRPr="00035D42">
        <w:rPr>
          <w:rFonts w:ascii="Times New Roman" w:hAnsi="Times New Roman" w:cs="Times New Roman"/>
          <w:b/>
          <w:lang w:val="en-US"/>
        </w:rPr>
        <w:t>,</w:t>
      </w:r>
      <w:hyperlink r:id="rId1" w:history="1">
        <w:r w:rsidR="00035D42" w:rsidRPr="00035D42">
          <w:rPr>
            <w:rStyle w:val="Hyperlink"/>
            <w:rFonts w:ascii="Times New Roman" w:hAnsi="Times New Roman" w:cs="Times New Roman"/>
            <w:b/>
            <w:color w:val="auto"/>
            <w:u w:val="none"/>
            <w:lang w:val="en-US"/>
          </w:rPr>
          <w:t>http://eudocitizenship.eu/index.php?id=53&amp;cx=002144216258100832559%3A2xsjeq2zctc&amp;cof=FORID%3A11&amp;ie=UTF-8&amp;q=case+c26%2F62&amp;sa=Search&amp;siteurl=eudo-citizenship.eu%2F&amp;ref=&amp;ss</w:t>
        </w:r>
      </w:hyperlink>
      <w:r w:rsidR="00BA6DE1" w:rsidRPr="00F277FC">
        <w:rPr>
          <w:rFonts w:ascii="Times New Roman" w:hAnsi="Times New Roman" w:cs="Times New Roman"/>
          <w:b/>
          <w:lang w:val="en-US"/>
        </w:rPr>
        <w:t>=,</w:t>
      </w:r>
      <w:r w:rsidR="00BA6DE1" w:rsidRPr="00F277FC">
        <w:rPr>
          <w:rFonts w:ascii="Times New Roman" w:hAnsi="Times New Roman" w:cs="Times New Roman"/>
        </w:rPr>
        <w:t xml:space="preserve"> пристапено на 13.06.2017.</w:t>
      </w:r>
    </w:p>
  </w:footnote>
  <w:footnote w:id="2">
    <w:p w:rsidR="00444827" w:rsidRPr="00F277FC" w:rsidRDefault="00444827"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Pr="00F277FC">
        <w:rPr>
          <w:rFonts w:ascii="Times New Roman" w:hAnsi="Times New Roman" w:cs="Times New Roman"/>
        </w:rPr>
        <w:t xml:space="preserve"> </w:t>
      </w:r>
      <w:r w:rsidR="003762DE" w:rsidRPr="00F277FC">
        <w:rPr>
          <w:rFonts w:ascii="Times New Roman" w:hAnsi="Times New Roman" w:cs="Times New Roman"/>
        </w:rPr>
        <w:t xml:space="preserve"> </w:t>
      </w:r>
      <w:r w:rsidRPr="00F277FC">
        <w:rPr>
          <w:rFonts w:ascii="Times New Roman" w:hAnsi="Times New Roman" w:cs="Times New Roman"/>
        </w:rPr>
        <w:t xml:space="preserve">Случај С-186/87 Cowan v. </w:t>
      </w:r>
      <w:r w:rsidR="00BA6DE1" w:rsidRPr="00F277FC">
        <w:rPr>
          <w:rFonts w:ascii="Times New Roman" w:hAnsi="Times New Roman" w:cs="Times New Roman"/>
        </w:rPr>
        <w:t xml:space="preserve">Le tresor public (1989) ECR 195, </w:t>
      </w:r>
      <w:hyperlink r:id="rId2" w:history="1">
        <w:r w:rsidR="00BA6DE1" w:rsidRPr="00F277FC">
          <w:rPr>
            <w:rStyle w:val="Hyperlink"/>
            <w:rFonts w:ascii="Times New Roman" w:hAnsi="Times New Roman" w:cs="Times New Roman"/>
            <w:b/>
            <w:color w:val="auto"/>
            <w:u w:val="none"/>
          </w:rPr>
          <w:t>http://eur-lex.europa.eu/legal-content/EN/TXT/?uri=CELEX%3A61987CJ0186</w:t>
        </w:r>
      </w:hyperlink>
      <w:r w:rsidR="00BA6DE1" w:rsidRPr="00F277FC">
        <w:rPr>
          <w:rFonts w:ascii="Times New Roman" w:hAnsi="Times New Roman" w:cs="Times New Roman"/>
          <w:b/>
          <w:lang w:val="en-US"/>
        </w:rPr>
        <w:t xml:space="preserve">, </w:t>
      </w:r>
      <w:r w:rsidR="00BA6DE1" w:rsidRPr="00F277FC">
        <w:rPr>
          <w:rFonts w:ascii="Times New Roman" w:hAnsi="Times New Roman" w:cs="Times New Roman"/>
        </w:rPr>
        <w:t>пристапено на 13.06.2017.</w:t>
      </w:r>
    </w:p>
  </w:footnote>
  <w:footnote w:id="3">
    <w:p w:rsidR="00444827" w:rsidRPr="00F277FC" w:rsidRDefault="00444827"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Pr="00F277FC">
        <w:rPr>
          <w:rFonts w:ascii="Times New Roman" w:hAnsi="Times New Roman" w:cs="Times New Roman"/>
        </w:rPr>
        <w:t xml:space="preserve">  Случај 293/83  Grawier </w:t>
      </w:r>
      <w:r w:rsidR="00BA6DE1" w:rsidRPr="00F277FC">
        <w:rPr>
          <w:rFonts w:ascii="Times New Roman" w:hAnsi="Times New Roman" w:cs="Times New Roman"/>
        </w:rPr>
        <w:t xml:space="preserve">v. City of Liege (1985) ECR 593, </w:t>
      </w:r>
      <w:hyperlink r:id="rId3" w:history="1">
        <w:r w:rsidR="00BA6DE1" w:rsidRPr="00F277FC">
          <w:rPr>
            <w:rStyle w:val="Hyperlink"/>
            <w:rFonts w:ascii="Times New Roman" w:hAnsi="Times New Roman" w:cs="Times New Roman"/>
            <w:color w:val="auto"/>
            <w:u w:val="none"/>
          </w:rPr>
          <w:t>http://eur-lex.europa.eu/legal-content/EN/TXT/?uri=CELEX%3A61983CJ0293</w:t>
        </w:r>
      </w:hyperlink>
      <w:r w:rsidR="00BA6DE1" w:rsidRPr="00F277FC">
        <w:rPr>
          <w:rFonts w:ascii="Times New Roman" w:hAnsi="Times New Roman" w:cs="Times New Roman"/>
        </w:rPr>
        <w:t xml:space="preserve">, пристапено на 13.06.2017. </w:t>
      </w:r>
    </w:p>
  </w:footnote>
  <w:footnote w:id="4">
    <w:p w:rsidR="00444827" w:rsidRPr="00F277FC" w:rsidRDefault="00444827"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00AF4FDA">
        <w:rPr>
          <w:rFonts w:ascii="Times New Roman" w:hAnsi="Times New Roman" w:cs="Times New Roman"/>
        </w:rPr>
        <w:t xml:space="preserve"> </w:t>
      </w:r>
      <w:r w:rsidRPr="00F277FC">
        <w:rPr>
          <w:rFonts w:ascii="Times New Roman" w:hAnsi="Times New Roman" w:cs="Times New Roman"/>
        </w:rPr>
        <w:t>Случај C-85/96(1998)ЕСR I-2691</w:t>
      </w:r>
      <w:r w:rsidR="0006364F" w:rsidRPr="00F277FC">
        <w:rPr>
          <w:rFonts w:ascii="Times New Roman" w:hAnsi="Times New Roman" w:cs="Times New Roman"/>
          <w:lang w:val="en-US"/>
        </w:rPr>
        <w:t xml:space="preserve">, </w:t>
      </w:r>
      <w:hyperlink r:id="rId4" w:history="1">
        <w:r w:rsidR="0006364F" w:rsidRPr="00F277FC">
          <w:rPr>
            <w:rStyle w:val="Hyperlink"/>
            <w:rFonts w:ascii="Times New Roman" w:hAnsi="Times New Roman" w:cs="Times New Roman"/>
            <w:b/>
            <w:color w:val="auto"/>
            <w:u w:val="none"/>
            <w:lang w:val="en-US"/>
          </w:rPr>
          <w:t>http://eur-lex.europa.eu/search.html?qid=1497349545947&amp;text=C-85/96(1998)%D0%95%D0%A1R%20I-2691&amp;scope=EURLEX&amp;type=quick&amp;lang=en</w:t>
        </w:r>
      </w:hyperlink>
      <w:r w:rsidR="0006364F" w:rsidRPr="00F277FC">
        <w:rPr>
          <w:rFonts w:ascii="Times New Roman" w:hAnsi="Times New Roman" w:cs="Times New Roman"/>
          <w:lang w:val="en-US"/>
        </w:rPr>
        <w:t xml:space="preserve">, </w:t>
      </w:r>
      <w:r w:rsidR="0006364F" w:rsidRPr="00F277FC">
        <w:rPr>
          <w:rFonts w:ascii="Times New Roman" w:hAnsi="Times New Roman" w:cs="Times New Roman"/>
        </w:rPr>
        <w:t>прис</w:t>
      </w:r>
      <w:r w:rsidR="00FD38F9">
        <w:rPr>
          <w:rFonts w:ascii="Times New Roman" w:hAnsi="Times New Roman" w:cs="Times New Roman"/>
        </w:rPr>
        <w:t>т</w:t>
      </w:r>
      <w:r w:rsidR="0006364F" w:rsidRPr="00F277FC">
        <w:rPr>
          <w:rFonts w:ascii="Times New Roman" w:hAnsi="Times New Roman" w:cs="Times New Roman"/>
        </w:rPr>
        <w:t xml:space="preserve">апено на </w:t>
      </w:r>
      <w:r w:rsidR="00717F72" w:rsidRPr="00F277FC">
        <w:rPr>
          <w:rFonts w:ascii="Times New Roman" w:hAnsi="Times New Roman" w:cs="Times New Roman"/>
        </w:rPr>
        <w:t>1</w:t>
      </w:r>
      <w:r w:rsidR="0006364F" w:rsidRPr="00F277FC">
        <w:rPr>
          <w:rFonts w:ascii="Times New Roman" w:hAnsi="Times New Roman" w:cs="Times New Roman"/>
        </w:rPr>
        <w:t>3.06.2017</w:t>
      </w:r>
      <w:r w:rsidR="00FD38F9">
        <w:rPr>
          <w:rFonts w:ascii="Times New Roman" w:hAnsi="Times New Roman" w:cs="Times New Roman"/>
        </w:rPr>
        <w:t xml:space="preserve">. </w:t>
      </w:r>
    </w:p>
  </w:footnote>
  <w:footnote w:id="5">
    <w:p w:rsidR="00444827" w:rsidRPr="00F277FC" w:rsidRDefault="00444827"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00AF4FDA">
        <w:rPr>
          <w:rFonts w:ascii="Times New Roman" w:hAnsi="Times New Roman" w:cs="Times New Roman"/>
        </w:rPr>
        <w:t xml:space="preserve"> </w:t>
      </w:r>
      <w:r w:rsidRPr="00F277FC">
        <w:rPr>
          <w:rFonts w:ascii="Times New Roman" w:hAnsi="Times New Roman" w:cs="Times New Roman"/>
        </w:rPr>
        <w:t>Случај C-184/(2001)ECR I-6193</w:t>
      </w:r>
      <w:r w:rsidR="00717F72" w:rsidRPr="00F277FC">
        <w:rPr>
          <w:rFonts w:ascii="Times New Roman" w:hAnsi="Times New Roman" w:cs="Times New Roman"/>
          <w:b/>
        </w:rPr>
        <w:t>,</w:t>
      </w:r>
      <w:r w:rsidR="00717F72" w:rsidRPr="00F277FC">
        <w:rPr>
          <w:rFonts w:ascii="Times New Roman" w:hAnsi="Times New Roman" w:cs="Times New Roman"/>
        </w:rPr>
        <w:t xml:space="preserve"> </w:t>
      </w:r>
      <w:r w:rsidR="009C44E6" w:rsidRPr="00F277FC">
        <w:rPr>
          <w:rFonts w:ascii="Times New Roman" w:hAnsi="Times New Roman" w:cs="Times New Roman"/>
          <w:b/>
        </w:rPr>
        <w:t>http://eur-lex.europa.eu/search.html?qid=1497350331503&amp;text=C-184/(2001)ECR%20I-6193&amp;scope=EURLEX&amp;type=quick&amp;lang=en</w:t>
      </w:r>
      <w:r w:rsidR="00FE3540" w:rsidRPr="00F277FC">
        <w:rPr>
          <w:rFonts w:ascii="Times New Roman" w:hAnsi="Times New Roman" w:cs="Times New Roman"/>
          <w:b/>
        </w:rPr>
        <w:t xml:space="preserve"> </w:t>
      </w:r>
      <w:r w:rsidR="00954EBA" w:rsidRPr="00F277FC">
        <w:rPr>
          <w:rFonts w:ascii="Times New Roman" w:hAnsi="Times New Roman" w:cs="Times New Roman"/>
        </w:rPr>
        <w:t>прстапено на 13.06.2017.</w:t>
      </w:r>
    </w:p>
  </w:footnote>
  <w:footnote w:id="6">
    <w:p w:rsidR="00444827" w:rsidRPr="00F277FC" w:rsidRDefault="00444827" w:rsidP="00AF4FDA">
      <w:pPr>
        <w:pStyle w:val="FootnoteText"/>
        <w:jc w:val="both"/>
        <w:rPr>
          <w:rFonts w:ascii="Times New Roman" w:hAnsi="Times New Roman" w:cs="Times New Roman"/>
        </w:rPr>
      </w:pPr>
    </w:p>
  </w:footnote>
  <w:footnote w:id="7">
    <w:p w:rsidR="00444827" w:rsidRPr="00F277FC" w:rsidRDefault="0006364F"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t>7</w:t>
      </w:r>
      <w:r w:rsidR="00444827" w:rsidRPr="00F277FC">
        <w:rPr>
          <w:rFonts w:ascii="Times New Roman" w:hAnsi="Times New Roman" w:cs="Times New Roman"/>
        </w:rPr>
        <w:t xml:space="preserve"> Cлучај C-274/96 Criminal proceedings against Horst Otto Bickel and Ulrich Franz, </w:t>
      </w:r>
      <w:r w:rsidR="00444827" w:rsidRPr="00F277FC">
        <w:rPr>
          <w:rFonts w:ascii="Times New Roman" w:hAnsi="Times New Roman" w:cs="Times New Roman"/>
          <w:b/>
        </w:rPr>
        <w:t xml:space="preserve">http://eudo-citizenship.eu/databases/citizenship-case-law/?search=1&amp;year=&amp;country=&amp;name=EU%20citizenship&amp;national=&amp;european=&amp;page=6, </w:t>
      </w:r>
      <w:r w:rsidR="00444827" w:rsidRPr="00F277FC">
        <w:rPr>
          <w:rFonts w:ascii="Times New Roman" w:hAnsi="Times New Roman" w:cs="Times New Roman"/>
        </w:rPr>
        <w:t>пристапено на 19.4.2015.</w:t>
      </w:r>
    </w:p>
  </w:footnote>
  <w:footnote w:id="8">
    <w:p w:rsidR="00444827" w:rsidRPr="00F277FC" w:rsidRDefault="00444827"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00E43DD5" w:rsidRPr="00F277FC">
        <w:rPr>
          <w:rFonts w:ascii="Times New Roman" w:hAnsi="Times New Roman" w:cs="Times New Roman"/>
        </w:rPr>
        <w:t xml:space="preserve"> 68.</w:t>
      </w:r>
      <w:r w:rsidR="00E43DD5" w:rsidRPr="00F277FC">
        <w:rPr>
          <w:rFonts w:ascii="Times New Roman" w:hAnsi="Times New Roman" w:cs="Times New Roman"/>
        </w:rPr>
        <w:tab/>
        <w:t>Laszlo М. and Cornelia Versteegh, European citizenship as a new concept for European identity, Acta Universitas Sapientiae European and regional studies, vol.1, no.2(2010)</w:t>
      </w:r>
      <w:r w:rsidR="00E43DD5" w:rsidRPr="00F277FC">
        <w:rPr>
          <w:rFonts w:ascii="Times New Roman" w:hAnsi="Times New Roman" w:cs="Times New Roman"/>
          <w:lang w:val="en-US"/>
        </w:rPr>
        <w:t>,</w:t>
      </w:r>
      <w:r w:rsidR="00E43DD5" w:rsidRPr="00F277FC">
        <w:rPr>
          <w:rFonts w:ascii="Times New Roman" w:hAnsi="Times New Roman" w:cs="Times New Roman"/>
        </w:rPr>
        <w:t xml:space="preserve"> стр.167.</w:t>
      </w:r>
      <w:r w:rsidR="00E43DD5" w:rsidRPr="00F277FC">
        <w:rPr>
          <w:rFonts w:ascii="Times New Roman" w:hAnsi="Times New Roman" w:cs="Times New Roman"/>
          <w:lang w:val="en-US"/>
        </w:rPr>
        <w:t xml:space="preserve"> </w:t>
      </w:r>
    </w:p>
  </w:footnote>
  <w:footnote w:id="9">
    <w:p w:rsidR="00444827" w:rsidRPr="00F277FC" w:rsidRDefault="00444827"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Pr="00F277FC">
        <w:rPr>
          <w:rFonts w:ascii="Times New Roman" w:hAnsi="Times New Roman" w:cs="Times New Roman"/>
        </w:rPr>
        <w:t xml:space="preserve"> Случај C-192/99 The Queen v Secretary of State for the Home Department ex parte Manjit Kaur, </w:t>
      </w:r>
      <w:r w:rsidRPr="00F277FC">
        <w:rPr>
          <w:rFonts w:ascii="Times New Roman" w:hAnsi="Times New Roman" w:cs="Times New Roman"/>
          <w:b/>
        </w:rPr>
        <w:t>http://eudo-citizenship.eu/databases/citizenship-case-law/?search=1&amp;year=&amp;country=&amp;name=EU%20citizenship&amp;national=&amp;european=&amp;page=5,</w:t>
      </w:r>
      <w:r w:rsidRPr="00F277FC">
        <w:rPr>
          <w:rFonts w:ascii="Times New Roman" w:hAnsi="Times New Roman" w:cs="Times New Roman"/>
        </w:rPr>
        <w:t xml:space="preserve"> пристапено на 19.4.2015.</w:t>
      </w:r>
    </w:p>
  </w:footnote>
  <w:footnote w:id="10">
    <w:p w:rsidR="00EF340E" w:rsidRPr="00F277FC" w:rsidRDefault="00EF340E"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Pr="00F277FC">
        <w:rPr>
          <w:rFonts w:ascii="Times New Roman" w:hAnsi="Times New Roman" w:cs="Times New Roman"/>
        </w:rPr>
        <w:t xml:space="preserve"> </w:t>
      </w:r>
      <w:r w:rsidR="001825A4" w:rsidRPr="00F277FC">
        <w:rPr>
          <w:rFonts w:ascii="Times New Roman" w:hAnsi="Times New Roman" w:cs="Times New Roman"/>
          <w:lang w:val="en-US"/>
        </w:rPr>
        <w:t>Ibid.</w:t>
      </w:r>
    </w:p>
  </w:footnote>
  <w:footnote w:id="11">
    <w:p w:rsidR="003171FA" w:rsidRPr="00F277FC" w:rsidRDefault="003171FA"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Pr="00F277FC">
        <w:rPr>
          <w:rFonts w:ascii="Times New Roman" w:hAnsi="Times New Roman" w:cs="Times New Roman"/>
        </w:rPr>
        <w:t xml:space="preserve"> Случај C-148/02 Carlos Garcia Avello v Etat Belge</w:t>
      </w:r>
      <w:r w:rsidRPr="00F277FC">
        <w:rPr>
          <w:rFonts w:ascii="Times New Roman" w:hAnsi="Times New Roman" w:cs="Times New Roman"/>
          <w:b/>
        </w:rPr>
        <w:t>, http://eudo-citizenship.eu/databases/citizenship-case-law/?search=1&amp;year=&amp;country=&amp;name=EU%20citizenship&amp;national=&amp;european=&amp;page=5,</w:t>
      </w:r>
      <w:r w:rsidRPr="00F277FC">
        <w:rPr>
          <w:rFonts w:ascii="Times New Roman" w:hAnsi="Times New Roman" w:cs="Times New Roman"/>
        </w:rPr>
        <w:t xml:space="preserve"> пристапено на 19.4.2015.</w:t>
      </w:r>
    </w:p>
  </w:footnote>
  <w:footnote w:id="12">
    <w:p w:rsidR="00A425CE" w:rsidRPr="00F277FC" w:rsidRDefault="00A425CE"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Pr="00F277FC">
        <w:rPr>
          <w:rFonts w:ascii="Times New Roman" w:hAnsi="Times New Roman" w:cs="Times New Roman"/>
        </w:rPr>
        <w:t xml:space="preserve"> Случај C-200/02 Zhu and Chen v Secretary of State for the Home Department, </w:t>
      </w:r>
      <w:r w:rsidRPr="00F277FC">
        <w:rPr>
          <w:rFonts w:ascii="Times New Roman" w:hAnsi="Times New Roman" w:cs="Times New Roman"/>
          <w:b/>
        </w:rPr>
        <w:t>http://eudo-citizenship.eu/databases/citizenship-case-law/?search=1&amp;year=&amp;country=&amp;name=EU%20citizenship&amp;national=&amp;european=&amp;page=5,</w:t>
      </w:r>
      <w:r w:rsidRPr="00F277FC">
        <w:rPr>
          <w:rFonts w:ascii="Times New Roman" w:hAnsi="Times New Roman" w:cs="Times New Roman"/>
        </w:rPr>
        <w:t xml:space="preserve"> пристапено на 21.4.2015.</w:t>
      </w:r>
    </w:p>
  </w:footnote>
  <w:footnote w:id="13">
    <w:p w:rsidR="00A425CE" w:rsidRPr="00F277FC" w:rsidRDefault="00A425CE" w:rsidP="00AF4FDA">
      <w:pPr>
        <w:pStyle w:val="FootnoteText"/>
        <w:jc w:val="both"/>
        <w:rPr>
          <w:rFonts w:ascii="Times New Roman" w:hAnsi="Times New Roman" w:cs="Times New Roman"/>
          <w:lang w:val="en-US"/>
        </w:rPr>
      </w:pPr>
      <w:r w:rsidRPr="00F277FC">
        <w:rPr>
          <w:rStyle w:val="FootnoteReference"/>
          <w:rFonts w:ascii="Times New Roman" w:hAnsi="Times New Roman" w:cs="Times New Roman"/>
        </w:rPr>
        <w:footnoteRef/>
      </w:r>
      <w:r w:rsidRPr="00F277FC">
        <w:rPr>
          <w:rFonts w:ascii="Times New Roman" w:hAnsi="Times New Roman" w:cs="Times New Roman"/>
        </w:rPr>
        <w:t xml:space="preserve"> Case C-209/03 Dany Bidar, </w:t>
      </w:r>
      <w:r w:rsidRPr="00F277FC">
        <w:rPr>
          <w:rFonts w:ascii="Times New Roman" w:hAnsi="Times New Roman" w:cs="Times New Roman"/>
          <w:b/>
        </w:rPr>
        <w:t xml:space="preserve">http://eudo-citizenship.eu/databases/citizenship-case-law/?search=1&amp;year=&amp;country=&amp;name=EU%20citizenship&amp;national=&amp;european=&amp;page=4, </w:t>
      </w:r>
      <w:r w:rsidRPr="00F277FC">
        <w:rPr>
          <w:rFonts w:ascii="Times New Roman" w:hAnsi="Times New Roman" w:cs="Times New Roman"/>
        </w:rPr>
        <w:t>пристапено на 21.4.2015.</w:t>
      </w:r>
    </w:p>
  </w:footnote>
  <w:footnote w:id="14">
    <w:p w:rsidR="00A425CE" w:rsidRPr="00F277FC" w:rsidRDefault="00A425CE"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001825A4" w:rsidRPr="00F277FC">
        <w:rPr>
          <w:rFonts w:ascii="Times New Roman" w:hAnsi="Times New Roman" w:cs="Times New Roman"/>
        </w:rPr>
        <w:t xml:space="preserve"> </w:t>
      </w:r>
      <w:r w:rsidR="001825A4" w:rsidRPr="00F277FC">
        <w:rPr>
          <w:rFonts w:ascii="Times New Roman" w:hAnsi="Times New Roman" w:cs="Times New Roman"/>
          <w:lang w:val="en-US"/>
        </w:rPr>
        <w:t>Ibid</w:t>
      </w:r>
      <w:r w:rsidRPr="00F277FC">
        <w:rPr>
          <w:rFonts w:ascii="Times New Roman" w:hAnsi="Times New Roman" w:cs="Times New Roman"/>
        </w:rPr>
        <w:t>.</w:t>
      </w:r>
    </w:p>
  </w:footnote>
  <w:footnote w:id="15">
    <w:p w:rsidR="0064266B" w:rsidRPr="00F277FC" w:rsidRDefault="0064266B"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009079D7" w:rsidRPr="00F277FC">
        <w:rPr>
          <w:rFonts w:ascii="Times New Roman" w:hAnsi="Times New Roman" w:cs="Times New Roman"/>
        </w:rPr>
        <w:t xml:space="preserve"> </w:t>
      </w:r>
      <w:r w:rsidR="009079D7" w:rsidRPr="00F277FC">
        <w:rPr>
          <w:rFonts w:ascii="Times New Roman" w:hAnsi="Times New Roman" w:cs="Times New Roman"/>
          <w:lang w:val="en-US"/>
        </w:rPr>
        <w:t>Ibid</w:t>
      </w:r>
      <w:r w:rsidRPr="00F277FC">
        <w:rPr>
          <w:rFonts w:ascii="Times New Roman" w:hAnsi="Times New Roman" w:cs="Times New Roman"/>
        </w:rPr>
        <w:t>.</w:t>
      </w:r>
    </w:p>
  </w:footnote>
  <w:footnote w:id="16">
    <w:p w:rsidR="00022A59" w:rsidRPr="00F277FC" w:rsidRDefault="00022A59"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Pr="00F277FC">
        <w:rPr>
          <w:rFonts w:ascii="Times New Roman" w:hAnsi="Times New Roman" w:cs="Times New Roman"/>
        </w:rPr>
        <w:t xml:space="preserve"> Case C-406/04 De Cuyper</w:t>
      </w:r>
      <w:r w:rsidRPr="00F277FC">
        <w:rPr>
          <w:rFonts w:ascii="Times New Roman" w:hAnsi="Times New Roman" w:cs="Times New Roman"/>
          <w:b/>
        </w:rPr>
        <w:t>, http://eudo-citizenship.eu/databases/citizenship-case-law/?search=1&amp;year=&amp;country=&amp;name=EU%20citizenship&amp;national=&amp;european=&amp;page=4,</w:t>
      </w:r>
      <w:r w:rsidRPr="00F277FC">
        <w:rPr>
          <w:rFonts w:ascii="Times New Roman" w:hAnsi="Times New Roman" w:cs="Times New Roman"/>
        </w:rPr>
        <w:t xml:space="preserve"> пристапено на 21.4.2015.</w:t>
      </w:r>
    </w:p>
  </w:footnote>
  <w:footnote w:id="17">
    <w:p w:rsidR="00022A59" w:rsidRPr="00F277FC" w:rsidRDefault="00022A59" w:rsidP="00AF4FDA">
      <w:pPr>
        <w:pStyle w:val="FootnoteText"/>
        <w:jc w:val="both"/>
        <w:rPr>
          <w:rFonts w:ascii="Times New Roman" w:hAnsi="Times New Roman" w:cs="Times New Roman"/>
        </w:rPr>
      </w:pPr>
      <w:r w:rsidRPr="00F277FC">
        <w:rPr>
          <w:rStyle w:val="FootnoteReference"/>
          <w:rFonts w:ascii="Times New Roman" w:hAnsi="Times New Roman" w:cs="Times New Roman"/>
        </w:rPr>
        <w:footnoteRef/>
      </w:r>
      <w:r w:rsidR="005B6555" w:rsidRPr="00F277FC">
        <w:rPr>
          <w:rFonts w:ascii="Times New Roman" w:hAnsi="Times New Roman" w:cs="Times New Roman"/>
        </w:rPr>
        <w:t xml:space="preserve">Standard Eurobarometar 77, </w:t>
      </w:r>
      <w:r w:rsidRPr="00F277FC">
        <w:rPr>
          <w:rFonts w:ascii="Times New Roman" w:hAnsi="Times New Roman" w:cs="Times New Roman"/>
        </w:rPr>
        <w:t>Eu</w:t>
      </w:r>
      <w:r w:rsidR="005B6555" w:rsidRPr="00F277FC">
        <w:rPr>
          <w:rFonts w:ascii="Times New Roman" w:hAnsi="Times New Roman" w:cs="Times New Roman"/>
        </w:rPr>
        <w:t xml:space="preserve">ropean Citizenship-Spring 2012, </w:t>
      </w:r>
      <w:r w:rsidRPr="00F277FC">
        <w:rPr>
          <w:rFonts w:ascii="Times New Roman" w:hAnsi="Times New Roman" w:cs="Times New Roman"/>
        </w:rPr>
        <w:t>стр. 25,</w:t>
      </w:r>
      <w:r w:rsidR="005B6555" w:rsidRPr="00F277FC">
        <w:rPr>
          <w:rFonts w:ascii="Times New Roman" w:hAnsi="Times New Roman" w:cs="Times New Roman"/>
        </w:rPr>
        <w:t xml:space="preserve"> </w:t>
      </w:r>
      <w:hyperlink r:id="rId5" w:history="1">
        <w:r w:rsidR="005B6555" w:rsidRPr="00F277FC">
          <w:rPr>
            <w:rStyle w:val="Hyperlink"/>
            <w:rFonts w:ascii="Times New Roman" w:hAnsi="Times New Roman" w:cs="Times New Roman"/>
            <w:b/>
            <w:color w:val="auto"/>
            <w:u w:val="none"/>
          </w:rPr>
          <w:t>http://ec.europa.eu/public_opinion/archives/eb/eb77/eb77_citizen_en.pdf</w:t>
        </w:r>
      </w:hyperlink>
      <w:r w:rsidRPr="00F277FC">
        <w:rPr>
          <w:rFonts w:ascii="Times New Roman" w:hAnsi="Times New Roman" w:cs="Times New Roman"/>
          <w:b/>
        </w:rPr>
        <w:t>,</w:t>
      </w:r>
      <w:r w:rsidR="005B6555" w:rsidRPr="00F277FC">
        <w:rPr>
          <w:rFonts w:ascii="Times New Roman" w:hAnsi="Times New Roman" w:cs="Times New Roman"/>
          <w:b/>
        </w:rPr>
        <w:t xml:space="preserve"> </w:t>
      </w:r>
      <w:r w:rsidRPr="00F277FC">
        <w:rPr>
          <w:rFonts w:ascii="Times New Roman" w:hAnsi="Times New Roman" w:cs="Times New Roman"/>
        </w:rPr>
        <w:t>пристапено на 29.4.2015.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8F9" w:rsidRPr="00FD38F9" w:rsidRDefault="00FD38F9" w:rsidP="00FD38F9">
    <w:pPr>
      <w:pBdr>
        <w:bottom w:val="single" w:sz="4" w:space="1" w:color="auto"/>
      </w:pBdr>
      <w:tabs>
        <w:tab w:val="center" w:pos="4513"/>
        <w:tab w:val="right" w:pos="9026"/>
      </w:tabs>
      <w:jc w:val="center"/>
      <w:rPr>
        <w:rFonts w:ascii="Times New Roman" w:eastAsia="Calibri" w:hAnsi="Times New Roman" w:cs="Times New Roman"/>
        <w:sz w:val="20"/>
        <w:szCs w:val="20"/>
      </w:rPr>
    </w:pPr>
    <w:r w:rsidRPr="00FD38F9">
      <w:rPr>
        <w:rFonts w:ascii="Times New Roman" w:eastAsia="Calibri" w:hAnsi="Times New Roman" w:cs="Times New Roman"/>
        <w:sz w:val="20"/>
        <w:szCs w:val="20"/>
        <w:lang w:val="ru-RU"/>
      </w:rPr>
      <w:t>Faculty of Law, Goce Delcev University, Shtip, Republic of Macedonia</w:t>
    </w:r>
  </w:p>
  <w:p w:rsidR="00FD38F9" w:rsidRDefault="00FD38F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438C3"/>
    <w:multiLevelType w:val="hybridMultilevel"/>
    <w:tmpl w:val="3F2270F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1A601372"/>
    <w:multiLevelType w:val="hybridMultilevel"/>
    <w:tmpl w:val="B310026A"/>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
    <w:nsid w:val="1AFA30D9"/>
    <w:multiLevelType w:val="hybridMultilevel"/>
    <w:tmpl w:val="40C65EA0"/>
    <w:lvl w:ilvl="0" w:tplc="042F000F">
      <w:start w:val="1"/>
      <w:numFmt w:val="decimal"/>
      <w:lvlText w:val="%1."/>
      <w:lvlJc w:val="left"/>
      <w:pPr>
        <w:ind w:left="644" w:hanging="360"/>
      </w:pPr>
      <w:rPr>
        <w:rFonts w:hint="default"/>
      </w:rPr>
    </w:lvl>
    <w:lvl w:ilvl="1" w:tplc="042F0019" w:tentative="1">
      <w:start w:val="1"/>
      <w:numFmt w:val="lowerLetter"/>
      <w:lvlText w:val="%2."/>
      <w:lvlJc w:val="left"/>
      <w:pPr>
        <w:ind w:left="1364" w:hanging="360"/>
      </w:pPr>
    </w:lvl>
    <w:lvl w:ilvl="2" w:tplc="042F001B" w:tentative="1">
      <w:start w:val="1"/>
      <w:numFmt w:val="lowerRoman"/>
      <w:lvlText w:val="%3."/>
      <w:lvlJc w:val="right"/>
      <w:pPr>
        <w:ind w:left="2084" w:hanging="180"/>
      </w:pPr>
    </w:lvl>
    <w:lvl w:ilvl="3" w:tplc="042F000F" w:tentative="1">
      <w:start w:val="1"/>
      <w:numFmt w:val="decimal"/>
      <w:lvlText w:val="%4."/>
      <w:lvlJc w:val="left"/>
      <w:pPr>
        <w:ind w:left="2804" w:hanging="360"/>
      </w:pPr>
    </w:lvl>
    <w:lvl w:ilvl="4" w:tplc="042F0019" w:tentative="1">
      <w:start w:val="1"/>
      <w:numFmt w:val="lowerLetter"/>
      <w:lvlText w:val="%5."/>
      <w:lvlJc w:val="left"/>
      <w:pPr>
        <w:ind w:left="3524" w:hanging="360"/>
      </w:pPr>
    </w:lvl>
    <w:lvl w:ilvl="5" w:tplc="042F001B" w:tentative="1">
      <w:start w:val="1"/>
      <w:numFmt w:val="lowerRoman"/>
      <w:lvlText w:val="%6."/>
      <w:lvlJc w:val="right"/>
      <w:pPr>
        <w:ind w:left="4244" w:hanging="180"/>
      </w:pPr>
    </w:lvl>
    <w:lvl w:ilvl="6" w:tplc="042F000F" w:tentative="1">
      <w:start w:val="1"/>
      <w:numFmt w:val="decimal"/>
      <w:lvlText w:val="%7."/>
      <w:lvlJc w:val="left"/>
      <w:pPr>
        <w:ind w:left="4964" w:hanging="360"/>
      </w:pPr>
    </w:lvl>
    <w:lvl w:ilvl="7" w:tplc="042F0019" w:tentative="1">
      <w:start w:val="1"/>
      <w:numFmt w:val="lowerLetter"/>
      <w:lvlText w:val="%8."/>
      <w:lvlJc w:val="left"/>
      <w:pPr>
        <w:ind w:left="5684" w:hanging="360"/>
      </w:pPr>
    </w:lvl>
    <w:lvl w:ilvl="8" w:tplc="042F001B" w:tentative="1">
      <w:start w:val="1"/>
      <w:numFmt w:val="lowerRoman"/>
      <w:lvlText w:val="%9."/>
      <w:lvlJc w:val="right"/>
      <w:pPr>
        <w:ind w:left="6404" w:hanging="180"/>
      </w:pPr>
    </w:lvl>
  </w:abstractNum>
  <w:abstractNum w:abstractNumId="3">
    <w:nsid w:val="2C7E0E32"/>
    <w:multiLevelType w:val="hybridMultilevel"/>
    <w:tmpl w:val="E48C51BA"/>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
    <w:nsid w:val="2E4E12B0"/>
    <w:multiLevelType w:val="hybridMultilevel"/>
    <w:tmpl w:val="B5E6D968"/>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
    <w:nsid w:val="4B0662E1"/>
    <w:multiLevelType w:val="hybridMultilevel"/>
    <w:tmpl w:val="1BBEAD5A"/>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6">
    <w:nsid w:val="52734878"/>
    <w:multiLevelType w:val="hybridMultilevel"/>
    <w:tmpl w:val="51CEB608"/>
    <w:lvl w:ilvl="0" w:tplc="F3A6C4FA">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7">
    <w:nsid w:val="651E0F28"/>
    <w:multiLevelType w:val="hybridMultilevel"/>
    <w:tmpl w:val="7EEA3922"/>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3"/>
  </w:num>
  <w:num w:numId="2">
    <w:abstractNumId w:val="5"/>
  </w:num>
  <w:num w:numId="3">
    <w:abstractNumId w:val="6"/>
  </w:num>
  <w:num w:numId="4">
    <w:abstractNumId w:val="1"/>
  </w:num>
  <w:num w:numId="5">
    <w:abstractNumId w:val="4"/>
  </w:num>
  <w:num w:numId="6">
    <w:abstractNumId w:val="0"/>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AE5"/>
    <w:rsid w:val="00016695"/>
    <w:rsid w:val="00022A59"/>
    <w:rsid w:val="00035D42"/>
    <w:rsid w:val="0006364F"/>
    <w:rsid w:val="00130A7E"/>
    <w:rsid w:val="001825A4"/>
    <w:rsid w:val="00191580"/>
    <w:rsid w:val="001C60E8"/>
    <w:rsid w:val="002179AE"/>
    <w:rsid w:val="00270106"/>
    <w:rsid w:val="00293622"/>
    <w:rsid w:val="002C4801"/>
    <w:rsid w:val="002E2286"/>
    <w:rsid w:val="003171FA"/>
    <w:rsid w:val="003762DE"/>
    <w:rsid w:val="003B7AE5"/>
    <w:rsid w:val="00420669"/>
    <w:rsid w:val="00444827"/>
    <w:rsid w:val="00453E63"/>
    <w:rsid w:val="004639EE"/>
    <w:rsid w:val="004A67FB"/>
    <w:rsid w:val="004E4B70"/>
    <w:rsid w:val="005573DF"/>
    <w:rsid w:val="00585BC3"/>
    <w:rsid w:val="00587787"/>
    <w:rsid w:val="005B5587"/>
    <w:rsid w:val="005B6555"/>
    <w:rsid w:val="005B6877"/>
    <w:rsid w:val="005C2431"/>
    <w:rsid w:val="005D4FEE"/>
    <w:rsid w:val="0064266B"/>
    <w:rsid w:val="00655EF4"/>
    <w:rsid w:val="00664CCF"/>
    <w:rsid w:val="0067797D"/>
    <w:rsid w:val="00717F72"/>
    <w:rsid w:val="0086376E"/>
    <w:rsid w:val="008A269D"/>
    <w:rsid w:val="008B777A"/>
    <w:rsid w:val="009079D7"/>
    <w:rsid w:val="00941789"/>
    <w:rsid w:val="00954EBA"/>
    <w:rsid w:val="00965AE0"/>
    <w:rsid w:val="00980D37"/>
    <w:rsid w:val="009C41D4"/>
    <w:rsid w:val="009C44E6"/>
    <w:rsid w:val="009D4BB5"/>
    <w:rsid w:val="009F3ABC"/>
    <w:rsid w:val="00A22F8B"/>
    <w:rsid w:val="00A425CE"/>
    <w:rsid w:val="00A94B5A"/>
    <w:rsid w:val="00AA1573"/>
    <w:rsid w:val="00AA20B7"/>
    <w:rsid w:val="00AB2A05"/>
    <w:rsid w:val="00AF4FDA"/>
    <w:rsid w:val="00B204FB"/>
    <w:rsid w:val="00B27D31"/>
    <w:rsid w:val="00B3424E"/>
    <w:rsid w:val="00B36B78"/>
    <w:rsid w:val="00B9677E"/>
    <w:rsid w:val="00BA6DE1"/>
    <w:rsid w:val="00BE7DC9"/>
    <w:rsid w:val="00C27D70"/>
    <w:rsid w:val="00C36C91"/>
    <w:rsid w:val="00C61B73"/>
    <w:rsid w:val="00C639A9"/>
    <w:rsid w:val="00CE5F40"/>
    <w:rsid w:val="00DE0376"/>
    <w:rsid w:val="00E14264"/>
    <w:rsid w:val="00E31177"/>
    <w:rsid w:val="00E43DD5"/>
    <w:rsid w:val="00EF340E"/>
    <w:rsid w:val="00F277FC"/>
    <w:rsid w:val="00F67391"/>
    <w:rsid w:val="00FD1153"/>
    <w:rsid w:val="00FD38F9"/>
    <w:rsid w:val="00FE35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622"/>
    <w:pPr>
      <w:ind w:left="720"/>
      <w:contextualSpacing/>
    </w:pPr>
  </w:style>
  <w:style w:type="character" w:styleId="Hyperlink">
    <w:name w:val="Hyperlink"/>
    <w:basedOn w:val="DefaultParagraphFont"/>
    <w:uiPriority w:val="99"/>
    <w:unhideWhenUsed/>
    <w:rsid w:val="004E4B70"/>
    <w:rPr>
      <w:color w:val="0000FF" w:themeColor="hyperlink"/>
      <w:u w:val="single"/>
    </w:rPr>
  </w:style>
  <w:style w:type="paragraph" w:styleId="FootnoteText">
    <w:name w:val="footnote text"/>
    <w:basedOn w:val="Normal"/>
    <w:link w:val="FootnoteTextChar"/>
    <w:uiPriority w:val="99"/>
    <w:semiHidden/>
    <w:unhideWhenUsed/>
    <w:rsid w:val="0044482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4827"/>
    <w:rPr>
      <w:sz w:val="20"/>
      <w:szCs w:val="20"/>
    </w:rPr>
  </w:style>
  <w:style w:type="character" w:styleId="FootnoteReference">
    <w:name w:val="footnote reference"/>
    <w:basedOn w:val="DefaultParagraphFont"/>
    <w:uiPriority w:val="99"/>
    <w:semiHidden/>
    <w:unhideWhenUsed/>
    <w:rsid w:val="00444827"/>
    <w:rPr>
      <w:vertAlign w:val="superscript"/>
    </w:rPr>
  </w:style>
  <w:style w:type="paragraph" w:styleId="Header">
    <w:name w:val="header"/>
    <w:basedOn w:val="Normal"/>
    <w:link w:val="HeaderChar"/>
    <w:uiPriority w:val="99"/>
    <w:unhideWhenUsed/>
    <w:rsid w:val="00FD3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38F9"/>
  </w:style>
  <w:style w:type="paragraph" w:styleId="Footer">
    <w:name w:val="footer"/>
    <w:basedOn w:val="Normal"/>
    <w:link w:val="FooterChar"/>
    <w:uiPriority w:val="99"/>
    <w:unhideWhenUsed/>
    <w:rsid w:val="00FD38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38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622"/>
    <w:pPr>
      <w:ind w:left="720"/>
      <w:contextualSpacing/>
    </w:pPr>
  </w:style>
  <w:style w:type="character" w:styleId="Hyperlink">
    <w:name w:val="Hyperlink"/>
    <w:basedOn w:val="DefaultParagraphFont"/>
    <w:uiPriority w:val="99"/>
    <w:unhideWhenUsed/>
    <w:rsid w:val="004E4B70"/>
    <w:rPr>
      <w:color w:val="0000FF" w:themeColor="hyperlink"/>
      <w:u w:val="single"/>
    </w:rPr>
  </w:style>
  <w:style w:type="paragraph" w:styleId="FootnoteText">
    <w:name w:val="footnote text"/>
    <w:basedOn w:val="Normal"/>
    <w:link w:val="FootnoteTextChar"/>
    <w:uiPriority w:val="99"/>
    <w:semiHidden/>
    <w:unhideWhenUsed/>
    <w:rsid w:val="0044482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4827"/>
    <w:rPr>
      <w:sz w:val="20"/>
      <w:szCs w:val="20"/>
    </w:rPr>
  </w:style>
  <w:style w:type="character" w:styleId="FootnoteReference">
    <w:name w:val="footnote reference"/>
    <w:basedOn w:val="DefaultParagraphFont"/>
    <w:uiPriority w:val="99"/>
    <w:semiHidden/>
    <w:unhideWhenUsed/>
    <w:rsid w:val="00444827"/>
    <w:rPr>
      <w:vertAlign w:val="superscript"/>
    </w:rPr>
  </w:style>
  <w:style w:type="paragraph" w:styleId="Header">
    <w:name w:val="header"/>
    <w:basedOn w:val="Normal"/>
    <w:link w:val="HeaderChar"/>
    <w:uiPriority w:val="99"/>
    <w:unhideWhenUsed/>
    <w:rsid w:val="00FD3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38F9"/>
  </w:style>
  <w:style w:type="paragraph" w:styleId="Footer">
    <w:name w:val="footer"/>
    <w:basedOn w:val="Normal"/>
    <w:link w:val="FooterChar"/>
    <w:uiPriority w:val="99"/>
    <w:unhideWhenUsed/>
    <w:rsid w:val="00FD38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38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udo-citizenship.eu/databases/citizenship-case-law/?search=1&amp;year=&amp;country=&amp;name=EU%20citizenship&amp;national=&amp;european=&amp;page=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do-citizenship.eu/databases/citizenship-case-law/?search=1&amp;year=&amp;country=&amp;name=EU%20citizenship&amp;national=&amp;european=&amp;page=5" TargetMode="External"/><Relationship Id="rId5" Type="http://schemas.openxmlformats.org/officeDocument/2006/relationships/settings" Target="settings.xml"/><Relationship Id="rId10" Type="http://schemas.openxmlformats.org/officeDocument/2006/relationships/hyperlink" Target="http://eudo-citizenship.eu/databases/citizenship-case-law/?search=1&amp;year=&amp;country=&amp;name=EU%20citizenship&amp;national=&amp;european=&amp;page=6"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83CJ0293" TargetMode="External"/><Relationship Id="rId2" Type="http://schemas.openxmlformats.org/officeDocument/2006/relationships/hyperlink" Target="http://eur-lex.europa.eu/legal-content/EN/TXT/?uri=CELEX%3A61987CJ0186" TargetMode="External"/><Relationship Id="rId1" Type="http://schemas.openxmlformats.org/officeDocument/2006/relationships/hyperlink" Target="http://eudocitizenship.eu/index.php?id=53&amp;cx=002144216258100832559%3A2xsjeq2zctc&amp;cof=FORID%3A11&amp;ie=UTF-8&amp;q=case+c26%2F62&amp;sa=Search&amp;siteurl=eudo-citizenship.eu%2F&amp;ref=&amp;ss" TargetMode="External"/><Relationship Id="rId5" Type="http://schemas.openxmlformats.org/officeDocument/2006/relationships/hyperlink" Target="http://ec.europa.eu/public_opinion/archives/eb/eb77/eb77_citizen_en.pdf" TargetMode="External"/><Relationship Id="rId4" Type="http://schemas.openxmlformats.org/officeDocument/2006/relationships/hyperlink" Target="http://eur-lex.europa.eu/search.html?qid=1497349545947&amp;text=C-85/96(1998)%D0%95%D0%A1R%20I-2691&amp;scope=EURLEX&amp;type=quick&amp;lang=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21FBC6-EF3D-4668-8950-39D47D6B7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4372</Words>
  <Characters>24923</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STEFANIJA</dc:creator>
  <cp:lastModifiedBy>STEFANIJA</cp:lastModifiedBy>
  <cp:revision>2</cp:revision>
  <dcterms:created xsi:type="dcterms:W3CDTF">2020-02-22T20:36:00Z</dcterms:created>
  <dcterms:modified xsi:type="dcterms:W3CDTF">2020-02-22T20:36:00Z</dcterms:modified>
</cp:coreProperties>
</file>