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FA7CDF" w14:textId="77777777" w:rsidR="00284411" w:rsidRPr="0067795D" w:rsidRDefault="00284411" w:rsidP="008B0299">
      <w:pPr>
        <w:spacing w:line="240" w:lineRule="auto"/>
        <w:jc w:val="center"/>
        <w:rPr>
          <w:rFonts w:ascii="Times New Roman" w:hAnsi="Times New Roman"/>
          <w:color w:val="000000" w:themeColor="text1"/>
          <w:sz w:val="28"/>
          <w:szCs w:val="28"/>
        </w:rPr>
      </w:pPr>
      <w:r w:rsidRPr="0067795D">
        <w:rPr>
          <w:rFonts w:ascii="Times New Roman" w:hAnsi="Times New Roman"/>
          <w:color w:val="000000" w:themeColor="text1"/>
          <w:sz w:val="28"/>
          <w:szCs w:val="28"/>
        </w:rPr>
        <w:t>УНИВЕРЗИТЕТ ,,СВЕТИ КИРИЛ И МЕТОДИЈ”</w:t>
      </w:r>
      <w:r w:rsidR="00DA2E4A">
        <w:rPr>
          <w:rFonts w:ascii="Times New Roman" w:hAnsi="Times New Roman"/>
          <w:color w:val="000000" w:themeColor="text1"/>
          <w:sz w:val="28"/>
          <w:szCs w:val="28"/>
        </w:rPr>
        <w:t xml:space="preserve">- </w:t>
      </w:r>
      <w:r w:rsidRPr="0067795D">
        <w:rPr>
          <w:rFonts w:ascii="Times New Roman" w:hAnsi="Times New Roman"/>
          <w:color w:val="000000" w:themeColor="text1"/>
          <w:sz w:val="28"/>
          <w:szCs w:val="28"/>
        </w:rPr>
        <w:t xml:space="preserve"> СКОПЈЕ</w:t>
      </w:r>
    </w:p>
    <w:p w14:paraId="559575A4" w14:textId="77777777" w:rsidR="00284411" w:rsidRPr="0067795D" w:rsidRDefault="00284411" w:rsidP="008B0299">
      <w:pPr>
        <w:spacing w:line="240" w:lineRule="auto"/>
        <w:jc w:val="center"/>
        <w:rPr>
          <w:rFonts w:ascii="Times New Roman" w:hAnsi="Times New Roman"/>
          <w:color w:val="000000" w:themeColor="text1"/>
          <w:sz w:val="28"/>
          <w:szCs w:val="28"/>
        </w:rPr>
      </w:pPr>
      <w:r w:rsidRPr="0067795D">
        <w:rPr>
          <w:rFonts w:ascii="Times New Roman" w:hAnsi="Times New Roman"/>
          <w:color w:val="000000" w:themeColor="text1"/>
          <w:sz w:val="28"/>
          <w:szCs w:val="28"/>
        </w:rPr>
        <w:t xml:space="preserve">МЕДИЦИНСКИ ФАКУЛТЕТ </w:t>
      </w:r>
      <w:r w:rsidR="00DA2E4A">
        <w:rPr>
          <w:rFonts w:ascii="Times New Roman" w:hAnsi="Times New Roman"/>
          <w:color w:val="000000" w:themeColor="text1"/>
          <w:sz w:val="28"/>
          <w:szCs w:val="28"/>
        </w:rPr>
        <w:t xml:space="preserve">- </w:t>
      </w:r>
      <w:r w:rsidRPr="0067795D">
        <w:rPr>
          <w:rFonts w:ascii="Times New Roman" w:hAnsi="Times New Roman"/>
          <w:color w:val="000000" w:themeColor="text1"/>
          <w:sz w:val="28"/>
          <w:szCs w:val="28"/>
        </w:rPr>
        <w:t>СКОПЈЕ</w:t>
      </w:r>
    </w:p>
    <w:p w14:paraId="61CEED5E" w14:textId="77777777" w:rsidR="00284411" w:rsidRPr="0067795D" w:rsidRDefault="00284411" w:rsidP="008B0299">
      <w:pPr>
        <w:spacing w:line="240" w:lineRule="auto"/>
        <w:jc w:val="center"/>
        <w:rPr>
          <w:rFonts w:ascii="Times New Roman" w:hAnsi="Times New Roman"/>
          <w:color w:val="000000" w:themeColor="text1"/>
          <w:sz w:val="28"/>
          <w:szCs w:val="28"/>
        </w:rPr>
      </w:pPr>
      <w:bookmarkStart w:id="0" w:name="_Toc7516607"/>
      <w:r w:rsidRPr="0067795D">
        <w:rPr>
          <w:rFonts w:ascii="Times New Roman" w:hAnsi="Times New Roman"/>
          <w:color w:val="000000" w:themeColor="text1"/>
          <w:sz w:val="28"/>
          <w:szCs w:val="28"/>
        </w:rPr>
        <w:t>ШКОЛА ЗА ДОКТОРСКИ СТУДИИ</w:t>
      </w:r>
      <w:bookmarkEnd w:id="0"/>
    </w:p>
    <w:p w14:paraId="5A75125A" w14:textId="77777777" w:rsidR="00284411" w:rsidRPr="0067795D" w:rsidRDefault="00284411" w:rsidP="00284411">
      <w:pPr>
        <w:spacing w:line="240" w:lineRule="auto"/>
        <w:jc w:val="center"/>
        <w:rPr>
          <w:rFonts w:ascii="Times New Roman" w:hAnsi="Times New Roman"/>
          <w:color w:val="000000" w:themeColor="text1"/>
          <w:lang w:val="en-US"/>
        </w:rPr>
      </w:pPr>
      <w:r w:rsidRPr="0067795D">
        <w:rPr>
          <w:noProof/>
          <w:color w:val="000000" w:themeColor="text1"/>
          <w:lang w:val="en-US"/>
        </w:rPr>
        <w:drawing>
          <wp:inline distT="0" distB="0" distL="0" distR="0" wp14:anchorId="3C27DE78" wp14:editId="608E7091">
            <wp:extent cx="4252160" cy="3356811"/>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4258945" cy="3362167"/>
                    </a:xfrm>
                    <a:prstGeom prst="rect">
                      <a:avLst/>
                    </a:prstGeom>
                    <a:noFill/>
                    <a:ln w="9525">
                      <a:noFill/>
                      <a:miter lim="800000"/>
                      <a:headEnd/>
                      <a:tailEnd/>
                    </a:ln>
                  </pic:spPr>
                </pic:pic>
              </a:graphicData>
            </a:graphic>
          </wp:inline>
        </w:drawing>
      </w:r>
    </w:p>
    <w:p w14:paraId="584DF36A" w14:textId="77777777" w:rsidR="00284411" w:rsidRPr="0067795D" w:rsidRDefault="00284411" w:rsidP="00284411">
      <w:pPr>
        <w:spacing w:line="240" w:lineRule="auto"/>
        <w:jc w:val="both"/>
        <w:rPr>
          <w:rFonts w:ascii="Times New Roman" w:hAnsi="Times New Roman"/>
          <w:color w:val="000000" w:themeColor="text1"/>
          <w:sz w:val="28"/>
          <w:szCs w:val="28"/>
          <w:lang w:val="en-US"/>
        </w:rPr>
      </w:pPr>
      <w:r w:rsidRPr="0067795D">
        <w:rPr>
          <w:rFonts w:ascii="Times New Roman" w:hAnsi="Times New Roman"/>
          <w:color w:val="000000" w:themeColor="text1"/>
          <w:sz w:val="28"/>
          <w:szCs w:val="28"/>
        </w:rPr>
        <w:t>Докторска теза:</w:t>
      </w:r>
    </w:p>
    <w:p w14:paraId="418018DA" w14:textId="77777777" w:rsidR="00284411" w:rsidRPr="0067795D" w:rsidRDefault="00284411" w:rsidP="008B0299">
      <w:pPr>
        <w:spacing w:line="240" w:lineRule="auto"/>
        <w:jc w:val="center"/>
        <w:rPr>
          <w:rFonts w:ascii="Times New Roman" w:hAnsi="Times New Roman"/>
          <w:color w:val="000000" w:themeColor="text1"/>
          <w:sz w:val="28"/>
          <w:szCs w:val="28"/>
          <w:lang w:val="en-US"/>
        </w:rPr>
      </w:pPr>
      <w:r w:rsidRPr="0067795D">
        <w:rPr>
          <w:rFonts w:ascii="Times New Roman" w:hAnsi="Times New Roman"/>
          <w:color w:val="000000" w:themeColor="text1"/>
          <w:sz w:val="28"/>
          <w:szCs w:val="28"/>
        </w:rPr>
        <w:t>ПЕРИНАТАЛЕН ИСХОД  КАЈ ПАЦИЕНТКИ СО  НИСКА ВРЕДНОСТ НА ПЛАЗМА ПРОТЕИН</w:t>
      </w:r>
      <w:r w:rsidRPr="00846EF0">
        <w:rPr>
          <w:rFonts w:ascii="Times New Roman" w:hAnsi="Times New Roman"/>
          <w:color w:val="000000" w:themeColor="text1"/>
          <w:sz w:val="28"/>
          <w:szCs w:val="28"/>
          <w:u w:val="single"/>
        </w:rPr>
        <w:t>А</w:t>
      </w:r>
      <w:r w:rsidRPr="00846EF0">
        <w:rPr>
          <w:rFonts w:ascii="Times New Roman" w:hAnsi="Times New Roman"/>
          <w:color w:val="000000" w:themeColor="text1"/>
          <w:sz w:val="28"/>
          <w:szCs w:val="28"/>
        </w:rPr>
        <w:t>ПОВРЗАН</w:t>
      </w:r>
      <w:r w:rsidRPr="0067795D">
        <w:rPr>
          <w:rFonts w:ascii="Times New Roman" w:hAnsi="Times New Roman"/>
          <w:color w:val="000000" w:themeColor="text1"/>
          <w:sz w:val="28"/>
          <w:szCs w:val="28"/>
        </w:rPr>
        <w:t xml:space="preserve"> СО БРЕМЕНОСТА (</w:t>
      </w:r>
      <w:r w:rsidRPr="0067795D">
        <w:rPr>
          <w:rFonts w:ascii="Times New Roman" w:hAnsi="Times New Roman"/>
          <w:color w:val="000000" w:themeColor="text1"/>
          <w:sz w:val="28"/>
          <w:szCs w:val="28"/>
          <w:lang w:val="en-US"/>
        </w:rPr>
        <w:t xml:space="preserve">PREGNANCY ASSOCIATED PLASMA PROTEIN </w:t>
      </w:r>
      <w:r w:rsidRPr="0067795D">
        <w:rPr>
          <w:rFonts w:ascii="Times New Roman" w:hAnsi="Times New Roman"/>
          <w:color w:val="000000" w:themeColor="text1"/>
          <w:sz w:val="28"/>
          <w:szCs w:val="28"/>
          <w:u w:val="single"/>
          <w:lang w:val="en-US"/>
        </w:rPr>
        <w:t>A</w:t>
      </w:r>
      <w:r w:rsidRPr="0067795D">
        <w:rPr>
          <w:rFonts w:ascii="Times New Roman" w:hAnsi="Times New Roman"/>
          <w:color w:val="000000" w:themeColor="text1"/>
          <w:sz w:val="28"/>
          <w:szCs w:val="28"/>
          <w:lang w:val="en-US"/>
        </w:rPr>
        <w:t>)</w:t>
      </w:r>
      <w:r w:rsidRPr="0067795D">
        <w:rPr>
          <w:rFonts w:ascii="Times New Roman" w:hAnsi="Times New Roman"/>
          <w:color w:val="000000" w:themeColor="text1"/>
          <w:sz w:val="28"/>
          <w:szCs w:val="28"/>
        </w:rPr>
        <w:t>ВО  ПРВ ТРИМЕСТАР</w:t>
      </w:r>
    </w:p>
    <w:tbl>
      <w:tblPr>
        <w:tblpPr w:leftFromText="180" w:rightFromText="180" w:vertAnchor="text" w:horzAnchor="margin" w:tblpY="512"/>
        <w:tblW w:w="0" w:type="auto"/>
        <w:tblLook w:val="04A0" w:firstRow="1" w:lastRow="0" w:firstColumn="1" w:lastColumn="0" w:noHBand="0" w:noVBand="1"/>
      </w:tblPr>
      <w:tblGrid>
        <w:gridCol w:w="4536"/>
        <w:gridCol w:w="4537"/>
      </w:tblGrid>
      <w:tr w:rsidR="00251597" w:rsidRPr="0067795D" w14:paraId="79214C42" w14:textId="77777777" w:rsidTr="00251597">
        <w:tc>
          <w:tcPr>
            <w:tcW w:w="4536" w:type="dxa"/>
          </w:tcPr>
          <w:p w14:paraId="6A4639E3" w14:textId="77777777" w:rsidR="00251597" w:rsidRPr="0067795D" w:rsidRDefault="00DA2E4A" w:rsidP="00251597">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д</w:t>
            </w:r>
            <w:r w:rsidR="00251597" w:rsidRPr="0067795D">
              <w:rPr>
                <w:rFonts w:ascii="Times New Roman" w:hAnsi="Times New Roman"/>
                <w:color w:val="000000" w:themeColor="text1"/>
                <w:sz w:val="28"/>
                <w:szCs w:val="28"/>
              </w:rPr>
              <w:t>окторанд</w:t>
            </w:r>
            <w:r>
              <w:rPr>
                <w:rFonts w:ascii="Times New Roman" w:hAnsi="Times New Roman"/>
                <w:color w:val="000000" w:themeColor="text1"/>
                <w:sz w:val="28"/>
                <w:szCs w:val="28"/>
              </w:rPr>
              <w:t>:</w:t>
            </w:r>
          </w:p>
        </w:tc>
        <w:tc>
          <w:tcPr>
            <w:tcW w:w="4537" w:type="dxa"/>
          </w:tcPr>
          <w:p w14:paraId="23279960" w14:textId="77777777" w:rsidR="00251597" w:rsidRPr="0067795D" w:rsidRDefault="00DA2E4A" w:rsidP="00251597">
            <w:pPr>
              <w:spacing w:after="0"/>
              <w:jc w:val="center"/>
              <w:rPr>
                <w:rFonts w:ascii="Times New Roman" w:hAnsi="Times New Roman"/>
                <w:color w:val="000000" w:themeColor="text1"/>
                <w:sz w:val="28"/>
                <w:szCs w:val="28"/>
                <w:lang w:val="en-US"/>
              </w:rPr>
            </w:pPr>
            <w:bookmarkStart w:id="1" w:name="_Toc7516608"/>
            <w:r>
              <w:rPr>
                <w:rFonts w:ascii="Times New Roman" w:hAnsi="Times New Roman"/>
                <w:color w:val="000000" w:themeColor="text1"/>
                <w:sz w:val="28"/>
                <w:szCs w:val="28"/>
              </w:rPr>
              <w:t>м</w:t>
            </w:r>
            <w:r w:rsidR="00251597" w:rsidRPr="0067795D">
              <w:rPr>
                <w:rFonts w:ascii="Times New Roman" w:hAnsi="Times New Roman"/>
                <w:color w:val="000000" w:themeColor="text1"/>
                <w:sz w:val="28"/>
                <w:szCs w:val="28"/>
              </w:rPr>
              <w:t>ентор</w:t>
            </w:r>
            <w:bookmarkEnd w:id="1"/>
            <w:r>
              <w:rPr>
                <w:rFonts w:ascii="Times New Roman" w:hAnsi="Times New Roman"/>
                <w:color w:val="000000" w:themeColor="text1"/>
                <w:sz w:val="28"/>
                <w:szCs w:val="28"/>
              </w:rPr>
              <w:t>:</w:t>
            </w:r>
          </w:p>
          <w:p w14:paraId="4133BE88" w14:textId="77777777" w:rsidR="00251597" w:rsidRPr="0067795D" w:rsidRDefault="00251597" w:rsidP="00251597">
            <w:pPr>
              <w:spacing w:after="0"/>
              <w:jc w:val="center"/>
              <w:rPr>
                <w:rFonts w:ascii="Times New Roman" w:hAnsi="Times New Roman"/>
                <w:color w:val="000000" w:themeColor="text1"/>
                <w:sz w:val="28"/>
                <w:szCs w:val="28"/>
              </w:rPr>
            </w:pPr>
          </w:p>
        </w:tc>
      </w:tr>
      <w:tr w:rsidR="00251597" w:rsidRPr="0067795D" w14:paraId="25B3872E" w14:textId="77777777" w:rsidTr="00251597">
        <w:tc>
          <w:tcPr>
            <w:tcW w:w="4536" w:type="dxa"/>
          </w:tcPr>
          <w:p w14:paraId="0D776C8D" w14:textId="77777777" w:rsidR="00251597" w:rsidRPr="0067795D" w:rsidRDefault="00DA2E4A" w:rsidP="00251597">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м-</w:t>
            </w:r>
            <w:r w:rsidR="00251597" w:rsidRPr="0067795D">
              <w:rPr>
                <w:rFonts w:ascii="Times New Roman" w:hAnsi="Times New Roman"/>
                <w:color w:val="000000" w:themeColor="text1"/>
                <w:sz w:val="28"/>
                <w:szCs w:val="28"/>
              </w:rPr>
              <w:t>р</w:t>
            </w:r>
            <w:r>
              <w:rPr>
                <w:rFonts w:ascii="Times New Roman" w:hAnsi="Times New Roman"/>
                <w:color w:val="000000" w:themeColor="text1"/>
                <w:sz w:val="28"/>
                <w:szCs w:val="28"/>
              </w:rPr>
              <w:t xml:space="preserve"> д</w:t>
            </w:r>
            <w:r w:rsidR="00251597" w:rsidRPr="0067795D">
              <w:rPr>
                <w:rFonts w:ascii="Times New Roman" w:hAnsi="Times New Roman"/>
                <w:color w:val="000000" w:themeColor="text1"/>
                <w:sz w:val="28"/>
                <w:szCs w:val="28"/>
              </w:rPr>
              <w:t>-р Весна Ливринова</w:t>
            </w:r>
          </w:p>
          <w:p w14:paraId="398C1858" w14:textId="77777777" w:rsidR="00251597" w:rsidRPr="0067795D" w:rsidRDefault="00251597" w:rsidP="00251597">
            <w:pPr>
              <w:spacing w:after="0"/>
              <w:jc w:val="center"/>
              <w:rPr>
                <w:rFonts w:ascii="Times New Roman" w:hAnsi="Times New Roman"/>
                <w:color w:val="000000" w:themeColor="text1"/>
                <w:sz w:val="28"/>
                <w:szCs w:val="28"/>
              </w:rPr>
            </w:pPr>
            <w:r w:rsidRPr="0067795D">
              <w:rPr>
                <w:rFonts w:ascii="Times New Roman" w:hAnsi="Times New Roman"/>
                <w:color w:val="000000" w:themeColor="text1"/>
                <w:sz w:val="28"/>
                <w:szCs w:val="28"/>
              </w:rPr>
              <w:t xml:space="preserve">Универзитетска </w:t>
            </w:r>
            <w:r w:rsidR="00DA2E4A">
              <w:rPr>
                <w:rFonts w:ascii="Times New Roman" w:hAnsi="Times New Roman"/>
                <w:color w:val="000000" w:themeColor="text1"/>
                <w:sz w:val="28"/>
                <w:szCs w:val="28"/>
              </w:rPr>
              <w:t>к</w:t>
            </w:r>
            <w:r w:rsidRPr="0067795D">
              <w:rPr>
                <w:rFonts w:ascii="Times New Roman" w:hAnsi="Times New Roman"/>
                <w:color w:val="000000" w:themeColor="text1"/>
                <w:sz w:val="28"/>
                <w:szCs w:val="28"/>
              </w:rPr>
              <w:t xml:space="preserve">линика   за </w:t>
            </w:r>
            <w:r w:rsidR="00DA2E4A">
              <w:rPr>
                <w:rFonts w:ascii="Times New Roman" w:hAnsi="Times New Roman"/>
                <w:color w:val="000000" w:themeColor="text1"/>
                <w:sz w:val="28"/>
                <w:szCs w:val="28"/>
              </w:rPr>
              <w:t>г</w:t>
            </w:r>
            <w:r w:rsidRPr="0067795D">
              <w:rPr>
                <w:rFonts w:ascii="Times New Roman" w:hAnsi="Times New Roman"/>
                <w:color w:val="000000" w:themeColor="text1"/>
                <w:sz w:val="28"/>
                <w:szCs w:val="28"/>
              </w:rPr>
              <w:t xml:space="preserve">инекологија и </w:t>
            </w:r>
            <w:r w:rsidR="00DA2E4A">
              <w:rPr>
                <w:rFonts w:ascii="Times New Roman" w:hAnsi="Times New Roman"/>
                <w:color w:val="000000" w:themeColor="text1"/>
                <w:sz w:val="28"/>
                <w:szCs w:val="28"/>
              </w:rPr>
              <w:t>а</w:t>
            </w:r>
            <w:r w:rsidRPr="0067795D">
              <w:rPr>
                <w:rFonts w:ascii="Times New Roman" w:hAnsi="Times New Roman"/>
                <w:color w:val="000000" w:themeColor="text1"/>
                <w:sz w:val="28"/>
                <w:szCs w:val="28"/>
              </w:rPr>
              <w:t>кушерство</w:t>
            </w:r>
          </w:p>
        </w:tc>
        <w:tc>
          <w:tcPr>
            <w:tcW w:w="4537" w:type="dxa"/>
          </w:tcPr>
          <w:p w14:paraId="4E8EA782" w14:textId="77777777" w:rsidR="00251597" w:rsidRPr="0067795D" w:rsidRDefault="00DA2E4A" w:rsidP="00251597">
            <w:pPr>
              <w:spacing w:after="0"/>
              <w:jc w:val="center"/>
              <w:rPr>
                <w:rFonts w:ascii="Times New Roman" w:hAnsi="Times New Roman"/>
                <w:color w:val="000000" w:themeColor="text1"/>
                <w:sz w:val="28"/>
                <w:szCs w:val="28"/>
              </w:rPr>
            </w:pPr>
            <w:bookmarkStart w:id="2" w:name="_Toc7516609"/>
            <w:r>
              <w:rPr>
                <w:rFonts w:ascii="Times New Roman" w:hAnsi="Times New Roman"/>
                <w:color w:val="000000" w:themeColor="text1"/>
                <w:sz w:val="28"/>
                <w:szCs w:val="28"/>
              </w:rPr>
              <w:t>п</w:t>
            </w:r>
            <w:r w:rsidR="00251597" w:rsidRPr="0067795D">
              <w:rPr>
                <w:rFonts w:ascii="Times New Roman" w:hAnsi="Times New Roman"/>
                <w:color w:val="000000" w:themeColor="text1"/>
                <w:sz w:val="28"/>
                <w:szCs w:val="28"/>
              </w:rPr>
              <w:t>роф</w:t>
            </w:r>
            <w:r>
              <w:rPr>
                <w:rFonts w:ascii="Times New Roman" w:hAnsi="Times New Roman"/>
                <w:color w:val="000000" w:themeColor="text1"/>
                <w:sz w:val="28"/>
                <w:szCs w:val="28"/>
              </w:rPr>
              <w:t>.д</w:t>
            </w:r>
            <w:r w:rsidR="00251597" w:rsidRPr="0067795D">
              <w:rPr>
                <w:rFonts w:ascii="Times New Roman" w:hAnsi="Times New Roman"/>
                <w:color w:val="000000" w:themeColor="text1"/>
                <w:sz w:val="28"/>
                <w:szCs w:val="28"/>
              </w:rPr>
              <w:t>-р Игор Петров</w:t>
            </w:r>
            <w:bookmarkEnd w:id="2"/>
          </w:p>
          <w:p w14:paraId="51BD0144" w14:textId="77777777" w:rsidR="00251597" w:rsidRPr="0067795D" w:rsidRDefault="00251597" w:rsidP="00251597">
            <w:pPr>
              <w:spacing w:after="0"/>
              <w:jc w:val="center"/>
              <w:rPr>
                <w:rFonts w:ascii="Times New Roman" w:hAnsi="Times New Roman"/>
                <w:color w:val="000000" w:themeColor="text1"/>
                <w:sz w:val="28"/>
                <w:szCs w:val="28"/>
              </w:rPr>
            </w:pPr>
            <w:r w:rsidRPr="0067795D">
              <w:rPr>
                <w:rFonts w:ascii="Times New Roman" w:hAnsi="Times New Roman"/>
                <w:color w:val="000000" w:themeColor="text1"/>
                <w:sz w:val="28"/>
                <w:szCs w:val="28"/>
              </w:rPr>
              <w:t xml:space="preserve">Универзитетска </w:t>
            </w:r>
            <w:r w:rsidR="00DA2E4A">
              <w:rPr>
                <w:rFonts w:ascii="Times New Roman" w:hAnsi="Times New Roman"/>
                <w:color w:val="000000" w:themeColor="text1"/>
                <w:sz w:val="28"/>
                <w:szCs w:val="28"/>
              </w:rPr>
              <w:t>к</w:t>
            </w:r>
            <w:r w:rsidRPr="0067795D">
              <w:rPr>
                <w:rFonts w:ascii="Times New Roman" w:hAnsi="Times New Roman"/>
                <w:color w:val="000000" w:themeColor="text1"/>
                <w:sz w:val="28"/>
                <w:szCs w:val="28"/>
              </w:rPr>
              <w:t>линика  за</w:t>
            </w:r>
          </w:p>
          <w:p w14:paraId="5AE65BC7" w14:textId="77777777" w:rsidR="00251597" w:rsidRPr="0067795D" w:rsidRDefault="00DA2E4A" w:rsidP="00251597">
            <w:pPr>
              <w:spacing w:after="0"/>
              <w:jc w:val="center"/>
              <w:rPr>
                <w:rFonts w:ascii="Times New Roman" w:hAnsi="Times New Roman"/>
                <w:color w:val="000000" w:themeColor="text1"/>
                <w:sz w:val="28"/>
                <w:szCs w:val="28"/>
              </w:rPr>
            </w:pPr>
            <w:r>
              <w:rPr>
                <w:rFonts w:ascii="Times New Roman" w:hAnsi="Times New Roman"/>
                <w:color w:val="000000" w:themeColor="text1"/>
                <w:sz w:val="28"/>
                <w:szCs w:val="28"/>
              </w:rPr>
              <w:t>н</w:t>
            </w:r>
            <w:r w:rsidR="00251597" w:rsidRPr="0067795D">
              <w:rPr>
                <w:rFonts w:ascii="Times New Roman" w:hAnsi="Times New Roman"/>
                <w:color w:val="000000" w:themeColor="text1"/>
                <w:sz w:val="28"/>
                <w:szCs w:val="28"/>
              </w:rPr>
              <w:t>еврологија</w:t>
            </w:r>
          </w:p>
          <w:p w14:paraId="525BC579" w14:textId="77777777" w:rsidR="00251597" w:rsidRPr="0067795D" w:rsidRDefault="00251597" w:rsidP="00251597">
            <w:pPr>
              <w:spacing w:after="0"/>
              <w:jc w:val="center"/>
              <w:rPr>
                <w:rFonts w:ascii="Times New Roman" w:hAnsi="Times New Roman"/>
                <w:color w:val="000000" w:themeColor="text1"/>
                <w:sz w:val="28"/>
                <w:szCs w:val="28"/>
              </w:rPr>
            </w:pPr>
          </w:p>
        </w:tc>
      </w:tr>
    </w:tbl>
    <w:p w14:paraId="7355A97A" w14:textId="77777777" w:rsidR="00284411" w:rsidRPr="0067795D" w:rsidRDefault="00284411" w:rsidP="00284411">
      <w:pPr>
        <w:spacing w:line="240" w:lineRule="auto"/>
        <w:jc w:val="both"/>
        <w:rPr>
          <w:rFonts w:cs="Arial"/>
          <w:color w:val="000000" w:themeColor="text1"/>
          <w:sz w:val="36"/>
          <w:szCs w:val="36"/>
        </w:rPr>
      </w:pPr>
    </w:p>
    <w:p w14:paraId="3853AF3F" w14:textId="77777777" w:rsidR="00284411" w:rsidRPr="0067795D" w:rsidRDefault="00284411" w:rsidP="00284411">
      <w:pPr>
        <w:spacing w:line="240" w:lineRule="auto"/>
        <w:jc w:val="both"/>
        <w:rPr>
          <w:rFonts w:ascii="Times New Roman" w:hAnsi="Times New Roman"/>
          <w:color w:val="000000" w:themeColor="text1"/>
          <w:sz w:val="24"/>
          <w:szCs w:val="24"/>
        </w:rPr>
      </w:pPr>
      <w:bookmarkStart w:id="3" w:name="_Toc7516610"/>
    </w:p>
    <w:bookmarkEnd w:id="3"/>
    <w:p w14:paraId="7D76DC86" w14:textId="77777777" w:rsidR="00846EF0" w:rsidRDefault="00284411" w:rsidP="00284411">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Скопје,</w:t>
      </w:r>
      <w:r w:rsidR="00DA2E4A">
        <w:rPr>
          <w:rFonts w:ascii="Times New Roman" w:hAnsi="Times New Roman"/>
          <w:color w:val="000000" w:themeColor="text1"/>
          <w:sz w:val="24"/>
          <w:szCs w:val="24"/>
        </w:rPr>
        <w:t>м</w:t>
      </w:r>
      <w:r w:rsidRPr="0067795D">
        <w:rPr>
          <w:rFonts w:ascii="Times New Roman" w:hAnsi="Times New Roman"/>
          <w:color w:val="000000" w:themeColor="text1"/>
          <w:sz w:val="24"/>
          <w:szCs w:val="24"/>
        </w:rPr>
        <w:t>ај 2019</w:t>
      </w:r>
      <w:bookmarkStart w:id="4" w:name="_Toc10441307"/>
      <w:bookmarkStart w:id="5" w:name="_Toc10563517"/>
      <w:bookmarkStart w:id="6" w:name="_Toc18163483"/>
    </w:p>
    <w:p w14:paraId="25ACD1B8" w14:textId="77777777" w:rsidR="003C0658" w:rsidRDefault="003C0658" w:rsidP="00284411">
      <w:pPr>
        <w:spacing w:line="240" w:lineRule="auto"/>
        <w:jc w:val="both"/>
        <w:rPr>
          <w:rFonts w:ascii="Times New Roman" w:hAnsi="Times New Roman"/>
          <w:b/>
          <w:color w:val="000000" w:themeColor="text1"/>
          <w:sz w:val="24"/>
          <w:szCs w:val="24"/>
          <w:lang w:val="en-US"/>
        </w:rPr>
      </w:pPr>
    </w:p>
    <w:p w14:paraId="53F6FC4F" w14:textId="61376865" w:rsidR="00284411" w:rsidRPr="00846EF0" w:rsidRDefault="00284411" w:rsidP="00284411">
      <w:pPr>
        <w:spacing w:line="240" w:lineRule="auto"/>
        <w:jc w:val="both"/>
        <w:rPr>
          <w:rFonts w:ascii="Times New Roman" w:hAnsi="Times New Roman"/>
          <w:color w:val="000000" w:themeColor="text1"/>
          <w:sz w:val="24"/>
          <w:szCs w:val="24"/>
        </w:rPr>
      </w:pPr>
      <w:r w:rsidRPr="0067795D">
        <w:rPr>
          <w:rFonts w:ascii="Times New Roman" w:hAnsi="Times New Roman"/>
          <w:b/>
          <w:color w:val="000000" w:themeColor="text1"/>
          <w:sz w:val="24"/>
          <w:szCs w:val="24"/>
        </w:rPr>
        <w:lastRenderedPageBreak/>
        <w:t>А</w:t>
      </w:r>
      <w:r w:rsidR="00DA2E4A">
        <w:rPr>
          <w:rFonts w:ascii="Times New Roman" w:hAnsi="Times New Roman"/>
          <w:b/>
          <w:color w:val="000000" w:themeColor="text1"/>
          <w:sz w:val="24"/>
          <w:szCs w:val="24"/>
        </w:rPr>
        <w:t>п</w:t>
      </w:r>
      <w:r w:rsidRPr="0067795D">
        <w:rPr>
          <w:rFonts w:ascii="Times New Roman" w:hAnsi="Times New Roman"/>
          <w:b/>
          <w:color w:val="000000" w:themeColor="text1"/>
          <w:sz w:val="24"/>
          <w:szCs w:val="24"/>
        </w:rPr>
        <w:t>стракт</w:t>
      </w:r>
    </w:p>
    <w:p w14:paraId="453A57D0" w14:textId="77777777" w:rsidR="00284411" w:rsidRPr="0067795D" w:rsidRDefault="00284411" w:rsidP="00284411">
      <w:pPr>
        <w:spacing w:after="0" w:line="240" w:lineRule="auto"/>
        <w:jc w:val="both"/>
        <w:rPr>
          <w:rFonts w:ascii="Times New Roman" w:hAnsi="Times New Roman"/>
          <w:b/>
          <w:color w:val="000000" w:themeColor="text1"/>
          <w:sz w:val="24"/>
          <w:szCs w:val="24"/>
        </w:rPr>
      </w:pPr>
      <w:bookmarkStart w:id="7" w:name="_Toc10196352"/>
      <w:r w:rsidRPr="0067795D">
        <w:rPr>
          <w:rFonts w:ascii="Times New Roman" w:hAnsi="Times New Roman"/>
          <w:b/>
          <w:color w:val="000000" w:themeColor="text1"/>
          <w:sz w:val="24"/>
          <w:szCs w:val="24"/>
        </w:rPr>
        <w:t>Вовед</w:t>
      </w:r>
      <w:bookmarkEnd w:id="7"/>
    </w:p>
    <w:p w14:paraId="6A479CBA" w14:textId="77777777" w:rsidR="00284411" w:rsidRPr="0067795D" w:rsidRDefault="00284411" w:rsidP="00284411">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          Неповолниот перинатален исход вклучува предвремени породувања,</w:t>
      </w:r>
      <w:r w:rsidR="00DA2E4A">
        <w:rPr>
          <w:rFonts w:ascii="Times New Roman" w:hAnsi="Times New Roman"/>
          <w:color w:val="000000" w:themeColor="text1"/>
          <w:sz w:val="24"/>
          <w:szCs w:val="24"/>
        </w:rPr>
        <w:t xml:space="preserve">новородени, </w:t>
      </w:r>
      <w:r w:rsidRPr="0067795D">
        <w:rPr>
          <w:rFonts w:ascii="Times New Roman" w:hAnsi="Times New Roman"/>
          <w:color w:val="000000" w:themeColor="text1"/>
          <w:sz w:val="24"/>
          <w:szCs w:val="24"/>
        </w:rPr>
        <w:t>мали за гестациска возраст,хипертензивни пореметувања во бременост и мртвороденост. Тие се главни клинички ентитети кои го одредуваат перинаталниот морбидитет и морталитет и</w:t>
      </w:r>
      <w:r w:rsidR="00846EF0">
        <w:rPr>
          <w:rFonts w:ascii="Times New Roman" w:hAnsi="Times New Roman"/>
          <w:color w:val="000000" w:themeColor="text1"/>
          <w:sz w:val="24"/>
          <w:szCs w:val="24"/>
        </w:rPr>
        <w:t xml:space="preserve"> во најголем дел се компликации</w:t>
      </w:r>
      <w:r w:rsidRPr="0067795D">
        <w:rPr>
          <w:rFonts w:ascii="Times New Roman" w:hAnsi="Times New Roman"/>
          <w:color w:val="000000" w:themeColor="text1"/>
          <w:sz w:val="24"/>
          <w:szCs w:val="24"/>
        </w:rPr>
        <w:t>кои се јавуваат во трет</w:t>
      </w:r>
      <w:r w:rsidR="006F4A00">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триместар,а водат потекло од </w:t>
      </w:r>
      <w:r>
        <w:rPr>
          <w:rFonts w:ascii="Times New Roman" w:hAnsi="Times New Roman"/>
          <w:color w:val="000000" w:themeColor="text1"/>
          <w:sz w:val="24"/>
          <w:szCs w:val="24"/>
        </w:rPr>
        <w:t>не</w:t>
      </w:r>
      <w:r w:rsidRPr="0067795D">
        <w:rPr>
          <w:rFonts w:ascii="Times New Roman" w:hAnsi="Times New Roman"/>
          <w:color w:val="000000" w:themeColor="text1"/>
          <w:sz w:val="24"/>
          <w:szCs w:val="24"/>
        </w:rPr>
        <w:t>соодветно формирање на постелката во прв</w:t>
      </w:r>
      <w:r w:rsidR="006F4A00">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Плазма протеинот А асоциран со бременоста</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и хуманиот хорионски гонадотропин</w:t>
      </w:r>
      <w:r w:rsidRPr="0067795D">
        <w:rPr>
          <w:rFonts w:ascii="Times New Roman" w:hAnsi="Times New Roman"/>
          <w:color w:val="000000" w:themeColor="text1"/>
          <w:sz w:val="24"/>
          <w:szCs w:val="24"/>
          <w:lang w:val="en-US"/>
        </w:rPr>
        <w:t xml:space="preserve"> (βHCG)</w:t>
      </w:r>
      <w:r w:rsidRPr="0067795D">
        <w:rPr>
          <w:rFonts w:ascii="Times New Roman" w:hAnsi="Times New Roman"/>
          <w:color w:val="000000" w:themeColor="text1"/>
          <w:sz w:val="24"/>
          <w:szCs w:val="24"/>
        </w:rPr>
        <w:t xml:space="preserve"> созд</w:t>
      </w:r>
      <w:r w:rsidRPr="0067795D">
        <w:rPr>
          <w:rFonts w:ascii="Times New Roman" w:hAnsi="Times New Roman"/>
          <w:color w:val="000000" w:themeColor="text1"/>
          <w:sz w:val="24"/>
          <w:szCs w:val="24"/>
          <w:lang w:val="en-US"/>
        </w:rPr>
        <w:t>a</w:t>
      </w:r>
      <w:r w:rsidRPr="0067795D">
        <w:rPr>
          <w:rFonts w:ascii="Times New Roman" w:hAnsi="Times New Roman"/>
          <w:color w:val="000000" w:themeColor="text1"/>
          <w:sz w:val="24"/>
          <w:szCs w:val="24"/>
        </w:rPr>
        <w:t>дени  во постелката, заедно со дефинирани  ултразвучни параметри,се интегрирани во скринингот во прв</w:t>
      </w:r>
      <w:r w:rsidR="006F4A00">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за анеуплоидии на хромозомите21,</w:t>
      </w:r>
      <w:r>
        <w:rPr>
          <w:rFonts w:ascii="Times New Roman" w:hAnsi="Times New Roman"/>
          <w:color w:val="000000" w:themeColor="text1"/>
          <w:sz w:val="24"/>
          <w:szCs w:val="24"/>
        </w:rPr>
        <w:t xml:space="preserve"> 18 и 1</w:t>
      </w:r>
      <w:r>
        <w:rPr>
          <w:rFonts w:ascii="Times New Roman" w:hAnsi="Times New Roman"/>
          <w:color w:val="000000" w:themeColor="text1"/>
          <w:sz w:val="24"/>
          <w:szCs w:val="24"/>
          <w:lang w:val="en-US"/>
        </w:rPr>
        <w:t>3</w:t>
      </w:r>
      <w:r w:rsidRPr="0067795D">
        <w:rPr>
          <w:rFonts w:ascii="Times New Roman" w:hAnsi="Times New Roman"/>
          <w:color w:val="000000" w:themeColor="text1"/>
          <w:sz w:val="24"/>
          <w:szCs w:val="24"/>
        </w:rPr>
        <w:t xml:space="preserve">. Плазма протеинот </w:t>
      </w:r>
      <w:r w:rsidRPr="0067795D">
        <w:rPr>
          <w:rFonts w:ascii="Times New Roman" w:hAnsi="Times New Roman"/>
          <w:color w:val="000000" w:themeColor="text1"/>
          <w:sz w:val="24"/>
          <w:szCs w:val="24"/>
          <w:u w:val="single"/>
        </w:rPr>
        <w:t>А</w:t>
      </w:r>
      <w:r w:rsidRPr="0067795D">
        <w:rPr>
          <w:rFonts w:ascii="Times New Roman" w:hAnsi="Times New Roman"/>
          <w:color w:val="000000" w:themeColor="text1"/>
          <w:sz w:val="24"/>
          <w:szCs w:val="24"/>
        </w:rPr>
        <w:t xml:space="preserve"> асоциран со бременост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е протеаза која делува на </w:t>
      </w:r>
      <w:r w:rsidRPr="0067795D">
        <w:rPr>
          <w:rFonts w:ascii="Times New Roman" w:hAnsi="Times New Roman"/>
          <w:color w:val="000000" w:themeColor="text1"/>
          <w:sz w:val="24"/>
          <w:szCs w:val="24"/>
          <w:lang w:val="en-US"/>
        </w:rPr>
        <w:t>Insulin-like growth factor</w:t>
      </w:r>
      <w:r>
        <w:rPr>
          <w:rFonts w:ascii="Times New Roman" w:hAnsi="Times New Roman"/>
          <w:color w:val="000000" w:themeColor="text1"/>
          <w:sz w:val="24"/>
          <w:szCs w:val="24"/>
          <w:lang w:val="en-US"/>
        </w:rPr>
        <w:t xml:space="preserve"> binding protein-4 </w:t>
      </w:r>
      <w:r w:rsidRPr="0067795D">
        <w:rPr>
          <w:rFonts w:ascii="Times New Roman" w:hAnsi="Times New Roman"/>
          <w:color w:val="000000" w:themeColor="text1"/>
          <w:sz w:val="24"/>
          <w:szCs w:val="24"/>
          <w:lang w:val="en-US"/>
        </w:rPr>
        <w:t>(IGFBP-4)</w:t>
      </w:r>
      <w:r w:rsidRPr="0067795D">
        <w:rPr>
          <w:rFonts w:ascii="Times New Roman" w:hAnsi="Times New Roman"/>
          <w:color w:val="000000" w:themeColor="text1"/>
          <w:sz w:val="24"/>
          <w:szCs w:val="24"/>
        </w:rPr>
        <w:t>,резултирајќи ослободување на слободен</w:t>
      </w:r>
      <w:r w:rsidRPr="0067795D">
        <w:rPr>
          <w:rFonts w:ascii="Times New Roman" w:hAnsi="Times New Roman"/>
          <w:color w:val="000000" w:themeColor="text1"/>
          <w:sz w:val="24"/>
          <w:szCs w:val="24"/>
          <w:lang w:val="en-US"/>
        </w:rPr>
        <w:t xml:space="preserve"> Insulin–like growth factor</w:t>
      </w:r>
      <w:r w:rsidRPr="0067795D">
        <w:rPr>
          <w:rFonts w:ascii="Times New Roman" w:hAnsi="Times New Roman"/>
          <w:color w:val="000000" w:themeColor="text1"/>
          <w:sz w:val="24"/>
          <w:szCs w:val="24"/>
        </w:rPr>
        <w:t>(</w:t>
      </w:r>
      <w:r w:rsidR="00BE132F">
        <w:rPr>
          <w:rFonts w:ascii="Times New Roman" w:hAnsi="Times New Roman"/>
          <w:color w:val="000000" w:themeColor="text1"/>
          <w:sz w:val="24"/>
          <w:szCs w:val="24"/>
          <w:lang w:val="en-US"/>
        </w:rPr>
        <w:t xml:space="preserve">IGF). </w:t>
      </w:r>
      <w:r w:rsidRPr="0067795D">
        <w:rPr>
          <w:rFonts w:ascii="Times New Roman" w:hAnsi="Times New Roman"/>
          <w:color w:val="000000" w:themeColor="text1"/>
          <w:sz w:val="24"/>
          <w:szCs w:val="24"/>
        </w:rPr>
        <w:t>Про</w:t>
      </w:r>
      <w:r>
        <w:rPr>
          <w:rFonts w:ascii="Times New Roman" w:hAnsi="Times New Roman"/>
          <w:color w:val="000000" w:themeColor="text1"/>
          <w:sz w:val="24"/>
          <w:szCs w:val="24"/>
        </w:rPr>
        <w:t>изведенво</w:t>
      </w:r>
      <w:r w:rsidRPr="0067795D">
        <w:rPr>
          <w:rFonts w:ascii="Times New Roman" w:hAnsi="Times New Roman"/>
          <w:color w:val="000000" w:themeColor="text1"/>
          <w:sz w:val="24"/>
          <w:szCs w:val="24"/>
        </w:rPr>
        <w:t>синци</w:t>
      </w:r>
      <w:r>
        <w:rPr>
          <w:rFonts w:ascii="Times New Roman" w:hAnsi="Times New Roman"/>
          <w:color w:val="000000" w:themeColor="text1"/>
          <w:sz w:val="24"/>
          <w:szCs w:val="24"/>
        </w:rPr>
        <w:t>ци</w:t>
      </w:r>
      <w:r w:rsidRPr="0067795D">
        <w:rPr>
          <w:rFonts w:ascii="Times New Roman" w:hAnsi="Times New Roman"/>
          <w:color w:val="000000" w:themeColor="text1"/>
          <w:sz w:val="24"/>
          <w:szCs w:val="24"/>
        </w:rPr>
        <w:t>отрофобластот</w:t>
      </w:r>
      <w:r w:rsidRPr="0067795D">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ја </w:t>
      </w:r>
      <w:r w:rsidRPr="0067795D">
        <w:rPr>
          <w:rFonts w:ascii="Times New Roman" w:hAnsi="Times New Roman"/>
          <w:color w:val="000000" w:themeColor="text1"/>
          <w:sz w:val="24"/>
          <w:szCs w:val="24"/>
        </w:rPr>
        <w:t>стимулира клеточната митоза и диференцијација,ја контролира трофобластната инвазија на децидуата и моделирање</w:t>
      </w:r>
      <w:r>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на спиралните артерии, а делува на феталниот раст преку искористувањето на аминокиселините и гликозата во трофобластот.Раната идентификација на пациентки</w:t>
      </w:r>
      <w:r w:rsidR="006F4A00">
        <w:rPr>
          <w:rFonts w:ascii="Times New Roman" w:hAnsi="Times New Roman"/>
          <w:color w:val="000000" w:themeColor="text1"/>
          <w:sz w:val="24"/>
          <w:szCs w:val="24"/>
        </w:rPr>
        <w:t>те</w:t>
      </w:r>
      <w:r w:rsidRPr="0067795D">
        <w:rPr>
          <w:rFonts w:ascii="Times New Roman" w:hAnsi="Times New Roman"/>
          <w:color w:val="000000" w:themeColor="text1"/>
          <w:sz w:val="24"/>
          <w:szCs w:val="24"/>
        </w:rPr>
        <w:t>со ниска  вредност на</w:t>
      </w:r>
      <w:r w:rsidRPr="0067795D">
        <w:rPr>
          <w:rFonts w:ascii="Times New Roman" w:hAnsi="Times New Roman"/>
          <w:color w:val="000000" w:themeColor="text1"/>
          <w:sz w:val="24"/>
          <w:szCs w:val="24"/>
          <w:lang w:val="en-US"/>
        </w:rPr>
        <w:t xml:space="preserve"> PAPP-A</w:t>
      </w:r>
      <w:r w:rsidR="00BE132F">
        <w:rPr>
          <w:rFonts w:ascii="Times New Roman" w:hAnsi="Times New Roman"/>
          <w:color w:val="000000" w:themeColor="text1"/>
          <w:sz w:val="24"/>
          <w:szCs w:val="24"/>
        </w:rPr>
        <w:t xml:space="preserve"> (помала од 0</w:t>
      </w:r>
      <w:r w:rsidR="00BE132F">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4 МоМ)</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при  комбинираниот скрининг  во прв</w:t>
      </w:r>
      <w:r w:rsidR="006F4A00">
        <w:rPr>
          <w:rFonts w:ascii="Times New Roman" w:hAnsi="Times New Roman"/>
          <w:color w:val="000000" w:themeColor="text1"/>
          <w:sz w:val="24"/>
          <w:szCs w:val="24"/>
        </w:rPr>
        <w:t xml:space="preserve">иот </w:t>
      </w:r>
      <w:r w:rsidRPr="0067795D">
        <w:rPr>
          <w:rFonts w:ascii="Times New Roman" w:hAnsi="Times New Roman"/>
          <w:color w:val="000000" w:themeColor="text1"/>
          <w:sz w:val="24"/>
          <w:szCs w:val="24"/>
        </w:rPr>
        <w:t xml:space="preserve"> триместар </w:t>
      </w:r>
      <w:r>
        <w:rPr>
          <w:rFonts w:ascii="Times New Roman" w:hAnsi="Times New Roman"/>
          <w:color w:val="000000" w:themeColor="text1"/>
          <w:sz w:val="24"/>
          <w:szCs w:val="24"/>
        </w:rPr>
        <w:t xml:space="preserve"> од </w:t>
      </w:r>
      <w:r w:rsidRPr="0067795D">
        <w:rPr>
          <w:rFonts w:ascii="Times New Roman" w:hAnsi="Times New Roman"/>
          <w:color w:val="000000" w:themeColor="text1"/>
          <w:sz w:val="24"/>
          <w:szCs w:val="24"/>
        </w:rPr>
        <w:t>10</w:t>
      </w:r>
      <w:r w:rsidRPr="0067795D">
        <w:rPr>
          <w:rFonts w:ascii="Times New Roman" w:hAnsi="Times New Roman"/>
          <w:color w:val="000000" w:themeColor="text1"/>
          <w:sz w:val="24"/>
          <w:szCs w:val="24"/>
          <w:vertAlign w:val="superscript"/>
        </w:rPr>
        <w:t xml:space="preserve">+6 </w:t>
      </w:r>
      <w:r w:rsidRPr="0067795D">
        <w:rPr>
          <w:rFonts w:ascii="Times New Roman" w:hAnsi="Times New Roman"/>
          <w:color w:val="000000" w:themeColor="text1"/>
          <w:sz w:val="24"/>
          <w:szCs w:val="24"/>
        </w:rPr>
        <w:t xml:space="preserve"> до 13</w:t>
      </w:r>
      <w:r w:rsidRPr="0067795D">
        <w:rPr>
          <w:rFonts w:ascii="Times New Roman" w:hAnsi="Times New Roman"/>
          <w:color w:val="000000" w:themeColor="text1"/>
          <w:sz w:val="24"/>
          <w:szCs w:val="24"/>
          <w:vertAlign w:val="superscript"/>
        </w:rPr>
        <w:t>+6</w:t>
      </w:r>
      <w:r>
        <w:rPr>
          <w:rFonts w:ascii="Times New Roman" w:hAnsi="Times New Roman"/>
          <w:color w:val="000000" w:themeColor="text1"/>
          <w:sz w:val="24"/>
          <w:szCs w:val="24"/>
        </w:rPr>
        <w:t xml:space="preserve"> гестациска недела (г.н.)</w:t>
      </w:r>
      <w:r w:rsidRPr="0067795D">
        <w:rPr>
          <w:rFonts w:ascii="Times New Roman" w:hAnsi="Times New Roman"/>
          <w:color w:val="000000" w:themeColor="text1"/>
          <w:sz w:val="24"/>
          <w:szCs w:val="24"/>
        </w:rPr>
        <w:t xml:space="preserve">,има за  цел </w:t>
      </w:r>
      <w:r>
        <w:rPr>
          <w:rFonts w:ascii="Times New Roman" w:hAnsi="Times New Roman"/>
          <w:color w:val="000000" w:themeColor="text1"/>
          <w:sz w:val="24"/>
          <w:szCs w:val="24"/>
        </w:rPr>
        <w:t xml:space="preserve"> предвидување на неповол</w:t>
      </w:r>
      <w:r w:rsidRPr="0067795D">
        <w:rPr>
          <w:rFonts w:ascii="Times New Roman" w:hAnsi="Times New Roman"/>
          <w:color w:val="000000" w:themeColor="text1"/>
          <w:sz w:val="24"/>
          <w:szCs w:val="24"/>
        </w:rPr>
        <w:t>ниот  перинатален исход</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по исклучување на  анеуплоидии, (кај скриниг позитивните пациентки - </w:t>
      </w:r>
      <w:r w:rsidRPr="0067795D">
        <w:rPr>
          <w:rFonts w:ascii="Times New Roman" w:hAnsi="Times New Roman"/>
          <w:color w:val="000000" w:themeColor="text1"/>
          <w:sz w:val="24"/>
          <w:szCs w:val="24"/>
          <w:lang w:val="en-US"/>
        </w:rPr>
        <w:t>&gt; 1: 300)</w:t>
      </w:r>
      <w:r w:rsidRPr="0067795D">
        <w:rPr>
          <w:rFonts w:ascii="Times New Roman" w:hAnsi="Times New Roman"/>
          <w:color w:val="000000" w:themeColor="text1"/>
          <w:sz w:val="24"/>
          <w:szCs w:val="24"/>
        </w:rPr>
        <w:t xml:space="preserve"> и нехромозомски  аномалии.</w:t>
      </w:r>
    </w:p>
    <w:p w14:paraId="5854876D"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rPr>
      </w:pPr>
    </w:p>
    <w:p w14:paraId="3DDC441A" w14:textId="77777777" w:rsidR="00284411" w:rsidRPr="0067795D" w:rsidRDefault="00284411" w:rsidP="00284411">
      <w:pPr>
        <w:spacing w:after="0" w:line="240" w:lineRule="auto"/>
        <w:jc w:val="both"/>
        <w:rPr>
          <w:rFonts w:ascii="Times New Roman" w:hAnsi="Times New Roman"/>
          <w:b/>
          <w:color w:val="000000" w:themeColor="text1"/>
          <w:sz w:val="24"/>
          <w:szCs w:val="24"/>
        </w:rPr>
      </w:pPr>
      <w:bookmarkStart w:id="8" w:name="_Toc10196353"/>
      <w:r w:rsidRPr="0067795D">
        <w:rPr>
          <w:rFonts w:ascii="Times New Roman" w:hAnsi="Times New Roman"/>
          <w:b/>
          <w:color w:val="000000" w:themeColor="text1"/>
          <w:sz w:val="24"/>
          <w:szCs w:val="24"/>
        </w:rPr>
        <w:t>Материјал и методи</w:t>
      </w:r>
      <w:bookmarkEnd w:id="8"/>
    </w:p>
    <w:p w14:paraId="462D7BAD"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59EE7AB5" w14:textId="77777777" w:rsidR="00284411" w:rsidRPr="0067795D" w:rsidRDefault="006F4A00" w:rsidP="00284411">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Н</w:t>
      </w:r>
      <w:r w:rsidR="00284411" w:rsidRPr="0067795D">
        <w:rPr>
          <w:rFonts w:ascii="Times New Roman" w:hAnsi="Times New Roman"/>
          <w:color w:val="000000" w:themeColor="text1"/>
          <w:sz w:val="24"/>
          <w:szCs w:val="24"/>
        </w:rPr>
        <w:t xml:space="preserve">а Универзитетската </w:t>
      </w:r>
      <w:r w:rsidR="00BE132F">
        <w:rPr>
          <w:rFonts w:ascii="Times New Roman" w:hAnsi="Times New Roman"/>
          <w:color w:val="000000" w:themeColor="text1"/>
          <w:sz w:val="24"/>
          <w:szCs w:val="24"/>
        </w:rPr>
        <w:t>клиника за г</w:t>
      </w:r>
      <w:r w:rsidR="00284411" w:rsidRPr="0067795D">
        <w:rPr>
          <w:rFonts w:ascii="Times New Roman" w:hAnsi="Times New Roman"/>
          <w:color w:val="000000" w:themeColor="text1"/>
          <w:sz w:val="24"/>
          <w:szCs w:val="24"/>
        </w:rPr>
        <w:t xml:space="preserve">инекологија </w:t>
      </w:r>
      <w:r w:rsidR="00BE132F">
        <w:rPr>
          <w:rFonts w:ascii="Times New Roman" w:hAnsi="Times New Roman"/>
          <w:color w:val="000000" w:themeColor="text1"/>
          <w:sz w:val="24"/>
          <w:szCs w:val="24"/>
        </w:rPr>
        <w:t>и  а</w:t>
      </w:r>
      <w:r w:rsidR="00284411" w:rsidRPr="0067795D">
        <w:rPr>
          <w:rFonts w:ascii="Times New Roman" w:hAnsi="Times New Roman"/>
          <w:color w:val="000000" w:themeColor="text1"/>
          <w:sz w:val="24"/>
          <w:szCs w:val="24"/>
        </w:rPr>
        <w:t>к</w:t>
      </w:r>
      <w:r w:rsidR="00BE132F">
        <w:rPr>
          <w:rFonts w:ascii="Times New Roman" w:hAnsi="Times New Roman"/>
          <w:color w:val="000000" w:themeColor="text1"/>
          <w:sz w:val="24"/>
          <w:szCs w:val="24"/>
        </w:rPr>
        <w:t>ушерство</w:t>
      </w:r>
      <w:r>
        <w:rPr>
          <w:rFonts w:ascii="Times New Roman" w:hAnsi="Times New Roman"/>
          <w:color w:val="000000" w:themeColor="text1"/>
          <w:sz w:val="24"/>
          <w:szCs w:val="24"/>
        </w:rPr>
        <w:t xml:space="preserve"> во Скопје,  спроведена е проспективна студија</w:t>
      </w:r>
      <w:r w:rsidR="00BE132F">
        <w:rPr>
          <w:rFonts w:ascii="Times New Roman" w:hAnsi="Times New Roman"/>
          <w:color w:val="000000" w:themeColor="text1"/>
          <w:sz w:val="24"/>
          <w:szCs w:val="24"/>
        </w:rPr>
        <w:t xml:space="preserve">  во период  на</w:t>
      </w:r>
      <w:r w:rsidR="00284411" w:rsidRPr="0067795D">
        <w:rPr>
          <w:rFonts w:ascii="Times New Roman" w:hAnsi="Times New Roman"/>
          <w:color w:val="000000" w:themeColor="text1"/>
          <w:sz w:val="24"/>
          <w:szCs w:val="24"/>
        </w:rPr>
        <w:t xml:space="preserve"> 2018 година. Селекцијата на пациентките  б</w:t>
      </w:r>
      <w:r w:rsidR="00BE132F">
        <w:rPr>
          <w:rFonts w:ascii="Times New Roman" w:hAnsi="Times New Roman"/>
          <w:color w:val="000000" w:themeColor="text1"/>
          <w:sz w:val="24"/>
          <w:szCs w:val="24"/>
        </w:rPr>
        <w:t xml:space="preserve">еше  од   пациентки  кај кои е </w:t>
      </w:r>
      <w:r w:rsidR="00284411" w:rsidRPr="0067795D">
        <w:rPr>
          <w:rFonts w:ascii="Times New Roman" w:hAnsi="Times New Roman"/>
          <w:color w:val="000000" w:themeColor="text1"/>
          <w:sz w:val="24"/>
          <w:szCs w:val="24"/>
        </w:rPr>
        <w:t>направен скрининг за анеуплоидии во прв</w:t>
      </w:r>
      <w:r>
        <w:rPr>
          <w:rFonts w:ascii="Times New Roman" w:hAnsi="Times New Roman"/>
          <w:color w:val="000000" w:themeColor="text1"/>
          <w:sz w:val="24"/>
          <w:szCs w:val="24"/>
        </w:rPr>
        <w:t>иот</w:t>
      </w:r>
      <w:r w:rsidR="00284411" w:rsidRPr="0067795D">
        <w:rPr>
          <w:rFonts w:ascii="Times New Roman" w:hAnsi="Times New Roman"/>
          <w:color w:val="000000" w:themeColor="text1"/>
          <w:sz w:val="24"/>
          <w:szCs w:val="24"/>
        </w:rPr>
        <w:t xml:space="preserve"> триместар од 10</w:t>
      </w:r>
      <w:r w:rsidR="00284411" w:rsidRPr="0067795D">
        <w:rPr>
          <w:rFonts w:ascii="Times New Roman" w:hAnsi="Times New Roman"/>
          <w:color w:val="000000" w:themeColor="text1"/>
          <w:sz w:val="24"/>
          <w:szCs w:val="24"/>
          <w:vertAlign w:val="superscript"/>
        </w:rPr>
        <w:t xml:space="preserve">+6  </w:t>
      </w:r>
      <w:r w:rsidR="00284411" w:rsidRPr="0067795D">
        <w:rPr>
          <w:rFonts w:ascii="Times New Roman" w:hAnsi="Times New Roman"/>
          <w:color w:val="000000" w:themeColor="text1"/>
          <w:sz w:val="24"/>
          <w:szCs w:val="24"/>
        </w:rPr>
        <w:t>до 13</w:t>
      </w:r>
      <w:r w:rsidR="00284411" w:rsidRPr="0067795D">
        <w:rPr>
          <w:rFonts w:ascii="Times New Roman" w:hAnsi="Times New Roman"/>
          <w:color w:val="000000" w:themeColor="text1"/>
          <w:sz w:val="24"/>
          <w:szCs w:val="24"/>
          <w:vertAlign w:val="superscript"/>
        </w:rPr>
        <w:t xml:space="preserve">+6 </w:t>
      </w:r>
      <w:r w:rsidR="00284411">
        <w:rPr>
          <w:rFonts w:ascii="Times New Roman" w:hAnsi="Times New Roman"/>
          <w:color w:val="000000" w:themeColor="text1"/>
          <w:sz w:val="24"/>
          <w:szCs w:val="24"/>
        </w:rPr>
        <w:t xml:space="preserve"> г.н</w:t>
      </w:r>
      <w:r w:rsidR="00284411" w:rsidRPr="0067795D">
        <w:rPr>
          <w:rFonts w:ascii="Times New Roman" w:hAnsi="Times New Roman"/>
          <w:color w:val="000000" w:themeColor="text1"/>
          <w:sz w:val="24"/>
          <w:szCs w:val="24"/>
        </w:rPr>
        <w:t xml:space="preserve">. Од нив  се селектираа  </w:t>
      </w:r>
      <w:r>
        <w:rPr>
          <w:rFonts w:ascii="Times New Roman" w:hAnsi="Times New Roman"/>
          <w:color w:val="000000" w:themeColor="text1"/>
          <w:sz w:val="24"/>
          <w:szCs w:val="24"/>
        </w:rPr>
        <w:t xml:space="preserve">тие </w:t>
      </w:r>
      <w:r w:rsidR="00284411" w:rsidRPr="0067795D">
        <w:rPr>
          <w:rFonts w:ascii="Times New Roman" w:hAnsi="Times New Roman"/>
          <w:color w:val="000000" w:themeColor="text1"/>
          <w:sz w:val="24"/>
          <w:szCs w:val="24"/>
        </w:rPr>
        <w:t xml:space="preserve"> со низок  </w:t>
      </w:r>
      <w:r w:rsidR="00284411" w:rsidRPr="0067795D">
        <w:rPr>
          <w:rFonts w:ascii="Times New Roman" w:hAnsi="Times New Roman"/>
          <w:color w:val="000000" w:themeColor="text1"/>
          <w:sz w:val="24"/>
          <w:szCs w:val="24"/>
          <w:lang w:val="en-US"/>
        </w:rPr>
        <w:t>PAPP-A</w:t>
      </w:r>
      <w:r w:rsidR="00284411" w:rsidRPr="0067795D">
        <w:rPr>
          <w:rFonts w:ascii="Times New Roman" w:hAnsi="Times New Roman"/>
          <w:color w:val="000000" w:themeColor="text1"/>
          <w:sz w:val="24"/>
          <w:szCs w:val="24"/>
        </w:rPr>
        <w:t xml:space="preserve"> (</w:t>
      </w:r>
      <w:r w:rsidR="00284411" w:rsidRPr="0067795D">
        <w:rPr>
          <w:rFonts w:ascii="Times New Roman" w:hAnsi="Times New Roman"/>
          <w:color w:val="000000" w:themeColor="text1"/>
          <w:sz w:val="24"/>
          <w:szCs w:val="24"/>
          <w:lang w:val="en-US"/>
        </w:rPr>
        <w:t>&lt;</w:t>
      </w:r>
      <w:r w:rsidR="00313AEA">
        <w:rPr>
          <w:rFonts w:ascii="Times New Roman" w:hAnsi="Times New Roman"/>
          <w:color w:val="000000" w:themeColor="text1"/>
          <w:sz w:val="24"/>
          <w:szCs w:val="24"/>
        </w:rPr>
        <w:t xml:space="preserve"> 0</w:t>
      </w:r>
      <w:r w:rsidR="00313AEA">
        <w:rPr>
          <w:rFonts w:ascii="Times New Roman" w:hAnsi="Times New Roman"/>
          <w:color w:val="000000" w:themeColor="text1"/>
          <w:sz w:val="24"/>
          <w:szCs w:val="24"/>
          <w:lang w:val="en-US"/>
        </w:rPr>
        <w:t>,</w:t>
      </w:r>
      <w:r w:rsidR="00284411" w:rsidRPr="0067795D">
        <w:rPr>
          <w:rFonts w:ascii="Times New Roman" w:hAnsi="Times New Roman"/>
          <w:color w:val="000000" w:themeColor="text1"/>
          <w:sz w:val="24"/>
          <w:szCs w:val="24"/>
        </w:rPr>
        <w:t xml:space="preserve">4 МоМ)  кои беа застапени во 3,8%(н=363) на годишно ниво. Дел од пациентките кои не беа следени и породени на </w:t>
      </w:r>
      <w:r>
        <w:rPr>
          <w:rFonts w:ascii="Times New Roman" w:hAnsi="Times New Roman"/>
          <w:color w:val="000000" w:themeColor="text1"/>
          <w:sz w:val="24"/>
          <w:szCs w:val="24"/>
        </w:rPr>
        <w:t>К</w:t>
      </w:r>
      <w:r w:rsidR="00284411" w:rsidRPr="0067795D">
        <w:rPr>
          <w:rFonts w:ascii="Times New Roman" w:hAnsi="Times New Roman"/>
          <w:color w:val="000000" w:themeColor="text1"/>
          <w:sz w:val="24"/>
          <w:szCs w:val="24"/>
        </w:rPr>
        <w:t>линиката беа исклучени од студијат</w:t>
      </w:r>
      <w:r w:rsidR="00284411">
        <w:rPr>
          <w:rFonts w:ascii="Times New Roman" w:hAnsi="Times New Roman"/>
          <w:color w:val="000000" w:themeColor="text1"/>
          <w:sz w:val="24"/>
          <w:szCs w:val="24"/>
        </w:rPr>
        <w:t>а. Кај пациентките со висок комбини</w:t>
      </w:r>
      <w:r w:rsidR="00284411" w:rsidRPr="0067795D">
        <w:rPr>
          <w:rFonts w:ascii="Times New Roman" w:hAnsi="Times New Roman"/>
          <w:color w:val="000000" w:themeColor="text1"/>
          <w:sz w:val="24"/>
          <w:szCs w:val="24"/>
        </w:rPr>
        <w:t>р</w:t>
      </w:r>
      <w:r w:rsidR="00284411">
        <w:rPr>
          <w:rFonts w:ascii="Times New Roman" w:hAnsi="Times New Roman"/>
          <w:color w:val="000000" w:themeColor="text1"/>
          <w:sz w:val="24"/>
          <w:szCs w:val="24"/>
        </w:rPr>
        <w:t>а</w:t>
      </w:r>
      <w:r w:rsidR="00284411" w:rsidRPr="0067795D">
        <w:rPr>
          <w:rFonts w:ascii="Times New Roman" w:hAnsi="Times New Roman"/>
          <w:color w:val="000000" w:themeColor="text1"/>
          <w:sz w:val="24"/>
          <w:szCs w:val="24"/>
        </w:rPr>
        <w:t xml:space="preserve">н ризик за анеуплоидиибеа исклучени хромозомски и нехромозомски абнормалности. По добивање  информирана согласностбеа вклучени во студијата. Пациентките </w:t>
      </w:r>
      <w:r w:rsidR="00BE132F">
        <w:rPr>
          <w:rFonts w:ascii="Times New Roman" w:hAnsi="Times New Roman"/>
          <w:color w:val="000000" w:themeColor="text1"/>
          <w:sz w:val="24"/>
          <w:szCs w:val="24"/>
        </w:rPr>
        <w:t xml:space="preserve"> беа </w:t>
      </w:r>
      <w:r w:rsidR="00284411" w:rsidRPr="0067795D">
        <w:rPr>
          <w:rFonts w:ascii="Times New Roman" w:hAnsi="Times New Roman"/>
          <w:color w:val="000000" w:themeColor="text1"/>
          <w:sz w:val="24"/>
          <w:szCs w:val="24"/>
        </w:rPr>
        <w:t xml:space="preserve">поделени во две групи: испитаничка група </w:t>
      </w:r>
      <w:r>
        <w:rPr>
          <w:rFonts w:ascii="Times New Roman" w:hAnsi="Times New Roman"/>
          <w:color w:val="000000" w:themeColor="text1"/>
          <w:sz w:val="24"/>
          <w:szCs w:val="24"/>
        </w:rPr>
        <w:t xml:space="preserve">од </w:t>
      </w:r>
      <w:r w:rsidR="00284411" w:rsidRPr="0067795D">
        <w:rPr>
          <w:rFonts w:ascii="Times New Roman" w:hAnsi="Times New Roman"/>
          <w:color w:val="000000" w:themeColor="text1"/>
          <w:sz w:val="24"/>
          <w:szCs w:val="24"/>
          <w:lang w:val="en-US"/>
        </w:rPr>
        <w:t>6</w:t>
      </w:r>
      <w:r w:rsidR="00284411" w:rsidRPr="0067795D">
        <w:rPr>
          <w:rFonts w:ascii="Times New Roman" w:hAnsi="Times New Roman"/>
          <w:color w:val="000000" w:themeColor="text1"/>
          <w:sz w:val="24"/>
          <w:szCs w:val="24"/>
        </w:rPr>
        <w:t xml:space="preserve">4 пациентки,поделена во две подгрупи(до 0,29 </w:t>
      </w:r>
      <w:r w:rsidR="00BE132F">
        <w:rPr>
          <w:rFonts w:ascii="Times New Roman" w:hAnsi="Times New Roman"/>
          <w:color w:val="000000" w:themeColor="text1"/>
          <w:sz w:val="24"/>
          <w:szCs w:val="24"/>
        </w:rPr>
        <w:t xml:space="preserve">МоМ и од 0,30 МоМ до 0,39 МоМ) </w:t>
      </w:r>
      <w:r w:rsidR="00284411" w:rsidRPr="0067795D">
        <w:rPr>
          <w:rFonts w:ascii="Times New Roman" w:hAnsi="Times New Roman"/>
          <w:color w:val="000000" w:themeColor="text1"/>
          <w:sz w:val="24"/>
          <w:szCs w:val="24"/>
        </w:rPr>
        <w:t>и контролната група 50 пациентки каде</w:t>
      </w:r>
      <w:r w:rsidR="00284411" w:rsidRPr="0067795D">
        <w:rPr>
          <w:rFonts w:ascii="Times New Roman" w:hAnsi="Times New Roman"/>
          <w:color w:val="000000" w:themeColor="text1"/>
          <w:sz w:val="24"/>
          <w:szCs w:val="24"/>
          <w:lang w:val="en-US"/>
        </w:rPr>
        <w:t xml:space="preserve"> PAPP-A≥</w:t>
      </w:r>
      <w:r w:rsidR="00284411" w:rsidRPr="0067795D">
        <w:rPr>
          <w:rFonts w:ascii="Times New Roman" w:hAnsi="Times New Roman"/>
          <w:color w:val="000000" w:themeColor="text1"/>
          <w:sz w:val="24"/>
          <w:szCs w:val="24"/>
        </w:rPr>
        <w:t xml:space="preserve"> 0,4 МоМ. Концентр</w:t>
      </w:r>
      <w:r w:rsidR="00BE132F">
        <w:rPr>
          <w:rFonts w:ascii="Times New Roman" w:hAnsi="Times New Roman"/>
          <w:color w:val="000000" w:themeColor="text1"/>
          <w:sz w:val="24"/>
          <w:szCs w:val="24"/>
        </w:rPr>
        <w:t xml:space="preserve">ацијата </w:t>
      </w:r>
      <w:r w:rsidR="00284411" w:rsidRPr="0067795D">
        <w:rPr>
          <w:rFonts w:ascii="Times New Roman" w:hAnsi="Times New Roman"/>
          <w:color w:val="000000" w:themeColor="text1"/>
          <w:sz w:val="24"/>
          <w:szCs w:val="24"/>
        </w:rPr>
        <w:t>на β</w:t>
      </w:r>
      <w:r w:rsidR="00284411" w:rsidRPr="0067795D">
        <w:rPr>
          <w:rFonts w:ascii="Times New Roman" w:hAnsi="Times New Roman"/>
          <w:color w:val="000000" w:themeColor="text1"/>
          <w:sz w:val="24"/>
          <w:szCs w:val="24"/>
          <w:lang w:val="en-US"/>
        </w:rPr>
        <w:t>HCG</w:t>
      </w:r>
      <w:r w:rsidR="00284411" w:rsidRPr="0067795D">
        <w:rPr>
          <w:rFonts w:ascii="Times New Roman" w:hAnsi="Times New Roman"/>
          <w:color w:val="000000" w:themeColor="text1"/>
          <w:sz w:val="24"/>
          <w:szCs w:val="24"/>
        </w:rPr>
        <w:t>и</w:t>
      </w:r>
      <w:r w:rsidR="00284411" w:rsidRPr="0067795D">
        <w:rPr>
          <w:rFonts w:ascii="Times New Roman" w:hAnsi="Times New Roman"/>
          <w:color w:val="000000" w:themeColor="text1"/>
          <w:sz w:val="24"/>
          <w:szCs w:val="24"/>
          <w:lang w:val="en-US"/>
        </w:rPr>
        <w:t xml:space="preserve"> PAPP-A</w:t>
      </w:r>
      <w:r w:rsidR="00284411" w:rsidRPr="0067795D">
        <w:rPr>
          <w:rFonts w:ascii="Times New Roman" w:hAnsi="Times New Roman"/>
          <w:color w:val="000000" w:themeColor="text1"/>
          <w:sz w:val="24"/>
          <w:szCs w:val="24"/>
        </w:rPr>
        <w:t xml:space="preserve"> се изработени од 5</w:t>
      </w:r>
      <w:r w:rsidR="00284411">
        <w:rPr>
          <w:rFonts w:ascii="Times New Roman" w:hAnsi="Times New Roman"/>
          <w:color w:val="000000" w:themeColor="text1"/>
          <w:sz w:val="24"/>
          <w:szCs w:val="24"/>
        </w:rPr>
        <w:t>мл</w:t>
      </w:r>
      <w:r w:rsidR="00284411" w:rsidRPr="0067795D">
        <w:rPr>
          <w:rFonts w:ascii="Times New Roman" w:hAnsi="Times New Roman"/>
          <w:color w:val="000000" w:themeColor="text1"/>
          <w:sz w:val="24"/>
          <w:szCs w:val="24"/>
        </w:rPr>
        <w:t xml:space="preserve"> периферна </w:t>
      </w:r>
      <w:r w:rsidR="00BE132F">
        <w:rPr>
          <w:rFonts w:ascii="Times New Roman" w:hAnsi="Times New Roman"/>
          <w:color w:val="000000" w:themeColor="text1"/>
          <w:sz w:val="24"/>
          <w:szCs w:val="24"/>
        </w:rPr>
        <w:t xml:space="preserve">венска </w:t>
      </w:r>
      <w:r w:rsidR="00284411" w:rsidRPr="0067795D">
        <w:rPr>
          <w:rFonts w:ascii="Times New Roman" w:hAnsi="Times New Roman"/>
          <w:color w:val="000000" w:themeColor="text1"/>
          <w:sz w:val="24"/>
          <w:szCs w:val="24"/>
        </w:rPr>
        <w:t xml:space="preserve">крв </w:t>
      </w:r>
      <w:r w:rsidR="00284411">
        <w:rPr>
          <w:rFonts w:ascii="Times New Roman" w:hAnsi="Times New Roman"/>
          <w:color w:val="000000" w:themeColor="text1"/>
          <w:sz w:val="24"/>
          <w:szCs w:val="24"/>
        </w:rPr>
        <w:t xml:space="preserve">во епрувета </w:t>
      </w:r>
      <w:r w:rsidR="00284411" w:rsidRPr="0067795D">
        <w:rPr>
          <w:rFonts w:ascii="Times New Roman" w:hAnsi="Times New Roman"/>
          <w:color w:val="000000" w:themeColor="text1"/>
          <w:sz w:val="24"/>
          <w:szCs w:val="24"/>
        </w:rPr>
        <w:t xml:space="preserve">без реагенс. </w:t>
      </w:r>
      <w:r w:rsidR="00284411" w:rsidRPr="0067795D">
        <w:rPr>
          <w:rFonts w:ascii="Times New Roman" w:hAnsi="Times New Roman"/>
          <w:color w:val="000000" w:themeColor="text1"/>
          <w:sz w:val="24"/>
          <w:szCs w:val="24"/>
          <w:lang w:val="en-US"/>
        </w:rPr>
        <w:t>PAPP-A</w:t>
      </w:r>
      <w:r w:rsidR="00284411" w:rsidRPr="0067795D">
        <w:rPr>
          <w:rFonts w:ascii="Times New Roman" w:hAnsi="Times New Roman"/>
          <w:color w:val="000000" w:themeColor="text1"/>
          <w:sz w:val="24"/>
          <w:szCs w:val="24"/>
        </w:rPr>
        <w:t>се одредува со</w:t>
      </w:r>
      <w:r w:rsidR="00284411" w:rsidRPr="0067795D">
        <w:rPr>
          <w:rFonts w:ascii="Times New Roman" w:hAnsi="Times New Roman"/>
          <w:i/>
          <w:color w:val="000000" w:themeColor="text1"/>
          <w:sz w:val="24"/>
          <w:szCs w:val="24"/>
        </w:rPr>
        <w:t xml:space="preserve"> in vitro</w:t>
      </w:r>
      <w:r w:rsidR="00284411" w:rsidRPr="0067795D">
        <w:rPr>
          <w:rFonts w:ascii="Times New Roman" w:hAnsi="Times New Roman"/>
          <w:color w:val="000000" w:themeColor="text1"/>
          <w:sz w:val="24"/>
          <w:szCs w:val="24"/>
        </w:rPr>
        <w:t xml:space="preserve"> дијагностика - Immulite 2000 HP</w:t>
      </w:r>
      <w:proofErr w:type="spellStart"/>
      <w:r w:rsidR="00284411" w:rsidRPr="0067795D">
        <w:rPr>
          <w:rFonts w:ascii="Times New Roman" w:hAnsi="Times New Roman"/>
          <w:color w:val="000000" w:themeColor="text1"/>
          <w:sz w:val="24"/>
          <w:szCs w:val="24"/>
          <w:lang w:val="en-US"/>
        </w:rPr>
        <w:t>i</w:t>
      </w:r>
      <w:proofErr w:type="spellEnd"/>
      <w:r w:rsidR="00284411" w:rsidRPr="0067795D">
        <w:rPr>
          <w:rFonts w:ascii="Times New Roman" w:hAnsi="Times New Roman"/>
          <w:color w:val="000000" w:themeColor="text1"/>
          <w:sz w:val="24"/>
          <w:szCs w:val="24"/>
        </w:rPr>
        <w:t xml:space="preserve"> Systems анализатор, Diagnostic Products Corp</w:t>
      </w:r>
      <w:r w:rsidR="00BE132F">
        <w:rPr>
          <w:rFonts w:ascii="Times New Roman" w:hAnsi="Times New Roman"/>
          <w:color w:val="000000" w:themeColor="text1"/>
          <w:sz w:val="24"/>
          <w:szCs w:val="24"/>
          <w:lang w:val="en-US"/>
        </w:rPr>
        <w:t>oration</w:t>
      </w:r>
      <w:r w:rsidR="00284411" w:rsidRPr="0067795D">
        <w:rPr>
          <w:rFonts w:ascii="Times New Roman" w:hAnsi="Times New Roman"/>
          <w:color w:val="000000" w:themeColor="text1"/>
          <w:sz w:val="24"/>
          <w:szCs w:val="24"/>
        </w:rPr>
        <w:t xml:space="preserve">, за квантитативно мерење </w:t>
      </w:r>
      <w:r w:rsidR="00284411">
        <w:rPr>
          <w:rFonts w:ascii="Times New Roman" w:hAnsi="Times New Roman"/>
          <w:color w:val="000000" w:themeColor="text1"/>
          <w:sz w:val="24"/>
          <w:szCs w:val="24"/>
        </w:rPr>
        <w:t xml:space="preserve">на </w:t>
      </w:r>
      <w:r w:rsidR="00284411" w:rsidRPr="0067795D">
        <w:rPr>
          <w:rFonts w:ascii="Times New Roman" w:hAnsi="Times New Roman"/>
          <w:color w:val="000000" w:themeColor="text1"/>
          <w:sz w:val="24"/>
          <w:szCs w:val="24"/>
          <w:lang w:val="en-US"/>
        </w:rPr>
        <w:t>PAPP-A</w:t>
      </w:r>
      <w:r w:rsidR="00284411">
        <w:rPr>
          <w:rFonts w:ascii="Times New Roman" w:hAnsi="Times New Roman"/>
          <w:color w:val="000000" w:themeColor="text1"/>
          <w:sz w:val="24"/>
          <w:szCs w:val="24"/>
        </w:rPr>
        <w:t xml:space="preserve">во серум. </w:t>
      </w:r>
      <w:r w:rsidR="00284411" w:rsidRPr="0067795D">
        <w:rPr>
          <w:rFonts w:ascii="Times New Roman" w:hAnsi="Times New Roman"/>
          <w:color w:val="000000" w:themeColor="text1"/>
          <w:sz w:val="24"/>
          <w:szCs w:val="24"/>
        </w:rPr>
        <w:t xml:space="preserve">Тоа е </w:t>
      </w:r>
      <w:r w:rsidR="00284411">
        <w:rPr>
          <w:rFonts w:ascii="Times New Roman" w:hAnsi="Times New Roman"/>
          <w:color w:val="000000" w:themeColor="text1"/>
          <w:sz w:val="24"/>
          <w:szCs w:val="24"/>
        </w:rPr>
        <w:t xml:space="preserve"> цврсто фазен, </w:t>
      </w:r>
      <w:r w:rsidR="00284411" w:rsidRPr="0067795D">
        <w:rPr>
          <w:rFonts w:ascii="Times New Roman" w:hAnsi="Times New Roman"/>
          <w:color w:val="000000" w:themeColor="text1"/>
          <w:sz w:val="24"/>
          <w:szCs w:val="24"/>
        </w:rPr>
        <w:t xml:space="preserve">ензимски означен хемилуминисцентен имунометрички есеј. Ранг на калибрација </w:t>
      </w:r>
      <w:r w:rsidR="00284411">
        <w:rPr>
          <w:rFonts w:ascii="Times New Roman" w:hAnsi="Times New Roman"/>
          <w:color w:val="000000" w:themeColor="text1"/>
          <w:sz w:val="24"/>
          <w:szCs w:val="24"/>
        </w:rPr>
        <w:t xml:space="preserve">е </w:t>
      </w:r>
      <w:r w:rsidR="00284411" w:rsidRPr="0067795D">
        <w:rPr>
          <w:rFonts w:ascii="Times New Roman" w:hAnsi="Times New Roman"/>
          <w:color w:val="000000" w:themeColor="text1"/>
          <w:sz w:val="24"/>
          <w:szCs w:val="24"/>
        </w:rPr>
        <w:t xml:space="preserve">до 10 </w:t>
      </w:r>
      <w:proofErr w:type="spellStart"/>
      <w:r w:rsidR="00284411" w:rsidRPr="0067795D">
        <w:rPr>
          <w:rFonts w:ascii="Times New Roman" w:hAnsi="Times New Roman"/>
          <w:color w:val="000000" w:themeColor="text1"/>
          <w:sz w:val="24"/>
          <w:szCs w:val="24"/>
          <w:lang w:val="en-US"/>
        </w:rPr>
        <w:t>mIU</w:t>
      </w:r>
      <w:proofErr w:type="spellEnd"/>
      <w:r w:rsidR="00284411" w:rsidRPr="0067795D">
        <w:rPr>
          <w:rFonts w:ascii="Times New Roman" w:hAnsi="Times New Roman"/>
          <w:color w:val="000000" w:themeColor="text1"/>
          <w:sz w:val="24"/>
          <w:szCs w:val="24"/>
        </w:rPr>
        <w:t xml:space="preserve">/mL, </w:t>
      </w:r>
      <w:r w:rsidR="00284411">
        <w:rPr>
          <w:rFonts w:ascii="Times New Roman" w:hAnsi="Times New Roman"/>
          <w:color w:val="000000" w:themeColor="text1"/>
          <w:sz w:val="24"/>
          <w:szCs w:val="24"/>
        </w:rPr>
        <w:t xml:space="preserve">со </w:t>
      </w:r>
      <w:r w:rsidR="00284411" w:rsidRPr="0067795D">
        <w:rPr>
          <w:rFonts w:ascii="Times New Roman" w:hAnsi="Times New Roman"/>
          <w:color w:val="000000" w:themeColor="text1"/>
          <w:sz w:val="24"/>
          <w:szCs w:val="24"/>
        </w:rPr>
        <w:t>ниска аналитичка сензитивност од 0.</w:t>
      </w:r>
      <w:r w:rsidR="00284411" w:rsidRPr="0067795D">
        <w:rPr>
          <w:rFonts w:ascii="Times New Roman" w:hAnsi="Times New Roman"/>
          <w:color w:val="000000" w:themeColor="text1"/>
          <w:sz w:val="24"/>
          <w:szCs w:val="24"/>
          <w:lang w:val="en-US"/>
        </w:rPr>
        <w:t>02</w:t>
      </w:r>
      <w:r w:rsidR="00284411" w:rsidRPr="0067795D">
        <w:rPr>
          <w:rFonts w:ascii="Times New Roman" w:hAnsi="Times New Roman"/>
          <w:color w:val="000000" w:themeColor="text1"/>
          <w:sz w:val="24"/>
          <w:szCs w:val="24"/>
        </w:rPr>
        <w:t xml:space="preserve">5 </w:t>
      </w:r>
      <w:proofErr w:type="spellStart"/>
      <w:r w:rsidR="00284411" w:rsidRPr="0067795D">
        <w:rPr>
          <w:rFonts w:ascii="Times New Roman" w:hAnsi="Times New Roman"/>
          <w:color w:val="000000" w:themeColor="text1"/>
          <w:sz w:val="24"/>
          <w:szCs w:val="24"/>
          <w:lang w:val="en-US"/>
        </w:rPr>
        <w:t>mIU</w:t>
      </w:r>
      <w:proofErr w:type="spellEnd"/>
      <w:r w:rsidR="00284411" w:rsidRPr="0067795D">
        <w:rPr>
          <w:rFonts w:ascii="Times New Roman" w:hAnsi="Times New Roman"/>
          <w:color w:val="000000" w:themeColor="text1"/>
          <w:sz w:val="24"/>
          <w:szCs w:val="24"/>
        </w:rPr>
        <w:t>/mL.</w:t>
      </w:r>
    </w:p>
    <w:p w14:paraId="2CE649F2" w14:textId="77777777" w:rsidR="00284411" w:rsidRPr="0067795D" w:rsidRDefault="00BE132F" w:rsidP="00284411">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Ризикот се одредува со софтвер</w:t>
      </w:r>
      <w:r w:rsidR="00284411" w:rsidRPr="0067795D">
        <w:rPr>
          <w:rFonts w:ascii="Times New Roman" w:hAnsi="Times New Roman"/>
          <w:color w:val="000000" w:themeColor="text1"/>
          <w:sz w:val="24"/>
          <w:szCs w:val="24"/>
        </w:rPr>
        <w:t>–</w:t>
      </w:r>
      <w:r w:rsidR="00284411" w:rsidRPr="0067795D">
        <w:rPr>
          <w:rFonts w:ascii="Times New Roman" w:hAnsi="Times New Roman"/>
          <w:color w:val="000000" w:themeColor="text1"/>
          <w:sz w:val="24"/>
          <w:szCs w:val="24"/>
          <w:lang w:val="en-US"/>
        </w:rPr>
        <w:t xml:space="preserve">PRISCA </w:t>
      </w:r>
      <w:r w:rsidR="00284411" w:rsidRPr="00BE132F">
        <w:rPr>
          <w:rFonts w:ascii="Times New Roman" w:hAnsi="Times New Roman"/>
          <w:color w:val="000000" w:themeColor="text1"/>
          <w:sz w:val="24"/>
          <w:szCs w:val="24"/>
          <w:lang w:val="en-US"/>
        </w:rPr>
        <w:t xml:space="preserve">(Prenatal </w:t>
      </w:r>
      <w:proofErr w:type="spellStart"/>
      <w:r w:rsidR="00284411" w:rsidRPr="00BE132F">
        <w:rPr>
          <w:rFonts w:ascii="Times New Roman" w:hAnsi="Times New Roman"/>
          <w:color w:val="000000" w:themeColor="text1"/>
          <w:sz w:val="24"/>
          <w:szCs w:val="24"/>
          <w:lang w:val="en-US"/>
        </w:rPr>
        <w:t>RISk</w:t>
      </w:r>
      <w:proofErr w:type="spellEnd"/>
      <w:r w:rsidR="00284411" w:rsidRPr="00BE132F">
        <w:rPr>
          <w:rFonts w:ascii="Times New Roman" w:hAnsi="Times New Roman"/>
          <w:color w:val="000000" w:themeColor="text1"/>
          <w:sz w:val="24"/>
          <w:szCs w:val="24"/>
          <w:lang w:val="en-US"/>
        </w:rPr>
        <w:t xml:space="preserve"> </w:t>
      </w:r>
      <w:proofErr w:type="spellStart"/>
      <w:r w:rsidR="00284411" w:rsidRPr="00BE132F">
        <w:rPr>
          <w:rFonts w:ascii="Times New Roman" w:hAnsi="Times New Roman"/>
          <w:color w:val="000000" w:themeColor="text1"/>
          <w:sz w:val="24"/>
          <w:szCs w:val="24"/>
          <w:lang w:val="en-US"/>
        </w:rPr>
        <w:t>CAlculation</w:t>
      </w:r>
      <w:proofErr w:type="spellEnd"/>
      <w:r w:rsidR="00284411" w:rsidRPr="00BE132F">
        <w:rPr>
          <w:rFonts w:ascii="Times New Roman" w:hAnsi="Times New Roman"/>
          <w:color w:val="000000" w:themeColor="text1"/>
          <w:sz w:val="24"/>
          <w:szCs w:val="24"/>
          <w:lang w:val="en-US"/>
        </w:rPr>
        <w:t>)</w:t>
      </w:r>
      <w:r w:rsidR="00284411" w:rsidRPr="0067795D">
        <w:rPr>
          <w:rFonts w:ascii="Times New Roman" w:hAnsi="Times New Roman"/>
          <w:color w:val="000000" w:themeColor="text1"/>
          <w:sz w:val="24"/>
          <w:szCs w:val="24"/>
          <w:lang w:val="en-US"/>
        </w:rPr>
        <w:t>, v</w:t>
      </w:r>
      <w:r w:rsidR="00284411" w:rsidRPr="0067795D">
        <w:rPr>
          <w:rFonts w:ascii="Times New Roman" w:hAnsi="Times New Roman"/>
          <w:color w:val="000000" w:themeColor="text1"/>
          <w:sz w:val="24"/>
          <w:szCs w:val="24"/>
        </w:rPr>
        <w:t>.</w:t>
      </w:r>
      <w:r w:rsidR="00284411" w:rsidRPr="0067795D">
        <w:rPr>
          <w:rFonts w:ascii="Times New Roman" w:hAnsi="Times New Roman"/>
          <w:color w:val="000000" w:themeColor="text1"/>
          <w:sz w:val="24"/>
          <w:szCs w:val="24"/>
          <w:lang w:val="en-US"/>
        </w:rPr>
        <w:t xml:space="preserve"> 5.0.3.1.</w:t>
      </w:r>
      <w:r w:rsidR="00284411" w:rsidRPr="0067795D">
        <w:rPr>
          <w:rFonts w:ascii="Times New Roman" w:hAnsi="Times New Roman"/>
          <w:color w:val="000000" w:themeColor="text1"/>
          <w:sz w:val="24"/>
          <w:szCs w:val="24"/>
        </w:rPr>
        <w:t>,каде се внесуваат податоци за концентрациите добиени од анализата на серумот и ултразвучни параметри(</w:t>
      </w:r>
      <w:r w:rsidR="00284411">
        <w:rPr>
          <w:rFonts w:ascii="Times New Roman" w:hAnsi="Times New Roman"/>
          <w:color w:val="000000" w:themeColor="text1"/>
          <w:sz w:val="24"/>
          <w:szCs w:val="24"/>
          <w:lang w:val="en-US"/>
        </w:rPr>
        <w:t xml:space="preserve">CRL- </w:t>
      </w:r>
      <w:r w:rsidR="00284411" w:rsidRPr="0067795D">
        <w:rPr>
          <w:rFonts w:ascii="Times New Roman" w:hAnsi="Times New Roman"/>
          <w:color w:val="000000" w:themeColor="text1"/>
          <w:sz w:val="24"/>
          <w:szCs w:val="24"/>
        </w:rPr>
        <w:t xml:space="preserve">растојание теме-тртица кај фетусот,нухално просветлување т.н. </w:t>
      </w:r>
      <w:r w:rsidR="00284411" w:rsidRPr="0067795D">
        <w:rPr>
          <w:rFonts w:ascii="Times New Roman" w:hAnsi="Times New Roman"/>
          <w:color w:val="000000" w:themeColor="text1"/>
          <w:sz w:val="24"/>
          <w:szCs w:val="24"/>
          <w:lang w:val="en-US"/>
        </w:rPr>
        <w:t xml:space="preserve">NT-nuchal translucency </w:t>
      </w:r>
      <w:r w:rsidR="00284411" w:rsidRPr="0067795D">
        <w:rPr>
          <w:rFonts w:ascii="Times New Roman" w:hAnsi="Times New Roman"/>
          <w:color w:val="000000" w:themeColor="text1"/>
          <w:sz w:val="24"/>
          <w:szCs w:val="24"/>
        </w:rPr>
        <w:t>и присуство на носна коска) со одредени релевантни анамнестички податоци (за возраст на мајката,расно потекло,тежина на мајката,претходно дете родено со анеуплоиди</w:t>
      </w:r>
      <w:r w:rsidR="00284411">
        <w:rPr>
          <w:rFonts w:ascii="Times New Roman" w:hAnsi="Times New Roman"/>
          <w:color w:val="000000" w:themeColor="text1"/>
          <w:sz w:val="24"/>
          <w:szCs w:val="24"/>
        </w:rPr>
        <w:t>ја, статус на пушење  цигари</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ди</w:t>
      </w:r>
      <w:r w:rsidR="006F4A00">
        <w:rPr>
          <w:rFonts w:ascii="Times New Roman" w:hAnsi="Times New Roman"/>
          <w:color w:val="000000" w:themeColor="text1"/>
          <w:sz w:val="24"/>
          <w:szCs w:val="24"/>
        </w:rPr>
        <w:t>ј</w:t>
      </w:r>
      <w:r>
        <w:rPr>
          <w:rFonts w:ascii="Times New Roman" w:hAnsi="Times New Roman"/>
          <w:color w:val="000000" w:themeColor="text1"/>
          <w:sz w:val="24"/>
          <w:szCs w:val="24"/>
        </w:rPr>
        <w:t>абетес, паритет</w:t>
      </w:r>
      <w:r w:rsidR="00284411">
        <w:rPr>
          <w:rFonts w:ascii="Times New Roman" w:hAnsi="Times New Roman"/>
          <w:color w:val="000000" w:themeColor="text1"/>
          <w:sz w:val="24"/>
          <w:szCs w:val="24"/>
        </w:rPr>
        <w:t xml:space="preserve">и </w:t>
      </w:r>
      <w:r w:rsidR="00284411" w:rsidRPr="0067795D">
        <w:rPr>
          <w:rFonts w:ascii="Times New Roman" w:hAnsi="Times New Roman"/>
          <w:color w:val="000000" w:themeColor="text1"/>
          <w:sz w:val="24"/>
          <w:szCs w:val="24"/>
          <w:lang w:val="en-US"/>
        </w:rPr>
        <w:t>IVF)</w:t>
      </w:r>
      <w:r w:rsidR="00284411" w:rsidRPr="0067795D">
        <w:rPr>
          <w:rFonts w:ascii="Times New Roman" w:hAnsi="Times New Roman"/>
          <w:color w:val="000000" w:themeColor="text1"/>
          <w:sz w:val="24"/>
          <w:szCs w:val="24"/>
        </w:rPr>
        <w:t>.За висок ризик за Т</w:t>
      </w:r>
      <w:r w:rsidR="00284411">
        <w:rPr>
          <w:rFonts w:ascii="Times New Roman" w:hAnsi="Times New Roman"/>
          <w:color w:val="000000" w:themeColor="text1"/>
          <w:sz w:val="24"/>
          <w:szCs w:val="24"/>
        </w:rPr>
        <w:t xml:space="preserve">ризомија 21 </w:t>
      </w:r>
      <w:r w:rsidR="00284411" w:rsidRPr="0067795D">
        <w:rPr>
          <w:rFonts w:ascii="Times New Roman" w:hAnsi="Times New Roman"/>
          <w:color w:val="000000" w:themeColor="text1"/>
          <w:sz w:val="24"/>
          <w:szCs w:val="24"/>
        </w:rPr>
        <w:t xml:space="preserve">се зема комбиниран ризик поголем од </w:t>
      </w:r>
      <w:r w:rsidR="00284411">
        <w:rPr>
          <w:rFonts w:ascii="Times New Roman" w:hAnsi="Times New Roman"/>
          <w:color w:val="000000" w:themeColor="text1"/>
          <w:sz w:val="24"/>
          <w:szCs w:val="24"/>
        </w:rPr>
        <w:t>1:</w:t>
      </w:r>
      <w:r w:rsidR="00284411" w:rsidRPr="0067795D">
        <w:rPr>
          <w:rFonts w:ascii="Times New Roman" w:hAnsi="Times New Roman"/>
          <w:color w:val="000000" w:themeColor="text1"/>
          <w:sz w:val="24"/>
          <w:szCs w:val="24"/>
          <w:lang w:val="en-US"/>
        </w:rPr>
        <w:t>30</w:t>
      </w:r>
      <w:r w:rsidR="00284411" w:rsidRPr="0067795D">
        <w:rPr>
          <w:rFonts w:ascii="Times New Roman" w:hAnsi="Times New Roman"/>
          <w:color w:val="000000" w:themeColor="text1"/>
          <w:sz w:val="24"/>
          <w:szCs w:val="24"/>
        </w:rPr>
        <w:t>0.Користен е прашалник кој вклучува</w:t>
      </w:r>
      <w:r>
        <w:rPr>
          <w:rFonts w:ascii="Times New Roman" w:hAnsi="Times New Roman"/>
          <w:color w:val="000000" w:themeColor="text1"/>
          <w:sz w:val="24"/>
          <w:szCs w:val="24"/>
        </w:rPr>
        <w:t xml:space="preserve">: </w:t>
      </w:r>
      <w:r w:rsidR="00284411" w:rsidRPr="0067795D">
        <w:rPr>
          <w:rFonts w:ascii="Times New Roman" w:hAnsi="Times New Roman"/>
          <w:color w:val="000000" w:themeColor="text1"/>
          <w:sz w:val="24"/>
          <w:szCs w:val="24"/>
        </w:rPr>
        <w:t xml:space="preserve">анамнестички, демографски податоци, лична, акушерска анамнеза и информации </w:t>
      </w:r>
      <w:r w:rsidR="00284411" w:rsidRPr="0067795D">
        <w:rPr>
          <w:rFonts w:ascii="Times New Roman" w:hAnsi="Times New Roman"/>
          <w:color w:val="000000" w:themeColor="text1"/>
          <w:sz w:val="24"/>
          <w:szCs w:val="24"/>
        </w:rPr>
        <w:lastRenderedPageBreak/>
        <w:t xml:space="preserve">за сегашната бременост. Пациентките се следени со  ултразвучни  прегледи во </w:t>
      </w:r>
      <w:r w:rsidR="00284411" w:rsidRPr="0067795D">
        <w:rPr>
          <w:rFonts w:ascii="Times New Roman" w:hAnsi="Times New Roman"/>
          <w:color w:val="000000" w:themeColor="text1"/>
          <w:sz w:val="24"/>
          <w:szCs w:val="24"/>
          <w:lang w:val="en-US"/>
        </w:rPr>
        <w:t>18</w:t>
      </w:r>
      <w:r w:rsidR="00284411">
        <w:rPr>
          <w:rFonts w:ascii="Times New Roman" w:hAnsi="Times New Roman"/>
          <w:color w:val="000000" w:themeColor="text1"/>
          <w:sz w:val="24"/>
          <w:szCs w:val="24"/>
        </w:rPr>
        <w:t xml:space="preserve"> г.н. </w:t>
      </w:r>
      <w:r w:rsidR="006F4A00">
        <w:rPr>
          <w:rFonts w:ascii="Times New Roman" w:hAnsi="Times New Roman"/>
          <w:color w:val="000000" w:themeColor="text1"/>
          <w:sz w:val="24"/>
          <w:szCs w:val="24"/>
        </w:rPr>
        <w:t xml:space="preserve"> и во </w:t>
      </w:r>
      <w:r w:rsidR="00284411" w:rsidRPr="0067795D">
        <w:rPr>
          <w:rFonts w:ascii="Times New Roman" w:hAnsi="Times New Roman"/>
          <w:color w:val="000000" w:themeColor="text1"/>
          <w:sz w:val="24"/>
          <w:szCs w:val="24"/>
        </w:rPr>
        <w:t>22г.н. за скрининг на аномалии и должина на грлото на матката.Од  28 г.н.</w:t>
      </w:r>
      <w:r w:rsidR="00284411">
        <w:rPr>
          <w:rFonts w:ascii="Times New Roman" w:hAnsi="Times New Roman"/>
          <w:color w:val="000000" w:themeColor="text1"/>
          <w:sz w:val="24"/>
          <w:szCs w:val="24"/>
        </w:rPr>
        <w:t xml:space="preserve"> до </w:t>
      </w:r>
      <w:r w:rsidR="00284411" w:rsidRPr="0067795D">
        <w:rPr>
          <w:rFonts w:ascii="Times New Roman" w:hAnsi="Times New Roman"/>
          <w:color w:val="000000" w:themeColor="text1"/>
          <w:sz w:val="24"/>
          <w:szCs w:val="24"/>
        </w:rPr>
        <w:t xml:space="preserve">32 г.н. и </w:t>
      </w:r>
      <w:r w:rsidR="00284411">
        <w:rPr>
          <w:rFonts w:ascii="Times New Roman" w:hAnsi="Times New Roman"/>
          <w:color w:val="000000" w:themeColor="text1"/>
          <w:sz w:val="24"/>
          <w:szCs w:val="24"/>
        </w:rPr>
        <w:t xml:space="preserve">во </w:t>
      </w:r>
      <w:r w:rsidR="00284411" w:rsidRPr="0067795D">
        <w:rPr>
          <w:rFonts w:ascii="Times New Roman" w:hAnsi="Times New Roman"/>
          <w:color w:val="000000" w:themeColor="text1"/>
          <w:sz w:val="24"/>
          <w:szCs w:val="24"/>
        </w:rPr>
        <w:t xml:space="preserve">36 </w:t>
      </w:r>
      <w:r w:rsidR="00284411">
        <w:rPr>
          <w:rFonts w:ascii="Times New Roman" w:hAnsi="Times New Roman"/>
          <w:color w:val="000000" w:themeColor="text1"/>
          <w:sz w:val="24"/>
          <w:szCs w:val="24"/>
        </w:rPr>
        <w:t xml:space="preserve">г.н. се прави </w:t>
      </w:r>
      <w:r w:rsidR="00284411" w:rsidRPr="0067795D">
        <w:rPr>
          <w:rFonts w:ascii="Times New Roman" w:hAnsi="Times New Roman"/>
          <w:color w:val="000000" w:themeColor="text1"/>
          <w:sz w:val="24"/>
          <w:szCs w:val="24"/>
        </w:rPr>
        <w:t xml:space="preserve">контролен </w:t>
      </w:r>
      <w:r w:rsidR="00284411" w:rsidRPr="0067795D">
        <w:rPr>
          <w:rFonts w:ascii="Times New Roman" w:hAnsi="Times New Roman"/>
          <w:iCs/>
          <w:color w:val="000000" w:themeColor="text1"/>
          <w:sz w:val="24"/>
          <w:szCs w:val="24"/>
        </w:rPr>
        <w:t>ултразв</w:t>
      </w:r>
      <w:r>
        <w:rPr>
          <w:rFonts w:ascii="Times New Roman" w:hAnsi="Times New Roman"/>
          <w:iCs/>
          <w:color w:val="000000" w:themeColor="text1"/>
          <w:sz w:val="24"/>
          <w:szCs w:val="24"/>
        </w:rPr>
        <w:t>ук</w:t>
      </w:r>
      <w:r w:rsidR="00284411" w:rsidRPr="0067795D">
        <w:rPr>
          <w:rFonts w:ascii="Times New Roman" w:hAnsi="Times New Roman"/>
          <w:iCs/>
          <w:color w:val="000000" w:themeColor="text1"/>
          <w:sz w:val="24"/>
          <w:szCs w:val="24"/>
        </w:rPr>
        <w:t xml:space="preserve"> на фетален раст,волумен на амнионска течност,состо</w:t>
      </w:r>
      <w:r w:rsidR="00284411">
        <w:rPr>
          <w:rFonts w:ascii="Times New Roman" w:hAnsi="Times New Roman"/>
          <w:iCs/>
          <w:color w:val="000000" w:themeColor="text1"/>
          <w:sz w:val="24"/>
          <w:szCs w:val="24"/>
        </w:rPr>
        <w:t xml:space="preserve">јба на постелка и </w:t>
      </w:r>
      <w:r w:rsidR="00284411" w:rsidRPr="0067795D">
        <w:rPr>
          <w:rFonts w:ascii="Times New Roman" w:hAnsi="Times New Roman"/>
          <w:iCs/>
          <w:color w:val="000000" w:themeColor="text1"/>
          <w:sz w:val="24"/>
          <w:szCs w:val="24"/>
        </w:rPr>
        <w:t>фето-плацентарни протоци</w:t>
      </w:r>
      <w:r w:rsidR="00284411">
        <w:rPr>
          <w:rFonts w:ascii="Times New Roman" w:hAnsi="Times New Roman"/>
          <w:color w:val="000000" w:themeColor="text1"/>
          <w:sz w:val="24"/>
          <w:szCs w:val="24"/>
        </w:rPr>
        <w:t xml:space="preserve">. </w:t>
      </w:r>
      <w:r w:rsidR="00284411" w:rsidRPr="0067795D">
        <w:rPr>
          <w:rFonts w:ascii="Times New Roman" w:hAnsi="Times New Roman"/>
          <w:color w:val="000000" w:themeColor="text1"/>
          <w:sz w:val="24"/>
          <w:szCs w:val="24"/>
        </w:rPr>
        <w:t>Пациентките со сомнение за застој во растот,</w:t>
      </w:r>
      <w:r w:rsidR="00284411">
        <w:rPr>
          <w:rFonts w:ascii="Times New Roman" w:hAnsi="Times New Roman"/>
          <w:color w:val="000000" w:themeColor="text1"/>
          <w:sz w:val="24"/>
          <w:szCs w:val="24"/>
        </w:rPr>
        <w:t xml:space="preserve">  со </w:t>
      </w:r>
      <w:r w:rsidR="00284411" w:rsidRPr="0067795D">
        <w:rPr>
          <w:rFonts w:ascii="Times New Roman" w:hAnsi="Times New Roman"/>
          <w:color w:val="000000" w:themeColor="text1"/>
          <w:sz w:val="24"/>
          <w:szCs w:val="24"/>
        </w:rPr>
        <w:t>измерени вредност</w:t>
      </w:r>
      <w:r w:rsidR="00284411">
        <w:rPr>
          <w:rFonts w:ascii="Times New Roman" w:hAnsi="Times New Roman"/>
          <w:color w:val="000000" w:themeColor="text1"/>
          <w:sz w:val="24"/>
          <w:szCs w:val="24"/>
        </w:rPr>
        <w:t>и за церебро-умбиликален</w:t>
      </w:r>
      <w:r w:rsidR="00284411" w:rsidRPr="0067795D">
        <w:rPr>
          <w:rFonts w:ascii="Times New Roman" w:hAnsi="Times New Roman"/>
          <w:color w:val="000000" w:themeColor="text1"/>
          <w:sz w:val="24"/>
          <w:szCs w:val="24"/>
        </w:rPr>
        <w:t xml:space="preserve"> проток кој укажува  на почетна редистр</w:t>
      </w:r>
      <w:r w:rsidR="00284411">
        <w:rPr>
          <w:rFonts w:ascii="Times New Roman" w:hAnsi="Times New Roman"/>
          <w:color w:val="000000" w:themeColor="text1"/>
          <w:sz w:val="24"/>
          <w:szCs w:val="24"/>
        </w:rPr>
        <w:t xml:space="preserve">ибуција на крвотокот во фетусот и со </w:t>
      </w:r>
      <w:r w:rsidR="00284411" w:rsidRPr="0067795D">
        <w:rPr>
          <w:rFonts w:ascii="Times New Roman" w:hAnsi="Times New Roman"/>
          <w:color w:val="000000" w:themeColor="text1"/>
          <w:sz w:val="24"/>
          <w:szCs w:val="24"/>
        </w:rPr>
        <w:t>појава на знаци на прееклампси</w:t>
      </w:r>
      <w:r w:rsidR="00284411">
        <w:rPr>
          <w:rFonts w:ascii="Times New Roman" w:hAnsi="Times New Roman"/>
          <w:color w:val="000000" w:themeColor="text1"/>
          <w:sz w:val="24"/>
          <w:szCs w:val="24"/>
        </w:rPr>
        <w:t>ј</w:t>
      </w:r>
      <w:r w:rsidR="00284411" w:rsidRPr="0067795D">
        <w:rPr>
          <w:rFonts w:ascii="Times New Roman" w:hAnsi="Times New Roman"/>
          <w:color w:val="000000" w:themeColor="text1"/>
          <w:sz w:val="24"/>
          <w:szCs w:val="24"/>
        </w:rPr>
        <w:t>а се почесто следени во согласност со клиничкиот п</w:t>
      </w:r>
      <w:r w:rsidR="00284411">
        <w:rPr>
          <w:rFonts w:ascii="Times New Roman" w:hAnsi="Times New Roman"/>
          <w:color w:val="000000" w:themeColor="text1"/>
          <w:sz w:val="24"/>
          <w:szCs w:val="24"/>
        </w:rPr>
        <w:t>ротокол. Податоци</w:t>
      </w:r>
      <w:r>
        <w:rPr>
          <w:rFonts w:ascii="Times New Roman" w:hAnsi="Times New Roman"/>
          <w:color w:val="000000" w:themeColor="text1"/>
          <w:sz w:val="24"/>
          <w:szCs w:val="24"/>
        </w:rPr>
        <w:t>те</w:t>
      </w:r>
      <w:r w:rsidR="00284411">
        <w:rPr>
          <w:rFonts w:ascii="Times New Roman" w:hAnsi="Times New Roman"/>
          <w:color w:val="000000" w:themeColor="text1"/>
          <w:sz w:val="24"/>
          <w:szCs w:val="24"/>
        </w:rPr>
        <w:t xml:space="preserve"> за мајчиниот </w:t>
      </w:r>
      <w:r w:rsidR="00284411" w:rsidRPr="0067795D">
        <w:rPr>
          <w:rFonts w:ascii="Times New Roman" w:hAnsi="Times New Roman"/>
          <w:color w:val="000000" w:themeColor="text1"/>
          <w:sz w:val="24"/>
          <w:szCs w:val="24"/>
        </w:rPr>
        <w:t>и новороде</w:t>
      </w:r>
      <w:r w:rsidR="00B5618F">
        <w:rPr>
          <w:rFonts w:ascii="Times New Roman" w:hAnsi="Times New Roman"/>
          <w:color w:val="000000" w:themeColor="text1"/>
          <w:sz w:val="24"/>
          <w:szCs w:val="24"/>
        </w:rPr>
        <w:t>нечкиот  исход од бременоста се добиени</w:t>
      </w:r>
      <w:r w:rsidR="00284411">
        <w:rPr>
          <w:rFonts w:ascii="Times New Roman" w:hAnsi="Times New Roman"/>
          <w:color w:val="000000" w:themeColor="text1"/>
          <w:sz w:val="24"/>
          <w:szCs w:val="24"/>
        </w:rPr>
        <w:t xml:space="preserve"> по породувањето од </w:t>
      </w:r>
      <w:r w:rsidR="00284411" w:rsidRPr="0067795D">
        <w:rPr>
          <w:rFonts w:ascii="Times New Roman" w:hAnsi="Times New Roman"/>
          <w:color w:val="000000" w:themeColor="text1"/>
          <w:sz w:val="24"/>
          <w:szCs w:val="24"/>
        </w:rPr>
        <w:t xml:space="preserve">медицинската документација при испис од </w:t>
      </w:r>
      <w:r w:rsidR="00EF653D">
        <w:rPr>
          <w:rFonts w:ascii="Times New Roman" w:hAnsi="Times New Roman"/>
          <w:color w:val="000000" w:themeColor="text1"/>
          <w:sz w:val="24"/>
          <w:szCs w:val="24"/>
        </w:rPr>
        <w:t>К</w:t>
      </w:r>
      <w:r w:rsidR="00284411" w:rsidRPr="0067795D">
        <w:rPr>
          <w:rFonts w:ascii="Times New Roman" w:hAnsi="Times New Roman"/>
          <w:color w:val="000000" w:themeColor="text1"/>
          <w:sz w:val="24"/>
          <w:szCs w:val="24"/>
        </w:rPr>
        <w:t xml:space="preserve">линикатa. Анализирано е влијанието на  вредноста  на </w:t>
      </w:r>
      <w:r w:rsidR="00284411" w:rsidRPr="0067795D">
        <w:rPr>
          <w:rFonts w:ascii="Times New Roman" w:hAnsi="Times New Roman"/>
          <w:color w:val="000000" w:themeColor="text1"/>
          <w:sz w:val="24"/>
          <w:szCs w:val="24"/>
          <w:lang w:val="en-US"/>
        </w:rPr>
        <w:t>PAPP-A</w:t>
      </w:r>
      <w:r w:rsidR="00284411" w:rsidRPr="0067795D">
        <w:rPr>
          <w:rFonts w:ascii="Times New Roman" w:hAnsi="Times New Roman"/>
          <w:color w:val="000000" w:themeColor="text1"/>
          <w:sz w:val="24"/>
          <w:szCs w:val="24"/>
        </w:rPr>
        <w:t xml:space="preserve">  врз  перинаталниот исход кај овие  бремености.</w:t>
      </w:r>
    </w:p>
    <w:p w14:paraId="19AF9ABD"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00D005A1" w14:textId="77777777" w:rsidR="00284411" w:rsidRPr="0067795D" w:rsidRDefault="00284411" w:rsidP="00284411">
      <w:pPr>
        <w:spacing w:after="0" w:line="240" w:lineRule="auto"/>
        <w:jc w:val="both"/>
        <w:rPr>
          <w:rFonts w:ascii="Times New Roman" w:hAnsi="Times New Roman"/>
          <w:b/>
          <w:color w:val="000000" w:themeColor="text1"/>
          <w:sz w:val="24"/>
          <w:szCs w:val="24"/>
        </w:rPr>
      </w:pPr>
      <w:bookmarkStart w:id="9" w:name="_Toc10196354"/>
      <w:r w:rsidRPr="0067795D">
        <w:rPr>
          <w:rFonts w:ascii="Times New Roman" w:hAnsi="Times New Roman"/>
          <w:b/>
          <w:color w:val="000000" w:themeColor="text1"/>
          <w:sz w:val="24"/>
          <w:szCs w:val="24"/>
        </w:rPr>
        <w:t>Резултати</w:t>
      </w:r>
      <w:bookmarkEnd w:id="9"/>
    </w:p>
    <w:p w14:paraId="4774911C" w14:textId="77777777" w:rsidR="00284411" w:rsidRPr="0067795D" w:rsidRDefault="00284411" w:rsidP="00284411">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 Постои  асоцијација  на  </w:t>
      </w:r>
      <w:r>
        <w:rPr>
          <w:rFonts w:ascii="Times New Roman" w:hAnsi="Times New Roman"/>
          <w:color w:val="000000" w:themeColor="text1"/>
          <w:sz w:val="24"/>
          <w:szCs w:val="24"/>
        </w:rPr>
        <w:t xml:space="preserve">ниските вредности на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и неповолниот перинатален исход кај овие бремености кој вклучува мала родилна тежиназа гестациската возраст и предвремено породување,</w:t>
      </w:r>
      <w:r>
        <w:rPr>
          <w:rFonts w:ascii="Times New Roman" w:hAnsi="Times New Roman"/>
          <w:color w:val="000000" w:themeColor="text1"/>
          <w:sz w:val="24"/>
          <w:szCs w:val="24"/>
        </w:rPr>
        <w:t xml:space="preserve"> со недоволна предиктивност</w:t>
      </w:r>
      <w:r w:rsidRPr="0067795D">
        <w:rPr>
          <w:rFonts w:ascii="Times New Roman" w:hAnsi="Times New Roman"/>
          <w:color w:val="000000" w:themeColor="text1"/>
          <w:sz w:val="24"/>
          <w:szCs w:val="24"/>
        </w:rPr>
        <w:t>која може да се зголеми со вклучување на вредностите на нухалната транслуценца и измерениот параметар</w:t>
      </w:r>
      <w:r w:rsidR="00EF653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теме-тртица на фетусот.</w:t>
      </w:r>
      <w:r>
        <w:rPr>
          <w:rFonts w:ascii="Times New Roman" w:hAnsi="Times New Roman"/>
          <w:color w:val="000000" w:themeColor="text1"/>
          <w:sz w:val="24"/>
          <w:szCs w:val="24"/>
        </w:rPr>
        <w:t xml:space="preserve"> Со </w:t>
      </w:r>
      <w:r w:rsidRPr="0067795D">
        <w:rPr>
          <w:rFonts w:ascii="Times New Roman" w:hAnsi="Times New Roman"/>
          <w:color w:val="000000" w:themeColor="text1"/>
          <w:sz w:val="24"/>
          <w:szCs w:val="24"/>
        </w:rPr>
        <w:t>прееклампсија не е најдена асоцијација.Не е најдена статистич</w:t>
      </w:r>
      <w:r>
        <w:rPr>
          <w:rFonts w:ascii="Times New Roman" w:hAnsi="Times New Roman"/>
          <w:color w:val="000000" w:themeColor="text1"/>
          <w:sz w:val="24"/>
          <w:szCs w:val="24"/>
        </w:rPr>
        <w:t xml:space="preserve">ки значајна разлика во </w:t>
      </w:r>
      <w:r w:rsidRPr="0067795D">
        <w:rPr>
          <w:rFonts w:ascii="Times New Roman" w:hAnsi="Times New Roman"/>
          <w:color w:val="000000" w:themeColor="text1"/>
          <w:sz w:val="24"/>
          <w:szCs w:val="24"/>
        </w:rPr>
        <w:t xml:space="preserve">оперативното завршување на породувањето помеѓу двете групи.Разлика е најдена во присуство на компликации во бременост  со </w:t>
      </w:r>
      <w:r w:rsidRPr="0067795D">
        <w:rPr>
          <w:rFonts w:ascii="Times New Roman" w:hAnsi="Times New Roman"/>
          <w:color w:val="000000" w:themeColor="text1"/>
          <w:sz w:val="24"/>
          <w:szCs w:val="24"/>
          <w:lang w:val="en-US"/>
        </w:rPr>
        <w:t>p</w:t>
      </w:r>
      <w:r w:rsidRPr="0067795D">
        <w:rPr>
          <w:rFonts w:ascii="Times New Roman" w:hAnsi="Times New Roman"/>
          <w:color w:val="000000" w:themeColor="text1"/>
          <w:sz w:val="24"/>
          <w:szCs w:val="24"/>
        </w:rPr>
        <w:t xml:space="preserve">=0,023,а поединечно со предвремено породување кое во повеќе од половината е јатрогено,т.е. завршено предвремено поради состојба на плод и/или мајка како и за плодови со мала тежина за гестациска возраст. </w:t>
      </w:r>
    </w:p>
    <w:p w14:paraId="5DEFABAC"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4E99DC3F" w14:textId="77777777" w:rsidR="00284411" w:rsidRPr="0067795D" w:rsidRDefault="00284411" w:rsidP="00284411">
      <w:pPr>
        <w:spacing w:after="0" w:line="240" w:lineRule="auto"/>
        <w:jc w:val="both"/>
        <w:rPr>
          <w:rFonts w:ascii="Times New Roman" w:hAnsi="Times New Roman"/>
          <w:b/>
          <w:color w:val="000000" w:themeColor="text1"/>
          <w:sz w:val="24"/>
          <w:szCs w:val="24"/>
        </w:rPr>
      </w:pPr>
      <w:bookmarkStart w:id="10" w:name="_Toc10196355"/>
      <w:r w:rsidRPr="0067795D">
        <w:rPr>
          <w:rFonts w:ascii="Times New Roman" w:hAnsi="Times New Roman"/>
          <w:b/>
          <w:color w:val="000000" w:themeColor="text1"/>
          <w:sz w:val="24"/>
          <w:szCs w:val="24"/>
        </w:rPr>
        <w:t>Дискусија</w:t>
      </w:r>
      <w:bookmarkEnd w:id="10"/>
    </w:p>
    <w:p w14:paraId="7FA332E7" w14:textId="77777777" w:rsidR="00284411" w:rsidRPr="0067795D" w:rsidRDefault="00284411" w:rsidP="00284411">
      <w:pPr>
        <w:spacing w:after="0" w:line="240"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Неповолниот перинатален исход </w:t>
      </w:r>
      <w:r w:rsidRPr="0067795D">
        <w:rPr>
          <w:rFonts w:ascii="Times New Roman" w:hAnsi="Times New Roman"/>
          <w:color w:val="000000" w:themeColor="text1"/>
          <w:sz w:val="24"/>
          <w:szCs w:val="24"/>
        </w:rPr>
        <w:t>кој вклучува предвремени породувања,мали з</w:t>
      </w:r>
      <w:r>
        <w:rPr>
          <w:rFonts w:ascii="Times New Roman" w:hAnsi="Times New Roman"/>
          <w:color w:val="000000" w:themeColor="text1"/>
          <w:sz w:val="24"/>
          <w:szCs w:val="24"/>
        </w:rPr>
        <w:t>а гестациска возраст</w:t>
      </w:r>
      <w:r w:rsidR="00EF653D">
        <w:rPr>
          <w:rFonts w:ascii="Times New Roman" w:hAnsi="Times New Roman"/>
          <w:color w:val="000000" w:themeColor="text1"/>
          <w:sz w:val="24"/>
          <w:szCs w:val="24"/>
        </w:rPr>
        <w:t>,</w:t>
      </w:r>
      <w:r>
        <w:rPr>
          <w:rFonts w:ascii="Times New Roman" w:hAnsi="Times New Roman"/>
          <w:color w:val="000000" w:themeColor="text1"/>
          <w:sz w:val="24"/>
          <w:szCs w:val="24"/>
        </w:rPr>
        <w:t xml:space="preserve"> новородени</w:t>
      </w:r>
      <w:r w:rsidR="00EF653D">
        <w:rPr>
          <w:rFonts w:ascii="Times New Roman" w:hAnsi="Times New Roman"/>
          <w:color w:val="000000" w:themeColor="text1"/>
          <w:sz w:val="24"/>
          <w:szCs w:val="24"/>
        </w:rPr>
        <w:t>те</w:t>
      </w:r>
      <w:r>
        <w:rPr>
          <w:rFonts w:ascii="Times New Roman" w:hAnsi="Times New Roman"/>
          <w:color w:val="000000" w:themeColor="text1"/>
          <w:sz w:val="24"/>
          <w:szCs w:val="24"/>
        </w:rPr>
        <w:t xml:space="preserve"> и </w:t>
      </w:r>
      <w:r w:rsidRPr="0067795D">
        <w:rPr>
          <w:rFonts w:ascii="Times New Roman" w:hAnsi="Times New Roman"/>
          <w:color w:val="000000" w:themeColor="text1"/>
          <w:sz w:val="24"/>
          <w:szCs w:val="24"/>
        </w:rPr>
        <w:t>хипертензивни</w:t>
      </w:r>
      <w:r w:rsidR="00EF653D">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пореметувања во бременост се главни клинички ентитети кои го одредуваат перинат</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лниот морбидитет и морталитет.Горенаведените ентитети се компликации кои се јавуваат во трет</w:t>
      </w:r>
      <w:r w:rsidR="00EF653D">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во најголем дел,</w:t>
      </w:r>
      <w:r>
        <w:rPr>
          <w:rFonts w:ascii="Times New Roman" w:hAnsi="Times New Roman"/>
          <w:color w:val="000000" w:themeColor="text1"/>
          <w:sz w:val="24"/>
          <w:szCs w:val="24"/>
        </w:rPr>
        <w:t xml:space="preserve"> а </w:t>
      </w:r>
      <w:r w:rsidRPr="0067795D">
        <w:rPr>
          <w:rFonts w:ascii="Times New Roman" w:hAnsi="Times New Roman"/>
          <w:color w:val="000000" w:themeColor="text1"/>
          <w:sz w:val="24"/>
          <w:szCs w:val="24"/>
        </w:rPr>
        <w:t xml:space="preserve">водат потекло од </w:t>
      </w:r>
      <w:r>
        <w:rPr>
          <w:rFonts w:ascii="Times New Roman" w:hAnsi="Times New Roman"/>
          <w:color w:val="000000" w:themeColor="text1"/>
          <w:sz w:val="24"/>
          <w:szCs w:val="24"/>
        </w:rPr>
        <w:t>не</w:t>
      </w:r>
      <w:r w:rsidRPr="0067795D">
        <w:rPr>
          <w:rFonts w:ascii="Times New Roman" w:hAnsi="Times New Roman"/>
          <w:color w:val="000000" w:themeColor="text1"/>
          <w:sz w:val="24"/>
          <w:szCs w:val="24"/>
        </w:rPr>
        <w:t>соодветно формирање на постелката во прв</w:t>
      </w:r>
      <w:r w:rsidR="00EF653D">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w:t>
      </w:r>
    </w:p>
    <w:p w14:paraId="32E4B5D7"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0B20BE91" w14:textId="77777777" w:rsidR="00284411" w:rsidRPr="0067795D" w:rsidRDefault="00284411" w:rsidP="00284411">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Заклучок</w:t>
      </w:r>
    </w:p>
    <w:p w14:paraId="023B82C4" w14:textId="77777777" w:rsidR="00284411" w:rsidRPr="0067795D" w:rsidRDefault="00284411" w:rsidP="00284411">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           Резултатите од студијата укажува</w:t>
      </w:r>
      <w:r>
        <w:rPr>
          <w:rFonts w:ascii="Times New Roman" w:hAnsi="Times New Roman"/>
          <w:color w:val="000000" w:themeColor="text1"/>
          <w:sz w:val="24"/>
          <w:szCs w:val="24"/>
        </w:rPr>
        <w:t xml:space="preserve">ат на потребата за вклучување и  </w:t>
      </w:r>
      <w:r w:rsidRPr="0067795D">
        <w:rPr>
          <w:rFonts w:ascii="Times New Roman" w:hAnsi="Times New Roman"/>
          <w:color w:val="000000" w:themeColor="text1"/>
          <w:sz w:val="24"/>
          <w:szCs w:val="24"/>
        </w:rPr>
        <w:t>други дополнителни  био</w:t>
      </w:r>
      <w:r>
        <w:rPr>
          <w:rFonts w:ascii="Times New Roman" w:hAnsi="Times New Roman"/>
          <w:color w:val="000000" w:themeColor="text1"/>
          <w:sz w:val="24"/>
          <w:szCs w:val="24"/>
        </w:rPr>
        <w:t xml:space="preserve">хемиски, ултразвучни иследувања и </w:t>
      </w:r>
      <w:r w:rsidRPr="0067795D">
        <w:rPr>
          <w:rFonts w:ascii="Times New Roman" w:hAnsi="Times New Roman"/>
          <w:color w:val="000000" w:themeColor="text1"/>
          <w:sz w:val="24"/>
          <w:szCs w:val="24"/>
        </w:rPr>
        <w:t xml:space="preserve">биофизички мерења со цел да се зголеми </w:t>
      </w:r>
      <w:r w:rsidRPr="00E63670">
        <w:rPr>
          <w:rFonts w:ascii="Times New Roman" w:hAnsi="Times New Roman"/>
          <w:sz w:val="24"/>
          <w:szCs w:val="24"/>
        </w:rPr>
        <w:t>пред</w:t>
      </w:r>
      <w:r w:rsidR="00974777">
        <w:rPr>
          <w:rFonts w:ascii="Times New Roman" w:hAnsi="Times New Roman"/>
          <w:sz w:val="24"/>
          <w:szCs w:val="24"/>
        </w:rPr>
        <w:t>и</w:t>
      </w:r>
      <w:r w:rsidRPr="00E63670">
        <w:rPr>
          <w:rFonts w:ascii="Times New Roman" w:hAnsi="Times New Roman"/>
          <w:sz w:val="24"/>
          <w:szCs w:val="24"/>
        </w:rPr>
        <w:t>ктивноста</w:t>
      </w:r>
      <w:r w:rsidRPr="0067795D">
        <w:rPr>
          <w:rFonts w:ascii="Times New Roman" w:hAnsi="Times New Roman"/>
          <w:color w:val="000000" w:themeColor="text1"/>
          <w:sz w:val="24"/>
          <w:szCs w:val="24"/>
        </w:rPr>
        <w:t xml:space="preserve"> на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во предвидување на перинаталниот исход,со цел намалување на перинаталниот морбидитет и морталитет.Раната предикција на потенцијалната п</w:t>
      </w:r>
      <w:r>
        <w:rPr>
          <w:rFonts w:ascii="Times New Roman" w:hAnsi="Times New Roman"/>
          <w:color w:val="000000" w:themeColor="text1"/>
          <w:sz w:val="24"/>
          <w:szCs w:val="24"/>
        </w:rPr>
        <w:t xml:space="preserve">лацентарна инсуфициенција пред да настане </w:t>
      </w:r>
      <w:r w:rsidRPr="0067795D">
        <w:rPr>
          <w:rFonts w:ascii="Times New Roman" w:hAnsi="Times New Roman"/>
          <w:color w:val="000000" w:themeColor="text1"/>
          <w:sz w:val="24"/>
          <w:szCs w:val="24"/>
        </w:rPr>
        <w:t>плацентарната дисфункција, овозможува воведување  превентивно мерење или третман со кој би се подобрил исходот од бременоста.</w:t>
      </w:r>
    </w:p>
    <w:p w14:paraId="4014549F"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66FF332D"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675B26E7" w14:textId="77777777" w:rsidR="00284411" w:rsidRPr="00FD779C" w:rsidRDefault="00284411" w:rsidP="00284411">
      <w:pPr>
        <w:spacing w:after="0" w:line="240" w:lineRule="auto"/>
        <w:jc w:val="both"/>
        <w:rPr>
          <w:rFonts w:ascii="Times New Roman" w:hAnsi="Times New Roman"/>
          <w:color w:val="000000" w:themeColor="text1"/>
          <w:sz w:val="24"/>
          <w:szCs w:val="24"/>
          <w:lang w:val="en-US"/>
        </w:rPr>
      </w:pPr>
      <w:r w:rsidRPr="0067795D">
        <w:rPr>
          <w:rFonts w:ascii="Times New Roman" w:hAnsi="Times New Roman"/>
          <w:b/>
          <w:color w:val="000000" w:themeColor="text1"/>
          <w:sz w:val="24"/>
          <w:szCs w:val="24"/>
        </w:rPr>
        <w:t>Клучни зборови:</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перинатален исход</w:t>
      </w:r>
      <w:r>
        <w:rPr>
          <w:rFonts w:ascii="Times New Roman" w:hAnsi="Times New Roman"/>
          <w:color w:val="000000" w:themeColor="text1"/>
          <w:sz w:val="24"/>
          <w:szCs w:val="24"/>
        </w:rPr>
        <w:t>, скрининг во прв триместар</w:t>
      </w:r>
      <w:r>
        <w:rPr>
          <w:rFonts w:ascii="Times New Roman" w:hAnsi="Times New Roman"/>
          <w:color w:val="000000" w:themeColor="text1"/>
          <w:sz w:val="24"/>
          <w:szCs w:val="24"/>
          <w:lang w:val="en-US"/>
        </w:rPr>
        <w:t>.</w:t>
      </w:r>
    </w:p>
    <w:p w14:paraId="2EF058CA" w14:textId="77777777" w:rsidR="00284411" w:rsidRPr="0067795D" w:rsidRDefault="00284411" w:rsidP="00284411">
      <w:pPr>
        <w:spacing w:after="0" w:line="240" w:lineRule="auto"/>
        <w:jc w:val="both"/>
        <w:rPr>
          <w:rFonts w:ascii="Times New Roman" w:hAnsi="Times New Roman"/>
          <w:color w:val="000000" w:themeColor="text1"/>
          <w:sz w:val="24"/>
          <w:szCs w:val="24"/>
        </w:rPr>
      </w:pPr>
    </w:p>
    <w:p w14:paraId="558B144C" w14:textId="77777777" w:rsidR="00284411" w:rsidRPr="0067795D" w:rsidRDefault="00284411" w:rsidP="00284411">
      <w:pPr>
        <w:spacing w:line="240" w:lineRule="auto"/>
        <w:jc w:val="both"/>
        <w:rPr>
          <w:rFonts w:ascii="Times New Roman" w:hAnsi="Times New Roman"/>
          <w:color w:val="000000" w:themeColor="text1"/>
          <w:sz w:val="24"/>
          <w:szCs w:val="24"/>
        </w:rPr>
      </w:pPr>
    </w:p>
    <w:p w14:paraId="53969C6C" w14:textId="77777777" w:rsidR="004078E4" w:rsidRPr="0067795D" w:rsidRDefault="004078E4" w:rsidP="00284411">
      <w:pPr>
        <w:spacing w:line="240" w:lineRule="auto"/>
        <w:jc w:val="both"/>
        <w:rPr>
          <w:rFonts w:ascii="Times New Roman" w:hAnsi="Times New Roman"/>
          <w:b/>
          <w:color w:val="000000" w:themeColor="text1"/>
          <w:sz w:val="24"/>
          <w:szCs w:val="24"/>
          <w:lang w:val="en-US"/>
        </w:rPr>
      </w:pPr>
      <w:bookmarkStart w:id="11" w:name="_Toc10196357"/>
    </w:p>
    <w:p w14:paraId="53FBBBE4" w14:textId="77777777" w:rsidR="00284411" w:rsidRPr="0067795D" w:rsidRDefault="00284411" w:rsidP="00284411">
      <w:pPr>
        <w:spacing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Abstract</w:t>
      </w:r>
      <w:bookmarkEnd w:id="11"/>
    </w:p>
    <w:p w14:paraId="7B63FFCD" w14:textId="77777777" w:rsidR="00284411" w:rsidRPr="0067795D" w:rsidRDefault="00284411" w:rsidP="00284411">
      <w:pPr>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lastRenderedPageBreak/>
        <w:t>Introduction</w:t>
      </w:r>
    </w:p>
    <w:p w14:paraId="465963D8" w14:textId="77777777" w:rsidR="00284411" w:rsidRPr="0067795D" w:rsidRDefault="00284411" w:rsidP="00284411">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          An  </w:t>
      </w:r>
      <w:r w:rsidRPr="0067795D">
        <w:rPr>
          <w:rFonts w:ascii="Times New Roman" w:eastAsia="Times New Roman" w:hAnsi="Times New Roman"/>
          <w:color w:val="000000" w:themeColor="text1"/>
          <w:sz w:val="24"/>
          <w:szCs w:val="24"/>
          <w:lang w:val="en-US"/>
        </w:rPr>
        <w:t xml:space="preserve">adverse </w:t>
      </w:r>
      <w:r w:rsidRPr="0067795D">
        <w:rPr>
          <w:rFonts w:ascii="Times New Roman" w:eastAsia="Times New Roman" w:hAnsi="Times New Roman"/>
          <w:color w:val="000000" w:themeColor="text1"/>
          <w:sz w:val="24"/>
          <w:szCs w:val="24"/>
        </w:rPr>
        <w:t xml:space="preserve"> perinatal outcome involves premature births, small for gestational age newborns, hypertensive disorders in pregnancy and stillbirths. They are the main clinical entities that determine perinatal morbidity and mortality and </w:t>
      </w:r>
      <w:r w:rsidR="00B5618F">
        <w:rPr>
          <w:rFonts w:ascii="Times New Roman" w:eastAsia="Times New Roman" w:hAnsi="Times New Roman"/>
          <w:color w:val="000000" w:themeColor="text1"/>
          <w:sz w:val="24"/>
          <w:szCs w:val="24"/>
          <w:lang w:val="en-US"/>
        </w:rPr>
        <w:t>the most of</w:t>
      </w:r>
      <w:r w:rsidRPr="0067795D">
        <w:rPr>
          <w:rFonts w:ascii="Times New Roman" w:eastAsia="Times New Roman" w:hAnsi="Times New Roman"/>
          <w:color w:val="000000" w:themeColor="text1"/>
          <w:sz w:val="24"/>
          <w:szCs w:val="24"/>
        </w:rPr>
        <w:t xml:space="preserve"> complications th</w:t>
      </w:r>
      <w:r w:rsidR="00B5618F">
        <w:rPr>
          <w:rFonts w:ascii="Times New Roman" w:eastAsia="Times New Roman" w:hAnsi="Times New Roman"/>
          <w:color w:val="000000" w:themeColor="text1"/>
          <w:sz w:val="24"/>
          <w:szCs w:val="24"/>
        </w:rPr>
        <w:t>at occur in the third trimester</w:t>
      </w:r>
      <w:r w:rsidRPr="0067795D">
        <w:rPr>
          <w:rFonts w:ascii="Times New Roman" w:eastAsia="Times New Roman" w:hAnsi="Times New Roman"/>
          <w:color w:val="000000" w:themeColor="text1"/>
          <w:sz w:val="24"/>
          <w:szCs w:val="24"/>
        </w:rPr>
        <w:t xml:space="preserve"> and originate from the </w:t>
      </w:r>
      <w:r>
        <w:rPr>
          <w:rFonts w:ascii="Times New Roman" w:eastAsia="Times New Roman" w:hAnsi="Times New Roman"/>
          <w:color w:val="000000" w:themeColor="text1"/>
          <w:sz w:val="24"/>
          <w:szCs w:val="24"/>
          <w:lang w:val="en-US"/>
        </w:rPr>
        <w:t>un</w:t>
      </w:r>
      <w:r w:rsidRPr="0067795D">
        <w:rPr>
          <w:rFonts w:ascii="Times New Roman" w:eastAsia="Times New Roman" w:hAnsi="Times New Roman"/>
          <w:color w:val="000000" w:themeColor="text1"/>
          <w:sz w:val="24"/>
          <w:szCs w:val="24"/>
        </w:rPr>
        <w:t>proper formation of the placenta in the first trimester.</w:t>
      </w:r>
      <w:r w:rsidRPr="0067795D">
        <w:rPr>
          <w:rFonts w:ascii="Times New Roman" w:hAnsi="Times New Roman"/>
          <w:color w:val="000000" w:themeColor="text1"/>
          <w:sz w:val="24"/>
          <w:szCs w:val="24"/>
        </w:rPr>
        <w:t xml:space="preserve"> Plasma Protein A associated with pregnancy (PAPP-A) and human chorionic gonadotrophin (βHCG) formed in the placenta, together with</w:t>
      </w:r>
      <w:r>
        <w:rPr>
          <w:rFonts w:ascii="Times New Roman" w:hAnsi="Times New Roman"/>
          <w:color w:val="000000" w:themeColor="text1"/>
          <w:sz w:val="24"/>
          <w:szCs w:val="24"/>
        </w:rPr>
        <w:t xml:space="preserve"> defined ultrasound parameters,are integrated into</w:t>
      </w:r>
      <w:r w:rsidRPr="0067795D">
        <w:rPr>
          <w:rFonts w:ascii="Times New Roman" w:hAnsi="Times New Roman"/>
          <w:color w:val="000000" w:themeColor="text1"/>
          <w:sz w:val="24"/>
          <w:szCs w:val="24"/>
        </w:rPr>
        <w:t xml:space="preserve">screening in the first trimester for aneuploidy on chromosomes 21,18 and </w:t>
      </w:r>
      <w:r>
        <w:rPr>
          <w:rFonts w:ascii="Times New Roman" w:hAnsi="Times New Roman"/>
          <w:color w:val="000000" w:themeColor="text1"/>
          <w:sz w:val="24"/>
          <w:szCs w:val="24"/>
        </w:rPr>
        <w:t>13.PAPP-A</w:t>
      </w:r>
      <w:r w:rsidRPr="0067795D">
        <w:rPr>
          <w:rFonts w:ascii="Times New Roman" w:hAnsi="Times New Roman"/>
          <w:color w:val="000000" w:themeColor="text1"/>
          <w:sz w:val="24"/>
          <w:szCs w:val="24"/>
        </w:rPr>
        <w:t xml:space="preserve"> is a protease that acts on Insulin-like growth factor binding protein</w:t>
      </w:r>
      <w:r>
        <w:rPr>
          <w:rFonts w:ascii="Times New Roman" w:hAnsi="Times New Roman"/>
          <w:color w:val="000000" w:themeColor="text1"/>
          <w:sz w:val="24"/>
          <w:szCs w:val="24"/>
          <w:lang w:val="en-US"/>
        </w:rPr>
        <w:t>-</w:t>
      </w:r>
      <w:r>
        <w:rPr>
          <w:rFonts w:ascii="Times New Roman" w:hAnsi="Times New Roman"/>
          <w:color w:val="000000" w:themeColor="text1"/>
          <w:sz w:val="24"/>
          <w:szCs w:val="24"/>
        </w:rPr>
        <w:t>4</w:t>
      </w:r>
      <w:r w:rsidRPr="0067795D">
        <w:rPr>
          <w:rFonts w:ascii="Times New Roman" w:hAnsi="Times New Roman"/>
          <w:color w:val="000000" w:themeColor="text1"/>
          <w:sz w:val="24"/>
          <w:szCs w:val="24"/>
        </w:rPr>
        <w:t>(IGFBP-4), resulting in the release of free Insulin-like growth factor (IGF). Produced in the syncy</w:t>
      </w:r>
      <w:proofErr w:type="spellStart"/>
      <w:r>
        <w:rPr>
          <w:rFonts w:ascii="Times New Roman" w:hAnsi="Times New Roman"/>
          <w:color w:val="000000" w:themeColor="text1"/>
          <w:sz w:val="24"/>
          <w:szCs w:val="24"/>
          <w:lang w:val="en-US"/>
        </w:rPr>
        <w:t>cio</w:t>
      </w:r>
      <w:proofErr w:type="spellEnd"/>
      <w:r w:rsidRPr="0067795D">
        <w:rPr>
          <w:rFonts w:ascii="Times New Roman" w:hAnsi="Times New Roman"/>
          <w:color w:val="000000" w:themeColor="text1"/>
          <w:sz w:val="24"/>
          <w:szCs w:val="24"/>
        </w:rPr>
        <w:t>trophoblast, stimulates cellular mitosis and differentiation, controls the tro</w:t>
      </w:r>
      <w:r>
        <w:rPr>
          <w:rFonts w:ascii="Times New Roman" w:hAnsi="Times New Roman"/>
          <w:color w:val="000000" w:themeColor="text1"/>
          <w:sz w:val="24"/>
          <w:szCs w:val="24"/>
        </w:rPr>
        <w:t>phoblastic invasion of decidu</w:t>
      </w:r>
      <w:r>
        <w:rPr>
          <w:rFonts w:ascii="Times New Roman" w:hAnsi="Times New Roman"/>
          <w:color w:val="000000" w:themeColor="text1"/>
          <w:sz w:val="24"/>
          <w:szCs w:val="24"/>
          <w:lang w:val="en-US"/>
        </w:rPr>
        <w:t>a</w:t>
      </w:r>
      <w:r w:rsidRPr="0067795D">
        <w:rPr>
          <w:rFonts w:ascii="Times New Roman" w:hAnsi="Times New Roman"/>
          <w:color w:val="000000" w:themeColor="text1"/>
          <w:sz w:val="24"/>
          <w:szCs w:val="24"/>
        </w:rPr>
        <w:t xml:space="preserve"> and </w:t>
      </w:r>
      <w:r>
        <w:rPr>
          <w:rFonts w:ascii="Times New Roman" w:hAnsi="Times New Roman"/>
          <w:color w:val="000000" w:themeColor="text1"/>
          <w:sz w:val="24"/>
          <w:szCs w:val="24"/>
        </w:rPr>
        <w:t>modeling of the spiral arteries</w:t>
      </w:r>
      <w:r w:rsidRPr="0067795D">
        <w:rPr>
          <w:rFonts w:ascii="Times New Roman" w:hAnsi="Times New Roman"/>
          <w:color w:val="000000" w:themeColor="text1"/>
          <w:sz w:val="24"/>
          <w:szCs w:val="24"/>
        </w:rPr>
        <w:t xml:space="preserve"> and acts on fetal growth through the utilization of amino acids and glucose in the trophoblast.</w:t>
      </w:r>
    </w:p>
    <w:p w14:paraId="6E581F6C"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rPr>
        <w:t>Early identification of patients with a low</w:t>
      </w:r>
      <w:r w:rsidR="00B5618F">
        <w:rPr>
          <w:rFonts w:ascii="Times New Roman" w:eastAsia="Times New Roman" w:hAnsi="Times New Roman"/>
          <w:color w:val="000000" w:themeColor="text1"/>
          <w:sz w:val="24"/>
          <w:szCs w:val="24"/>
        </w:rPr>
        <w:t xml:space="preserve"> PAPP-A value (less than 0</w:t>
      </w:r>
      <w:r w:rsidR="00B5618F">
        <w:rPr>
          <w:rFonts w:ascii="Times New Roman" w:eastAsia="Times New Roman" w:hAnsi="Times New Roman"/>
          <w:color w:val="000000" w:themeColor="text1"/>
          <w:sz w:val="24"/>
          <w:szCs w:val="24"/>
          <w:lang w:val="en-US"/>
        </w:rPr>
        <w:t>,</w:t>
      </w:r>
      <w:r>
        <w:rPr>
          <w:rFonts w:ascii="Times New Roman" w:eastAsia="Times New Roman" w:hAnsi="Times New Roman"/>
          <w:color w:val="000000" w:themeColor="text1"/>
          <w:sz w:val="24"/>
          <w:szCs w:val="24"/>
        </w:rPr>
        <w:t>4 Mo</w:t>
      </w:r>
      <w:r w:rsidRPr="0067795D">
        <w:rPr>
          <w:rFonts w:ascii="Times New Roman" w:eastAsia="Times New Roman" w:hAnsi="Times New Roman"/>
          <w:color w:val="000000" w:themeColor="text1"/>
          <w:sz w:val="24"/>
          <w:szCs w:val="24"/>
        </w:rPr>
        <w:t>M) in comb</w:t>
      </w:r>
      <w:r w:rsidR="00B5618F">
        <w:rPr>
          <w:rFonts w:ascii="Times New Roman" w:eastAsia="Times New Roman" w:hAnsi="Times New Roman"/>
          <w:color w:val="000000" w:themeColor="text1"/>
          <w:sz w:val="24"/>
          <w:szCs w:val="24"/>
        </w:rPr>
        <w:t>ined first</w:t>
      </w:r>
      <w:r>
        <w:rPr>
          <w:rFonts w:ascii="Times New Roman" w:eastAsia="Times New Roman" w:hAnsi="Times New Roman"/>
          <w:color w:val="000000" w:themeColor="text1"/>
          <w:sz w:val="24"/>
          <w:szCs w:val="24"/>
        </w:rPr>
        <w:t xml:space="preserve">trimester screening </w:t>
      </w:r>
      <w:r>
        <w:rPr>
          <w:rFonts w:ascii="Times New Roman" w:eastAsia="Times New Roman" w:hAnsi="Times New Roman"/>
          <w:color w:val="000000" w:themeColor="text1"/>
          <w:sz w:val="24"/>
          <w:szCs w:val="24"/>
          <w:lang w:val="en-US"/>
        </w:rPr>
        <w:t xml:space="preserve">from </w:t>
      </w:r>
      <w:r w:rsidRPr="0067795D">
        <w:rPr>
          <w:rFonts w:ascii="Times New Roman" w:eastAsia="Times New Roman" w:hAnsi="Times New Roman"/>
          <w:color w:val="000000" w:themeColor="text1"/>
          <w:sz w:val="24"/>
          <w:szCs w:val="24"/>
        </w:rPr>
        <w:t>10</w:t>
      </w:r>
      <w:r>
        <w:rPr>
          <w:rFonts w:ascii="Times New Roman" w:eastAsia="Times New Roman" w:hAnsi="Times New Roman"/>
          <w:color w:val="000000" w:themeColor="text1"/>
          <w:sz w:val="24"/>
          <w:szCs w:val="24"/>
          <w:lang w:val="en-US"/>
        </w:rPr>
        <w:t>w</w:t>
      </w:r>
      <w:r>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6</w:t>
      </w:r>
      <w:r>
        <w:rPr>
          <w:rFonts w:ascii="Times New Roman" w:eastAsia="Times New Roman" w:hAnsi="Times New Roman"/>
          <w:color w:val="000000" w:themeColor="text1"/>
          <w:sz w:val="24"/>
          <w:szCs w:val="24"/>
          <w:lang w:val="en-US"/>
        </w:rPr>
        <w:t>d</w:t>
      </w:r>
      <w:r w:rsidRPr="0067795D">
        <w:rPr>
          <w:rFonts w:ascii="Times New Roman" w:eastAsia="Times New Roman" w:hAnsi="Times New Roman"/>
          <w:color w:val="000000" w:themeColor="text1"/>
          <w:sz w:val="24"/>
          <w:szCs w:val="24"/>
        </w:rPr>
        <w:t xml:space="preserve"> to 13</w:t>
      </w:r>
      <w:r>
        <w:rPr>
          <w:rFonts w:ascii="Times New Roman" w:eastAsia="Times New Roman" w:hAnsi="Times New Roman"/>
          <w:color w:val="000000" w:themeColor="text1"/>
          <w:sz w:val="24"/>
          <w:szCs w:val="24"/>
          <w:lang w:val="en-US"/>
        </w:rPr>
        <w:t>w</w:t>
      </w:r>
      <w:r>
        <w:rPr>
          <w:rFonts w:ascii="Times New Roman" w:eastAsia="Times New Roman" w:hAnsi="Times New Roman"/>
          <w:color w:val="000000" w:themeColor="text1"/>
          <w:sz w:val="24"/>
          <w:szCs w:val="24"/>
        </w:rPr>
        <w:t xml:space="preserve"> + 6</w:t>
      </w:r>
      <w:r>
        <w:rPr>
          <w:rFonts w:ascii="Times New Roman" w:eastAsia="Times New Roman" w:hAnsi="Times New Roman"/>
          <w:color w:val="000000" w:themeColor="text1"/>
          <w:sz w:val="24"/>
          <w:szCs w:val="24"/>
          <w:lang w:val="en-US"/>
        </w:rPr>
        <w:t>d,</w:t>
      </w:r>
      <w:r w:rsidRPr="0067795D">
        <w:rPr>
          <w:rFonts w:ascii="Times New Roman" w:eastAsia="Times New Roman" w:hAnsi="Times New Roman"/>
          <w:color w:val="000000" w:themeColor="text1"/>
          <w:sz w:val="24"/>
          <w:szCs w:val="24"/>
        </w:rPr>
        <w:t xml:space="preserve"> aims to predict the disadvantaged perinatal outcome after exclusion of aneuploidy, (for screening positive patients -&gt; 1: 300) and non-chromosomal anomalies.</w:t>
      </w:r>
    </w:p>
    <w:p w14:paraId="45BA56CA"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rPr>
      </w:pPr>
    </w:p>
    <w:p w14:paraId="18A0543C" w14:textId="77777777" w:rsidR="00284411" w:rsidRPr="0067795D" w:rsidRDefault="00284411" w:rsidP="00284411">
      <w:pPr>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Material and methods</w:t>
      </w:r>
    </w:p>
    <w:p w14:paraId="59CC34E6"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rPr>
      </w:pPr>
    </w:p>
    <w:p w14:paraId="0A1630C0" w14:textId="23921C37" w:rsidR="00284411" w:rsidRPr="0067795D" w:rsidRDefault="00313AEA" w:rsidP="00284411">
      <w:pPr>
        <w:spacing w:after="0" w:line="240"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rPr>
        <w:t>          </w:t>
      </w:r>
      <w:r w:rsidR="00284411" w:rsidRPr="0067795D">
        <w:rPr>
          <w:rFonts w:ascii="Times New Roman" w:eastAsia="Times New Roman" w:hAnsi="Times New Roman"/>
          <w:color w:val="000000" w:themeColor="text1"/>
          <w:sz w:val="24"/>
          <w:szCs w:val="24"/>
        </w:rPr>
        <w:t> A prospective study w</w:t>
      </w:r>
      <w:r>
        <w:rPr>
          <w:rFonts w:ascii="Times New Roman" w:eastAsia="Times New Roman" w:hAnsi="Times New Roman"/>
          <w:color w:val="000000" w:themeColor="text1"/>
          <w:sz w:val="24"/>
          <w:szCs w:val="24"/>
        </w:rPr>
        <w:t xml:space="preserve">as conducted at the University </w:t>
      </w:r>
      <w:r>
        <w:rPr>
          <w:rFonts w:ascii="Times New Roman" w:eastAsia="Times New Roman" w:hAnsi="Times New Roman"/>
          <w:color w:val="000000" w:themeColor="text1"/>
          <w:sz w:val="24"/>
          <w:szCs w:val="24"/>
          <w:lang w:val="en-US"/>
        </w:rPr>
        <w:t>c</w:t>
      </w:r>
      <w:r>
        <w:rPr>
          <w:rFonts w:ascii="Times New Roman" w:eastAsia="Times New Roman" w:hAnsi="Times New Roman"/>
          <w:color w:val="000000" w:themeColor="text1"/>
          <w:sz w:val="24"/>
          <w:szCs w:val="24"/>
        </w:rPr>
        <w:t>linic f</w:t>
      </w:r>
      <w:r>
        <w:rPr>
          <w:rFonts w:ascii="Times New Roman" w:eastAsia="Times New Roman" w:hAnsi="Times New Roman"/>
          <w:color w:val="000000" w:themeColor="text1"/>
          <w:sz w:val="24"/>
          <w:szCs w:val="24"/>
          <w:lang w:val="en-US"/>
        </w:rPr>
        <w:t>or g</w:t>
      </w:r>
      <w:r>
        <w:rPr>
          <w:rFonts w:ascii="Times New Roman" w:eastAsia="Times New Roman" w:hAnsi="Times New Roman"/>
          <w:color w:val="000000" w:themeColor="text1"/>
          <w:sz w:val="24"/>
          <w:szCs w:val="24"/>
        </w:rPr>
        <w:t xml:space="preserve">ynecology and </w:t>
      </w:r>
      <w:r>
        <w:rPr>
          <w:rFonts w:ascii="Times New Roman" w:eastAsia="Times New Roman" w:hAnsi="Times New Roman"/>
          <w:color w:val="000000" w:themeColor="text1"/>
          <w:sz w:val="24"/>
          <w:szCs w:val="24"/>
          <w:lang w:val="en-US"/>
        </w:rPr>
        <w:t>o</w:t>
      </w:r>
      <w:r w:rsidR="00284411" w:rsidRPr="0067795D">
        <w:rPr>
          <w:rFonts w:ascii="Times New Roman" w:eastAsia="Times New Roman" w:hAnsi="Times New Roman"/>
          <w:color w:val="000000" w:themeColor="text1"/>
          <w:sz w:val="24"/>
          <w:szCs w:val="24"/>
        </w:rPr>
        <w:t>bstetri</w:t>
      </w:r>
      <w:r w:rsidR="00284411">
        <w:rPr>
          <w:rFonts w:ascii="Times New Roman" w:eastAsia="Times New Roman" w:hAnsi="Times New Roman"/>
          <w:color w:val="000000" w:themeColor="text1"/>
          <w:sz w:val="24"/>
          <w:szCs w:val="24"/>
        </w:rPr>
        <w:t xml:space="preserve">cs, Skopje </w:t>
      </w:r>
      <w:r>
        <w:rPr>
          <w:rFonts w:ascii="Times New Roman" w:eastAsia="Times New Roman" w:hAnsi="Times New Roman"/>
          <w:color w:val="000000" w:themeColor="text1"/>
          <w:sz w:val="24"/>
          <w:szCs w:val="24"/>
          <w:lang w:val="en-US"/>
        </w:rPr>
        <w:t xml:space="preserve">during </w:t>
      </w:r>
      <w:r w:rsidR="00284411">
        <w:rPr>
          <w:rFonts w:ascii="Times New Roman" w:eastAsia="Times New Roman" w:hAnsi="Times New Roman"/>
          <w:color w:val="000000" w:themeColor="text1"/>
          <w:sz w:val="24"/>
          <w:szCs w:val="24"/>
        </w:rPr>
        <w:t>201</w:t>
      </w:r>
      <w:r w:rsidR="00284411">
        <w:rPr>
          <w:rFonts w:ascii="Times New Roman" w:eastAsia="Times New Roman" w:hAnsi="Times New Roman"/>
          <w:color w:val="000000" w:themeColor="text1"/>
          <w:sz w:val="24"/>
          <w:szCs w:val="24"/>
          <w:lang w:val="en-US"/>
        </w:rPr>
        <w:t>8</w:t>
      </w:r>
      <w:r w:rsidR="00284411" w:rsidRPr="0067795D">
        <w:rPr>
          <w:rFonts w:ascii="Times New Roman" w:eastAsia="Times New Roman" w:hAnsi="Times New Roman"/>
          <w:color w:val="000000" w:themeColor="text1"/>
          <w:sz w:val="24"/>
          <w:szCs w:val="24"/>
        </w:rPr>
        <w:t>. The patient's selection was from patie</w:t>
      </w:r>
      <w:r>
        <w:rPr>
          <w:rFonts w:ascii="Times New Roman" w:eastAsia="Times New Roman" w:hAnsi="Times New Roman"/>
          <w:color w:val="000000" w:themeColor="text1"/>
          <w:sz w:val="24"/>
          <w:szCs w:val="24"/>
        </w:rPr>
        <w:t>nts who were screened for first</w:t>
      </w:r>
      <w:r w:rsidR="00284411" w:rsidRPr="0067795D">
        <w:rPr>
          <w:rFonts w:ascii="Times New Roman" w:eastAsia="Times New Roman" w:hAnsi="Times New Roman"/>
          <w:color w:val="000000" w:themeColor="text1"/>
          <w:sz w:val="24"/>
          <w:szCs w:val="24"/>
        </w:rPr>
        <w:t>trimester aneuploidy from 10</w:t>
      </w:r>
      <w:r w:rsidR="00284411">
        <w:rPr>
          <w:rFonts w:ascii="Times New Roman" w:eastAsia="Times New Roman" w:hAnsi="Times New Roman"/>
          <w:color w:val="000000" w:themeColor="text1"/>
          <w:sz w:val="24"/>
          <w:szCs w:val="24"/>
          <w:lang w:val="en-US"/>
        </w:rPr>
        <w:t>w</w:t>
      </w:r>
      <w:r w:rsidR="00284411" w:rsidRPr="0067795D">
        <w:rPr>
          <w:rFonts w:ascii="Times New Roman" w:eastAsia="Times New Roman" w:hAnsi="Times New Roman"/>
          <w:color w:val="000000" w:themeColor="text1"/>
          <w:sz w:val="24"/>
          <w:szCs w:val="24"/>
        </w:rPr>
        <w:t xml:space="preserve"> + 6</w:t>
      </w:r>
      <w:r w:rsidR="00284411">
        <w:rPr>
          <w:rFonts w:ascii="Times New Roman" w:eastAsia="Times New Roman" w:hAnsi="Times New Roman"/>
          <w:color w:val="000000" w:themeColor="text1"/>
          <w:sz w:val="24"/>
          <w:szCs w:val="24"/>
          <w:lang w:val="en-US"/>
        </w:rPr>
        <w:t>d</w:t>
      </w:r>
      <w:r w:rsidR="00284411" w:rsidRPr="0067795D">
        <w:rPr>
          <w:rFonts w:ascii="Times New Roman" w:eastAsia="Times New Roman" w:hAnsi="Times New Roman"/>
          <w:color w:val="000000" w:themeColor="text1"/>
          <w:sz w:val="24"/>
          <w:szCs w:val="24"/>
        </w:rPr>
        <w:t xml:space="preserve"> to 13</w:t>
      </w:r>
      <w:r w:rsidR="00284411">
        <w:rPr>
          <w:rFonts w:ascii="Times New Roman" w:eastAsia="Times New Roman" w:hAnsi="Times New Roman"/>
          <w:color w:val="000000" w:themeColor="text1"/>
          <w:sz w:val="24"/>
          <w:szCs w:val="24"/>
          <w:lang w:val="en-US"/>
        </w:rPr>
        <w:t>w</w:t>
      </w:r>
      <w:r w:rsidR="00284411" w:rsidRPr="0067795D">
        <w:rPr>
          <w:rFonts w:ascii="Times New Roman" w:eastAsia="Times New Roman" w:hAnsi="Times New Roman"/>
          <w:color w:val="000000" w:themeColor="text1"/>
          <w:sz w:val="24"/>
          <w:szCs w:val="24"/>
        </w:rPr>
        <w:t xml:space="preserve"> + 6</w:t>
      </w:r>
      <w:r w:rsidR="00284411">
        <w:rPr>
          <w:rFonts w:ascii="Times New Roman" w:eastAsia="Times New Roman" w:hAnsi="Times New Roman"/>
          <w:color w:val="000000" w:themeColor="text1"/>
          <w:sz w:val="24"/>
          <w:szCs w:val="24"/>
          <w:lang w:val="en-US"/>
        </w:rPr>
        <w:t xml:space="preserve">d of </w:t>
      </w:r>
      <w:r w:rsidR="00284411">
        <w:rPr>
          <w:rFonts w:ascii="Times New Roman" w:eastAsia="Times New Roman" w:hAnsi="Times New Roman"/>
          <w:color w:val="000000" w:themeColor="text1"/>
          <w:sz w:val="24"/>
          <w:szCs w:val="24"/>
        </w:rPr>
        <w:t>gestation</w:t>
      </w:r>
      <w:r w:rsidR="00284411" w:rsidRPr="0067795D">
        <w:rPr>
          <w:rFonts w:ascii="Times New Roman" w:eastAsia="Times New Roman" w:hAnsi="Times New Roman"/>
          <w:color w:val="000000" w:themeColor="text1"/>
          <w:sz w:val="24"/>
          <w:szCs w:val="24"/>
        </w:rPr>
        <w:t xml:space="preserve">. Of these, those with low </w:t>
      </w:r>
      <w:r>
        <w:rPr>
          <w:rFonts w:ascii="Times New Roman" w:eastAsia="Times New Roman" w:hAnsi="Times New Roman"/>
          <w:color w:val="000000" w:themeColor="text1"/>
          <w:sz w:val="24"/>
          <w:szCs w:val="24"/>
        </w:rPr>
        <w:t>PAPP-A (&lt;0</w:t>
      </w:r>
      <w:r>
        <w:rPr>
          <w:rFonts w:ascii="Times New Roman" w:eastAsia="Times New Roman" w:hAnsi="Times New Roman"/>
          <w:color w:val="000000" w:themeColor="text1"/>
          <w:sz w:val="24"/>
          <w:szCs w:val="24"/>
          <w:lang w:val="en-US"/>
        </w:rPr>
        <w:t>,</w:t>
      </w:r>
      <w:r w:rsidR="00284411" w:rsidRPr="0067795D">
        <w:rPr>
          <w:rFonts w:ascii="Times New Roman" w:eastAsia="Times New Roman" w:hAnsi="Times New Roman"/>
          <w:color w:val="000000" w:themeColor="text1"/>
          <w:sz w:val="24"/>
          <w:szCs w:val="24"/>
        </w:rPr>
        <w:t>4 MoM)</w:t>
      </w:r>
      <w:r>
        <w:rPr>
          <w:rFonts w:ascii="Times New Roman" w:eastAsia="Times New Roman" w:hAnsi="Times New Roman"/>
          <w:color w:val="000000" w:themeColor="text1"/>
          <w:sz w:val="24"/>
          <w:szCs w:val="24"/>
        </w:rPr>
        <w:t xml:space="preserve"> were selected, which was 3</w:t>
      </w:r>
      <w:r>
        <w:rPr>
          <w:rFonts w:ascii="Times New Roman" w:eastAsia="Times New Roman" w:hAnsi="Times New Roman"/>
          <w:color w:val="000000" w:themeColor="text1"/>
          <w:sz w:val="24"/>
          <w:szCs w:val="24"/>
          <w:lang w:val="en-US"/>
        </w:rPr>
        <w:t>,</w:t>
      </w:r>
      <w:r w:rsidR="00284411" w:rsidRPr="0067795D">
        <w:rPr>
          <w:rFonts w:ascii="Times New Roman" w:eastAsia="Times New Roman" w:hAnsi="Times New Roman"/>
          <w:color w:val="000000" w:themeColor="text1"/>
          <w:sz w:val="24"/>
          <w:szCs w:val="24"/>
        </w:rPr>
        <w:t>8% (n = 363) per year. Some of the patients who were not monitored and delivered to the clinic were excluded from the study. Chromosomal and nonchromosomal abnormalities were excluded in pat</w:t>
      </w:r>
      <w:r w:rsidR="00284411">
        <w:rPr>
          <w:rFonts w:ascii="Times New Roman" w:eastAsia="Times New Roman" w:hAnsi="Times New Roman"/>
          <w:color w:val="000000" w:themeColor="text1"/>
          <w:sz w:val="24"/>
          <w:szCs w:val="24"/>
        </w:rPr>
        <w:t>ients with a high</w:t>
      </w:r>
      <w:r w:rsidR="00284411" w:rsidRPr="0067795D">
        <w:rPr>
          <w:rFonts w:ascii="Times New Roman" w:eastAsia="Times New Roman" w:hAnsi="Times New Roman"/>
          <w:color w:val="000000" w:themeColor="text1"/>
          <w:sz w:val="24"/>
          <w:szCs w:val="24"/>
        </w:rPr>
        <w:t xml:space="preserve"> combinated risk for aneuploidy.</w:t>
      </w:r>
      <w:r w:rsidR="00284411" w:rsidRPr="0067795D">
        <w:rPr>
          <w:rFonts w:ascii="Times New Roman" w:hAnsi="Times New Roman"/>
          <w:color w:val="000000" w:themeColor="text1"/>
          <w:sz w:val="24"/>
          <w:szCs w:val="24"/>
        </w:rPr>
        <w:t xml:space="preserve"> Some of the patients who were not monitored and delivered to the clini</w:t>
      </w:r>
      <w:r w:rsidR="00284411">
        <w:rPr>
          <w:rFonts w:ascii="Times New Roman" w:hAnsi="Times New Roman"/>
          <w:color w:val="000000" w:themeColor="text1"/>
          <w:sz w:val="24"/>
          <w:szCs w:val="24"/>
        </w:rPr>
        <w:t>c were excluded from the study.</w:t>
      </w:r>
      <w:r w:rsidR="00284411" w:rsidRPr="0067795D">
        <w:rPr>
          <w:rFonts w:ascii="Times New Roman" w:hAnsi="Times New Roman"/>
          <w:color w:val="000000" w:themeColor="text1"/>
          <w:sz w:val="24"/>
          <w:szCs w:val="24"/>
        </w:rPr>
        <w:t>After obtaining informed consent, they were included in the study. Patients were divided into two groups: an examine group of 64 patients, divi</w:t>
      </w:r>
      <w:r>
        <w:rPr>
          <w:rFonts w:ascii="Times New Roman" w:hAnsi="Times New Roman"/>
          <w:color w:val="000000" w:themeColor="text1"/>
          <w:sz w:val="24"/>
          <w:szCs w:val="24"/>
        </w:rPr>
        <w:t>ded into two subgroups (up to 0</w:t>
      </w:r>
      <w:r>
        <w:rPr>
          <w:rFonts w:ascii="Times New Roman" w:hAnsi="Times New Roman"/>
          <w:color w:val="000000" w:themeColor="text1"/>
          <w:sz w:val="24"/>
          <w:szCs w:val="24"/>
          <w:lang w:val="en-US"/>
        </w:rPr>
        <w:t>,</w:t>
      </w:r>
      <w:r w:rsidR="00284411" w:rsidRPr="0067795D">
        <w:rPr>
          <w:rFonts w:ascii="Times New Roman" w:hAnsi="Times New Roman"/>
          <w:color w:val="000000" w:themeColor="text1"/>
          <w:sz w:val="24"/>
          <w:szCs w:val="24"/>
        </w:rPr>
        <w:t>29M</w:t>
      </w:r>
      <w:r>
        <w:rPr>
          <w:rFonts w:ascii="Times New Roman" w:hAnsi="Times New Roman"/>
          <w:color w:val="000000" w:themeColor="text1"/>
          <w:sz w:val="24"/>
          <w:szCs w:val="24"/>
          <w:lang w:val="en-US"/>
        </w:rPr>
        <w:t>o</w:t>
      </w:r>
      <w:r>
        <w:rPr>
          <w:rFonts w:ascii="Times New Roman" w:hAnsi="Times New Roman"/>
          <w:color w:val="000000" w:themeColor="text1"/>
          <w:sz w:val="24"/>
          <w:szCs w:val="24"/>
        </w:rPr>
        <w:t>M and from 0</w:t>
      </w:r>
      <w:r>
        <w:rPr>
          <w:rFonts w:ascii="Times New Roman" w:hAnsi="Times New Roman"/>
          <w:color w:val="000000" w:themeColor="text1"/>
          <w:sz w:val="24"/>
          <w:szCs w:val="24"/>
          <w:lang w:val="en-US"/>
        </w:rPr>
        <w:t>,</w:t>
      </w:r>
      <w:r w:rsidR="00284411" w:rsidRPr="0067795D">
        <w:rPr>
          <w:rFonts w:ascii="Times New Roman" w:hAnsi="Times New Roman"/>
          <w:color w:val="000000" w:themeColor="text1"/>
          <w:sz w:val="24"/>
          <w:szCs w:val="24"/>
        </w:rPr>
        <w:t>30M</w:t>
      </w:r>
      <w:r>
        <w:rPr>
          <w:rFonts w:ascii="Times New Roman" w:hAnsi="Times New Roman"/>
          <w:color w:val="000000" w:themeColor="text1"/>
          <w:sz w:val="24"/>
          <w:szCs w:val="24"/>
          <w:lang w:val="en-US"/>
        </w:rPr>
        <w:t>o</w:t>
      </w:r>
      <w:r w:rsidR="00284411" w:rsidRPr="0067795D">
        <w:rPr>
          <w:rFonts w:ascii="Times New Roman" w:hAnsi="Times New Roman"/>
          <w:color w:val="000000" w:themeColor="text1"/>
          <w:sz w:val="24"/>
          <w:szCs w:val="24"/>
        </w:rPr>
        <w:t>M to</w:t>
      </w:r>
      <w:r>
        <w:rPr>
          <w:rFonts w:ascii="Times New Roman" w:hAnsi="Times New Roman"/>
          <w:color w:val="000000" w:themeColor="text1"/>
          <w:sz w:val="24"/>
          <w:szCs w:val="24"/>
        </w:rPr>
        <w:t xml:space="preserve"> 0</w:t>
      </w:r>
      <w:r>
        <w:rPr>
          <w:rFonts w:ascii="Times New Roman" w:hAnsi="Times New Roman"/>
          <w:color w:val="000000" w:themeColor="text1"/>
          <w:sz w:val="24"/>
          <w:szCs w:val="24"/>
          <w:lang w:val="en-US"/>
        </w:rPr>
        <w:t>,</w:t>
      </w:r>
      <w:r w:rsidR="00284411">
        <w:rPr>
          <w:rFonts w:ascii="Times New Roman" w:hAnsi="Times New Roman"/>
          <w:color w:val="000000" w:themeColor="text1"/>
          <w:sz w:val="24"/>
          <w:szCs w:val="24"/>
        </w:rPr>
        <w:t>39M</w:t>
      </w:r>
      <w:r>
        <w:rPr>
          <w:rFonts w:ascii="Times New Roman" w:hAnsi="Times New Roman"/>
          <w:color w:val="000000" w:themeColor="text1"/>
          <w:sz w:val="24"/>
          <w:szCs w:val="24"/>
          <w:lang w:val="en-US"/>
        </w:rPr>
        <w:t>o</w:t>
      </w:r>
      <w:r w:rsidR="00284411">
        <w:rPr>
          <w:rFonts w:ascii="Times New Roman" w:hAnsi="Times New Roman"/>
          <w:color w:val="000000" w:themeColor="text1"/>
          <w:sz w:val="24"/>
          <w:szCs w:val="24"/>
        </w:rPr>
        <w:t>M) and a control group of</w:t>
      </w:r>
      <w:r>
        <w:rPr>
          <w:rFonts w:ascii="Times New Roman" w:hAnsi="Times New Roman"/>
          <w:color w:val="000000" w:themeColor="text1"/>
          <w:sz w:val="24"/>
          <w:szCs w:val="24"/>
        </w:rPr>
        <w:t>50 patients where PAPP-A ≥ 0</w:t>
      </w:r>
      <w:r>
        <w:rPr>
          <w:rFonts w:ascii="Times New Roman" w:hAnsi="Times New Roman"/>
          <w:color w:val="000000" w:themeColor="text1"/>
          <w:sz w:val="24"/>
          <w:szCs w:val="24"/>
          <w:lang w:val="en-US"/>
        </w:rPr>
        <w:t>,</w:t>
      </w:r>
      <w:r w:rsidR="00284411" w:rsidRPr="0067795D">
        <w:rPr>
          <w:rFonts w:ascii="Times New Roman" w:hAnsi="Times New Roman"/>
          <w:color w:val="000000" w:themeColor="text1"/>
          <w:sz w:val="24"/>
          <w:szCs w:val="24"/>
        </w:rPr>
        <w:t>4M</w:t>
      </w:r>
      <w:r>
        <w:rPr>
          <w:rFonts w:ascii="Times New Roman" w:hAnsi="Times New Roman"/>
          <w:color w:val="000000" w:themeColor="text1"/>
          <w:sz w:val="24"/>
          <w:szCs w:val="24"/>
          <w:lang w:val="en-US"/>
        </w:rPr>
        <w:t>o</w:t>
      </w:r>
      <w:r w:rsidR="00284411" w:rsidRPr="0067795D">
        <w:rPr>
          <w:rFonts w:ascii="Times New Roman" w:hAnsi="Times New Roman"/>
          <w:color w:val="000000" w:themeColor="text1"/>
          <w:sz w:val="24"/>
          <w:szCs w:val="24"/>
        </w:rPr>
        <w:t>M. The concentration of βHCG and PAPP-A is made u</w:t>
      </w:r>
      <w:r w:rsidR="00284411">
        <w:rPr>
          <w:rFonts w:ascii="Times New Roman" w:hAnsi="Times New Roman"/>
          <w:color w:val="000000" w:themeColor="text1"/>
          <w:sz w:val="24"/>
          <w:szCs w:val="24"/>
        </w:rPr>
        <w:t>p of 5ml</w:t>
      </w:r>
      <w:r w:rsidR="00284411" w:rsidRPr="0067795D">
        <w:rPr>
          <w:rFonts w:ascii="Times New Roman" w:hAnsi="Times New Roman"/>
          <w:color w:val="000000" w:themeColor="text1"/>
          <w:sz w:val="24"/>
          <w:szCs w:val="24"/>
        </w:rPr>
        <w:t xml:space="preserve"> peripheral </w:t>
      </w:r>
      <w:r>
        <w:rPr>
          <w:rFonts w:ascii="Times New Roman" w:hAnsi="Times New Roman"/>
          <w:color w:val="000000" w:themeColor="text1"/>
          <w:sz w:val="24"/>
          <w:szCs w:val="24"/>
          <w:lang w:val="en-US"/>
        </w:rPr>
        <w:t xml:space="preserve">venous </w:t>
      </w:r>
      <w:r w:rsidR="00284411" w:rsidRPr="0067795D">
        <w:rPr>
          <w:rFonts w:ascii="Times New Roman" w:hAnsi="Times New Roman"/>
          <w:color w:val="000000" w:themeColor="text1"/>
          <w:sz w:val="24"/>
          <w:szCs w:val="24"/>
        </w:rPr>
        <w:t xml:space="preserve">blood in a test </w:t>
      </w:r>
      <w:r w:rsidR="00284411">
        <w:rPr>
          <w:rFonts w:ascii="Times New Roman" w:hAnsi="Times New Roman"/>
          <w:color w:val="000000" w:themeColor="text1"/>
          <w:sz w:val="24"/>
          <w:szCs w:val="24"/>
        </w:rPr>
        <w:t>tube without reagent. PAPP-A</w:t>
      </w:r>
      <w:r w:rsidR="00284411" w:rsidRPr="0067795D">
        <w:rPr>
          <w:rFonts w:ascii="Times New Roman" w:hAnsi="Times New Roman"/>
          <w:color w:val="000000" w:themeColor="text1"/>
          <w:sz w:val="24"/>
          <w:szCs w:val="24"/>
        </w:rPr>
        <w:t xml:space="preserve"> is det</w:t>
      </w:r>
      <w:r>
        <w:rPr>
          <w:rFonts w:ascii="Times New Roman" w:hAnsi="Times New Roman"/>
          <w:color w:val="000000" w:themeColor="text1"/>
          <w:sz w:val="24"/>
          <w:szCs w:val="24"/>
        </w:rPr>
        <w:t>ermined by in vitro diagnostics</w:t>
      </w:r>
      <w:r w:rsidR="00284411" w:rsidRPr="0067795D">
        <w:rPr>
          <w:rFonts w:ascii="Times New Roman" w:hAnsi="Times New Roman"/>
          <w:color w:val="000000" w:themeColor="text1"/>
          <w:sz w:val="24"/>
          <w:szCs w:val="24"/>
        </w:rPr>
        <w:t>- Immulite 2000 HPi Systems Ana</w:t>
      </w:r>
      <w:r>
        <w:rPr>
          <w:rFonts w:ascii="Times New Roman" w:hAnsi="Times New Roman"/>
          <w:color w:val="000000" w:themeColor="text1"/>
          <w:sz w:val="24"/>
          <w:szCs w:val="24"/>
        </w:rPr>
        <w:t>lyzer, Diagnostic Products Corp</w:t>
      </w:r>
      <w:r>
        <w:rPr>
          <w:rFonts w:ascii="Times New Roman" w:hAnsi="Times New Roman"/>
          <w:color w:val="000000" w:themeColor="text1"/>
          <w:sz w:val="24"/>
          <w:szCs w:val="24"/>
          <w:lang w:val="en-US"/>
        </w:rPr>
        <w:t>oration</w:t>
      </w:r>
      <w:r w:rsidR="00284411" w:rsidRPr="0067795D">
        <w:rPr>
          <w:rFonts w:ascii="Times New Roman" w:hAnsi="Times New Roman"/>
          <w:color w:val="000000" w:themeColor="text1"/>
          <w:sz w:val="24"/>
          <w:szCs w:val="24"/>
        </w:rPr>
        <w:t xml:space="preserve">, for the quantitative measurement of </w:t>
      </w:r>
      <w:r w:rsidR="00284411">
        <w:rPr>
          <w:rFonts w:ascii="Times New Roman" w:hAnsi="Times New Roman"/>
          <w:color w:val="000000" w:themeColor="text1"/>
          <w:sz w:val="24"/>
          <w:szCs w:val="24"/>
        </w:rPr>
        <w:t xml:space="preserve">PAPP-A in serum. It is a </w:t>
      </w:r>
      <w:r w:rsidR="00284411">
        <w:rPr>
          <w:rFonts w:ascii="Times New Roman" w:hAnsi="Times New Roman"/>
          <w:color w:val="000000" w:themeColor="text1"/>
          <w:sz w:val="24"/>
          <w:szCs w:val="24"/>
          <w:lang w:val="en-US"/>
        </w:rPr>
        <w:t>solid</w:t>
      </w:r>
      <w:r w:rsidR="00284411" w:rsidRPr="0067795D">
        <w:rPr>
          <w:rFonts w:ascii="Times New Roman" w:hAnsi="Times New Roman"/>
          <w:color w:val="000000" w:themeColor="text1"/>
          <w:sz w:val="24"/>
          <w:szCs w:val="24"/>
        </w:rPr>
        <w:t xml:space="preserve"> phased, enzyme-labeled chemiluminescent immunometric essay. Calibration r</w:t>
      </w:r>
      <w:r w:rsidR="00284411">
        <w:rPr>
          <w:rFonts w:ascii="Times New Roman" w:hAnsi="Times New Roman"/>
          <w:color w:val="000000" w:themeColor="text1"/>
          <w:sz w:val="24"/>
          <w:szCs w:val="24"/>
        </w:rPr>
        <w:t>ange up to 10 mIU / mL</w:t>
      </w:r>
      <w:r w:rsidR="00284411">
        <w:rPr>
          <w:rFonts w:ascii="Times New Roman" w:hAnsi="Times New Roman"/>
          <w:color w:val="000000" w:themeColor="text1"/>
          <w:sz w:val="24"/>
          <w:szCs w:val="24"/>
          <w:lang w:val="en-US"/>
        </w:rPr>
        <w:t xml:space="preserve"> with</w:t>
      </w:r>
      <w:r w:rsidR="00284411">
        <w:rPr>
          <w:rFonts w:ascii="Times New Roman" w:hAnsi="Times New Roman"/>
          <w:color w:val="000000" w:themeColor="text1"/>
          <w:sz w:val="24"/>
          <w:szCs w:val="24"/>
        </w:rPr>
        <w:t>low analytical sensitivity of 0</w:t>
      </w:r>
      <w:r w:rsidR="00284411">
        <w:rPr>
          <w:rFonts w:ascii="Times New Roman" w:hAnsi="Times New Roman"/>
          <w:color w:val="000000" w:themeColor="text1"/>
          <w:sz w:val="24"/>
          <w:szCs w:val="24"/>
          <w:lang w:val="en-US"/>
        </w:rPr>
        <w:t>,</w:t>
      </w:r>
      <w:r w:rsidR="00284411" w:rsidRPr="0067795D">
        <w:rPr>
          <w:rFonts w:ascii="Times New Roman" w:hAnsi="Times New Roman"/>
          <w:color w:val="000000" w:themeColor="text1"/>
          <w:sz w:val="24"/>
          <w:szCs w:val="24"/>
        </w:rPr>
        <w:t>025 mIU / mL. The risk is determined by software PRISCA</w:t>
      </w:r>
      <w:r w:rsidR="00284411">
        <w:rPr>
          <w:rFonts w:ascii="Times New Roman" w:hAnsi="Times New Roman"/>
          <w:color w:val="000000" w:themeColor="text1"/>
          <w:sz w:val="24"/>
          <w:szCs w:val="24"/>
        </w:rPr>
        <w:t xml:space="preserve"> (P</w:t>
      </w:r>
      <w:r w:rsidR="00284411">
        <w:rPr>
          <w:rFonts w:ascii="Times New Roman" w:hAnsi="Times New Roman"/>
          <w:color w:val="000000" w:themeColor="text1"/>
          <w:sz w:val="24"/>
          <w:szCs w:val="24"/>
          <w:lang w:val="en-US"/>
        </w:rPr>
        <w:t>r</w:t>
      </w:r>
      <w:r w:rsidR="00284411" w:rsidRPr="0067795D">
        <w:rPr>
          <w:rFonts w:ascii="Times New Roman" w:hAnsi="Times New Roman"/>
          <w:color w:val="000000" w:themeColor="text1"/>
          <w:sz w:val="24"/>
          <w:szCs w:val="24"/>
        </w:rPr>
        <w:t xml:space="preserve">enatal </w:t>
      </w:r>
      <w:proofErr w:type="spellStart"/>
      <w:r w:rsidR="00284411">
        <w:rPr>
          <w:rFonts w:ascii="Times New Roman" w:hAnsi="Times New Roman"/>
          <w:color w:val="000000" w:themeColor="text1"/>
          <w:sz w:val="24"/>
          <w:szCs w:val="24"/>
          <w:lang w:val="en-US"/>
        </w:rPr>
        <w:t>RISkCAlculation</w:t>
      </w:r>
      <w:proofErr w:type="spellEnd"/>
      <w:r w:rsidR="00284411" w:rsidRPr="0067795D">
        <w:rPr>
          <w:rFonts w:ascii="Times New Roman" w:hAnsi="Times New Roman"/>
          <w:color w:val="000000" w:themeColor="text1"/>
          <w:sz w:val="24"/>
          <w:szCs w:val="24"/>
        </w:rPr>
        <w:t>), v. 5.0.3.1. The   data on the concentrations obtained from the serum analysis and ultrasound parameters (CRL-</w:t>
      </w:r>
      <w:r w:rsidR="00284411">
        <w:rPr>
          <w:rFonts w:ascii="Times New Roman" w:hAnsi="Times New Roman"/>
          <w:color w:val="000000" w:themeColor="text1"/>
          <w:sz w:val="24"/>
          <w:szCs w:val="24"/>
          <w:lang w:val="en-US"/>
        </w:rPr>
        <w:t xml:space="preserve"> i.e. </w:t>
      </w:r>
      <w:r w:rsidR="00284411" w:rsidRPr="0067795D">
        <w:rPr>
          <w:rFonts w:ascii="Times New Roman" w:hAnsi="Times New Roman"/>
          <w:color w:val="000000" w:themeColor="text1"/>
          <w:sz w:val="24"/>
          <w:szCs w:val="24"/>
        </w:rPr>
        <w:t>crown-rumpt  length in</w:t>
      </w:r>
      <w:r w:rsidR="00284411">
        <w:rPr>
          <w:rFonts w:ascii="Times New Roman" w:hAnsi="Times New Roman"/>
          <w:color w:val="000000" w:themeColor="text1"/>
          <w:sz w:val="24"/>
          <w:szCs w:val="24"/>
        </w:rPr>
        <w:t xml:space="preserve"> the fetus, nuchal translucency</w:t>
      </w:r>
      <w:r w:rsidR="00284411" w:rsidRPr="0067795D">
        <w:rPr>
          <w:rFonts w:ascii="Times New Roman" w:hAnsi="Times New Roman"/>
          <w:color w:val="000000" w:themeColor="text1"/>
          <w:sz w:val="24"/>
          <w:szCs w:val="24"/>
        </w:rPr>
        <w:t xml:space="preserve"> and nasal bone presence) are entered with certain relevant anamnestic data (for mother's age, racial origin, mother's weight, previous</w:t>
      </w:r>
      <w:r w:rsidR="00284411">
        <w:rPr>
          <w:rFonts w:ascii="Times New Roman" w:hAnsi="Times New Roman"/>
          <w:color w:val="000000" w:themeColor="text1"/>
          <w:sz w:val="24"/>
          <w:szCs w:val="24"/>
        </w:rPr>
        <w:t xml:space="preserve"> child born with aneuploidy</w:t>
      </w:r>
      <w:r w:rsidR="00284411">
        <w:rPr>
          <w:rFonts w:ascii="Times New Roman" w:hAnsi="Times New Roman"/>
          <w:color w:val="000000" w:themeColor="text1"/>
          <w:sz w:val="24"/>
          <w:szCs w:val="24"/>
          <w:lang w:val="en-US"/>
        </w:rPr>
        <w:t xml:space="preserve">, </w:t>
      </w:r>
      <w:r w:rsidR="00284411">
        <w:rPr>
          <w:rFonts w:ascii="Times New Roman" w:hAnsi="Times New Roman"/>
          <w:color w:val="000000" w:themeColor="text1"/>
          <w:sz w:val="24"/>
          <w:szCs w:val="24"/>
        </w:rPr>
        <w:t>smoking status of cigarettes</w:t>
      </w:r>
      <w:r>
        <w:rPr>
          <w:rFonts w:ascii="Times New Roman" w:hAnsi="Times New Roman"/>
          <w:color w:val="000000" w:themeColor="text1"/>
          <w:sz w:val="24"/>
          <w:szCs w:val="24"/>
          <w:lang w:val="en-US"/>
        </w:rPr>
        <w:t>, diabetes, parity</w:t>
      </w:r>
      <w:r w:rsidR="00284411">
        <w:rPr>
          <w:rFonts w:ascii="Times New Roman" w:hAnsi="Times New Roman"/>
          <w:color w:val="000000" w:themeColor="text1"/>
          <w:sz w:val="24"/>
          <w:szCs w:val="24"/>
          <w:lang w:val="en-US"/>
        </w:rPr>
        <w:t xml:space="preserve"> and </w:t>
      </w:r>
      <w:r w:rsidR="00284411" w:rsidRPr="0067795D">
        <w:rPr>
          <w:rFonts w:ascii="Times New Roman" w:hAnsi="Times New Roman"/>
          <w:color w:val="000000" w:themeColor="text1"/>
          <w:sz w:val="24"/>
          <w:szCs w:val="24"/>
        </w:rPr>
        <w:t>IVF). For high risk for T</w:t>
      </w:r>
      <w:proofErr w:type="spellStart"/>
      <w:r w:rsidR="00284411">
        <w:rPr>
          <w:rFonts w:ascii="Times New Roman" w:hAnsi="Times New Roman"/>
          <w:color w:val="000000" w:themeColor="text1"/>
          <w:sz w:val="24"/>
          <w:szCs w:val="24"/>
          <w:lang w:val="en-US"/>
        </w:rPr>
        <w:t>risomy</w:t>
      </w:r>
      <w:proofErr w:type="spellEnd"/>
      <w:r w:rsidR="00284411">
        <w:rPr>
          <w:rFonts w:ascii="Times New Roman" w:hAnsi="Times New Roman"/>
          <w:color w:val="000000" w:themeColor="text1"/>
          <w:sz w:val="24"/>
          <w:szCs w:val="24"/>
          <w:lang w:val="en-US"/>
        </w:rPr>
        <w:t xml:space="preserve"> </w:t>
      </w:r>
      <w:r w:rsidR="00284411">
        <w:rPr>
          <w:rFonts w:ascii="Times New Roman" w:hAnsi="Times New Roman"/>
          <w:color w:val="000000" w:themeColor="text1"/>
          <w:sz w:val="24"/>
          <w:szCs w:val="24"/>
        </w:rPr>
        <w:t xml:space="preserve">21 </w:t>
      </w:r>
      <w:r w:rsidR="00284411">
        <w:rPr>
          <w:rFonts w:ascii="Times New Roman" w:hAnsi="Times New Roman"/>
          <w:color w:val="000000" w:themeColor="text1"/>
          <w:sz w:val="24"/>
          <w:szCs w:val="24"/>
          <w:lang w:val="en-US"/>
        </w:rPr>
        <w:t>is assumed</w:t>
      </w:r>
      <w:r w:rsidR="00284411">
        <w:rPr>
          <w:rFonts w:ascii="Times New Roman" w:hAnsi="Times New Roman"/>
          <w:color w:val="000000" w:themeColor="text1"/>
          <w:sz w:val="24"/>
          <w:szCs w:val="24"/>
        </w:rPr>
        <w:t xml:space="preserve"> combined risk </w:t>
      </w:r>
      <w:r w:rsidR="00284411" w:rsidRPr="0067795D">
        <w:rPr>
          <w:rFonts w:ascii="Times New Roman" w:hAnsi="Times New Roman"/>
          <w:color w:val="000000" w:themeColor="text1"/>
          <w:sz w:val="24"/>
          <w:szCs w:val="24"/>
        </w:rPr>
        <w:t xml:space="preserve"> greater than 1: 300. A questionnaire was used that includes anamnestic, demographic, personal, obstetric history and information on current pregnancy. Patients are monitored by ultrasound examinations at 18-22 </w:t>
      </w:r>
      <w:r w:rsidR="00284411">
        <w:rPr>
          <w:rFonts w:ascii="Times New Roman" w:hAnsi="Times New Roman"/>
          <w:color w:val="000000" w:themeColor="text1"/>
          <w:sz w:val="24"/>
          <w:szCs w:val="24"/>
        </w:rPr>
        <w:t xml:space="preserve">gestation </w:t>
      </w:r>
      <w:r w:rsidR="00284411" w:rsidRPr="0067795D">
        <w:rPr>
          <w:rFonts w:ascii="Times New Roman" w:hAnsi="Times New Roman"/>
          <w:color w:val="000000" w:themeColor="text1"/>
          <w:sz w:val="24"/>
          <w:szCs w:val="24"/>
        </w:rPr>
        <w:t>we</w:t>
      </w:r>
      <w:r w:rsidR="00284411">
        <w:rPr>
          <w:rFonts w:ascii="Times New Roman" w:hAnsi="Times New Roman"/>
          <w:color w:val="000000" w:themeColor="text1"/>
          <w:sz w:val="24"/>
          <w:szCs w:val="24"/>
        </w:rPr>
        <w:t>eks (g</w:t>
      </w:r>
      <w:r w:rsidR="00284411">
        <w:rPr>
          <w:rFonts w:ascii="Times New Roman" w:hAnsi="Times New Roman"/>
          <w:color w:val="000000" w:themeColor="text1"/>
          <w:sz w:val="24"/>
          <w:szCs w:val="24"/>
          <w:lang w:val="en-US"/>
        </w:rPr>
        <w:t>w</w:t>
      </w:r>
      <w:r w:rsidR="00284411" w:rsidRPr="0067795D">
        <w:rPr>
          <w:rFonts w:ascii="Times New Roman" w:hAnsi="Times New Roman"/>
          <w:color w:val="000000" w:themeColor="text1"/>
          <w:sz w:val="24"/>
          <w:szCs w:val="24"/>
        </w:rPr>
        <w:t>) for screening the anomalies and len</w:t>
      </w:r>
      <w:r w:rsidR="00284411">
        <w:rPr>
          <w:rFonts w:ascii="Times New Roman" w:hAnsi="Times New Roman"/>
          <w:color w:val="000000" w:themeColor="text1"/>
          <w:sz w:val="24"/>
          <w:szCs w:val="24"/>
        </w:rPr>
        <w:t>gth of the cervix.</w:t>
      </w:r>
      <w:r w:rsidR="00284411">
        <w:rPr>
          <w:rFonts w:ascii="Times New Roman" w:hAnsi="Times New Roman"/>
          <w:color w:val="000000" w:themeColor="text1"/>
          <w:sz w:val="24"/>
          <w:szCs w:val="24"/>
          <w:lang w:val="en-US"/>
        </w:rPr>
        <w:t xml:space="preserve"> C</w:t>
      </w:r>
      <w:r w:rsidR="00284411" w:rsidRPr="0067795D">
        <w:rPr>
          <w:rFonts w:ascii="Times New Roman" w:hAnsi="Times New Roman"/>
          <w:color w:val="000000" w:themeColor="text1"/>
          <w:sz w:val="24"/>
          <w:szCs w:val="24"/>
        </w:rPr>
        <w:t xml:space="preserve">ontrol </w:t>
      </w:r>
      <w:r w:rsidR="007B01F4" w:rsidRPr="0067795D">
        <w:rPr>
          <w:rFonts w:ascii="Times New Roman" w:hAnsi="Times New Roman"/>
          <w:color w:val="000000" w:themeColor="text1"/>
          <w:sz w:val="24"/>
          <w:szCs w:val="24"/>
        </w:rPr>
        <w:t>ultrasound</w:t>
      </w:r>
      <w:r w:rsidR="007B01F4">
        <w:rPr>
          <w:rFonts w:ascii="Times New Roman" w:hAnsi="Times New Roman"/>
          <w:color w:val="000000" w:themeColor="text1"/>
          <w:sz w:val="24"/>
          <w:szCs w:val="24"/>
          <w:lang w:val="en-US"/>
        </w:rPr>
        <w:t xml:space="preserve"> was</w:t>
      </w:r>
      <w:r w:rsidR="00284411">
        <w:rPr>
          <w:rFonts w:ascii="Times New Roman" w:hAnsi="Times New Roman"/>
          <w:color w:val="000000" w:themeColor="text1"/>
          <w:sz w:val="24"/>
          <w:szCs w:val="24"/>
          <w:lang w:val="en-US"/>
        </w:rPr>
        <w:t xml:space="preserve"> made </w:t>
      </w:r>
      <w:r w:rsidR="007B01F4">
        <w:rPr>
          <w:rFonts w:ascii="Times New Roman" w:hAnsi="Times New Roman"/>
          <w:color w:val="000000" w:themeColor="text1"/>
          <w:sz w:val="24"/>
          <w:szCs w:val="24"/>
          <w:lang w:val="en-US"/>
        </w:rPr>
        <w:t>f</w:t>
      </w:r>
      <w:r w:rsidR="007B01F4">
        <w:rPr>
          <w:rFonts w:ascii="Times New Roman" w:hAnsi="Times New Roman"/>
          <w:color w:val="000000" w:themeColor="text1"/>
          <w:sz w:val="24"/>
          <w:szCs w:val="24"/>
        </w:rPr>
        <w:t>rom 28</w:t>
      </w:r>
      <w:r w:rsidR="00284411">
        <w:rPr>
          <w:rFonts w:ascii="Times New Roman" w:hAnsi="Times New Roman"/>
          <w:color w:val="000000" w:themeColor="text1"/>
          <w:sz w:val="24"/>
          <w:szCs w:val="24"/>
        </w:rPr>
        <w:t xml:space="preserve"> </w:t>
      </w:r>
      <w:r w:rsidR="00284411">
        <w:rPr>
          <w:rFonts w:ascii="Times New Roman" w:hAnsi="Times New Roman"/>
          <w:color w:val="000000" w:themeColor="text1"/>
          <w:sz w:val="24"/>
          <w:szCs w:val="24"/>
          <w:lang w:val="en-US"/>
        </w:rPr>
        <w:t>g.</w:t>
      </w:r>
      <w:r w:rsidR="00284411">
        <w:rPr>
          <w:rFonts w:ascii="Times New Roman" w:hAnsi="Times New Roman"/>
          <w:color w:val="000000" w:themeColor="text1"/>
          <w:sz w:val="24"/>
          <w:szCs w:val="24"/>
        </w:rPr>
        <w:t>w</w:t>
      </w:r>
      <w:r w:rsidR="00284411">
        <w:rPr>
          <w:rFonts w:ascii="Times New Roman" w:hAnsi="Times New Roman"/>
          <w:color w:val="000000" w:themeColor="text1"/>
          <w:sz w:val="24"/>
          <w:szCs w:val="24"/>
          <w:lang w:val="en-US"/>
        </w:rPr>
        <w:t>.</w:t>
      </w:r>
      <w:r w:rsidR="00284411">
        <w:rPr>
          <w:rFonts w:ascii="Times New Roman" w:hAnsi="Times New Roman"/>
          <w:color w:val="000000" w:themeColor="text1"/>
          <w:sz w:val="24"/>
          <w:szCs w:val="24"/>
        </w:rPr>
        <w:t xml:space="preserve"> to 32 </w:t>
      </w:r>
      <w:r w:rsidR="00284411">
        <w:rPr>
          <w:rFonts w:ascii="Times New Roman" w:hAnsi="Times New Roman"/>
          <w:color w:val="000000" w:themeColor="text1"/>
          <w:sz w:val="24"/>
          <w:szCs w:val="24"/>
          <w:lang w:val="en-US"/>
        </w:rPr>
        <w:t>g.</w:t>
      </w:r>
      <w:r w:rsidR="00284411">
        <w:rPr>
          <w:rFonts w:ascii="Times New Roman" w:hAnsi="Times New Roman"/>
          <w:color w:val="000000" w:themeColor="text1"/>
          <w:sz w:val="24"/>
          <w:szCs w:val="24"/>
        </w:rPr>
        <w:t>w</w:t>
      </w:r>
      <w:r w:rsidR="00284411" w:rsidRPr="0067795D">
        <w:rPr>
          <w:rFonts w:ascii="Times New Roman" w:hAnsi="Times New Roman"/>
          <w:color w:val="000000" w:themeColor="text1"/>
          <w:sz w:val="24"/>
          <w:szCs w:val="24"/>
        </w:rPr>
        <w:t xml:space="preserve">. and </w:t>
      </w:r>
      <w:r w:rsidR="00284411">
        <w:rPr>
          <w:rFonts w:ascii="Times New Roman" w:hAnsi="Times New Roman"/>
          <w:color w:val="000000" w:themeColor="text1"/>
          <w:sz w:val="24"/>
          <w:szCs w:val="24"/>
          <w:lang w:val="en-US"/>
        </w:rPr>
        <w:t xml:space="preserve">at </w:t>
      </w:r>
      <w:r w:rsidR="00284411" w:rsidRPr="0067795D">
        <w:rPr>
          <w:rFonts w:ascii="Times New Roman" w:hAnsi="Times New Roman"/>
          <w:color w:val="000000" w:themeColor="text1"/>
          <w:sz w:val="24"/>
          <w:szCs w:val="24"/>
        </w:rPr>
        <w:t>36 g.</w:t>
      </w:r>
      <w:r w:rsidR="00284411">
        <w:rPr>
          <w:rFonts w:ascii="Times New Roman" w:hAnsi="Times New Roman"/>
          <w:color w:val="000000" w:themeColor="text1"/>
          <w:sz w:val="24"/>
          <w:szCs w:val="24"/>
          <w:lang w:val="en-US"/>
        </w:rPr>
        <w:t>w</w:t>
      </w:r>
      <w:r w:rsidR="00284411" w:rsidRPr="0067795D">
        <w:rPr>
          <w:rFonts w:ascii="Times New Roman" w:hAnsi="Times New Roman"/>
          <w:color w:val="000000" w:themeColor="text1"/>
          <w:sz w:val="24"/>
          <w:szCs w:val="24"/>
        </w:rPr>
        <w:t>.</w:t>
      </w:r>
      <w:r w:rsidR="00284411">
        <w:rPr>
          <w:rFonts w:ascii="Times New Roman" w:hAnsi="Times New Roman"/>
          <w:color w:val="000000" w:themeColor="text1"/>
          <w:sz w:val="24"/>
          <w:szCs w:val="24"/>
        </w:rPr>
        <w:t>,</w:t>
      </w:r>
      <w:r w:rsidR="00284411">
        <w:rPr>
          <w:rFonts w:ascii="Times New Roman" w:hAnsi="Times New Roman"/>
          <w:color w:val="000000" w:themeColor="text1"/>
          <w:sz w:val="24"/>
          <w:szCs w:val="24"/>
          <w:lang w:val="en-US"/>
        </w:rPr>
        <w:t xml:space="preserve"> for </w:t>
      </w:r>
      <w:r w:rsidR="002E17AB">
        <w:rPr>
          <w:rFonts w:ascii="Times New Roman" w:hAnsi="Times New Roman"/>
          <w:color w:val="000000" w:themeColor="text1"/>
          <w:sz w:val="24"/>
          <w:szCs w:val="24"/>
          <w:lang w:val="en-US"/>
        </w:rPr>
        <w:t>surveillance</w:t>
      </w:r>
      <w:r w:rsidR="00284411">
        <w:rPr>
          <w:rFonts w:ascii="Times New Roman" w:hAnsi="Times New Roman"/>
          <w:color w:val="000000" w:themeColor="text1"/>
          <w:sz w:val="24"/>
          <w:szCs w:val="24"/>
          <w:lang w:val="en-US"/>
        </w:rPr>
        <w:t xml:space="preserve"> of </w:t>
      </w:r>
      <w:r w:rsidR="00284411" w:rsidRPr="0067795D">
        <w:rPr>
          <w:rFonts w:ascii="Times New Roman" w:hAnsi="Times New Roman"/>
          <w:color w:val="000000" w:themeColor="text1"/>
          <w:sz w:val="24"/>
          <w:szCs w:val="24"/>
        </w:rPr>
        <w:t xml:space="preserve">fetal growth, volume of amniotic fluid, </w:t>
      </w:r>
      <w:r w:rsidR="00284411">
        <w:rPr>
          <w:rFonts w:ascii="Times New Roman" w:hAnsi="Times New Roman"/>
          <w:color w:val="000000" w:themeColor="text1"/>
          <w:sz w:val="24"/>
          <w:szCs w:val="24"/>
        </w:rPr>
        <w:t xml:space="preserve">placental </w:t>
      </w:r>
      <w:r w:rsidR="00284411" w:rsidRPr="0067795D">
        <w:rPr>
          <w:rFonts w:ascii="Times New Roman" w:hAnsi="Times New Roman"/>
          <w:color w:val="000000" w:themeColor="text1"/>
          <w:sz w:val="24"/>
          <w:szCs w:val="24"/>
        </w:rPr>
        <w:t>morphology and feto-placental flows. Patients with suspicion of gr</w:t>
      </w:r>
      <w:r w:rsidR="00284411">
        <w:rPr>
          <w:rFonts w:ascii="Times New Roman" w:hAnsi="Times New Roman"/>
          <w:color w:val="000000" w:themeColor="text1"/>
          <w:sz w:val="24"/>
          <w:szCs w:val="24"/>
        </w:rPr>
        <w:t>owth re</w:t>
      </w:r>
      <w:r w:rsidR="00284411">
        <w:rPr>
          <w:rFonts w:ascii="Times New Roman" w:hAnsi="Times New Roman"/>
          <w:color w:val="000000" w:themeColor="text1"/>
          <w:sz w:val="24"/>
          <w:szCs w:val="24"/>
          <w:lang w:val="en-US"/>
        </w:rPr>
        <w:t>striction</w:t>
      </w:r>
      <w:r w:rsidR="00284411" w:rsidRPr="0067795D">
        <w:rPr>
          <w:rFonts w:ascii="Times New Roman" w:hAnsi="Times New Roman"/>
          <w:color w:val="000000" w:themeColor="text1"/>
          <w:sz w:val="24"/>
          <w:szCs w:val="24"/>
        </w:rPr>
        <w:t xml:space="preserve">, measured values </w:t>
      </w:r>
      <w:r w:rsidR="00284411" w:rsidRPr="0067795D">
        <w:rPr>
          <w:rFonts w:ascii="Times New Roman" w:hAnsi="Cambria Math"/>
          <w:color w:val="000000" w:themeColor="text1"/>
          <w:sz w:val="24"/>
          <w:szCs w:val="24"/>
        </w:rPr>
        <w:t>​​</w:t>
      </w:r>
      <w:r w:rsidR="00284411" w:rsidRPr="0067795D">
        <w:rPr>
          <w:rFonts w:ascii="Times New Roman" w:hAnsi="Times New Roman"/>
          <w:color w:val="000000" w:themeColor="text1"/>
          <w:sz w:val="24"/>
          <w:szCs w:val="24"/>
        </w:rPr>
        <w:t xml:space="preserve">for cerebro-umbilical flow </w:t>
      </w:r>
      <w:r w:rsidR="00284411" w:rsidRPr="0067795D">
        <w:rPr>
          <w:rFonts w:ascii="Times New Roman" w:hAnsi="Times New Roman"/>
          <w:color w:val="000000" w:themeColor="text1"/>
          <w:sz w:val="24"/>
          <w:szCs w:val="24"/>
        </w:rPr>
        <w:lastRenderedPageBreak/>
        <w:t>indicating initial redistribution o</w:t>
      </w:r>
      <w:r w:rsidR="00284411">
        <w:rPr>
          <w:rFonts w:ascii="Times New Roman" w:hAnsi="Times New Roman"/>
          <w:color w:val="000000" w:themeColor="text1"/>
          <w:sz w:val="24"/>
          <w:szCs w:val="24"/>
        </w:rPr>
        <w:t>f the bloodstream in the fetusand</w:t>
      </w:r>
      <w:r w:rsidR="00284411" w:rsidRPr="0067795D">
        <w:rPr>
          <w:rFonts w:ascii="Times New Roman" w:hAnsi="Times New Roman"/>
          <w:color w:val="000000" w:themeColor="text1"/>
          <w:sz w:val="24"/>
          <w:szCs w:val="24"/>
        </w:rPr>
        <w:t>with the signs of preeclampsia are more frequently monitored in accordance with the clinical protocol. Data on the maternal and neonatal outcome of pregnancy</w:t>
      </w:r>
      <w:r w:rsidR="00284411">
        <w:rPr>
          <w:rFonts w:ascii="Times New Roman" w:hAnsi="Times New Roman"/>
          <w:color w:val="000000" w:themeColor="text1"/>
          <w:sz w:val="24"/>
          <w:szCs w:val="24"/>
        </w:rPr>
        <w:t xml:space="preserve"> are collected after delivery</w:t>
      </w:r>
      <w:r w:rsidR="00284411" w:rsidRPr="0067795D">
        <w:rPr>
          <w:rFonts w:ascii="Times New Roman" w:hAnsi="Times New Roman"/>
          <w:color w:val="000000" w:themeColor="text1"/>
          <w:sz w:val="24"/>
          <w:szCs w:val="24"/>
        </w:rPr>
        <w:t xml:space="preserve">from the medical documentation at the discharge </w:t>
      </w:r>
      <w:r w:rsidR="00284411">
        <w:rPr>
          <w:rFonts w:ascii="Times New Roman" w:hAnsi="Times New Roman"/>
          <w:color w:val="000000" w:themeColor="text1"/>
          <w:sz w:val="24"/>
          <w:szCs w:val="24"/>
        </w:rPr>
        <w:t>from the clinic. The effect of</w:t>
      </w:r>
      <w:r w:rsidR="00284411" w:rsidRPr="0067795D">
        <w:rPr>
          <w:rFonts w:ascii="Times New Roman" w:hAnsi="Times New Roman"/>
          <w:color w:val="000000" w:themeColor="text1"/>
          <w:sz w:val="24"/>
          <w:szCs w:val="24"/>
        </w:rPr>
        <w:t>PAPP-A on perinatal outcome in these pregnancies was analyzed.</w:t>
      </w:r>
    </w:p>
    <w:p w14:paraId="1058FD62" w14:textId="77777777" w:rsidR="00284411" w:rsidRPr="0067795D" w:rsidRDefault="00284411" w:rsidP="00284411">
      <w:pPr>
        <w:spacing w:after="0" w:line="240" w:lineRule="auto"/>
        <w:jc w:val="both"/>
        <w:rPr>
          <w:rFonts w:ascii="Times New Roman" w:eastAsia="Times New Roman" w:hAnsi="Times New Roman"/>
          <w:b/>
          <w:color w:val="000000" w:themeColor="text1"/>
          <w:sz w:val="24"/>
          <w:szCs w:val="24"/>
        </w:rPr>
      </w:pPr>
    </w:p>
    <w:p w14:paraId="40FD64F4" w14:textId="77777777" w:rsidR="00284411" w:rsidRPr="0067795D" w:rsidRDefault="00284411" w:rsidP="00284411">
      <w:pPr>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Results</w:t>
      </w:r>
    </w:p>
    <w:p w14:paraId="5416C200" w14:textId="4A086267" w:rsidR="00284411" w:rsidRPr="0067795D" w:rsidRDefault="00284411" w:rsidP="00284411">
      <w:pPr>
        <w:spacing w:after="0" w:line="240"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rPr>
        <w:t>There</w:t>
      </w:r>
      <w:r w:rsidRPr="0067795D">
        <w:rPr>
          <w:rFonts w:ascii="Times New Roman" w:eastAsia="Times New Roman" w:hAnsi="Times New Roman"/>
          <w:color w:val="000000" w:themeColor="text1"/>
          <w:sz w:val="24"/>
          <w:szCs w:val="24"/>
        </w:rPr>
        <w:t xml:space="preserve">is an association of low values </w:t>
      </w:r>
      <w:r w:rsidRPr="0067795D">
        <w:rPr>
          <w:rFonts w:ascii="Cambria Math" w:eastAsia="Times New Roman" w:hAnsi="Cambria Math"/>
          <w:color w:val="000000" w:themeColor="text1"/>
          <w:sz w:val="24"/>
          <w:szCs w:val="24"/>
        </w:rPr>
        <w:t>​​</w:t>
      </w:r>
      <w:r w:rsidRPr="0067795D">
        <w:rPr>
          <w:rFonts w:ascii="Times New Roman" w:eastAsia="Times New Roman" w:hAnsi="Times New Roman"/>
          <w:color w:val="000000" w:themeColor="text1"/>
          <w:sz w:val="24"/>
          <w:szCs w:val="24"/>
        </w:rPr>
        <w:t xml:space="preserve">of PAPP-A and an unfavorable perinatal outcome in these pregnancies that includes a low birth weight for gestational age neonates and premature labor, with insufficient predictability, which can be increased by including the values </w:t>
      </w:r>
      <w:r w:rsidRPr="0067795D">
        <w:rPr>
          <w:rFonts w:ascii="Cambria Math" w:eastAsia="Times New Roman" w:hAnsi="Cambria Math"/>
          <w:color w:val="000000" w:themeColor="text1"/>
          <w:sz w:val="24"/>
          <w:szCs w:val="24"/>
        </w:rPr>
        <w:t>​​</w:t>
      </w:r>
      <w:r w:rsidRPr="0067795D">
        <w:rPr>
          <w:rFonts w:ascii="Times New Roman" w:eastAsia="Times New Roman" w:hAnsi="Times New Roman"/>
          <w:color w:val="000000" w:themeColor="text1"/>
          <w:sz w:val="24"/>
          <w:szCs w:val="24"/>
        </w:rPr>
        <w:t>of the nuchal translucent and the measured parameter-CRL.</w:t>
      </w:r>
      <w:r>
        <w:rPr>
          <w:rFonts w:ascii="Times New Roman" w:eastAsia="Times New Roman" w:hAnsi="Times New Roman"/>
          <w:color w:val="000000" w:themeColor="text1"/>
          <w:sz w:val="24"/>
          <w:szCs w:val="24"/>
          <w:lang w:val="en-US"/>
        </w:rPr>
        <w:t xml:space="preserve"> </w:t>
      </w:r>
      <w:r w:rsidR="007B01F4">
        <w:rPr>
          <w:rFonts w:ascii="Times New Roman" w:eastAsia="Times New Roman" w:hAnsi="Times New Roman"/>
          <w:color w:val="000000" w:themeColor="text1"/>
          <w:sz w:val="24"/>
          <w:szCs w:val="24"/>
          <w:lang w:val="en-US"/>
        </w:rPr>
        <w:t>Association with</w:t>
      </w:r>
      <w:r w:rsidRPr="0067795D">
        <w:rPr>
          <w:rFonts w:ascii="Times New Roman" w:eastAsia="Times New Roman" w:hAnsi="Times New Roman"/>
          <w:color w:val="000000" w:themeColor="text1"/>
          <w:sz w:val="24"/>
          <w:szCs w:val="24"/>
        </w:rPr>
        <w:t xml:space="preserve"> preeclampsia was</w:t>
      </w:r>
      <w:r w:rsidR="007B01F4">
        <w:rPr>
          <w:rFonts w:ascii="Times New Roman" w:eastAsia="Times New Roman" w:hAnsi="Times New Roman"/>
          <w:color w:val="000000" w:themeColor="text1"/>
          <w:sz w:val="24"/>
          <w:szCs w:val="24"/>
          <w:lang w:val="en-US"/>
        </w:rPr>
        <w:t>not</w:t>
      </w:r>
      <w:r>
        <w:rPr>
          <w:rFonts w:ascii="Times New Roman" w:eastAsia="Times New Roman" w:hAnsi="Times New Roman"/>
          <w:color w:val="000000" w:themeColor="text1"/>
          <w:sz w:val="24"/>
          <w:szCs w:val="24"/>
          <w:lang w:val="en-US"/>
        </w:rPr>
        <w:t xml:space="preserve"> </w:t>
      </w:r>
      <w:r>
        <w:rPr>
          <w:rFonts w:ascii="Times New Roman" w:eastAsia="Times New Roman" w:hAnsi="Times New Roman"/>
          <w:color w:val="000000" w:themeColor="text1"/>
          <w:sz w:val="24"/>
          <w:szCs w:val="24"/>
        </w:rPr>
        <w:t xml:space="preserve">found. </w:t>
      </w:r>
      <w:r>
        <w:rPr>
          <w:rFonts w:ascii="Times New Roman" w:eastAsia="Times New Roman" w:hAnsi="Times New Roman"/>
          <w:color w:val="000000" w:themeColor="text1"/>
          <w:sz w:val="24"/>
          <w:szCs w:val="24"/>
          <w:lang w:val="en-US"/>
        </w:rPr>
        <w:t>There wasn`t</w:t>
      </w:r>
      <w:r w:rsidRPr="0067795D">
        <w:rPr>
          <w:rFonts w:ascii="Times New Roman" w:hAnsi="Times New Roman"/>
          <w:color w:val="000000" w:themeColor="text1"/>
          <w:sz w:val="24"/>
          <w:szCs w:val="24"/>
        </w:rPr>
        <w:t>a statistically significant difference in the operative termination of delivery between the two groups. The difference was found in the presence of compli</w:t>
      </w:r>
      <w:r w:rsidR="00313AEA">
        <w:rPr>
          <w:rFonts w:ascii="Times New Roman" w:hAnsi="Times New Roman"/>
          <w:color w:val="000000" w:themeColor="text1"/>
          <w:sz w:val="24"/>
          <w:szCs w:val="24"/>
        </w:rPr>
        <w:t>cations in pregnancy with p = 0</w:t>
      </w:r>
      <w:r w:rsidR="00313AEA">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0</w:t>
      </w:r>
      <w:r>
        <w:rPr>
          <w:rFonts w:ascii="Times New Roman" w:hAnsi="Times New Roman"/>
          <w:color w:val="000000" w:themeColor="text1"/>
          <w:sz w:val="24"/>
          <w:szCs w:val="24"/>
        </w:rPr>
        <w:t>23</w:t>
      </w:r>
      <w:r w:rsidRPr="0067795D">
        <w:rPr>
          <w:rFonts w:ascii="Times New Roman" w:hAnsi="Times New Roman"/>
          <w:color w:val="000000" w:themeColor="text1"/>
          <w:sz w:val="24"/>
          <w:szCs w:val="24"/>
        </w:rPr>
        <w:t xml:space="preserve"> and individually with premature delivery, which is more iatrogenic in more than one half, i.e. completed prematurely due to a condition of the fetus and / or mother, as well as for small for gestational age neonates.</w:t>
      </w:r>
    </w:p>
    <w:p w14:paraId="081D6048" w14:textId="77777777" w:rsidR="00284411" w:rsidRPr="0067795D" w:rsidRDefault="00284411" w:rsidP="00284411">
      <w:pPr>
        <w:spacing w:after="0" w:line="240" w:lineRule="auto"/>
        <w:jc w:val="both"/>
        <w:rPr>
          <w:rFonts w:ascii="Times New Roman" w:eastAsia="Times New Roman" w:hAnsi="Times New Roman"/>
          <w:b/>
          <w:color w:val="000000" w:themeColor="text1"/>
          <w:sz w:val="24"/>
          <w:szCs w:val="24"/>
        </w:rPr>
      </w:pPr>
    </w:p>
    <w:p w14:paraId="6A035B4F" w14:textId="77777777" w:rsidR="00284411" w:rsidRPr="0067795D" w:rsidRDefault="00284411" w:rsidP="00284411">
      <w:pPr>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Discussion</w:t>
      </w:r>
    </w:p>
    <w:p w14:paraId="1DD2C589" w14:textId="77777777" w:rsidR="00284411" w:rsidRDefault="00284411" w:rsidP="00284411">
      <w:pPr>
        <w:spacing w:after="0" w:line="240" w:lineRule="auto"/>
        <w:jc w:val="both"/>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rPr>
        <w:t xml:space="preserve">                An </w:t>
      </w:r>
      <w:r w:rsidRPr="0067795D">
        <w:rPr>
          <w:rFonts w:ascii="Times New Roman" w:eastAsia="Times New Roman" w:hAnsi="Times New Roman"/>
          <w:color w:val="000000" w:themeColor="text1"/>
          <w:sz w:val="24"/>
          <w:szCs w:val="24"/>
          <w:lang w:val="en-US"/>
        </w:rPr>
        <w:t xml:space="preserve">adverse </w:t>
      </w:r>
      <w:r w:rsidRPr="0067795D">
        <w:rPr>
          <w:rFonts w:ascii="Times New Roman" w:eastAsia="Times New Roman" w:hAnsi="Times New Roman"/>
          <w:color w:val="000000" w:themeColor="text1"/>
          <w:sz w:val="24"/>
          <w:szCs w:val="24"/>
        </w:rPr>
        <w:t xml:space="preserve">perinatal outcome involving premature births, small for neonatal gestational age, hypertensive pregnancy disorders are the main clinical entities that determine perinatal morbidity and mortality. The above entities are complications that occur in the third trimester  for the most part, originate in the </w:t>
      </w:r>
      <w:r>
        <w:rPr>
          <w:rFonts w:ascii="Times New Roman" w:eastAsia="Times New Roman" w:hAnsi="Times New Roman"/>
          <w:color w:val="000000" w:themeColor="text1"/>
          <w:sz w:val="24"/>
          <w:szCs w:val="24"/>
          <w:lang w:val="en-US"/>
        </w:rPr>
        <w:t>un</w:t>
      </w:r>
      <w:r>
        <w:rPr>
          <w:rFonts w:ascii="Times New Roman" w:eastAsia="Times New Roman" w:hAnsi="Times New Roman"/>
          <w:color w:val="000000" w:themeColor="text1"/>
          <w:sz w:val="24"/>
          <w:szCs w:val="24"/>
        </w:rPr>
        <w:t>prop</w:t>
      </w:r>
      <w:r w:rsidRPr="0067795D">
        <w:rPr>
          <w:rFonts w:ascii="Times New Roman" w:eastAsia="Times New Roman" w:hAnsi="Times New Roman"/>
          <w:color w:val="000000" w:themeColor="text1"/>
          <w:sz w:val="24"/>
          <w:szCs w:val="24"/>
        </w:rPr>
        <w:t>e</w:t>
      </w:r>
      <w:r>
        <w:rPr>
          <w:rFonts w:ascii="Times New Roman" w:eastAsia="Times New Roman" w:hAnsi="Times New Roman"/>
          <w:color w:val="000000" w:themeColor="text1"/>
          <w:sz w:val="24"/>
          <w:szCs w:val="24"/>
          <w:lang w:val="en-US"/>
        </w:rPr>
        <w:t>r</w:t>
      </w:r>
      <w:r w:rsidRPr="0067795D">
        <w:rPr>
          <w:rFonts w:ascii="Times New Roman" w:eastAsia="Times New Roman" w:hAnsi="Times New Roman"/>
          <w:color w:val="000000" w:themeColor="text1"/>
          <w:sz w:val="24"/>
          <w:szCs w:val="24"/>
        </w:rPr>
        <w:t xml:space="preserve"> formation of placenta  in the first trimester.</w:t>
      </w:r>
      <w:r w:rsidRPr="0067795D">
        <w:rPr>
          <w:rFonts w:ascii="Times New Roman" w:hAnsi="Times New Roman"/>
          <w:color w:val="000000" w:themeColor="text1"/>
          <w:sz w:val="24"/>
          <w:szCs w:val="24"/>
        </w:rPr>
        <w:t xml:space="preserve"> Early prediction of potential placental failure before placental dysfunction occurs, allowing the introduction of a preventive measurement or treatment that would improve the outcome of pregnancy</w:t>
      </w:r>
      <w:r>
        <w:rPr>
          <w:rFonts w:ascii="Times New Roman" w:hAnsi="Times New Roman"/>
          <w:color w:val="000000" w:themeColor="text1"/>
          <w:sz w:val="24"/>
          <w:szCs w:val="24"/>
          <w:lang w:val="en-US"/>
        </w:rPr>
        <w:t>.</w:t>
      </w:r>
    </w:p>
    <w:p w14:paraId="39F0D876" w14:textId="77777777" w:rsidR="00284411" w:rsidRPr="00FD779C" w:rsidRDefault="00284411" w:rsidP="00284411">
      <w:pPr>
        <w:spacing w:after="0" w:line="240" w:lineRule="auto"/>
        <w:jc w:val="both"/>
        <w:rPr>
          <w:rFonts w:ascii="Times New Roman" w:eastAsia="Times New Roman" w:hAnsi="Times New Roman"/>
          <w:b/>
          <w:color w:val="000000" w:themeColor="text1"/>
          <w:sz w:val="24"/>
          <w:szCs w:val="24"/>
          <w:lang w:val="en-US"/>
        </w:rPr>
      </w:pPr>
    </w:p>
    <w:p w14:paraId="67ACE97A"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b/>
          <w:color w:val="000000" w:themeColor="text1"/>
          <w:sz w:val="24"/>
          <w:szCs w:val="24"/>
        </w:rPr>
        <w:t xml:space="preserve">Conclusion </w:t>
      </w:r>
    </w:p>
    <w:p w14:paraId="6F85D984"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                The results of the study indicate the need for inclusion and other additional biochemical, ultrasound, biophysical measurements in order to increase abillity</w:t>
      </w:r>
      <w:r>
        <w:rPr>
          <w:rFonts w:ascii="Times New Roman" w:eastAsia="Times New Roman" w:hAnsi="Times New Roman"/>
          <w:color w:val="000000" w:themeColor="text1"/>
          <w:sz w:val="24"/>
          <w:szCs w:val="24"/>
          <w:lang w:val="en-US"/>
        </w:rPr>
        <w:t xml:space="preserve"> of </w:t>
      </w:r>
      <w:r>
        <w:rPr>
          <w:rFonts w:ascii="Times New Roman" w:eastAsia="Times New Roman" w:hAnsi="Times New Roman"/>
          <w:color w:val="000000" w:themeColor="text1"/>
          <w:sz w:val="24"/>
          <w:szCs w:val="24"/>
        </w:rPr>
        <w:t>PAPP-A</w:t>
      </w:r>
      <w:r w:rsidRPr="0067795D">
        <w:rPr>
          <w:rFonts w:ascii="Times New Roman" w:eastAsia="Times New Roman" w:hAnsi="Times New Roman"/>
          <w:color w:val="000000" w:themeColor="text1"/>
          <w:sz w:val="24"/>
          <w:szCs w:val="24"/>
        </w:rPr>
        <w:t xml:space="preserve"> for prediction of per</w:t>
      </w:r>
      <w:r>
        <w:rPr>
          <w:rFonts w:ascii="Times New Roman" w:eastAsia="Times New Roman" w:hAnsi="Times New Roman"/>
          <w:color w:val="000000" w:themeColor="text1"/>
          <w:sz w:val="24"/>
          <w:szCs w:val="24"/>
        </w:rPr>
        <w:t>inatal outcome in</w:t>
      </w:r>
      <w:r w:rsidRPr="0067795D">
        <w:rPr>
          <w:rFonts w:ascii="Times New Roman" w:eastAsia="Times New Roman" w:hAnsi="Times New Roman"/>
          <w:color w:val="000000" w:themeColor="text1"/>
          <w:sz w:val="24"/>
          <w:szCs w:val="24"/>
        </w:rPr>
        <w:t>order to reduce perinatal morbidity and mortality.</w:t>
      </w:r>
    </w:p>
    <w:p w14:paraId="7CF681E1" w14:textId="77777777" w:rsidR="00284411" w:rsidRPr="0067795D" w:rsidRDefault="00284411" w:rsidP="00284411">
      <w:pPr>
        <w:spacing w:after="0" w:line="240" w:lineRule="auto"/>
        <w:jc w:val="both"/>
        <w:rPr>
          <w:rFonts w:ascii="Times New Roman" w:eastAsia="Times New Roman" w:hAnsi="Times New Roman"/>
          <w:color w:val="000000" w:themeColor="text1"/>
          <w:sz w:val="24"/>
          <w:szCs w:val="24"/>
        </w:rPr>
      </w:pPr>
    </w:p>
    <w:p w14:paraId="17E1885B" w14:textId="77777777" w:rsidR="00284411" w:rsidRPr="00FD779C" w:rsidRDefault="00284411" w:rsidP="00284411">
      <w:pPr>
        <w:spacing w:after="0" w:line="240" w:lineRule="auto"/>
        <w:jc w:val="both"/>
        <w:rPr>
          <w:rFonts w:ascii="Times New Roman" w:eastAsia="Times New Roman" w:hAnsi="Times New Roman"/>
          <w:color w:val="000000" w:themeColor="text1"/>
          <w:sz w:val="24"/>
          <w:szCs w:val="24"/>
          <w:lang w:val="en-US"/>
        </w:rPr>
      </w:pPr>
      <w:r w:rsidRPr="0067795D">
        <w:rPr>
          <w:rFonts w:ascii="Times New Roman" w:eastAsia="Times New Roman" w:hAnsi="Times New Roman"/>
          <w:b/>
          <w:color w:val="000000" w:themeColor="text1"/>
          <w:sz w:val="24"/>
          <w:szCs w:val="24"/>
        </w:rPr>
        <w:t>Keywords</w:t>
      </w:r>
      <w:r w:rsidRPr="0067795D">
        <w:rPr>
          <w:rFonts w:ascii="Times New Roman" w:eastAsia="Times New Roman" w:hAnsi="Times New Roman"/>
          <w:color w:val="000000" w:themeColor="text1"/>
          <w:sz w:val="24"/>
          <w:szCs w:val="24"/>
        </w:rPr>
        <w:t xml:space="preserve">: </w:t>
      </w:r>
      <w:r>
        <w:rPr>
          <w:rFonts w:ascii="Times New Roman" w:eastAsia="Times New Roman" w:hAnsi="Times New Roman"/>
          <w:color w:val="000000" w:themeColor="text1"/>
          <w:sz w:val="24"/>
          <w:szCs w:val="24"/>
          <w:lang w:val="en-US"/>
        </w:rPr>
        <w:t>PAPP-A</w:t>
      </w:r>
      <w:r w:rsidRPr="0067795D">
        <w:rPr>
          <w:rFonts w:ascii="Times New Roman" w:eastAsia="Times New Roman" w:hAnsi="Times New Roman"/>
          <w:color w:val="000000" w:themeColor="text1"/>
          <w:sz w:val="24"/>
          <w:szCs w:val="24"/>
        </w:rPr>
        <w:t>, perinatal outcome</w:t>
      </w:r>
      <w:r>
        <w:rPr>
          <w:rFonts w:ascii="Times New Roman" w:eastAsia="Times New Roman" w:hAnsi="Times New Roman"/>
          <w:color w:val="000000" w:themeColor="text1"/>
          <w:sz w:val="24"/>
          <w:szCs w:val="24"/>
          <w:lang w:val="en-US"/>
        </w:rPr>
        <w:t>, s</w:t>
      </w:r>
      <w:r>
        <w:rPr>
          <w:rFonts w:ascii="Times New Roman" w:eastAsia="Times New Roman" w:hAnsi="Times New Roman"/>
          <w:color w:val="000000" w:themeColor="text1"/>
          <w:sz w:val="24"/>
          <w:szCs w:val="24"/>
        </w:rPr>
        <w:t>creening</w:t>
      </w:r>
      <w:r>
        <w:rPr>
          <w:rFonts w:ascii="Times New Roman" w:eastAsia="Times New Roman" w:hAnsi="Times New Roman"/>
          <w:color w:val="000000" w:themeColor="text1"/>
          <w:sz w:val="24"/>
          <w:szCs w:val="24"/>
          <w:lang w:val="en-US"/>
        </w:rPr>
        <w:t xml:space="preserve">  in</w:t>
      </w:r>
      <w:r w:rsidRPr="0067795D">
        <w:rPr>
          <w:rFonts w:ascii="Times New Roman" w:eastAsia="Times New Roman" w:hAnsi="Times New Roman"/>
          <w:color w:val="000000" w:themeColor="text1"/>
          <w:sz w:val="24"/>
          <w:szCs w:val="24"/>
        </w:rPr>
        <w:t xml:space="preserve"> first trimester</w:t>
      </w:r>
      <w:r>
        <w:rPr>
          <w:rFonts w:ascii="Times New Roman" w:eastAsia="Times New Roman" w:hAnsi="Times New Roman"/>
          <w:color w:val="000000" w:themeColor="text1"/>
          <w:sz w:val="24"/>
          <w:szCs w:val="24"/>
          <w:lang w:val="en-US"/>
        </w:rPr>
        <w:t>.</w:t>
      </w:r>
    </w:p>
    <w:p w14:paraId="4238C906" w14:textId="77777777" w:rsidR="00284411" w:rsidRDefault="00284411" w:rsidP="00284411">
      <w:pPr>
        <w:spacing w:line="240" w:lineRule="auto"/>
        <w:jc w:val="both"/>
        <w:rPr>
          <w:rFonts w:ascii="Times New Roman" w:hAnsi="Times New Roman"/>
          <w:color w:val="000000" w:themeColor="text1"/>
          <w:sz w:val="24"/>
          <w:szCs w:val="24"/>
          <w:lang w:val="en-US"/>
        </w:rPr>
      </w:pPr>
    </w:p>
    <w:p w14:paraId="1784CD57" w14:textId="77777777" w:rsidR="004078E4" w:rsidRDefault="004078E4" w:rsidP="00284411">
      <w:pPr>
        <w:spacing w:line="240" w:lineRule="auto"/>
        <w:jc w:val="both"/>
        <w:rPr>
          <w:rFonts w:ascii="Times New Roman" w:hAnsi="Times New Roman"/>
          <w:color w:val="000000" w:themeColor="text1"/>
          <w:sz w:val="24"/>
          <w:szCs w:val="24"/>
          <w:lang w:val="en-US"/>
        </w:rPr>
      </w:pPr>
    </w:p>
    <w:p w14:paraId="5CC63422" w14:textId="77777777" w:rsidR="00284411" w:rsidRPr="0067795D" w:rsidRDefault="00284411" w:rsidP="00284411">
      <w:pPr>
        <w:spacing w:line="240" w:lineRule="auto"/>
        <w:jc w:val="both"/>
        <w:rPr>
          <w:rFonts w:ascii="Times New Roman" w:hAnsi="Times New Roman"/>
          <w:color w:val="000000" w:themeColor="text1"/>
          <w:sz w:val="24"/>
          <w:szCs w:val="24"/>
          <w:lang w:val="en-US"/>
        </w:rPr>
      </w:pPr>
    </w:p>
    <w:p w14:paraId="3ACAD8AA" w14:textId="77777777" w:rsidR="004078E4" w:rsidRDefault="004078E4" w:rsidP="00284411">
      <w:pPr>
        <w:pStyle w:val="Heading1"/>
        <w:jc w:val="both"/>
        <w:rPr>
          <w:color w:val="000000" w:themeColor="text1"/>
          <w:sz w:val="24"/>
          <w:szCs w:val="24"/>
        </w:rPr>
      </w:pPr>
    </w:p>
    <w:p w14:paraId="12E6C335" w14:textId="77777777" w:rsidR="004078E4" w:rsidRDefault="004078E4" w:rsidP="00284411">
      <w:pPr>
        <w:pStyle w:val="Heading1"/>
        <w:jc w:val="both"/>
        <w:rPr>
          <w:color w:val="000000" w:themeColor="text1"/>
          <w:sz w:val="24"/>
          <w:szCs w:val="24"/>
        </w:rPr>
      </w:pPr>
    </w:p>
    <w:p w14:paraId="39DB8CBD" w14:textId="77777777" w:rsidR="002A5BDA" w:rsidRDefault="002A5BDA" w:rsidP="002A5BDA">
      <w:pPr>
        <w:pStyle w:val="Heading1"/>
        <w:jc w:val="both"/>
        <w:rPr>
          <w:color w:val="000000" w:themeColor="text1"/>
          <w:sz w:val="24"/>
          <w:szCs w:val="24"/>
          <w:lang w:val="mk-MK"/>
        </w:rPr>
      </w:pPr>
    </w:p>
    <w:p w14:paraId="36B30940" w14:textId="77777777" w:rsidR="00527D08" w:rsidRDefault="00527D08" w:rsidP="002A5BDA">
      <w:pPr>
        <w:pStyle w:val="Heading1"/>
        <w:jc w:val="both"/>
        <w:rPr>
          <w:color w:val="000000" w:themeColor="text1"/>
          <w:sz w:val="24"/>
          <w:szCs w:val="24"/>
        </w:rPr>
      </w:pPr>
    </w:p>
    <w:p w14:paraId="0D76A6E2" w14:textId="77777777" w:rsidR="002A5BDA" w:rsidRPr="003714F7" w:rsidRDefault="002A5BDA" w:rsidP="002A5BDA">
      <w:pPr>
        <w:pStyle w:val="Heading1"/>
        <w:jc w:val="both"/>
        <w:rPr>
          <w:b w:val="0"/>
          <w:color w:val="000000" w:themeColor="text1"/>
          <w:sz w:val="24"/>
          <w:szCs w:val="24"/>
          <w:lang w:val="mk-MK"/>
        </w:rPr>
      </w:pPr>
      <w:r w:rsidRPr="0067795D">
        <w:rPr>
          <w:color w:val="000000" w:themeColor="text1"/>
          <w:sz w:val="24"/>
          <w:szCs w:val="24"/>
          <w:lang w:val="mk-MK"/>
        </w:rPr>
        <w:t>СОДРЖИНА</w:t>
      </w:r>
      <w:r w:rsidRPr="003714F7">
        <w:rPr>
          <w:b w:val="0"/>
          <w:color w:val="000000" w:themeColor="text1"/>
          <w:sz w:val="24"/>
          <w:szCs w:val="24"/>
          <w:lang w:val="mk-MK"/>
        </w:rPr>
        <w:t>страна</w:t>
      </w:r>
    </w:p>
    <w:p w14:paraId="1BECDC48" w14:textId="77777777" w:rsidR="002A5BDA" w:rsidRPr="00FE217A" w:rsidRDefault="002A5BDA" w:rsidP="00EF653D">
      <w:pPr>
        <w:pStyle w:val="TOC1"/>
        <w:rPr>
          <w:rFonts w:asciiTheme="minorHAnsi" w:hAnsiTheme="minorHAnsi" w:cstheme="minorBidi"/>
          <w:bCs/>
          <w:iCs/>
          <w:sz w:val="22"/>
          <w:szCs w:val="22"/>
        </w:rPr>
      </w:pPr>
      <w:r w:rsidRPr="005B0930">
        <w:lastRenderedPageBreak/>
        <w:t>I. ВОВЕД</w:t>
      </w:r>
    </w:p>
    <w:tbl>
      <w:tblPr>
        <w:tblStyle w:val="TableGrid"/>
        <w:tblW w:w="90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7"/>
        <w:gridCol w:w="69"/>
        <w:gridCol w:w="532"/>
      </w:tblGrid>
      <w:tr w:rsidR="002A5BDA" w:rsidRPr="00DF3B3B" w14:paraId="16577092" w14:textId="77777777" w:rsidTr="002A5BDA">
        <w:tc>
          <w:tcPr>
            <w:tcW w:w="8477" w:type="dxa"/>
          </w:tcPr>
          <w:p w14:paraId="68CB8820" w14:textId="77777777" w:rsidR="002A5BDA" w:rsidRPr="00DB085A" w:rsidRDefault="002A5BDA" w:rsidP="00EF653D">
            <w:pPr>
              <w:pStyle w:val="TOC1"/>
              <w:rPr>
                <w:bCs/>
                <w:iCs/>
                <w:lang w:val="en-US"/>
              </w:rPr>
            </w:pPr>
            <w:r w:rsidRPr="00DB085A">
              <w:t>1. Поврзaност на плацентарната функција со неповолен перинатален исход</w:t>
            </w:r>
          </w:p>
        </w:tc>
        <w:tc>
          <w:tcPr>
            <w:tcW w:w="601" w:type="dxa"/>
            <w:gridSpan w:val="2"/>
          </w:tcPr>
          <w:p w14:paraId="633228E3" w14:textId="77777777" w:rsidR="002A5BDA" w:rsidRPr="00DF3B3B" w:rsidRDefault="002A5BDA" w:rsidP="00EF653D">
            <w:pPr>
              <w:pStyle w:val="TOC1"/>
              <w:rPr>
                <w:lang w:val="en-US"/>
              </w:rPr>
            </w:pPr>
          </w:p>
        </w:tc>
      </w:tr>
      <w:tr w:rsidR="002A5BDA" w:rsidRPr="00DF3B3B" w14:paraId="4BF016E7" w14:textId="77777777" w:rsidTr="002A5BDA">
        <w:tc>
          <w:tcPr>
            <w:tcW w:w="8477" w:type="dxa"/>
          </w:tcPr>
          <w:p w14:paraId="33865E4B" w14:textId="77777777" w:rsidR="002A5BDA" w:rsidRPr="00AD5718" w:rsidRDefault="002A5BDA" w:rsidP="00EF653D">
            <w:pPr>
              <w:pStyle w:val="TOC1"/>
              <w:rPr>
                <w:rFonts w:asciiTheme="minorHAnsi" w:hAnsiTheme="minorHAnsi" w:cstheme="minorBidi"/>
                <w:bCs/>
                <w:iCs/>
              </w:rPr>
            </w:pPr>
            <w:r w:rsidRPr="00AD5718">
              <w:t>1.1. Градба на постелка</w:t>
            </w:r>
            <w:r w:rsidR="00840D59">
              <w:t>та</w:t>
            </w:r>
            <w:r w:rsidRPr="00AD5718">
              <w:t xml:space="preserve"> ..........................................................................................</w:t>
            </w:r>
          </w:p>
        </w:tc>
        <w:tc>
          <w:tcPr>
            <w:tcW w:w="601" w:type="dxa"/>
            <w:gridSpan w:val="2"/>
          </w:tcPr>
          <w:p w14:paraId="44DC2123" w14:textId="77777777" w:rsidR="002A5BDA" w:rsidRPr="00AD5718" w:rsidRDefault="00251597" w:rsidP="00EF653D">
            <w:pPr>
              <w:pStyle w:val="TOC1"/>
            </w:pPr>
            <w:r>
              <w:t>10</w:t>
            </w:r>
          </w:p>
        </w:tc>
      </w:tr>
      <w:tr w:rsidR="002A5BDA" w:rsidRPr="00DF3B3B" w14:paraId="0A1C3B07" w14:textId="77777777" w:rsidTr="002A5BDA">
        <w:tc>
          <w:tcPr>
            <w:tcW w:w="8477" w:type="dxa"/>
          </w:tcPr>
          <w:p w14:paraId="54AB77EE" w14:textId="77777777" w:rsidR="002A5BDA" w:rsidRPr="00AD5718" w:rsidRDefault="002A5BDA" w:rsidP="00EF653D">
            <w:pPr>
              <w:pStyle w:val="TOC1"/>
              <w:rPr>
                <w:rFonts w:asciiTheme="minorHAnsi" w:hAnsiTheme="minorHAnsi" w:cstheme="minorBidi"/>
                <w:bCs/>
                <w:iCs/>
              </w:rPr>
            </w:pPr>
            <w:r w:rsidRPr="00AD5718">
              <w:t>1.2. Функција на постелка</w:t>
            </w:r>
            <w:r w:rsidR="00840D59">
              <w:t>та</w:t>
            </w:r>
            <w:r w:rsidRPr="00AD5718">
              <w:t xml:space="preserve"> ................................................................................</w:t>
            </w:r>
            <w:r>
              <w:t>.....</w:t>
            </w:r>
          </w:p>
        </w:tc>
        <w:tc>
          <w:tcPr>
            <w:tcW w:w="601" w:type="dxa"/>
            <w:gridSpan w:val="2"/>
          </w:tcPr>
          <w:p w14:paraId="5124C166" w14:textId="77777777" w:rsidR="002A5BDA" w:rsidRPr="00AD5718" w:rsidRDefault="00251597" w:rsidP="00EF653D">
            <w:pPr>
              <w:pStyle w:val="TOC1"/>
            </w:pPr>
            <w:r>
              <w:t>11</w:t>
            </w:r>
          </w:p>
        </w:tc>
      </w:tr>
      <w:tr w:rsidR="002A5BDA" w:rsidRPr="00DF3B3B" w14:paraId="2A0405E5" w14:textId="77777777" w:rsidTr="002A5BDA">
        <w:tc>
          <w:tcPr>
            <w:tcW w:w="8477" w:type="dxa"/>
          </w:tcPr>
          <w:p w14:paraId="78112E44" w14:textId="77777777" w:rsidR="002A5BDA" w:rsidRPr="00AD5718" w:rsidRDefault="002A5BDA" w:rsidP="00EF653D">
            <w:pPr>
              <w:pStyle w:val="TOC1"/>
              <w:rPr>
                <w:rFonts w:asciiTheme="minorHAnsi" w:hAnsiTheme="minorHAnsi" w:cstheme="minorBidi"/>
                <w:bCs/>
                <w:iCs/>
              </w:rPr>
            </w:pPr>
            <w:r w:rsidRPr="00AD5718">
              <w:t>1.3</w:t>
            </w:r>
            <w:r w:rsidRPr="00AD5718">
              <w:rPr>
                <w:lang w:val="en-US"/>
              </w:rPr>
              <w:t>,</w:t>
            </w:r>
            <w:r w:rsidRPr="00AD5718">
              <w:t xml:space="preserve"> Промени на изгледот на постелката  во тек</w:t>
            </w:r>
            <w:r w:rsidR="00EF653D">
              <w:t xml:space="preserve">от на </w:t>
            </w:r>
            <w:r w:rsidRPr="00AD5718">
              <w:t xml:space="preserve"> бременоста .....................</w:t>
            </w:r>
            <w:r>
              <w:t>........</w:t>
            </w:r>
          </w:p>
        </w:tc>
        <w:tc>
          <w:tcPr>
            <w:tcW w:w="601" w:type="dxa"/>
            <w:gridSpan w:val="2"/>
          </w:tcPr>
          <w:p w14:paraId="4628E5C8" w14:textId="77777777" w:rsidR="002A5BDA" w:rsidRPr="00AD5718" w:rsidRDefault="002A5BDA" w:rsidP="00EF653D">
            <w:pPr>
              <w:pStyle w:val="TOC1"/>
              <w:rPr>
                <w:bCs/>
                <w:iCs/>
              </w:rPr>
            </w:pPr>
            <w:r w:rsidRPr="00AD5718">
              <w:rPr>
                <w:webHidden/>
              </w:rPr>
              <w:t>11</w:t>
            </w:r>
          </w:p>
        </w:tc>
      </w:tr>
      <w:tr w:rsidR="002A5BDA" w:rsidRPr="00DF3B3B" w14:paraId="0A338BA6" w14:textId="77777777" w:rsidTr="002A5BDA">
        <w:tc>
          <w:tcPr>
            <w:tcW w:w="8477" w:type="dxa"/>
          </w:tcPr>
          <w:p w14:paraId="7762ECAB" w14:textId="77777777" w:rsidR="002A5BDA" w:rsidRPr="00AD5718" w:rsidRDefault="002A5BDA" w:rsidP="00EF653D">
            <w:pPr>
              <w:pStyle w:val="TOC1"/>
              <w:rPr>
                <w:rFonts w:asciiTheme="minorHAnsi" w:hAnsiTheme="minorHAnsi" w:cstheme="minorBidi"/>
                <w:bCs/>
                <w:iCs/>
              </w:rPr>
            </w:pPr>
            <w:r w:rsidRPr="00AD5718">
              <w:t>1.4. Абнормална плацентарна морфологија-последица  или причина? ...........</w:t>
            </w:r>
            <w:r>
              <w:t>.</w:t>
            </w:r>
          </w:p>
        </w:tc>
        <w:tc>
          <w:tcPr>
            <w:tcW w:w="601" w:type="dxa"/>
            <w:gridSpan w:val="2"/>
          </w:tcPr>
          <w:p w14:paraId="291E4B17" w14:textId="77777777" w:rsidR="002A5BDA" w:rsidRPr="00AD5718" w:rsidRDefault="00251597" w:rsidP="00EF653D">
            <w:pPr>
              <w:pStyle w:val="TOC1"/>
            </w:pPr>
            <w:r>
              <w:t>12</w:t>
            </w:r>
          </w:p>
        </w:tc>
      </w:tr>
      <w:tr w:rsidR="002A5BDA" w:rsidRPr="00DF3B3B" w14:paraId="73EDE4DE" w14:textId="77777777" w:rsidTr="002A5BDA">
        <w:tc>
          <w:tcPr>
            <w:tcW w:w="8477" w:type="dxa"/>
          </w:tcPr>
          <w:p w14:paraId="76810E0F" w14:textId="77777777" w:rsidR="002A5BDA" w:rsidRPr="00AD5718" w:rsidRDefault="002A5BDA" w:rsidP="00EF653D">
            <w:pPr>
              <w:pStyle w:val="TOC1"/>
              <w:rPr>
                <w:rFonts w:asciiTheme="minorHAnsi" w:hAnsiTheme="minorHAnsi" w:cstheme="minorBidi"/>
                <w:bCs/>
                <w:iCs/>
              </w:rPr>
            </w:pPr>
            <w:r w:rsidRPr="00AD5718">
              <w:t>1.5. Плазма протеин А асоциран со бременост ....................................................</w:t>
            </w:r>
          </w:p>
        </w:tc>
        <w:tc>
          <w:tcPr>
            <w:tcW w:w="601" w:type="dxa"/>
            <w:gridSpan w:val="2"/>
          </w:tcPr>
          <w:p w14:paraId="50053C7A" w14:textId="77777777" w:rsidR="002A5BDA" w:rsidRPr="00AD5718" w:rsidRDefault="00251597" w:rsidP="00EF653D">
            <w:pPr>
              <w:pStyle w:val="TOC1"/>
            </w:pPr>
            <w:r>
              <w:t>12</w:t>
            </w:r>
          </w:p>
        </w:tc>
      </w:tr>
      <w:tr w:rsidR="002A5BDA" w:rsidRPr="00DF3B3B" w14:paraId="1ABCD100" w14:textId="77777777" w:rsidTr="002A5BDA">
        <w:tc>
          <w:tcPr>
            <w:tcW w:w="8477" w:type="dxa"/>
          </w:tcPr>
          <w:p w14:paraId="0871FC9B" w14:textId="77777777" w:rsidR="002A5BDA" w:rsidRPr="00AD5718" w:rsidRDefault="002A5BDA" w:rsidP="00EF653D">
            <w:pPr>
              <w:pStyle w:val="TOC1"/>
              <w:rPr>
                <w:rStyle w:val="Hyperlink"/>
                <w:bCs/>
                <w:iCs/>
                <w:color w:val="auto"/>
                <w:sz w:val="20"/>
                <w:szCs w:val="20"/>
                <w:u w:val="none"/>
              </w:rPr>
            </w:pPr>
            <w:r w:rsidRPr="00AD5718">
              <w:rPr>
                <w:rStyle w:val="Hyperlink"/>
                <w:bCs/>
                <w:iCs/>
                <w:color w:val="auto"/>
                <w:sz w:val="20"/>
                <w:szCs w:val="20"/>
                <w:u w:val="none"/>
              </w:rPr>
              <w:t>1.5.1.</w:t>
            </w:r>
            <w:r w:rsidRPr="00AD5718">
              <w:t xml:space="preserve"> Историјат за PAPP-A........................................................................................</w:t>
            </w:r>
            <w:r w:rsidRPr="00AD5718">
              <w:rPr>
                <w:lang w:val="en-US"/>
              </w:rPr>
              <w:t>....</w:t>
            </w:r>
            <w:r w:rsidRPr="00AD5718">
              <w:rPr>
                <w:webHidden/>
              </w:rPr>
              <w:t>............</w:t>
            </w:r>
            <w:r w:rsidRPr="00AD5718">
              <w:rPr>
                <w:webHidden/>
                <w:lang w:val="en-US"/>
              </w:rPr>
              <w:t>..</w:t>
            </w:r>
          </w:p>
        </w:tc>
        <w:tc>
          <w:tcPr>
            <w:tcW w:w="601" w:type="dxa"/>
            <w:gridSpan w:val="2"/>
          </w:tcPr>
          <w:p w14:paraId="17F485C7" w14:textId="77777777" w:rsidR="002A5BDA" w:rsidRPr="00AD5718" w:rsidRDefault="002A5BDA" w:rsidP="00EF653D">
            <w:pPr>
              <w:pStyle w:val="TOC1"/>
              <w:rPr>
                <w:rStyle w:val="Hyperlink"/>
                <w:bCs/>
                <w:iCs/>
                <w:color w:val="auto"/>
                <w:sz w:val="20"/>
                <w:szCs w:val="20"/>
                <w:u w:val="none"/>
                <w:lang w:val="en-US"/>
              </w:rPr>
            </w:pPr>
            <w:r w:rsidRPr="00AD5718">
              <w:rPr>
                <w:lang w:val="en-US"/>
              </w:rPr>
              <w:t>12</w:t>
            </w:r>
          </w:p>
        </w:tc>
      </w:tr>
      <w:tr w:rsidR="002A5BDA" w:rsidRPr="00DF3B3B" w14:paraId="261235D6" w14:textId="77777777" w:rsidTr="002A5BDA">
        <w:tc>
          <w:tcPr>
            <w:tcW w:w="8477" w:type="dxa"/>
          </w:tcPr>
          <w:p w14:paraId="58AABF32" w14:textId="77777777" w:rsidR="002A5BDA" w:rsidRPr="00AD5718" w:rsidRDefault="002A5BDA" w:rsidP="00EF653D">
            <w:pPr>
              <w:pStyle w:val="TOC1"/>
              <w:rPr>
                <w:rStyle w:val="Hyperlink"/>
                <w:bCs/>
                <w:iCs/>
                <w:color w:val="auto"/>
                <w:sz w:val="20"/>
                <w:szCs w:val="20"/>
                <w:u w:val="none"/>
              </w:rPr>
            </w:pPr>
            <w:r w:rsidRPr="00AD5718">
              <w:rPr>
                <w:rStyle w:val="Hyperlink"/>
                <w:bCs/>
                <w:iCs/>
                <w:color w:val="auto"/>
                <w:sz w:val="20"/>
                <w:szCs w:val="20"/>
                <w:u w:val="none"/>
              </w:rPr>
              <w:t xml:space="preserve">           1.5.2  Епидемиолошки податоци за ниска вредност на </w:t>
            </w:r>
            <w:r w:rsidRPr="00AD5718">
              <w:t>PAPP-A</w:t>
            </w:r>
            <w:r w:rsidRPr="00AD5718">
              <w:rPr>
                <w:rStyle w:val="Hyperlink"/>
                <w:bCs/>
                <w:iCs/>
                <w:color w:val="auto"/>
                <w:sz w:val="20"/>
                <w:szCs w:val="20"/>
                <w:u w:val="none"/>
              </w:rPr>
              <w:t>............................................</w:t>
            </w:r>
          </w:p>
        </w:tc>
        <w:tc>
          <w:tcPr>
            <w:tcW w:w="601" w:type="dxa"/>
            <w:gridSpan w:val="2"/>
          </w:tcPr>
          <w:p w14:paraId="2975C4F8" w14:textId="77777777" w:rsidR="002A5BDA" w:rsidRPr="00DF3B3B" w:rsidRDefault="002A5BDA" w:rsidP="00EF653D">
            <w:pPr>
              <w:pStyle w:val="TOC1"/>
              <w:rPr>
                <w:rStyle w:val="Hyperlink"/>
                <w:bCs/>
                <w:iCs/>
                <w:color w:val="auto"/>
                <w:sz w:val="20"/>
                <w:szCs w:val="20"/>
                <w:u w:val="none"/>
                <w:lang w:val="en-US"/>
              </w:rPr>
            </w:pPr>
            <w:r w:rsidRPr="00DF3B3B">
              <w:rPr>
                <w:rStyle w:val="Hyperlink"/>
                <w:bCs/>
                <w:iCs/>
                <w:color w:val="auto"/>
                <w:sz w:val="20"/>
                <w:szCs w:val="20"/>
                <w:u w:val="none"/>
                <w:lang w:val="en-US"/>
              </w:rPr>
              <w:t>13</w:t>
            </w:r>
          </w:p>
        </w:tc>
      </w:tr>
      <w:tr w:rsidR="002A5BDA" w:rsidRPr="00DF3B3B" w14:paraId="41DF4597" w14:textId="77777777" w:rsidTr="002A5BDA">
        <w:tc>
          <w:tcPr>
            <w:tcW w:w="8477" w:type="dxa"/>
          </w:tcPr>
          <w:p w14:paraId="23A8211F" w14:textId="77777777" w:rsidR="002A5BDA" w:rsidRPr="00AD5718" w:rsidRDefault="002A5BDA" w:rsidP="00EF653D">
            <w:pPr>
              <w:pStyle w:val="TOC1"/>
              <w:rPr>
                <w:rStyle w:val="Hyperlink"/>
                <w:bCs/>
                <w:iCs/>
                <w:color w:val="auto"/>
                <w:sz w:val="20"/>
                <w:szCs w:val="20"/>
                <w:u w:val="none"/>
              </w:rPr>
            </w:pPr>
            <w:r w:rsidRPr="00AD5718">
              <w:rPr>
                <w:rStyle w:val="Hyperlink"/>
                <w:bCs/>
                <w:iCs/>
                <w:color w:val="auto"/>
                <w:sz w:val="20"/>
                <w:szCs w:val="20"/>
                <w:u w:val="none"/>
              </w:rPr>
              <w:t xml:space="preserve">           1.5.3. Структура и  создавање    </w:t>
            </w:r>
            <w:r w:rsidRPr="00AD5718">
              <w:t>PAPP-A</w:t>
            </w:r>
            <w:r w:rsidRPr="00AD5718">
              <w:rPr>
                <w:rStyle w:val="Hyperlink"/>
                <w:bCs/>
                <w:iCs/>
                <w:color w:val="auto"/>
                <w:sz w:val="20"/>
                <w:szCs w:val="20"/>
                <w:u w:val="none"/>
              </w:rPr>
              <w:t xml:space="preserve">     во бременост...................................................</w:t>
            </w:r>
          </w:p>
        </w:tc>
        <w:tc>
          <w:tcPr>
            <w:tcW w:w="601" w:type="dxa"/>
            <w:gridSpan w:val="2"/>
          </w:tcPr>
          <w:p w14:paraId="040B5597" w14:textId="77777777" w:rsidR="002A5BDA" w:rsidRPr="00DF3B3B" w:rsidRDefault="002A5BDA" w:rsidP="00EF653D">
            <w:pPr>
              <w:pStyle w:val="TOC1"/>
              <w:rPr>
                <w:rStyle w:val="Hyperlink"/>
                <w:bCs/>
                <w:iCs/>
                <w:color w:val="auto"/>
                <w:sz w:val="20"/>
                <w:szCs w:val="20"/>
                <w:u w:val="none"/>
                <w:lang w:val="en-US"/>
              </w:rPr>
            </w:pPr>
            <w:r w:rsidRPr="00DF3B3B">
              <w:rPr>
                <w:rStyle w:val="Hyperlink"/>
                <w:bCs/>
                <w:iCs/>
                <w:color w:val="auto"/>
                <w:sz w:val="20"/>
                <w:szCs w:val="20"/>
                <w:u w:val="none"/>
                <w:lang w:val="en-US"/>
              </w:rPr>
              <w:t>13</w:t>
            </w:r>
          </w:p>
        </w:tc>
      </w:tr>
      <w:tr w:rsidR="002A5BDA" w:rsidRPr="00DF3B3B" w14:paraId="3DF2AA43" w14:textId="77777777" w:rsidTr="002A5BDA">
        <w:tc>
          <w:tcPr>
            <w:tcW w:w="8477" w:type="dxa"/>
          </w:tcPr>
          <w:p w14:paraId="2D7D937D" w14:textId="77777777" w:rsidR="002A5BDA" w:rsidRPr="00AD5718" w:rsidRDefault="002A5BDA" w:rsidP="00EF653D">
            <w:pPr>
              <w:pStyle w:val="TOC1"/>
              <w:rPr>
                <w:rStyle w:val="Hyperlink"/>
                <w:bCs/>
                <w:iCs/>
                <w:color w:val="auto"/>
                <w:sz w:val="20"/>
                <w:szCs w:val="20"/>
                <w:u w:val="none"/>
              </w:rPr>
            </w:pPr>
            <w:r w:rsidRPr="00AD5718">
              <w:rPr>
                <w:rStyle w:val="Hyperlink"/>
                <w:bCs/>
                <w:iCs/>
                <w:color w:val="auto"/>
                <w:sz w:val="20"/>
                <w:szCs w:val="20"/>
                <w:u w:val="none"/>
              </w:rPr>
              <w:t xml:space="preserve">           1.5.4. Механизам на дејство на</w:t>
            </w:r>
            <w:r w:rsidRPr="00AD5718">
              <w:t xml:space="preserve"> PAPP-A</w:t>
            </w:r>
            <w:r w:rsidRPr="00AD5718">
              <w:rPr>
                <w:rStyle w:val="Hyperlink"/>
                <w:bCs/>
                <w:iCs/>
                <w:color w:val="auto"/>
                <w:sz w:val="20"/>
                <w:szCs w:val="20"/>
                <w:u w:val="none"/>
              </w:rPr>
              <w:t xml:space="preserve"> ...................................................................................</w:t>
            </w:r>
          </w:p>
        </w:tc>
        <w:tc>
          <w:tcPr>
            <w:tcW w:w="601" w:type="dxa"/>
            <w:gridSpan w:val="2"/>
          </w:tcPr>
          <w:p w14:paraId="458FEFE3" w14:textId="77777777" w:rsidR="002A5BDA" w:rsidRPr="00DF3B3B" w:rsidRDefault="002A5BDA" w:rsidP="00EF653D">
            <w:pPr>
              <w:pStyle w:val="TOC1"/>
              <w:rPr>
                <w:rStyle w:val="Hyperlink"/>
                <w:bCs/>
                <w:iCs/>
                <w:color w:val="auto"/>
                <w:sz w:val="20"/>
                <w:szCs w:val="20"/>
                <w:u w:val="none"/>
              </w:rPr>
            </w:pPr>
            <w:r w:rsidRPr="00DF3B3B">
              <w:rPr>
                <w:rStyle w:val="Hyperlink"/>
                <w:bCs/>
                <w:iCs/>
                <w:color w:val="auto"/>
                <w:sz w:val="20"/>
                <w:szCs w:val="20"/>
                <w:u w:val="none"/>
                <w:lang w:val="en-US"/>
              </w:rPr>
              <w:t>14</w:t>
            </w:r>
          </w:p>
        </w:tc>
      </w:tr>
      <w:tr w:rsidR="002A5BDA" w:rsidRPr="00DF3B3B" w14:paraId="3BB42F10" w14:textId="77777777" w:rsidTr="002A5BDA">
        <w:tc>
          <w:tcPr>
            <w:tcW w:w="8477" w:type="dxa"/>
          </w:tcPr>
          <w:p w14:paraId="217A9B2B" w14:textId="77777777" w:rsidR="002A5BDA" w:rsidRPr="00AD5718" w:rsidRDefault="002A5BDA" w:rsidP="00EF653D">
            <w:pPr>
              <w:pStyle w:val="TOC1"/>
              <w:rPr>
                <w:rStyle w:val="Hyperlink"/>
                <w:color w:val="auto"/>
                <w:sz w:val="20"/>
                <w:szCs w:val="20"/>
                <w:u w:val="none"/>
              </w:rPr>
            </w:pPr>
            <w:r w:rsidRPr="00AD5718">
              <w:rPr>
                <w:lang w:val="en-US"/>
              </w:rPr>
              <w:t xml:space="preserve">           1</w:t>
            </w:r>
            <w:r w:rsidRPr="00AD5718">
              <w:t>.5.5. Хипотеза  за интегриран молекуларен механизам на дејстство</w:t>
            </w:r>
            <w:r w:rsidRPr="00AD5718">
              <w:rPr>
                <w:webHidden/>
              </w:rPr>
              <w:t>................................</w:t>
            </w:r>
            <w:r w:rsidRPr="00AD5718">
              <w:rPr>
                <w:webHidden/>
                <w:lang w:val="en-US"/>
              </w:rPr>
              <w:t>....</w:t>
            </w:r>
          </w:p>
        </w:tc>
        <w:tc>
          <w:tcPr>
            <w:tcW w:w="601" w:type="dxa"/>
            <w:gridSpan w:val="2"/>
          </w:tcPr>
          <w:p w14:paraId="779F7764" w14:textId="77777777" w:rsidR="002A5BDA" w:rsidRPr="00DF3B3B" w:rsidRDefault="002A5BDA" w:rsidP="00EF653D">
            <w:pPr>
              <w:pStyle w:val="TOC1"/>
              <w:rPr>
                <w:rStyle w:val="Hyperlink"/>
                <w:color w:val="auto"/>
                <w:sz w:val="20"/>
                <w:szCs w:val="20"/>
                <w:u w:val="none"/>
                <w:lang w:val="en-US"/>
              </w:rPr>
            </w:pPr>
            <w:r w:rsidRPr="00DF3B3B">
              <w:rPr>
                <w:rStyle w:val="Hyperlink"/>
                <w:color w:val="auto"/>
                <w:sz w:val="20"/>
                <w:szCs w:val="20"/>
                <w:u w:val="none"/>
                <w:lang w:val="en-US"/>
              </w:rPr>
              <w:t>15</w:t>
            </w:r>
          </w:p>
        </w:tc>
      </w:tr>
      <w:tr w:rsidR="002A5BDA" w:rsidRPr="00DF3B3B" w14:paraId="5909FE20" w14:textId="77777777" w:rsidTr="002A5BDA">
        <w:tc>
          <w:tcPr>
            <w:tcW w:w="8477" w:type="dxa"/>
          </w:tcPr>
          <w:p w14:paraId="0A7E5CD8" w14:textId="77777777" w:rsidR="002A5BDA" w:rsidRPr="00AD5718" w:rsidRDefault="002A5BDA" w:rsidP="00EF653D">
            <w:pPr>
              <w:pStyle w:val="TOC1"/>
              <w:rPr>
                <w:lang w:val="en-US"/>
              </w:rPr>
            </w:pPr>
            <w:r w:rsidRPr="00AD5718">
              <w:rPr>
                <w:rStyle w:val="Hyperlink"/>
                <w:color w:val="auto"/>
                <w:sz w:val="20"/>
                <w:szCs w:val="20"/>
                <w:u w:val="none"/>
              </w:rPr>
              <w:t>1.5.6. Концент</w:t>
            </w:r>
            <w:r w:rsidR="00EF653D">
              <w:rPr>
                <w:rStyle w:val="Hyperlink"/>
                <w:color w:val="auto"/>
                <w:sz w:val="20"/>
                <w:szCs w:val="20"/>
                <w:u w:val="none"/>
              </w:rPr>
              <w:t>р</w:t>
            </w:r>
            <w:r w:rsidRPr="00AD5718">
              <w:rPr>
                <w:rStyle w:val="Hyperlink"/>
                <w:color w:val="auto"/>
                <w:sz w:val="20"/>
                <w:szCs w:val="20"/>
                <w:u w:val="none"/>
              </w:rPr>
              <w:t xml:space="preserve">ација на </w:t>
            </w:r>
            <w:r w:rsidRPr="00AD5718">
              <w:t>PAPP-A</w:t>
            </w:r>
            <w:r w:rsidRPr="00AD5718">
              <w:rPr>
                <w:rStyle w:val="Hyperlink"/>
                <w:color w:val="auto"/>
                <w:sz w:val="20"/>
                <w:szCs w:val="20"/>
                <w:u w:val="none"/>
              </w:rPr>
              <w:t xml:space="preserve">    во бременост..........................................................................</w:t>
            </w:r>
          </w:p>
        </w:tc>
        <w:tc>
          <w:tcPr>
            <w:tcW w:w="601" w:type="dxa"/>
            <w:gridSpan w:val="2"/>
          </w:tcPr>
          <w:p w14:paraId="2CBC90C1" w14:textId="77777777" w:rsidR="002A5BDA" w:rsidRPr="00DF3B3B" w:rsidRDefault="002A5BDA" w:rsidP="00EF653D">
            <w:pPr>
              <w:pStyle w:val="TOC1"/>
              <w:rPr>
                <w:lang w:val="en-US"/>
              </w:rPr>
            </w:pPr>
            <w:r w:rsidRPr="00DF3B3B">
              <w:rPr>
                <w:rStyle w:val="Hyperlink"/>
                <w:color w:val="auto"/>
                <w:sz w:val="20"/>
                <w:szCs w:val="20"/>
                <w:u w:val="none"/>
                <w:lang w:val="en-US"/>
              </w:rPr>
              <w:t>15</w:t>
            </w:r>
          </w:p>
        </w:tc>
      </w:tr>
      <w:tr w:rsidR="002A5BDA" w:rsidRPr="00DF3B3B" w14:paraId="63D6A8F6" w14:textId="77777777" w:rsidTr="002A5BDA">
        <w:tc>
          <w:tcPr>
            <w:tcW w:w="8477" w:type="dxa"/>
          </w:tcPr>
          <w:p w14:paraId="6F66EC6F" w14:textId="77777777" w:rsidR="002A5BDA" w:rsidRPr="00DB085A" w:rsidRDefault="002A5BDA" w:rsidP="00EF653D">
            <w:pPr>
              <w:pStyle w:val="TOC1"/>
            </w:pPr>
            <w:r w:rsidRPr="00DB085A">
              <w:t>2. Перинатален ризик кај пациентки со  ниско ниво на PAPP- A</w:t>
            </w:r>
          </w:p>
        </w:tc>
        <w:tc>
          <w:tcPr>
            <w:tcW w:w="601" w:type="dxa"/>
            <w:gridSpan w:val="2"/>
          </w:tcPr>
          <w:p w14:paraId="5A896438" w14:textId="77777777" w:rsidR="002A5BDA" w:rsidRPr="00DF3B3B" w:rsidRDefault="002A5BDA" w:rsidP="00EF653D">
            <w:pPr>
              <w:pStyle w:val="TOC1"/>
            </w:pPr>
          </w:p>
        </w:tc>
      </w:tr>
      <w:tr w:rsidR="002A5BDA" w:rsidRPr="00DF3B3B" w14:paraId="06EF0C2A" w14:textId="77777777" w:rsidTr="002A5BDA">
        <w:tc>
          <w:tcPr>
            <w:tcW w:w="8477" w:type="dxa"/>
          </w:tcPr>
          <w:p w14:paraId="3D1CBF6E" w14:textId="77777777" w:rsidR="002A5BDA" w:rsidRPr="00AD5718" w:rsidRDefault="002A5BDA" w:rsidP="00EF653D">
            <w:pPr>
              <w:pStyle w:val="TOC1"/>
              <w:rPr>
                <w:rStyle w:val="Hyperlink"/>
                <w:rFonts w:asciiTheme="minorHAnsi" w:hAnsiTheme="minorHAnsi" w:cstheme="minorBidi"/>
                <w:bCs/>
                <w:iCs/>
                <w:color w:val="auto"/>
                <w:u w:val="none"/>
              </w:rPr>
            </w:pPr>
            <w:r w:rsidRPr="00AD5718">
              <w:t>2.1. Компликации кај мајката со  ниско ниво на PAPP- A ..........................</w:t>
            </w:r>
            <w:r>
              <w:t>........</w:t>
            </w:r>
          </w:p>
        </w:tc>
        <w:tc>
          <w:tcPr>
            <w:tcW w:w="601" w:type="dxa"/>
            <w:gridSpan w:val="2"/>
          </w:tcPr>
          <w:p w14:paraId="12E8C58A" w14:textId="77777777" w:rsidR="002A5BDA" w:rsidRPr="00DF3B3B" w:rsidRDefault="002A5BDA" w:rsidP="00EF653D">
            <w:pPr>
              <w:pStyle w:val="TOC1"/>
              <w:rPr>
                <w:rStyle w:val="Hyperlink"/>
                <w:bCs/>
                <w:iCs/>
                <w:color w:val="auto"/>
                <w:sz w:val="20"/>
                <w:szCs w:val="20"/>
                <w:u w:val="none"/>
                <w:lang w:val="en-US"/>
              </w:rPr>
            </w:pPr>
            <w:r w:rsidRPr="00DF3B3B">
              <w:rPr>
                <w:rStyle w:val="Hyperlink"/>
                <w:bCs/>
                <w:iCs/>
                <w:color w:val="auto"/>
                <w:sz w:val="20"/>
                <w:szCs w:val="20"/>
                <w:u w:val="none"/>
                <w:lang w:val="en-US"/>
              </w:rPr>
              <w:t>16</w:t>
            </w:r>
          </w:p>
        </w:tc>
      </w:tr>
      <w:tr w:rsidR="002A5BDA" w:rsidRPr="00DF3B3B" w14:paraId="519CADCA" w14:textId="77777777" w:rsidTr="002A5BDA">
        <w:tc>
          <w:tcPr>
            <w:tcW w:w="8477" w:type="dxa"/>
          </w:tcPr>
          <w:p w14:paraId="1BB2503F" w14:textId="77777777" w:rsidR="002A5BDA" w:rsidRPr="00925350" w:rsidRDefault="002A5BDA" w:rsidP="00EF653D">
            <w:pPr>
              <w:pStyle w:val="TOC2"/>
              <w:rPr>
                <w:color w:val="0000FF"/>
              </w:rPr>
            </w:pPr>
            <w:r w:rsidRPr="00DF3B3B">
              <w:t xml:space="preserve">2.1.1. Породување  со </w:t>
            </w:r>
            <w:r w:rsidR="00693E4B">
              <w:t>ц</w:t>
            </w:r>
            <w:r w:rsidRPr="00DF3B3B">
              <w:t>арски рез</w:t>
            </w:r>
            <w:r w:rsidRPr="00DF3B3B">
              <w:rPr>
                <w:webHidden/>
              </w:rPr>
              <w:t>.............................................................................................</w:t>
            </w:r>
            <w:r w:rsidRPr="00DF3B3B">
              <w:rPr>
                <w:webHidden/>
                <w:lang w:val="en-US"/>
              </w:rPr>
              <w:t>...</w:t>
            </w:r>
          </w:p>
        </w:tc>
        <w:tc>
          <w:tcPr>
            <w:tcW w:w="601" w:type="dxa"/>
            <w:gridSpan w:val="2"/>
          </w:tcPr>
          <w:p w14:paraId="22BD4214" w14:textId="77777777" w:rsidR="002A5BDA" w:rsidRPr="00DF3B3B" w:rsidRDefault="00251597" w:rsidP="00E63670">
            <w:pPr>
              <w:pStyle w:val="TOC2"/>
              <w:rPr>
                <w:color w:val="0000FF"/>
              </w:rPr>
            </w:pPr>
            <w:r>
              <w:rPr>
                <w:webHidden/>
              </w:rPr>
              <w:t>16</w:t>
            </w:r>
          </w:p>
        </w:tc>
      </w:tr>
      <w:tr w:rsidR="002A5BDA" w:rsidRPr="00DF3B3B" w14:paraId="4BF76E27" w14:textId="77777777" w:rsidTr="002A5BDA">
        <w:tc>
          <w:tcPr>
            <w:tcW w:w="8477" w:type="dxa"/>
          </w:tcPr>
          <w:p w14:paraId="02C404E4" w14:textId="77777777" w:rsidR="002A5BDA" w:rsidRPr="00DF3B3B" w:rsidRDefault="002A5BDA" w:rsidP="002A5BDA">
            <w:pPr>
              <w:spacing w:after="0"/>
              <w:rPr>
                <w:rFonts w:ascii="Times New Roman" w:hAnsi="Times New Roman"/>
                <w:lang w:val="en-US"/>
              </w:rPr>
            </w:pPr>
            <w:r w:rsidRPr="00DF3B3B">
              <w:rPr>
                <w:rFonts w:ascii="Times New Roman" w:hAnsi="Times New Roman"/>
              </w:rPr>
              <w:t>2.1.2. Олигохидрамнион...............................................................................................................</w:t>
            </w:r>
          </w:p>
        </w:tc>
        <w:tc>
          <w:tcPr>
            <w:tcW w:w="601" w:type="dxa"/>
            <w:gridSpan w:val="2"/>
          </w:tcPr>
          <w:p w14:paraId="34FC3E86" w14:textId="77777777" w:rsidR="002A5BDA" w:rsidRPr="00DF3B3B" w:rsidRDefault="002A5BDA" w:rsidP="002A5BDA">
            <w:pPr>
              <w:spacing w:after="0"/>
              <w:jc w:val="both"/>
              <w:rPr>
                <w:rFonts w:ascii="Times New Roman" w:hAnsi="Times New Roman"/>
              </w:rPr>
            </w:pPr>
            <w:r w:rsidRPr="00DF3B3B">
              <w:rPr>
                <w:rFonts w:ascii="Times New Roman" w:hAnsi="Times New Roman"/>
                <w:lang w:val="en-US"/>
              </w:rPr>
              <w:t>17</w:t>
            </w:r>
          </w:p>
        </w:tc>
      </w:tr>
      <w:tr w:rsidR="002A5BDA" w:rsidRPr="00DF3B3B" w14:paraId="10C3C579" w14:textId="77777777" w:rsidTr="002A5BDA">
        <w:tc>
          <w:tcPr>
            <w:tcW w:w="8477" w:type="dxa"/>
          </w:tcPr>
          <w:p w14:paraId="6E49A5FB" w14:textId="77777777" w:rsidR="002A5BDA" w:rsidRPr="00DF3B3B" w:rsidRDefault="002A5BDA" w:rsidP="002A5BDA">
            <w:pPr>
              <w:spacing w:after="0"/>
              <w:rPr>
                <w:rFonts w:ascii="Times New Roman" w:hAnsi="Times New Roman"/>
                <w:lang w:val="en-US"/>
              </w:rPr>
            </w:pPr>
            <w:r w:rsidRPr="00DF3B3B">
              <w:rPr>
                <w:rFonts w:ascii="Times New Roman" w:hAnsi="Times New Roman"/>
              </w:rPr>
              <w:t>2.1.3.На</w:t>
            </w:r>
            <w:r>
              <w:rPr>
                <w:rFonts w:ascii="Times New Roman" w:hAnsi="Times New Roman"/>
              </w:rPr>
              <w:t>рушена морфологија на постелка.</w:t>
            </w:r>
            <w:r w:rsidRPr="00DF3B3B">
              <w:rPr>
                <w:rFonts w:ascii="Times New Roman" w:hAnsi="Times New Roman"/>
              </w:rPr>
              <w:t>...............................................................................</w:t>
            </w:r>
          </w:p>
        </w:tc>
        <w:tc>
          <w:tcPr>
            <w:tcW w:w="601" w:type="dxa"/>
            <w:gridSpan w:val="2"/>
          </w:tcPr>
          <w:p w14:paraId="1A7189E5" w14:textId="77777777" w:rsidR="002A5BDA" w:rsidRPr="00DF3B3B" w:rsidRDefault="002A5BDA" w:rsidP="002A5BDA">
            <w:pPr>
              <w:spacing w:after="0"/>
              <w:jc w:val="both"/>
              <w:rPr>
                <w:rFonts w:ascii="Times New Roman" w:hAnsi="Times New Roman"/>
                <w:lang w:val="en-US"/>
              </w:rPr>
            </w:pPr>
            <w:r w:rsidRPr="00DF3B3B">
              <w:rPr>
                <w:rFonts w:ascii="Times New Roman" w:hAnsi="Times New Roman"/>
                <w:lang w:val="en-US"/>
              </w:rPr>
              <w:t>17</w:t>
            </w:r>
          </w:p>
        </w:tc>
      </w:tr>
      <w:tr w:rsidR="002A5BDA" w:rsidRPr="00DF3B3B" w14:paraId="22CD3896" w14:textId="77777777" w:rsidTr="002A5BDA">
        <w:tc>
          <w:tcPr>
            <w:tcW w:w="8477" w:type="dxa"/>
          </w:tcPr>
          <w:p w14:paraId="417B7E09" w14:textId="77777777" w:rsidR="002A5BDA" w:rsidRPr="00DF3B3B" w:rsidRDefault="002A5BDA" w:rsidP="002A5BDA">
            <w:pPr>
              <w:spacing w:after="0"/>
              <w:rPr>
                <w:rFonts w:ascii="Times New Roman" w:hAnsi="Times New Roman"/>
                <w:lang w:val="en-US"/>
              </w:rPr>
            </w:pPr>
            <w:r>
              <w:rPr>
                <w:rFonts w:ascii="Times New Roman" w:hAnsi="Times New Roman"/>
              </w:rPr>
              <w:t xml:space="preserve">  2.1.4. Предвремено породување</w:t>
            </w:r>
            <w:r w:rsidRPr="00DF3B3B">
              <w:rPr>
                <w:rFonts w:ascii="Times New Roman" w:hAnsi="Times New Roman"/>
              </w:rPr>
              <w:t>...............................................................................................</w:t>
            </w:r>
            <w:r w:rsidRPr="00DF3B3B">
              <w:rPr>
                <w:rFonts w:ascii="Times New Roman" w:hAnsi="Times New Roman"/>
                <w:lang w:val="en-US"/>
              </w:rPr>
              <w:t>...</w:t>
            </w:r>
          </w:p>
        </w:tc>
        <w:tc>
          <w:tcPr>
            <w:tcW w:w="601" w:type="dxa"/>
            <w:gridSpan w:val="2"/>
          </w:tcPr>
          <w:p w14:paraId="399EF942" w14:textId="77777777" w:rsidR="002A5BDA" w:rsidRPr="00DF3B3B" w:rsidRDefault="002A5BDA" w:rsidP="002A5BDA">
            <w:pPr>
              <w:spacing w:after="0"/>
              <w:jc w:val="both"/>
              <w:rPr>
                <w:rFonts w:ascii="Times New Roman" w:hAnsi="Times New Roman"/>
                <w:lang w:val="en-US"/>
              </w:rPr>
            </w:pPr>
            <w:r w:rsidRPr="00DF3B3B">
              <w:rPr>
                <w:rFonts w:ascii="Times New Roman" w:hAnsi="Times New Roman"/>
                <w:lang w:val="en-US"/>
              </w:rPr>
              <w:t>17</w:t>
            </w:r>
          </w:p>
        </w:tc>
      </w:tr>
      <w:tr w:rsidR="002A5BDA" w:rsidRPr="00DF3B3B" w14:paraId="0019A14D" w14:textId="77777777" w:rsidTr="002A5BDA">
        <w:tc>
          <w:tcPr>
            <w:tcW w:w="8477" w:type="dxa"/>
          </w:tcPr>
          <w:p w14:paraId="3600A3A4" w14:textId="77777777" w:rsidR="002A5BDA" w:rsidRPr="00DF3B3B" w:rsidRDefault="002A5BDA" w:rsidP="002A5BDA">
            <w:pPr>
              <w:spacing w:after="0"/>
              <w:rPr>
                <w:rFonts w:ascii="Times New Roman" w:hAnsi="Times New Roman"/>
                <w:lang w:val="en-US"/>
              </w:rPr>
            </w:pPr>
            <w:r w:rsidRPr="00DF3B3B">
              <w:rPr>
                <w:rFonts w:ascii="Times New Roman" w:hAnsi="Times New Roman"/>
              </w:rPr>
              <w:t>2.1.5. Хипертензивни нарушувања  ............................................................................................</w:t>
            </w:r>
          </w:p>
        </w:tc>
        <w:tc>
          <w:tcPr>
            <w:tcW w:w="601" w:type="dxa"/>
            <w:gridSpan w:val="2"/>
          </w:tcPr>
          <w:p w14:paraId="5192998D" w14:textId="77777777" w:rsidR="002A5BDA" w:rsidRPr="00DF3B3B" w:rsidRDefault="002A5BDA" w:rsidP="002A5BDA">
            <w:pPr>
              <w:spacing w:after="0"/>
              <w:jc w:val="both"/>
              <w:rPr>
                <w:rFonts w:ascii="Times New Roman" w:hAnsi="Times New Roman"/>
                <w:lang w:val="en-US"/>
              </w:rPr>
            </w:pPr>
            <w:r w:rsidRPr="00DF3B3B">
              <w:rPr>
                <w:rFonts w:ascii="Times New Roman" w:hAnsi="Times New Roman"/>
                <w:lang w:val="en-US"/>
              </w:rPr>
              <w:t>17</w:t>
            </w:r>
          </w:p>
        </w:tc>
      </w:tr>
      <w:tr w:rsidR="002A5BDA" w:rsidRPr="00DF3B3B" w14:paraId="42F9A843" w14:textId="77777777" w:rsidTr="002A5BDA">
        <w:tc>
          <w:tcPr>
            <w:tcW w:w="8477" w:type="dxa"/>
          </w:tcPr>
          <w:p w14:paraId="724DA9BD" w14:textId="77777777" w:rsidR="002A5BDA" w:rsidRPr="00DF3B3B" w:rsidRDefault="002A5BDA" w:rsidP="002A5BDA">
            <w:pPr>
              <w:spacing w:after="0"/>
              <w:rPr>
                <w:rFonts w:ascii="Times New Roman" w:hAnsi="Times New Roman"/>
                <w:sz w:val="24"/>
                <w:szCs w:val="24"/>
              </w:rPr>
            </w:pPr>
            <w:r w:rsidRPr="00DF3B3B">
              <w:rPr>
                <w:rFonts w:ascii="Times New Roman" w:hAnsi="Times New Roman"/>
                <w:sz w:val="24"/>
                <w:szCs w:val="24"/>
              </w:rPr>
              <w:t xml:space="preserve">2.2.Компликаци кај фетусот </w:t>
            </w:r>
          </w:p>
        </w:tc>
        <w:tc>
          <w:tcPr>
            <w:tcW w:w="601" w:type="dxa"/>
            <w:gridSpan w:val="2"/>
          </w:tcPr>
          <w:p w14:paraId="28759C4B" w14:textId="77777777" w:rsidR="002A5BDA" w:rsidRPr="00DF3B3B" w:rsidRDefault="002A5BDA" w:rsidP="002A5BDA">
            <w:pPr>
              <w:spacing w:after="0"/>
              <w:jc w:val="both"/>
              <w:rPr>
                <w:rFonts w:ascii="Times New Roman" w:hAnsi="Times New Roman"/>
              </w:rPr>
            </w:pPr>
          </w:p>
        </w:tc>
      </w:tr>
      <w:tr w:rsidR="002A5BDA" w:rsidRPr="00DF3B3B" w14:paraId="7BE11283" w14:textId="77777777" w:rsidTr="002A5BDA">
        <w:tc>
          <w:tcPr>
            <w:tcW w:w="8477" w:type="dxa"/>
          </w:tcPr>
          <w:p w14:paraId="7EB8E2F6" w14:textId="77777777" w:rsidR="002A5BDA" w:rsidRPr="00DF3B3B" w:rsidRDefault="002A5BDA" w:rsidP="002A5BDA">
            <w:pPr>
              <w:spacing w:after="0"/>
              <w:rPr>
                <w:rFonts w:ascii="Times New Roman" w:hAnsi="Times New Roman"/>
              </w:rPr>
            </w:pPr>
            <w:r w:rsidRPr="00DF3B3B">
              <w:rPr>
                <w:rFonts w:ascii="Times New Roman" w:hAnsi="Times New Roman"/>
              </w:rPr>
              <w:t>2.2.1.Поврзаност со интраутерин застој.............................................................</w:t>
            </w:r>
            <w:r>
              <w:rPr>
                <w:rFonts w:ascii="Times New Roman" w:hAnsi="Times New Roman"/>
              </w:rPr>
              <w:t>.........................</w:t>
            </w:r>
          </w:p>
        </w:tc>
        <w:tc>
          <w:tcPr>
            <w:tcW w:w="601" w:type="dxa"/>
            <w:gridSpan w:val="2"/>
          </w:tcPr>
          <w:p w14:paraId="15E7E24B" w14:textId="77777777" w:rsidR="002A5BDA" w:rsidRPr="00DF3B3B" w:rsidRDefault="002A5BDA" w:rsidP="002A5BDA">
            <w:pPr>
              <w:spacing w:after="0"/>
              <w:jc w:val="both"/>
              <w:rPr>
                <w:rFonts w:ascii="Times New Roman" w:hAnsi="Times New Roman"/>
              </w:rPr>
            </w:pPr>
            <w:r w:rsidRPr="00DF3B3B">
              <w:rPr>
                <w:rFonts w:ascii="Times New Roman" w:hAnsi="Times New Roman"/>
              </w:rPr>
              <w:t>18</w:t>
            </w:r>
          </w:p>
        </w:tc>
      </w:tr>
      <w:tr w:rsidR="002A5BDA" w:rsidRPr="00DF3B3B" w14:paraId="6B744E0A" w14:textId="77777777" w:rsidTr="002A5BDA">
        <w:tc>
          <w:tcPr>
            <w:tcW w:w="8477" w:type="dxa"/>
          </w:tcPr>
          <w:p w14:paraId="04901F6F" w14:textId="77777777" w:rsidR="002A5BDA" w:rsidRPr="00AD5718" w:rsidRDefault="002A5BDA" w:rsidP="002A5BDA">
            <w:pPr>
              <w:spacing w:after="0"/>
              <w:rPr>
                <w:rFonts w:ascii="Times New Roman" w:hAnsi="Times New Roman"/>
                <w:color w:val="000000" w:themeColor="text1"/>
              </w:rPr>
            </w:pPr>
            <w:r w:rsidRPr="00DF3B3B">
              <w:rPr>
                <w:rFonts w:ascii="Times New Roman" w:hAnsi="Times New Roman"/>
                <w:color w:val="000000" w:themeColor="text1"/>
              </w:rPr>
              <w:t>.          2.2.2.Поврзаност со спонтани абортуси..............................................................................</w:t>
            </w:r>
            <w:r w:rsidRPr="00DF3B3B">
              <w:rPr>
                <w:rFonts w:ascii="Times New Roman" w:hAnsi="Times New Roman"/>
                <w:color w:val="000000" w:themeColor="text1"/>
                <w:lang w:val="en-US"/>
              </w:rPr>
              <w:t>........</w:t>
            </w:r>
          </w:p>
        </w:tc>
        <w:tc>
          <w:tcPr>
            <w:tcW w:w="601" w:type="dxa"/>
            <w:gridSpan w:val="2"/>
          </w:tcPr>
          <w:p w14:paraId="281291E9"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rPr>
              <w:t>18</w:t>
            </w:r>
          </w:p>
        </w:tc>
      </w:tr>
      <w:tr w:rsidR="002A5BDA" w:rsidRPr="00DF3B3B" w14:paraId="295302FC" w14:textId="77777777" w:rsidTr="002A5BDA">
        <w:tc>
          <w:tcPr>
            <w:tcW w:w="8477" w:type="dxa"/>
          </w:tcPr>
          <w:p w14:paraId="67E2D0E3" w14:textId="77777777" w:rsidR="002A5BDA" w:rsidRPr="00DF3B3B" w:rsidRDefault="002A5BDA" w:rsidP="002A5BDA">
            <w:pPr>
              <w:spacing w:after="0"/>
              <w:rPr>
                <w:rFonts w:ascii="Times New Roman" w:hAnsi="Times New Roman"/>
                <w:color w:val="000000" w:themeColor="text1"/>
              </w:rPr>
            </w:pPr>
            <w:r w:rsidRPr="00DF3B3B">
              <w:rPr>
                <w:rFonts w:ascii="Times New Roman" w:hAnsi="Times New Roman"/>
                <w:color w:val="000000" w:themeColor="text1"/>
              </w:rPr>
              <w:t xml:space="preserve">           2.2.3.Поврзаност со мртвороденост............................................................................................</w:t>
            </w:r>
          </w:p>
        </w:tc>
        <w:tc>
          <w:tcPr>
            <w:tcW w:w="601" w:type="dxa"/>
            <w:gridSpan w:val="2"/>
          </w:tcPr>
          <w:p w14:paraId="03748D07"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rPr>
              <w:t>19</w:t>
            </w:r>
          </w:p>
        </w:tc>
      </w:tr>
      <w:tr w:rsidR="002A5BDA" w:rsidRPr="00DF3B3B" w14:paraId="291CABD1" w14:textId="77777777" w:rsidTr="002A5BDA">
        <w:tc>
          <w:tcPr>
            <w:tcW w:w="8477" w:type="dxa"/>
          </w:tcPr>
          <w:p w14:paraId="70A65549" w14:textId="77777777" w:rsidR="002A5BDA" w:rsidRPr="00DF3B3B" w:rsidRDefault="002A5BDA" w:rsidP="002A5BDA">
            <w:pPr>
              <w:spacing w:after="0"/>
              <w:rPr>
                <w:rFonts w:ascii="Times New Roman" w:hAnsi="Times New Roman"/>
                <w:color w:val="000000" w:themeColor="text1"/>
              </w:rPr>
            </w:pPr>
            <w:r w:rsidRPr="00DF3B3B">
              <w:rPr>
                <w:rFonts w:ascii="Times New Roman" w:hAnsi="Times New Roman"/>
                <w:color w:val="000000" w:themeColor="text1"/>
              </w:rPr>
              <w:t xml:space="preserve">           2.2.4.</w:t>
            </w:r>
            <w:r w:rsidRPr="00DF3B3B">
              <w:rPr>
                <w:rFonts w:ascii="Times New Roman" w:hAnsi="Times New Roman"/>
                <w:iCs/>
                <w:color w:val="000000" w:themeColor="text1"/>
              </w:rPr>
              <w:t xml:space="preserve">Поврзаност со </w:t>
            </w:r>
            <w:r w:rsidRPr="00DF3B3B">
              <w:rPr>
                <w:rFonts w:ascii="Times New Roman" w:hAnsi="Times New Roman"/>
                <w:color w:val="000000" w:themeColor="text1"/>
              </w:rPr>
              <w:t>скрининг на анеуплоидии..........................................................................</w:t>
            </w:r>
          </w:p>
        </w:tc>
        <w:tc>
          <w:tcPr>
            <w:tcW w:w="601" w:type="dxa"/>
            <w:gridSpan w:val="2"/>
          </w:tcPr>
          <w:p w14:paraId="3822C64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rPr>
              <w:t>18</w:t>
            </w:r>
          </w:p>
        </w:tc>
      </w:tr>
      <w:tr w:rsidR="002A5BDA" w:rsidRPr="00DF3B3B" w14:paraId="733ADEAE" w14:textId="77777777" w:rsidTr="002A5BDA">
        <w:tc>
          <w:tcPr>
            <w:tcW w:w="8477" w:type="dxa"/>
          </w:tcPr>
          <w:p w14:paraId="4BF84299" w14:textId="77777777" w:rsidR="002A5BDA" w:rsidRPr="00DF3B3B" w:rsidRDefault="002A5BDA" w:rsidP="002A5BDA">
            <w:pPr>
              <w:pStyle w:val="Heading1"/>
              <w:spacing w:before="0" w:beforeAutospacing="0" w:after="0" w:afterAutospacing="0"/>
              <w:jc w:val="both"/>
              <w:rPr>
                <w:b w:val="0"/>
                <w:color w:val="000000" w:themeColor="text1"/>
                <w:sz w:val="24"/>
                <w:szCs w:val="24"/>
                <w:lang w:val="mk-MK"/>
              </w:rPr>
            </w:pPr>
            <w:r w:rsidRPr="00DF3B3B">
              <w:rPr>
                <w:b w:val="0"/>
                <w:color w:val="000000" w:themeColor="text1"/>
                <w:sz w:val="24"/>
                <w:szCs w:val="24"/>
              </w:rPr>
              <w:t xml:space="preserve">2.3. </w:t>
            </w:r>
            <w:proofErr w:type="spellStart"/>
            <w:r w:rsidRPr="00DF3B3B">
              <w:rPr>
                <w:b w:val="0"/>
                <w:color w:val="000000" w:themeColor="text1"/>
                <w:sz w:val="24"/>
                <w:szCs w:val="24"/>
              </w:rPr>
              <w:t>Компликации</w:t>
            </w:r>
            <w:proofErr w:type="spellEnd"/>
            <w:r w:rsidRPr="00DF3B3B">
              <w:rPr>
                <w:b w:val="0"/>
                <w:color w:val="000000" w:themeColor="text1"/>
                <w:sz w:val="24"/>
                <w:szCs w:val="24"/>
              </w:rPr>
              <w:t xml:space="preserve"> </w:t>
            </w:r>
            <w:r w:rsidRPr="00DF3B3B">
              <w:rPr>
                <w:b w:val="0"/>
                <w:color w:val="000000" w:themeColor="text1"/>
                <w:sz w:val="24"/>
                <w:szCs w:val="24"/>
                <w:lang w:val="mk-MK"/>
              </w:rPr>
              <w:t xml:space="preserve">кај </w:t>
            </w:r>
            <w:proofErr w:type="spellStart"/>
            <w:r w:rsidRPr="00DF3B3B">
              <w:rPr>
                <w:b w:val="0"/>
                <w:color w:val="000000" w:themeColor="text1"/>
                <w:sz w:val="24"/>
                <w:szCs w:val="24"/>
              </w:rPr>
              <w:t>новороденото</w:t>
            </w:r>
            <w:proofErr w:type="spellEnd"/>
          </w:p>
        </w:tc>
        <w:tc>
          <w:tcPr>
            <w:tcW w:w="601" w:type="dxa"/>
            <w:gridSpan w:val="2"/>
          </w:tcPr>
          <w:p w14:paraId="0E1FC0FA" w14:textId="77777777" w:rsidR="002A5BDA" w:rsidRPr="00DF3B3B" w:rsidRDefault="002A5BDA" w:rsidP="002A5BDA">
            <w:pPr>
              <w:pStyle w:val="Heading1"/>
              <w:spacing w:before="0" w:beforeAutospacing="0" w:after="0" w:afterAutospacing="0"/>
              <w:jc w:val="both"/>
              <w:rPr>
                <w:b w:val="0"/>
                <w:color w:val="000000" w:themeColor="text1"/>
                <w:sz w:val="20"/>
                <w:szCs w:val="20"/>
                <w:lang w:val="mk-MK"/>
              </w:rPr>
            </w:pPr>
          </w:p>
        </w:tc>
      </w:tr>
      <w:tr w:rsidR="002A5BDA" w:rsidRPr="00DF3B3B" w14:paraId="4AD17F87" w14:textId="77777777" w:rsidTr="002A5BDA">
        <w:tc>
          <w:tcPr>
            <w:tcW w:w="8477" w:type="dxa"/>
          </w:tcPr>
          <w:p w14:paraId="347DAB54"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2.3.1.Прием во единица за интензивна неонатална нега.....................................</w:t>
            </w:r>
            <w:r>
              <w:rPr>
                <w:rFonts w:ascii="Times New Roman" w:hAnsi="Times New Roman"/>
                <w:color w:val="000000" w:themeColor="text1"/>
              </w:rPr>
              <w:t>..................</w:t>
            </w:r>
          </w:p>
        </w:tc>
        <w:tc>
          <w:tcPr>
            <w:tcW w:w="601" w:type="dxa"/>
            <w:gridSpan w:val="2"/>
          </w:tcPr>
          <w:p w14:paraId="5422819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rPr>
              <w:t>18</w:t>
            </w:r>
          </w:p>
        </w:tc>
      </w:tr>
      <w:tr w:rsidR="002A5BDA" w:rsidRPr="00DF3B3B" w14:paraId="157E2919" w14:textId="77777777" w:rsidTr="002A5BDA">
        <w:tc>
          <w:tcPr>
            <w:tcW w:w="8477" w:type="dxa"/>
          </w:tcPr>
          <w:p w14:paraId="62162E70"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2.3.2.Респираторендистрес синдром........................................................................................</w:t>
            </w:r>
            <w:r w:rsidRPr="00DF3B3B">
              <w:rPr>
                <w:rFonts w:ascii="Times New Roman" w:hAnsi="Times New Roman"/>
                <w:color w:val="000000" w:themeColor="text1"/>
                <w:lang w:val="en-US"/>
              </w:rPr>
              <w:t>...</w:t>
            </w:r>
          </w:p>
        </w:tc>
        <w:tc>
          <w:tcPr>
            <w:tcW w:w="601" w:type="dxa"/>
            <w:gridSpan w:val="2"/>
          </w:tcPr>
          <w:p w14:paraId="08007B1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rPr>
              <w:t>20</w:t>
            </w:r>
          </w:p>
        </w:tc>
      </w:tr>
      <w:tr w:rsidR="002A5BDA" w:rsidRPr="00DF3B3B" w14:paraId="383EBB05" w14:textId="77777777" w:rsidTr="002A5BDA">
        <w:tc>
          <w:tcPr>
            <w:tcW w:w="8477" w:type="dxa"/>
          </w:tcPr>
          <w:p w14:paraId="23FB6978" w14:textId="77777777" w:rsidR="002A5BDA" w:rsidRPr="00DF3B3B" w:rsidRDefault="002A5BDA" w:rsidP="002A5BDA">
            <w:pPr>
              <w:spacing w:after="0"/>
              <w:rPr>
                <w:rFonts w:ascii="Times New Roman" w:hAnsi="Times New Roman"/>
                <w:lang w:val="en-US"/>
              </w:rPr>
            </w:pPr>
            <w:r>
              <w:rPr>
                <w:rFonts w:ascii="Times New Roman" w:hAnsi="Times New Roman"/>
              </w:rPr>
              <w:t xml:space="preserve">2.3.3. </w:t>
            </w:r>
            <w:r w:rsidRPr="00DF3B3B">
              <w:rPr>
                <w:rFonts w:ascii="Times New Roman" w:hAnsi="Times New Roman"/>
              </w:rPr>
              <w:t>Неонатална хипогликемија...............................................................................................</w:t>
            </w:r>
            <w:r w:rsidRPr="00DF3B3B">
              <w:rPr>
                <w:rFonts w:ascii="Times New Roman" w:hAnsi="Times New Roman"/>
                <w:lang w:val="en-US"/>
              </w:rPr>
              <w:t>.</w:t>
            </w:r>
          </w:p>
        </w:tc>
        <w:tc>
          <w:tcPr>
            <w:tcW w:w="601" w:type="dxa"/>
            <w:gridSpan w:val="2"/>
          </w:tcPr>
          <w:p w14:paraId="7F09DBB5" w14:textId="77777777" w:rsidR="002A5BDA" w:rsidRPr="00DF3B3B" w:rsidRDefault="002A5BDA" w:rsidP="002A5BDA">
            <w:pPr>
              <w:spacing w:after="0"/>
              <w:jc w:val="both"/>
              <w:rPr>
                <w:rFonts w:ascii="Times New Roman" w:hAnsi="Times New Roman"/>
              </w:rPr>
            </w:pPr>
            <w:r w:rsidRPr="00DF3B3B">
              <w:rPr>
                <w:rFonts w:ascii="Times New Roman" w:hAnsi="Times New Roman"/>
              </w:rPr>
              <w:t>20</w:t>
            </w:r>
          </w:p>
        </w:tc>
      </w:tr>
      <w:tr w:rsidR="002A5BDA" w:rsidRPr="00DF3B3B" w14:paraId="2B037F08" w14:textId="77777777" w:rsidTr="002A5BDA">
        <w:tc>
          <w:tcPr>
            <w:tcW w:w="8477" w:type="dxa"/>
          </w:tcPr>
          <w:p w14:paraId="599989DA" w14:textId="77777777" w:rsidR="002A5BDA" w:rsidRPr="00DF3B3B" w:rsidRDefault="002A5BDA" w:rsidP="002A5BDA">
            <w:pPr>
              <w:spacing w:after="0"/>
              <w:rPr>
                <w:rFonts w:ascii="Times New Roman" w:hAnsi="Times New Roman"/>
                <w:lang w:val="en-US"/>
              </w:rPr>
            </w:pPr>
            <w:r w:rsidRPr="00DF3B3B">
              <w:rPr>
                <w:rFonts w:ascii="Times New Roman" w:hAnsi="Times New Roman"/>
              </w:rPr>
              <w:t>2.3.4. Неонатална хипербилрубинемија...................................................................................</w:t>
            </w:r>
            <w:r w:rsidRPr="00DF3B3B">
              <w:rPr>
                <w:rFonts w:ascii="Times New Roman" w:hAnsi="Times New Roman"/>
                <w:lang w:val="en-US"/>
              </w:rPr>
              <w:t>..</w:t>
            </w:r>
          </w:p>
        </w:tc>
        <w:tc>
          <w:tcPr>
            <w:tcW w:w="601" w:type="dxa"/>
            <w:gridSpan w:val="2"/>
          </w:tcPr>
          <w:p w14:paraId="724A64A2" w14:textId="77777777" w:rsidR="002A5BDA" w:rsidRPr="00DF3B3B" w:rsidRDefault="002A5BDA" w:rsidP="002A5BDA">
            <w:pPr>
              <w:spacing w:after="0"/>
              <w:jc w:val="both"/>
              <w:rPr>
                <w:rFonts w:ascii="Times New Roman" w:hAnsi="Times New Roman"/>
              </w:rPr>
            </w:pPr>
            <w:r w:rsidRPr="00DF3B3B">
              <w:rPr>
                <w:rFonts w:ascii="Times New Roman" w:hAnsi="Times New Roman"/>
              </w:rPr>
              <w:t>20</w:t>
            </w:r>
          </w:p>
        </w:tc>
      </w:tr>
      <w:tr w:rsidR="002A5BDA" w:rsidRPr="00DF3B3B" w14:paraId="0FB570EF" w14:textId="77777777" w:rsidTr="002A5BDA">
        <w:tc>
          <w:tcPr>
            <w:tcW w:w="8477" w:type="dxa"/>
          </w:tcPr>
          <w:p w14:paraId="402D2A33" w14:textId="77777777" w:rsidR="002A5BDA" w:rsidRPr="00DF3B3B" w:rsidRDefault="002A5BDA" w:rsidP="00EF653D">
            <w:pPr>
              <w:pStyle w:val="TOC1"/>
              <w:rPr>
                <w:webHidden/>
              </w:rPr>
            </w:pPr>
            <w:r w:rsidRPr="00DF3B3B">
              <w:t>ТЕРМИНОЛОГИЈА</w:t>
            </w:r>
          </w:p>
        </w:tc>
        <w:tc>
          <w:tcPr>
            <w:tcW w:w="601" w:type="dxa"/>
            <w:gridSpan w:val="2"/>
          </w:tcPr>
          <w:p w14:paraId="1FB8CDA2" w14:textId="77777777" w:rsidR="002A5BDA" w:rsidRPr="00DB085A" w:rsidRDefault="002A5BDA" w:rsidP="00EF653D">
            <w:pPr>
              <w:pStyle w:val="TOC1"/>
              <w:rPr>
                <w:webHidden/>
              </w:rPr>
            </w:pPr>
            <w:r>
              <w:rPr>
                <w:webHidden/>
              </w:rPr>
              <w:t>20</w:t>
            </w:r>
          </w:p>
        </w:tc>
      </w:tr>
      <w:tr w:rsidR="002A5BDA" w:rsidRPr="00DF3B3B" w14:paraId="7B8415C0" w14:textId="77777777" w:rsidTr="002A5BDA">
        <w:tc>
          <w:tcPr>
            <w:tcW w:w="8477" w:type="dxa"/>
          </w:tcPr>
          <w:p w14:paraId="3EBA3354" w14:textId="77777777" w:rsidR="002A5BDA" w:rsidRPr="00DB085A" w:rsidRDefault="002A5BDA" w:rsidP="002A5BDA">
            <w:pPr>
              <w:spacing w:after="0"/>
              <w:rPr>
                <w:rFonts w:ascii="Times New Roman" w:hAnsi="Times New Roman"/>
                <w:b/>
                <w:webHidden/>
                <w:sz w:val="24"/>
                <w:szCs w:val="24"/>
              </w:rPr>
            </w:pPr>
            <w:r w:rsidRPr="00DB085A">
              <w:rPr>
                <w:rFonts w:ascii="Times New Roman" w:hAnsi="Times New Roman"/>
                <w:b/>
                <w:webHidden/>
                <w:sz w:val="24"/>
                <w:szCs w:val="24"/>
              </w:rPr>
              <w:t>3. Мотив за изработка на докторската студија.................................................</w:t>
            </w:r>
            <w:r>
              <w:rPr>
                <w:rFonts w:ascii="Times New Roman" w:hAnsi="Times New Roman"/>
                <w:b/>
                <w:webHidden/>
                <w:sz w:val="24"/>
                <w:szCs w:val="24"/>
              </w:rPr>
              <w:t>....</w:t>
            </w:r>
          </w:p>
        </w:tc>
        <w:tc>
          <w:tcPr>
            <w:tcW w:w="601" w:type="dxa"/>
            <w:gridSpan w:val="2"/>
          </w:tcPr>
          <w:p w14:paraId="084FE154" w14:textId="77777777" w:rsidR="002A5BDA" w:rsidRPr="00DF3B3B" w:rsidRDefault="002A5BDA" w:rsidP="002A5BDA">
            <w:pPr>
              <w:spacing w:after="0"/>
              <w:jc w:val="both"/>
              <w:rPr>
                <w:rFonts w:ascii="Times New Roman" w:hAnsi="Times New Roman"/>
                <w:webHidden/>
              </w:rPr>
            </w:pPr>
            <w:r w:rsidRPr="00DF3B3B">
              <w:rPr>
                <w:rFonts w:ascii="Times New Roman" w:hAnsi="Times New Roman"/>
                <w:webHidden/>
              </w:rPr>
              <w:t>21</w:t>
            </w:r>
          </w:p>
        </w:tc>
      </w:tr>
      <w:tr w:rsidR="002A5BDA" w:rsidRPr="00DF3B3B" w14:paraId="1A4E6661" w14:textId="77777777" w:rsidTr="002A5BDA">
        <w:tc>
          <w:tcPr>
            <w:tcW w:w="8477" w:type="dxa"/>
          </w:tcPr>
          <w:p w14:paraId="15435679" w14:textId="77777777" w:rsidR="002A5BDA" w:rsidRPr="00DB085A" w:rsidRDefault="002A5BDA" w:rsidP="002A5BDA">
            <w:pPr>
              <w:spacing w:after="0"/>
              <w:rPr>
                <w:rFonts w:ascii="Times New Roman" w:hAnsi="Times New Roman"/>
                <w:b/>
                <w:webHidden/>
                <w:sz w:val="24"/>
                <w:szCs w:val="24"/>
              </w:rPr>
            </w:pPr>
            <w:r w:rsidRPr="00DB085A">
              <w:rPr>
                <w:rFonts w:ascii="Times New Roman" w:hAnsi="Times New Roman"/>
                <w:b/>
                <w:webHidden/>
                <w:sz w:val="24"/>
                <w:szCs w:val="24"/>
              </w:rPr>
              <w:t>4. Цели  на докторската студија...............................................................................</w:t>
            </w:r>
          </w:p>
        </w:tc>
        <w:tc>
          <w:tcPr>
            <w:tcW w:w="601" w:type="dxa"/>
            <w:gridSpan w:val="2"/>
          </w:tcPr>
          <w:p w14:paraId="53590CD7" w14:textId="77777777" w:rsidR="002A5BDA" w:rsidRPr="00DF3B3B" w:rsidRDefault="002A5BDA" w:rsidP="002A5BDA">
            <w:pPr>
              <w:spacing w:after="0"/>
              <w:jc w:val="both"/>
              <w:rPr>
                <w:rFonts w:ascii="Times New Roman" w:hAnsi="Times New Roman"/>
                <w:webHidden/>
              </w:rPr>
            </w:pPr>
            <w:r w:rsidRPr="00DF3B3B">
              <w:rPr>
                <w:rFonts w:ascii="Times New Roman" w:hAnsi="Times New Roman"/>
                <w:webHidden/>
              </w:rPr>
              <w:t>21</w:t>
            </w:r>
          </w:p>
        </w:tc>
      </w:tr>
      <w:tr w:rsidR="002A5BDA" w:rsidRPr="00DF3B3B" w14:paraId="48F4CCD9" w14:textId="77777777" w:rsidTr="002A5BDA">
        <w:tc>
          <w:tcPr>
            <w:tcW w:w="8477" w:type="dxa"/>
          </w:tcPr>
          <w:p w14:paraId="4CBA5BA6" w14:textId="77777777" w:rsidR="002A5BDA" w:rsidRPr="00DF3B3B" w:rsidRDefault="002A5BDA" w:rsidP="002A5BDA">
            <w:pPr>
              <w:spacing w:after="0"/>
              <w:rPr>
                <w:rFonts w:ascii="Times New Roman" w:hAnsi="Times New Roman"/>
                <w:color w:val="000000" w:themeColor="text1"/>
                <w:lang w:val="en-US"/>
              </w:rPr>
            </w:pPr>
            <w:r w:rsidRPr="00DF3B3B">
              <w:rPr>
                <w:rFonts w:ascii="Times New Roman" w:hAnsi="Times New Roman"/>
                <w:webHidden/>
              </w:rPr>
              <w:t>4.1.</w:t>
            </w:r>
            <w:r w:rsidRPr="00DF3B3B">
              <w:rPr>
                <w:rFonts w:ascii="Times New Roman" w:hAnsi="Times New Roman"/>
                <w:color w:val="000000" w:themeColor="text1"/>
              </w:rPr>
              <w:t>Присуство на акушерски компликации  кај пациентките одиспитаничка група.......</w:t>
            </w:r>
            <w:r>
              <w:rPr>
                <w:rFonts w:ascii="Times New Roman" w:hAnsi="Times New Roman"/>
                <w:color w:val="000000" w:themeColor="text1"/>
              </w:rPr>
              <w:t>............</w:t>
            </w:r>
          </w:p>
        </w:tc>
        <w:tc>
          <w:tcPr>
            <w:tcW w:w="601" w:type="dxa"/>
            <w:gridSpan w:val="2"/>
          </w:tcPr>
          <w:p w14:paraId="245AC2E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5E5A955A" w14:textId="77777777" w:rsidTr="002A5BDA">
        <w:tc>
          <w:tcPr>
            <w:tcW w:w="8477" w:type="dxa"/>
          </w:tcPr>
          <w:p w14:paraId="726376FF"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4.2. Присуство на акушерски компликации  кај пациентки од контролната  група..........</w:t>
            </w:r>
            <w:r>
              <w:rPr>
                <w:rFonts w:ascii="Times New Roman" w:hAnsi="Times New Roman"/>
                <w:color w:val="000000" w:themeColor="text1"/>
              </w:rPr>
              <w:t>....</w:t>
            </w:r>
          </w:p>
        </w:tc>
        <w:tc>
          <w:tcPr>
            <w:tcW w:w="601" w:type="dxa"/>
            <w:gridSpan w:val="2"/>
          </w:tcPr>
          <w:p w14:paraId="6CD9107E"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7472C1EA" w14:textId="77777777" w:rsidTr="002A5BDA">
        <w:tc>
          <w:tcPr>
            <w:tcW w:w="8477" w:type="dxa"/>
          </w:tcPr>
          <w:p w14:paraId="542086F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 xml:space="preserve">4.3.Сигнификантност на поврзаноста на неповолен перинатален исход и </w:t>
            </w:r>
            <w:r w:rsidRPr="00DF3B3B">
              <w:rPr>
                <w:rFonts w:ascii="Times New Roman" w:hAnsi="Times New Roman"/>
                <w:color w:val="000000" w:themeColor="text1"/>
                <w:lang w:val="en-US"/>
              </w:rPr>
              <w:t>PAPP-A</w:t>
            </w:r>
            <w:r>
              <w:rPr>
                <w:rFonts w:ascii="Times New Roman" w:hAnsi="Times New Roman"/>
                <w:color w:val="000000" w:themeColor="text1"/>
              </w:rPr>
              <w:t>...</w:t>
            </w:r>
            <w:r w:rsidRPr="00DF3B3B">
              <w:rPr>
                <w:rFonts w:ascii="Times New Roman" w:hAnsi="Times New Roman"/>
                <w:color w:val="000000" w:themeColor="text1"/>
              </w:rPr>
              <w:t>.................</w:t>
            </w:r>
          </w:p>
        </w:tc>
        <w:tc>
          <w:tcPr>
            <w:tcW w:w="601" w:type="dxa"/>
            <w:gridSpan w:val="2"/>
          </w:tcPr>
          <w:p w14:paraId="7EE6B9CC"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4FE45B66" w14:textId="77777777" w:rsidTr="002A5BDA">
        <w:tc>
          <w:tcPr>
            <w:tcW w:w="8477" w:type="dxa"/>
          </w:tcPr>
          <w:p w14:paraId="7186231E" w14:textId="77777777" w:rsidR="002A5BDA" w:rsidRPr="00DF3B3B" w:rsidRDefault="002A5BDA" w:rsidP="002A5BDA">
            <w:pPr>
              <w:spacing w:after="0"/>
              <w:rPr>
                <w:rFonts w:ascii="Times New Roman" w:hAnsi="Times New Roman"/>
                <w:color w:val="000000" w:themeColor="text1"/>
              </w:rPr>
            </w:pPr>
            <w:r w:rsidRPr="00DF3B3B">
              <w:rPr>
                <w:rFonts w:ascii="Times New Roman" w:hAnsi="Times New Roman"/>
                <w:color w:val="000000" w:themeColor="text1"/>
              </w:rPr>
              <w:t xml:space="preserve">4.4.Улога на концентрација на </w:t>
            </w:r>
            <w:r w:rsidRPr="00DF3B3B">
              <w:rPr>
                <w:rFonts w:ascii="Times New Roman" w:hAnsi="Times New Roman"/>
                <w:color w:val="000000" w:themeColor="text1"/>
                <w:lang w:val="en-US"/>
              </w:rPr>
              <w:t>PAPP-A</w:t>
            </w:r>
            <w:r w:rsidRPr="00DF3B3B">
              <w:rPr>
                <w:rFonts w:ascii="Times New Roman" w:hAnsi="Times New Roman"/>
                <w:color w:val="000000" w:themeColor="text1"/>
              </w:rPr>
              <w:t xml:space="preserve">врз перинаталниот исход кај овие </w:t>
            </w:r>
            <w:r>
              <w:rPr>
                <w:rFonts w:ascii="Times New Roman" w:hAnsi="Times New Roman"/>
                <w:color w:val="000000" w:themeColor="text1"/>
              </w:rPr>
              <w:t xml:space="preserve">           бремености..............</w:t>
            </w:r>
            <w:r w:rsidRPr="00DF3B3B">
              <w:rPr>
                <w:rFonts w:ascii="Times New Roman" w:hAnsi="Times New Roman"/>
                <w:color w:val="000000" w:themeColor="text1"/>
              </w:rPr>
              <w:t>.............................................................................................</w:t>
            </w:r>
            <w:r>
              <w:rPr>
                <w:rFonts w:ascii="Times New Roman" w:hAnsi="Times New Roman"/>
                <w:color w:val="000000" w:themeColor="text1"/>
              </w:rPr>
              <w:t>...................................</w:t>
            </w:r>
            <w:r w:rsidRPr="00DF3B3B">
              <w:rPr>
                <w:rFonts w:ascii="Times New Roman" w:hAnsi="Times New Roman"/>
                <w:color w:val="000000" w:themeColor="text1"/>
              </w:rPr>
              <w:t>.</w:t>
            </w:r>
          </w:p>
        </w:tc>
        <w:tc>
          <w:tcPr>
            <w:tcW w:w="601" w:type="dxa"/>
            <w:gridSpan w:val="2"/>
          </w:tcPr>
          <w:p w14:paraId="41FE328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4E06DE6A" w14:textId="77777777" w:rsidTr="002A5BDA">
        <w:tc>
          <w:tcPr>
            <w:tcW w:w="8477" w:type="dxa"/>
          </w:tcPr>
          <w:p w14:paraId="06933E69"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4.5.Социодемографски карактеристики на бремените жени во испитаничката и контролната </w:t>
            </w:r>
            <w:r>
              <w:rPr>
                <w:rFonts w:ascii="Times New Roman" w:hAnsi="Times New Roman"/>
                <w:color w:val="000000" w:themeColor="text1"/>
              </w:rPr>
              <w:t xml:space="preserve"> група.............</w:t>
            </w:r>
            <w:r w:rsidRPr="00DF3B3B">
              <w:rPr>
                <w:rFonts w:ascii="Times New Roman" w:hAnsi="Times New Roman"/>
                <w:color w:val="000000" w:themeColor="text1"/>
              </w:rPr>
              <w:t>.........................................................................................................................</w:t>
            </w:r>
            <w:r>
              <w:rPr>
                <w:rFonts w:ascii="Times New Roman" w:hAnsi="Times New Roman"/>
                <w:color w:val="000000" w:themeColor="text1"/>
              </w:rPr>
              <w:t>........</w:t>
            </w:r>
          </w:p>
        </w:tc>
        <w:tc>
          <w:tcPr>
            <w:tcW w:w="601" w:type="dxa"/>
            <w:gridSpan w:val="2"/>
          </w:tcPr>
          <w:p w14:paraId="59CDFA4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55A0F788" w14:textId="77777777" w:rsidTr="002A5BDA">
        <w:tc>
          <w:tcPr>
            <w:tcW w:w="8477" w:type="dxa"/>
          </w:tcPr>
          <w:p w14:paraId="788F6EEF"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4.6.Информации за изработка на модели  за следење на овие пациентки................</w:t>
            </w:r>
            <w:r>
              <w:rPr>
                <w:rFonts w:ascii="Times New Roman" w:hAnsi="Times New Roman"/>
                <w:color w:val="000000" w:themeColor="text1"/>
              </w:rPr>
              <w:t>...............</w:t>
            </w:r>
          </w:p>
        </w:tc>
        <w:tc>
          <w:tcPr>
            <w:tcW w:w="601" w:type="dxa"/>
            <w:gridSpan w:val="2"/>
          </w:tcPr>
          <w:p w14:paraId="319FAC47"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4185E616" w14:textId="77777777" w:rsidTr="002A5BDA">
        <w:tc>
          <w:tcPr>
            <w:tcW w:w="8477" w:type="dxa"/>
          </w:tcPr>
          <w:p w14:paraId="1B451126"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4.7.Предиктивни модели за појава на акушерските компликации  кај овие пациентки......................................................................................................................</w:t>
            </w:r>
            <w:r>
              <w:rPr>
                <w:rFonts w:ascii="Times New Roman" w:hAnsi="Times New Roman"/>
                <w:color w:val="000000" w:themeColor="text1"/>
              </w:rPr>
              <w:t>.................</w:t>
            </w:r>
          </w:p>
        </w:tc>
        <w:tc>
          <w:tcPr>
            <w:tcW w:w="601" w:type="dxa"/>
            <w:gridSpan w:val="2"/>
          </w:tcPr>
          <w:p w14:paraId="43AF922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264404BE" w14:textId="77777777" w:rsidTr="002A5BDA">
        <w:tc>
          <w:tcPr>
            <w:tcW w:w="8477" w:type="dxa"/>
          </w:tcPr>
          <w:p w14:paraId="48D8BBA0" w14:textId="77777777" w:rsidR="002A5BDA" w:rsidRPr="00CE56F9" w:rsidRDefault="002A5BDA" w:rsidP="002A5BDA">
            <w:pPr>
              <w:spacing w:after="0"/>
              <w:jc w:val="both"/>
              <w:rPr>
                <w:rFonts w:ascii="Times New Roman" w:hAnsi="Times New Roman"/>
                <w:b/>
                <w:color w:val="000000" w:themeColor="text1"/>
                <w:sz w:val="24"/>
                <w:szCs w:val="24"/>
              </w:rPr>
            </w:pPr>
            <w:r w:rsidRPr="00CE56F9">
              <w:rPr>
                <w:rFonts w:ascii="Times New Roman" w:hAnsi="Times New Roman"/>
                <w:b/>
                <w:color w:val="000000" w:themeColor="text1"/>
                <w:sz w:val="24"/>
                <w:szCs w:val="24"/>
              </w:rPr>
              <w:t>Хипотеза........................................................................................................................</w:t>
            </w:r>
          </w:p>
        </w:tc>
        <w:tc>
          <w:tcPr>
            <w:tcW w:w="601" w:type="dxa"/>
            <w:gridSpan w:val="2"/>
          </w:tcPr>
          <w:p w14:paraId="3DA2B69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21</w:t>
            </w:r>
          </w:p>
        </w:tc>
      </w:tr>
      <w:tr w:rsidR="002A5BDA" w:rsidRPr="00DF3B3B" w14:paraId="2B5C0B78" w14:textId="77777777" w:rsidTr="002A5BDA">
        <w:tc>
          <w:tcPr>
            <w:tcW w:w="8477" w:type="dxa"/>
          </w:tcPr>
          <w:p w14:paraId="1A76BBDA" w14:textId="77777777" w:rsidR="002A5BDA" w:rsidRPr="00CE56F9" w:rsidRDefault="002A5BDA" w:rsidP="002A5BDA">
            <w:pPr>
              <w:spacing w:after="0"/>
              <w:jc w:val="both"/>
              <w:rPr>
                <w:rFonts w:ascii="Times New Roman" w:hAnsi="Times New Roman"/>
                <w:b/>
                <w:color w:val="000000" w:themeColor="text1"/>
                <w:sz w:val="24"/>
                <w:szCs w:val="24"/>
              </w:rPr>
            </w:pPr>
            <w:r w:rsidRPr="00CE56F9">
              <w:rPr>
                <w:rFonts w:ascii="Times New Roman" w:hAnsi="Times New Roman"/>
                <w:b/>
                <w:color w:val="000000" w:themeColor="text1"/>
                <w:sz w:val="24"/>
                <w:szCs w:val="24"/>
              </w:rPr>
              <w:t>5.Материјал и методи</w:t>
            </w:r>
          </w:p>
        </w:tc>
        <w:tc>
          <w:tcPr>
            <w:tcW w:w="601" w:type="dxa"/>
            <w:gridSpan w:val="2"/>
          </w:tcPr>
          <w:p w14:paraId="581150F7"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4BD9F05B" w14:textId="77777777" w:rsidTr="002A5BDA">
        <w:tc>
          <w:tcPr>
            <w:tcW w:w="8477" w:type="dxa"/>
          </w:tcPr>
          <w:p w14:paraId="0530B81D" w14:textId="77777777" w:rsidR="002A5BDA" w:rsidRPr="00DF3B3B" w:rsidRDefault="002A5BDA" w:rsidP="002A5BDA">
            <w:pPr>
              <w:spacing w:after="0"/>
              <w:jc w:val="both"/>
              <w:rPr>
                <w:rFonts w:ascii="Times New Roman" w:hAnsi="Times New Roman"/>
                <w:color w:val="000000" w:themeColor="text1"/>
                <w:sz w:val="24"/>
                <w:szCs w:val="24"/>
              </w:rPr>
            </w:pPr>
            <w:r w:rsidRPr="00DF3B3B">
              <w:rPr>
                <w:rFonts w:ascii="Times New Roman" w:hAnsi="Times New Roman"/>
                <w:color w:val="000000" w:themeColor="text1"/>
                <w:sz w:val="24"/>
                <w:szCs w:val="24"/>
              </w:rPr>
              <w:t>5.1. Материјал.............................................................................</w:t>
            </w:r>
            <w:r>
              <w:rPr>
                <w:rFonts w:ascii="Times New Roman" w:hAnsi="Times New Roman"/>
                <w:color w:val="000000" w:themeColor="text1"/>
                <w:sz w:val="24"/>
                <w:szCs w:val="24"/>
              </w:rPr>
              <w:t>..................</w:t>
            </w:r>
          </w:p>
        </w:tc>
        <w:tc>
          <w:tcPr>
            <w:tcW w:w="601" w:type="dxa"/>
            <w:gridSpan w:val="2"/>
          </w:tcPr>
          <w:p w14:paraId="3913E8E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22</w:t>
            </w:r>
          </w:p>
        </w:tc>
      </w:tr>
      <w:tr w:rsidR="002A5BDA" w:rsidRPr="00CE56F9" w14:paraId="33055923" w14:textId="77777777" w:rsidTr="002A5BDA">
        <w:tc>
          <w:tcPr>
            <w:tcW w:w="8477" w:type="dxa"/>
          </w:tcPr>
          <w:p w14:paraId="02E6AD20" w14:textId="77777777" w:rsidR="002A5BDA" w:rsidRPr="00DF3B3B" w:rsidRDefault="002A5BDA" w:rsidP="002A5BDA">
            <w:pPr>
              <w:spacing w:after="0"/>
              <w:jc w:val="both"/>
              <w:rPr>
                <w:rFonts w:ascii="Times New Roman" w:hAnsi="Times New Roman"/>
                <w:color w:val="000000" w:themeColor="text1"/>
                <w:sz w:val="24"/>
                <w:szCs w:val="24"/>
              </w:rPr>
            </w:pPr>
            <w:r w:rsidRPr="00DF3B3B">
              <w:rPr>
                <w:rFonts w:ascii="Times New Roman" w:hAnsi="Times New Roman"/>
                <w:color w:val="000000" w:themeColor="text1"/>
                <w:sz w:val="24"/>
                <w:szCs w:val="24"/>
              </w:rPr>
              <w:t>5.2. Методи..................................................................................................</w:t>
            </w:r>
          </w:p>
        </w:tc>
        <w:tc>
          <w:tcPr>
            <w:tcW w:w="601" w:type="dxa"/>
            <w:gridSpan w:val="2"/>
          </w:tcPr>
          <w:p w14:paraId="668C64D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23</w:t>
            </w:r>
          </w:p>
        </w:tc>
      </w:tr>
      <w:tr w:rsidR="002A5BDA" w:rsidRPr="00DF3B3B" w14:paraId="75DAB329" w14:textId="77777777" w:rsidTr="002A5BDA">
        <w:tc>
          <w:tcPr>
            <w:tcW w:w="8477" w:type="dxa"/>
          </w:tcPr>
          <w:p w14:paraId="6F3953B3" w14:textId="77777777" w:rsidR="002A5BDA" w:rsidRPr="00DF3B3B" w:rsidRDefault="002A5BDA" w:rsidP="002A5BDA">
            <w:pPr>
              <w:spacing w:after="0"/>
              <w:jc w:val="both"/>
              <w:rPr>
                <w:rFonts w:ascii="Times New Roman" w:hAnsi="Times New Roman"/>
                <w:color w:val="000000" w:themeColor="text1"/>
                <w:sz w:val="24"/>
                <w:szCs w:val="24"/>
              </w:rPr>
            </w:pPr>
          </w:p>
        </w:tc>
        <w:tc>
          <w:tcPr>
            <w:tcW w:w="601" w:type="dxa"/>
            <w:gridSpan w:val="2"/>
          </w:tcPr>
          <w:p w14:paraId="054CFEE1"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77FACEF1" w14:textId="77777777" w:rsidTr="002A5BDA">
        <w:tc>
          <w:tcPr>
            <w:tcW w:w="8477" w:type="dxa"/>
          </w:tcPr>
          <w:p w14:paraId="6218194A" w14:textId="77777777" w:rsidR="002A5BDA" w:rsidRPr="00DF3B3B" w:rsidRDefault="002A5BDA" w:rsidP="002A5BDA">
            <w:pPr>
              <w:spacing w:after="0"/>
              <w:jc w:val="both"/>
              <w:rPr>
                <w:rFonts w:ascii="Times New Roman" w:hAnsi="Times New Roman"/>
                <w:color w:val="000000" w:themeColor="text1"/>
                <w:sz w:val="24"/>
                <w:szCs w:val="24"/>
              </w:rPr>
            </w:pPr>
            <w:r w:rsidRPr="00DF3B3B">
              <w:rPr>
                <w:rFonts w:ascii="Times New Roman" w:hAnsi="Times New Roman"/>
                <w:color w:val="000000" w:themeColor="text1"/>
                <w:sz w:val="24"/>
                <w:szCs w:val="24"/>
              </w:rPr>
              <w:t>Протоколза работа...................................................................................</w:t>
            </w:r>
          </w:p>
        </w:tc>
        <w:tc>
          <w:tcPr>
            <w:tcW w:w="601" w:type="dxa"/>
            <w:gridSpan w:val="2"/>
          </w:tcPr>
          <w:p w14:paraId="518F0D37"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24</w:t>
            </w:r>
          </w:p>
        </w:tc>
      </w:tr>
      <w:tr w:rsidR="002A5BDA" w:rsidRPr="00DF3B3B" w14:paraId="43DC6A94" w14:textId="77777777" w:rsidTr="002A5BDA">
        <w:tc>
          <w:tcPr>
            <w:tcW w:w="8477" w:type="dxa"/>
          </w:tcPr>
          <w:p w14:paraId="6BE1FD31" w14:textId="77777777" w:rsidR="002A5BDA" w:rsidRPr="00CE56F9" w:rsidRDefault="002A5BDA" w:rsidP="002A5BDA">
            <w:pPr>
              <w:spacing w:after="0"/>
              <w:jc w:val="both"/>
              <w:rPr>
                <w:rFonts w:ascii="Times New Roman" w:hAnsi="Times New Roman"/>
                <w:b/>
                <w:color w:val="000000" w:themeColor="text1"/>
                <w:sz w:val="24"/>
                <w:szCs w:val="24"/>
                <w:lang w:val="en-US"/>
              </w:rPr>
            </w:pPr>
            <w:r w:rsidRPr="00CE56F9">
              <w:rPr>
                <w:rFonts w:ascii="Times New Roman" w:hAnsi="Times New Roman"/>
                <w:b/>
                <w:color w:val="000000" w:themeColor="text1"/>
                <w:sz w:val="24"/>
                <w:szCs w:val="24"/>
              </w:rPr>
              <w:t>Статистичка анализа..............................................................................................</w:t>
            </w:r>
          </w:p>
        </w:tc>
        <w:tc>
          <w:tcPr>
            <w:tcW w:w="601" w:type="dxa"/>
            <w:gridSpan w:val="2"/>
          </w:tcPr>
          <w:p w14:paraId="57BB349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26</w:t>
            </w:r>
          </w:p>
        </w:tc>
      </w:tr>
      <w:tr w:rsidR="002A5BDA" w:rsidRPr="00DF3B3B" w14:paraId="06FC708B" w14:textId="77777777" w:rsidTr="002A5BDA">
        <w:tc>
          <w:tcPr>
            <w:tcW w:w="8477" w:type="dxa"/>
          </w:tcPr>
          <w:p w14:paraId="79F189AD" w14:textId="77777777" w:rsidR="002A5BDA" w:rsidRPr="00CE56F9" w:rsidRDefault="002A5BDA" w:rsidP="002A5BDA">
            <w:pPr>
              <w:spacing w:after="0"/>
              <w:jc w:val="both"/>
              <w:rPr>
                <w:rFonts w:ascii="Times New Roman" w:hAnsi="Times New Roman"/>
                <w:b/>
                <w:color w:val="000000" w:themeColor="text1"/>
                <w:sz w:val="24"/>
                <w:szCs w:val="24"/>
              </w:rPr>
            </w:pPr>
            <w:r w:rsidRPr="00CE56F9">
              <w:rPr>
                <w:rFonts w:ascii="Times New Roman" w:hAnsi="Times New Roman"/>
                <w:b/>
                <w:color w:val="000000" w:themeColor="text1"/>
                <w:sz w:val="24"/>
                <w:szCs w:val="24"/>
              </w:rPr>
              <w:t>Опис на пациентките вклучени во студијата......................................................</w:t>
            </w:r>
          </w:p>
        </w:tc>
        <w:tc>
          <w:tcPr>
            <w:tcW w:w="601" w:type="dxa"/>
            <w:gridSpan w:val="2"/>
          </w:tcPr>
          <w:p w14:paraId="423BB0D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26</w:t>
            </w:r>
          </w:p>
        </w:tc>
      </w:tr>
      <w:tr w:rsidR="002A5BDA" w:rsidRPr="00DF3B3B" w14:paraId="5112C09C" w14:textId="77777777" w:rsidTr="002A5BDA">
        <w:tc>
          <w:tcPr>
            <w:tcW w:w="8477" w:type="dxa"/>
          </w:tcPr>
          <w:p w14:paraId="1D7633B4" w14:textId="77777777" w:rsidR="002A5BDA" w:rsidRPr="00CE56F9" w:rsidRDefault="002A5BDA" w:rsidP="002A5BDA">
            <w:pPr>
              <w:spacing w:after="0"/>
              <w:jc w:val="both"/>
              <w:rPr>
                <w:rFonts w:ascii="Times New Roman" w:hAnsi="Times New Roman"/>
                <w:b/>
                <w:color w:val="000000" w:themeColor="text1"/>
                <w:sz w:val="24"/>
                <w:szCs w:val="24"/>
              </w:rPr>
            </w:pPr>
            <w:r w:rsidRPr="00CE56F9">
              <w:rPr>
                <w:rFonts w:ascii="Times New Roman" w:hAnsi="Times New Roman"/>
                <w:b/>
                <w:color w:val="000000" w:themeColor="text1"/>
                <w:sz w:val="24"/>
                <w:szCs w:val="24"/>
              </w:rPr>
              <w:t>6. Резултати</w:t>
            </w:r>
          </w:p>
        </w:tc>
        <w:tc>
          <w:tcPr>
            <w:tcW w:w="601" w:type="dxa"/>
            <w:gridSpan w:val="2"/>
          </w:tcPr>
          <w:p w14:paraId="5AAA4480"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1A61BCDC" w14:textId="77777777" w:rsidTr="002A5BDA">
        <w:tc>
          <w:tcPr>
            <w:tcW w:w="8477" w:type="dxa"/>
          </w:tcPr>
          <w:p w14:paraId="5773FFE8" w14:textId="77777777" w:rsidR="002A5BDA" w:rsidRPr="00CE56F9" w:rsidRDefault="002A5BDA" w:rsidP="002A5BDA">
            <w:pPr>
              <w:spacing w:after="0"/>
              <w:jc w:val="both"/>
              <w:rPr>
                <w:rFonts w:ascii="Times New Roman" w:hAnsi="Times New Roman"/>
                <w:color w:val="000000" w:themeColor="text1"/>
                <w:sz w:val="24"/>
                <w:szCs w:val="24"/>
              </w:rPr>
            </w:pPr>
            <w:r w:rsidRPr="00CE56F9">
              <w:rPr>
                <w:rFonts w:ascii="Times New Roman" w:hAnsi="Times New Roman"/>
                <w:color w:val="000000" w:themeColor="text1"/>
                <w:sz w:val="24"/>
                <w:szCs w:val="24"/>
              </w:rPr>
              <w:t>6.1.Социодемографски карактеристики</w:t>
            </w:r>
          </w:p>
        </w:tc>
        <w:tc>
          <w:tcPr>
            <w:tcW w:w="601" w:type="dxa"/>
            <w:gridSpan w:val="2"/>
          </w:tcPr>
          <w:p w14:paraId="182D3BF4"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647FE58B" w14:textId="77777777" w:rsidTr="002A5BDA">
        <w:tc>
          <w:tcPr>
            <w:tcW w:w="8477" w:type="dxa"/>
          </w:tcPr>
          <w:p w14:paraId="329706C2" w14:textId="77777777" w:rsidR="002A5BDA" w:rsidRPr="008519EC"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6.1.1.Воз</w:t>
            </w:r>
            <w:r>
              <w:rPr>
                <w:rFonts w:ascii="Times New Roman" w:hAnsi="Times New Roman"/>
                <w:color w:val="000000" w:themeColor="text1"/>
              </w:rPr>
              <w:t>раст........................</w:t>
            </w:r>
            <w:r w:rsidRPr="00DF3B3B">
              <w:rPr>
                <w:rFonts w:ascii="Times New Roman" w:hAnsi="Times New Roman"/>
                <w:color w:val="000000" w:themeColor="text1"/>
              </w:rPr>
              <w:t>..............................................................</w:t>
            </w:r>
          </w:p>
        </w:tc>
        <w:tc>
          <w:tcPr>
            <w:tcW w:w="601" w:type="dxa"/>
            <w:gridSpan w:val="2"/>
          </w:tcPr>
          <w:p w14:paraId="66EB1B3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27</w:t>
            </w:r>
          </w:p>
        </w:tc>
      </w:tr>
      <w:tr w:rsidR="002A5BDA" w:rsidRPr="00DF3B3B" w14:paraId="18057A42" w14:textId="77777777" w:rsidTr="002A5BDA">
        <w:tc>
          <w:tcPr>
            <w:tcW w:w="8477" w:type="dxa"/>
          </w:tcPr>
          <w:p w14:paraId="1995FA2A" w14:textId="77777777" w:rsidR="002A5BDA" w:rsidRPr="00DF3B3B" w:rsidRDefault="002A5BDA" w:rsidP="002A5BDA">
            <w:pPr>
              <w:spacing w:after="0"/>
              <w:jc w:val="both"/>
              <w:rPr>
                <w:rFonts w:ascii="Times New Roman" w:hAnsi="Times New Roman"/>
                <w:color w:val="000000" w:themeColor="text1"/>
              </w:rPr>
            </w:pPr>
            <w:r>
              <w:rPr>
                <w:rFonts w:ascii="Times New Roman" w:hAnsi="Times New Roman"/>
                <w:color w:val="000000" w:themeColor="text1"/>
              </w:rPr>
              <w:t xml:space="preserve">   6.1.2.Етничка структура.......</w:t>
            </w:r>
            <w:r w:rsidRPr="00DF3B3B">
              <w:rPr>
                <w:rFonts w:ascii="Times New Roman" w:hAnsi="Times New Roman"/>
                <w:color w:val="000000" w:themeColor="text1"/>
              </w:rPr>
              <w:t>.........................................................................................</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601" w:type="dxa"/>
            <w:gridSpan w:val="2"/>
          </w:tcPr>
          <w:p w14:paraId="29AAC99E"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27</w:t>
            </w:r>
          </w:p>
        </w:tc>
      </w:tr>
      <w:tr w:rsidR="002A5BDA" w:rsidRPr="00DF3B3B" w14:paraId="7E947020" w14:textId="77777777" w:rsidTr="002A5BDA">
        <w:tc>
          <w:tcPr>
            <w:tcW w:w="8477" w:type="dxa"/>
          </w:tcPr>
          <w:p w14:paraId="252FF0DF"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6.1.</w:t>
            </w:r>
            <w:r>
              <w:rPr>
                <w:rFonts w:ascii="Times New Roman" w:hAnsi="Times New Roman"/>
                <w:color w:val="000000" w:themeColor="text1"/>
              </w:rPr>
              <w:t>3. Индекс на телесна маса..</w:t>
            </w:r>
            <w:r w:rsidRPr="00DF3B3B">
              <w:rPr>
                <w:rFonts w:ascii="Times New Roman" w:hAnsi="Times New Roman"/>
                <w:color w:val="000000" w:themeColor="text1"/>
              </w:rPr>
              <w:t>................................</w:t>
            </w:r>
            <w:r>
              <w:rPr>
                <w:rFonts w:ascii="Times New Roman" w:hAnsi="Times New Roman"/>
                <w:color w:val="000000" w:themeColor="text1"/>
              </w:rPr>
              <w:t>...............................</w:t>
            </w:r>
            <w:r w:rsidRPr="00DF3B3B">
              <w:rPr>
                <w:rFonts w:ascii="Times New Roman" w:hAnsi="Times New Roman"/>
                <w:color w:val="000000" w:themeColor="text1"/>
              </w:rPr>
              <w:t>....................</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601" w:type="dxa"/>
            <w:gridSpan w:val="2"/>
          </w:tcPr>
          <w:p w14:paraId="3B386C03"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28</w:t>
            </w:r>
          </w:p>
        </w:tc>
      </w:tr>
      <w:tr w:rsidR="002A5BDA" w:rsidRPr="00DF3B3B" w14:paraId="1A8F0502" w14:textId="77777777" w:rsidTr="002A5BDA">
        <w:tc>
          <w:tcPr>
            <w:tcW w:w="8477" w:type="dxa"/>
          </w:tcPr>
          <w:p w14:paraId="1F9E6EF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6.1.4.</w:t>
            </w:r>
            <w:r>
              <w:rPr>
                <w:rFonts w:ascii="Times New Roman" w:hAnsi="Times New Roman"/>
                <w:color w:val="000000" w:themeColor="text1"/>
              </w:rPr>
              <w:t xml:space="preserve"> Ниво на образование........</w:t>
            </w:r>
            <w:r w:rsidRPr="00DF3B3B">
              <w:rPr>
                <w:rFonts w:ascii="Times New Roman" w:hAnsi="Times New Roman"/>
                <w:color w:val="000000" w:themeColor="text1"/>
              </w:rPr>
              <w:t>................................................................................</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601" w:type="dxa"/>
            <w:gridSpan w:val="2"/>
          </w:tcPr>
          <w:p w14:paraId="1C12DC0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28</w:t>
            </w:r>
          </w:p>
        </w:tc>
      </w:tr>
      <w:tr w:rsidR="002A5BDA" w:rsidRPr="00DF3B3B" w14:paraId="66082BBB" w14:textId="77777777" w:rsidTr="002A5BDA">
        <w:tc>
          <w:tcPr>
            <w:tcW w:w="8477" w:type="dxa"/>
          </w:tcPr>
          <w:p w14:paraId="7BBFCDC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6.1.5. Пуше</w:t>
            </w:r>
            <w:r>
              <w:rPr>
                <w:rFonts w:ascii="Times New Roman" w:hAnsi="Times New Roman"/>
                <w:color w:val="000000" w:themeColor="text1"/>
              </w:rPr>
              <w:t>ње  цигари.................</w:t>
            </w:r>
            <w:r w:rsidRPr="00DF3B3B">
              <w:rPr>
                <w:rFonts w:ascii="Times New Roman" w:hAnsi="Times New Roman"/>
                <w:color w:val="000000" w:themeColor="text1"/>
              </w:rPr>
              <w:t>.............................................................................</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601" w:type="dxa"/>
            <w:gridSpan w:val="2"/>
          </w:tcPr>
          <w:p w14:paraId="08454F8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28</w:t>
            </w:r>
          </w:p>
        </w:tc>
      </w:tr>
      <w:tr w:rsidR="002A5BDA" w:rsidRPr="00DF3B3B" w14:paraId="2E8ACC73" w14:textId="77777777" w:rsidTr="002A5BDA">
        <w:tc>
          <w:tcPr>
            <w:tcW w:w="8477" w:type="dxa"/>
          </w:tcPr>
          <w:p w14:paraId="62828849" w14:textId="77777777" w:rsidR="002A5BDA" w:rsidRPr="00DF3B3B" w:rsidRDefault="002A5BDA" w:rsidP="002A5BDA">
            <w:pPr>
              <w:spacing w:after="0"/>
              <w:jc w:val="both"/>
              <w:rPr>
                <w:rFonts w:ascii="Times New Roman" w:hAnsi="Times New Roman"/>
                <w:color w:val="000000" w:themeColor="text1"/>
                <w:sz w:val="24"/>
                <w:szCs w:val="24"/>
              </w:rPr>
            </w:pPr>
            <w:r w:rsidRPr="00DF3B3B">
              <w:rPr>
                <w:rFonts w:ascii="Times New Roman" w:hAnsi="Times New Roman"/>
                <w:color w:val="000000" w:themeColor="text1"/>
                <w:sz w:val="24"/>
                <w:szCs w:val="24"/>
              </w:rPr>
              <w:t>6.2. Податоци за здравствената состојба на пациентките</w:t>
            </w:r>
          </w:p>
        </w:tc>
        <w:tc>
          <w:tcPr>
            <w:tcW w:w="601" w:type="dxa"/>
            <w:gridSpan w:val="2"/>
          </w:tcPr>
          <w:p w14:paraId="44B3532D"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4093EB6D" w14:textId="77777777" w:rsidTr="002A5BDA">
        <w:tc>
          <w:tcPr>
            <w:tcW w:w="8477" w:type="dxa"/>
          </w:tcPr>
          <w:p w14:paraId="1DD22F39"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6.2.1. Претходни заболув</w:t>
            </w:r>
            <w:r w:rsidR="00F566D4">
              <w:rPr>
                <w:rFonts w:ascii="Times New Roman" w:hAnsi="Times New Roman"/>
                <w:color w:val="000000" w:themeColor="text1"/>
              </w:rPr>
              <w:t>а</w:t>
            </w:r>
            <w:r w:rsidRPr="00DF3B3B">
              <w:rPr>
                <w:rFonts w:ascii="Times New Roman" w:hAnsi="Times New Roman"/>
                <w:color w:val="000000" w:themeColor="text1"/>
              </w:rPr>
              <w:t>њ</w:t>
            </w:r>
            <w:r>
              <w:rPr>
                <w:rFonts w:ascii="Times New Roman" w:hAnsi="Times New Roman"/>
                <w:color w:val="000000" w:themeColor="text1"/>
              </w:rPr>
              <w:t>а.............................</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601" w:type="dxa"/>
            <w:gridSpan w:val="2"/>
          </w:tcPr>
          <w:p w14:paraId="236A503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29</w:t>
            </w:r>
          </w:p>
        </w:tc>
      </w:tr>
      <w:tr w:rsidR="002A5BDA" w:rsidRPr="00DF3B3B" w14:paraId="1FFF8F46" w14:textId="77777777" w:rsidTr="002A5BDA">
        <w:tc>
          <w:tcPr>
            <w:tcW w:w="8477" w:type="dxa"/>
          </w:tcPr>
          <w:p w14:paraId="05BB9D34"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6.2.2. Аку</w:t>
            </w:r>
            <w:r>
              <w:rPr>
                <w:rFonts w:ascii="Times New Roman" w:hAnsi="Times New Roman"/>
                <w:color w:val="000000" w:themeColor="text1"/>
              </w:rPr>
              <w:t>шерска анамнеза...............</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601" w:type="dxa"/>
            <w:gridSpan w:val="2"/>
          </w:tcPr>
          <w:p w14:paraId="098A76E3"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30</w:t>
            </w:r>
          </w:p>
        </w:tc>
      </w:tr>
      <w:tr w:rsidR="002A5BDA" w:rsidRPr="00DF3B3B" w14:paraId="5F6A8F42" w14:textId="77777777" w:rsidTr="002A5BDA">
        <w:tc>
          <w:tcPr>
            <w:tcW w:w="8477" w:type="dxa"/>
          </w:tcPr>
          <w:p w14:paraId="2A283BB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6.2.2.1. Паритет..............................................................................................................</w:t>
            </w:r>
            <w:r w:rsidRPr="00DF3B3B">
              <w:rPr>
                <w:rFonts w:ascii="Times New Roman" w:hAnsi="Times New Roman"/>
                <w:color w:val="000000" w:themeColor="text1"/>
                <w:lang w:val="en-US"/>
              </w:rPr>
              <w:t>.........</w:t>
            </w:r>
          </w:p>
        </w:tc>
        <w:tc>
          <w:tcPr>
            <w:tcW w:w="601" w:type="dxa"/>
            <w:gridSpan w:val="2"/>
          </w:tcPr>
          <w:p w14:paraId="648863D3"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30</w:t>
            </w:r>
          </w:p>
        </w:tc>
      </w:tr>
      <w:tr w:rsidR="002A5BDA" w:rsidRPr="00DF3B3B" w14:paraId="1D9AAF09" w14:textId="77777777" w:rsidTr="002A5BDA">
        <w:tc>
          <w:tcPr>
            <w:tcW w:w="8477" w:type="dxa"/>
          </w:tcPr>
          <w:p w14:paraId="1606CF9D"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6.2.2.2. Претходни абортуси...................................................................................................</w:t>
            </w:r>
          </w:p>
        </w:tc>
        <w:tc>
          <w:tcPr>
            <w:tcW w:w="601" w:type="dxa"/>
            <w:gridSpan w:val="2"/>
          </w:tcPr>
          <w:p w14:paraId="1E577E7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31</w:t>
            </w:r>
          </w:p>
        </w:tc>
      </w:tr>
      <w:tr w:rsidR="002A5BDA" w:rsidRPr="00DF3B3B" w14:paraId="26A28D0B" w14:textId="77777777" w:rsidTr="002A5BDA">
        <w:tc>
          <w:tcPr>
            <w:tcW w:w="8477" w:type="dxa"/>
          </w:tcPr>
          <w:p w14:paraId="5239BB05"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6.2.2.3. Компликации во претходните бремености..............................................................</w:t>
            </w:r>
          </w:p>
        </w:tc>
        <w:tc>
          <w:tcPr>
            <w:tcW w:w="601" w:type="dxa"/>
            <w:gridSpan w:val="2"/>
          </w:tcPr>
          <w:p w14:paraId="0BC884F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31</w:t>
            </w:r>
          </w:p>
        </w:tc>
      </w:tr>
      <w:tr w:rsidR="002A5BDA" w:rsidRPr="00DF3B3B" w14:paraId="523E3EC6" w14:textId="77777777" w:rsidTr="002A5BDA">
        <w:tc>
          <w:tcPr>
            <w:tcW w:w="8477" w:type="dxa"/>
          </w:tcPr>
          <w:p w14:paraId="45099C23"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6.2.2.4. Сегашна бременост ...................................................................................................</w:t>
            </w:r>
          </w:p>
        </w:tc>
        <w:tc>
          <w:tcPr>
            <w:tcW w:w="601" w:type="dxa"/>
            <w:gridSpan w:val="2"/>
          </w:tcPr>
          <w:p w14:paraId="1CB7CCF3"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32</w:t>
            </w:r>
          </w:p>
        </w:tc>
      </w:tr>
      <w:tr w:rsidR="002A5BDA" w:rsidRPr="00DF3B3B" w14:paraId="118F21F5" w14:textId="77777777" w:rsidTr="002A5BDA">
        <w:tc>
          <w:tcPr>
            <w:tcW w:w="8477" w:type="dxa"/>
          </w:tcPr>
          <w:p w14:paraId="38FB0A1F"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А.</w:t>
            </w:r>
            <w:r w:rsidR="00F566D4">
              <w:rPr>
                <w:rFonts w:ascii="Times New Roman" w:hAnsi="Times New Roman"/>
                <w:color w:val="000000" w:themeColor="text1"/>
              </w:rPr>
              <w:t>М</w:t>
            </w:r>
            <w:r w:rsidRPr="00DF3B3B">
              <w:rPr>
                <w:rFonts w:ascii="Times New Roman" w:hAnsi="Times New Roman"/>
                <w:color w:val="000000" w:themeColor="text1"/>
              </w:rPr>
              <w:t>едикаментозна терапија........................................................................................</w:t>
            </w:r>
          </w:p>
        </w:tc>
        <w:tc>
          <w:tcPr>
            <w:tcW w:w="601" w:type="dxa"/>
            <w:gridSpan w:val="2"/>
          </w:tcPr>
          <w:p w14:paraId="11C0191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32</w:t>
            </w:r>
          </w:p>
        </w:tc>
      </w:tr>
      <w:tr w:rsidR="002A5BDA" w:rsidRPr="00DF3B3B" w14:paraId="4686C671" w14:textId="77777777" w:rsidTr="002A5BDA">
        <w:tc>
          <w:tcPr>
            <w:tcW w:w="8477" w:type="dxa"/>
          </w:tcPr>
          <w:p w14:paraId="3B1679F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Б.</w:t>
            </w:r>
            <w:r w:rsidR="00F566D4">
              <w:rPr>
                <w:rFonts w:ascii="Times New Roman" w:hAnsi="Times New Roman"/>
                <w:color w:val="000000" w:themeColor="text1"/>
              </w:rPr>
              <w:t>С</w:t>
            </w:r>
            <w:r w:rsidRPr="00DF3B3B">
              <w:rPr>
                <w:rFonts w:ascii="Times New Roman" w:hAnsi="Times New Roman"/>
                <w:color w:val="000000" w:themeColor="text1"/>
              </w:rPr>
              <w:t>уплементи-употреба..........................................................................................</w:t>
            </w:r>
          </w:p>
        </w:tc>
        <w:tc>
          <w:tcPr>
            <w:tcW w:w="601" w:type="dxa"/>
            <w:gridSpan w:val="2"/>
          </w:tcPr>
          <w:p w14:paraId="6852AB69"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33</w:t>
            </w:r>
          </w:p>
        </w:tc>
      </w:tr>
      <w:tr w:rsidR="002A5BDA" w:rsidRPr="00DF3B3B" w14:paraId="705CA3C4" w14:textId="77777777" w:rsidTr="002A5BDA">
        <w:tc>
          <w:tcPr>
            <w:tcW w:w="8477" w:type="dxa"/>
          </w:tcPr>
          <w:p w14:paraId="3B77BB16" w14:textId="77777777" w:rsidR="002A5BDA" w:rsidRPr="00925350"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 xml:space="preserve">В. </w:t>
            </w:r>
            <w:r w:rsidR="00F566D4">
              <w:rPr>
                <w:rFonts w:ascii="Times New Roman" w:hAnsi="Times New Roman"/>
                <w:color w:val="000000" w:themeColor="text1"/>
              </w:rPr>
              <w:t>К</w:t>
            </w:r>
            <w:r w:rsidRPr="00DF3B3B">
              <w:rPr>
                <w:rFonts w:ascii="Times New Roman" w:hAnsi="Times New Roman"/>
                <w:color w:val="000000" w:themeColor="text1"/>
              </w:rPr>
              <w:t>л</w:t>
            </w:r>
            <w:r w:rsidR="00F566D4">
              <w:rPr>
                <w:rFonts w:ascii="Times New Roman" w:hAnsi="Times New Roman"/>
                <w:color w:val="000000" w:themeColor="text1"/>
              </w:rPr>
              <w:t>и</w:t>
            </w:r>
            <w:r w:rsidRPr="00DF3B3B">
              <w:rPr>
                <w:rFonts w:ascii="Times New Roman" w:hAnsi="Times New Roman"/>
                <w:color w:val="000000" w:themeColor="text1"/>
              </w:rPr>
              <w:t>нички присутна генитална инфекција......................................................</w:t>
            </w:r>
            <w:r>
              <w:rPr>
                <w:rFonts w:ascii="Times New Roman" w:hAnsi="Times New Roman"/>
                <w:color w:val="000000" w:themeColor="text1"/>
              </w:rPr>
              <w:t>..</w:t>
            </w:r>
          </w:p>
        </w:tc>
        <w:tc>
          <w:tcPr>
            <w:tcW w:w="601" w:type="dxa"/>
            <w:gridSpan w:val="2"/>
          </w:tcPr>
          <w:p w14:paraId="7B51134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33</w:t>
            </w:r>
          </w:p>
        </w:tc>
      </w:tr>
      <w:tr w:rsidR="002A5BDA" w:rsidRPr="00DF3B3B" w14:paraId="4D1FA29B" w14:textId="77777777" w:rsidTr="002A5BDA">
        <w:tc>
          <w:tcPr>
            <w:tcW w:w="8477" w:type="dxa"/>
          </w:tcPr>
          <w:p w14:paraId="2D03797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Г. </w:t>
            </w:r>
            <w:r w:rsidR="00F566D4">
              <w:rPr>
                <w:rFonts w:ascii="Times New Roman" w:hAnsi="Times New Roman"/>
                <w:color w:val="000000" w:themeColor="text1"/>
              </w:rPr>
              <w:t>П</w:t>
            </w:r>
            <w:r w:rsidRPr="00DF3B3B">
              <w:rPr>
                <w:rFonts w:ascii="Times New Roman" w:hAnsi="Times New Roman"/>
                <w:color w:val="000000" w:themeColor="text1"/>
              </w:rPr>
              <w:t>рисуство на знаци за заканувачки абортус...................................................</w:t>
            </w:r>
          </w:p>
        </w:tc>
        <w:tc>
          <w:tcPr>
            <w:tcW w:w="601" w:type="dxa"/>
            <w:gridSpan w:val="2"/>
          </w:tcPr>
          <w:p w14:paraId="7958577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34</w:t>
            </w:r>
          </w:p>
        </w:tc>
      </w:tr>
      <w:tr w:rsidR="002A5BDA" w:rsidRPr="00DF3B3B" w14:paraId="2B4288C5" w14:textId="77777777" w:rsidTr="002A5BDA">
        <w:tc>
          <w:tcPr>
            <w:tcW w:w="8477" w:type="dxa"/>
          </w:tcPr>
          <w:p w14:paraId="51ADE741"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Д.</w:t>
            </w:r>
            <w:r w:rsidR="00F566D4">
              <w:rPr>
                <w:rFonts w:ascii="Times New Roman" w:hAnsi="Times New Roman"/>
                <w:color w:val="000000" w:themeColor="text1"/>
              </w:rPr>
              <w:t>П</w:t>
            </w:r>
            <w:r w:rsidRPr="00DF3B3B">
              <w:rPr>
                <w:rFonts w:ascii="Times New Roman" w:hAnsi="Times New Roman"/>
                <w:color w:val="000000" w:themeColor="text1"/>
              </w:rPr>
              <w:t>рисуство на знаци за заканувачко предвремено породување............................</w:t>
            </w:r>
          </w:p>
        </w:tc>
        <w:tc>
          <w:tcPr>
            <w:tcW w:w="601" w:type="dxa"/>
            <w:gridSpan w:val="2"/>
          </w:tcPr>
          <w:p w14:paraId="178D856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34</w:t>
            </w:r>
          </w:p>
        </w:tc>
      </w:tr>
      <w:tr w:rsidR="002A5BDA" w:rsidRPr="00DF3B3B" w14:paraId="35594ACB" w14:textId="77777777" w:rsidTr="002A5BDA">
        <w:tc>
          <w:tcPr>
            <w:tcW w:w="8477" w:type="dxa"/>
          </w:tcPr>
          <w:p w14:paraId="3285BFB0" w14:textId="77777777" w:rsidR="002A5BDA" w:rsidRPr="00DF3B3B" w:rsidRDefault="002A5BDA" w:rsidP="002A5BDA">
            <w:pPr>
              <w:spacing w:after="0"/>
              <w:jc w:val="both"/>
              <w:rPr>
                <w:rFonts w:ascii="Times New Roman" w:hAnsi="Times New Roman"/>
                <w:color w:val="000000" w:themeColor="text1"/>
                <w:sz w:val="24"/>
                <w:szCs w:val="24"/>
                <w:lang w:val="en-US"/>
              </w:rPr>
            </w:pPr>
            <w:r w:rsidRPr="00DF3B3B">
              <w:rPr>
                <w:rFonts w:ascii="Times New Roman" w:hAnsi="Times New Roman"/>
                <w:color w:val="000000" w:themeColor="text1"/>
              </w:rPr>
              <w:t xml:space="preserve">Ѓ. </w:t>
            </w:r>
            <w:r w:rsidR="00F566D4">
              <w:rPr>
                <w:rFonts w:ascii="Times New Roman" w:hAnsi="Times New Roman"/>
                <w:color w:val="000000" w:themeColor="text1"/>
              </w:rPr>
              <w:t>П</w:t>
            </w:r>
            <w:r w:rsidRPr="00DF3B3B">
              <w:rPr>
                <w:rFonts w:ascii="Times New Roman" w:hAnsi="Times New Roman"/>
                <w:color w:val="000000" w:themeColor="text1"/>
              </w:rPr>
              <w:t>рисуство на покачен крвен притисок..................................................................</w:t>
            </w:r>
          </w:p>
        </w:tc>
        <w:tc>
          <w:tcPr>
            <w:tcW w:w="601" w:type="dxa"/>
            <w:gridSpan w:val="2"/>
          </w:tcPr>
          <w:p w14:paraId="50179FC6"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34</w:t>
            </w:r>
          </w:p>
        </w:tc>
      </w:tr>
      <w:tr w:rsidR="002A5BDA" w:rsidRPr="00DF3B3B" w14:paraId="313104EC" w14:textId="77777777" w:rsidTr="002A5BDA">
        <w:tc>
          <w:tcPr>
            <w:tcW w:w="8477" w:type="dxa"/>
          </w:tcPr>
          <w:p w14:paraId="3D971BBF" w14:textId="77777777" w:rsidR="002A5BDA" w:rsidRPr="00DF3B3B" w:rsidRDefault="002A5BDA" w:rsidP="002A5BDA">
            <w:pPr>
              <w:spacing w:after="0"/>
              <w:jc w:val="both"/>
              <w:rPr>
                <w:rFonts w:ascii="Times New Roman" w:hAnsi="Times New Roman"/>
                <w:color w:val="000000" w:themeColor="text1"/>
                <w:sz w:val="24"/>
                <w:szCs w:val="24"/>
              </w:rPr>
            </w:pPr>
            <w:r w:rsidRPr="00DF3B3B">
              <w:rPr>
                <w:rFonts w:ascii="Times New Roman" w:hAnsi="Times New Roman"/>
                <w:color w:val="000000" w:themeColor="text1"/>
                <w:sz w:val="24"/>
                <w:szCs w:val="24"/>
              </w:rPr>
              <w:t>6.3.Анализа на податоци во корелација со вредност на параметри од комбиниран скрининг</w:t>
            </w:r>
          </w:p>
        </w:tc>
        <w:tc>
          <w:tcPr>
            <w:tcW w:w="601" w:type="dxa"/>
            <w:gridSpan w:val="2"/>
          </w:tcPr>
          <w:p w14:paraId="69104B98"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323477A8" w14:textId="77777777" w:rsidTr="002A5BDA">
        <w:tc>
          <w:tcPr>
            <w:tcW w:w="8477" w:type="dxa"/>
          </w:tcPr>
          <w:p w14:paraId="4096B17E"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6.3.1. Вредност на </w:t>
            </w:r>
            <w:r w:rsidRPr="00DF3B3B">
              <w:rPr>
                <w:rFonts w:ascii="Times New Roman" w:hAnsi="Times New Roman"/>
                <w:color w:val="000000" w:themeColor="text1"/>
                <w:lang w:val="en-US"/>
              </w:rPr>
              <w:t>PAPP-A</w:t>
            </w:r>
            <w:r w:rsidRPr="00DF3B3B">
              <w:rPr>
                <w:rFonts w:ascii="Times New Roman" w:hAnsi="Times New Roman"/>
                <w:color w:val="000000" w:themeColor="text1"/>
              </w:rPr>
              <w:t>..........................................................................................................</w:t>
            </w:r>
          </w:p>
        </w:tc>
        <w:tc>
          <w:tcPr>
            <w:tcW w:w="601" w:type="dxa"/>
            <w:gridSpan w:val="2"/>
          </w:tcPr>
          <w:p w14:paraId="70240DD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35</w:t>
            </w:r>
          </w:p>
        </w:tc>
      </w:tr>
      <w:tr w:rsidR="002A5BDA" w:rsidRPr="00DF3B3B" w14:paraId="175165B5" w14:textId="77777777" w:rsidTr="002A5BDA">
        <w:tc>
          <w:tcPr>
            <w:tcW w:w="8477" w:type="dxa"/>
          </w:tcPr>
          <w:p w14:paraId="21DF2D7E"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6.3.2. Вредност на </w:t>
            </w:r>
            <w:r w:rsidRPr="00DF3B3B">
              <w:rPr>
                <w:rFonts w:ascii="Times New Roman" w:hAnsi="Times New Roman"/>
                <w:color w:val="000000" w:themeColor="text1"/>
                <w:lang w:val="en-US"/>
              </w:rPr>
              <w:t>βHCG</w:t>
            </w:r>
            <w:r w:rsidRPr="00DF3B3B">
              <w:rPr>
                <w:rFonts w:ascii="Times New Roman" w:hAnsi="Times New Roman"/>
                <w:color w:val="000000" w:themeColor="text1"/>
              </w:rPr>
              <w:t>.............................................................................................................</w:t>
            </w:r>
          </w:p>
        </w:tc>
        <w:tc>
          <w:tcPr>
            <w:tcW w:w="601" w:type="dxa"/>
            <w:gridSpan w:val="2"/>
          </w:tcPr>
          <w:p w14:paraId="09E0FCD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35</w:t>
            </w:r>
          </w:p>
        </w:tc>
      </w:tr>
      <w:tr w:rsidR="002A5BDA" w:rsidRPr="00DF3B3B" w14:paraId="2394FA64" w14:textId="77777777" w:rsidTr="002A5BDA">
        <w:tc>
          <w:tcPr>
            <w:tcW w:w="9078" w:type="dxa"/>
            <w:gridSpan w:val="3"/>
          </w:tcPr>
          <w:p w14:paraId="28B785CE" w14:textId="77777777" w:rsidR="002A5BDA" w:rsidRPr="008000CF"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 xml:space="preserve">    6.4. Анализа на податоци од ултразвучни параметри</w:t>
            </w:r>
          </w:p>
        </w:tc>
      </w:tr>
      <w:tr w:rsidR="002A5BDA" w:rsidRPr="00DF3B3B" w14:paraId="6C6CAA9D" w14:textId="77777777" w:rsidTr="002A5BDA">
        <w:tc>
          <w:tcPr>
            <w:tcW w:w="8546" w:type="dxa"/>
            <w:gridSpan w:val="2"/>
          </w:tcPr>
          <w:p w14:paraId="25569DE7"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6.4.1. Должина на цервикс......</w:t>
            </w:r>
            <w:r w:rsidRPr="00DF3B3B">
              <w:rPr>
                <w:rFonts w:ascii="Times New Roman" w:hAnsi="Times New Roman"/>
                <w:color w:val="000000" w:themeColor="text1"/>
              </w:rPr>
              <w:t>........................................................................................................</w:t>
            </w:r>
          </w:p>
        </w:tc>
        <w:tc>
          <w:tcPr>
            <w:tcW w:w="532" w:type="dxa"/>
          </w:tcPr>
          <w:p w14:paraId="06F47D0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36</w:t>
            </w:r>
          </w:p>
        </w:tc>
      </w:tr>
      <w:tr w:rsidR="002A5BDA" w:rsidRPr="00DF3B3B" w14:paraId="0B984A81" w14:textId="77777777" w:rsidTr="002A5BDA">
        <w:tc>
          <w:tcPr>
            <w:tcW w:w="8546" w:type="dxa"/>
            <w:gridSpan w:val="2"/>
          </w:tcPr>
          <w:p w14:paraId="1FDA30AA"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w:t>
            </w:r>
            <w:r>
              <w:rPr>
                <w:rFonts w:ascii="Times New Roman" w:hAnsi="Times New Roman"/>
                <w:color w:val="000000" w:themeColor="text1"/>
              </w:rPr>
              <w:t>4.2. Фетални доплери..........</w:t>
            </w:r>
            <w:r w:rsidRPr="00DF3B3B">
              <w:rPr>
                <w:rFonts w:ascii="Times New Roman" w:hAnsi="Times New Roman"/>
                <w:color w:val="000000" w:themeColor="text1"/>
              </w:rPr>
              <w:t>.........................................................................................................</w:t>
            </w:r>
          </w:p>
        </w:tc>
        <w:tc>
          <w:tcPr>
            <w:tcW w:w="532" w:type="dxa"/>
          </w:tcPr>
          <w:p w14:paraId="1089A55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36</w:t>
            </w:r>
          </w:p>
        </w:tc>
      </w:tr>
      <w:tr w:rsidR="002A5BDA" w:rsidRPr="00DF3B3B" w14:paraId="304BAC89" w14:textId="77777777" w:rsidTr="002A5BDA">
        <w:tc>
          <w:tcPr>
            <w:tcW w:w="8546" w:type="dxa"/>
            <w:gridSpan w:val="2"/>
          </w:tcPr>
          <w:p w14:paraId="6C6EF92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6.4.3. </w:t>
            </w:r>
            <w:r>
              <w:rPr>
                <w:rFonts w:ascii="Times New Roman" w:hAnsi="Times New Roman"/>
                <w:color w:val="000000" w:themeColor="text1"/>
              </w:rPr>
              <w:t>Количина на околуплодова вода...............</w:t>
            </w:r>
            <w:r w:rsidRPr="00DF3B3B">
              <w:rPr>
                <w:rFonts w:ascii="Times New Roman" w:hAnsi="Times New Roman"/>
                <w:color w:val="000000" w:themeColor="text1"/>
              </w:rPr>
              <w:t>...........................................................................</w:t>
            </w:r>
          </w:p>
        </w:tc>
        <w:tc>
          <w:tcPr>
            <w:tcW w:w="532" w:type="dxa"/>
          </w:tcPr>
          <w:p w14:paraId="785A03A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37</w:t>
            </w:r>
          </w:p>
        </w:tc>
      </w:tr>
      <w:tr w:rsidR="002A5BDA" w:rsidRPr="00DF3B3B" w14:paraId="7FA2F4E9" w14:textId="77777777" w:rsidTr="002A5BDA">
        <w:tc>
          <w:tcPr>
            <w:tcW w:w="8546" w:type="dxa"/>
            <w:gridSpan w:val="2"/>
          </w:tcPr>
          <w:p w14:paraId="6226CF85"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6.4.4. Степен на </w:t>
            </w:r>
            <w:r>
              <w:rPr>
                <w:rFonts w:ascii="Times New Roman" w:hAnsi="Times New Roman"/>
                <w:color w:val="000000" w:themeColor="text1"/>
              </w:rPr>
              <w:t>зрелост на постелка ................</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05F413A9"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38</w:t>
            </w:r>
          </w:p>
        </w:tc>
      </w:tr>
      <w:tr w:rsidR="002A5BDA" w:rsidRPr="00DF3B3B" w14:paraId="57048C04" w14:textId="77777777" w:rsidTr="002A5BDA">
        <w:tc>
          <w:tcPr>
            <w:tcW w:w="8546" w:type="dxa"/>
            <w:gridSpan w:val="2"/>
          </w:tcPr>
          <w:p w14:paraId="299A8987" w14:textId="77777777" w:rsidR="002A5BDA" w:rsidRPr="008000CF"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 xml:space="preserve">    6.5. Анализа на податоци поврзани со породувањето</w:t>
            </w:r>
          </w:p>
        </w:tc>
        <w:tc>
          <w:tcPr>
            <w:tcW w:w="532" w:type="dxa"/>
          </w:tcPr>
          <w:p w14:paraId="289AD5B0"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7E7B018A" w14:textId="77777777" w:rsidTr="002A5BDA">
        <w:tc>
          <w:tcPr>
            <w:tcW w:w="8546" w:type="dxa"/>
            <w:gridSpan w:val="2"/>
          </w:tcPr>
          <w:p w14:paraId="647C4F71"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6.5.1. Гестациска недела.......</w:t>
            </w:r>
            <w:r w:rsidRPr="00DF3B3B">
              <w:rPr>
                <w:rFonts w:ascii="Times New Roman" w:hAnsi="Times New Roman"/>
                <w:color w:val="000000" w:themeColor="text1"/>
              </w:rPr>
              <w:t>..........................................................................................................</w:t>
            </w:r>
          </w:p>
        </w:tc>
        <w:tc>
          <w:tcPr>
            <w:tcW w:w="532" w:type="dxa"/>
          </w:tcPr>
          <w:p w14:paraId="100081A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38</w:t>
            </w:r>
          </w:p>
        </w:tc>
      </w:tr>
      <w:tr w:rsidR="002A5BDA" w:rsidRPr="00DF3B3B" w14:paraId="2F78B6FE" w14:textId="77777777" w:rsidTr="002A5BDA">
        <w:tc>
          <w:tcPr>
            <w:tcW w:w="8546" w:type="dxa"/>
            <w:gridSpan w:val="2"/>
          </w:tcPr>
          <w:p w14:paraId="4FF70078"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6.5.2. Присуство на компликации пр</w:t>
            </w:r>
            <w:r>
              <w:rPr>
                <w:rFonts w:ascii="Times New Roman" w:hAnsi="Times New Roman"/>
                <w:color w:val="000000" w:themeColor="text1"/>
              </w:rPr>
              <w:t>ед породување.................</w:t>
            </w:r>
            <w:r w:rsidRPr="00DF3B3B">
              <w:rPr>
                <w:rFonts w:ascii="Times New Roman" w:hAnsi="Times New Roman"/>
                <w:color w:val="000000" w:themeColor="text1"/>
              </w:rPr>
              <w:t>.................................................</w:t>
            </w:r>
          </w:p>
        </w:tc>
        <w:tc>
          <w:tcPr>
            <w:tcW w:w="532" w:type="dxa"/>
          </w:tcPr>
          <w:p w14:paraId="51D9E6D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39</w:t>
            </w:r>
          </w:p>
        </w:tc>
      </w:tr>
      <w:tr w:rsidR="002A5BDA" w:rsidRPr="00DF3B3B" w14:paraId="672E64ED" w14:textId="77777777" w:rsidTr="002A5BDA">
        <w:tc>
          <w:tcPr>
            <w:tcW w:w="8546" w:type="dxa"/>
            <w:gridSpan w:val="2"/>
          </w:tcPr>
          <w:p w14:paraId="45110AA9"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6.5.3. Застапеност на плодов</w:t>
            </w:r>
            <w:r>
              <w:rPr>
                <w:rFonts w:ascii="Times New Roman" w:hAnsi="Times New Roman"/>
                <w:color w:val="000000" w:themeColor="text1"/>
              </w:rPr>
              <w:t>и мали за гестациска возраст...</w:t>
            </w:r>
            <w:r w:rsidRPr="00DF3B3B">
              <w:rPr>
                <w:rFonts w:ascii="Times New Roman" w:hAnsi="Times New Roman"/>
                <w:color w:val="000000" w:themeColor="text1"/>
              </w:rPr>
              <w:t>......................................................</w:t>
            </w:r>
          </w:p>
        </w:tc>
        <w:tc>
          <w:tcPr>
            <w:tcW w:w="532" w:type="dxa"/>
          </w:tcPr>
          <w:p w14:paraId="39D2CDD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41</w:t>
            </w:r>
          </w:p>
        </w:tc>
      </w:tr>
      <w:tr w:rsidR="002A5BDA" w:rsidRPr="00DF3B3B" w14:paraId="4E60A6BF" w14:textId="77777777" w:rsidTr="002A5BDA">
        <w:tc>
          <w:tcPr>
            <w:tcW w:w="8546" w:type="dxa"/>
            <w:gridSpan w:val="2"/>
          </w:tcPr>
          <w:p w14:paraId="79E2B30F"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6.5.4. Времетраење на бременоста.................</w:t>
            </w:r>
            <w:r>
              <w:rPr>
                <w:rFonts w:ascii="Times New Roman" w:hAnsi="Times New Roman"/>
                <w:color w:val="000000" w:themeColor="text1"/>
              </w:rPr>
              <w:t>..............................</w:t>
            </w:r>
            <w:r w:rsidRPr="00DF3B3B">
              <w:rPr>
                <w:rFonts w:ascii="Times New Roman" w:hAnsi="Times New Roman"/>
                <w:color w:val="000000" w:themeColor="text1"/>
              </w:rPr>
              <w:t>.................................................</w:t>
            </w:r>
          </w:p>
        </w:tc>
        <w:tc>
          <w:tcPr>
            <w:tcW w:w="532" w:type="dxa"/>
          </w:tcPr>
          <w:p w14:paraId="08FC33EC"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42</w:t>
            </w:r>
          </w:p>
        </w:tc>
      </w:tr>
      <w:tr w:rsidR="002A5BDA" w:rsidRPr="00DF3B3B" w14:paraId="51512C11" w14:textId="77777777" w:rsidTr="002A5BDA">
        <w:tc>
          <w:tcPr>
            <w:tcW w:w="8546" w:type="dxa"/>
            <w:gridSpan w:val="2"/>
          </w:tcPr>
          <w:p w14:paraId="6CE9C833"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6.5.5. Начин на породување............................................................................................................</w:t>
            </w:r>
          </w:p>
        </w:tc>
        <w:tc>
          <w:tcPr>
            <w:tcW w:w="532" w:type="dxa"/>
          </w:tcPr>
          <w:p w14:paraId="5FB22C0F"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42</w:t>
            </w:r>
          </w:p>
        </w:tc>
      </w:tr>
      <w:tr w:rsidR="002A5BDA" w:rsidRPr="00DF3B3B" w14:paraId="3401B3B0" w14:textId="77777777" w:rsidTr="002A5BDA">
        <w:tc>
          <w:tcPr>
            <w:tcW w:w="8546" w:type="dxa"/>
            <w:gridSpan w:val="2"/>
          </w:tcPr>
          <w:p w14:paraId="3214623E" w14:textId="77777777" w:rsidR="002A5BDA" w:rsidRPr="008000CF"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6.6. Исход на новородено</w:t>
            </w:r>
          </w:p>
        </w:tc>
        <w:tc>
          <w:tcPr>
            <w:tcW w:w="532" w:type="dxa"/>
          </w:tcPr>
          <w:p w14:paraId="5309A4BC"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2E206B6E" w14:textId="77777777" w:rsidTr="002A5BDA">
        <w:tc>
          <w:tcPr>
            <w:tcW w:w="8546" w:type="dxa"/>
            <w:gridSpan w:val="2"/>
          </w:tcPr>
          <w:p w14:paraId="40573649"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6.6.1. Родилна тежина......</w:t>
            </w:r>
            <w:r w:rsidRPr="00DF3B3B">
              <w:rPr>
                <w:rFonts w:ascii="Times New Roman" w:hAnsi="Times New Roman"/>
                <w:color w:val="000000" w:themeColor="text1"/>
              </w:rPr>
              <w:t>...............................................................................................................</w:t>
            </w:r>
          </w:p>
        </w:tc>
        <w:tc>
          <w:tcPr>
            <w:tcW w:w="532" w:type="dxa"/>
          </w:tcPr>
          <w:p w14:paraId="6CCA761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43</w:t>
            </w:r>
          </w:p>
        </w:tc>
      </w:tr>
      <w:tr w:rsidR="002A5BDA" w:rsidRPr="00DF3B3B" w14:paraId="6650E439" w14:textId="77777777" w:rsidTr="002A5BDA">
        <w:tc>
          <w:tcPr>
            <w:tcW w:w="8546" w:type="dxa"/>
            <w:gridSpan w:val="2"/>
          </w:tcPr>
          <w:p w14:paraId="2CC61B2D"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6.6.2</w:t>
            </w:r>
            <w:r>
              <w:rPr>
                <w:rFonts w:ascii="Times New Roman" w:hAnsi="Times New Roman"/>
                <w:color w:val="000000" w:themeColor="text1"/>
              </w:rPr>
              <w:t>. Родилна должина...........</w:t>
            </w:r>
            <w:r w:rsidRPr="00DF3B3B">
              <w:rPr>
                <w:rFonts w:ascii="Times New Roman" w:hAnsi="Times New Roman"/>
                <w:color w:val="000000" w:themeColor="text1"/>
              </w:rPr>
              <w:t>......................................................................................................</w:t>
            </w:r>
          </w:p>
        </w:tc>
        <w:tc>
          <w:tcPr>
            <w:tcW w:w="532" w:type="dxa"/>
          </w:tcPr>
          <w:p w14:paraId="470D5A6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44</w:t>
            </w:r>
          </w:p>
        </w:tc>
      </w:tr>
      <w:tr w:rsidR="002A5BDA" w:rsidRPr="00DF3B3B" w14:paraId="175A00CA" w14:textId="77777777" w:rsidTr="002A5BDA">
        <w:tc>
          <w:tcPr>
            <w:tcW w:w="8546" w:type="dxa"/>
            <w:gridSpan w:val="2"/>
          </w:tcPr>
          <w:p w14:paraId="48504642"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6.6.3. Дистрибуција на вредноста на Апгар  скор.....................................</w:t>
            </w:r>
            <w:r>
              <w:rPr>
                <w:rFonts w:ascii="Times New Roman" w:hAnsi="Times New Roman"/>
                <w:color w:val="000000" w:themeColor="text1"/>
              </w:rPr>
              <w:t>.............................</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4AA42CD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45</w:t>
            </w:r>
          </w:p>
        </w:tc>
      </w:tr>
      <w:tr w:rsidR="002A5BDA" w:rsidRPr="00DF3B3B" w14:paraId="7568F2A4" w14:textId="77777777" w:rsidTr="002A5BDA">
        <w:tc>
          <w:tcPr>
            <w:tcW w:w="8546" w:type="dxa"/>
            <w:gridSpan w:val="2"/>
          </w:tcPr>
          <w:p w14:paraId="72DD0B70" w14:textId="77777777" w:rsidR="002A5BDA" w:rsidRPr="00432C23"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 xml:space="preserve">6.6.4. Измерена вредност на </w:t>
            </w:r>
            <w:r w:rsidRPr="00DF3B3B">
              <w:rPr>
                <w:rFonts w:ascii="Times New Roman" w:hAnsi="Times New Roman"/>
                <w:color w:val="000000" w:themeColor="text1"/>
                <w:lang w:val="en-US"/>
              </w:rPr>
              <w:t>pH</w:t>
            </w:r>
            <w:r w:rsidRPr="00DF3B3B">
              <w:rPr>
                <w:rFonts w:ascii="Times New Roman" w:hAnsi="Times New Roman"/>
                <w:color w:val="000000" w:themeColor="text1"/>
              </w:rPr>
              <w:t xml:space="preserve"> од папочна врвца при породување........................................</w:t>
            </w:r>
          </w:p>
        </w:tc>
        <w:tc>
          <w:tcPr>
            <w:tcW w:w="532" w:type="dxa"/>
          </w:tcPr>
          <w:p w14:paraId="250CC18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46</w:t>
            </w:r>
          </w:p>
        </w:tc>
      </w:tr>
      <w:tr w:rsidR="002A5BDA" w:rsidRPr="00DF3B3B" w14:paraId="25E7199F" w14:textId="77777777" w:rsidTr="002A5BDA">
        <w:tc>
          <w:tcPr>
            <w:tcW w:w="8546" w:type="dxa"/>
            <w:gridSpan w:val="2"/>
          </w:tcPr>
          <w:p w14:paraId="563169E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6.6.5. Прие</w:t>
            </w:r>
            <w:r w:rsidR="00974777">
              <w:rPr>
                <w:rFonts w:ascii="Times New Roman" w:hAnsi="Times New Roman"/>
                <w:color w:val="000000" w:themeColor="text1"/>
              </w:rPr>
              <w:t>м</w:t>
            </w:r>
            <w:r w:rsidRPr="00DF3B3B">
              <w:rPr>
                <w:rFonts w:ascii="Times New Roman" w:hAnsi="Times New Roman"/>
                <w:color w:val="000000" w:themeColor="text1"/>
              </w:rPr>
              <w:t xml:space="preserve"> во ЕИНТ</w:t>
            </w:r>
            <w:r>
              <w:rPr>
                <w:rFonts w:ascii="Times New Roman" w:hAnsi="Times New Roman"/>
                <w:color w:val="000000" w:themeColor="text1"/>
              </w:rPr>
              <w:t>............................</w:t>
            </w:r>
            <w:r w:rsidRPr="00DF3B3B">
              <w:rPr>
                <w:rFonts w:ascii="Times New Roman" w:hAnsi="Times New Roman"/>
                <w:color w:val="000000" w:themeColor="text1"/>
              </w:rPr>
              <w:t>........................................................................................</w:t>
            </w:r>
          </w:p>
        </w:tc>
        <w:tc>
          <w:tcPr>
            <w:tcW w:w="532" w:type="dxa"/>
          </w:tcPr>
          <w:p w14:paraId="40B975C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47</w:t>
            </w:r>
          </w:p>
        </w:tc>
      </w:tr>
      <w:tr w:rsidR="002A5BDA" w:rsidRPr="00DF3B3B" w14:paraId="62E2B3B1" w14:textId="77777777" w:rsidTr="002A5BDA">
        <w:tc>
          <w:tcPr>
            <w:tcW w:w="8546" w:type="dxa"/>
            <w:gridSpan w:val="2"/>
          </w:tcPr>
          <w:p w14:paraId="2DCEBE8E"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6.6.6. Присуство на неонат</w:t>
            </w:r>
            <w:r>
              <w:rPr>
                <w:rFonts w:ascii="Times New Roman" w:hAnsi="Times New Roman"/>
                <w:color w:val="000000" w:themeColor="text1"/>
              </w:rPr>
              <w:t>ален морбидитет...........</w:t>
            </w:r>
            <w:r w:rsidRPr="00DF3B3B">
              <w:rPr>
                <w:rFonts w:ascii="Times New Roman" w:hAnsi="Times New Roman"/>
                <w:color w:val="000000" w:themeColor="text1"/>
              </w:rPr>
              <w:t>..................................................................</w:t>
            </w:r>
          </w:p>
        </w:tc>
        <w:tc>
          <w:tcPr>
            <w:tcW w:w="532" w:type="dxa"/>
          </w:tcPr>
          <w:p w14:paraId="6F712699"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48</w:t>
            </w:r>
          </w:p>
        </w:tc>
      </w:tr>
      <w:tr w:rsidR="002A5BDA" w:rsidRPr="00DF3B3B" w14:paraId="240F8285" w14:textId="77777777" w:rsidTr="002A5BDA">
        <w:tc>
          <w:tcPr>
            <w:tcW w:w="8546" w:type="dxa"/>
            <w:gridSpan w:val="2"/>
          </w:tcPr>
          <w:p w14:paraId="2E146DBC" w14:textId="77777777" w:rsidR="002A5BDA" w:rsidRPr="002A5BDA" w:rsidRDefault="002A5BDA" w:rsidP="002A5BDA">
            <w:pPr>
              <w:spacing w:after="0"/>
              <w:jc w:val="both"/>
              <w:rPr>
                <w:rFonts w:ascii="Times New Roman" w:hAnsi="Times New Roman"/>
                <w:b/>
                <w:color w:val="000000" w:themeColor="text1"/>
                <w:sz w:val="22"/>
                <w:szCs w:val="22"/>
              </w:rPr>
            </w:pPr>
            <w:r w:rsidRPr="002A5BDA">
              <w:rPr>
                <w:rFonts w:ascii="Times New Roman" w:hAnsi="Times New Roman"/>
                <w:b/>
                <w:color w:val="000000" w:themeColor="text1"/>
                <w:sz w:val="22"/>
                <w:szCs w:val="22"/>
              </w:rPr>
              <w:t xml:space="preserve">7.Компаративна анализа на резултатите во зависност од вредноста на </w:t>
            </w:r>
            <w:r w:rsidRPr="002A5BDA">
              <w:rPr>
                <w:rFonts w:ascii="Times New Roman" w:hAnsi="Times New Roman"/>
                <w:b/>
                <w:color w:val="000000" w:themeColor="text1"/>
                <w:sz w:val="22"/>
                <w:szCs w:val="22"/>
                <w:lang w:val="en-US"/>
              </w:rPr>
              <w:t>PAPP-A</w:t>
            </w:r>
          </w:p>
        </w:tc>
        <w:tc>
          <w:tcPr>
            <w:tcW w:w="532" w:type="dxa"/>
          </w:tcPr>
          <w:p w14:paraId="60C2965E"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239CE11B" w14:textId="77777777" w:rsidTr="002A5BDA">
        <w:tc>
          <w:tcPr>
            <w:tcW w:w="8546" w:type="dxa"/>
            <w:gridSpan w:val="2"/>
          </w:tcPr>
          <w:p w14:paraId="020EF127" w14:textId="77777777" w:rsidR="002A5BDA" w:rsidRPr="008000CF" w:rsidRDefault="002A5BDA" w:rsidP="002A5BDA">
            <w:pPr>
              <w:spacing w:after="0"/>
              <w:jc w:val="both"/>
              <w:rPr>
                <w:rFonts w:ascii="Times New Roman" w:hAnsi="Times New Roman"/>
                <w:color w:val="000000" w:themeColor="text1"/>
                <w:sz w:val="24"/>
                <w:szCs w:val="24"/>
                <w:lang w:val="en-US"/>
              </w:rPr>
            </w:pPr>
            <w:r w:rsidRPr="008000CF">
              <w:rPr>
                <w:rFonts w:ascii="Times New Roman" w:hAnsi="Times New Roman"/>
                <w:color w:val="000000" w:themeColor="text1"/>
                <w:sz w:val="24"/>
                <w:szCs w:val="24"/>
              </w:rPr>
              <w:t>7.1. Социодемографски карактеристики</w:t>
            </w:r>
          </w:p>
        </w:tc>
        <w:tc>
          <w:tcPr>
            <w:tcW w:w="532" w:type="dxa"/>
          </w:tcPr>
          <w:p w14:paraId="12460790" w14:textId="77777777" w:rsidR="002A5BDA" w:rsidRPr="00DF3B3B" w:rsidRDefault="002A5BDA" w:rsidP="002A5BDA">
            <w:pPr>
              <w:spacing w:after="0"/>
              <w:jc w:val="both"/>
              <w:rPr>
                <w:rFonts w:ascii="Times New Roman" w:hAnsi="Times New Roman"/>
                <w:color w:val="000000" w:themeColor="text1"/>
                <w:lang w:val="en-US"/>
              </w:rPr>
            </w:pPr>
          </w:p>
        </w:tc>
      </w:tr>
      <w:tr w:rsidR="002A5BDA" w:rsidRPr="00DF3B3B" w14:paraId="75C9FCB4" w14:textId="77777777" w:rsidTr="002A5BDA">
        <w:tc>
          <w:tcPr>
            <w:tcW w:w="8546" w:type="dxa"/>
            <w:gridSpan w:val="2"/>
          </w:tcPr>
          <w:p w14:paraId="54747F5B"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7.1.1. Возраст..</w:t>
            </w:r>
            <w:r w:rsidRPr="00DF3B3B">
              <w:rPr>
                <w:rFonts w:ascii="Times New Roman" w:hAnsi="Times New Roman"/>
                <w:color w:val="000000" w:themeColor="text1"/>
              </w:rPr>
              <w:t>.............</w:t>
            </w:r>
            <w:r>
              <w:rPr>
                <w:rFonts w:ascii="Times New Roman" w:hAnsi="Times New Roman"/>
                <w:color w:val="000000" w:themeColor="text1"/>
              </w:rPr>
              <w:t>...............................</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1446A8E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50</w:t>
            </w:r>
          </w:p>
        </w:tc>
      </w:tr>
      <w:tr w:rsidR="002A5BDA" w:rsidRPr="00DF3B3B" w14:paraId="337A379F" w14:textId="77777777" w:rsidTr="002A5BDA">
        <w:tc>
          <w:tcPr>
            <w:tcW w:w="8546" w:type="dxa"/>
            <w:gridSpan w:val="2"/>
          </w:tcPr>
          <w:p w14:paraId="60F08956"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7.1.2. Индекс на телесна маса.</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06D1A38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50</w:t>
            </w:r>
          </w:p>
        </w:tc>
      </w:tr>
      <w:tr w:rsidR="002A5BDA" w:rsidRPr="00DF3B3B" w14:paraId="4E0D2B90" w14:textId="77777777" w:rsidTr="002A5BDA">
        <w:tc>
          <w:tcPr>
            <w:tcW w:w="8546" w:type="dxa"/>
            <w:gridSpan w:val="2"/>
          </w:tcPr>
          <w:p w14:paraId="72B4AB98"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7.1.3. Ниво на образование......</w:t>
            </w:r>
            <w:r w:rsidRPr="00DF3B3B">
              <w:rPr>
                <w:rFonts w:ascii="Times New Roman" w:hAnsi="Times New Roman"/>
                <w:color w:val="000000" w:themeColor="text1"/>
              </w:rPr>
              <w:t>...................................................................................................</w:t>
            </w:r>
            <w:r w:rsidRPr="00DF3B3B">
              <w:rPr>
                <w:rFonts w:ascii="Times New Roman" w:hAnsi="Times New Roman"/>
                <w:color w:val="000000" w:themeColor="text1"/>
                <w:lang w:val="en-US"/>
              </w:rPr>
              <w:t>..</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1827E87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51</w:t>
            </w:r>
          </w:p>
        </w:tc>
      </w:tr>
      <w:tr w:rsidR="002A5BDA" w:rsidRPr="00DF3B3B" w14:paraId="43AC383D" w14:textId="77777777" w:rsidTr="002A5BDA">
        <w:tc>
          <w:tcPr>
            <w:tcW w:w="8546" w:type="dxa"/>
            <w:gridSpan w:val="2"/>
          </w:tcPr>
          <w:p w14:paraId="6A4D1E75" w14:textId="77777777" w:rsidR="002A5BDA" w:rsidRPr="00DF3B3B" w:rsidRDefault="002A5BDA" w:rsidP="002A5BDA">
            <w:pPr>
              <w:spacing w:after="0"/>
              <w:jc w:val="both"/>
              <w:rPr>
                <w:rFonts w:ascii="Times New Roman" w:hAnsi="Times New Roman"/>
                <w:color w:val="000000" w:themeColor="text1"/>
                <w:lang w:val="en-US"/>
              </w:rPr>
            </w:pPr>
            <w:r>
              <w:rPr>
                <w:rFonts w:ascii="Times New Roman" w:hAnsi="Times New Roman"/>
                <w:color w:val="000000" w:themeColor="text1"/>
              </w:rPr>
              <w:t xml:space="preserve">           7.1.4. Пушење  цигари........</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2B9664F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51</w:t>
            </w:r>
          </w:p>
        </w:tc>
      </w:tr>
      <w:tr w:rsidR="002A5BDA" w:rsidRPr="00DF3B3B" w14:paraId="08222580" w14:textId="77777777" w:rsidTr="002A5BDA">
        <w:tc>
          <w:tcPr>
            <w:tcW w:w="8546" w:type="dxa"/>
            <w:gridSpan w:val="2"/>
          </w:tcPr>
          <w:p w14:paraId="40F65433" w14:textId="77777777" w:rsidR="002A5BDA" w:rsidRPr="008000CF"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lang w:val="en-US"/>
              </w:rPr>
              <w:t>7.2.</w:t>
            </w:r>
            <w:r w:rsidRPr="008000CF">
              <w:rPr>
                <w:rFonts w:ascii="Times New Roman" w:hAnsi="Times New Roman"/>
                <w:color w:val="000000" w:themeColor="text1"/>
                <w:sz w:val="24"/>
                <w:szCs w:val="24"/>
              </w:rPr>
              <w:t xml:space="preserve"> Податоци за здравствената состојба на пациентките</w:t>
            </w:r>
          </w:p>
        </w:tc>
        <w:tc>
          <w:tcPr>
            <w:tcW w:w="532" w:type="dxa"/>
          </w:tcPr>
          <w:p w14:paraId="450912C7"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12FB4D41" w14:textId="77777777" w:rsidTr="002A5BDA">
        <w:tc>
          <w:tcPr>
            <w:tcW w:w="8546" w:type="dxa"/>
            <w:gridSpan w:val="2"/>
          </w:tcPr>
          <w:p w14:paraId="210564B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lastRenderedPageBreak/>
              <w:t>7.</w:t>
            </w:r>
            <w:r w:rsidRPr="00DF3B3B">
              <w:rPr>
                <w:rFonts w:ascii="Times New Roman" w:hAnsi="Times New Roman"/>
                <w:color w:val="000000" w:themeColor="text1"/>
                <w:lang w:val="en-US"/>
              </w:rPr>
              <w:t>2</w:t>
            </w:r>
            <w:r w:rsidRPr="00DF3B3B">
              <w:rPr>
                <w:rFonts w:ascii="Times New Roman" w:hAnsi="Times New Roman"/>
                <w:color w:val="000000" w:themeColor="text1"/>
              </w:rPr>
              <w:t>.</w:t>
            </w:r>
            <w:r w:rsidRPr="00DF3B3B">
              <w:rPr>
                <w:rFonts w:ascii="Times New Roman" w:hAnsi="Times New Roman"/>
                <w:color w:val="000000" w:themeColor="text1"/>
                <w:lang w:val="en-US"/>
              </w:rPr>
              <w:t>1</w:t>
            </w:r>
            <w:r w:rsidRPr="00DF3B3B">
              <w:rPr>
                <w:rFonts w:ascii="Times New Roman" w:hAnsi="Times New Roman"/>
                <w:color w:val="000000" w:themeColor="text1"/>
              </w:rPr>
              <w:t>. Анамн</w:t>
            </w:r>
            <w:r>
              <w:rPr>
                <w:rFonts w:ascii="Times New Roman" w:hAnsi="Times New Roman"/>
                <w:color w:val="000000" w:themeColor="text1"/>
              </w:rPr>
              <w:t>еза за претходни заболув</w:t>
            </w:r>
            <w:r w:rsidR="00974777">
              <w:rPr>
                <w:rFonts w:ascii="Times New Roman" w:hAnsi="Times New Roman"/>
                <w:color w:val="000000" w:themeColor="text1"/>
              </w:rPr>
              <w:t>а</w:t>
            </w:r>
            <w:r>
              <w:rPr>
                <w:rFonts w:ascii="Times New Roman" w:hAnsi="Times New Roman"/>
                <w:color w:val="000000" w:themeColor="text1"/>
              </w:rPr>
              <w:t>ња....</w:t>
            </w:r>
            <w:r w:rsidRPr="00DF3B3B">
              <w:rPr>
                <w:rFonts w:ascii="Times New Roman" w:hAnsi="Times New Roman"/>
                <w:color w:val="000000" w:themeColor="text1"/>
              </w:rPr>
              <w:t>...............................................................................</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532" w:type="dxa"/>
          </w:tcPr>
          <w:p w14:paraId="66F653D7"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52</w:t>
            </w:r>
          </w:p>
        </w:tc>
      </w:tr>
      <w:tr w:rsidR="002A5BDA" w:rsidRPr="00DF3B3B" w14:paraId="3ED14F47" w14:textId="77777777" w:rsidTr="002A5BDA">
        <w:tc>
          <w:tcPr>
            <w:tcW w:w="8546" w:type="dxa"/>
            <w:gridSpan w:val="2"/>
          </w:tcPr>
          <w:p w14:paraId="4DCF6A8A"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w:t>
            </w:r>
            <w:r w:rsidRPr="00DF3B3B">
              <w:rPr>
                <w:rFonts w:ascii="Times New Roman" w:hAnsi="Times New Roman"/>
                <w:color w:val="000000" w:themeColor="text1"/>
                <w:lang w:val="en-US"/>
              </w:rPr>
              <w:t>2</w:t>
            </w:r>
            <w:r w:rsidRPr="00DF3B3B">
              <w:rPr>
                <w:rFonts w:ascii="Times New Roman" w:hAnsi="Times New Roman"/>
                <w:color w:val="000000" w:themeColor="text1"/>
              </w:rPr>
              <w:t>.</w:t>
            </w:r>
            <w:r w:rsidRPr="00DF3B3B">
              <w:rPr>
                <w:rFonts w:ascii="Times New Roman" w:hAnsi="Times New Roman"/>
                <w:color w:val="000000" w:themeColor="text1"/>
                <w:lang w:val="en-US"/>
              </w:rPr>
              <w:t>2</w:t>
            </w:r>
            <w:r>
              <w:rPr>
                <w:rFonts w:ascii="Times New Roman" w:hAnsi="Times New Roman"/>
                <w:color w:val="000000" w:themeColor="text1"/>
              </w:rPr>
              <w:t>. Акушерска анамнеза.</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2937054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52</w:t>
            </w:r>
          </w:p>
        </w:tc>
      </w:tr>
      <w:tr w:rsidR="002A5BDA" w:rsidRPr="00DF3B3B" w14:paraId="5D51A1CF" w14:textId="77777777" w:rsidTr="002A5BDA">
        <w:tc>
          <w:tcPr>
            <w:tcW w:w="8546" w:type="dxa"/>
            <w:gridSpan w:val="2"/>
          </w:tcPr>
          <w:p w14:paraId="7EDB2743" w14:textId="77777777" w:rsidR="002A5BDA" w:rsidRPr="00DF3B3B" w:rsidRDefault="002A5BDA" w:rsidP="002A5BDA">
            <w:pPr>
              <w:tabs>
                <w:tab w:val="left" w:pos="5535"/>
                <w:tab w:val="right" w:pos="8330"/>
              </w:tabs>
              <w:spacing w:after="0"/>
              <w:jc w:val="both"/>
              <w:rPr>
                <w:rFonts w:ascii="Times New Roman" w:hAnsi="Times New Roman"/>
                <w:color w:val="000000" w:themeColor="text1"/>
                <w:lang w:val="en-US"/>
              </w:rPr>
            </w:pPr>
            <w:r w:rsidRPr="00DF3B3B">
              <w:rPr>
                <w:rFonts w:ascii="Times New Roman" w:hAnsi="Times New Roman"/>
                <w:color w:val="000000" w:themeColor="text1"/>
              </w:rPr>
              <w:t>7.2.</w:t>
            </w:r>
            <w:r w:rsidRPr="00DF3B3B">
              <w:rPr>
                <w:rFonts w:ascii="Times New Roman" w:hAnsi="Times New Roman"/>
                <w:color w:val="000000" w:themeColor="text1"/>
                <w:lang w:val="en-US"/>
              </w:rPr>
              <w:t>2</w:t>
            </w:r>
            <w:r w:rsidRPr="00DF3B3B">
              <w:rPr>
                <w:rFonts w:ascii="Times New Roman" w:hAnsi="Times New Roman"/>
                <w:color w:val="000000" w:themeColor="text1"/>
              </w:rPr>
              <w:t>.1. Претходни бремености</w:t>
            </w:r>
            <w:r w:rsidRPr="00DF3B3B">
              <w:rPr>
                <w:rFonts w:ascii="Times New Roman" w:hAnsi="Times New Roman"/>
                <w:color w:val="000000" w:themeColor="text1"/>
                <w:lang w:val="en-US"/>
              </w:rPr>
              <w:t>……………………………………………………………...</w:t>
            </w:r>
          </w:p>
        </w:tc>
        <w:tc>
          <w:tcPr>
            <w:tcW w:w="532" w:type="dxa"/>
          </w:tcPr>
          <w:p w14:paraId="387E38B1"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52</w:t>
            </w:r>
          </w:p>
        </w:tc>
      </w:tr>
      <w:tr w:rsidR="002A5BDA" w:rsidRPr="00DF3B3B" w14:paraId="1F7897E2" w14:textId="77777777" w:rsidTr="002A5BDA">
        <w:tc>
          <w:tcPr>
            <w:tcW w:w="8546" w:type="dxa"/>
            <w:gridSpan w:val="2"/>
          </w:tcPr>
          <w:p w14:paraId="1FB9754B"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7.2.2.2.</w:t>
            </w:r>
            <w:r w:rsidRPr="00DF3B3B">
              <w:rPr>
                <w:rFonts w:ascii="Times New Roman" w:hAnsi="Times New Roman"/>
                <w:color w:val="000000" w:themeColor="text1"/>
              </w:rPr>
              <w:t xml:space="preserve"> Начин на породување.............................................................................................</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532" w:type="dxa"/>
          </w:tcPr>
          <w:p w14:paraId="28D571B9"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53</w:t>
            </w:r>
          </w:p>
        </w:tc>
      </w:tr>
      <w:tr w:rsidR="002A5BDA" w:rsidRPr="00DF3B3B" w14:paraId="42F795BC" w14:textId="77777777" w:rsidTr="002A5BDA">
        <w:tc>
          <w:tcPr>
            <w:tcW w:w="8546" w:type="dxa"/>
            <w:gridSpan w:val="2"/>
          </w:tcPr>
          <w:p w14:paraId="70676C20"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 xml:space="preserve">7.2.2.3. </w:t>
            </w:r>
            <w:r w:rsidRPr="00DF3B3B">
              <w:rPr>
                <w:rFonts w:ascii="Times New Roman" w:hAnsi="Times New Roman"/>
                <w:color w:val="000000" w:themeColor="text1"/>
              </w:rPr>
              <w:t xml:space="preserve"> Претходни абортуси................................................................................................</w:t>
            </w:r>
            <w:r w:rsidRPr="00DF3B3B">
              <w:rPr>
                <w:rFonts w:ascii="Times New Roman" w:hAnsi="Times New Roman"/>
                <w:color w:val="000000" w:themeColor="text1"/>
                <w:lang w:val="en-US"/>
              </w:rPr>
              <w:t>..</w:t>
            </w:r>
            <w:r w:rsidRPr="00DF3B3B">
              <w:rPr>
                <w:rFonts w:ascii="Times New Roman" w:hAnsi="Times New Roman"/>
                <w:color w:val="000000" w:themeColor="text1"/>
              </w:rPr>
              <w:t>.</w:t>
            </w:r>
          </w:p>
        </w:tc>
        <w:tc>
          <w:tcPr>
            <w:tcW w:w="532" w:type="dxa"/>
          </w:tcPr>
          <w:p w14:paraId="4AABFC37"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54</w:t>
            </w:r>
          </w:p>
        </w:tc>
      </w:tr>
      <w:tr w:rsidR="002A5BDA" w:rsidRPr="00DF3B3B" w14:paraId="0F0A9896" w14:textId="77777777" w:rsidTr="002A5BDA">
        <w:tc>
          <w:tcPr>
            <w:tcW w:w="8546" w:type="dxa"/>
            <w:gridSpan w:val="2"/>
          </w:tcPr>
          <w:p w14:paraId="2F381947"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7.2.2.4.</w:t>
            </w:r>
            <w:r w:rsidRPr="00DF3B3B">
              <w:rPr>
                <w:rFonts w:ascii="Times New Roman" w:hAnsi="Times New Roman"/>
                <w:color w:val="000000" w:themeColor="text1"/>
              </w:rPr>
              <w:t xml:space="preserve"> Компликации во претходните бремености............................................................</w:t>
            </w:r>
          </w:p>
        </w:tc>
        <w:tc>
          <w:tcPr>
            <w:tcW w:w="532" w:type="dxa"/>
          </w:tcPr>
          <w:p w14:paraId="162E735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53</w:t>
            </w:r>
          </w:p>
        </w:tc>
      </w:tr>
      <w:tr w:rsidR="002A5BDA" w:rsidRPr="00DF3B3B" w14:paraId="7BF98AB6" w14:textId="77777777" w:rsidTr="002A5BDA">
        <w:tc>
          <w:tcPr>
            <w:tcW w:w="8546" w:type="dxa"/>
            <w:gridSpan w:val="2"/>
          </w:tcPr>
          <w:p w14:paraId="248C61C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7.2.</w:t>
            </w:r>
            <w:r w:rsidRPr="00DF3B3B">
              <w:rPr>
                <w:rFonts w:ascii="Times New Roman" w:hAnsi="Times New Roman"/>
                <w:color w:val="000000" w:themeColor="text1"/>
                <w:lang w:val="en-US"/>
              </w:rPr>
              <w:t>2</w:t>
            </w:r>
            <w:r w:rsidRPr="00DF3B3B">
              <w:rPr>
                <w:rFonts w:ascii="Times New Roman" w:hAnsi="Times New Roman"/>
                <w:color w:val="000000" w:themeColor="text1"/>
              </w:rPr>
              <w:t>.</w:t>
            </w:r>
            <w:r w:rsidRPr="00DF3B3B">
              <w:rPr>
                <w:rFonts w:ascii="Times New Roman" w:hAnsi="Times New Roman"/>
                <w:color w:val="000000" w:themeColor="text1"/>
                <w:lang w:val="en-US"/>
              </w:rPr>
              <w:t>5.</w:t>
            </w:r>
            <w:r w:rsidRPr="00DF3B3B">
              <w:rPr>
                <w:rFonts w:ascii="Times New Roman" w:hAnsi="Times New Roman"/>
                <w:color w:val="000000" w:themeColor="text1"/>
              </w:rPr>
              <w:t xml:space="preserve"> Сегашна бременост</w:t>
            </w:r>
          </w:p>
        </w:tc>
        <w:tc>
          <w:tcPr>
            <w:tcW w:w="532" w:type="dxa"/>
          </w:tcPr>
          <w:p w14:paraId="388FB402"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3E69D8D7" w14:textId="77777777" w:rsidTr="002A5BDA">
        <w:tc>
          <w:tcPr>
            <w:tcW w:w="8546" w:type="dxa"/>
            <w:gridSpan w:val="2"/>
          </w:tcPr>
          <w:p w14:paraId="2F4B6E17"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A</w:t>
            </w:r>
            <w:r w:rsidR="00974777">
              <w:rPr>
                <w:rFonts w:ascii="Times New Roman" w:hAnsi="Times New Roman"/>
                <w:color w:val="000000" w:themeColor="text1"/>
              </w:rPr>
              <w:t>М</w:t>
            </w:r>
            <w:r w:rsidRPr="00DF3B3B">
              <w:rPr>
                <w:rFonts w:ascii="Times New Roman" w:hAnsi="Times New Roman"/>
                <w:color w:val="000000" w:themeColor="text1"/>
              </w:rPr>
              <w:t>едикаменти во тек</w:t>
            </w:r>
            <w:r w:rsidR="00974777">
              <w:rPr>
                <w:rFonts w:ascii="Times New Roman" w:hAnsi="Times New Roman"/>
                <w:color w:val="000000" w:themeColor="text1"/>
              </w:rPr>
              <w:t>от</w:t>
            </w:r>
            <w:r w:rsidRPr="00DF3B3B">
              <w:rPr>
                <w:rFonts w:ascii="Times New Roman" w:hAnsi="Times New Roman"/>
                <w:color w:val="000000" w:themeColor="text1"/>
              </w:rPr>
              <w:t xml:space="preserve"> на бременоста....................................................................</w:t>
            </w:r>
            <w:r w:rsidRPr="00DF3B3B">
              <w:rPr>
                <w:rFonts w:ascii="Times New Roman" w:hAnsi="Times New Roman"/>
                <w:color w:val="000000" w:themeColor="text1"/>
                <w:lang w:val="en-US"/>
              </w:rPr>
              <w:t>.....</w:t>
            </w:r>
          </w:p>
        </w:tc>
        <w:tc>
          <w:tcPr>
            <w:tcW w:w="532" w:type="dxa"/>
          </w:tcPr>
          <w:p w14:paraId="7BCB398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54</w:t>
            </w:r>
          </w:p>
        </w:tc>
      </w:tr>
      <w:tr w:rsidR="002A5BDA" w:rsidRPr="00DF3B3B" w14:paraId="63D2B4A5" w14:textId="77777777" w:rsidTr="002A5BDA">
        <w:tc>
          <w:tcPr>
            <w:tcW w:w="8546" w:type="dxa"/>
            <w:gridSpan w:val="2"/>
          </w:tcPr>
          <w:p w14:paraId="7DB074F6"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Б. </w:t>
            </w:r>
            <w:r w:rsidR="00974777">
              <w:rPr>
                <w:rFonts w:ascii="Times New Roman" w:hAnsi="Times New Roman"/>
                <w:color w:val="000000" w:themeColor="text1"/>
              </w:rPr>
              <w:t>С</w:t>
            </w:r>
            <w:r w:rsidRPr="00DF3B3B">
              <w:rPr>
                <w:rFonts w:ascii="Times New Roman" w:hAnsi="Times New Roman"/>
                <w:color w:val="000000" w:themeColor="text1"/>
              </w:rPr>
              <w:t>уплементи-употреба............................................................................................</w:t>
            </w:r>
            <w:r w:rsidRPr="00DF3B3B">
              <w:rPr>
                <w:rFonts w:ascii="Times New Roman" w:hAnsi="Times New Roman"/>
                <w:color w:val="000000" w:themeColor="text1"/>
                <w:lang w:val="en-US"/>
              </w:rPr>
              <w:t>...</w:t>
            </w:r>
          </w:p>
        </w:tc>
        <w:tc>
          <w:tcPr>
            <w:tcW w:w="532" w:type="dxa"/>
          </w:tcPr>
          <w:p w14:paraId="7583FEC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54</w:t>
            </w:r>
          </w:p>
        </w:tc>
      </w:tr>
      <w:tr w:rsidR="002A5BDA" w:rsidRPr="00DF3B3B" w14:paraId="589B3E89" w14:textId="77777777" w:rsidTr="002A5BDA">
        <w:tc>
          <w:tcPr>
            <w:tcW w:w="8546" w:type="dxa"/>
            <w:gridSpan w:val="2"/>
          </w:tcPr>
          <w:p w14:paraId="2569045F"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В. </w:t>
            </w:r>
            <w:r w:rsidR="00974777">
              <w:rPr>
                <w:rFonts w:ascii="Times New Roman" w:hAnsi="Times New Roman"/>
                <w:color w:val="000000" w:themeColor="text1"/>
              </w:rPr>
              <w:t>Г</w:t>
            </w:r>
            <w:r w:rsidRPr="00DF3B3B">
              <w:rPr>
                <w:rFonts w:ascii="Times New Roman" w:hAnsi="Times New Roman"/>
                <w:color w:val="000000" w:themeColor="text1"/>
              </w:rPr>
              <w:t>енитална инфекција во сегашна</w:t>
            </w:r>
            <w:r w:rsidR="00974777">
              <w:rPr>
                <w:rFonts w:ascii="Times New Roman" w:hAnsi="Times New Roman"/>
                <w:color w:val="000000" w:themeColor="text1"/>
              </w:rPr>
              <w:t>та</w:t>
            </w:r>
            <w:r w:rsidRPr="00DF3B3B">
              <w:rPr>
                <w:rFonts w:ascii="Times New Roman" w:hAnsi="Times New Roman"/>
                <w:color w:val="000000" w:themeColor="text1"/>
              </w:rPr>
              <w:t xml:space="preserve"> бременост..................................................</w:t>
            </w:r>
            <w:r w:rsidRPr="00DF3B3B">
              <w:rPr>
                <w:rFonts w:ascii="Times New Roman" w:hAnsi="Times New Roman"/>
                <w:color w:val="000000" w:themeColor="text1"/>
                <w:lang w:val="en-US"/>
              </w:rPr>
              <w:t>.......</w:t>
            </w:r>
          </w:p>
        </w:tc>
        <w:tc>
          <w:tcPr>
            <w:tcW w:w="532" w:type="dxa"/>
          </w:tcPr>
          <w:p w14:paraId="48D96F9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55</w:t>
            </w:r>
          </w:p>
        </w:tc>
      </w:tr>
      <w:tr w:rsidR="002A5BDA" w:rsidRPr="00DF3B3B" w14:paraId="4A8C2171" w14:textId="77777777" w:rsidTr="002A5BDA">
        <w:tc>
          <w:tcPr>
            <w:tcW w:w="8546" w:type="dxa"/>
            <w:gridSpan w:val="2"/>
          </w:tcPr>
          <w:p w14:paraId="56BAF492"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Г. </w:t>
            </w:r>
            <w:r w:rsidR="00974777">
              <w:rPr>
                <w:rFonts w:ascii="Times New Roman" w:hAnsi="Times New Roman"/>
                <w:color w:val="000000" w:themeColor="text1"/>
              </w:rPr>
              <w:t>П</w:t>
            </w:r>
            <w:r w:rsidRPr="00DF3B3B">
              <w:rPr>
                <w:rFonts w:ascii="Times New Roman" w:hAnsi="Times New Roman"/>
                <w:color w:val="000000" w:themeColor="text1"/>
              </w:rPr>
              <w:t>рисуство на  заканувачки абортус..................................................................</w:t>
            </w:r>
            <w:r w:rsidRPr="00DF3B3B">
              <w:rPr>
                <w:rFonts w:ascii="Times New Roman" w:hAnsi="Times New Roman"/>
                <w:color w:val="000000" w:themeColor="text1"/>
                <w:lang w:val="en-US"/>
              </w:rPr>
              <w:t>......</w:t>
            </w:r>
          </w:p>
        </w:tc>
        <w:tc>
          <w:tcPr>
            <w:tcW w:w="532" w:type="dxa"/>
          </w:tcPr>
          <w:p w14:paraId="5D4566F8"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5F9E273D" w14:textId="77777777" w:rsidTr="002A5BDA">
        <w:tc>
          <w:tcPr>
            <w:tcW w:w="8546" w:type="dxa"/>
            <w:gridSpan w:val="2"/>
          </w:tcPr>
          <w:p w14:paraId="7CEBD4B9"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Д. </w:t>
            </w:r>
            <w:r w:rsidR="00974777">
              <w:rPr>
                <w:rFonts w:ascii="Times New Roman" w:hAnsi="Times New Roman"/>
                <w:color w:val="000000" w:themeColor="text1"/>
              </w:rPr>
              <w:t>П</w:t>
            </w:r>
            <w:r w:rsidRPr="00DF3B3B">
              <w:rPr>
                <w:rFonts w:ascii="Times New Roman" w:hAnsi="Times New Roman"/>
                <w:color w:val="000000" w:themeColor="text1"/>
              </w:rPr>
              <w:t>рисуство на  заканувачко предвремено породување..................................</w:t>
            </w:r>
            <w:r w:rsidRPr="00DF3B3B">
              <w:rPr>
                <w:rFonts w:ascii="Times New Roman" w:hAnsi="Times New Roman"/>
                <w:color w:val="000000" w:themeColor="text1"/>
                <w:lang w:val="en-US"/>
              </w:rPr>
              <w:t>........</w:t>
            </w:r>
          </w:p>
        </w:tc>
        <w:tc>
          <w:tcPr>
            <w:tcW w:w="532" w:type="dxa"/>
          </w:tcPr>
          <w:p w14:paraId="7E4CB3E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56</w:t>
            </w:r>
          </w:p>
        </w:tc>
      </w:tr>
      <w:tr w:rsidR="002A5BDA" w:rsidRPr="00DF3B3B" w14:paraId="7B4BC272" w14:textId="77777777" w:rsidTr="002A5BDA">
        <w:tc>
          <w:tcPr>
            <w:tcW w:w="8546" w:type="dxa"/>
            <w:gridSpan w:val="2"/>
          </w:tcPr>
          <w:p w14:paraId="51544146"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Ѓ. </w:t>
            </w:r>
            <w:r w:rsidR="00974777">
              <w:rPr>
                <w:rFonts w:ascii="Times New Roman" w:hAnsi="Times New Roman"/>
                <w:color w:val="000000" w:themeColor="text1"/>
              </w:rPr>
              <w:t>П</w:t>
            </w:r>
            <w:r w:rsidRPr="00DF3B3B">
              <w:rPr>
                <w:rFonts w:ascii="Times New Roman" w:hAnsi="Times New Roman"/>
                <w:color w:val="000000" w:themeColor="text1"/>
              </w:rPr>
              <w:t>рисуство на покачен крвен притисок.............................................................</w:t>
            </w:r>
            <w:r w:rsidRPr="00DF3B3B">
              <w:rPr>
                <w:rFonts w:ascii="Times New Roman" w:hAnsi="Times New Roman"/>
                <w:color w:val="000000" w:themeColor="text1"/>
                <w:lang w:val="en-US"/>
              </w:rPr>
              <w:t>......</w:t>
            </w:r>
          </w:p>
        </w:tc>
        <w:tc>
          <w:tcPr>
            <w:tcW w:w="532" w:type="dxa"/>
          </w:tcPr>
          <w:p w14:paraId="28590CC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56</w:t>
            </w:r>
          </w:p>
        </w:tc>
      </w:tr>
      <w:tr w:rsidR="002A5BDA" w:rsidRPr="00DF3B3B" w14:paraId="75CE97B0" w14:textId="77777777" w:rsidTr="002A5BDA">
        <w:tc>
          <w:tcPr>
            <w:tcW w:w="8546" w:type="dxa"/>
            <w:gridSpan w:val="2"/>
          </w:tcPr>
          <w:p w14:paraId="246F8A4C" w14:textId="77777777" w:rsidR="002A5BDA" w:rsidRPr="008000CF" w:rsidRDefault="002A5BDA" w:rsidP="002A5BDA">
            <w:pPr>
              <w:spacing w:after="0"/>
              <w:jc w:val="both"/>
              <w:rPr>
                <w:rFonts w:ascii="Times New Roman" w:hAnsi="Times New Roman"/>
                <w:color w:val="000000" w:themeColor="text1"/>
                <w:sz w:val="24"/>
                <w:szCs w:val="24"/>
                <w:lang w:val="en-US"/>
              </w:rPr>
            </w:pPr>
            <w:r w:rsidRPr="008000CF">
              <w:rPr>
                <w:rFonts w:ascii="Times New Roman" w:hAnsi="Times New Roman"/>
                <w:color w:val="000000" w:themeColor="text1"/>
                <w:sz w:val="24"/>
                <w:szCs w:val="24"/>
                <w:lang w:val="en-US"/>
              </w:rPr>
              <w:t>7.3</w:t>
            </w:r>
            <w:r w:rsidRPr="008000CF">
              <w:rPr>
                <w:rFonts w:ascii="Times New Roman" w:hAnsi="Times New Roman"/>
                <w:color w:val="000000" w:themeColor="text1"/>
                <w:sz w:val="24"/>
                <w:szCs w:val="24"/>
              </w:rPr>
              <w:t xml:space="preserve">. </w:t>
            </w:r>
            <w:r w:rsidRPr="008000CF">
              <w:rPr>
                <w:rFonts w:ascii="Times New Roman" w:hAnsi="Times New Roman"/>
                <w:color w:val="000000" w:themeColor="text1"/>
                <w:sz w:val="24"/>
                <w:szCs w:val="24"/>
                <w:lang w:val="en-US"/>
              </w:rPr>
              <w:t>A</w:t>
            </w:r>
            <w:r w:rsidRPr="008000CF">
              <w:rPr>
                <w:rFonts w:ascii="Times New Roman" w:hAnsi="Times New Roman"/>
                <w:color w:val="000000" w:themeColor="text1"/>
                <w:sz w:val="24"/>
                <w:szCs w:val="24"/>
              </w:rPr>
              <w:t>нализа на податоци од ултразвучни параметри..........................................</w:t>
            </w:r>
          </w:p>
        </w:tc>
        <w:tc>
          <w:tcPr>
            <w:tcW w:w="532" w:type="dxa"/>
          </w:tcPr>
          <w:p w14:paraId="66195B4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57</w:t>
            </w:r>
          </w:p>
        </w:tc>
      </w:tr>
      <w:tr w:rsidR="002A5BDA" w:rsidRPr="00DF3B3B" w14:paraId="2D2643CB" w14:textId="77777777" w:rsidTr="002A5BDA">
        <w:tc>
          <w:tcPr>
            <w:tcW w:w="8546" w:type="dxa"/>
            <w:gridSpan w:val="2"/>
          </w:tcPr>
          <w:p w14:paraId="119E3B4B" w14:textId="143325B1"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7.3.</w:t>
            </w:r>
            <w:r w:rsidR="007B01F4" w:rsidRPr="00DF3B3B">
              <w:rPr>
                <w:rFonts w:ascii="Times New Roman" w:hAnsi="Times New Roman"/>
                <w:color w:val="000000" w:themeColor="text1"/>
                <w:lang w:val="en-US"/>
              </w:rPr>
              <w:t>1.</w:t>
            </w:r>
            <w:r w:rsidR="007B01F4" w:rsidRPr="00DF3B3B">
              <w:rPr>
                <w:rFonts w:ascii="Times New Roman" w:hAnsi="Times New Roman"/>
                <w:color w:val="000000" w:themeColor="text1"/>
              </w:rPr>
              <w:t xml:space="preserve"> Должина</w:t>
            </w:r>
            <w:r w:rsidRPr="00DF3B3B">
              <w:rPr>
                <w:rFonts w:ascii="Times New Roman" w:hAnsi="Times New Roman"/>
                <w:color w:val="000000" w:themeColor="text1"/>
              </w:rPr>
              <w:t xml:space="preserve"> на грло</w:t>
            </w:r>
            <w:r w:rsidR="00974777">
              <w:rPr>
                <w:rFonts w:ascii="Times New Roman" w:hAnsi="Times New Roman"/>
                <w:color w:val="000000" w:themeColor="text1"/>
              </w:rPr>
              <w:t>то</w:t>
            </w:r>
            <w:r w:rsidRPr="00DF3B3B">
              <w:rPr>
                <w:rFonts w:ascii="Times New Roman" w:hAnsi="Times New Roman"/>
                <w:color w:val="000000" w:themeColor="text1"/>
              </w:rPr>
              <w:t xml:space="preserve"> на матка</w:t>
            </w:r>
            <w:r w:rsidR="00974777">
              <w:rPr>
                <w:rFonts w:ascii="Times New Roman" w:hAnsi="Times New Roman"/>
                <w:color w:val="000000" w:themeColor="text1"/>
              </w:rPr>
              <w:t>та</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7E55659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57</w:t>
            </w:r>
          </w:p>
        </w:tc>
      </w:tr>
      <w:tr w:rsidR="002A5BDA" w:rsidRPr="00DF3B3B" w14:paraId="4E2C8284" w14:textId="77777777" w:rsidTr="002A5BDA">
        <w:tc>
          <w:tcPr>
            <w:tcW w:w="8546" w:type="dxa"/>
            <w:gridSpan w:val="2"/>
          </w:tcPr>
          <w:p w14:paraId="30038D9A"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7.3.2.</w:t>
            </w:r>
            <w:r w:rsidRPr="00DF3B3B">
              <w:rPr>
                <w:rFonts w:ascii="Times New Roman" w:hAnsi="Times New Roman"/>
                <w:color w:val="000000" w:themeColor="text1"/>
              </w:rPr>
              <w:t xml:space="preserve"> Фетални доплери.......................................................................................................</w:t>
            </w:r>
            <w:r w:rsidRPr="00DF3B3B">
              <w:rPr>
                <w:rFonts w:ascii="Times New Roman" w:hAnsi="Times New Roman"/>
                <w:color w:val="000000" w:themeColor="text1"/>
                <w:lang w:val="en-US"/>
              </w:rPr>
              <w:t>..........</w:t>
            </w:r>
          </w:p>
        </w:tc>
        <w:tc>
          <w:tcPr>
            <w:tcW w:w="532" w:type="dxa"/>
          </w:tcPr>
          <w:p w14:paraId="135C120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57</w:t>
            </w:r>
          </w:p>
        </w:tc>
      </w:tr>
      <w:tr w:rsidR="002A5BDA" w:rsidRPr="00DF3B3B" w14:paraId="6BC1CE95" w14:textId="77777777" w:rsidTr="002A5BDA">
        <w:tc>
          <w:tcPr>
            <w:tcW w:w="8546" w:type="dxa"/>
            <w:gridSpan w:val="2"/>
          </w:tcPr>
          <w:p w14:paraId="1C97D1FB"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7.3.3</w:t>
            </w:r>
            <w:r w:rsidRPr="00DF3B3B">
              <w:rPr>
                <w:rFonts w:ascii="Times New Roman" w:hAnsi="Times New Roman"/>
                <w:color w:val="000000" w:themeColor="text1"/>
              </w:rPr>
              <w:t>. Количина на околуплодова вода.............................................................................</w:t>
            </w:r>
            <w:r w:rsidRPr="00DF3B3B">
              <w:rPr>
                <w:rFonts w:ascii="Times New Roman" w:hAnsi="Times New Roman"/>
                <w:color w:val="000000" w:themeColor="text1"/>
                <w:lang w:val="en-US"/>
              </w:rPr>
              <w:t>...........</w:t>
            </w:r>
          </w:p>
        </w:tc>
        <w:tc>
          <w:tcPr>
            <w:tcW w:w="532" w:type="dxa"/>
          </w:tcPr>
          <w:p w14:paraId="075F3D5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58</w:t>
            </w:r>
          </w:p>
        </w:tc>
      </w:tr>
      <w:tr w:rsidR="002A5BDA" w:rsidRPr="00DF3B3B" w14:paraId="3E042711" w14:textId="77777777" w:rsidTr="002A5BDA">
        <w:tc>
          <w:tcPr>
            <w:tcW w:w="8546" w:type="dxa"/>
            <w:gridSpan w:val="2"/>
          </w:tcPr>
          <w:p w14:paraId="051F1402" w14:textId="7EE9D73C"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lang w:val="en-US"/>
              </w:rPr>
              <w:t>7.3.</w:t>
            </w:r>
            <w:r w:rsidR="007B01F4" w:rsidRPr="00DF3B3B">
              <w:rPr>
                <w:rFonts w:ascii="Times New Roman" w:hAnsi="Times New Roman"/>
                <w:color w:val="000000" w:themeColor="text1"/>
                <w:lang w:val="en-US"/>
              </w:rPr>
              <w:t>4.</w:t>
            </w:r>
            <w:r w:rsidR="007B01F4" w:rsidRPr="00DF3B3B">
              <w:rPr>
                <w:rFonts w:ascii="Times New Roman" w:hAnsi="Times New Roman"/>
                <w:color w:val="000000" w:themeColor="text1"/>
              </w:rPr>
              <w:t xml:space="preserve"> Степен</w:t>
            </w:r>
            <w:r w:rsidRPr="00DF3B3B">
              <w:rPr>
                <w:rFonts w:ascii="Times New Roman" w:hAnsi="Times New Roman"/>
                <w:color w:val="000000" w:themeColor="text1"/>
              </w:rPr>
              <w:t xml:space="preserve"> на зрелост на постелка</w:t>
            </w:r>
            <w:r w:rsidR="00974777">
              <w:rPr>
                <w:rFonts w:ascii="Times New Roman" w:hAnsi="Times New Roman"/>
                <w:color w:val="000000" w:themeColor="text1"/>
              </w:rPr>
              <w:t>та</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144F372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58</w:t>
            </w:r>
          </w:p>
        </w:tc>
      </w:tr>
      <w:tr w:rsidR="002A5BDA" w:rsidRPr="00DF3B3B" w14:paraId="18A986F3" w14:textId="77777777" w:rsidTr="002A5BDA">
        <w:tc>
          <w:tcPr>
            <w:tcW w:w="8546" w:type="dxa"/>
            <w:gridSpan w:val="2"/>
          </w:tcPr>
          <w:p w14:paraId="405B84BA"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lang w:val="en-US"/>
              </w:rPr>
              <w:t>7.4</w:t>
            </w:r>
            <w:r w:rsidRPr="008000CF">
              <w:rPr>
                <w:rFonts w:ascii="Times New Roman" w:hAnsi="Times New Roman"/>
                <w:color w:val="000000" w:themeColor="text1"/>
                <w:sz w:val="24"/>
                <w:szCs w:val="24"/>
              </w:rPr>
              <w:t>. Податоци поврзани со породувањето..............................................................</w:t>
            </w:r>
          </w:p>
        </w:tc>
        <w:tc>
          <w:tcPr>
            <w:tcW w:w="532" w:type="dxa"/>
          </w:tcPr>
          <w:p w14:paraId="11FFAD56"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59</w:t>
            </w:r>
          </w:p>
        </w:tc>
      </w:tr>
      <w:tr w:rsidR="002A5BDA" w:rsidRPr="00DF3B3B" w14:paraId="63D5490D" w14:textId="77777777" w:rsidTr="002A5BDA">
        <w:tc>
          <w:tcPr>
            <w:tcW w:w="8546" w:type="dxa"/>
            <w:gridSpan w:val="2"/>
          </w:tcPr>
          <w:p w14:paraId="3AAACF6D"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7.4.1.Гестациска недела....................................................................................................</w:t>
            </w:r>
            <w:r w:rsidRPr="00DF3B3B">
              <w:rPr>
                <w:rFonts w:ascii="Times New Roman" w:hAnsi="Times New Roman"/>
                <w:color w:val="000000" w:themeColor="text1"/>
                <w:lang w:val="en-US"/>
              </w:rPr>
              <w:t>..............</w:t>
            </w:r>
          </w:p>
        </w:tc>
        <w:tc>
          <w:tcPr>
            <w:tcW w:w="532" w:type="dxa"/>
          </w:tcPr>
          <w:p w14:paraId="45E45673"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59</w:t>
            </w:r>
          </w:p>
        </w:tc>
      </w:tr>
      <w:tr w:rsidR="002A5BDA" w:rsidRPr="00DF3B3B" w14:paraId="74DD2118" w14:textId="77777777" w:rsidTr="002A5BDA">
        <w:tc>
          <w:tcPr>
            <w:tcW w:w="8546" w:type="dxa"/>
            <w:gridSpan w:val="2"/>
          </w:tcPr>
          <w:p w14:paraId="0860584F"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7.4.2. Присуство на компликации пред породување.......................................................</w:t>
            </w:r>
            <w:r w:rsidRPr="00DF3B3B">
              <w:rPr>
                <w:rFonts w:ascii="Times New Roman" w:hAnsi="Times New Roman"/>
                <w:color w:val="000000" w:themeColor="text1"/>
                <w:lang w:val="en-US"/>
              </w:rPr>
              <w:t>............</w:t>
            </w:r>
          </w:p>
        </w:tc>
        <w:tc>
          <w:tcPr>
            <w:tcW w:w="532" w:type="dxa"/>
          </w:tcPr>
          <w:p w14:paraId="7328875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60</w:t>
            </w:r>
          </w:p>
        </w:tc>
      </w:tr>
      <w:tr w:rsidR="002A5BDA" w:rsidRPr="00DF3B3B" w14:paraId="3C8A06A9" w14:textId="77777777" w:rsidTr="002A5BDA">
        <w:tc>
          <w:tcPr>
            <w:tcW w:w="8546" w:type="dxa"/>
            <w:gridSpan w:val="2"/>
          </w:tcPr>
          <w:p w14:paraId="624B85B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7.4.3.Времетраење на бременоста.....................................................................................</w:t>
            </w:r>
            <w:r w:rsidRPr="00DF3B3B">
              <w:rPr>
                <w:rFonts w:ascii="Times New Roman" w:hAnsi="Times New Roman"/>
                <w:color w:val="000000" w:themeColor="text1"/>
                <w:lang w:val="en-US"/>
              </w:rPr>
              <w:t>............</w:t>
            </w:r>
          </w:p>
        </w:tc>
        <w:tc>
          <w:tcPr>
            <w:tcW w:w="532" w:type="dxa"/>
          </w:tcPr>
          <w:p w14:paraId="06566C6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60</w:t>
            </w:r>
          </w:p>
        </w:tc>
      </w:tr>
      <w:tr w:rsidR="002A5BDA" w:rsidRPr="00DF3B3B" w14:paraId="222F7412" w14:textId="77777777" w:rsidTr="002A5BDA">
        <w:tc>
          <w:tcPr>
            <w:tcW w:w="8546" w:type="dxa"/>
            <w:gridSpan w:val="2"/>
          </w:tcPr>
          <w:p w14:paraId="162E474E"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7.4.4.Застапеност на новородени мали за гестациска возраст.......................................</w:t>
            </w:r>
            <w:r w:rsidRPr="00DF3B3B">
              <w:rPr>
                <w:rFonts w:ascii="Times New Roman" w:hAnsi="Times New Roman"/>
                <w:color w:val="000000" w:themeColor="text1"/>
                <w:lang w:val="en-US"/>
              </w:rPr>
              <w:t>.............</w:t>
            </w:r>
          </w:p>
        </w:tc>
        <w:tc>
          <w:tcPr>
            <w:tcW w:w="532" w:type="dxa"/>
          </w:tcPr>
          <w:p w14:paraId="087240E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62</w:t>
            </w:r>
          </w:p>
        </w:tc>
      </w:tr>
      <w:tr w:rsidR="002A5BDA" w:rsidRPr="00DF3B3B" w14:paraId="75CCF66F" w14:textId="77777777" w:rsidTr="002A5BDA">
        <w:tc>
          <w:tcPr>
            <w:tcW w:w="8546" w:type="dxa"/>
            <w:gridSpan w:val="2"/>
          </w:tcPr>
          <w:p w14:paraId="11848DD7"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7.4.5.Начин на породување...............................................................................................</w:t>
            </w:r>
            <w:r w:rsidRPr="00DF3B3B">
              <w:rPr>
                <w:rFonts w:ascii="Times New Roman" w:hAnsi="Times New Roman"/>
                <w:color w:val="000000" w:themeColor="text1"/>
                <w:lang w:val="en-US"/>
              </w:rPr>
              <w:t>.............</w:t>
            </w:r>
          </w:p>
        </w:tc>
        <w:tc>
          <w:tcPr>
            <w:tcW w:w="532" w:type="dxa"/>
          </w:tcPr>
          <w:p w14:paraId="2542268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62</w:t>
            </w:r>
          </w:p>
        </w:tc>
      </w:tr>
      <w:tr w:rsidR="002A5BDA" w:rsidRPr="00DF3B3B" w14:paraId="2984DECF" w14:textId="77777777" w:rsidTr="002A5BDA">
        <w:tc>
          <w:tcPr>
            <w:tcW w:w="8546" w:type="dxa"/>
            <w:gridSpan w:val="2"/>
          </w:tcPr>
          <w:p w14:paraId="53170805"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Индикации за царски рез..........................................................................................</w:t>
            </w:r>
            <w:r w:rsidRPr="00DF3B3B">
              <w:rPr>
                <w:rFonts w:ascii="Times New Roman" w:hAnsi="Times New Roman"/>
                <w:color w:val="000000" w:themeColor="text1"/>
                <w:lang w:val="en-US"/>
              </w:rPr>
              <w:t>...........</w:t>
            </w:r>
          </w:p>
        </w:tc>
        <w:tc>
          <w:tcPr>
            <w:tcW w:w="532" w:type="dxa"/>
          </w:tcPr>
          <w:p w14:paraId="359B7FDC"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63</w:t>
            </w:r>
          </w:p>
        </w:tc>
      </w:tr>
      <w:tr w:rsidR="002A5BDA" w:rsidRPr="00DF3B3B" w14:paraId="1F5F9000" w14:textId="77777777" w:rsidTr="002A5BDA">
        <w:tc>
          <w:tcPr>
            <w:tcW w:w="8546" w:type="dxa"/>
            <w:gridSpan w:val="2"/>
          </w:tcPr>
          <w:p w14:paraId="69647467"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7.5. Исход на новородено..........................................................................................</w:t>
            </w:r>
          </w:p>
        </w:tc>
        <w:tc>
          <w:tcPr>
            <w:tcW w:w="532" w:type="dxa"/>
          </w:tcPr>
          <w:p w14:paraId="4DD27F0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63</w:t>
            </w:r>
          </w:p>
        </w:tc>
      </w:tr>
      <w:tr w:rsidR="002A5BDA" w:rsidRPr="00DF3B3B" w14:paraId="6F3C7208" w14:textId="77777777" w:rsidTr="002A5BDA">
        <w:tc>
          <w:tcPr>
            <w:tcW w:w="8546" w:type="dxa"/>
            <w:gridSpan w:val="2"/>
          </w:tcPr>
          <w:p w14:paraId="302417C8"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7.5.1.Родилна тежина..........................................................................................................</w:t>
            </w:r>
            <w:r w:rsidRPr="00DF3B3B">
              <w:rPr>
                <w:rFonts w:ascii="Times New Roman" w:hAnsi="Times New Roman"/>
                <w:color w:val="000000" w:themeColor="text1"/>
                <w:lang w:val="en-US"/>
              </w:rPr>
              <w:t>............</w:t>
            </w:r>
          </w:p>
        </w:tc>
        <w:tc>
          <w:tcPr>
            <w:tcW w:w="532" w:type="dxa"/>
          </w:tcPr>
          <w:p w14:paraId="73B12DF1"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64</w:t>
            </w:r>
          </w:p>
        </w:tc>
      </w:tr>
      <w:tr w:rsidR="002A5BDA" w:rsidRPr="00DF3B3B" w14:paraId="5C70788A" w14:textId="77777777" w:rsidTr="002A5BDA">
        <w:tc>
          <w:tcPr>
            <w:tcW w:w="8546" w:type="dxa"/>
            <w:gridSpan w:val="2"/>
          </w:tcPr>
          <w:p w14:paraId="7CEF83EE"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7.5.2. Родилна должина.......................................................................................................</w:t>
            </w:r>
            <w:r w:rsidRPr="00DF3B3B">
              <w:rPr>
                <w:rFonts w:ascii="Times New Roman" w:hAnsi="Times New Roman"/>
                <w:color w:val="000000" w:themeColor="text1"/>
                <w:lang w:val="en-US"/>
              </w:rPr>
              <w:t>............</w:t>
            </w:r>
          </w:p>
        </w:tc>
        <w:tc>
          <w:tcPr>
            <w:tcW w:w="532" w:type="dxa"/>
          </w:tcPr>
          <w:p w14:paraId="0BA5386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65</w:t>
            </w:r>
          </w:p>
        </w:tc>
      </w:tr>
      <w:tr w:rsidR="002A5BDA" w:rsidRPr="00DF3B3B" w14:paraId="674E4EEF" w14:textId="77777777" w:rsidTr="002A5BDA">
        <w:tc>
          <w:tcPr>
            <w:tcW w:w="8546" w:type="dxa"/>
            <w:gridSpan w:val="2"/>
          </w:tcPr>
          <w:p w14:paraId="61CD32C7"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7.5.3. Апгар вредност..........................................................................................................</w:t>
            </w:r>
            <w:r w:rsidRPr="00DF3B3B">
              <w:rPr>
                <w:rFonts w:ascii="Times New Roman" w:hAnsi="Times New Roman"/>
                <w:color w:val="000000" w:themeColor="text1"/>
                <w:lang w:val="en-US"/>
              </w:rPr>
              <w:t>............</w:t>
            </w:r>
          </w:p>
        </w:tc>
        <w:tc>
          <w:tcPr>
            <w:tcW w:w="532" w:type="dxa"/>
          </w:tcPr>
          <w:p w14:paraId="1821E4AC"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65</w:t>
            </w:r>
          </w:p>
        </w:tc>
      </w:tr>
      <w:tr w:rsidR="002A5BDA" w:rsidRPr="00DF3B3B" w14:paraId="7C3F040A" w14:textId="77777777" w:rsidTr="002A5BDA">
        <w:tc>
          <w:tcPr>
            <w:tcW w:w="8546" w:type="dxa"/>
            <w:gridSpan w:val="2"/>
          </w:tcPr>
          <w:p w14:paraId="4237065C"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7.5.4. Вредност на</w:t>
            </w:r>
            <w:r w:rsidRPr="00DF3B3B">
              <w:rPr>
                <w:rFonts w:ascii="Times New Roman" w:hAnsi="Times New Roman"/>
                <w:color w:val="000000" w:themeColor="text1"/>
                <w:lang w:val="en-US"/>
              </w:rPr>
              <w:t xml:space="preserve"> pH</w:t>
            </w:r>
            <w:r w:rsidRPr="00DF3B3B">
              <w:rPr>
                <w:rFonts w:ascii="Times New Roman" w:hAnsi="Times New Roman"/>
                <w:color w:val="000000" w:themeColor="text1"/>
              </w:rPr>
              <w:t xml:space="preserve"> од папочна врвца при породување..............................................</w:t>
            </w:r>
            <w:r w:rsidRPr="00DF3B3B">
              <w:rPr>
                <w:rFonts w:ascii="Times New Roman" w:hAnsi="Times New Roman"/>
                <w:color w:val="000000" w:themeColor="text1"/>
                <w:lang w:val="en-US"/>
              </w:rPr>
              <w:t>.............</w:t>
            </w:r>
          </w:p>
        </w:tc>
        <w:tc>
          <w:tcPr>
            <w:tcW w:w="532" w:type="dxa"/>
          </w:tcPr>
          <w:p w14:paraId="53FBC19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66</w:t>
            </w:r>
          </w:p>
        </w:tc>
      </w:tr>
      <w:tr w:rsidR="002A5BDA" w:rsidRPr="00DF3B3B" w14:paraId="2AAC4747" w14:textId="77777777" w:rsidTr="002A5BDA">
        <w:tc>
          <w:tcPr>
            <w:tcW w:w="8546" w:type="dxa"/>
            <w:gridSpan w:val="2"/>
          </w:tcPr>
          <w:p w14:paraId="188ADE55"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7.5.5. Прием во ЕИНТ.........................................................................................................</w:t>
            </w:r>
            <w:r w:rsidRPr="00DF3B3B">
              <w:rPr>
                <w:rFonts w:ascii="Times New Roman" w:hAnsi="Times New Roman"/>
                <w:color w:val="000000" w:themeColor="text1"/>
                <w:lang w:val="en-US"/>
              </w:rPr>
              <w:t>............</w:t>
            </w:r>
          </w:p>
        </w:tc>
        <w:tc>
          <w:tcPr>
            <w:tcW w:w="532" w:type="dxa"/>
          </w:tcPr>
          <w:p w14:paraId="22802F8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67</w:t>
            </w:r>
          </w:p>
        </w:tc>
      </w:tr>
      <w:tr w:rsidR="002A5BDA" w:rsidRPr="00DF3B3B" w14:paraId="07DFD7FA" w14:textId="77777777" w:rsidTr="002A5BDA">
        <w:tc>
          <w:tcPr>
            <w:tcW w:w="8546" w:type="dxa"/>
            <w:gridSpan w:val="2"/>
          </w:tcPr>
          <w:p w14:paraId="2E374496"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7.5.6.Присуство на неонатален  морбидитет...................................................................</w:t>
            </w:r>
            <w:r w:rsidRPr="00DF3B3B">
              <w:rPr>
                <w:rFonts w:ascii="Times New Roman" w:hAnsi="Times New Roman"/>
                <w:color w:val="000000" w:themeColor="text1"/>
                <w:lang w:val="en-US"/>
              </w:rPr>
              <w:t>..............</w:t>
            </w:r>
          </w:p>
        </w:tc>
        <w:tc>
          <w:tcPr>
            <w:tcW w:w="532" w:type="dxa"/>
          </w:tcPr>
          <w:p w14:paraId="194F0782"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68</w:t>
            </w:r>
          </w:p>
        </w:tc>
      </w:tr>
      <w:tr w:rsidR="002A5BDA" w:rsidRPr="00DF3B3B" w14:paraId="7A6B0E08" w14:textId="77777777" w:rsidTr="002A5BDA">
        <w:tc>
          <w:tcPr>
            <w:tcW w:w="8546" w:type="dxa"/>
            <w:gridSpan w:val="2"/>
          </w:tcPr>
          <w:p w14:paraId="316D4BD1" w14:textId="77777777" w:rsidR="002A5BDA" w:rsidRPr="008000CF"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 xml:space="preserve">7.6. Детерминирање на предиктивната улога на </w:t>
            </w:r>
            <w:r w:rsidRPr="008000CF">
              <w:rPr>
                <w:rFonts w:ascii="Times New Roman" w:hAnsi="Times New Roman"/>
                <w:color w:val="000000" w:themeColor="text1"/>
                <w:sz w:val="24"/>
                <w:szCs w:val="24"/>
                <w:lang w:val="en-US"/>
              </w:rPr>
              <w:t>PAPP-A</w:t>
            </w:r>
          </w:p>
        </w:tc>
        <w:tc>
          <w:tcPr>
            <w:tcW w:w="532" w:type="dxa"/>
          </w:tcPr>
          <w:p w14:paraId="49025B08" w14:textId="77777777" w:rsidR="002A5BDA" w:rsidRPr="00DF3B3B" w:rsidRDefault="002A5BDA" w:rsidP="002A5BDA">
            <w:pPr>
              <w:spacing w:after="0"/>
              <w:jc w:val="both"/>
              <w:rPr>
                <w:rFonts w:ascii="Times New Roman" w:hAnsi="Times New Roman"/>
                <w:color w:val="000000" w:themeColor="text1"/>
              </w:rPr>
            </w:pPr>
          </w:p>
        </w:tc>
      </w:tr>
      <w:tr w:rsidR="002A5BDA" w:rsidRPr="00DF3B3B" w14:paraId="5ED4892B" w14:textId="77777777" w:rsidTr="002A5BDA">
        <w:tc>
          <w:tcPr>
            <w:tcW w:w="8546" w:type="dxa"/>
            <w:gridSpan w:val="2"/>
          </w:tcPr>
          <w:p w14:paraId="780637B9"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7.6.1. </w:t>
            </w:r>
            <w:r w:rsidRPr="00E63670">
              <w:rPr>
                <w:rFonts w:ascii="Times New Roman" w:hAnsi="Times New Roman"/>
              </w:rPr>
              <w:t>Униваријантна</w:t>
            </w:r>
            <w:r w:rsidRPr="00DF3B3B">
              <w:rPr>
                <w:rFonts w:ascii="Times New Roman" w:hAnsi="Times New Roman"/>
                <w:color w:val="000000" w:themeColor="text1"/>
              </w:rPr>
              <w:t xml:space="preserve"> логистичка регресиона анализа и </w:t>
            </w:r>
            <w:r w:rsidRPr="00DF3B3B">
              <w:rPr>
                <w:rFonts w:ascii="Times New Roman" w:hAnsi="Times New Roman"/>
                <w:color w:val="000000" w:themeColor="text1"/>
                <w:lang w:val="en-US"/>
              </w:rPr>
              <w:t>PAPP-A</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2194A6E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68</w:t>
            </w:r>
          </w:p>
        </w:tc>
      </w:tr>
      <w:tr w:rsidR="002A5BDA" w:rsidRPr="00DF3B3B" w14:paraId="5326B934" w14:textId="77777777" w:rsidTr="002A5BDA">
        <w:tc>
          <w:tcPr>
            <w:tcW w:w="8546" w:type="dxa"/>
            <w:gridSpan w:val="2"/>
          </w:tcPr>
          <w:p w14:paraId="1A9F23DF"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 xml:space="preserve">7.6.2. Мултиваријантна логистичка регресиона анализа и </w:t>
            </w:r>
            <w:r w:rsidRPr="00DF3B3B">
              <w:rPr>
                <w:rFonts w:ascii="Times New Roman" w:hAnsi="Times New Roman"/>
                <w:color w:val="000000" w:themeColor="text1"/>
                <w:lang w:val="en-US"/>
              </w:rPr>
              <w:t>PAPP-A</w:t>
            </w:r>
            <w:r w:rsidRPr="00DF3B3B">
              <w:rPr>
                <w:rFonts w:ascii="Times New Roman" w:hAnsi="Times New Roman"/>
                <w:color w:val="000000" w:themeColor="text1"/>
              </w:rPr>
              <w:t>.................................</w:t>
            </w:r>
            <w:r w:rsidRPr="00DF3B3B">
              <w:rPr>
                <w:rFonts w:ascii="Times New Roman" w:hAnsi="Times New Roman"/>
                <w:color w:val="000000" w:themeColor="text1"/>
                <w:lang w:val="en-US"/>
              </w:rPr>
              <w:t>.....</w:t>
            </w:r>
          </w:p>
        </w:tc>
        <w:tc>
          <w:tcPr>
            <w:tcW w:w="532" w:type="dxa"/>
          </w:tcPr>
          <w:p w14:paraId="662FCF0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69</w:t>
            </w:r>
          </w:p>
        </w:tc>
      </w:tr>
      <w:tr w:rsidR="002A5BDA" w:rsidRPr="00DF3B3B" w14:paraId="385E8B04" w14:textId="77777777" w:rsidTr="002A5BDA">
        <w:tc>
          <w:tcPr>
            <w:tcW w:w="8546" w:type="dxa"/>
            <w:gridSpan w:val="2"/>
          </w:tcPr>
          <w:p w14:paraId="0F9BE26D" w14:textId="77777777" w:rsidR="002A5BDA" w:rsidRPr="00DF3B3B" w:rsidRDefault="002A5BDA" w:rsidP="002A5BDA">
            <w:pPr>
              <w:spacing w:after="0"/>
              <w:jc w:val="both"/>
              <w:rPr>
                <w:rFonts w:ascii="Times New Roman" w:hAnsi="Times New Roman"/>
                <w:color w:val="000000" w:themeColor="text1"/>
                <w:lang w:val="en-US"/>
              </w:rPr>
            </w:pPr>
            <w:r w:rsidRPr="00DF3B3B">
              <w:rPr>
                <w:rFonts w:ascii="Times New Roman" w:hAnsi="Times New Roman"/>
                <w:color w:val="000000" w:themeColor="text1"/>
              </w:rPr>
              <w:t>7.6.3. Мултиваријантна логистичка регресиона анализа и:</w:t>
            </w:r>
            <w:r w:rsidRPr="00DF3B3B">
              <w:rPr>
                <w:rFonts w:ascii="Times New Roman" w:hAnsi="Times New Roman"/>
                <w:color w:val="000000" w:themeColor="text1"/>
                <w:lang w:val="en-US"/>
              </w:rPr>
              <w:t xml:space="preserve"> PAPP-A, CRL </w:t>
            </w:r>
            <w:r w:rsidRPr="00DF3B3B">
              <w:rPr>
                <w:rFonts w:ascii="Times New Roman" w:hAnsi="Times New Roman"/>
                <w:color w:val="000000" w:themeColor="text1"/>
              </w:rPr>
              <w:t xml:space="preserve">и </w:t>
            </w:r>
            <w:r w:rsidRPr="00DF3B3B">
              <w:rPr>
                <w:rFonts w:ascii="Times New Roman" w:hAnsi="Times New Roman"/>
                <w:color w:val="000000" w:themeColor="text1"/>
                <w:lang w:val="en-US"/>
              </w:rPr>
              <w:t xml:space="preserve"> NT</w:t>
            </w:r>
            <w:r w:rsidRPr="00DF3B3B">
              <w:rPr>
                <w:rFonts w:ascii="Times New Roman" w:hAnsi="Times New Roman"/>
                <w:color w:val="000000" w:themeColor="text1"/>
              </w:rPr>
              <w:t xml:space="preserve"> .............</w:t>
            </w:r>
            <w:r w:rsidRPr="00DF3B3B">
              <w:rPr>
                <w:rFonts w:ascii="Times New Roman" w:hAnsi="Times New Roman"/>
                <w:color w:val="000000" w:themeColor="text1"/>
                <w:lang w:val="en-US"/>
              </w:rPr>
              <w:t>..</w:t>
            </w:r>
          </w:p>
        </w:tc>
        <w:tc>
          <w:tcPr>
            <w:tcW w:w="532" w:type="dxa"/>
          </w:tcPr>
          <w:p w14:paraId="6A4A1D9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70</w:t>
            </w:r>
          </w:p>
        </w:tc>
      </w:tr>
      <w:tr w:rsidR="002A5BDA" w:rsidRPr="00DF3B3B" w14:paraId="0AFA2C47" w14:textId="77777777" w:rsidTr="002A5BDA">
        <w:tc>
          <w:tcPr>
            <w:tcW w:w="8546" w:type="dxa"/>
            <w:gridSpan w:val="2"/>
          </w:tcPr>
          <w:p w14:paraId="1E07EBC7"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t>8.ДИСКУСИЈА................................................................................................</w:t>
            </w:r>
          </w:p>
        </w:tc>
        <w:tc>
          <w:tcPr>
            <w:tcW w:w="532" w:type="dxa"/>
          </w:tcPr>
          <w:p w14:paraId="30ECE42C"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71</w:t>
            </w:r>
          </w:p>
        </w:tc>
      </w:tr>
      <w:tr w:rsidR="002A5BDA" w:rsidRPr="00DF3B3B" w14:paraId="1FDF9B95" w14:textId="77777777" w:rsidTr="002A5BDA">
        <w:tc>
          <w:tcPr>
            <w:tcW w:w="8546" w:type="dxa"/>
            <w:gridSpan w:val="2"/>
          </w:tcPr>
          <w:p w14:paraId="3A814D6D" w14:textId="77777777" w:rsidR="002A5BDA" w:rsidRPr="008000CF" w:rsidRDefault="002A5BDA" w:rsidP="002A5BDA">
            <w:pPr>
              <w:spacing w:after="0"/>
              <w:jc w:val="both"/>
              <w:rPr>
                <w:rFonts w:ascii="Times New Roman" w:hAnsi="Times New Roman"/>
                <w:color w:val="000000" w:themeColor="text1"/>
                <w:sz w:val="24"/>
                <w:szCs w:val="24"/>
                <w:lang w:val="en-US"/>
              </w:rPr>
            </w:pPr>
            <w:r w:rsidRPr="008000CF">
              <w:rPr>
                <w:rFonts w:ascii="Times New Roman" w:hAnsi="Times New Roman"/>
                <w:color w:val="000000" w:themeColor="text1"/>
                <w:sz w:val="24"/>
                <w:szCs w:val="24"/>
              </w:rPr>
              <w:t>8.1.Социодемографски карактеристики................................................................</w:t>
            </w:r>
          </w:p>
        </w:tc>
        <w:tc>
          <w:tcPr>
            <w:tcW w:w="532" w:type="dxa"/>
          </w:tcPr>
          <w:p w14:paraId="0D8419D4"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72</w:t>
            </w:r>
          </w:p>
        </w:tc>
      </w:tr>
      <w:tr w:rsidR="002A5BDA" w:rsidRPr="00DF3B3B" w14:paraId="0EFA552F" w14:textId="77777777" w:rsidTr="002A5BDA">
        <w:tc>
          <w:tcPr>
            <w:tcW w:w="8546" w:type="dxa"/>
            <w:gridSpan w:val="2"/>
          </w:tcPr>
          <w:p w14:paraId="60605421" w14:textId="77777777" w:rsidR="002A5BDA" w:rsidRPr="000A4E13" w:rsidRDefault="002A5BDA" w:rsidP="002A5BDA">
            <w:p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8.2.</w:t>
            </w:r>
            <w:r w:rsidRPr="008000CF">
              <w:rPr>
                <w:rFonts w:ascii="Times New Roman" w:hAnsi="Times New Roman"/>
                <w:color w:val="000000" w:themeColor="text1"/>
                <w:sz w:val="24"/>
                <w:szCs w:val="24"/>
              </w:rPr>
              <w:t>Ак</w:t>
            </w:r>
            <w:r>
              <w:rPr>
                <w:rFonts w:ascii="Times New Roman" w:hAnsi="Times New Roman"/>
                <w:color w:val="000000" w:themeColor="text1"/>
                <w:sz w:val="24"/>
                <w:szCs w:val="24"/>
              </w:rPr>
              <w:t xml:space="preserve">ушерска анамнеза </w:t>
            </w:r>
            <w:r w:rsidRPr="008000CF">
              <w:rPr>
                <w:rFonts w:ascii="Times New Roman" w:hAnsi="Times New Roman"/>
                <w:color w:val="000000" w:themeColor="text1"/>
                <w:sz w:val="24"/>
                <w:szCs w:val="24"/>
              </w:rPr>
              <w:t>и сегашна бременост...........................................</w:t>
            </w:r>
            <w:r>
              <w:rPr>
                <w:rFonts w:ascii="Times New Roman" w:hAnsi="Times New Roman"/>
                <w:color w:val="000000" w:themeColor="text1"/>
                <w:sz w:val="24"/>
                <w:szCs w:val="24"/>
              </w:rPr>
              <w:t>....</w:t>
            </w:r>
            <w:r w:rsidRPr="008000CF">
              <w:rPr>
                <w:rFonts w:ascii="Times New Roman" w:hAnsi="Times New Roman"/>
                <w:color w:val="000000" w:themeColor="text1"/>
                <w:sz w:val="24"/>
                <w:szCs w:val="24"/>
              </w:rPr>
              <w:t>.</w:t>
            </w:r>
          </w:p>
        </w:tc>
        <w:tc>
          <w:tcPr>
            <w:tcW w:w="532" w:type="dxa"/>
          </w:tcPr>
          <w:p w14:paraId="6A886E3F"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72</w:t>
            </w:r>
          </w:p>
        </w:tc>
      </w:tr>
      <w:tr w:rsidR="002A5BDA" w:rsidRPr="00DF3B3B" w14:paraId="39515697" w14:textId="77777777" w:rsidTr="002A5BDA">
        <w:tc>
          <w:tcPr>
            <w:tcW w:w="8546" w:type="dxa"/>
            <w:gridSpan w:val="2"/>
          </w:tcPr>
          <w:p w14:paraId="34A2ADF0" w14:textId="77777777" w:rsidR="002A5BDA" w:rsidRPr="000A4E13" w:rsidRDefault="002A5BDA" w:rsidP="002A5BDA">
            <w:p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8.3.</w:t>
            </w:r>
            <w:r w:rsidRPr="008000CF">
              <w:rPr>
                <w:rFonts w:ascii="Times New Roman" w:hAnsi="Times New Roman"/>
                <w:color w:val="000000" w:themeColor="text1"/>
                <w:sz w:val="24"/>
                <w:szCs w:val="24"/>
              </w:rPr>
              <w:t>Поврзаност со перинаталниот исход.................................................................</w:t>
            </w:r>
          </w:p>
        </w:tc>
        <w:tc>
          <w:tcPr>
            <w:tcW w:w="532" w:type="dxa"/>
          </w:tcPr>
          <w:p w14:paraId="5FF79D10"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73</w:t>
            </w:r>
          </w:p>
        </w:tc>
      </w:tr>
      <w:tr w:rsidR="002A5BDA" w:rsidRPr="00DF3B3B" w14:paraId="109D6495" w14:textId="77777777" w:rsidTr="002A5BDA">
        <w:tc>
          <w:tcPr>
            <w:tcW w:w="8546" w:type="dxa"/>
            <w:gridSpan w:val="2"/>
          </w:tcPr>
          <w:p w14:paraId="0073A84A"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8.4. Корелација со вредноста на параметри од комбиниран скрини</w:t>
            </w:r>
            <w:r w:rsidR="00AB6008">
              <w:rPr>
                <w:rFonts w:ascii="Times New Roman" w:hAnsi="Times New Roman"/>
                <w:color w:val="000000" w:themeColor="text1"/>
                <w:sz w:val="24"/>
                <w:szCs w:val="24"/>
              </w:rPr>
              <w:t>н</w:t>
            </w:r>
            <w:r w:rsidRPr="008000CF">
              <w:rPr>
                <w:rFonts w:ascii="Times New Roman" w:hAnsi="Times New Roman"/>
                <w:color w:val="000000" w:themeColor="text1"/>
                <w:sz w:val="24"/>
                <w:szCs w:val="24"/>
              </w:rPr>
              <w:t>г................</w:t>
            </w:r>
            <w:r w:rsidRPr="008000CF">
              <w:rPr>
                <w:rFonts w:ascii="Times New Roman" w:hAnsi="Times New Roman"/>
                <w:color w:val="000000" w:themeColor="text1"/>
                <w:sz w:val="24"/>
                <w:szCs w:val="24"/>
                <w:lang w:val="en-US"/>
              </w:rPr>
              <w:t>.</w:t>
            </w:r>
          </w:p>
        </w:tc>
        <w:tc>
          <w:tcPr>
            <w:tcW w:w="532" w:type="dxa"/>
          </w:tcPr>
          <w:p w14:paraId="700BD2A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73</w:t>
            </w:r>
          </w:p>
        </w:tc>
      </w:tr>
      <w:tr w:rsidR="002A5BDA" w:rsidRPr="00DF3B3B" w14:paraId="65FD2072" w14:textId="77777777" w:rsidTr="002A5BDA">
        <w:tc>
          <w:tcPr>
            <w:tcW w:w="8546" w:type="dxa"/>
            <w:gridSpan w:val="2"/>
          </w:tcPr>
          <w:p w14:paraId="01285637"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8.5.Ултразву</w:t>
            </w:r>
            <w:r>
              <w:rPr>
                <w:rFonts w:ascii="Times New Roman" w:hAnsi="Times New Roman"/>
                <w:color w:val="000000" w:themeColor="text1"/>
                <w:sz w:val="24"/>
                <w:szCs w:val="24"/>
              </w:rPr>
              <w:t>чни параметри..................</w:t>
            </w:r>
            <w:r w:rsidRPr="008000CF">
              <w:rPr>
                <w:rFonts w:ascii="Times New Roman" w:hAnsi="Times New Roman"/>
                <w:color w:val="000000" w:themeColor="text1"/>
                <w:sz w:val="24"/>
                <w:szCs w:val="24"/>
              </w:rPr>
              <w:t>.................................................................</w:t>
            </w:r>
            <w:r w:rsidRPr="008000CF">
              <w:rPr>
                <w:rFonts w:ascii="Times New Roman" w:hAnsi="Times New Roman"/>
                <w:color w:val="000000" w:themeColor="text1"/>
                <w:sz w:val="24"/>
                <w:szCs w:val="24"/>
                <w:lang w:val="en-US"/>
              </w:rPr>
              <w:t>...</w:t>
            </w:r>
          </w:p>
        </w:tc>
        <w:tc>
          <w:tcPr>
            <w:tcW w:w="532" w:type="dxa"/>
          </w:tcPr>
          <w:p w14:paraId="0380244C"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73</w:t>
            </w:r>
          </w:p>
        </w:tc>
      </w:tr>
      <w:tr w:rsidR="002A5BDA" w:rsidRPr="00DF3B3B" w14:paraId="6CEAC3CB" w14:textId="77777777" w:rsidTr="002A5BDA">
        <w:tc>
          <w:tcPr>
            <w:tcW w:w="8546" w:type="dxa"/>
            <w:gridSpan w:val="2"/>
          </w:tcPr>
          <w:p w14:paraId="3AD29A87"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8.6. Анализа на податоци п</w:t>
            </w:r>
            <w:r>
              <w:rPr>
                <w:rFonts w:ascii="Times New Roman" w:hAnsi="Times New Roman"/>
                <w:color w:val="000000" w:themeColor="text1"/>
                <w:sz w:val="24"/>
                <w:szCs w:val="24"/>
              </w:rPr>
              <w:t>оврзани со породувањето........</w:t>
            </w:r>
            <w:r w:rsidRPr="008000CF">
              <w:rPr>
                <w:rFonts w:ascii="Times New Roman" w:hAnsi="Times New Roman"/>
                <w:color w:val="000000" w:themeColor="text1"/>
                <w:sz w:val="24"/>
                <w:szCs w:val="24"/>
              </w:rPr>
              <w:t>.................................</w:t>
            </w:r>
            <w:r w:rsidRPr="008000CF">
              <w:rPr>
                <w:rFonts w:ascii="Times New Roman" w:hAnsi="Times New Roman"/>
                <w:color w:val="000000" w:themeColor="text1"/>
                <w:sz w:val="24"/>
                <w:szCs w:val="24"/>
                <w:lang w:val="en-US"/>
              </w:rPr>
              <w:t>..</w:t>
            </w:r>
          </w:p>
        </w:tc>
        <w:tc>
          <w:tcPr>
            <w:tcW w:w="532" w:type="dxa"/>
          </w:tcPr>
          <w:p w14:paraId="3C7EF0D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74</w:t>
            </w:r>
          </w:p>
        </w:tc>
      </w:tr>
      <w:tr w:rsidR="002A5BDA" w:rsidRPr="00DF3B3B" w14:paraId="00596499" w14:textId="77777777" w:rsidTr="002A5BDA">
        <w:tc>
          <w:tcPr>
            <w:tcW w:w="8546" w:type="dxa"/>
            <w:gridSpan w:val="2"/>
          </w:tcPr>
          <w:p w14:paraId="05663278"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8.7. Компаративна анализа во зависност од вре</w:t>
            </w:r>
            <w:r w:rsidR="00AB6008">
              <w:rPr>
                <w:rFonts w:ascii="Times New Roman" w:hAnsi="Times New Roman"/>
                <w:color w:val="000000" w:themeColor="text1"/>
                <w:sz w:val="24"/>
                <w:szCs w:val="24"/>
              </w:rPr>
              <w:t>д</w:t>
            </w:r>
            <w:r w:rsidRPr="008000CF">
              <w:rPr>
                <w:rFonts w:ascii="Times New Roman" w:hAnsi="Times New Roman"/>
                <w:color w:val="000000" w:themeColor="text1"/>
                <w:sz w:val="24"/>
                <w:szCs w:val="24"/>
              </w:rPr>
              <w:t xml:space="preserve">носта на </w:t>
            </w:r>
            <w:r w:rsidRPr="008000CF">
              <w:rPr>
                <w:rFonts w:ascii="Times New Roman" w:hAnsi="Times New Roman"/>
                <w:color w:val="000000" w:themeColor="text1"/>
                <w:sz w:val="24"/>
                <w:szCs w:val="24"/>
                <w:lang w:val="en-US"/>
              </w:rPr>
              <w:t>PAPP-A</w:t>
            </w:r>
            <w:r>
              <w:rPr>
                <w:rFonts w:ascii="Times New Roman" w:hAnsi="Times New Roman"/>
                <w:color w:val="000000" w:themeColor="text1"/>
                <w:sz w:val="24"/>
                <w:szCs w:val="24"/>
              </w:rPr>
              <w:t>..</w:t>
            </w:r>
            <w:r w:rsidRPr="008000CF">
              <w:rPr>
                <w:rFonts w:ascii="Times New Roman" w:hAnsi="Times New Roman"/>
                <w:color w:val="000000" w:themeColor="text1"/>
                <w:sz w:val="24"/>
                <w:szCs w:val="24"/>
              </w:rPr>
              <w:t>...................</w:t>
            </w:r>
            <w:r w:rsidRPr="008000CF">
              <w:rPr>
                <w:rFonts w:ascii="Times New Roman" w:hAnsi="Times New Roman"/>
                <w:color w:val="000000" w:themeColor="text1"/>
                <w:sz w:val="24"/>
                <w:szCs w:val="24"/>
                <w:lang w:val="en-US"/>
              </w:rPr>
              <w:t>...</w:t>
            </w:r>
          </w:p>
        </w:tc>
        <w:tc>
          <w:tcPr>
            <w:tcW w:w="532" w:type="dxa"/>
          </w:tcPr>
          <w:p w14:paraId="3CAAD27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75</w:t>
            </w:r>
          </w:p>
        </w:tc>
      </w:tr>
      <w:tr w:rsidR="002A5BDA" w:rsidRPr="00DF3B3B" w14:paraId="791BCA4B" w14:textId="77777777" w:rsidTr="002A5BDA">
        <w:tc>
          <w:tcPr>
            <w:tcW w:w="8546" w:type="dxa"/>
            <w:gridSpan w:val="2"/>
          </w:tcPr>
          <w:p w14:paraId="0074DFA2" w14:textId="77777777" w:rsidR="002A5BDA" w:rsidRPr="000A4E13" w:rsidRDefault="002A5BDA" w:rsidP="002A5BDA">
            <w:pPr>
              <w:spacing w:after="0"/>
              <w:jc w:val="both"/>
              <w:rPr>
                <w:rFonts w:ascii="Times New Roman" w:hAnsi="Times New Roman"/>
                <w:color w:val="000000" w:themeColor="text1"/>
                <w:sz w:val="24"/>
                <w:szCs w:val="24"/>
              </w:rPr>
            </w:pPr>
            <w:r w:rsidRPr="008000CF">
              <w:rPr>
                <w:rFonts w:ascii="Times New Roman" w:hAnsi="Times New Roman"/>
                <w:color w:val="000000" w:themeColor="text1"/>
                <w:sz w:val="24"/>
                <w:szCs w:val="24"/>
              </w:rPr>
              <w:t>8.8. Детерминирањ</w:t>
            </w:r>
            <w:r>
              <w:rPr>
                <w:rFonts w:ascii="Times New Roman" w:hAnsi="Times New Roman"/>
                <w:color w:val="000000" w:themeColor="text1"/>
                <w:sz w:val="24"/>
                <w:szCs w:val="24"/>
              </w:rPr>
              <w:t>е на предиктивната улога.......</w:t>
            </w:r>
            <w:r w:rsidRPr="008000CF">
              <w:rPr>
                <w:rFonts w:ascii="Times New Roman" w:hAnsi="Times New Roman"/>
                <w:color w:val="000000" w:themeColor="text1"/>
                <w:sz w:val="24"/>
                <w:szCs w:val="24"/>
              </w:rPr>
              <w:t>.................................................</w:t>
            </w:r>
            <w:r w:rsidRPr="008000CF">
              <w:rPr>
                <w:rFonts w:ascii="Times New Roman" w:hAnsi="Times New Roman"/>
                <w:color w:val="000000" w:themeColor="text1"/>
                <w:sz w:val="24"/>
                <w:szCs w:val="24"/>
                <w:lang w:val="en-US"/>
              </w:rPr>
              <w:t>.</w:t>
            </w:r>
          </w:p>
        </w:tc>
        <w:tc>
          <w:tcPr>
            <w:tcW w:w="532" w:type="dxa"/>
          </w:tcPr>
          <w:p w14:paraId="1EB3F71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76</w:t>
            </w:r>
          </w:p>
        </w:tc>
      </w:tr>
      <w:tr w:rsidR="002A5BDA" w:rsidRPr="00DF3B3B" w14:paraId="0384C7E3" w14:textId="77777777" w:rsidTr="002A5BDA">
        <w:tc>
          <w:tcPr>
            <w:tcW w:w="8546" w:type="dxa"/>
            <w:gridSpan w:val="2"/>
          </w:tcPr>
          <w:p w14:paraId="3A2C8B98" w14:textId="77777777" w:rsidR="002A5BDA" w:rsidRPr="008000CF" w:rsidRDefault="002A5BDA" w:rsidP="002A5BDA">
            <w:pPr>
              <w:spacing w:after="0"/>
              <w:jc w:val="both"/>
              <w:rPr>
                <w:rFonts w:ascii="Times New Roman" w:hAnsi="Times New Roman"/>
                <w:color w:val="000000" w:themeColor="text1"/>
                <w:sz w:val="24"/>
                <w:szCs w:val="24"/>
                <w:lang w:val="en-US"/>
              </w:rPr>
            </w:pPr>
            <w:r w:rsidRPr="008000CF">
              <w:rPr>
                <w:rFonts w:ascii="Times New Roman" w:hAnsi="Times New Roman"/>
                <w:color w:val="000000" w:themeColor="text1"/>
                <w:sz w:val="24"/>
                <w:szCs w:val="24"/>
              </w:rPr>
              <w:t>8.9. Униваријантна логистичка регресиона анализа.....................................</w:t>
            </w:r>
            <w:r w:rsidRPr="008000CF">
              <w:rPr>
                <w:rFonts w:ascii="Times New Roman" w:hAnsi="Times New Roman"/>
                <w:color w:val="000000" w:themeColor="text1"/>
                <w:sz w:val="24"/>
                <w:szCs w:val="24"/>
                <w:lang w:val="en-US"/>
              </w:rPr>
              <w:t>.......</w:t>
            </w:r>
          </w:p>
        </w:tc>
        <w:tc>
          <w:tcPr>
            <w:tcW w:w="532" w:type="dxa"/>
          </w:tcPr>
          <w:p w14:paraId="59F412DE"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76</w:t>
            </w:r>
          </w:p>
        </w:tc>
      </w:tr>
      <w:tr w:rsidR="002A5BDA" w:rsidRPr="00DF3B3B" w14:paraId="2C547301" w14:textId="77777777" w:rsidTr="002A5BDA">
        <w:tc>
          <w:tcPr>
            <w:tcW w:w="8546" w:type="dxa"/>
            <w:gridSpan w:val="2"/>
          </w:tcPr>
          <w:p w14:paraId="17F4FEE6" w14:textId="77777777" w:rsidR="002A5BDA" w:rsidRPr="008000CF" w:rsidRDefault="002A5BDA" w:rsidP="002A5BDA">
            <w:pPr>
              <w:spacing w:after="0"/>
              <w:jc w:val="both"/>
              <w:rPr>
                <w:rFonts w:ascii="Times New Roman" w:hAnsi="Times New Roman"/>
                <w:color w:val="000000" w:themeColor="text1"/>
                <w:sz w:val="24"/>
                <w:szCs w:val="24"/>
                <w:lang w:val="en-US"/>
              </w:rPr>
            </w:pPr>
            <w:r w:rsidRPr="008000CF">
              <w:rPr>
                <w:rFonts w:ascii="Times New Roman" w:hAnsi="Times New Roman"/>
                <w:color w:val="000000" w:themeColor="text1"/>
                <w:sz w:val="24"/>
                <w:szCs w:val="24"/>
              </w:rPr>
              <w:t>8.10. Мултиваријантна логистичка регресиона анализа.....................................</w:t>
            </w:r>
          </w:p>
        </w:tc>
        <w:tc>
          <w:tcPr>
            <w:tcW w:w="532" w:type="dxa"/>
          </w:tcPr>
          <w:p w14:paraId="2CE37035"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77</w:t>
            </w:r>
          </w:p>
        </w:tc>
      </w:tr>
      <w:tr w:rsidR="002A5BDA" w:rsidRPr="00DF3B3B" w14:paraId="31F89971" w14:textId="77777777" w:rsidTr="002A5BDA">
        <w:tc>
          <w:tcPr>
            <w:tcW w:w="8546" w:type="dxa"/>
            <w:gridSpan w:val="2"/>
          </w:tcPr>
          <w:p w14:paraId="3ECCA75C"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t>Употреба на</w:t>
            </w:r>
            <w:r w:rsidRPr="008000CF">
              <w:rPr>
                <w:rFonts w:ascii="Times New Roman" w:hAnsi="Times New Roman"/>
                <w:b/>
                <w:color w:val="000000" w:themeColor="text1"/>
                <w:sz w:val="24"/>
                <w:szCs w:val="24"/>
                <w:lang w:val="en-US"/>
              </w:rPr>
              <w:t xml:space="preserve"> PAPP-A</w:t>
            </w:r>
            <w:r w:rsidRPr="008000CF">
              <w:rPr>
                <w:rFonts w:ascii="Times New Roman" w:hAnsi="Times New Roman"/>
                <w:b/>
                <w:color w:val="000000" w:themeColor="text1"/>
                <w:sz w:val="24"/>
                <w:szCs w:val="24"/>
              </w:rPr>
              <w:t xml:space="preserve"> во изработка на предиктивни модели за компликации</w:t>
            </w:r>
          </w:p>
          <w:p w14:paraId="4C3D3E87"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t>во     бременост........................................................................................................</w:t>
            </w:r>
          </w:p>
        </w:tc>
        <w:tc>
          <w:tcPr>
            <w:tcW w:w="532" w:type="dxa"/>
          </w:tcPr>
          <w:p w14:paraId="64948D2B"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78</w:t>
            </w:r>
          </w:p>
        </w:tc>
      </w:tr>
      <w:tr w:rsidR="002A5BDA" w:rsidRPr="00DF3B3B" w14:paraId="483DBAAE" w14:textId="77777777" w:rsidTr="002A5BDA">
        <w:tc>
          <w:tcPr>
            <w:tcW w:w="8546" w:type="dxa"/>
            <w:gridSpan w:val="2"/>
          </w:tcPr>
          <w:p w14:paraId="29235054"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t>Препораки кои се користат како алгоритми за следење на овие  трудници....</w:t>
            </w:r>
          </w:p>
        </w:tc>
        <w:tc>
          <w:tcPr>
            <w:tcW w:w="532" w:type="dxa"/>
          </w:tcPr>
          <w:p w14:paraId="4ACD7CE8"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79</w:t>
            </w:r>
          </w:p>
        </w:tc>
      </w:tr>
      <w:tr w:rsidR="002A5BDA" w:rsidRPr="00DF3B3B" w14:paraId="70B80304" w14:textId="77777777" w:rsidTr="002A5BDA">
        <w:tc>
          <w:tcPr>
            <w:tcW w:w="8546" w:type="dxa"/>
            <w:gridSpan w:val="2"/>
          </w:tcPr>
          <w:p w14:paraId="032F7C5B"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t>ЗАКЛУЧОЦИ................................................................................................................</w:t>
            </w:r>
          </w:p>
        </w:tc>
        <w:tc>
          <w:tcPr>
            <w:tcW w:w="532" w:type="dxa"/>
          </w:tcPr>
          <w:p w14:paraId="4FC26C0D"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80</w:t>
            </w:r>
          </w:p>
        </w:tc>
      </w:tr>
      <w:tr w:rsidR="002A5BDA" w:rsidRPr="00DF3B3B" w14:paraId="698A93B6" w14:textId="77777777" w:rsidTr="002A5BDA">
        <w:tc>
          <w:tcPr>
            <w:tcW w:w="8546" w:type="dxa"/>
            <w:gridSpan w:val="2"/>
          </w:tcPr>
          <w:p w14:paraId="5E58AE8E"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t>Ограничувања на студијата и импликации за идни истражувања....................</w:t>
            </w:r>
          </w:p>
        </w:tc>
        <w:tc>
          <w:tcPr>
            <w:tcW w:w="532" w:type="dxa"/>
          </w:tcPr>
          <w:p w14:paraId="0B2D7267"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81</w:t>
            </w:r>
          </w:p>
        </w:tc>
      </w:tr>
      <w:tr w:rsidR="002A5BDA" w:rsidRPr="00DF3B3B" w14:paraId="2CD46687" w14:textId="77777777" w:rsidTr="002A5BDA">
        <w:tc>
          <w:tcPr>
            <w:tcW w:w="8546" w:type="dxa"/>
            <w:gridSpan w:val="2"/>
          </w:tcPr>
          <w:p w14:paraId="04519319" w14:textId="77777777" w:rsidR="002A5BDA" w:rsidRPr="008000CF" w:rsidRDefault="002A5BDA" w:rsidP="002A5BDA">
            <w:pPr>
              <w:spacing w:after="0"/>
              <w:jc w:val="both"/>
              <w:rPr>
                <w:rFonts w:ascii="Times New Roman" w:hAnsi="Times New Roman"/>
                <w:b/>
                <w:color w:val="000000" w:themeColor="text1"/>
                <w:sz w:val="24"/>
                <w:szCs w:val="24"/>
                <w:lang w:val="en-US"/>
              </w:rPr>
            </w:pPr>
            <w:r w:rsidRPr="008000CF">
              <w:rPr>
                <w:rFonts w:ascii="Times New Roman" w:hAnsi="Times New Roman"/>
                <w:b/>
                <w:color w:val="000000" w:themeColor="text1"/>
                <w:sz w:val="24"/>
                <w:szCs w:val="24"/>
              </w:rPr>
              <w:lastRenderedPageBreak/>
              <w:t>РЕФЕРЕНЦИ.................................................................................................................</w:t>
            </w:r>
          </w:p>
        </w:tc>
        <w:tc>
          <w:tcPr>
            <w:tcW w:w="532" w:type="dxa"/>
          </w:tcPr>
          <w:p w14:paraId="4884E1BA" w14:textId="77777777" w:rsidR="002A5BDA" w:rsidRPr="00DF3B3B" w:rsidRDefault="002A5BDA" w:rsidP="002A5BDA">
            <w:pPr>
              <w:spacing w:after="0"/>
              <w:jc w:val="both"/>
              <w:rPr>
                <w:rFonts w:ascii="Times New Roman" w:hAnsi="Times New Roman"/>
                <w:color w:val="000000" w:themeColor="text1"/>
              </w:rPr>
            </w:pPr>
            <w:r w:rsidRPr="00DF3B3B">
              <w:rPr>
                <w:rFonts w:ascii="Times New Roman" w:hAnsi="Times New Roman"/>
                <w:color w:val="000000" w:themeColor="text1"/>
              </w:rPr>
              <w:t>82</w:t>
            </w:r>
          </w:p>
        </w:tc>
      </w:tr>
    </w:tbl>
    <w:p w14:paraId="6B6E073B" w14:textId="77777777" w:rsidR="00284411" w:rsidRDefault="00284411" w:rsidP="00251597">
      <w:pPr>
        <w:spacing w:after="0" w:line="240" w:lineRule="auto"/>
        <w:jc w:val="both"/>
        <w:rPr>
          <w:rFonts w:ascii="Times New Roman" w:hAnsi="Times New Roman"/>
          <w:sz w:val="24"/>
          <w:szCs w:val="24"/>
          <w:lang w:val="en-US"/>
        </w:rPr>
      </w:pPr>
      <w:r w:rsidRPr="008E0580">
        <w:rPr>
          <w:rFonts w:ascii="Times New Roman" w:hAnsi="Times New Roman"/>
          <w:sz w:val="24"/>
          <w:szCs w:val="24"/>
        </w:rPr>
        <w:t xml:space="preserve">ЛИСТА  НА КРАТЕНКИ </w:t>
      </w:r>
    </w:p>
    <w:p w14:paraId="7718597E" w14:textId="77777777" w:rsidR="00527D08" w:rsidRPr="00527D08" w:rsidRDefault="00527D08" w:rsidP="00251597">
      <w:pPr>
        <w:spacing w:after="0" w:line="240" w:lineRule="auto"/>
        <w:jc w:val="both"/>
        <w:rPr>
          <w:rFonts w:ascii="Times New Roman" w:hAnsi="Times New Roman"/>
          <w:sz w:val="24"/>
          <w:szCs w:val="24"/>
          <w:lang w:val="en-US"/>
        </w:rPr>
      </w:pPr>
    </w:p>
    <w:p w14:paraId="7C2E28BC" w14:textId="77777777" w:rsidR="00284411" w:rsidRPr="008E0580" w:rsidRDefault="00284411" w:rsidP="00251597">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AC- abdominal circumference</w:t>
      </w:r>
    </w:p>
    <w:p w14:paraId="11DDBF24"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 xml:space="preserve">AFI- amniotic fluid index  </w:t>
      </w:r>
    </w:p>
    <w:p w14:paraId="02FA91E3" w14:textId="38E452F8"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rPr>
        <w:t>β</w:t>
      </w:r>
      <w:r w:rsidRPr="008E0580">
        <w:rPr>
          <w:rFonts w:ascii="Times New Roman" w:hAnsi="Times New Roman"/>
          <w:sz w:val="24"/>
          <w:szCs w:val="24"/>
          <w:lang w:val="en-US"/>
        </w:rPr>
        <w:t xml:space="preserve">HCG-β Human </w:t>
      </w:r>
      <w:r w:rsidR="0054570E" w:rsidRPr="008E0580">
        <w:rPr>
          <w:rFonts w:ascii="Times New Roman" w:hAnsi="Times New Roman"/>
          <w:sz w:val="24"/>
          <w:szCs w:val="24"/>
          <w:lang w:val="en-US"/>
        </w:rPr>
        <w:t>Chorionic</w:t>
      </w:r>
      <w:r w:rsidRPr="008E0580">
        <w:rPr>
          <w:rFonts w:ascii="Times New Roman" w:hAnsi="Times New Roman"/>
          <w:sz w:val="24"/>
          <w:szCs w:val="24"/>
          <w:lang w:val="en-US"/>
        </w:rPr>
        <w:t xml:space="preserve"> </w:t>
      </w:r>
      <w:r w:rsidR="007B01F4" w:rsidRPr="008E0580">
        <w:rPr>
          <w:rFonts w:ascii="Times New Roman" w:hAnsi="Times New Roman"/>
          <w:sz w:val="24"/>
          <w:szCs w:val="24"/>
          <w:lang w:val="en-US"/>
        </w:rPr>
        <w:t>Gonadotropin</w:t>
      </w:r>
      <w:r w:rsidRPr="008E0580">
        <w:rPr>
          <w:rFonts w:ascii="Times New Roman" w:hAnsi="Times New Roman"/>
          <w:sz w:val="24"/>
          <w:szCs w:val="24"/>
          <w:lang w:val="en-US"/>
        </w:rPr>
        <w:t xml:space="preserve"> </w:t>
      </w:r>
    </w:p>
    <w:p w14:paraId="61BB61B8"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BMI- body mass index</w:t>
      </w:r>
    </w:p>
    <w:p w14:paraId="6CA0A8C9"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BPD- biparietal diameter</w:t>
      </w:r>
    </w:p>
    <w:p w14:paraId="6A7808CC"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CI- confidence interval</w:t>
      </w:r>
    </w:p>
    <w:p w14:paraId="19F67BF6"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 xml:space="preserve">CRL- crown rumpt length </w:t>
      </w:r>
    </w:p>
    <w:p w14:paraId="1FFE5DE4" w14:textId="501D9C32" w:rsidR="00284411" w:rsidRPr="008E0580" w:rsidRDefault="007B01F4" w:rsidP="002A5BDA">
      <w:pPr>
        <w:spacing w:after="0" w:line="260" w:lineRule="exact"/>
        <w:rPr>
          <w:rFonts w:ascii="Times New Roman" w:hAnsi="Times New Roman"/>
          <w:sz w:val="24"/>
          <w:szCs w:val="24"/>
          <w:lang w:val="en-US"/>
        </w:rPr>
      </w:pPr>
      <w:r w:rsidRPr="008E0580">
        <w:rPr>
          <w:rFonts w:ascii="Times New Roman" w:hAnsi="Times New Roman"/>
          <w:sz w:val="24"/>
          <w:szCs w:val="24"/>
          <w:lang w:val="en-US"/>
        </w:rPr>
        <w:t>D-day</w:t>
      </w:r>
    </w:p>
    <w:p w14:paraId="7C64BF47"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EFW-estimate fetal weight</w:t>
      </w:r>
    </w:p>
    <w:p w14:paraId="400B03A0"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F XIII-фактор XIII од коагулаци</w:t>
      </w:r>
      <w:r w:rsidR="00AB6008">
        <w:rPr>
          <w:rFonts w:ascii="Times New Roman" w:hAnsi="Times New Roman"/>
          <w:color w:val="000000" w:themeColor="text1"/>
          <w:sz w:val="24"/>
          <w:szCs w:val="24"/>
        </w:rPr>
        <w:t>ски</w:t>
      </w:r>
      <w:r w:rsidRPr="008E0580">
        <w:rPr>
          <w:rFonts w:ascii="Times New Roman" w:hAnsi="Times New Roman"/>
          <w:color w:val="000000" w:themeColor="text1"/>
          <w:sz w:val="24"/>
          <w:szCs w:val="24"/>
        </w:rPr>
        <w:t xml:space="preserve"> систем</w:t>
      </w:r>
    </w:p>
    <w:p w14:paraId="0196DC48"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FL- femur length</w:t>
      </w:r>
    </w:p>
    <w:p w14:paraId="138D70C1"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FMF- fetal medine foundation</w:t>
      </w:r>
    </w:p>
    <w:p w14:paraId="342B513D"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ЕВТ-екстравилозен трофобласт</w:t>
      </w:r>
    </w:p>
    <w:p w14:paraId="7CD86E2E" w14:textId="77777777" w:rsidR="00284411" w:rsidRPr="008E0580" w:rsidRDefault="00284411" w:rsidP="002A5BDA">
      <w:pPr>
        <w:spacing w:after="0" w:line="260" w:lineRule="exact"/>
        <w:rPr>
          <w:rFonts w:ascii="Times New Roman" w:hAnsi="Times New Roman"/>
          <w:sz w:val="24"/>
          <w:szCs w:val="24"/>
          <w:lang w:val="en-US"/>
        </w:rPr>
      </w:pPr>
      <w:proofErr w:type="spellStart"/>
      <w:r w:rsidRPr="008E0580">
        <w:rPr>
          <w:rFonts w:ascii="Times New Roman" w:hAnsi="Times New Roman"/>
          <w:sz w:val="24"/>
          <w:szCs w:val="24"/>
          <w:lang w:val="en-US"/>
        </w:rPr>
        <w:t>g.w.</w:t>
      </w:r>
      <w:proofErr w:type="spellEnd"/>
      <w:r w:rsidRPr="008E0580">
        <w:rPr>
          <w:rFonts w:ascii="Times New Roman" w:hAnsi="Times New Roman"/>
          <w:sz w:val="24"/>
          <w:szCs w:val="24"/>
          <w:lang w:val="en-US"/>
        </w:rPr>
        <w:t>-gestational week</w:t>
      </w:r>
    </w:p>
    <w:p w14:paraId="1607DB2E"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HC-head circumference</w:t>
      </w:r>
    </w:p>
    <w:p w14:paraId="46702457"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 xml:space="preserve">IGF- insulin- likegrowth factor </w:t>
      </w:r>
    </w:p>
    <w:p w14:paraId="572EF306"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IGFBP-4- insulin- like factor binding protein- 4</w:t>
      </w:r>
    </w:p>
    <w:p w14:paraId="3F2E09B7" w14:textId="532B1AE7" w:rsidR="00284411" w:rsidRPr="008E0580" w:rsidRDefault="00284411" w:rsidP="002A5BDA">
      <w:pPr>
        <w:spacing w:after="0" w:line="260" w:lineRule="exact"/>
        <w:rPr>
          <w:rFonts w:ascii="Times New Roman" w:hAnsi="Times New Roman"/>
          <w:sz w:val="24"/>
          <w:szCs w:val="24"/>
          <w:lang w:val="en-US"/>
        </w:rPr>
      </w:pPr>
      <w:r w:rsidRPr="008E0580">
        <w:rPr>
          <w:rFonts w:ascii="Times New Roman" w:hAnsi="Times New Roman"/>
          <w:sz w:val="24"/>
          <w:szCs w:val="24"/>
          <w:lang w:val="en-US"/>
        </w:rPr>
        <w:t>ISSHP</w:t>
      </w:r>
      <w:r w:rsidRPr="008E0580">
        <w:rPr>
          <w:rFonts w:ascii="Times New Roman" w:hAnsi="Times New Roman"/>
          <w:sz w:val="24"/>
          <w:szCs w:val="24"/>
        </w:rPr>
        <w:t xml:space="preserve">- </w:t>
      </w:r>
      <w:r w:rsidR="007B01F4" w:rsidRPr="008E0580">
        <w:rPr>
          <w:rFonts w:ascii="Times New Roman" w:hAnsi="Times New Roman"/>
          <w:sz w:val="24"/>
          <w:szCs w:val="24"/>
          <w:lang w:val="en-US"/>
        </w:rPr>
        <w:t>International Society for</w:t>
      </w:r>
      <w:r w:rsidRPr="008E0580">
        <w:rPr>
          <w:rFonts w:ascii="Times New Roman" w:hAnsi="Times New Roman"/>
          <w:sz w:val="24"/>
          <w:szCs w:val="24"/>
          <w:lang w:val="en-US"/>
        </w:rPr>
        <w:t xml:space="preserve"> the study </w:t>
      </w:r>
      <w:proofErr w:type="spellStart"/>
      <w:r w:rsidRPr="008E0580">
        <w:rPr>
          <w:rFonts w:ascii="Times New Roman" w:hAnsi="Times New Roman"/>
          <w:sz w:val="24"/>
          <w:szCs w:val="24"/>
          <w:lang w:val="en-US"/>
        </w:rPr>
        <w:t>ofHypertension</w:t>
      </w:r>
      <w:proofErr w:type="spellEnd"/>
      <w:r w:rsidRPr="008E0580">
        <w:rPr>
          <w:rFonts w:ascii="Times New Roman" w:hAnsi="Times New Roman"/>
          <w:sz w:val="24"/>
          <w:szCs w:val="24"/>
          <w:lang w:val="en-US"/>
        </w:rPr>
        <w:t xml:space="preserve"> in Pregnancy </w:t>
      </w:r>
    </w:p>
    <w:p w14:paraId="643797D5" w14:textId="77777777"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rPr>
        <w:t xml:space="preserve">IUGR- intrauterine growth restriction </w:t>
      </w:r>
    </w:p>
    <w:p w14:paraId="43C8A4DD"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IVF-in vitro fetrilitation</w:t>
      </w:r>
    </w:p>
    <w:p w14:paraId="03698E00"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КДал-килоДалтони</w:t>
      </w:r>
    </w:p>
    <w:p w14:paraId="03795611"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LGA-large for gestational age</w:t>
      </w:r>
    </w:p>
    <w:p w14:paraId="60E78944"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mIU- mili International Unit</w:t>
      </w:r>
    </w:p>
    <w:p w14:paraId="2D89CD4C"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mL- милилитар</w:t>
      </w:r>
    </w:p>
    <w:p w14:paraId="1A959D0D"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MoM- Multiple of Medians</w:t>
      </w:r>
    </w:p>
    <w:p w14:paraId="78B6B74A"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 xml:space="preserve">NT- nuchal translucency </w:t>
      </w:r>
    </w:p>
    <w:p w14:paraId="14A27B3C"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OR- odd ratio</w:t>
      </w:r>
    </w:p>
    <w:p w14:paraId="385E6F42" w14:textId="77777777"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lang w:val="en-US"/>
        </w:rPr>
        <w:t>PAPP- A- Pregnancy Associated Plasma Protein- A</w:t>
      </w:r>
    </w:p>
    <w:p w14:paraId="19DF153D"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PE- preeclampsia</w:t>
      </w:r>
    </w:p>
    <w:p w14:paraId="1E3E8BF8"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pH- potentio Hydrogenum</w:t>
      </w:r>
    </w:p>
    <w:p w14:paraId="608C7585" w14:textId="77777777"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rPr>
        <w:t>PRISCA-Prenatal RISk Calculation</w:t>
      </w:r>
    </w:p>
    <w:p w14:paraId="078553A6" w14:textId="77777777"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rPr>
        <w:t xml:space="preserve">proMBP- proMajor basic protein </w:t>
      </w:r>
    </w:p>
    <w:p w14:paraId="20E6C31A"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RDS- respiratory distress syndrome</w:t>
      </w:r>
    </w:p>
    <w:p w14:paraId="4FD76DF9"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SD- standard deviation</w:t>
      </w:r>
    </w:p>
    <w:p w14:paraId="16A2C5C6"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SGA- small for gestational age</w:t>
      </w:r>
    </w:p>
    <w:p w14:paraId="7D89E803"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СТ- синцициотрофобласт</w:t>
      </w:r>
    </w:p>
    <w:p w14:paraId="2E96A5F0" w14:textId="77777777"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rPr>
        <w:t>SVP- single vertical pocket</w:t>
      </w:r>
    </w:p>
    <w:p w14:paraId="6468C2EC" w14:textId="77777777" w:rsidR="00284411" w:rsidRPr="008E0580" w:rsidRDefault="00284411" w:rsidP="002A5BDA">
      <w:pPr>
        <w:spacing w:after="0" w:line="260" w:lineRule="exact"/>
        <w:rPr>
          <w:rFonts w:ascii="Times New Roman" w:hAnsi="Times New Roman"/>
          <w:sz w:val="24"/>
          <w:szCs w:val="24"/>
        </w:rPr>
      </w:pPr>
      <w:r w:rsidRPr="008E0580">
        <w:rPr>
          <w:rFonts w:ascii="Times New Roman" w:hAnsi="Times New Roman"/>
          <w:sz w:val="24"/>
          <w:szCs w:val="24"/>
        </w:rPr>
        <w:t>v- version</w:t>
      </w:r>
    </w:p>
    <w:p w14:paraId="220AD6AA" w14:textId="77777777" w:rsidR="00284411" w:rsidRPr="008E0580" w:rsidRDefault="00284411" w:rsidP="002A5BDA">
      <w:pPr>
        <w:spacing w:after="0" w:line="260" w:lineRule="exact"/>
        <w:rPr>
          <w:rFonts w:ascii="Times New Roman" w:hAnsi="Times New Roman"/>
          <w:sz w:val="24"/>
          <w:szCs w:val="24"/>
          <w:lang w:val="en-US"/>
        </w:rPr>
      </w:pPr>
      <w:r w:rsidRPr="008E0580">
        <w:rPr>
          <w:rFonts w:ascii="Times New Roman" w:hAnsi="Times New Roman"/>
          <w:sz w:val="24"/>
          <w:szCs w:val="24"/>
          <w:lang w:val="en-US"/>
        </w:rPr>
        <w:t>w-week</w:t>
      </w:r>
    </w:p>
    <w:p w14:paraId="14DA0610"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г.н. – гестациска недела</w:t>
      </w:r>
    </w:p>
    <w:p w14:paraId="0B27402C" w14:textId="77777777" w:rsidR="00284411" w:rsidRPr="008E0580" w:rsidRDefault="008E0580"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ЕВТ-екстра</w:t>
      </w:r>
      <w:r w:rsidR="00284411" w:rsidRPr="008E0580">
        <w:rPr>
          <w:rFonts w:ascii="Times New Roman" w:hAnsi="Times New Roman"/>
          <w:color w:val="000000" w:themeColor="text1"/>
          <w:sz w:val="24"/>
          <w:szCs w:val="24"/>
        </w:rPr>
        <w:t>вилозен трофобласт</w:t>
      </w:r>
    </w:p>
    <w:p w14:paraId="7BD59FD6"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 xml:space="preserve">ЕИНТ- единица за интензивна нега и терапија </w:t>
      </w:r>
    </w:p>
    <w:p w14:paraId="4D61DC5D"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ИТМ- индекс на телесна маса</w:t>
      </w:r>
    </w:p>
    <w:p w14:paraId="3E4FACEF"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ИУЗР- интраутерин  застој во раст</w:t>
      </w:r>
    </w:p>
    <w:p w14:paraId="11AA1BCD"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t>ОПВ-околуплодова вода</w:t>
      </w:r>
    </w:p>
    <w:p w14:paraId="45F94C2F" w14:textId="77777777" w:rsidR="00284411" w:rsidRPr="00E02B42" w:rsidRDefault="00284411" w:rsidP="002A5BDA">
      <w:pPr>
        <w:spacing w:after="0" w:line="260" w:lineRule="exact"/>
        <w:rPr>
          <w:rFonts w:ascii="Times New Roman" w:hAnsi="Times New Roman"/>
          <w:color w:val="000000" w:themeColor="text1"/>
          <w:sz w:val="24"/>
          <w:szCs w:val="24"/>
          <w:lang w:val="en-US"/>
        </w:rPr>
      </w:pPr>
      <w:r w:rsidRPr="008E0580">
        <w:rPr>
          <w:rFonts w:ascii="Times New Roman" w:hAnsi="Times New Roman"/>
          <w:color w:val="000000" w:themeColor="text1"/>
          <w:sz w:val="24"/>
          <w:szCs w:val="24"/>
        </w:rPr>
        <w:t>HELLP</w:t>
      </w:r>
      <w:r w:rsidR="00EF2FC4">
        <w:rPr>
          <w:rFonts w:ascii="Times New Roman" w:hAnsi="Times New Roman"/>
          <w:color w:val="000000" w:themeColor="text1"/>
          <w:sz w:val="24"/>
          <w:szCs w:val="24"/>
        </w:rPr>
        <w:t xml:space="preserve"> Sy- Hemolysis,  Elevate Liver Е</w:t>
      </w:r>
      <w:r w:rsidRPr="008E0580">
        <w:rPr>
          <w:rFonts w:ascii="Times New Roman" w:hAnsi="Times New Roman"/>
          <w:color w:val="000000" w:themeColor="text1"/>
          <w:sz w:val="24"/>
          <w:szCs w:val="24"/>
        </w:rPr>
        <w:t>nzymes, Low Platelet</w:t>
      </w:r>
      <w:r w:rsidR="00E02B42">
        <w:rPr>
          <w:rFonts w:ascii="Times New Roman" w:hAnsi="Times New Roman"/>
          <w:color w:val="000000" w:themeColor="text1"/>
          <w:sz w:val="24"/>
          <w:szCs w:val="24"/>
          <w:lang w:val="en-US"/>
        </w:rPr>
        <w:t xml:space="preserve"> Syndrome</w:t>
      </w:r>
    </w:p>
    <w:p w14:paraId="07EC7035" w14:textId="77777777" w:rsidR="00284411" w:rsidRPr="008E0580" w:rsidRDefault="00284411" w:rsidP="002A5BDA">
      <w:pPr>
        <w:spacing w:after="0" w:line="260" w:lineRule="exact"/>
        <w:rPr>
          <w:rFonts w:ascii="Times New Roman" w:hAnsi="Times New Roman"/>
          <w:color w:val="000000" w:themeColor="text1"/>
          <w:sz w:val="24"/>
          <w:szCs w:val="24"/>
        </w:rPr>
      </w:pPr>
      <w:r w:rsidRPr="008E0580">
        <w:rPr>
          <w:rFonts w:ascii="Times New Roman" w:hAnsi="Times New Roman"/>
          <w:color w:val="000000" w:themeColor="text1"/>
          <w:sz w:val="24"/>
          <w:szCs w:val="24"/>
        </w:rPr>
        <w:lastRenderedPageBreak/>
        <w:t>ЦТ- цитотрофобласт</w:t>
      </w:r>
    </w:p>
    <w:bookmarkEnd w:id="4"/>
    <w:bookmarkEnd w:id="5"/>
    <w:bookmarkEnd w:id="6"/>
    <w:p w14:paraId="14995F86" w14:textId="77777777" w:rsidR="005D1343" w:rsidRPr="00B07B7A" w:rsidRDefault="005D1343" w:rsidP="005D1343">
      <w:pPr>
        <w:pStyle w:val="Heading1"/>
        <w:spacing w:before="0" w:beforeAutospacing="0"/>
        <w:rPr>
          <w:b w:val="0"/>
          <w:color w:val="000000" w:themeColor="text1"/>
          <w:sz w:val="24"/>
          <w:szCs w:val="24"/>
        </w:rPr>
      </w:pPr>
      <w:r>
        <w:rPr>
          <w:color w:val="000000" w:themeColor="text1"/>
          <w:sz w:val="24"/>
          <w:szCs w:val="24"/>
        </w:rPr>
        <w:t>I</w:t>
      </w:r>
      <w:r w:rsidRPr="0067795D">
        <w:rPr>
          <w:color w:val="000000" w:themeColor="text1"/>
          <w:sz w:val="24"/>
          <w:szCs w:val="24"/>
        </w:rPr>
        <w:t>. ВОВЕД</w:t>
      </w:r>
    </w:p>
    <w:p w14:paraId="5AF248FB"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Развојот на медицината има тенденција </w:t>
      </w:r>
      <w:r>
        <w:rPr>
          <w:rFonts w:ascii="Times New Roman" w:hAnsi="Times New Roman"/>
          <w:color w:val="000000" w:themeColor="text1"/>
          <w:sz w:val="24"/>
          <w:szCs w:val="24"/>
        </w:rPr>
        <w:t>кон</w:t>
      </w:r>
      <w:r w:rsidRPr="0067795D">
        <w:rPr>
          <w:rFonts w:ascii="Times New Roman" w:hAnsi="Times New Roman"/>
          <w:color w:val="000000" w:themeColor="text1"/>
          <w:sz w:val="24"/>
          <w:szCs w:val="24"/>
        </w:rPr>
        <w:t xml:space="preserve"> проучување на за</w:t>
      </w:r>
      <w:r>
        <w:rPr>
          <w:rFonts w:ascii="Times New Roman" w:hAnsi="Times New Roman"/>
          <w:color w:val="000000" w:themeColor="text1"/>
          <w:sz w:val="24"/>
          <w:szCs w:val="24"/>
        </w:rPr>
        <w:t xml:space="preserve">болувањата на молекуларно ниво. </w:t>
      </w:r>
      <w:r w:rsidRPr="0067795D">
        <w:rPr>
          <w:rFonts w:ascii="Times New Roman" w:hAnsi="Times New Roman"/>
          <w:color w:val="000000" w:themeColor="text1"/>
          <w:sz w:val="24"/>
          <w:szCs w:val="24"/>
        </w:rPr>
        <w:t>Паралелно</w:t>
      </w:r>
      <w:r w:rsidR="00AB6008">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истражувањата сé повеќе се насоче</w:t>
      </w:r>
      <w:r>
        <w:rPr>
          <w:rFonts w:ascii="Times New Roman" w:hAnsi="Times New Roman"/>
          <w:color w:val="000000" w:themeColor="text1"/>
          <w:sz w:val="24"/>
          <w:szCs w:val="24"/>
        </w:rPr>
        <w:t>ни кон поместување на пристапот</w:t>
      </w:r>
      <w:r w:rsidRPr="0067795D">
        <w:rPr>
          <w:rFonts w:ascii="Times New Roman" w:hAnsi="Times New Roman"/>
          <w:color w:val="000000" w:themeColor="text1"/>
          <w:sz w:val="24"/>
          <w:szCs w:val="24"/>
        </w:rPr>
        <w:t xml:space="preserve"> од третман на зб</w:t>
      </w:r>
      <w:r>
        <w:rPr>
          <w:rFonts w:ascii="Times New Roman" w:hAnsi="Times New Roman"/>
          <w:color w:val="000000" w:themeColor="text1"/>
          <w:sz w:val="24"/>
          <w:szCs w:val="24"/>
        </w:rPr>
        <w:t>олувањата</w:t>
      </w:r>
      <w:r w:rsidRPr="0067795D">
        <w:rPr>
          <w:rFonts w:ascii="Times New Roman" w:hAnsi="Times New Roman"/>
          <w:color w:val="000000" w:themeColor="text1"/>
          <w:sz w:val="24"/>
          <w:szCs w:val="24"/>
        </w:rPr>
        <w:t xml:space="preserve"> кон нивна превенција. Цел е навремена д</w:t>
      </w:r>
      <w:r>
        <w:rPr>
          <w:rFonts w:ascii="Times New Roman" w:hAnsi="Times New Roman"/>
          <w:color w:val="000000" w:themeColor="text1"/>
          <w:sz w:val="24"/>
          <w:szCs w:val="24"/>
        </w:rPr>
        <w:t>етекција на пациентите со ризик</w:t>
      </w:r>
      <w:r w:rsidRPr="0067795D">
        <w:rPr>
          <w:rFonts w:ascii="Times New Roman" w:hAnsi="Times New Roman"/>
          <w:color w:val="000000" w:themeColor="text1"/>
          <w:sz w:val="24"/>
          <w:szCs w:val="24"/>
        </w:rPr>
        <w:t>, со цел спречување н иреверзибилни оштетувања кои произлегуваат од</w:t>
      </w:r>
      <w:r>
        <w:rPr>
          <w:rFonts w:ascii="Times New Roman" w:hAnsi="Times New Roman"/>
          <w:color w:val="000000" w:themeColor="text1"/>
          <w:sz w:val="24"/>
          <w:szCs w:val="24"/>
        </w:rPr>
        <w:t xml:space="preserve"> заболувањата. Во најголем дел,</w:t>
      </w:r>
      <w:r w:rsidRPr="0067795D">
        <w:rPr>
          <w:rFonts w:ascii="Times New Roman" w:hAnsi="Times New Roman"/>
          <w:color w:val="000000" w:themeColor="text1"/>
          <w:sz w:val="24"/>
          <w:szCs w:val="24"/>
        </w:rPr>
        <w:t xml:space="preserve"> компликациитекако резултат на ниска вредност на плазма протеин А асоцира</w:t>
      </w:r>
      <w:r>
        <w:rPr>
          <w:rFonts w:ascii="Times New Roman" w:hAnsi="Times New Roman"/>
          <w:color w:val="000000" w:themeColor="text1"/>
          <w:sz w:val="24"/>
          <w:szCs w:val="24"/>
        </w:rPr>
        <w:t>н с</w:t>
      </w:r>
      <w:r w:rsidRPr="0067795D">
        <w:rPr>
          <w:rFonts w:ascii="Times New Roman" w:hAnsi="Times New Roman"/>
          <w:color w:val="000000" w:themeColor="text1"/>
          <w:sz w:val="24"/>
          <w:szCs w:val="24"/>
        </w:rPr>
        <w:t>о бременоста,се јавуваат во трет</w:t>
      </w:r>
      <w:r w:rsidR="00AB6008">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триместар,водат потекло од </w:t>
      </w:r>
      <w:r>
        <w:rPr>
          <w:rFonts w:ascii="Times New Roman" w:hAnsi="Times New Roman"/>
          <w:color w:val="000000" w:themeColor="text1"/>
          <w:sz w:val="24"/>
          <w:szCs w:val="24"/>
        </w:rPr>
        <w:t>не</w:t>
      </w:r>
      <w:r w:rsidRPr="0067795D">
        <w:rPr>
          <w:rFonts w:ascii="Times New Roman" w:hAnsi="Times New Roman"/>
          <w:color w:val="000000" w:themeColor="text1"/>
          <w:sz w:val="24"/>
          <w:szCs w:val="24"/>
        </w:rPr>
        <w:t>соодветно формирање на постелката во прв</w:t>
      </w:r>
      <w:r>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w:t>
      </w:r>
    </w:p>
    <w:p w14:paraId="1BE6B2F5" w14:textId="77777777" w:rsidR="005D1343" w:rsidRPr="0067795D" w:rsidRDefault="005D1343" w:rsidP="005D1343">
      <w:pPr>
        <w:spacing w:line="240" w:lineRule="auto"/>
        <w:jc w:val="both"/>
        <w:rPr>
          <w:rFonts w:ascii="Times New Roman" w:hAnsi="Times New Roman"/>
          <w:color w:val="000000" w:themeColor="text1"/>
          <w:sz w:val="24"/>
          <w:szCs w:val="24"/>
        </w:rPr>
      </w:pPr>
    </w:p>
    <w:p w14:paraId="7C6C1873" w14:textId="6777ADBA" w:rsidR="005D1343" w:rsidRPr="0067795D" w:rsidRDefault="005D1343" w:rsidP="005D1343">
      <w:pPr>
        <w:pStyle w:val="Heading1"/>
        <w:jc w:val="both"/>
        <w:rPr>
          <w:color w:val="000000" w:themeColor="text1"/>
          <w:sz w:val="24"/>
          <w:szCs w:val="24"/>
        </w:rPr>
      </w:pPr>
      <w:bookmarkStart w:id="12" w:name="_Toc10441309"/>
      <w:bookmarkStart w:id="13" w:name="_Toc18163485"/>
      <w:r>
        <w:rPr>
          <w:color w:val="000000" w:themeColor="text1"/>
          <w:sz w:val="24"/>
          <w:szCs w:val="24"/>
        </w:rPr>
        <w:t>1</w:t>
      </w:r>
      <w:r>
        <w:rPr>
          <w:color w:val="000000" w:themeColor="text1"/>
          <w:sz w:val="24"/>
          <w:szCs w:val="24"/>
          <w:lang w:val="mk-MK"/>
        </w:rPr>
        <w:t>.</w:t>
      </w:r>
      <w:proofErr w:type="spellStart"/>
      <w:r w:rsidRPr="0067795D">
        <w:rPr>
          <w:color w:val="000000" w:themeColor="text1"/>
          <w:sz w:val="24"/>
          <w:szCs w:val="24"/>
        </w:rPr>
        <w:t>Поврзaност</w:t>
      </w:r>
      <w:proofErr w:type="spellEnd"/>
      <w:r w:rsidRPr="0067795D">
        <w:rPr>
          <w:color w:val="000000" w:themeColor="text1"/>
          <w:sz w:val="24"/>
          <w:szCs w:val="24"/>
        </w:rPr>
        <w:t xml:space="preserve"> </w:t>
      </w:r>
      <w:proofErr w:type="spellStart"/>
      <w:r w:rsidRPr="0067795D">
        <w:rPr>
          <w:color w:val="000000" w:themeColor="text1"/>
          <w:sz w:val="24"/>
          <w:szCs w:val="24"/>
        </w:rPr>
        <w:t>на</w:t>
      </w:r>
      <w:proofErr w:type="spellEnd"/>
      <w:r w:rsidRPr="0067795D">
        <w:rPr>
          <w:color w:val="000000" w:themeColor="text1"/>
          <w:sz w:val="24"/>
          <w:szCs w:val="24"/>
        </w:rPr>
        <w:t xml:space="preserve"> </w:t>
      </w:r>
      <w:proofErr w:type="spellStart"/>
      <w:r w:rsidRPr="0067795D">
        <w:rPr>
          <w:color w:val="000000" w:themeColor="text1"/>
          <w:sz w:val="24"/>
          <w:szCs w:val="24"/>
        </w:rPr>
        <w:t>плацентарната</w:t>
      </w:r>
      <w:proofErr w:type="spellEnd"/>
      <w:r w:rsidRPr="0067795D">
        <w:rPr>
          <w:color w:val="000000" w:themeColor="text1"/>
          <w:sz w:val="24"/>
          <w:szCs w:val="24"/>
        </w:rPr>
        <w:t xml:space="preserve"> </w:t>
      </w:r>
      <w:proofErr w:type="spellStart"/>
      <w:r w:rsidRPr="0067795D">
        <w:rPr>
          <w:color w:val="000000" w:themeColor="text1"/>
          <w:sz w:val="24"/>
          <w:szCs w:val="24"/>
        </w:rPr>
        <w:t>функција</w:t>
      </w:r>
      <w:proofErr w:type="spellEnd"/>
      <w:r w:rsidRPr="0067795D">
        <w:rPr>
          <w:color w:val="000000" w:themeColor="text1"/>
          <w:sz w:val="24"/>
          <w:szCs w:val="24"/>
        </w:rPr>
        <w:t xml:space="preserve"> </w:t>
      </w:r>
      <w:proofErr w:type="spellStart"/>
      <w:r w:rsidR="007B01F4" w:rsidRPr="0067795D">
        <w:rPr>
          <w:color w:val="000000" w:themeColor="text1"/>
          <w:sz w:val="24"/>
          <w:szCs w:val="24"/>
        </w:rPr>
        <w:t>со</w:t>
      </w:r>
      <w:proofErr w:type="spellEnd"/>
      <w:r w:rsidR="007B01F4" w:rsidRPr="0067795D">
        <w:rPr>
          <w:color w:val="000000" w:themeColor="text1"/>
          <w:sz w:val="24"/>
          <w:szCs w:val="24"/>
        </w:rPr>
        <w:t xml:space="preserve"> </w:t>
      </w:r>
      <w:proofErr w:type="spellStart"/>
      <w:r w:rsidR="007B01F4" w:rsidRPr="0067795D">
        <w:rPr>
          <w:color w:val="000000" w:themeColor="text1"/>
          <w:sz w:val="24"/>
          <w:szCs w:val="24"/>
        </w:rPr>
        <w:t>неповолен</w:t>
      </w:r>
      <w:proofErr w:type="spellEnd"/>
      <w:r w:rsidRPr="0067795D">
        <w:rPr>
          <w:color w:val="000000" w:themeColor="text1"/>
          <w:sz w:val="24"/>
          <w:szCs w:val="24"/>
        </w:rPr>
        <w:t xml:space="preserve">   </w:t>
      </w:r>
      <w:proofErr w:type="spellStart"/>
      <w:r w:rsidRPr="0067795D">
        <w:rPr>
          <w:color w:val="000000" w:themeColor="text1"/>
          <w:sz w:val="24"/>
          <w:szCs w:val="24"/>
        </w:rPr>
        <w:t>перинатален</w:t>
      </w:r>
      <w:proofErr w:type="spellEnd"/>
      <w:r w:rsidRPr="0067795D">
        <w:rPr>
          <w:color w:val="000000" w:themeColor="text1"/>
          <w:sz w:val="24"/>
          <w:szCs w:val="24"/>
        </w:rPr>
        <w:t xml:space="preserve"> </w:t>
      </w:r>
      <w:proofErr w:type="spellStart"/>
      <w:r w:rsidRPr="0067795D">
        <w:rPr>
          <w:color w:val="000000" w:themeColor="text1"/>
          <w:sz w:val="24"/>
          <w:szCs w:val="24"/>
        </w:rPr>
        <w:t>исход</w:t>
      </w:r>
      <w:bookmarkEnd w:id="12"/>
      <w:bookmarkEnd w:id="13"/>
      <w:proofErr w:type="spellEnd"/>
    </w:p>
    <w:p w14:paraId="59F2DD80"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Перинаталниот период е </w:t>
      </w:r>
      <w:r>
        <w:rPr>
          <w:rFonts w:ascii="Times New Roman" w:hAnsi="Times New Roman"/>
          <w:color w:val="000000" w:themeColor="text1"/>
          <w:sz w:val="24"/>
          <w:szCs w:val="24"/>
        </w:rPr>
        <w:t xml:space="preserve">период </w:t>
      </w:r>
      <w:r w:rsidRPr="0067795D">
        <w:rPr>
          <w:rFonts w:ascii="Times New Roman" w:hAnsi="Times New Roman"/>
          <w:color w:val="000000" w:themeColor="text1"/>
          <w:sz w:val="24"/>
          <w:szCs w:val="24"/>
        </w:rPr>
        <w:t>чиј почетокнајчесто се дефинир</w:t>
      </w:r>
      <w:r>
        <w:rPr>
          <w:rFonts w:ascii="Times New Roman" w:hAnsi="Times New Roman"/>
          <w:color w:val="000000" w:themeColor="text1"/>
          <w:sz w:val="24"/>
          <w:szCs w:val="24"/>
        </w:rPr>
        <w:t xml:space="preserve">а од </w:t>
      </w:r>
      <w:r w:rsidRPr="0067795D">
        <w:rPr>
          <w:rFonts w:ascii="Times New Roman" w:hAnsi="Times New Roman"/>
          <w:color w:val="000000" w:themeColor="text1"/>
          <w:sz w:val="24"/>
          <w:szCs w:val="24"/>
        </w:rPr>
        <w:t>22</w:t>
      </w:r>
      <w:r>
        <w:rPr>
          <w:rFonts w:ascii="Times New Roman" w:hAnsi="Times New Roman"/>
          <w:color w:val="000000" w:themeColor="text1"/>
          <w:sz w:val="24"/>
          <w:szCs w:val="24"/>
        </w:rPr>
        <w:t xml:space="preserve">- ра полна  гестациска </w:t>
      </w:r>
      <w:r w:rsidRPr="0067795D">
        <w:rPr>
          <w:rFonts w:ascii="Times New Roman" w:hAnsi="Times New Roman"/>
          <w:color w:val="000000" w:themeColor="text1"/>
          <w:sz w:val="24"/>
          <w:szCs w:val="24"/>
        </w:rPr>
        <w:t>недела до 7 дена по породување</w:t>
      </w:r>
      <w:r w:rsidR="00AB6008">
        <w:rPr>
          <w:rFonts w:ascii="Times New Roman" w:hAnsi="Times New Roman"/>
          <w:color w:val="000000" w:themeColor="text1"/>
          <w:sz w:val="24"/>
          <w:szCs w:val="24"/>
        </w:rPr>
        <w:t>то</w:t>
      </w:r>
      <w:r w:rsidRPr="00D65489">
        <w:rPr>
          <w:rFonts w:ascii="Times New Roman" w:hAnsi="Times New Roman"/>
          <w:color w:val="000000" w:themeColor="text1"/>
          <w:sz w:val="24"/>
          <w:szCs w:val="24"/>
          <w:vertAlign w:val="superscript"/>
        </w:rPr>
        <w:t>1</w:t>
      </w:r>
      <w:r w:rsidRPr="0067795D">
        <w:rPr>
          <w:rFonts w:ascii="Times New Roman" w:hAnsi="Times New Roman"/>
          <w:color w:val="000000" w:themeColor="text1"/>
          <w:sz w:val="24"/>
          <w:szCs w:val="24"/>
          <w:lang w:val="en-US"/>
        </w:rPr>
        <w:t xml:space="preserve">. </w:t>
      </w:r>
      <w:r>
        <w:rPr>
          <w:rFonts w:ascii="Times New Roman" w:hAnsi="Times New Roman"/>
          <w:color w:val="000000" w:themeColor="text1"/>
          <w:sz w:val="24"/>
          <w:szCs w:val="24"/>
        </w:rPr>
        <w:t xml:space="preserve">Неповолниот </w:t>
      </w:r>
      <w:r w:rsidRPr="0067795D">
        <w:rPr>
          <w:rFonts w:ascii="Times New Roman" w:hAnsi="Times New Roman"/>
          <w:color w:val="000000" w:themeColor="text1"/>
          <w:sz w:val="24"/>
          <w:szCs w:val="24"/>
        </w:rPr>
        <w:t xml:space="preserve">перинатален исход се </w:t>
      </w:r>
      <w:r>
        <w:rPr>
          <w:rFonts w:ascii="Times New Roman" w:hAnsi="Times New Roman"/>
          <w:color w:val="000000" w:themeColor="text1"/>
          <w:sz w:val="24"/>
          <w:szCs w:val="24"/>
        </w:rPr>
        <w:t xml:space="preserve">проценува преку перинатален морбидитет и морталитет. </w:t>
      </w:r>
      <w:r w:rsidRPr="0067795D">
        <w:rPr>
          <w:rFonts w:ascii="Times New Roman" w:hAnsi="Times New Roman"/>
          <w:color w:val="000000" w:themeColor="text1"/>
          <w:sz w:val="24"/>
          <w:szCs w:val="24"/>
        </w:rPr>
        <w:t>Основни обстетрички ентитети кои го одредуваат перинаталниот исход се</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предвремени породувања, </w:t>
      </w:r>
      <w:r w:rsidR="00AB6008">
        <w:rPr>
          <w:rFonts w:ascii="Times New Roman" w:hAnsi="Times New Roman"/>
          <w:color w:val="000000" w:themeColor="text1"/>
          <w:sz w:val="24"/>
          <w:szCs w:val="24"/>
        </w:rPr>
        <w:t xml:space="preserve">новородени - </w:t>
      </w:r>
      <w:r w:rsidRPr="0067795D">
        <w:rPr>
          <w:rFonts w:ascii="Times New Roman" w:hAnsi="Times New Roman"/>
          <w:color w:val="000000" w:themeColor="text1"/>
          <w:sz w:val="24"/>
          <w:szCs w:val="24"/>
        </w:rPr>
        <w:t>мали</w:t>
      </w:r>
      <w:r>
        <w:rPr>
          <w:rFonts w:ascii="Times New Roman" w:hAnsi="Times New Roman"/>
          <w:color w:val="000000" w:themeColor="text1"/>
          <w:sz w:val="24"/>
          <w:szCs w:val="24"/>
        </w:rPr>
        <w:t xml:space="preserve"> за гестациска</w:t>
      </w:r>
      <w:r w:rsidR="00AB6008">
        <w:rPr>
          <w:rFonts w:ascii="Times New Roman" w:hAnsi="Times New Roman"/>
          <w:color w:val="000000" w:themeColor="text1"/>
          <w:sz w:val="24"/>
          <w:szCs w:val="24"/>
        </w:rPr>
        <w:t>та</w:t>
      </w:r>
      <w:r w:rsidRPr="0067795D">
        <w:rPr>
          <w:rFonts w:ascii="Times New Roman" w:hAnsi="Times New Roman"/>
          <w:color w:val="000000" w:themeColor="text1"/>
          <w:sz w:val="24"/>
          <w:szCs w:val="24"/>
        </w:rPr>
        <w:t>возраст, хипертензивни пореметувања во бременост,</w:t>
      </w:r>
      <w:r>
        <w:rPr>
          <w:rFonts w:ascii="Times New Roman" w:hAnsi="Times New Roman"/>
          <w:color w:val="000000" w:themeColor="text1"/>
          <w:sz w:val="24"/>
          <w:szCs w:val="24"/>
        </w:rPr>
        <w:t xml:space="preserve"> ди</w:t>
      </w:r>
      <w:r w:rsidR="00AB6008">
        <w:rPr>
          <w:rFonts w:ascii="Times New Roman" w:hAnsi="Times New Roman"/>
          <w:color w:val="000000" w:themeColor="text1"/>
          <w:sz w:val="24"/>
          <w:szCs w:val="24"/>
        </w:rPr>
        <w:t>ј</w:t>
      </w:r>
      <w:r>
        <w:rPr>
          <w:rFonts w:ascii="Times New Roman" w:hAnsi="Times New Roman"/>
          <w:color w:val="000000" w:themeColor="text1"/>
          <w:sz w:val="24"/>
          <w:szCs w:val="24"/>
        </w:rPr>
        <w:t xml:space="preserve">абетес и </w:t>
      </w:r>
      <w:r w:rsidRPr="0067795D">
        <w:rPr>
          <w:rFonts w:ascii="Times New Roman" w:hAnsi="Times New Roman"/>
          <w:color w:val="000000" w:themeColor="text1"/>
          <w:sz w:val="24"/>
          <w:szCs w:val="24"/>
        </w:rPr>
        <w:t>мртвороденост</w:t>
      </w:r>
      <w:r w:rsidRPr="00D65489">
        <w:rPr>
          <w:rFonts w:ascii="Times New Roman" w:hAnsi="Times New Roman"/>
          <w:color w:val="000000" w:themeColor="text1"/>
          <w:sz w:val="24"/>
          <w:szCs w:val="24"/>
          <w:vertAlign w:val="superscript"/>
        </w:rPr>
        <w:t>2</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 Со своитемногубројни функции постелката има круци</w:t>
      </w:r>
      <w:r w:rsidR="00AB6008">
        <w:rPr>
          <w:rFonts w:ascii="Times New Roman" w:hAnsi="Times New Roman"/>
          <w:color w:val="000000" w:themeColor="text1"/>
          <w:sz w:val="24"/>
          <w:szCs w:val="24"/>
        </w:rPr>
        <w:t>ј</w:t>
      </w:r>
      <w:r>
        <w:rPr>
          <w:rFonts w:ascii="Times New Roman" w:hAnsi="Times New Roman"/>
          <w:color w:val="000000" w:themeColor="text1"/>
          <w:sz w:val="24"/>
          <w:szCs w:val="24"/>
        </w:rPr>
        <w:t>ална улога во перинаталниот исход</w:t>
      </w:r>
      <w:r w:rsidR="002621CA">
        <w:rPr>
          <w:rFonts w:ascii="Times New Roman" w:hAnsi="Times New Roman"/>
          <w:color w:val="000000" w:themeColor="text1"/>
          <w:sz w:val="24"/>
          <w:szCs w:val="24"/>
        </w:rPr>
        <w:t>. Човечката постелка продуцира</w:t>
      </w:r>
      <w:r w:rsidRPr="0067795D">
        <w:rPr>
          <w:rFonts w:ascii="Times New Roman" w:hAnsi="Times New Roman"/>
          <w:color w:val="000000" w:themeColor="text1"/>
          <w:sz w:val="24"/>
          <w:szCs w:val="24"/>
        </w:rPr>
        <w:t xml:space="preserve"> голем број  специфични субстанции </w:t>
      </w:r>
      <w:r>
        <w:rPr>
          <w:rFonts w:ascii="Times New Roman" w:hAnsi="Times New Roman"/>
          <w:color w:val="000000" w:themeColor="text1"/>
          <w:sz w:val="24"/>
          <w:szCs w:val="24"/>
        </w:rPr>
        <w:t xml:space="preserve">кои не </w:t>
      </w:r>
      <w:r w:rsidRPr="0067795D">
        <w:rPr>
          <w:rFonts w:ascii="Times New Roman" w:hAnsi="Times New Roman"/>
          <w:color w:val="000000" w:themeColor="text1"/>
          <w:sz w:val="24"/>
          <w:szCs w:val="24"/>
        </w:rPr>
        <w:t xml:space="preserve">се јавуваат или се јавуваат во трагови </w:t>
      </w:r>
      <w:r w:rsidR="00AB6008">
        <w:rPr>
          <w:rFonts w:ascii="Times New Roman" w:hAnsi="Times New Roman"/>
          <w:color w:val="000000" w:themeColor="text1"/>
          <w:sz w:val="24"/>
          <w:szCs w:val="24"/>
        </w:rPr>
        <w:t xml:space="preserve">надвор од </w:t>
      </w:r>
      <w:r>
        <w:rPr>
          <w:rFonts w:ascii="Times New Roman" w:hAnsi="Times New Roman"/>
          <w:color w:val="000000" w:themeColor="text1"/>
          <w:sz w:val="24"/>
          <w:szCs w:val="24"/>
        </w:rPr>
        <w:t xml:space="preserve"> бременоста, а во </w:t>
      </w:r>
      <w:r w:rsidRPr="0067795D">
        <w:rPr>
          <w:rFonts w:ascii="Times New Roman" w:hAnsi="Times New Roman"/>
          <w:color w:val="000000" w:themeColor="text1"/>
          <w:sz w:val="24"/>
          <w:szCs w:val="24"/>
        </w:rPr>
        <w:t xml:space="preserve">бременоста доаѓа до нивно значително </w:t>
      </w:r>
      <w:r>
        <w:rPr>
          <w:rFonts w:ascii="Times New Roman" w:hAnsi="Times New Roman"/>
          <w:color w:val="000000" w:themeColor="text1"/>
          <w:sz w:val="24"/>
          <w:szCs w:val="24"/>
        </w:rPr>
        <w:t>зголемување</w:t>
      </w:r>
      <w:r w:rsidRPr="0067795D">
        <w:rPr>
          <w:rFonts w:ascii="Times New Roman" w:hAnsi="Times New Roman"/>
          <w:color w:val="000000" w:themeColor="text1"/>
          <w:sz w:val="24"/>
          <w:szCs w:val="24"/>
        </w:rPr>
        <w:t>.</w:t>
      </w:r>
      <w:r w:rsidR="002621CA">
        <w:rPr>
          <w:rFonts w:ascii="Times New Roman" w:hAnsi="Times New Roman"/>
          <w:color w:val="000000" w:themeColor="text1"/>
          <w:sz w:val="24"/>
          <w:szCs w:val="24"/>
        </w:rPr>
        <w:t xml:space="preserve">Создавањето </w:t>
      </w:r>
      <w:r w:rsidRPr="0067795D">
        <w:rPr>
          <w:rFonts w:ascii="Times New Roman" w:hAnsi="Times New Roman"/>
          <w:color w:val="000000" w:themeColor="text1"/>
          <w:sz w:val="24"/>
          <w:szCs w:val="24"/>
        </w:rPr>
        <w:t xml:space="preserve">наспецифичнитеплацентарни </w:t>
      </w:r>
      <w:r>
        <w:rPr>
          <w:rFonts w:ascii="Times New Roman" w:hAnsi="Times New Roman"/>
          <w:color w:val="000000" w:themeColor="text1"/>
          <w:sz w:val="24"/>
          <w:szCs w:val="24"/>
        </w:rPr>
        <w:t xml:space="preserve">субстанции, </w:t>
      </w:r>
      <w:r w:rsidRPr="0067795D">
        <w:rPr>
          <w:rFonts w:ascii="Times New Roman" w:hAnsi="Times New Roman"/>
          <w:color w:val="000000" w:themeColor="text1"/>
          <w:sz w:val="24"/>
          <w:szCs w:val="24"/>
        </w:rPr>
        <w:t>в</w:t>
      </w:r>
      <w:r>
        <w:rPr>
          <w:rFonts w:ascii="Times New Roman" w:hAnsi="Times New Roman"/>
          <w:color w:val="000000" w:themeColor="text1"/>
          <w:sz w:val="24"/>
          <w:szCs w:val="24"/>
        </w:rPr>
        <w:t xml:space="preserve">ажни </w:t>
      </w:r>
      <w:r w:rsidRPr="0067795D">
        <w:rPr>
          <w:rFonts w:ascii="Times New Roman" w:hAnsi="Times New Roman"/>
          <w:color w:val="000000" w:themeColor="text1"/>
          <w:sz w:val="24"/>
          <w:szCs w:val="24"/>
        </w:rPr>
        <w:t>се за правилно</w:t>
      </w:r>
      <w:r w:rsidR="00AB6008">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формирање,одржување и ра</w:t>
      </w:r>
      <w:r w:rsidR="00AB6008">
        <w:rPr>
          <w:rFonts w:ascii="Times New Roman" w:hAnsi="Times New Roman"/>
          <w:color w:val="000000" w:themeColor="text1"/>
          <w:sz w:val="24"/>
          <w:szCs w:val="24"/>
        </w:rPr>
        <w:t>з</w:t>
      </w:r>
      <w:r w:rsidRPr="0067795D">
        <w:rPr>
          <w:rFonts w:ascii="Times New Roman" w:hAnsi="Times New Roman"/>
          <w:color w:val="000000" w:themeColor="text1"/>
          <w:sz w:val="24"/>
          <w:szCs w:val="24"/>
        </w:rPr>
        <w:t>вивање на концептот во рана бременост, нормалниот тек на бременоста и породувањето</w:t>
      </w:r>
      <w:r>
        <w:rPr>
          <w:rFonts w:ascii="Times New Roman" w:hAnsi="Times New Roman"/>
          <w:color w:val="000000" w:themeColor="text1"/>
          <w:sz w:val="24"/>
          <w:szCs w:val="24"/>
          <w:vertAlign w:val="superscript"/>
        </w:rPr>
        <w:t>3</w:t>
      </w:r>
      <w:r>
        <w:rPr>
          <w:rFonts w:ascii="Times New Roman" w:hAnsi="Times New Roman"/>
          <w:color w:val="000000" w:themeColor="text1"/>
          <w:sz w:val="24"/>
          <w:szCs w:val="24"/>
        </w:rPr>
        <w:t>. О</w:t>
      </w:r>
      <w:r w:rsidRPr="0067795D">
        <w:rPr>
          <w:rFonts w:ascii="Times New Roman" w:hAnsi="Times New Roman"/>
          <w:color w:val="000000" w:themeColor="text1"/>
          <w:sz w:val="24"/>
          <w:szCs w:val="24"/>
        </w:rPr>
        <w:t>дредување</w:t>
      </w:r>
      <w:r>
        <w:rPr>
          <w:rFonts w:ascii="Times New Roman" w:hAnsi="Times New Roman"/>
          <w:color w:val="000000" w:themeColor="text1"/>
          <w:sz w:val="24"/>
          <w:szCs w:val="24"/>
        </w:rPr>
        <w:t xml:space="preserve">то </w:t>
      </w:r>
      <w:r w:rsidRPr="0067795D">
        <w:rPr>
          <w:rFonts w:ascii="Times New Roman" w:hAnsi="Times New Roman"/>
          <w:color w:val="000000" w:themeColor="text1"/>
          <w:sz w:val="24"/>
          <w:szCs w:val="24"/>
        </w:rPr>
        <w:t>на нивнатаконцентрацијаво серумот на бремената жена во првиот триместар,користејќи специ</w:t>
      </w:r>
      <w:r w:rsidR="002621CA">
        <w:rPr>
          <w:rFonts w:ascii="Times New Roman" w:hAnsi="Times New Roman"/>
          <w:color w:val="000000" w:themeColor="text1"/>
          <w:sz w:val="24"/>
          <w:szCs w:val="24"/>
        </w:rPr>
        <w:t xml:space="preserve">фични дијагностички тестови се </w:t>
      </w:r>
      <w:r w:rsidRPr="0067795D">
        <w:rPr>
          <w:rFonts w:ascii="Times New Roman" w:hAnsi="Times New Roman"/>
          <w:color w:val="000000" w:themeColor="text1"/>
          <w:sz w:val="24"/>
          <w:szCs w:val="24"/>
        </w:rPr>
        <w:t>издвојува</w:t>
      </w:r>
      <w:r w:rsidR="002621CA">
        <w:rPr>
          <w:rFonts w:ascii="Times New Roman" w:hAnsi="Times New Roman"/>
          <w:color w:val="000000" w:themeColor="text1"/>
          <w:sz w:val="24"/>
          <w:szCs w:val="24"/>
        </w:rPr>
        <w:t xml:space="preserve">ат пациентките со потенцијален </w:t>
      </w:r>
      <w:r w:rsidRPr="0067795D">
        <w:rPr>
          <w:rFonts w:ascii="Times New Roman" w:hAnsi="Times New Roman"/>
          <w:color w:val="000000" w:themeColor="text1"/>
          <w:sz w:val="24"/>
          <w:szCs w:val="24"/>
        </w:rPr>
        <w:t>ризик за неповолен перинатален исход. Цел е нав</w:t>
      </w:r>
      <w:r w:rsidR="002621CA">
        <w:rPr>
          <w:rFonts w:ascii="Times New Roman" w:hAnsi="Times New Roman"/>
          <w:color w:val="000000" w:themeColor="text1"/>
          <w:sz w:val="24"/>
          <w:szCs w:val="24"/>
        </w:rPr>
        <w:t xml:space="preserve">ремено </w:t>
      </w:r>
      <w:r w:rsidRPr="0067795D">
        <w:rPr>
          <w:rFonts w:ascii="Times New Roman" w:hAnsi="Times New Roman"/>
          <w:color w:val="000000" w:themeColor="text1"/>
          <w:sz w:val="24"/>
          <w:szCs w:val="24"/>
        </w:rPr>
        <w:t>детектирање на компликациите</w:t>
      </w:r>
      <w:r>
        <w:rPr>
          <w:rFonts w:ascii="Times New Roman" w:hAnsi="Times New Roman"/>
          <w:color w:val="000000" w:themeColor="text1"/>
          <w:sz w:val="24"/>
          <w:szCs w:val="24"/>
          <w:vertAlign w:val="superscript"/>
        </w:rPr>
        <w:t>4</w:t>
      </w:r>
      <w:r w:rsidRPr="0067795D">
        <w:rPr>
          <w:rFonts w:ascii="Times New Roman" w:hAnsi="Times New Roman"/>
          <w:color w:val="000000" w:themeColor="text1"/>
          <w:sz w:val="24"/>
          <w:szCs w:val="24"/>
        </w:rPr>
        <w:t>. Предвремените породувања,</w:t>
      </w:r>
      <w:r w:rsidR="00840D59">
        <w:rPr>
          <w:rFonts w:ascii="Times New Roman" w:hAnsi="Times New Roman"/>
          <w:color w:val="000000" w:themeColor="text1"/>
          <w:sz w:val="24"/>
          <w:szCs w:val="24"/>
        </w:rPr>
        <w:t xml:space="preserve">новородени - </w:t>
      </w:r>
      <w:r w:rsidRPr="0067795D">
        <w:rPr>
          <w:rFonts w:ascii="Times New Roman" w:hAnsi="Times New Roman"/>
          <w:color w:val="000000" w:themeColor="text1"/>
          <w:sz w:val="24"/>
          <w:szCs w:val="24"/>
        </w:rPr>
        <w:t>мали за гестациска</w:t>
      </w:r>
      <w:r w:rsidR="00840D59">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возраст,хипертензивни</w:t>
      </w:r>
      <w:r w:rsidR="002621CA">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пореметувања во бременост</w:t>
      </w:r>
      <w:r w:rsidR="00840D59">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може да имаат долготрајни последици во текот на животот кај новороденото и мајката.Со соодветно постигнување на предик</w:t>
      </w:r>
      <w:r w:rsidR="002621CA">
        <w:rPr>
          <w:rFonts w:ascii="Times New Roman" w:hAnsi="Times New Roman"/>
          <w:color w:val="000000" w:themeColor="text1"/>
          <w:sz w:val="24"/>
          <w:szCs w:val="24"/>
        </w:rPr>
        <w:t xml:space="preserve">тивност на скринингот, можно е </w:t>
      </w:r>
      <w:r w:rsidRPr="0067795D">
        <w:rPr>
          <w:rFonts w:ascii="Times New Roman" w:hAnsi="Times New Roman"/>
          <w:color w:val="000000" w:themeColor="text1"/>
          <w:sz w:val="24"/>
          <w:szCs w:val="24"/>
        </w:rPr>
        <w:t xml:space="preserve">целно (насочено) следење,интервенции и </w:t>
      </w:r>
      <w:r>
        <w:rPr>
          <w:rFonts w:ascii="Times New Roman" w:hAnsi="Times New Roman"/>
          <w:color w:val="000000" w:themeColor="text1"/>
          <w:sz w:val="24"/>
          <w:szCs w:val="24"/>
        </w:rPr>
        <w:t xml:space="preserve">третман пред </w:t>
      </w:r>
      <w:r w:rsidRPr="0067795D">
        <w:rPr>
          <w:rFonts w:ascii="Times New Roman" w:hAnsi="Times New Roman"/>
          <w:color w:val="000000" w:themeColor="text1"/>
          <w:sz w:val="24"/>
          <w:szCs w:val="24"/>
        </w:rPr>
        <w:t>оштетувањата да станат иреверзибилни</w:t>
      </w:r>
      <w:r>
        <w:rPr>
          <w:rFonts w:ascii="Times New Roman" w:hAnsi="Times New Roman"/>
          <w:color w:val="000000" w:themeColor="text1"/>
          <w:sz w:val="24"/>
          <w:szCs w:val="24"/>
          <w:vertAlign w:val="superscript"/>
        </w:rPr>
        <w:t>5</w:t>
      </w:r>
      <w:r w:rsidRPr="0067795D">
        <w:rPr>
          <w:rFonts w:ascii="Times New Roman" w:hAnsi="Times New Roman"/>
          <w:color w:val="000000" w:themeColor="text1"/>
          <w:sz w:val="24"/>
          <w:szCs w:val="24"/>
        </w:rPr>
        <w:t>.Следствено постелката има есенцијална улога во детермиирање на исходот на бременоста.</w:t>
      </w:r>
    </w:p>
    <w:p w14:paraId="55285CBA" w14:textId="77777777" w:rsidR="005D1343" w:rsidRPr="00D65489" w:rsidRDefault="005D1343" w:rsidP="002621CA">
      <w:pPr>
        <w:pStyle w:val="Heading1"/>
        <w:numPr>
          <w:ilvl w:val="1"/>
          <w:numId w:val="6"/>
        </w:numPr>
        <w:spacing w:before="0" w:beforeAutospacing="0" w:after="0" w:afterAutospacing="0"/>
        <w:jc w:val="both"/>
        <w:rPr>
          <w:b w:val="0"/>
          <w:color w:val="000000" w:themeColor="text1"/>
          <w:sz w:val="24"/>
          <w:szCs w:val="24"/>
        </w:rPr>
      </w:pPr>
      <w:bookmarkStart w:id="14" w:name="_Toc10441310"/>
      <w:bookmarkStart w:id="15" w:name="_Toc18163486"/>
      <w:proofErr w:type="spellStart"/>
      <w:r w:rsidRPr="00D65489">
        <w:rPr>
          <w:b w:val="0"/>
          <w:color w:val="000000" w:themeColor="text1"/>
          <w:sz w:val="24"/>
          <w:szCs w:val="24"/>
        </w:rPr>
        <w:t>Градба</w:t>
      </w:r>
      <w:proofErr w:type="spellEnd"/>
      <w:r w:rsidRPr="00D65489">
        <w:rPr>
          <w:b w:val="0"/>
          <w:color w:val="000000" w:themeColor="text1"/>
          <w:sz w:val="24"/>
          <w:szCs w:val="24"/>
        </w:rPr>
        <w:t xml:space="preserve"> </w:t>
      </w:r>
      <w:proofErr w:type="spellStart"/>
      <w:r w:rsidRPr="00D65489">
        <w:rPr>
          <w:b w:val="0"/>
          <w:color w:val="000000" w:themeColor="text1"/>
          <w:sz w:val="24"/>
          <w:szCs w:val="24"/>
        </w:rPr>
        <w:t>на</w:t>
      </w:r>
      <w:proofErr w:type="spellEnd"/>
      <w:r w:rsidRPr="00D65489">
        <w:rPr>
          <w:b w:val="0"/>
          <w:color w:val="000000" w:themeColor="text1"/>
          <w:sz w:val="24"/>
          <w:szCs w:val="24"/>
        </w:rPr>
        <w:t xml:space="preserve"> </w:t>
      </w:r>
      <w:proofErr w:type="spellStart"/>
      <w:r w:rsidRPr="00D65489">
        <w:rPr>
          <w:b w:val="0"/>
          <w:color w:val="000000" w:themeColor="text1"/>
          <w:sz w:val="24"/>
          <w:szCs w:val="24"/>
        </w:rPr>
        <w:t>постелка</w:t>
      </w:r>
      <w:bookmarkEnd w:id="14"/>
      <w:bookmarkEnd w:id="15"/>
      <w:proofErr w:type="spellEnd"/>
      <w:r w:rsidR="00840D59">
        <w:rPr>
          <w:b w:val="0"/>
          <w:color w:val="000000" w:themeColor="text1"/>
          <w:sz w:val="24"/>
          <w:szCs w:val="24"/>
          <w:lang w:val="mk-MK"/>
        </w:rPr>
        <w:t>та</w:t>
      </w:r>
    </w:p>
    <w:p w14:paraId="087A34A0" w14:textId="77777777" w:rsidR="005D1343" w:rsidRPr="0067795D" w:rsidRDefault="005D1343" w:rsidP="005D1343">
      <w:pPr>
        <w:spacing w:after="0" w:line="240" w:lineRule="auto"/>
        <w:jc w:val="both"/>
        <w:rPr>
          <w:rFonts w:ascii="Times New Roman" w:hAnsi="Times New Roman"/>
          <w:bCs/>
          <w:color w:val="000000" w:themeColor="text1"/>
          <w:sz w:val="24"/>
          <w:szCs w:val="24"/>
        </w:rPr>
      </w:pPr>
    </w:p>
    <w:p w14:paraId="53418490" w14:textId="77777777" w:rsidR="005D1343" w:rsidRPr="00200EC1"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Постелката се формира од две генетски различни потекла-д</w:t>
      </w:r>
      <w:r>
        <w:rPr>
          <w:rFonts w:ascii="Times New Roman" w:hAnsi="Times New Roman"/>
          <w:color w:val="000000" w:themeColor="text1"/>
          <w:sz w:val="24"/>
          <w:szCs w:val="24"/>
        </w:rPr>
        <w:t>ецидуа (мајчин дел од постеката</w:t>
      </w:r>
      <w:r w:rsidRPr="0067795D">
        <w:rPr>
          <w:rFonts w:ascii="Times New Roman" w:hAnsi="Times New Roman"/>
          <w:color w:val="000000" w:themeColor="text1"/>
          <w:sz w:val="24"/>
          <w:szCs w:val="24"/>
        </w:rPr>
        <w:t>)кој се развива од ткивото на матката и хорион(фетален дел од постеката</w:t>
      </w:r>
      <w:r>
        <w:rPr>
          <w:rFonts w:ascii="Times New Roman" w:hAnsi="Times New Roman"/>
          <w:color w:val="000000" w:themeColor="text1"/>
          <w:sz w:val="24"/>
          <w:szCs w:val="24"/>
        </w:rPr>
        <w:t xml:space="preserve">) кој се </w:t>
      </w:r>
      <w:r w:rsidRPr="0067795D">
        <w:rPr>
          <w:rFonts w:ascii="Times New Roman" w:hAnsi="Times New Roman"/>
          <w:color w:val="000000" w:themeColor="text1"/>
          <w:sz w:val="24"/>
          <w:szCs w:val="24"/>
        </w:rPr>
        <w:t>развива од блас</w:t>
      </w:r>
      <w:r>
        <w:rPr>
          <w:rFonts w:ascii="Times New Roman" w:hAnsi="Times New Roman"/>
          <w:color w:val="000000" w:themeColor="text1"/>
          <w:sz w:val="24"/>
          <w:szCs w:val="24"/>
        </w:rPr>
        <w:t>то</w:t>
      </w:r>
      <w:r w:rsidRPr="0067795D">
        <w:rPr>
          <w:rFonts w:ascii="Times New Roman" w:hAnsi="Times New Roman"/>
          <w:color w:val="000000" w:themeColor="text1"/>
          <w:sz w:val="24"/>
          <w:szCs w:val="24"/>
        </w:rPr>
        <w:t>цистата</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Помеѓу овие два сл</w:t>
      </w:r>
      <w:r>
        <w:rPr>
          <w:rFonts w:ascii="Times New Roman" w:hAnsi="Times New Roman"/>
          <w:color w:val="000000" w:themeColor="text1"/>
          <w:sz w:val="24"/>
          <w:szCs w:val="24"/>
        </w:rPr>
        <w:t xml:space="preserve">оја постои интервилозен простор </w:t>
      </w:r>
      <w:r w:rsidRPr="0067795D">
        <w:rPr>
          <w:rFonts w:ascii="Times New Roman" w:hAnsi="Times New Roman"/>
          <w:color w:val="000000" w:themeColor="text1"/>
          <w:sz w:val="24"/>
          <w:szCs w:val="24"/>
        </w:rPr>
        <w:t xml:space="preserve">исполнет </w:t>
      </w:r>
      <w:r>
        <w:rPr>
          <w:rFonts w:ascii="Times New Roman" w:hAnsi="Times New Roman"/>
          <w:color w:val="000000" w:themeColor="text1"/>
          <w:sz w:val="24"/>
          <w:szCs w:val="24"/>
        </w:rPr>
        <w:t>со крв од утерините артерии</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 Арборизираните </w:t>
      </w:r>
      <w:r w:rsidRPr="0067795D">
        <w:rPr>
          <w:rFonts w:ascii="Times New Roman" w:hAnsi="Times New Roman"/>
          <w:color w:val="000000" w:themeColor="text1"/>
          <w:sz w:val="24"/>
          <w:szCs w:val="24"/>
        </w:rPr>
        <w:t>х</w:t>
      </w:r>
      <w:r>
        <w:rPr>
          <w:rFonts w:ascii="Times New Roman" w:hAnsi="Times New Roman"/>
          <w:color w:val="000000" w:themeColor="text1"/>
          <w:sz w:val="24"/>
          <w:szCs w:val="24"/>
        </w:rPr>
        <w:t>орионски</w:t>
      </w:r>
      <w:r w:rsidRPr="0067795D">
        <w:rPr>
          <w:rFonts w:ascii="Times New Roman" w:hAnsi="Times New Roman"/>
          <w:color w:val="000000" w:themeColor="text1"/>
          <w:sz w:val="24"/>
          <w:szCs w:val="24"/>
        </w:rPr>
        <w:t xml:space="preserve">ресичкии "слободните " ресички </w:t>
      </w:r>
      <w:r>
        <w:rPr>
          <w:rFonts w:ascii="Times New Roman" w:hAnsi="Times New Roman"/>
          <w:color w:val="000000" w:themeColor="text1"/>
          <w:sz w:val="24"/>
          <w:szCs w:val="24"/>
        </w:rPr>
        <w:t>во интервилозниот простор се допирна површина</w:t>
      </w:r>
      <w:r w:rsidRPr="0067795D">
        <w:rPr>
          <w:rFonts w:ascii="Times New Roman" w:hAnsi="Times New Roman"/>
          <w:color w:val="000000" w:themeColor="text1"/>
          <w:sz w:val="24"/>
          <w:szCs w:val="24"/>
        </w:rPr>
        <w:t>за размена на гасови и хранливи материи помеѓу мајчината и феталната циркулација</w:t>
      </w:r>
      <w:r>
        <w:rPr>
          <w:rFonts w:ascii="Times New Roman" w:hAnsi="Times New Roman"/>
          <w:color w:val="000000" w:themeColor="text1"/>
          <w:sz w:val="24"/>
          <w:szCs w:val="24"/>
          <w:vertAlign w:val="superscript"/>
        </w:rPr>
        <w:t xml:space="preserve">6 </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с</w:t>
      </w:r>
      <w:r w:rsidRPr="0067795D">
        <w:rPr>
          <w:rFonts w:ascii="Times New Roman" w:hAnsi="Times New Roman"/>
          <w:color w:val="000000" w:themeColor="text1"/>
          <w:sz w:val="24"/>
          <w:szCs w:val="24"/>
        </w:rPr>
        <w:t>оставени се од неколку видови клетки:</w:t>
      </w:r>
      <w:r w:rsidR="00B00D63">
        <w:rPr>
          <w:rFonts w:ascii="Times New Roman" w:hAnsi="Times New Roman"/>
          <w:color w:val="000000" w:themeColor="text1"/>
          <w:sz w:val="24"/>
          <w:szCs w:val="24"/>
        </w:rPr>
        <w:t xml:space="preserve"> фетални ендотел</w:t>
      </w:r>
      <w:r w:rsidRPr="0067795D">
        <w:rPr>
          <w:rFonts w:ascii="Times New Roman" w:hAnsi="Times New Roman"/>
          <w:color w:val="000000" w:themeColor="text1"/>
          <w:sz w:val="24"/>
          <w:szCs w:val="24"/>
        </w:rPr>
        <w:t>ни клетки к</w:t>
      </w:r>
      <w:r>
        <w:rPr>
          <w:rFonts w:ascii="Times New Roman" w:hAnsi="Times New Roman"/>
          <w:color w:val="000000" w:themeColor="text1"/>
          <w:sz w:val="24"/>
          <w:szCs w:val="24"/>
        </w:rPr>
        <w:t>ои ги обложуваат крвните садови</w:t>
      </w:r>
      <w:r w:rsidRPr="0067795D">
        <w:rPr>
          <w:rFonts w:ascii="Times New Roman" w:hAnsi="Times New Roman"/>
          <w:color w:val="000000" w:themeColor="text1"/>
          <w:sz w:val="24"/>
          <w:szCs w:val="24"/>
        </w:rPr>
        <w:t>,вилозен мезенхим,вилозен цитотрофобласт(ЦТ) и мултинуклеарен синцициотрофобласт(СТ) кој е во директен контакт со крвта од мајката.</w:t>
      </w:r>
      <w:r w:rsidR="00B00D63">
        <w:rPr>
          <w:rFonts w:ascii="Times New Roman" w:hAnsi="Times New Roman"/>
          <w:color w:val="000000" w:themeColor="text1"/>
          <w:sz w:val="24"/>
          <w:szCs w:val="24"/>
        </w:rPr>
        <w:t xml:space="preserve"> Синцициотрофобластот се создава </w:t>
      </w:r>
      <w:r w:rsidRPr="0067795D">
        <w:rPr>
          <w:rFonts w:ascii="Times New Roman" w:hAnsi="Times New Roman"/>
          <w:color w:val="000000" w:themeColor="text1"/>
          <w:sz w:val="24"/>
          <w:szCs w:val="24"/>
        </w:rPr>
        <w:t xml:space="preserve">со диференцијација и спојување од </w:t>
      </w:r>
      <w:r>
        <w:rPr>
          <w:rFonts w:ascii="Times New Roman" w:hAnsi="Times New Roman"/>
          <w:color w:val="000000" w:themeColor="text1"/>
          <w:sz w:val="24"/>
          <w:szCs w:val="24"/>
        </w:rPr>
        <w:t xml:space="preserve">клетките од </w:t>
      </w:r>
      <w:r w:rsidRPr="0067795D">
        <w:rPr>
          <w:rFonts w:ascii="Times New Roman" w:hAnsi="Times New Roman"/>
          <w:color w:val="000000" w:themeColor="text1"/>
          <w:sz w:val="24"/>
          <w:szCs w:val="24"/>
        </w:rPr>
        <w:t>ЦТ,кој е веднашпод него</w:t>
      </w:r>
      <w:r>
        <w:rPr>
          <w:rFonts w:ascii="Times New Roman" w:hAnsi="Times New Roman"/>
          <w:color w:val="000000" w:themeColor="text1"/>
          <w:sz w:val="24"/>
          <w:szCs w:val="24"/>
          <w:vertAlign w:val="superscript"/>
        </w:rPr>
        <w:t>7,8</w:t>
      </w:r>
      <w:r w:rsidRPr="0067795D">
        <w:rPr>
          <w:rFonts w:ascii="Times New Roman" w:hAnsi="Times New Roman"/>
          <w:color w:val="000000" w:themeColor="text1"/>
          <w:sz w:val="24"/>
          <w:szCs w:val="24"/>
          <w:lang w:val="en-US"/>
        </w:rPr>
        <w:t xml:space="preserve"> .</w:t>
      </w:r>
    </w:p>
    <w:p w14:paraId="1387691F"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Екстравилозниот трофобласт (ЕВТ) е друг вид  трофобластен клеточен тип кој се создава со пролиферација и диференцијација на матични</w:t>
      </w:r>
      <w:r w:rsidR="00840D59">
        <w:rPr>
          <w:rFonts w:ascii="Times New Roman" w:hAnsi="Times New Roman"/>
          <w:color w:val="000000" w:themeColor="text1"/>
          <w:sz w:val="24"/>
          <w:szCs w:val="24"/>
        </w:rPr>
        <w:t>те</w:t>
      </w:r>
      <w:r>
        <w:rPr>
          <w:rFonts w:ascii="Times New Roman" w:hAnsi="Times New Roman"/>
          <w:color w:val="000000" w:themeColor="text1"/>
          <w:sz w:val="24"/>
          <w:szCs w:val="24"/>
        </w:rPr>
        <w:t>клетки во сос</w:t>
      </w:r>
      <w:r w:rsidRPr="0067795D">
        <w:rPr>
          <w:rFonts w:ascii="Times New Roman" w:hAnsi="Times New Roman"/>
          <w:color w:val="000000" w:themeColor="text1"/>
          <w:sz w:val="24"/>
          <w:szCs w:val="24"/>
        </w:rPr>
        <w:t>тав на ЦТ слој.Овие клетки се клучни играчи во круци</w:t>
      </w:r>
      <w:r w:rsidR="00840D59">
        <w:rPr>
          <w:rFonts w:ascii="Times New Roman" w:hAnsi="Times New Roman"/>
          <w:color w:val="000000" w:themeColor="text1"/>
          <w:sz w:val="24"/>
          <w:szCs w:val="24"/>
        </w:rPr>
        <w:t>ј</w:t>
      </w:r>
      <w:r w:rsidRPr="0067795D">
        <w:rPr>
          <w:rFonts w:ascii="Times New Roman" w:hAnsi="Times New Roman"/>
          <w:color w:val="000000" w:themeColor="text1"/>
          <w:sz w:val="24"/>
          <w:szCs w:val="24"/>
        </w:rPr>
        <w:t>алните процеси</w:t>
      </w:r>
      <w:r>
        <w:rPr>
          <w:rFonts w:ascii="Times New Roman" w:hAnsi="Times New Roman"/>
          <w:color w:val="000000" w:themeColor="text1"/>
          <w:sz w:val="24"/>
          <w:szCs w:val="24"/>
        </w:rPr>
        <w:t xml:space="preserve"> на нормален плацентарен развој</w:t>
      </w:r>
      <w:r w:rsidRPr="0067795D">
        <w:rPr>
          <w:rFonts w:ascii="Times New Roman" w:hAnsi="Times New Roman"/>
          <w:color w:val="000000" w:themeColor="text1"/>
          <w:sz w:val="24"/>
          <w:szCs w:val="24"/>
        </w:rPr>
        <w:t>. Имено, ЕВТ мигрира и врши и</w:t>
      </w:r>
      <w:r>
        <w:rPr>
          <w:rFonts w:ascii="Times New Roman" w:hAnsi="Times New Roman"/>
          <w:color w:val="000000" w:themeColor="text1"/>
          <w:sz w:val="24"/>
          <w:szCs w:val="24"/>
        </w:rPr>
        <w:t>н</w:t>
      </w:r>
      <w:r w:rsidRPr="0067795D">
        <w:rPr>
          <w:rFonts w:ascii="Times New Roman" w:hAnsi="Times New Roman"/>
          <w:color w:val="000000" w:themeColor="text1"/>
          <w:sz w:val="24"/>
          <w:szCs w:val="24"/>
        </w:rPr>
        <w:t>вазија и ремодели</w:t>
      </w:r>
      <w:r>
        <w:rPr>
          <w:rFonts w:ascii="Times New Roman" w:hAnsi="Times New Roman"/>
          <w:color w:val="000000" w:themeColor="text1"/>
          <w:sz w:val="24"/>
          <w:szCs w:val="24"/>
        </w:rPr>
        <w:t xml:space="preserve">рање на спиралните </w:t>
      </w:r>
      <w:r w:rsidRPr="0067795D">
        <w:rPr>
          <w:rFonts w:ascii="Times New Roman" w:hAnsi="Times New Roman"/>
          <w:color w:val="000000" w:themeColor="text1"/>
          <w:sz w:val="24"/>
          <w:szCs w:val="24"/>
        </w:rPr>
        <w:t>а</w:t>
      </w:r>
      <w:r>
        <w:rPr>
          <w:rFonts w:ascii="Times New Roman" w:hAnsi="Times New Roman"/>
          <w:color w:val="000000" w:themeColor="text1"/>
          <w:sz w:val="24"/>
          <w:szCs w:val="24"/>
        </w:rPr>
        <w:t>ртерии. Навлегува  во</w:t>
      </w:r>
      <w:r w:rsidRPr="0067795D">
        <w:rPr>
          <w:rFonts w:ascii="Times New Roman" w:hAnsi="Times New Roman"/>
          <w:color w:val="000000" w:themeColor="text1"/>
          <w:sz w:val="24"/>
          <w:szCs w:val="24"/>
        </w:rPr>
        <w:t xml:space="preserve"> децидуа</w:t>
      </w:r>
      <w:r w:rsidR="00840D59">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и во </w:t>
      </w:r>
      <w:r w:rsidR="00B00D63">
        <w:rPr>
          <w:rFonts w:ascii="Times New Roman" w:hAnsi="Times New Roman"/>
          <w:color w:val="000000" w:themeColor="text1"/>
          <w:sz w:val="24"/>
          <w:szCs w:val="24"/>
        </w:rPr>
        <w:t xml:space="preserve">првата третина на миометриумот </w:t>
      </w:r>
      <w:r w:rsidRPr="0067795D">
        <w:rPr>
          <w:rFonts w:ascii="Times New Roman" w:hAnsi="Times New Roman"/>
          <w:color w:val="000000" w:themeColor="text1"/>
          <w:sz w:val="24"/>
          <w:szCs w:val="24"/>
        </w:rPr>
        <w:t>каде ги р</w:t>
      </w:r>
      <w:r>
        <w:rPr>
          <w:rFonts w:ascii="Times New Roman" w:hAnsi="Times New Roman"/>
          <w:color w:val="000000" w:themeColor="text1"/>
          <w:sz w:val="24"/>
          <w:szCs w:val="24"/>
        </w:rPr>
        <w:t>е</w:t>
      </w:r>
      <w:r w:rsidR="00B00D63">
        <w:rPr>
          <w:rFonts w:ascii="Times New Roman" w:hAnsi="Times New Roman"/>
          <w:color w:val="000000" w:themeColor="text1"/>
          <w:sz w:val="24"/>
          <w:szCs w:val="24"/>
        </w:rPr>
        <w:t>кон</w:t>
      </w:r>
      <w:r>
        <w:rPr>
          <w:rFonts w:ascii="Times New Roman" w:hAnsi="Times New Roman"/>
          <w:color w:val="000000" w:themeColor="text1"/>
          <w:sz w:val="24"/>
          <w:szCs w:val="24"/>
        </w:rPr>
        <w:t>структурира</w:t>
      </w:r>
      <w:r w:rsidRPr="0067795D">
        <w:rPr>
          <w:rFonts w:ascii="Times New Roman" w:hAnsi="Times New Roman"/>
          <w:color w:val="000000" w:themeColor="text1"/>
          <w:sz w:val="24"/>
          <w:szCs w:val="24"/>
        </w:rPr>
        <w:t xml:space="preserve"> спиралните  артерии</w:t>
      </w:r>
      <w:r>
        <w:rPr>
          <w:rFonts w:ascii="Times New Roman" w:hAnsi="Times New Roman"/>
          <w:color w:val="000000" w:themeColor="text1"/>
          <w:sz w:val="24"/>
          <w:szCs w:val="24"/>
        </w:rPr>
        <w:t>. Оваа</w:t>
      </w:r>
      <w:r w:rsidRPr="0067795D">
        <w:rPr>
          <w:rFonts w:ascii="Times New Roman" w:hAnsi="Times New Roman"/>
          <w:color w:val="000000" w:themeColor="text1"/>
          <w:sz w:val="24"/>
          <w:szCs w:val="24"/>
        </w:rPr>
        <w:t xml:space="preserve"> инвазија резултира во замена на ендотелните клетки на утерините </w:t>
      </w:r>
      <w:r>
        <w:rPr>
          <w:rFonts w:ascii="Times New Roman" w:hAnsi="Times New Roman"/>
          <w:color w:val="000000" w:themeColor="text1"/>
          <w:sz w:val="24"/>
          <w:szCs w:val="24"/>
        </w:rPr>
        <w:t>крвни садовитрансформирајќи</w:t>
      </w:r>
      <w:r w:rsidRPr="0067795D">
        <w:rPr>
          <w:rFonts w:ascii="Times New Roman" w:hAnsi="Times New Roman"/>
          <w:color w:val="000000" w:themeColor="text1"/>
          <w:sz w:val="24"/>
          <w:szCs w:val="24"/>
        </w:rPr>
        <w:t xml:space="preserve"> ги во </w:t>
      </w:r>
      <w:r>
        <w:rPr>
          <w:rFonts w:ascii="Times New Roman" w:hAnsi="Times New Roman"/>
          <w:color w:val="000000" w:themeColor="text1"/>
          <w:sz w:val="24"/>
          <w:szCs w:val="24"/>
        </w:rPr>
        <w:t>спирални артерии со широк лумен</w:t>
      </w:r>
      <w:r w:rsidRPr="0067795D">
        <w:rPr>
          <w:rFonts w:ascii="Times New Roman" w:hAnsi="Times New Roman"/>
          <w:color w:val="000000" w:themeColor="text1"/>
          <w:sz w:val="24"/>
          <w:szCs w:val="24"/>
        </w:rPr>
        <w:t>,со што се обезбедува</w:t>
      </w:r>
      <w:r>
        <w:rPr>
          <w:rFonts w:ascii="Times New Roman" w:hAnsi="Times New Roman"/>
          <w:color w:val="000000" w:themeColor="text1"/>
          <w:sz w:val="24"/>
          <w:szCs w:val="24"/>
        </w:rPr>
        <w:t xml:space="preserve"> адекватен </w:t>
      </w:r>
      <w:r w:rsidRPr="0067795D">
        <w:rPr>
          <w:rFonts w:ascii="Times New Roman" w:hAnsi="Times New Roman"/>
          <w:color w:val="000000" w:themeColor="text1"/>
          <w:sz w:val="24"/>
          <w:szCs w:val="24"/>
        </w:rPr>
        <w:t>крвен протоккој е неопходен дасе одржи бременоста</w:t>
      </w:r>
      <w:r>
        <w:rPr>
          <w:rFonts w:ascii="Times New Roman" w:hAnsi="Times New Roman"/>
          <w:color w:val="000000" w:themeColor="text1"/>
          <w:sz w:val="24"/>
          <w:szCs w:val="24"/>
          <w:vertAlign w:val="superscript"/>
        </w:rPr>
        <w:t>9</w:t>
      </w:r>
      <w:r w:rsidRPr="0067795D">
        <w:rPr>
          <w:rFonts w:ascii="Times New Roman" w:hAnsi="Times New Roman"/>
          <w:color w:val="000000" w:themeColor="text1"/>
          <w:sz w:val="24"/>
          <w:szCs w:val="24"/>
        </w:rPr>
        <w:t>.</w:t>
      </w:r>
    </w:p>
    <w:p w14:paraId="4CD897D0" w14:textId="77777777" w:rsidR="005D1343" w:rsidRPr="0067795D" w:rsidRDefault="005D1343" w:rsidP="005D1343">
      <w:pPr>
        <w:spacing w:after="0"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Овие процеси  се одвиваат помеѓу 6</w:t>
      </w:r>
      <w:r w:rsidR="00B00D63">
        <w:rPr>
          <w:rFonts w:ascii="Times New Roman" w:hAnsi="Times New Roman"/>
          <w:color w:val="000000" w:themeColor="text1"/>
          <w:sz w:val="24"/>
          <w:szCs w:val="24"/>
        </w:rPr>
        <w:t xml:space="preserve">- та и </w:t>
      </w:r>
      <w:r w:rsidRPr="0067795D">
        <w:rPr>
          <w:rFonts w:ascii="Times New Roman" w:hAnsi="Times New Roman"/>
          <w:color w:val="000000" w:themeColor="text1"/>
          <w:sz w:val="24"/>
          <w:szCs w:val="24"/>
        </w:rPr>
        <w:t>18</w:t>
      </w:r>
      <w:r w:rsidR="00B00D63">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та недела од бременоста и помалку или повеќе се комплетираат пред 20</w:t>
      </w:r>
      <w:r w:rsidR="00B00D63">
        <w:rPr>
          <w:rFonts w:ascii="Times New Roman" w:hAnsi="Times New Roman"/>
          <w:color w:val="000000" w:themeColor="text1"/>
          <w:sz w:val="24"/>
          <w:szCs w:val="24"/>
        </w:rPr>
        <w:t>- та</w:t>
      </w:r>
      <w:r w:rsidRPr="0067795D">
        <w:rPr>
          <w:rFonts w:ascii="Times New Roman" w:hAnsi="Times New Roman"/>
          <w:color w:val="000000" w:themeColor="text1"/>
          <w:sz w:val="24"/>
          <w:szCs w:val="24"/>
        </w:rPr>
        <w:t xml:space="preserve"> г.н.</w:t>
      </w:r>
      <w:r>
        <w:rPr>
          <w:rFonts w:ascii="Times New Roman" w:hAnsi="Times New Roman"/>
          <w:color w:val="000000" w:themeColor="text1"/>
          <w:sz w:val="24"/>
          <w:szCs w:val="24"/>
          <w:vertAlign w:val="superscript"/>
        </w:rPr>
        <w:t>10</w:t>
      </w:r>
      <w:r w:rsidRPr="0067795D">
        <w:rPr>
          <w:rFonts w:ascii="Times New Roman" w:hAnsi="Times New Roman"/>
          <w:color w:val="000000" w:themeColor="text1"/>
          <w:sz w:val="24"/>
          <w:szCs w:val="24"/>
          <w:lang w:val="en-US"/>
        </w:rPr>
        <w:t>.</w:t>
      </w:r>
    </w:p>
    <w:p w14:paraId="2C44E054"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695EC138" w14:textId="77777777" w:rsidR="005D1343" w:rsidRPr="0067795D" w:rsidRDefault="005D1343" w:rsidP="005D1343">
      <w:pPr>
        <w:spacing w:line="240" w:lineRule="auto"/>
        <w:jc w:val="both"/>
        <w:rPr>
          <w:rFonts w:ascii="Times New Roman" w:hAnsi="Times New Roman"/>
          <w:noProof/>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538155BF" wp14:editId="23C36FE2">
            <wp:extent cx="6002188" cy="2696792"/>
            <wp:effectExtent l="19050" t="0" r="0" b="0"/>
            <wp:docPr id="4" name="Picture 2" descr="G:\sliki od doktorat\Place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sliki od doktorat\Placenta.jpg"/>
                    <pic:cNvPicPr>
                      <a:picLocks noChangeAspect="1" noChangeArrowheads="1"/>
                    </pic:cNvPicPr>
                  </pic:nvPicPr>
                  <pic:blipFill>
                    <a:blip r:embed="rId8"/>
                    <a:srcRect/>
                    <a:stretch>
                      <a:fillRect/>
                    </a:stretch>
                  </pic:blipFill>
                  <pic:spPr bwMode="auto">
                    <a:xfrm>
                      <a:off x="0" y="0"/>
                      <a:ext cx="6003864" cy="2697545"/>
                    </a:xfrm>
                    <a:prstGeom prst="rect">
                      <a:avLst/>
                    </a:prstGeom>
                    <a:noFill/>
                    <a:ln w="9525">
                      <a:noFill/>
                      <a:miter lim="800000"/>
                      <a:headEnd/>
                      <a:tailEnd/>
                    </a:ln>
                  </pic:spPr>
                </pic:pic>
              </a:graphicData>
            </a:graphic>
          </wp:inline>
        </w:drawing>
      </w:r>
    </w:p>
    <w:p w14:paraId="73275EDA" w14:textId="77777777" w:rsidR="005D1343" w:rsidRPr="00412C60" w:rsidRDefault="005D1343" w:rsidP="005D1343">
      <w:pPr>
        <w:spacing w:line="240" w:lineRule="auto"/>
        <w:jc w:val="both"/>
        <w:rPr>
          <w:rFonts w:ascii="Times New Roman" w:hAnsi="Times New Roman"/>
          <w:b/>
          <w:noProof/>
          <w:color w:val="000000" w:themeColor="text1"/>
          <w:sz w:val="24"/>
          <w:szCs w:val="24"/>
        </w:rPr>
      </w:pPr>
      <w:r w:rsidRPr="00412C60">
        <w:rPr>
          <w:rFonts w:ascii="Times New Roman" w:hAnsi="Times New Roman"/>
          <w:b/>
          <w:color w:val="000000" w:themeColor="text1"/>
          <w:sz w:val="24"/>
          <w:szCs w:val="24"/>
        </w:rPr>
        <w:t>Слика 1.Градба на постелка</w:t>
      </w:r>
      <w:r w:rsidR="00840D59">
        <w:rPr>
          <w:rFonts w:ascii="Times New Roman" w:hAnsi="Times New Roman"/>
          <w:b/>
          <w:color w:val="000000" w:themeColor="text1"/>
          <w:sz w:val="24"/>
          <w:szCs w:val="24"/>
        </w:rPr>
        <w:t>та</w:t>
      </w:r>
    </w:p>
    <w:p w14:paraId="486EC569" w14:textId="77777777" w:rsidR="005D1343" w:rsidRPr="0067795D" w:rsidRDefault="005D1343" w:rsidP="005D1343">
      <w:pPr>
        <w:spacing w:line="240" w:lineRule="auto"/>
        <w:jc w:val="both"/>
        <w:rPr>
          <w:rFonts w:ascii="Times New Roman" w:hAnsi="Times New Roman"/>
          <w:bCs/>
          <w:color w:val="000000" w:themeColor="text1"/>
          <w:sz w:val="24"/>
          <w:szCs w:val="24"/>
        </w:rPr>
      </w:pPr>
    </w:p>
    <w:p w14:paraId="5C981C7E" w14:textId="77777777" w:rsidR="005D1343" w:rsidRPr="00A37A98" w:rsidRDefault="005D1343" w:rsidP="00B00D63">
      <w:pPr>
        <w:pStyle w:val="Heading1"/>
        <w:numPr>
          <w:ilvl w:val="1"/>
          <w:numId w:val="6"/>
        </w:numPr>
        <w:spacing w:before="0" w:beforeAutospacing="0" w:after="0" w:afterAutospacing="0"/>
        <w:jc w:val="both"/>
        <w:rPr>
          <w:b w:val="0"/>
          <w:color w:val="000000" w:themeColor="text1"/>
          <w:sz w:val="24"/>
          <w:szCs w:val="24"/>
        </w:rPr>
      </w:pPr>
      <w:bookmarkStart w:id="16" w:name="_Toc10441311"/>
      <w:bookmarkStart w:id="17" w:name="_Toc18163487"/>
      <w:proofErr w:type="spellStart"/>
      <w:r w:rsidRPr="00A37A98">
        <w:rPr>
          <w:b w:val="0"/>
          <w:color w:val="000000" w:themeColor="text1"/>
          <w:sz w:val="24"/>
          <w:szCs w:val="24"/>
        </w:rPr>
        <w:t>Функција</w:t>
      </w:r>
      <w:proofErr w:type="spellEnd"/>
      <w:r w:rsidRPr="00A37A98">
        <w:rPr>
          <w:b w:val="0"/>
          <w:color w:val="000000" w:themeColor="text1"/>
          <w:sz w:val="24"/>
          <w:szCs w:val="24"/>
        </w:rPr>
        <w:t xml:space="preserve"> </w:t>
      </w:r>
      <w:proofErr w:type="spellStart"/>
      <w:r w:rsidRPr="00A37A98">
        <w:rPr>
          <w:b w:val="0"/>
          <w:color w:val="000000" w:themeColor="text1"/>
          <w:sz w:val="24"/>
          <w:szCs w:val="24"/>
        </w:rPr>
        <w:t>на</w:t>
      </w:r>
      <w:proofErr w:type="spellEnd"/>
      <w:r w:rsidRPr="00A37A98">
        <w:rPr>
          <w:b w:val="0"/>
          <w:color w:val="000000" w:themeColor="text1"/>
          <w:sz w:val="24"/>
          <w:szCs w:val="24"/>
        </w:rPr>
        <w:t xml:space="preserve"> </w:t>
      </w:r>
      <w:proofErr w:type="spellStart"/>
      <w:r w:rsidRPr="00A37A98">
        <w:rPr>
          <w:b w:val="0"/>
          <w:color w:val="000000" w:themeColor="text1"/>
          <w:sz w:val="24"/>
          <w:szCs w:val="24"/>
        </w:rPr>
        <w:t>постелка</w:t>
      </w:r>
      <w:bookmarkEnd w:id="16"/>
      <w:bookmarkEnd w:id="17"/>
      <w:proofErr w:type="spellEnd"/>
      <w:r w:rsidR="00840D59">
        <w:rPr>
          <w:b w:val="0"/>
          <w:color w:val="000000" w:themeColor="text1"/>
          <w:sz w:val="24"/>
          <w:szCs w:val="24"/>
          <w:lang w:val="mk-MK"/>
        </w:rPr>
        <w:t>та</w:t>
      </w:r>
    </w:p>
    <w:p w14:paraId="5289F553" w14:textId="77777777" w:rsidR="005D1343" w:rsidRPr="00350FBC" w:rsidRDefault="005D1343" w:rsidP="005D1343">
      <w:pPr>
        <w:spacing w:after="0" w:line="240" w:lineRule="auto"/>
        <w:jc w:val="both"/>
        <w:rPr>
          <w:rFonts w:ascii="Times New Roman" w:hAnsi="Times New Roman"/>
          <w:bCs/>
          <w:color w:val="000000" w:themeColor="text1"/>
          <w:sz w:val="24"/>
          <w:szCs w:val="24"/>
        </w:rPr>
      </w:pPr>
    </w:p>
    <w:p w14:paraId="11954C0B" w14:textId="77777777" w:rsidR="005D1343" w:rsidRPr="0067795D" w:rsidRDefault="005D1343" w:rsidP="005D1343">
      <w:pPr>
        <w:spacing w:after="0"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Постелката претставува спец</w:t>
      </w:r>
      <w:r>
        <w:rPr>
          <w:rFonts w:ascii="Times New Roman" w:hAnsi="Times New Roman"/>
          <w:color w:val="000000" w:themeColor="text1"/>
          <w:sz w:val="24"/>
          <w:szCs w:val="24"/>
        </w:rPr>
        <w:t xml:space="preserve">ијализиран орган кој </w:t>
      </w:r>
      <w:r w:rsidRPr="0067795D">
        <w:rPr>
          <w:rFonts w:ascii="Times New Roman" w:hAnsi="Times New Roman"/>
          <w:color w:val="000000" w:themeColor="text1"/>
          <w:sz w:val="24"/>
          <w:szCs w:val="24"/>
        </w:rPr>
        <w:t>е транзиторно присутен во организмот</w:t>
      </w:r>
      <w:r>
        <w:rPr>
          <w:rFonts w:ascii="Times New Roman" w:hAnsi="Times New Roman"/>
          <w:color w:val="000000" w:themeColor="text1"/>
          <w:sz w:val="24"/>
          <w:szCs w:val="24"/>
        </w:rPr>
        <w:t xml:space="preserve"> на жената во тек</w:t>
      </w:r>
      <w:r w:rsidR="00840D59">
        <w:rPr>
          <w:rFonts w:ascii="Times New Roman" w:hAnsi="Times New Roman"/>
          <w:color w:val="000000" w:themeColor="text1"/>
          <w:sz w:val="24"/>
          <w:szCs w:val="24"/>
        </w:rPr>
        <w:t>от</w:t>
      </w:r>
      <w:r>
        <w:rPr>
          <w:rFonts w:ascii="Times New Roman" w:hAnsi="Times New Roman"/>
          <w:color w:val="000000" w:themeColor="text1"/>
          <w:sz w:val="24"/>
          <w:szCs w:val="24"/>
        </w:rPr>
        <w:t xml:space="preserve"> на бременоста</w:t>
      </w:r>
      <w:r w:rsidRPr="0067795D">
        <w:rPr>
          <w:rFonts w:ascii="Times New Roman" w:hAnsi="Times New Roman"/>
          <w:color w:val="000000" w:themeColor="text1"/>
          <w:sz w:val="24"/>
          <w:szCs w:val="24"/>
        </w:rPr>
        <w:t>.Поседува респираторна функција за размена на гасови помеѓу фетусот и мајката,</w:t>
      </w:r>
      <w:r>
        <w:rPr>
          <w:rFonts w:ascii="Times New Roman" w:hAnsi="Times New Roman"/>
          <w:color w:val="000000" w:themeColor="text1"/>
          <w:sz w:val="24"/>
          <w:szCs w:val="24"/>
        </w:rPr>
        <w:t xml:space="preserve"> обезбедува нутритивни супстанции</w:t>
      </w:r>
      <w:r w:rsidRPr="0067795D">
        <w:rPr>
          <w:rFonts w:ascii="Times New Roman" w:hAnsi="Times New Roman"/>
          <w:color w:val="000000" w:themeColor="text1"/>
          <w:sz w:val="24"/>
          <w:szCs w:val="24"/>
        </w:rPr>
        <w:t>,ги метаболизира и ослободува метаболити во циркулацијата на фетусот и мајката</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Го штити</w:t>
      </w:r>
      <w:r>
        <w:rPr>
          <w:rFonts w:ascii="Times New Roman" w:hAnsi="Times New Roman"/>
          <w:color w:val="000000" w:themeColor="text1"/>
          <w:sz w:val="24"/>
          <w:szCs w:val="24"/>
        </w:rPr>
        <w:t xml:space="preserve"> фетусот од инфективни </w:t>
      </w:r>
      <w:r w:rsidRPr="0067795D">
        <w:rPr>
          <w:rFonts w:ascii="Times New Roman" w:hAnsi="Times New Roman"/>
          <w:color w:val="000000" w:themeColor="text1"/>
          <w:sz w:val="24"/>
          <w:szCs w:val="24"/>
        </w:rPr>
        <w:t>з</w:t>
      </w:r>
      <w:r>
        <w:rPr>
          <w:rFonts w:ascii="Times New Roman" w:hAnsi="Times New Roman"/>
          <w:color w:val="000000" w:themeColor="text1"/>
          <w:sz w:val="24"/>
          <w:szCs w:val="24"/>
        </w:rPr>
        <w:t>аболувања кај мајката и</w:t>
      </w:r>
      <w:r w:rsidRPr="0067795D">
        <w:rPr>
          <w:rFonts w:ascii="Times New Roman" w:hAnsi="Times New Roman"/>
          <w:color w:val="000000" w:themeColor="text1"/>
          <w:sz w:val="24"/>
          <w:szCs w:val="24"/>
        </w:rPr>
        <w:t xml:space="preserve"> токсини.</w:t>
      </w:r>
      <w:r>
        <w:rPr>
          <w:rFonts w:ascii="Times New Roman" w:hAnsi="Times New Roman"/>
          <w:color w:val="000000" w:themeColor="text1"/>
          <w:sz w:val="24"/>
          <w:szCs w:val="24"/>
        </w:rPr>
        <w:t>Ослободува</w:t>
      </w:r>
      <w:r w:rsidRPr="0067795D">
        <w:rPr>
          <w:rFonts w:ascii="Times New Roman" w:hAnsi="Times New Roman"/>
          <w:color w:val="000000" w:themeColor="text1"/>
          <w:sz w:val="24"/>
          <w:szCs w:val="24"/>
        </w:rPr>
        <w:t xml:space="preserve"> хормони кои влијаат </w:t>
      </w:r>
      <w:r w:rsidR="00840D59">
        <w:rPr>
          <w:rFonts w:ascii="Times New Roman" w:hAnsi="Times New Roman"/>
          <w:color w:val="000000" w:themeColor="text1"/>
          <w:sz w:val="24"/>
          <w:szCs w:val="24"/>
        </w:rPr>
        <w:t>врз</w:t>
      </w:r>
      <w:r w:rsidRPr="0067795D">
        <w:rPr>
          <w:rFonts w:ascii="Times New Roman" w:hAnsi="Times New Roman"/>
          <w:color w:val="000000" w:themeColor="text1"/>
          <w:sz w:val="24"/>
          <w:szCs w:val="24"/>
        </w:rPr>
        <w:t xml:space="preserve"> бременост</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,метаболизмот,</w:t>
      </w:r>
      <w:r>
        <w:rPr>
          <w:rFonts w:ascii="Times New Roman" w:hAnsi="Times New Roman"/>
          <w:color w:val="000000" w:themeColor="text1"/>
          <w:sz w:val="24"/>
          <w:szCs w:val="24"/>
        </w:rPr>
        <w:t xml:space="preserve"> фетал</w:t>
      </w:r>
      <w:r w:rsidRPr="0067795D">
        <w:rPr>
          <w:rFonts w:ascii="Times New Roman" w:hAnsi="Times New Roman"/>
          <w:color w:val="000000" w:themeColor="text1"/>
          <w:sz w:val="24"/>
          <w:szCs w:val="24"/>
        </w:rPr>
        <w:t>н</w:t>
      </w:r>
      <w:r>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раст,породување</w:t>
      </w:r>
      <w:r>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и други функции</w:t>
      </w:r>
      <w:r>
        <w:rPr>
          <w:rFonts w:ascii="Times New Roman" w:hAnsi="Times New Roman"/>
          <w:color w:val="000000" w:themeColor="text1"/>
          <w:sz w:val="24"/>
          <w:szCs w:val="24"/>
          <w:vertAlign w:val="superscript"/>
        </w:rPr>
        <w:t>11</w:t>
      </w:r>
      <w:r>
        <w:rPr>
          <w:rFonts w:ascii="Times New Roman" w:hAnsi="Times New Roman"/>
          <w:color w:val="000000" w:themeColor="text1"/>
          <w:sz w:val="24"/>
          <w:szCs w:val="24"/>
          <w:vertAlign w:val="superscript"/>
          <w:lang w:val="en-US"/>
        </w:rPr>
        <w:t>-1</w:t>
      </w:r>
      <w:r>
        <w:rPr>
          <w:rFonts w:ascii="Times New Roman" w:hAnsi="Times New Roman"/>
          <w:color w:val="000000" w:themeColor="text1"/>
          <w:sz w:val="24"/>
          <w:szCs w:val="24"/>
          <w:vertAlign w:val="superscript"/>
        </w:rPr>
        <w:t>4</w:t>
      </w:r>
      <w:r w:rsidRPr="0067795D">
        <w:rPr>
          <w:rFonts w:ascii="Times New Roman" w:hAnsi="Times New Roman"/>
          <w:color w:val="000000" w:themeColor="text1"/>
          <w:sz w:val="24"/>
          <w:szCs w:val="24"/>
          <w:lang w:val="en-US"/>
        </w:rPr>
        <w:t>.</w:t>
      </w:r>
    </w:p>
    <w:p w14:paraId="27930223" w14:textId="77777777" w:rsidR="005D1343" w:rsidRPr="00A37A98" w:rsidRDefault="00350FBC" w:rsidP="00350FBC">
      <w:pPr>
        <w:pStyle w:val="Heading1"/>
        <w:jc w:val="both"/>
        <w:rPr>
          <w:b w:val="0"/>
          <w:color w:val="000000" w:themeColor="text1"/>
          <w:sz w:val="24"/>
          <w:szCs w:val="24"/>
        </w:rPr>
      </w:pPr>
      <w:bookmarkStart w:id="18" w:name="_Toc10441312"/>
      <w:bookmarkStart w:id="19" w:name="_Toc18163488"/>
      <w:r w:rsidRPr="00350FBC">
        <w:rPr>
          <w:b w:val="0"/>
          <w:bCs w:val="0"/>
          <w:color w:val="000000" w:themeColor="text1"/>
          <w:sz w:val="24"/>
          <w:szCs w:val="24"/>
        </w:rPr>
        <w:t>1.</w:t>
      </w:r>
      <w:r>
        <w:rPr>
          <w:b w:val="0"/>
          <w:color w:val="000000" w:themeColor="text1"/>
          <w:sz w:val="24"/>
          <w:szCs w:val="24"/>
        </w:rPr>
        <w:t xml:space="preserve">3. </w:t>
      </w:r>
      <w:proofErr w:type="spellStart"/>
      <w:r w:rsidR="005D1343" w:rsidRPr="00A37A98">
        <w:rPr>
          <w:b w:val="0"/>
          <w:color w:val="000000" w:themeColor="text1"/>
          <w:sz w:val="24"/>
          <w:szCs w:val="24"/>
        </w:rPr>
        <w:t>Промени</w:t>
      </w:r>
      <w:proofErr w:type="spellEnd"/>
      <w:r w:rsidR="005D1343" w:rsidRPr="00A37A98">
        <w:rPr>
          <w:b w:val="0"/>
          <w:color w:val="000000" w:themeColor="text1"/>
          <w:sz w:val="24"/>
          <w:szCs w:val="24"/>
        </w:rPr>
        <w:t xml:space="preserve"> </w:t>
      </w:r>
      <w:proofErr w:type="spellStart"/>
      <w:r w:rsidR="005D1343" w:rsidRPr="00A37A98">
        <w:rPr>
          <w:b w:val="0"/>
          <w:color w:val="000000" w:themeColor="text1"/>
          <w:sz w:val="24"/>
          <w:szCs w:val="24"/>
        </w:rPr>
        <w:t>на</w:t>
      </w:r>
      <w:proofErr w:type="spellEnd"/>
      <w:r w:rsidR="005D1343" w:rsidRPr="00A37A98">
        <w:rPr>
          <w:b w:val="0"/>
          <w:color w:val="000000" w:themeColor="text1"/>
          <w:sz w:val="24"/>
          <w:szCs w:val="24"/>
        </w:rPr>
        <w:t xml:space="preserve"> </w:t>
      </w:r>
      <w:proofErr w:type="spellStart"/>
      <w:r w:rsidR="005D1343" w:rsidRPr="00A37A98">
        <w:rPr>
          <w:b w:val="0"/>
          <w:color w:val="000000" w:themeColor="text1"/>
          <w:sz w:val="24"/>
          <w:szCs w:val="24"/>
        </w:rPr>
        <w:t>изгледот</w:t>
      </w:r>
      <w:proofErr w:type="spellEnd"/>
      <w:r w:rsidR="005D1343" w:rsidRPr="00A37A98">
        <w:rPr>
          <w:b w:val="0"/>
          <w:color w:val="000000" w:themeColor="text1"/>
          <w:sz w:val="24"/>
          <w:szCs w:val="24"/>
        </w:rPr>
        <w:t xml:space="preserve"> </w:t>
      </w:r>
      <w:proofErr w:type="spellStart"/>
      <w:r w:rsidR="005D1343" w:rsidRPr="00A37A98">
        <w:rPr>
          <w:b w:val="0"/>
          <w:color w:val="000000" w:themeColor="text1"/>
          <w:sz w:val="24"/>
          <w:szCs w:val="24"/>
        </w:rPr>
        <w:t>напостелката</w:t>
      </w:r>
      <w:proofErr w:type="spellEnd"/>
      <w:r w:rsidR="005D1343" w:rsidRPr="00A37A98">
        <w:rPr>
          <w:b w:val="0"/>
          <w:color w:val="000000" w:themeColor="text1"/>
          <w:sz w:val="24"/>
          <w:szCs w:val="24"/>
        </w:rPr>
        <w:t xml:space="preserve"> </w:t>
      </w:r>
      <w:proofErr w:type="spellStart"/>
      <w:r w:rsidR="005D1343" w:rsidRPr="00A37A98">
        <w:rPr>
          <w:b w:val="0"/>
          <w:color w:val="000000" w:themeColor="text1"/>
          <w:sz w:val="24"/>
          <w:szCs w:val="24"/>
        </w:rPr>
        <w:t>во</w:t>
      </w:r>
      <w:proofErr w:type="spellEnd"/>
      <w:r w:rsidR="005D1343" w:rsidRPr="00A37A98">
        <w:rPr>
          <w:b w:val="0"/>
          <w:color w:val="000000" w:themeColor="text1"/>
          <w:sz w:val="24"/>
          <w:szCs w:val="24"/>
        </w:rPr>
        <w:t xml:space="preserve"> </w:t>
      </w:r>
      <w:proofErr w:type="spellStart"/>
      <w:r w:rsidR="005D1343" w:rsidRPr="00A37A98">
        <w:rPr>
          <w:b w:val="0"/>
          <w:color w:val="000000" w:themeColor="text1"/>
          <w:sz w:val="24"/>
          <w:szCs w:val="24"/>
        </w:rPr>
        <w:t>тек</w:t>
      </w:r>
      <w:proofErr w:type="spellEnd"/>
      <w:r w:rsidR="00840D59">
        <w:rPr>
          <w:b w:val="0"/>
          <w:color w:val="000000" w:themeColor="text1"/>
          <w:sz w:val="24"/>
          <w:szCs w:val="24"/>
          <w:lang w:val="mk-MK"/>
        </w:rPr>
        <w:t>от</w:t>
      </w:r>
      <w:r w:rsidR="005D1343" w:rsidRPr="00A37A98">
        <w:rPr>
          <w:b w:val="0"/>
          <w:color w:val="000000" w:themeColor="text1"/>
          <w:sz w:val="24"/>
          <w:szCs w:val="24"/>
          <w:lang w:val="mk-MK"/>
        </w:rPr>
        <w:t xml:space="preserve"> на</w:t>
      </w:r>
      <w:r w:rsidR="005D1343" w:rsidRPr="00A37A98">
        <w:rPr>
          <w:b w:val="0"/>
          <w:color w:val="000000" w:themeColor="text1"/>
          <w:sz w:val="24"/>
          <w:szCs w:val="24"/>
        </w:rPr>
        <w:t xml:space="preserve"> </w:t>
      </w:r>
      <w:proofErr w:type="spellStart"/>
      <w:r w:rsidR="005D1343" w:rsidRPr="00A37A98">
        <w:rPr>
          <w:b w:val="0"/>
          <w:color w:val="000000" w:themeColor="text1"/>
          <w:sz w:val="24"/>
          <w:szCs w:val="24"/>
        </w:rPr>
        <w:t>бременоста</w:t>
      </w:r>
      <w:bookmarkEnd w:id="18"/>
      <w:bookmarkEnd w:id="19"/>
      <w:proofErr w:type="spellEnd"/>
    </w:p>
    <w:p w14:paraId="4DC5BEC6" w14:textId="0F93C131"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Во тек</w:t>
      </w:r>
      <w:r w:rsidR="00840D59">
        <w:rPr>
          <w:rFonts w:ascii="Times New Roman" w:hAnsi="Times New Roman"/>
          <w:color w:val="000000" w:themeColor="text1"/>
          <w:sz w:val="24"/>
          <w:szCs w:val="24"/>
        </w:rPr>
        <w:t>от</w:t>
      </w:r>
      <w:r>
        <w:rPr>
          <w:rFonts w:ascii="Times New Roman" w:hAnsi="Times New Roman"/>
          <w:color w:val="000000" w:themeColor="text1"/>
          <w:sz w:val="24"/>
          <w:szCs w:val="24"/>
        </w:rPr>
        <w:t xml:space="preserve"> на бременоста </w:t>
      </w:r>
      <w:r w:rsidRPr="0067795D">
        <w:rPr>
          <w:rFonts w:ascii="Times New Roman" w:hAnsi="Times New Roman"/>
          <w:color w:val="000000" w:themeColor="text1"/>
          <w:sz w:val="24"/>
          <w:szCs w:val="24"/>
        </w:rPr>
        <w:t>се одвива про</w:t>
      </w:r>
      <w:r>
        <w:rPr>
          <w:rFonts w:ascii="Times New Roman" w:hAnsi="Times New Roman"/>
          <w:color w:val="000000" w:themeColor="text1"/>
          <w:sz w:val="24"/>
          <w:szCs w:val="24"/>
        </w:rPr>
        <w:t>цес на матурација на постелката</w:t>
      </w:r>
      <w:r w:rsidRPr="0067795D">
        <w:rPr>
          <w:rFonts w:ascii="Times New Roman" w:hAnsi="Times New Roman"/>
          <w:color w:val="000000" w:themeColor="text1"/>
          <w:sz w:val="24"/>
          <w:szCs w:val="24"/>
        </w:rPr>
        <w:t>.Класификацијата</w:t>
      </w:r>
      <w:r>
        <w:rPr>
          <w:rFonts w:ascii="Times New Roman" w:hAnsi="Times New Roman"/>
          <w:color w:val="000000" w:themeColor="text1"/>
          <w:sz w:val="24"/>
          <w:szCs w:val="24"/>
        </w:rPr>
        <w:t xml:space="preserve"> по </w:t>
      </w:r>
      <w:r w:rsidR="007B01F4" w:rsidRPr="0067795D">
        <w:rPr>
          <w:rFonts w:ascii="Times New Roman" w:hAnsi="Times New Roman"/>
          <w:color w:val="000000" w:themeColor="text1"/>
          <w:sz w:val="24"/>
          <w:szCs w:val="24"/>
          <w:lang w:val="en-US"/>
        </w:rPr>
        <w:t>Grannum</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од 0</w:t>
      </w:r>
      <w:r w:rsidRPr="0067795D">
        <w:rPr>
          <w:rFonts w:ascii="Times New Roman" w:hAnsi="Times New Roman"/>
          <w:color w:val="000000" w:themeColor="text1"/>
          <w:sz w:val="24"/>
          <w:szCs w:val="24"/>
          <w:vertAlign w:val="superscript"/>
        </w:rPr>
        <w:t xml:space="preserve">ти </w:t>
      </w:r>
      <w:r w:rsidRPr="0067795D">
        <w:rPr>
          <w:rFonts w:ascii="Times New Roman" w:hAnsi="Times New Roman"/>
          <w:color w:val="000000" w:themeColor="text1"/>
          <w:sz w:val="24"/>
          <w:szCs w:val="24"/>
        </w:rPr>
        <w:t>до 3</w:t>
      </w:r>
      <w:r w:rsidRPr="0067795D">
        <w:rPr>
          <w:rFonts w:ascii="Times New Roman" w:hAnsi="Times New Roman"/>
          <w:color w:val="000000" w:themeColor="text1"/>
          <w:sz w:val="24"/>
          <w:szCs w:val="24"/>
          <w:vertAlign w:val="superscript"/>
        </w:rPr>
        <w:t>ти</w:t>
      </w:r>
      <w:r w:rsidRPr="0067795D">
        <w:rPr>
          <w:rFonts w:ascii="Times New Roman" w:hAnsi="Times New Roman"/>
          <w:color w:val="000000" w:themeColor="text1"/>
          <w:sz w:val="24"/>
          <w:szCs w:val="24"/>
        </w:rPr>
        <w:t xml:space="preserve"> степен </w:t>
      </w:r>
      <w:r>
        <w:rPr>
          <w:rFonts w:ascii="Times New Roman" w:hAnsi="Times New Roman"/>
          <w:color w:val="000000" w:themeColor="text1"/>
          <w:sz w:val="24"/>
          <w:szCs w:val="24"/>
        </w:rPr>
        <w:t>е според</w:t>
      </w:r>
      <w:r w:rsidRPr="0067795D">
        <w:rPr>
          <w:rFonts w:ascii="Times New Roman" w:hAnsi="Times New Roman"/>
          <w:color w:val="000000" w:themeColor="text1"/>
          <w:sz w:val="24"/>
          <w:szCs w:val="24"/>
        </w:rPr>
        <w:t xml:space="preserve"> одредени специфични ултразвучни наоди н</w:t>
      </w:r>
      <w:r>
        <w:rPr>
          <w:rFonts w:ascii="Times New Roman" w:hAnsi="Times New Roman"/>
          <w:color w:val="000000" w:themeColor="text1"/>
          <w:sz w:val="24"/>
          <w:szCs w:val="24"/>
        </w:rPr>
        <w:t>а базалната и хорионската плоча</w:t>
      </w:r>
      <w:r w:rsidRPr="0067795D">
        <w:rPr>
          <w:rFonts w:ascii="Times New Roman" w:hAnsi="Times New Roman"/>
          <w:color w:val="000000" w:themeColor="text1"/>
          <w:sz w:val="24"/>
          <w:szCs w:val="24"/>
        </w:rPr>
        <w:t>,како и во плацентарно</w:t>
      </w:r>
      <w:r>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ткиво. Степенот на зрелост на постелката најчес</w:t>
      </w:r>
      <w:r>
        <w:rPr>
          <w:rFonts w:ascii="Times New Roman" w:hAnsi="Times New Roman"/>
          <w:color w:val="000000" w:themeColor="text1"/>
          <w:sz w:val="24"/>
          <w:szCs w:val="24"/>
        </w:rPr>
        <w:t>то правопропорционално корелира</w:t>
      </w:r>
      <w:r w:rsidRPr="0067795D">
        <w:rPr>
          <w:rFonts w:ascii="Times New Roman" w:hAnsi="Times New Roman"/>
          <w:color w:val="000000" w:themeColor="text1"/>
          <w:sz w:val="24"/>
          <w:szCs w:val="24"/>
        </w:rPr>
        <w:t xml:space="preserve"> со зрелоста на белите дробови на фетусот.Така</w:t>
      </w:r>
      <w:r>
        <w:rPr>
          <w:rFonts w:ascii="Times New Roman" w:hAnsi="Times New Roman"/>
          <w:color w:val="000000" w:themeColor="text1"/>
          <w:sz w:val="24"/>
          <w:szCs w:val="24"/>
        </w:rPr>
        <w:t>,</w:t>
      </w:r>
      <w:r w:rsidR="00350FBC">
        <w:rPr>
          <w:rFonts w:ascii="Times New Roman" w:hAnsi="Times New Roman"/>
          <w:color w:val="000000" w:themeColor="text1"/>
          <w:sz w:val="24"/>
          <w:szCs w:val="24"/>
        </w:rPr>
        <w:t xml:space="preserve"> </w:t>
      </w:r>
      <w:r w:rsidR="00350FBC">
        <w:rPr>
          <w:rFonts w:ascii="Times New Roman" w:hAnsi="Times New Roman"/>
          <w:color w:val="000000" w:themeColor="text1"/>
          <w:sz w:val="24"/>
          <w:szCs w:val="24"/>
        </w:rPr>
        <w:lastRenderedPageBreak/>
        <w:t>кај прв степен</w:t>
      </w:r>
      <w:r w:rsidRPr="0067795D">
        <w:rPr>
          <w:rFonts w:ascii="Times New Roman" w:hAnsi="Times New Roman"/>
          <w:color w:val="000000" w:themeColor="text1"/>
          <w:sz w:val="24"/>
          <w:szCs w:val="24"/>
        </w:rPr>
        <w:t>,68% од фетусите имаат белодробна зрелост, в</w:t>
      </w:r>
      <w:r>
        <w:rPr>
          <w:rFonts w:ascii="Times New Roman" w:hAnsi="Times New Roman"/>
          <w:color w:val="000000" w:themeColor="text1"/>
          <w:sz w:val="24"/>
          <w:szCs w:val="24"/>
        </w:rPr>
        <w:t>т</w:t>
      </w:r>
      <w:r w:rsidRPr="0067795D">
        <w:rPr>
          <w:rFonts w:ascii="Times New Roman" w:hAnsi="Times New Roman"/>
          <w:color w:val="000000" w:themeColor="text1"/>
          <w:sz w:val="24"/>
          <w:szCs w:val="24"/>
        </w:rPr>
        <w:t>ор степен 88% и трет степен 100%</w:t>
      </w:r>
      <w:r>
        <w:rPr>
          <w:rFonts w:ascii="Times New Roman" w:hAnsi="Times New Roman"/>
          <w:color w:val="000000" w:themeColor="text1"/>
          <w:sz w:val="24"/>
          <w:szCs w:val="24"/>
          <w:vertAlign w:val="superscript"/>
          <w:lang w:val="en-US"/>
        </w:rPr>
        <w:t>1</w:t>
      </w:r>
      <w:r>
        <w:rPr>
          <w:rFonts w:ascii="Times New Roman" w:hAnsi="Times New Roman"/>
          <w:color w:val="000000" w:themeColor="text1"/>
          <w:sz w:val="24"/>
          <w:szCs w:val="24"/>
          <w:vertAlign w:val="superscript"/>
        </w:rPr>
        <w:t>5</w:t>
      </w:r>
      <w:r w:rsidRPr="0067795D">
        <w:rPr>
          <w:rFonts w:ascii="Times New Roman" w:hAnsi="Times New Roman"/>
          <w:color w:val="000000" w:themeColor="text1"/>
          <w:sz w:val="24"/>
          <w:szCs w:val="24"/>
        </w:rPr>
        <w:t xml:space="preserve">. </w:t>
      </w:r>
    </w:p>
    <w:p w14:paraId="36348567" w14:textId="77777777" w:rsidR="005D1343" w:rsidRPr="008C3A70" w:rsidRDefault="005D1343" w:rsidP="005D1343">
      <w:pPr>
        <w:pStyle w:val="Heading1"/>
        <w:jc w:val="both"/>
        <w:rPr>
          <w:b w:val="0"/>
          <w:color w:val="000000" w:themeColor="text1"/>
          <w:sz w:val="24"/>
          <w:szCs w:val="24"/>
        </w:rPr>
      </w:pPr>
      <w:bookmarkStart w:id="20" w:name="_Toc18163489"/>
      <w:r w:rsidRPr="008C3A70">
        <w:rPr>
          <w:b w:val="0"/>
          <w:color w:val="000000" w:themeColor="text1"/>
          <w:sz w:val="24"/>
          <w:szCs w:val="24"/>
        </w:rPr>
        <w:t xml:space="preserve">1.4. </w:t>
      </w:r>
      <w:proofErr w:type="spellStart"/>
      <w:r w:rsidRPr="008C3A70">
        <w:rPr>
          <w:b w:val="0"/>
          <w:color w:val="000000" w:themeColor="text1"/>
          <w:sz w:val="24"/>
          <w:szCs w:val="24"/>
        </w:rPr>
        <w:t>Абнормална</w:t>
      </w:r>
      <w:proofErr w:type="spellEnd"/>
      <w:r w:rsidRPr="008C3A70">
        <w:rPr>
          <w:b w:val="0"/>
          <w:color w:val="000000" w:themeColor="text1"/>
          <w:sz w:val="24"/>
          <w:szCs w:val="24"/>
        </w:rPr>
        <w:t xml:space="preserve"> </w:t>
      </w:r>
      <w:proofErr w:type="spellStart"/>
      <w:r w:rsidRPr="008C3A70">
        <w:rPr>
          <w:b w:val="0"/>
          <w:color w:val="000000" w:themeColor="text1"/>
          <w:sz w:val="24"/>
          <w:szCs w:val="24"/>
        </w:rPr>
        <w:t>плацентарна</w:t>
      </w:r>
      <w:proofErr w:type="spellEnd"/>
      <w:r w:rsidRPr="008C3A70">
        <w:rPr>
          <w:b w:val="0"/>
          <w:color w:val="000000" w:themeColor="text1"/>
          <w:sz w:val="24"/>
          <w:szCs w:val="24"/>
        </w:rPr>
        <w:t xml:space="preserve"> </w:t>
      </w:r>
      <w:proofErr w:type="spellStart"/>
      <w:r w:rsidRPr="008C3A70">
        <w:rPr>
          <w:b w:val="0"/>
          <w:color w:val="000000" w:themeColor="text1"/>
          <w:sz w:val="24"/>
          <w:szCs w:val="24"/>
        </w:rPr>
        <w:t>морфологија-</w:t>
      </w:r>
      <w:r>
        <w:rPr>
          <w:b w:val="0"/>
          <w:color w:val="000000" w:themeColor="text1"/>
          <w:sz w:val="24"/>
          <w:szCs w:val="24"/>
        </w:rPr>
        <w:t>последица</w:t>
      </w:r>
      <w:proofErr w:type="spellEnd"/>
      <w:r>
        <w:rPr>
          <w:b w:val="0"/>
          <w:color w:val="000000" w:themeColor="text1"/>
          <w:sz w:val="24"/>
          <w:szCs w:val="24"/>
        </w:rPr>
        <w:t xml:space="preserve"> </w:t>
      </w:r>
      <w:proofErr w:type="spellStart"/>
      <w:r w:rsidRPr="008C3A70">
        <w:rPr>
          <w:b w:val="0"/>
          <w:color w:val="000000" w:themeColor="text1"/>
          <w:sz w:val="24"/>
          <w:szCs w:val="24"/>
        </w:rPr>
        <w:t>или</w:t>
      </w:r>
      <w:proofErr w:type="spellEnd"/>
      <w:r w:rsidRPr="008C3A70">
        <w:rPr>
          <w:b w:val="0"/>
          <w:color w:val="000000" w:themeColor="text1"/>
          <w:sz w:val="24"/>
          <w:szCs w:val="24"/>
        </w:rPr>
        <w:t xml:space="preserve"> </w:t>
      </w:r>
      <w:proofErr w:type="spellStart"/>
      <w:r w:rsidRPr="008C3A70">
        <w:rPr>
          <w:b w:val="0"/>
          <w:color w:val="000000" w:themeColor="text1"/>
          <w:sz w:val="24"/>
          <w:szCs w:val="24"/>
        </w:rPr>
        <w:t>причина</w:t>
      </w:r>
      <w:proofErr w:type="spellEnd"/>
      <w:r w:rsidRPr="008C3A70">
        <w:rPr>
          <w:b w:val="0"/>
          <w:color w:val="000000" w:themeColor="text1"/>
          <w:sz w:val="24"/>
          <w:szCs w:val="24"/>
        </w:rPr>
        <w:t>?</w:t>
      </w:r>
      <w:bookmarkEnd w:id="20"/>
    </w:p>
    <w:p w14:paraId="17EE813C" w14:textId="77777777" w:rsidR="005D1343" w:rsidRPr="0067795D" w:rsidRDefault="00F451C7"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П</w:t>
      </w:r>
      <w:r w:rsidR="005D1343" w:rsidRPr="0067795D">
        <w:rPr>
          <w:rFonts w:ascii="Times New Roman" w:hAnsi="Times New Roman"/>
          <w:color w:val="000000" w:themeColor="text1"/>
          <w:sz w:val="24"/>
          <w:szCs w:val="24"/>
        </w:rPr>
        <w:t>одатоци</w:t>
      </w:r>
      <w:r w:rsidR="00840D59">
        <w:rPr>
          <w:rFonts w:ascii="Times New Roman" w:hAnsi="Times New Roman"/>
          <w:color w:val="000000" w:themeColor="text1"/>
          <w:sz w:val="24"/>
          <w:szCs w:val="24"/>
        </w:rPr>
        <w:t>те</w:t>
      </w:r>
      <w:r>
        <w:rPr>
          <w:rFonts w:ascii="Times New Roman" w:hAnsi="Times New Roman"/>
          <w:color w:val="000000" w:themeColor="text1"/>
          <w:sz w:val="24"/>
          <w:szCs w:val="24"/>
        </w:rPr>
        <w:t xml:space="preserve">од литературата </w:t>
      </w:r>
      <w:r w:rsidR="005D1343" w:rsidRPr="0067795D">
        <w:rPr>
          <w:rFonts w:ascii="Times New Roman" w:hAnsi="Times New Roman"/>
          <w:color w:val="000000" w:themeColor="text1"/>
          <w:sz w:val="24"/>
          <w:szCs w:val="24"/>
        </w:rPr>
        <w:t>ја по</w:t>
      </w:r>
      <w:r w:rsidR="00840D59">
        <w:rPr>
          <w:rFonts w:ascii="Times New Roman" w:hAnsi="Times New Roman"/>
          <w:color w:val="000000" w:themeColor="text1"/>
          <w:sz w:val="24"/>
          <w:szCs w:val="24"/>
        </w:rPr>
        <w:t>д</w:t>
      </w:r>
      <w:r w:rsidR="005D1343" w:rsidRPr="0067795D">
        <w:rPr>
          <w:rFonts w:ascii="Times New Roman" w:hAnsi="Times New Roman"/>
          <w:color w:val="000000" w:themeColor="text1"/>
          <w:sz w:val="24"/>
          <w:szCs w:val="24"/>
        </w:rPr>
        <w:t xml:space="preserve">држуваат асоцијацијата </w:t>
      </w:r>
      <w:r>
        <w:rPr>
          <w:rFonts w:ascii="Times New Roman" w:hAnsi="Times New Roman"/>
          <w:color w:val="000000" w:themeColor="text1"/>
          <w:sz w:val="24"/>
          <w:szCs w:val="24"/>
        </w:rPr>
        <w:t>помеѓу ниската вредност на PAPP-</w:t>
      </w:r>
      <w:r w:rsidR="005D1343" w:rsidRPr="0067795D">
        <w:rPr>
          <w:rFonts w:ascii="Times New Roman" w:hAnsi="Times New Roman"/>
          <w:color w:val="000000" w:themeColor="text1"/>
          <w:sz w:val="24"/>
          <w:szCs w:val="24"/>
        </w:rPr>
        <w:t xml:space="preserve">A и </w:t>
      </w:r>
      <w:r w:rsidR="005D1343">
        <w:rPr>
          <w:rFonts w:ascii="Times New Roman" w:hAnsi="Times New Roman"/>
          <w:color w:val="000000" w:themeColor="text1"/>
          <w:sz w:val="24"/>
          <w:szCs w:val="24"/>
        </w:rPr>
        <w:t xml:space="preserve">неповолниот перинатален исход, </w:t>
      </w:r>
      <w:r>
        <w:rPr>
          <w:rFonts w:ascii="Times New Roman" w:hAnsi="Times New Roman"/>
          <w:color w:val="000000" w:themeColor="text1"/>
          <w:sz w:val="24"/>
          <w:szCs w:val="24"/>
        </w:rPr>
        <w:t xml:space="preserve">но </w:t>
      </w:r>
      <w:r w:rsidR="005D1343" w:rsidRPr="0067795D">
        <w:rPr>
          <w:rFonts w:ascii="Times New Roman" w:hAnsi="Times New Roman"/>
          <w:color w:val="000000" w:themeColor="text1"/>
          <w:sz w:val="24"/>
          <w:szCs w:val="24"/>
        </w:rPr>
        <w:t>сèуште постои релативен недостаток на високо квалитетни популаци</w:t>
      </w:r>
      <w:r w:rsidR="00840D59">
        <w:rPr>
          <w:rFonts w:ascii="Times New Roman" w:hAnsi="Times New Roman"/>
          <w:color w:val="000000" w:themeColor="text1"/>
          <w:sz w:val="24"/>
          <w:szCs w:val="24"/>
        </w:rPr>
        <w:t>ски</w:t>
      </w:r>
      <w:r w:rsidR="005D1343" w:rsidRPr="0067795D">
        <w:rPr>
          <w:rFonts w:ascii="Times New Roman" w:hAnsi="Times New Roman"/>
          <w:color w:val="000000" w:themeColor="text1"/>
          <w:sz w:val="24"/>
          <w:szCs w:val="24"/>
        </w:rPr>
        <w:t xml:space="preserve"> сту</w:t>
      </w:r>
      <w:r>
        <w:rPr>
          <w:rFonts w:ascii="Times New Roman" w:hAnsi="Times New Roman"/>
          <w:color w:val="000000" w:themeColor="text1"/>
          <w:sz w:val="24"/>
          <w:szCs w:val="24"/>
        </w:rPr>
        <w:t>дии за да се одреди јачината на</w:t>
      </w:r>
      <w:r w:rsidR="005D1343">
        <w:rPr>
          <w:rFonts w:ascii="Times New Roman" w:hAnsi="Times New Roman"/>
          <w:color w:val="000000" w:themeColor="text1"/>
          <w:sz w:val="24"/>
          <w:szCs w:val="24"/>
        </w:rPr>
        <w:t xml:space="preserve"> асоцијацијата и да се разбере </w:t>
      </w:r>
      <w:r w:rsidR="005D1343" w:rsidRPr="0067795D">
        <w:rPr>
          <w:rFonts w:ascii="Times New Roman" w:hAnsi="Times New Roman"/>
          <w:color w:val="000000" w:themeColor="text1"/>
          <w:sz w:val="24"/>
          <w:szCs w:val="24"/>
        </w:rPr>
        <w:t>ко</w:t>
      </w:r>
      <w:r>
        <w:rPr>
          <w:rFonts w:ascii="Times New Roman" w:hAnsi="Times New Roman"/>
          <w:color w:val="000000" w:themeColor="text1"/>
          <w:sz w:val="24"/>
          <w:szCs w:val="24"/>
        </w:rPr>
        <w:t xml:space="preserve">и дополнителни фактори како </w:t>
      </w:r>
      <w:r w:rsidR="005D1343">
        <w:rPr>
          <w:rFonts w:ascii="Times New Roman" w:hAnsi="Times New Roman"/>
          <w:color w:val="000000" w:themeColor="text1"/>
          <w:sz w:val="24"/>
          <w:szCs w:val="24"/>
        </w:rPr>
        <w:t xml:space="preserve">мултипен абнормален скриниг во </w:t>
      </w:r>
      <w:r w:rsidR="005D1343" w:rsidRPr="0067795D">
        <w:rPr>
          <w:rFonts w:ascii="Times New Roman" w:hAnsi="Times New Roman"/>
          <w:color w:val="000000" w:themeColor="text1"/>
          <w:sz w:val="24"/>
          <w:szCs w:val="24"/>
        </w:rPr>
        <w:t>прв триместар, клинички</w:t>
      </w:r>
      <w:r w:rsidR="005D1343">
        <w:rPr>
          <w:rFonts w:ascii="Times New Roman" w:hAnsi="Times New Roman"/>
          <w:color w:val="000000" w:themeColor="text1"/>
          <w:sz w:val="24"/>
          <w:szCs w:val="24"/>
        </w:rPr>
        <w:t xml:space="preserve"> присутни </w:t>
      </w:r>
      <w:r w:rsidR="005D1343" w:rsidRPr="0067795D">
        <w:rPr>
          <w:rFonts w:ascii="Times New Roman" w:hAnsi="Times New Roman"/>
          <w:color w:val="000000" w:themeColor="text1"/>
          <w:sz w:val="24"/>
          <w:szCs w:val="24"/>
        </w:rPr>
        <w:t xml:space="preserve">ризик фактори </w:t>
      </w:r>
      <w:r>
        <w:rPr>
          <w:rFonts w:ascii="Times New Roman" w:hAnsi="Times New Roman"/>
          <w:color w:val="000000" w:themeColor="text1"/>
          <w:sz w:val="24"/>
          <w:szCs w:val="24"/>
        </w:rPr>
        <w:t>или абнормален ултразвучен наод</w:t>
      </w:r>
      <w:r w:rsidR="005D1343" w:rsidRPr="0067795D">
        <w:rPr>
          <w:rFonts w:ascii="Times New Roman" w:hAnsi="Times New Roman"/>
          <w:color w:val="000000" w:themeColor="text1"/>
          <w:sz w:val="24"/>
          <w:szCs w:val="24"/>
        </w:rPr>
        <w:t xml:space="preserve"> го модифицира овој ризик.</w:t>
      </w:r>
    </w:p>
    <w:p w14:paraId="33E092D8" w14:textId="77777777" w:rsidR="005D1343" w:rsidRPr="0067795D" w:rsidRDefault="005D1343" w:rsidP="005D1343">
      <w:pPr>
        <w:spacing w:after="0" w:line="240" w:lineRule="auto"/>
        <w:jc w:val="both"/>
        <w:rPr>
          <w:rFonts w:ascii="Times New Roman" w:hAnsi="Times New Roman"/>
          <w:color w:val="000000" w:themeColor="text1"/>
          <w:sz w:val="24"/>
          <w:szCs w:val="24"/>
          <w:vertAlign w:val="superscript"/>
        </w:rPr>
      </w:pPr>
      <w:r w:rsidRPr="0067795D">
        <w:rPr>
          <w:rFonts w:ascii="Times New Roman" w:hAnsi="Times New Roman"/>
          <w:color w:val="000000" w:themeColor="text1"/>
          <w:sz w:val="24"/>
          <w:szCs w:val="24"/>
        </w:rPr>
        <w:t>Постојат неколку помали студии кои се обидуваат да ја докажат поврзаноста помеѓу ниската вредност на PAPP-A и плацентацијата.</w:t>
      </w:r>
      <w:r w:rsidR="00F451C7">
        <w:rPr>
          <w:rFonts w:ascii="Times New Roman" w:hAnsi="Times New Roman"/>
          <w:color w:val="000000" w:themeColor="text1"/>
          <w:sz w:val="24"/>
          <w:szCs w:val="24"/>
        </w:rPr>
        <w:t xml:space="preserve">  С</w:t>
      </w:r>
      <w:r w:rsidRPr="0067795D">
        <w:rPr>
          <w:rFonts w:ascii="Times New Roman" w:hAnsi="Times New Roman"/>
          <w:color w:val="000000" w:themeColor="text1"/>
          <w:sz w:val="24"/>
          <w:szCs w:val="24"/>
        </w:rPr>
        <w:t>туд</w:t>
      </w:r>
      <w:r>
        <w:rPr>
          <w:rFonts w:ascii="Times New Roman" w:hAnsi="Times New Roman"/>
          <w:color w:val="000000" w:themeColor="text1"/>
          <w:sz w:val="24"/>
          <w:szCs w:val="24"/>
        </w:rPr>
        <w:t xml:space="preserve">ија </w:t>
      </w:r>
      <w:r w:rsidR="00F451C7">
        <w:rPr>
          <w:rFonts w:ascii="Times New Roman" w:hAnsi="Times New Roman"/>
          <w:color w:val="000000" w:themeColor="text1"/>
          <w:sz w:val="24"/>
          <w:szCs w:val="24"/>
        </w:rPr>
        <w:t xml:space="preserve">во </w:t>
      </w:r>
      <w:r>
        <w:rPr>
          <w:rFonts w:ascii="Times New Roman" w:hAnsi="Times New Roman"/>
          <w:color w:val="000000" w:themeColor="text1"/>
          <w:sz w:val="24"/>
          <w:szCs w:val="24"/>
        </w:rPr>
        <w:t>која се мерени плацента</w:t>
      </w:r>
      <w:r w:rsidRPr="0067795D">
        <w:rPr>
          <w:rFonts w:ascii="Times New Roman" w:hAnsi="Times New Roman"/>
          <w:color w:val="000000" w:themeColor="text1"/>
          <w:sz w:val="24"/>
          <w:szCs w:val="24"/>
        </w:rPr>
        <w:t>рните протоци кај пациентки со</w:t>
      </w:r>
      <w:r>
        <w:rPr>
          <w:rFonts w:ascii="Times New Roman" w:hAnsi="Times New Roman"/>
          <w:color w:val="000000" w:themeColor="text1"/>
          <w:sz w:val="24"/>
          <w:szCs w:val="24"/>
        </w:rPr>
        <w:t xml:space="preserve"> прееклампсија со </w:t>
      </w:r>
      <w:r w:rsidR="00F451C7">
        <w:rPr>
          <w:rFonts w:ascii="Times New Roman" w:hAnsi="Times New Roman"/>
          <w:color w:val="000000" w:themeColor="text1"/>
          <w:sz w:val="24"/>
          <w:szCs w:val="24"/>
        </w:rPr>
        <w:t>вредност на</w:t>
      </w:r>
      <w:r w:rsidRPr="0067795D">
        <w:rPr>
          <w:rFonts w:ascii="Times New Roman" w:hAnsi="Times New Roman"/>
          <w:color w:val="000000" w:themeColor="text1"/>
          <w:sz w:val="24"/>
          <w:szCs w:val="24"/>
        </w:rPr>
        <w:t xml:space="preserve"> PAPP-A </w:t>
      </w:r>
      <w:r>
        <w:rPr>
          <w:rFonts w:ascii="Times New Roman" w:hAnsi="Times New Roman"/>
          <w:color w:val="000000" w:themeColor="text1"/>
          <w:sz w:val="24"/>
          <w:szCs w:val="24"/>
        </w:rPr>
        <w:t>под</w:t>
      </w:r>
      <w:r w:rsidR="00F451C7">
        <w:rPr>
          <w:rFonts w:ascii="Times New Roman" w:hAnsi="Times New Roman"/>
          <w:color w:val="000000" w:themeColor="text1"/>
          <w:sz w:val="24"/>
          <w:szCs w:val="24"/>
        </w:rPr>
        <w:t xml:space="preserve"> 0,</w:t>
      </w:r>
      <w:r w:rsidRPr="0067795D">
        <w:rPr>
          <w:rFonts w:ascii="Times New Roman" w:hAnsi="Times New Roman"/>
          <w:color w:val="000000" w:themeColor="text1"/>
          <w:sz w:val="24"/>
          <w:szCs w:val="24"/>
        </w:rPr>
        <w:t>3 МоМ и</w:t>
      </w:r>
      <w:r>
        <w:rPr>
          <w:rFonts w:ascii="Times New Roman" w:hAnsi="Times New Roman"/>
          <w:color w:val="000000" w:themeColor="text1"/>
          <w:sz w:val="24"/>
          <w:szCs w:val="24"/>
        </w:rPr>
        <w:t xml:space="preserve"> споредено е со контролна група- &gt; 0.3 МоМ</w:t>
      </w:r>
      <w:r w:rsidRPr="0067795D">
        <w:rPr>
          <w:rFonts w:ascii="Times New Roman" w:hAnsi="Times New Roman"/>
          <w:color w:val="000000" w:themeColor="text1"/>
          <w:sz w:val="24"/>
          <w:szCs w:val="24"/>
        </w:rPr>
        <w:t>.Направена е хистопатолошка анализа на плацентите и е утврде</w:t>
      </w:r>
      <w:r>
        <w:rPr>
          <w:rFonts w:ascii="Times New Roman" w:hAnsi="Times New Roman"/>
          <w:color w:val="000000" w:themeColor="text1"/>
          <w:sz w:val="24"/>
          <w:szCs w:val="24"/>
        </w:rPr>
        <w:t>но дека кај испитаничката група</w:t>
      </w:r>
      <w:r w:rsidRPr="0067795D">
        <w:rPr>
          <w:rFonts w:ascii="Times New Roman" w:hAnsi="Times New Roman"/>
          <w:color w:val="000000" w:themeColor="text1"/>
          <w:sz w:val="24"/>
          <w:szCs w:val="24"/>
        </w:rPr>
        <w:t xml:space="preserve"> п</w:t>
      </w:r>
      <w:r>
        <w:rPr>
          <w:rFonts w:ascii="Times New Roman" w:hAnsi="Times New Roman"/>
          <w:color w:val="000000" w:themeColor="text1"/>
          <w:sz w:val="24"/>
          <w:szCs w:val="24"/>
        </w:rPr>
        <w:t>остои значителна редукција на</w:t>
      </w:r>
      <w:r w:rsidRPr="0067795D">
        <w:rPr>
          <w:rFonts w:ascii="Times New Roman" w:hAnsi="Times New Roman"/>
          <w:color w:val="000000" w:themeColor="text1"/>
          <w:sz w:val="24"/>
          <w:szCs w:val="24"/>
        </w:rPr>
        <w:t xml:space="preserve"> бројот на капиларните крвни садови</w:t>
      </w:r>
      <w:r>
        <w:rPr>
          <w:rFonts w:ascii="Times New Roman" w:hAnsi="Times New Roman"/>
          <w:color w:val="000000" w:themeColor="text1"/>
          <w:sz w:val="24"/>
          <w:szCs w:val="24"/>
        </w:rPr>
        <w:t xml:space="preserve"> во една хорионска ресичка</w:t>
      </w:r>
      <w:r w:rsidRPr="0067795D">
        <w:rPr>
          <w:rFonts w:ascii="Times New Roman" w:hAnsi="Times New Roman"/>
          <w:color w:val="000000" w:themeColor="text1"/>
          <w:sz w:val="24"/>
          <w:szCs w:val="24"/>
        </w:rPr>
        <w:t xml:space="preserve">,како и помал капиларен </w:t>
      </w:r>
      <w:r w:rsidRPr="00F451C7">
        <w:rPr>
          <w:rFonts w:ascii="Times New Roman" w:hAnsi="Times New Roman"/>
          <w:color w:val="000000" w:themeColor="text1"/>
          <w:sz w:val="24"/>
          <w:szCs w:val="24"/>
        </w:rPr>
        <w:t>дијаметар</w:t>
      </w:r>
      <w:r w:rsidRPr="00F451C7">
        <w:rPr>
          <w:rFonts w:ascii="Times New Roman" w:hAnsi="Times New Roman"/>
          <w:color w:val="000000" w:themeColor="text1"/>
          <w:sz w:val="24"/>
          <w:szCs w:val="24"/>
          <w:vertAlign w:val="superscript"/>
        </w:rPr>
        <w:t>16</w:t>
      </w:r>
      <w:r w:rsidRPr="0067795D">
        <w:rPr>
          <w:rFonts w:ascii="Times New Roman" w:hAnsi="Times New Roman"/>
          <w:color w:val="000000" w:themeColor="text1"/>
          <w:sz w:val="24"/>
          <w:szCs w:val="24"/>
        </w:rPr>
        <w:t xml:space="preserve">. </w:t>
      </w:r>
    </w:p>
    <w:p w14:paraId="496E3D36" w14:textId="77777777" w:rsidR="005D1343" w:rsidRPr="0054570E" w:rsidRDefault="005D1343" w:rsidP="005D1343">
      <w:pPr>
        <w:spacing w:line="240" w:lineRule="auto"/>
        <w:jc w:val="both"/>
        <w:rPr>
          <w:rFonts w:ascii="Times New Roman" w:hAnsi="Times New Roman"/>
          <w:color w:val="000000" w:themeColor="text1"/>
          <w:sz w:val="24"/>
          <w:szCs w:val="24"/>
        </w:rPr>
      </w:pPr>
    </w:p>
    <w:p w14:paraId="252F2B2B" w14:textId="77777777" w:rsidR="005D1343" w:rsidRDefault="005D1343" w:rsidP="005D1343">
      <w:pPr>
        <w:pStyle w:val="Heading1"/>
        <w:spacing w:before="0" w:beforeAutospacing="0" w:after="0" w:afterAutospacing="0"/>
        <w:jc w:val="both"/>
        <w:rPr>
          <w:b w:val="0"/>
          <w:color w:val="000000" w:themeColor="text1"/>
          <w:sz w:val="24"/>
          <w:szCs w:val="24"/>
          <w:lang w:val="mk-MK"/>
        </w:rPr>
      </w:pPr>
      <w:bookmarkStart w:id="21" w:name="_Toc10441313"/>
      <w:bookmarkStart w:id="22" w:name="_Toc18163490"/>
      <w:r w:rsidRPr="006F3D77">
        <w:rPr>
          <w:b w:val="0"/>
          <w:color w:val="000000" w:themeColor="text1"/>
          <w:sz w:val="24"/>
          <w:szCs w:val="24"/>
          <w:lang w:val="mk-MK"/>
        </w:rPr>
        <w:t>1.5</w:t>
      </w:r>
      <w:r w:rsidRPr="006F3D77">
        <w:rPr>
          <w:b w:val="0"/>
          <w:color w:val="000000" w:themeColor="text1"/>
          <w:sz w:val="24"/>
          <w:szCs w:val="24"/>
        </w:rPr>
        <w:t>.</w:t>
      </w:r>
      <w:proofErr w:type="spellStart"/>
      <w:r w:rsidRPr="006F3D77">
        <w:rPr>
          <w:b w:val="0"/>
          <w:color w:val="000000" w:themeColor="text1"/>
          <w:sz w:val="24"/>
          <w:szCs w:val="24"/>
        </w:rPr>
        <w:t>Плазма</w:t>
      </w:r>
      <w:proofErr w:type="spellEnd"/>
      <w:r w:rsidRPr="006F3D77">
        <w:rPr>
          <w:b w:val="0"/>
          <w:color w:val="000000" w:themeColor="text1"/>
          <w:sz w:val="24"/>
          <w:szCs w:val="24"/>
        </w:rPr>
        <w:t xml:space="preserve"> </w:t>
      </w:r>
      <w:proofErr w:type="spellStart"/>
      <w:r w:rsidRPr="006F3D77">
        <w:rPr>
          <w:b w:val="0"/>
          <w:color w:val="000000" w:themeColor="text1"/>
          <w:sz w:val="24"/>
          <w:szCs w:val="24"/>
        </w:rPr>
        <w:t>протеин</w:t>
      </w:r>
      <w:proofErr w:type="spellEnd"/>
      <w:r w:rsidRPr="006F3D77">
        <w:rPr>
          <w:b w:val="0"/>
          <w:color w:val="000000" w:themeColor="text1"/>
          <w:sz w:val="24"/>
          <w:szCs w:val="24"/>
        </w:rPr>
        <w:t xml:space="preserve"> </w:t>
      </w:r>
      <w:r w:rsidRPr="006F3D77">
        <w:rPr>
          <w:b w:val="0"/>
          <w:color w:val="000000" w:themeColor="text1"/>
          <w:sz w:val="24"/>
          <w:szCs w:val="24"/>
          <w:u w:val="single"/>
        </w:rPr>
        <w:t xml:space="preserve">А </w:t>
      </w:r>
      <w:proofErr w:type="spellStart"/>
      <w:r w:rsidRPr="006F3D77">
        <w:rPr>
          <w:b w:val="0"/>
          <w:color w:val="000000" w:themeColor="text1"/>
          <w:sz w:val="24"/>
          <w:szCs w:val="24"/>
        </w:rPr>
        <w:t>асоциран</w:t>
      </w:r>
      <w:proofErr w:type="spellEnd"/>
      <w:r w:rsidRPr="006F3D77">
        <w:rPr>
          <w:b w:val="0"/>
          <w:color w:val="000000" w:themeColor="text1"/>
          <w:sz w:val="24"/>
          <w:szCs w:val="24"/>
        </w:rPr>
        <w:t xml:space="preserve"> </w:t>
      </w:r>
      <w:proofErr w:type="spellStart"/>
      <w:r w:rsidRPr="006F3D77">
        <w:rPr>
          <w:b w:val="0"/>
          <w:color w:val="000000" w:themeColor="text1"/>
          <w:sz w:val="24"/>
          <w:szCs w:val="24"/>
        </w:rPr>
        <w:t>со</w:t>
      </w:r>
      <w:proofErr w:type="spellEnd"/>
      <w:r w:rsidRPr="006F3D77">
        <w:rPr>
          <w:b w:val="0"/>
          <w:color w:val="000000" w:themeColor="text1"/>
          <w:sz w:val="24"/>
          <w:szCs w:val="24"/>
        </w:rPr>
        <w:t xml:space="preserve"> </w:t>
      </w:r>
      <w:proofErr w:type="spellStart"/>
      <w:r w:rsidRPr="006F3D77">
        <w:rPr>
          <w:b w:val="0"/>
          <w:color w:val="000000" w:themeColor="text1"/>
          <w:sz w:val="24"/>
          <w:szCs w:val="24"/>
        </w:rPr>
        <w:t>бременост</w:t>
      </w:r>
      <w:bookmarkStart w:id="23" w:name="_Toc10441314"/>
      <w:bookmarkStart w:id="24" w:name="_Toc10563524"/>
      <w:bookmarkStart w:id="25" w:name="_Toc18163491"/>
      <w:bookmarkEnd w:id="21"/>
      <w:bookmarkEnd w:id="22"/>
      <w:proofErr w:type="spellEnd"/>
    </w:p>
    <w:p w14:paraId="1D97CF57" w14:textId="77777777" w:rsidR="005D1343" w:rsidRPr="006F3D77" w:rsidRDefault="005D1343" w:rsidP="005D1343">
      <w:pPr>
        <w:pStyle w:val="Heading1"/>
        <w:spacing w:before="0" w:beforeAutospacing="0" w:after="0" w:afterAutospacing="0"/>
        <w:jc w:val="both"/>
        <w:rPr>
          <w:b w:val="0"/>
          <w:color w:val="000000" w:themeColor="text1"/>
          <w:sz w:val="24"/>
          <w:szCs w:val="24"/>
        </w:rPr>
      </w:pPr>
      <w:r w:rsidRPr="006F3D77">
        <w:rPr>
          <w:b w:val="0"/>
          <w:color w:val="000000" w:themeColor="text1"/>
          <w:sz w:val="24"/>
          <w:szCs w:val="24"/>
        </w:rPr>
        <w:t>(Pregnancy associated plasma pro</w:t>
      </w:r>
      <w:r>
        <w:rPr>
          <w:b w:val="0"/>
          <w:color w:val="000000" w:themeColor="text1"/>
          <w:sz w:val="24"/>
          <w:szCs w:val="24"/>
        </w:rPr>
        <w:t>t</w:t>
      </w:r>
      <w:r w:rsidR="00F451C7">
        <w:rPr>
          <w:b w:val="0"/>
          <w:color w:val="000000" w:themeColor="text1"/>
          <w:sz w:val="24"/>
          <w:szCs w:val="24"/>
        </w:rPr>
        <w:t>ein</w:t>
      </w:r>
      <w:r w:rsidRPr="006F3D77">
        <w:rPr>
          <w:b w:val="0"/>
          <w:color w:val="000000" w:themeColor="text1"/>
          <w:sz w:val="24"/>
          <w:szCs w:val="24"/>
        </w:rPr>
        <w:t>–A/PAPP-A)</w:t>
      </w:r>
      <w:bookmarkEnd w:id="23"/>
      <w:bookmarkEnd w:id="24"/>
      <w:bookmarkEnd w:id="25"/>
    </w:p>
    <w:p w14:paraId="63F9F15A" w14:textId="77777777" w:rsidR="005D1343" w:rsidRPr="006F3D77" w:rsidRDefault="005D1343" w:rsidP="005D1343">
      <w:pPr>
        <w:pStyle w:val="Heading1"/>
        <w:spacing w:before="0" w:beforeAutospacing="0" w:after="0" w:afterAutospacing="0"/>
        <w:jc w:val="both"/>
        <w:rPr>
          <w:b w:val="0"/>
          <w:color w:val="000000" w:themeColor="text1"/>
          <w:sz w:val="24"/>
          <w:szCs w:val="24"/>
          <w:lang w:val="mk-MK"/>
        </w:rPr>
      </w:pPr>
    </w:p>
    <w:p w14:paraId="06AD051B" w14:textId="77777777" w:rsidR="005D1343" w:rsidRPr="00C53AF1" w:rsidRDefault="00F451C7"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PAPP</w:t>
      </w:r>
      <w:r w:rsidR="005D1343" w:rsidRPr="0067795D">
        <w:rPr>
          <w:rFonts w:ascii="Times New Roman" w:hAnsi="Times New Roman"/>
          <w:color w:val="000000" w:themeColor="text1"/>
          <w:sz w:val="24"/>
          <w:szCs w:val="24"/>
        </w:rPr>
        <w:t>-</w:t>
      </w:r>
      <w:r w:rsidR="005D1343">
        <w:rPr>
          <w:rFonts w:ascii="Times New Roman" w:hAnsi="Times New Roman"/>
          <w:color w:val="000000" w:themeColor="text1"/>
          <w:sz w:val="24"/>
          <w:szCs w:val="24"/>
        </w:rPr>
        <w:t xml:space="preserve">A </w:t>
      </w:r>
      <w:r w:rsidR="005D1343" w:rsidRPr="0067795D">
        <w:rPr>
          <w:rFonts w:ascii="Times New Roman" w:hAnsi="Times New Roman"/>
          <w:color w:val="000000" w:themeColor="text1"/>
          <w:sz w:val="24"/>
          <w:szCs w:val="24"/>
        </w:rPr>
        <w:t>е гликопротеин кој се продуцир</w:t>
      </w:r>
      <w:r w:rsidR="005D1343">
        <w:rPr>
          <w:rFonts w:ascii="Times New Roman" w:hAnsi="Times New Roman"/>
          <w:color w:val="000000" w:themeColor="text1"/>
          <w:sz w:val="24"/>
          <w:szCs w:val="24"/>
        </w:rPr>
        <w:t>а од постелката и децидуата</w:t>
      </w:r>
      <w:r>
        <w:rPr>
          <w:rFonts w:ascii="Times New Roman" w:hAnsi="Times New Roman"/>
          <w:color w:val="000000" w:themeColor="text1"/>
          <w:sz w:val="24"/>
          <w:szCs w:val="24"/>
        </w:rPr>
        <w:t xml:space="preserve">. Неколку функции </w:t>
      </w:r>
      <w:r w:rsidR="005D1343" w:rsidRPr="0067795D">
        <w:rPr>
          <w:rFonts w:ascii="Times New Roman" w:hAnsi="Times New Roman"/>
          <w:color w:val="000000" w:themeColor="text1"/>
          <w:sz w:val="24"/>
          <w:szCs w:val="24"/>
        </w:rPr>
        <w:t xml:space="preserve">вклучуваат заштита од препознавање на </w:t>
      </w:r>
      <w:r w:rsidR="005D1343">
        <w:rPr>
          <w:rFonts w:ascii="Times New Roman" w:hAnsi="Times New Roman"/>
          <w:color w:val="000000" w:themeColor="text1"/>
          <w:sz w:val="24"/>
          <w:szCs w:val="24"/>
        </w:rPr>
        <w:t>фетусот од мајчиниот имунолошки систем</w:t>
      </w:r>
      <w:r w:rsidR="005D1343" w:rsidRPr="0067795D">
        <w:rPr>
          <w:rFonts w:ascii="Times New Roman" w:hAnsi="Times New Roman"/>
          <w:color w:val="000000" w:themeColor="text1"/>
          <w:sz w:val="24"/>
          <w:szCs w:val="24"/>
        </w:rPr>
        <w:t>,минерализација на екстрацелуларниот матрикс и ангиогенеза.</w:t>
      </w:r>
      <w:r w:rsidR="005D1343">
        <w:rPr>
          <w:rFonts w:ascii="Times New Roman" w:hAnsi="Times New Roman"/>
          <w:color w:val="000000" w:themeColor="text1"/>
          <w:sz w:val="24"/>
          <w:szCs w:val="24"/>
        </w:rPr>
        <w:t>Поради ова</w:t>
      </w:r>
      <w:r w:rsidR="005D1343" w:rsidRPr="0067795D">
        <w:rPr>
          <w:rFonts w:ascii="Times New Roman" w:hAnsi="Times New Roman"/>
          <w:color w:val="000000" w:themeColor="text1"/>
          <w:sz w:val="24"/>
          <w:szCs w:val="24"/>
        </w:rPr>
        <w:t>,овој протеин е дескриптивен за инсуфициентна рана плацентација резултирајќи со плацентарно условени компликации</w:t>
      </w:r>
      <w:r w:rsidR="00FD76A4">
        <w:rPr>
          <w:rFonts w:ascii="Times New Roman" w:hAnsi="Times New Roman"/>
          <w:color w:val="000000" w:themeColor="text1"/>
          <w:sz w:val="24"/>
          <w:szCs w:val="24"/>
        </w:rPr>
        <w:t xml:space="preserve"> особено </w:t>
      </w:r>
      <w:r w:rsidR="005D1343" w:rsidRPr="0067795D">
        <w:rPr>
          <w:rFonts w:ascii="Times New Roman" w:hAnsi="Times New Roman"/>
          <w:color w:val="000000" w:themeColor="text1"/>
          <w:sz w:val="24"/>
          <w:szCs w:val="24"/>
        </w:rPr>
        <w:t xml:space="preserve"> во третиот триместар</w:t>
      </w:r>
      <w:r w:rsidR="005D1343">
        <w:rPr>
          <w:rFonts w:ascii="Times New Roman" w:hAnsi="Times New Roman"/>
          <w:color w:val="000000" w:themeColor="text1"/>
          <w:sz w:val="24"/>
          <w:szCs w:val="24"/>
          <w:vertAlign w:val="superscript"/>
        </w:rPr>
        <w:t>17</w:t>
      </w:r>
      <w:r w:rsidR="005D1343" w:rsidRPr="0067795D">
        <w:rPr>
          <w:rFonts w:ascii="Times New Roman" w:hAnsi="Times New Roman"/>
          <w:color w:val="000000" w:themeColor="text1"/>
          <w:sz w:val="24"/>
          <w:szCs w:val="24"/>
        </w:rPr>
        <w:t>.Главен извор во бременост е постелката и тоа синцициотрофобласто</w:t>
      </w:r>
      <w:r>
        <w:rPr>
          <w:rFonts w:ascii="Times New Roman" w:hAnsi="Times New Roman"/>
          <w:color w:val="000000" w:themeColor="text1"/>
          <w:sz w:val="24"/>
          <w:szCs w:val="24"/>
        </w:rPr>
        <w:t xml:space="preserve">т и плацентарни септални Х клетки </w:t>
      </w:r>
      <w:r w:rsidR="005D1343" w:rsidRPr="0067795D">
        <w:rPr>
          <w:rFonts w:ascii="Times New Roman" w:hAnsi="Times New Roman"/>
          <w:color w:val="000000" w:themeColor="text1"/>
          <w:sz w:val="24"/>
          <w:szCs w:val="24"/>
        </w:rPr>
        <w:t>во постелката</w:t>
      </w:r>
      <w:r w:rsidR="005D1343" w:rsidRPr="0067795D">
        <w:rPr>
          <w:rFonts w:ascii="Times New Roman" w:hAnsi="Times New Roman"/>
          <w:color w:val="000000" w:themeColor="text1"/>
          <w:sz w:val="24"/>
          <w:szCs w:val="24"/>
          <w:vertAlign w:val="superscript"/>
        </w:rPr>
        <w:t>1</w:t>
      </w:r>
      <w:r w:rsidR="005D1343">
        <w:rPr>
          <w:rFonts w:ascii="Times New Roman" w:hAnsi="Times New Roman"/>
          <w:color w:val="000000" w:themeColor="text1"/>
          <w:sz w:val="24"/>
          <w:szCs w:val="24"/>
          <w:vertAlign w:val="superscript"/>
        </w:rPr>
        <w:t>8</w:t>
      </w:r>
      <w:r w:rsidR="005D1343">
        <w:rPr>
          <w:rFonts w:ascii="Times New Roman" w:hAnsi="Times New Roman"/>
          <w:color w:val="000000" w:themeColor="text1"/>
          <w:sz w:val="24"/>
          <w:szCs w:val="24"/>
          <w:lang w:val="en-US"/>
        </w:rPr>
        <w:t>.</w:t>
      </w:r>
    </w:p>
    <w:p w14:paraId="36A99681" w14:textId="77777777" w:rsidR="005D1343" w:rsidRPr="0054570E" w:rsidRDefault="005D1343" w:rsidP="005D1343">
      <w:pPr>
        <w:spacing w:line="240" w:lineRule="auto"/>
        <w:jc w:val="both"/>
        <w:rPr>
          <w:rFonts w:ascii="Times New Roman" w:hAnsi="Times New Roman"/>
          <w:color w:val="000000" w:themeColor="text1"/>
          <w:sz w:val="24"/>
          <w:szCs w:val="24"/>
        </w:rPr>
      </w:pPr>
      <w:r>
        <w:rPr>
          <w:rFonts w:ascii="Times New Roman" w:hAnsi="Times New Roman"/>
          <w:noProof/>
          <w:color w:val="000000" w:themeColor="text1"/>
          <w:sz w:val="24"/>
          <w:szCs w:val="24"/>
        </w:rPr>
        <w:t>Кај жените нивоата се нај</w:t>
      </w:r>
      <w:r w:rsidRPr="0067795D">
        <w:rPr>
          <w:rFonts w:ascii="Times New Roman" w:hAnsi="Times New Roman"/>
          <w:noProof/>
          <w:color w:val="000000" w:themeColor="text1"/>
          <w:sz w:val="24"/>
          <w:szCs w:val="24"/>
        </w:rPr>
        <w:t xml:space="preserve">високи за време на бременостакога нивото на плазма вредноста се зголемува за фактор 150 споредено </w:t>
      </w:r>
      <w:r w:rsidR="00FD76A4">
        <w:rPr>
          <w:rFonts w:ascii="Times New Roman" w:hAnsi="Times New Roman"/>
          <w:noProof/>
          <w:color w:val="000000" w:themeColor="text1"/>
          <w:sz w:val="24"/>
          <w:szCs w:val="24"/>
        </w:rPr>
        <w:t xml:space="preserve">со надвор од </w:t>
      </w:r>
      <w:r w:rsidRPr="0067795D">
        <w:rPr>
          <w:rFonts w:ascii="Times New Roman" w:hAnsi="Times New Roman"/>
          <w:noProof/>
          <w:color w:val="000000" w:themeColor="text1"/>
          <w:sz w:val="24"/>
          <w:szCs w:val="24"/>
        </w:rPr>
        <w:t xml:space="preserve"> бр</w:t>
      </w:r>
      <w:r>
        <w:rPr>
          <w:rFonts w:ascii="Times New Roman" w:hAnsi="Times New Roman"/>
          <w:noProof/>
          <w:color w:val="000000" w:themeColor="text1"/>
          <w:sz w:val="24"/>
          <w:szCs w:val="24"/>
          <w:lang w:val="en-US"/>
        </w:rPr>
        <w:t>e</w:t>
      </w:r>
      <w:r w:rsidRPr="0067795D">
        <w:rPr>
          <w:rFonts w:ascii="Times New Roman" w:hAnsi="Times New Roman"/>
          <w:noProof/>
          <w:color w:val="000000" w:themeColor="text1"/>
          <w:sz w:val="24"/>
          <w:szCs w:val="24"/>
        </w:rPr>
        <w:t>меноста.</w:t>
      </w:r>
      <w:r w:rsidR="00122DB1">
        <w:rPr>
          <w:rFonts w:ascii="Times New Roman" w:hAnsi="Times New Roman"/>
          <w:noProof/>
          <w:color w:val="000000" w:themeColor="text1"/>
          <w:sz w:val="24"/>
          <w:szCs w:val="24"/>
        </w:rPr>
        <w:t xml:space="preserve"> Детерминацијата </w:t>
      </w:r>
      <w:r w:rsidRPr="0067795D">
        <w:rPr>
          <w:rFonts w:ascii="Times New Roman" w:hAnsi="Times New Roman"/>
          <w:noProof/>
          <w:color w:val="000000" w:themeColor="text1"/>
          <w:sz w:val="24"/>
          <w:szCs w:val="24"/>
        </w:rPr>
        <w:t>во бременоста има ограничена</w:t>
      </w:r>
      <w:r>
        <w:rPr>
          <w:rFonts w:ascii="Times New Roman" w:hAnsi="Times New Roman"/>
          <w:noProof/>
          <w:color w:val="000000" w:themeColor="text1"/>
          <w:sz w:val="24"/>
          <w:szCs w:val="24"/>
        </w:rPr>
        <w:t xml:space="preserve"> вредност кај некои компликации</w:t>
      </w:r>
      <w:r w:rsidRPr="0067795D">
        <w:rPr>
          <w:rFonts w:ascii="Times New Roman" w:hAnsi="Times New Roman"/>
          <w:noProof/>
          <w:color w:val="000000" w:themeColor="text1"/>
          <w:sz w:val="24"/>
          <w:szCs w:val="24"/>
        </w:rPr>
        <w:t xml:space="preserve"> во бременоста како што е </w:t>
      </w:r>
      <w:r w:rsidRPr="0067795D">
        <w:rPr>
          <w:rFonts w:ascii="Times New Roman" w:hAnsi="Times New Roman"/>
          <w:color w:val="000000" w:themeColor="text1"/>
          <w:sz w:val="24"/>
          <w:szCs w:val="24"/>
        </w:rPr>
        <w:t>при</w:t>
      </w:r>
      <w:r w:rsidR="00FD76A4">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заканувачки абортус, ектопичен гравидитет  или дијабетес </w:t>
      </w:r>
      <w:r>
        <w:rPr>
          <w:rFonts w:ascii="Times New Roman" w:hAnsi="Times New Roman"/>
          <w:color w:val="000000" w:themeColor="text1"/>
          <w:sz w:val="24"/>
          <w:szCs w:val="24"/>
          <w:vertAlign w:val="superscript"/>
        </w:rPr>
        <w:t>19</w:t>
      </w:r>
      <w:r w:rsidRPr="0067795D">
        <w:rPr>
          <w:rFonts w:ascii="Times New Roman" w:hAnsi="Times New Roman"/>
          <w:color w:val="000000" w:themeColor="text1"/>
          <w:sz w:val="24"/>
          <w:szCs w:val="24"/>
        </w:rPr>
        <w:t>.</w:t>
      </w:r>
    </w:p>
    <w:p w14:paraId="22FFA776" w14:textId="77777777" w:rsidR="005D1343" w:rsidRPr="009F6429" w:rsidRDefault="005D1343" w:rsidP="005D1343">
      <w:pPr>
        <w:spacing w:line="240" w:lineRule="auto"/>
        <w:jc w:val="both"/>
        <w:rPr>
          <w:rFonts w:ascii="Times New Roman" w:hAnsi="Times New Roman"/>
          <w:color w:val="000000" w:themeColor="text1"/>
          <w:sz w:val="24"/>
          <w:szCs w:val="24"/>
        </w:rPr>
      </w:pPr>
      <w:r w:rsidRPr="009F6429">
        <w:rPr>
          <w:rFonts w:ascii="Times New Roman" w:hAnsi="Times New Roman"/>
          <w:color w:val="000000" w:themeColor="text1"/>
          <w:sz w:val="24"/>
          <w:szCs w:val="24"/>
        </w:rPr>
        <w:t xml:space="preserve">1.5.1.Историјат за </w:t>
      </w:r>
      <w:r w:rsidRPr="009F6429">
        <w:rPr>
          <w:rFonts w:ascii="Times New Roman" w:hAnsi="Times New Roman"/>
          <w:color w:val="000000" w:themeColor="text1"/>
          <w:sz w:val="24"/>
          <w:szCs w:val="24"/>
          <w:lang w:val="en-US"/>
        </w:rPr>
        <w:t xml:space="preserve">PAPP-A </w:t>
      </w:r>
    </w:p>
    <w:p w14:paraId="44C8101E"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Историјатот на овој протеин почнува во средина</w:t>
      </w:r>
      <w:r w:rsidR="00FD76A4">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на седумдесетите години во лабораторијата на Универзитетот во </w:t>
      </w:r>
      <w:r w:rsidRPr="0067795D">
        <w:rPr>
          <w:rFonts w:ascii="Times New Roman" w:hAnsi="Times New Roman"/>
          <w:color w:val="000000" w:themeColor="text1"/>
          <w:sz w:val="24"/>
          <w:szCs w:val="24"/>
          <w:lang w:val="en-US"/>
        </w:rPr>
        <w:t>M</w:t>
      </w:r>
      <w:r w:rsidRPr="0067795D">
        <w:rPr>
          <w:rFonts w:ascii="Times New Roman" w:hAnsi="Times New Roman"/>
          <w:color w:val="000000" w:themeColor="text1"/>
          <w:sz w:val="24"/>
          <w:szCs w:val="24"/>
        </w:rPr>
        <w:t>ајами, кога за првпат PAPP-</w:t>
      </w:r>
      <w:r w:rsidR="00122DB1">
        <w:rPr>
          <w:rFonts w:ascii="Times New Roman" w:hAnsi="Times New Roman"/>
          <w:color w:val="000000" w:themeColor="text1"/>
          <w:sz w:val="24"/>
          <w:szCs w:val="24"/>
        </w:rPr>
        <w:t xml:space="preserve"> A е откриен</w:t>
      </w:r>
      <w:r w:rsidRPr="0067795D">
        <w:rPr>
          <w:rFonts w:ascii="Times New Roman" w:hAnsi="Times New Roman"/>
          <w:color w:val="000000" w:themeColor="text1"/>
          <w:sz w:val="24"/>
          <w:szCs w:val="24"/>
        </w:rPr>
        <w:t xml:space="preserve"> од </w:t>
      </w:r>
      <w:r w:rsidRPr="0067795D">
        <w:rPr>
          <w:rFonts w:ascii="Times New Roman" w:hAnsi="Times New Roman"/>
          <w:color w:val="000000" w:themeColor="text1"/>
          <w:sz w:val="24"/>
          <w:szCs w:val="24"/>
          <w:lang w:val="en-US"/>
        </w:rPr>
        <w:t xml:space="preserve">Gall </w:t>
      </w:r>
      <w:r w:rsidRPr="0067795D">
        <w:rPr>
          <w:rFonts w:ascii="Times New Roman" w:hAnsi="Times New Roman"/>
          <w:color w:val="000000" w:themeColor="text1"/>
          <w:sz w:val="24"/>
          <w:szCs w:val="24"/>
        </w:rPr>
        <w:t>и</w:t>
      </w:r>
      <w:r w:rsidRPr="0067795D">
        <w:rPr>
          <w:rFonts w:ascii="Times New Roman" w:hAnsi="Times New Roman"/>
          <w:color w:val="000000" w:themeColor="text1"/>
          <w:sz w:val="24"/>
          <w:szCs w:val="24"/>
          <w:lang w:val="en-US"/>
        </w:rPr>
        <w:t xml:space="preserve"> Halbert</w:t>
      </w:r>
      <w:r w:rsidRPr="0067795D">
        <w:rPr>
          <w:rFonts w:ascii="Times New Roman" w:hAnsi="Times New Roman"/>
          <w:color w:val="000000" w:themeColor="text1"/>
          <w:sz w:val="24"/>
          <w:szCs w:val="24"/>
        </w:rPr>
        <w:t>како еден од четирите протеини од плацентарно потеклокои се најдени во високи концентрации во серумот на бремените жени</w:t>
      </w:r>
      <w:r>
        <w:rPr>
          <w:rFonts w:ascii="Times New Roman" w:hAnsi="Times New Roman"/>
          <w:color w:val="000000" w:themeColor="text1"/>
          <w:sz w:val="24"/>
          <w:szCs w:val="24"/>
          <w:vertAlign w:val="superscript"/>
        </w:rPr>
        <w:t>20</w:t>
      </w:r>
      <w:r w:rsidRPr="0067795D">
        <w:rPr>
          <w:rFonts w:ascii="Times New Roman" w:hAnsi="Times New Roman"/>
          <w:color w:val="000000" w:themeColor="text1"/>
          <w:sz w:val="24"/>
          <w:szCs w:val="24"/>
        </w:rPr>
        <w:t>.</w:t>
      </w:r>
    </w:p>
    <w:p w14:paraId="4A1F15DB" w14:textId="77777777" w:rsidR="005D1343" w:rsidRPr="0067795D" w:rsidRDefault="00122DB1"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Ор</w:t>
      </w:r>
      <w:r w:rsidR="00AC73C5">
        <w:rPr>
          <w:rFonts w:ascii="Times New Roman" w:hAnsi="Times New Roman"/>
          <w:color w:val="000000" w:themeColor="text1"/>
          <w:sz w:val="24"/>
          <w:szCs w:val="24"/>
        </w:rPr>
        <w:t>и</w:t>
      </w:r>
      <w:r>
        <w:rPr>
          <w:rFonts w:ascii="Times New Roman" w:hAnsi="Times New Roman"/>
          <w:color w:val="000000" w:themeColor="text1"/>
          <w:sz w:val="24"/>
          <w:szCs w:val="24"/>
        </w:rPr>
        <w:t xml:space="preserve">гинално е изолиран </w:t>
      </w:r>
      <w:r w:rsidR="005D1343" w:rsidRPr="0067795D">
        <w:rPr>
          <w:rFonts w:ascii="Times New Roman" w:hAnsi="Times New Roman"/>
          <w:color w:val="000000" w:themeColor="text1"/>
          <w:sz w:val="24"/>
          <w:szCs w:val="24"/>
        </w:rPr>
        <w:t xml:space="preserve">од </w:t>
      </w:r>
      <w:r w:rsidR="005D1343">
        <w:rPr>
          <w:rFonts w:ascii="Times New Roman" w:hAnsi="Times New Roman"/>
          <w:color w:val="000000" w:themeColor="text1"/>
          <w:sz w:val="24"/>
          <w:szCs w:val="24"/>
          <w:lang w:val="en-US"/>
        </w:rPr>
        <w:t>Lin</w:t>
      </w:r>
      <w:r w:rsidR="005D1343" w:rsidRPr="0067795D">
        <w:rPr>
          <w:rFonts w:ascii="Times New Roman" w:hAnsi="Times New Roman"/>
          <w:color w:val="000000" w:themeColor="text1"/>
          <w:sz w:val="24"/>
          <w:szCs w:val="24"/>
        </w:rPr>
        <w:t xml:space="preserve"> со соработниците во 1974 година, заедно со Плазма протеин</w:t>
      </w:r>
      <w:r w:rsidR="005D1343">
        <w:rPr>
          <w:rFonts w:ascii="Times New Roman" w:hAnsi="Times New Roman"/>
          <w:color w:val="000000" w:themeColor="text1"/>
          <w:sz w:val="24"/>
          <w:szCs w:val="24"/>
        </w:rPr>
        <w:t xml:space="preserve">ите </w:t>
      </w:r>
      <w:r w:rsidR="005D1343" w:rsidRPr="0067795D">
        <w:rPr>
          <w:rFonts w:ascii="Times New Roman" w:hAnsi="Times New Roman"/>
          <w:color w:val="000000" w:themeColor="text1"/>
          <w:sz w:val="24"/>
          <w:szCs w:val="24"/>
        </w:rPr>
        <w:t>Б,Ц и Д</w:t>
      </w:r>
      <w:r w:rsidR="005D1343">
        <w:rPr>
          <w:rFonts w:ascii="Times New Roman" w:hAnsi="Times New Roman"/>
          <w:color w:val="000000" w:themeColor="text1"/>
          <w:sz w:val="24"/>
          <w:szCs w:val="24"/>
          <w:vertAlign w:val="superscript"/>
        </w:rPr>
        <w:t>21</w:t>
      </w:r>
      <w:r w:rsidR="005D1343" w:rsidRPr="0067795D">
        <w:rPr>
          <w:rFonts w:ascii="Times New Roman" w:hAnsi="Times New Roman"/>
          <w:color w:val="000000" w:themeColor="text1"/>
          <w:sz w:val="24"/>
          <w:szCs w:val="24"/>
          <w:lang w:val="en-US"/>
        </w:rPr>
        <w:t xml:space="preserve"> .</w:t>
      </w:r>
    </w:p>
    <w:p w14:paraId="25964CED" w14:textId="77777777" w:rsidR="005D1343" w:rsidRPr="0067795D" w:rsidRDefault="005D1343" w:rsidP="005D1343">
      <w:pPr>
        <w:spacing w:after="0" w:line="240" w:lineRule="auto"/>
        <w:jc w:val="both"/>
        <w:rPr>
          <w:rFonts w:ascii="Times New Roman" w:hAnsi="Times New Roman"/>
          <w:color w:val="000000" w:themeColor="text1"/>
          <w:sz w:val="24"/>
          <w:szCs w:val="24"/>
          <w:vertAlign w:val="superscript"/>
        </w:rPr>
      </w:pPr>
      <w:r>
        <w:rPr>
          <w:rFonts w:ascii="Times New Roman" w:hAnsi="Times New Roman"/>
          <w:color w:val="000000" w:themeColor="text1"/>
          <w:sz w:val="24"/>
          <w:szCs w:val="24"/>
        </w:rPr>
        <w:t>Прелиминарните резултати за PAPP-A биле</w:t>
      </w:r>
      <w:r w:rsidRPr="0067795D">
        <w:rPr>
          <w:rFonts w:ascii="Times New Roman" w:hAnsi="Times New Roman"/>
          <w:color w:val="000000" w:themeColor="text1"/>
          <w:sz w:val="24"/>
          <w:szCs w:val="24"/>
        </w:rPr>
        <w:t xml:space="preserve"> од мерења во </w:t>
      </w:r>
      <w:r w:rsidR="00AC73C5">
        <w:rPr>
          <w:rFonts w:ascii="Times New Roman" w:hAnsi="Times New Roman"/>
          <w:color w:val="000000" w:themeColor="text1"/>
          <w:sz w:val="24"/>
          <w:szCs w:val="24"/>
        </w:rPr>
        <w:t xml:space="preserve">доцна </w:t>
      </w:r>
      <w:r w:rsidRPr="0067795D">
        <w:rPr>
          <w:rFonts w:ascii="Times New Roman" w:hAnsi="Times New Roman"/>
          <w:color w:val="000000" w:themeColor="text1"/>
          <w:sz w:val="24"/>
          <w:szCs w:val="24"/>
        </w:rPr>
        <w:t xml:space="preserve"> бременост за предикција на појава на различни акушерски абнормалности.</w:t>
      </w:r>
    </w:p>
    <w:p w14:paraId="1211D5D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Во 1979 година Bischof</w:t>
      </w:r>
      <w:r>
        <w:rPr>
          <w:rFonts w:ascii="Times New Roman" w:hAnsi="Times New Roman"/>
          <w:color w:val="000000" w:themeColor="text1"/>
          <w:sz w:val="24"/>
          <w:szCs w:val="24"/>
          <w:vertAlign w:val="superscript"/>
        </w:rPr>
        <w:t>22</w:t>
      </w:r>
      <w:r w:rsidRPr="0067795D">
        <w:rPr>
          <w:rFonts w:ascii="Times New Roman" w:hAnsi="Times New Roman"/>
          <w:color w:val="000000" w:themeColor="text1"/>
          <w:sz w:val="24"/>
          <w:szCs w:val="24"/>
        </w:rPr>
        <w:t>го добива прочистен и ги објаснува неговите карактеристики.</w:t>
      </w:r>
      <w:r>
        <w:rPr>
          <w:rFonts w:ascii="Times New Roman" w:hAnsi="Times New Roman"/>
          <w:color w:val="000000" w:themeColor="text1"/>
          <w:sz w:val="24"/>
          <w:szCs w:val="24"/>
        </w:rPr>
        <w:t>Во 1982 година, со други методи го добива</w:t>
      </w:r>
      <w:r w:rsidRPr="0067795D">
        <w:rPr>
          <w:rFonts w:ascii="Times New Roman" w:hAnsi="Times New Roman"/>
          <w:color w:val="000000" w:themeColor="text1"/>
          <w:sz w:val="24"/>
          <w:szCs w:val="24"/>
        </w:rPr>
        <w:t>Klopper во Германија</w:t>
      </w:r>
      <w:r>
        <w:rPr>
          <w:rFonts w:ascii="Times New Roman" w:hAnsi="Times New Roman"/>
          <w:color w:val="000000" w:themeColor="text1"/>
          <w:sz w:val="24"/>
          <w:szCs w:val="24"/>
          <w:vertAlign w:val="superscript"/>
        </w:rPr>
        <w:t>23</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а во Холандија го изолираат</w:t>
      </w:r>
      <w:proofErr w:type="spellStart"/>
      <w:r>
        <w:rPr>
          <w:rFonts w:ascii="Times New Roman" w:hAnsi="Times New Roman"/>
          <w:color w:val="000000" w:themeColor="text1"/>
          <w:sz w:val="24"/>
          <w:szCs w:val="24"/>
          <w:lang w:val="en-US"/>
        </w:rPr>
        <w:t>Tornhave</w:t>
      </w:r>
      <w:proofErr w:type="spellEnd"/>
      <w:r>
        <w:rPr>
          <w:rFonts w:ascii="Times New Roman" w:hAnsi="Times New Roman"/>
          <w:color w:val="000000" w:themeColor="text1"/>
          <w:sz w:val="24"/>
          <w:szCs w:val="24"/>
          <w:lang w:val="en-US"/>
        </w:rPr>
        <w:t xml:space="preserve"> </w:t>
      </w:r>
      <w:r>
        <w:rPr>
          <w:rFonts w:ascii="Times New Roman" w:hAnsi="Times New Roman"/>
          <w:color w:val="000000" w:themeColor="text1"/>
          <w:sz w:val="24"/>
          <w:szCs w:val="24"/>
        </w:rPr>
        <w:t>со</w:t>
      </w:r>
      <w:r w:rsidRPr="0067795D">
        <w:rPr>
          <w:rFonts w:ascii="Times New Roman" w:hAnsi="Times New Roman"/>
          <w:color w:val="000000" w:themeColor="text1"/>
          <w:sz w:val="24"/>
          <w:szCs w:val="24"/>
        </w:rPr>
        <w:t xml:space="preserve"> Folkersen и Westergaard</w:t>
      </w:r>
      <w:r>
        <w:rPr>
          <w:rFonts w:ascii="Times New Roman" w:hAnsi="Times New Roman"/>
          <w:color w:val="000000" w:themeColor="text1"/>
          <w:sz w:val="24"/>
          <w:szCs w:val="24"/>
        </w:rPr>
        <w:t xml:space="preserve"> во 1983 година </w:t>
      </w:r>
      <w:r>
        <w:rPr>
          <w:rFonts w:ascii="Times New Roman" w:hAnsi="Times New Roman"/>
          <w:color w:val="000000" w:themeColor="text1"/>
          <w:sz w:val="24"/>
          <w:szCs w:val="24"/>
          <w:vertAlign w:val="superscript"/>
        </w:rPr>
        <w:t>24</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Во </w:t>
      </w:r>
      <w:r w:rsidR="00122DB1">
        <w:rPr>
          <w:rFonts w:ascii="Times New Roman" w:hAnsi="Times New Roman"/>
          <w:color w:val="000000" w:themeColor="text1"/>
          <w:sz w:val="24"/>
          <w:szCs w:val="24"/>
        </w:rPr>
        <w:t>истражувањата</w:t>
      </w:r>
      <w:r>
        <w:rPr>
          <w:rFonts w:ascii="Times New Roman" w:hAnsi="Times New Roman"/>
          <w:color w:val="000000" w:themeColor="text1"/>
          <w:sz w:val="24"/>
          <w:szCs w:val="24"/>
        </w:rPr>
        <w:t xml:space="preserve"> за овој протеин  свој придонес има и </w:t>
      </w:r>
      <w:r w:rsidRPr="0067795D">
        <w:rPr>
          <w:rFonts w:ascii="Times New Roman" w:hAnsi="Times New Roman"/>
          <w:color w:val="000000" w:themeColor="text1"/>
          <w:sz w:val="24"/>
          <w:szCs w:val="24"/>
        </w:rPr>
        <w:t>Sutcliffe</w:t>
      </w:r>
      <w:r>
        <w:rPr>
          <w:rFonts w:ascii="Times New Roman" w:hAnsi="Times New Roman"/>
          <w:color w:val="000000" w:themeColor="text1"/>
          <w:sz w:val="24"/>
          <w:szCs w:val="24"/>
          <w:vertAlign w:val="superscript"/>
        </w:rPr>
        <w:t>25</w:t>
      </w:r>
      <w:r w:rsidR="00122DB1">
        <w:rPr>
          <w:rFonts w:ascii="Times New Roman" w:hAnsi="Times New Roman"/>
          <w:color w:val="000000" w:themeColor="text1"/>
          <w:sz w:val="24"/>
          <w:szCs w:val="24"/>
        </w:rPr>
        <w:t xml:space="preserve"> во 1980 </w:t>
      </w:r>
      <w:r w:rsidRPr="0067795D">
        <w:rPr>
          <w:rFonts w:ascii="Times New Roman" w:hAnsi="Times New Roman"/>
          <w:color w:val="000000" w:themeColor="text1"/>
          <w:sz w:val="24"/>
          <w:szCs w:val="24"/>
        </w:rPr>
        <w:t>во Австрали</w:t>
      </w:r>
      <w:r>
        <w:rPr>
          <w:rFonts w:ascii="Times New Roman" w:hAnsi="Times New Roman"/>
          <w:color w:val="000000" w:themeColor="text1"/>
          <w:sz w:val="24"/>
          <w:szCs w:val="24"/>
        </w:rPr>
        <w:t>ј</w:t>
      </w:r>
      <w:r w:rsidRPr="0067795D">
        <w:rPr>
          <w:rFonts w:ascii="Times New Roman" w:hAnsi="Times New Roman"/>
          <w:color w:val="000000" w:themeColor="text1"/>
          <w:sz w:val="24"/>
          <w:szCs w:val="24"/>
        </w:rPr>
        <w:t>а.</w:t>
      </w:r>
      <w:r w:rsidR="00122DB1">
        <w:rPr>
          <w:rFonts w:ascii="Times New Roman" w:hAnsi="Times New Roman"/>
          <w:color w:val="000000" w:themeColor="text1"/>
          <w:sz w:val="24"/>
          <w:szCs w:val="24"/>
        </w:rPr>
        <w:t xml:space="preserve"> Важно е докажувањето од</w:t>
      </w:r>
      <w:r>
        <w:rPr>
          <w:rFonts w:ascii="Times New Roman" w:hAnsi="Times New Roman"/>
          <w:color w:val="000000" w:themeColor="text1"/>
          <w:sz w:val="24"/>
          <w:szCs w:val="24"/>
        </w:rPr>
        <w:t xml:space="preserve"> </w:t>
      </w:r>
      <w:r>
        <w:rPr>
          <w:rFonts w:ascii="Times New Roman" w:hAnsi="Times New Roman"/>
          <w:color w:val="000000" w:themeColor="text1"/>
          <w:sz w:val="24"/>
          <w:szCs w:val="24"/>
        </w:rPr>
        <w:lastRenderedPageBreak/>
        <w:t xml:space="preserve">Lin со соработниците </w:t>
      </w:r>
      <w:r w:rsidR="00122DB1">
        <w:rPr>
          <w:rFonts w:ascii="Times New Roman" w:hAnsi="Times New Roman"/>
          <w:color w:val="000000" w:themeColor="text1"/>
          <w:sz w:val="24"/>
          <w:szCs w:val="24"/>
        </w:rPr>
        <w:t xml:space="preserve">за </w:t>
      </w:r>
      <w:r w:rsidRPr="0067795D">
        <w:rPr>
          <w:rFonts w:ascii="Times New Roman" w:hAnsi="Times New Roman"/>
          <w:color w:val="000000" w:themeColor="text1"/>
          <w:sz w:val="24"/>
          <w:szCs w:val="24"/>
        </w:rPr>
        <w:t>присуството на овој протеин во постелката,т.е. неговата локализација со иму</w:t>
      </w:r>
      <w:r>
        <w:rPr>
          <w:rFonts w:ascii="Times New Roman" w:hAnsi="Times New Roman"/>
          <w:color w:val="000000" w:themeColor="text1"/>
          <w:sz w:val="24"/>
          <w:szCs w:val="24"/>
        </w:rPr>
        <w:t>нофлуоресценција во 1974 година</w:t>
      </w:r>
      <w:r w:rsidR="00122DB1">
        <w:rPr>
          <w:rFonts w:ascii="Times New Roman" w:hAnsi="Times New Roman"/>
          <w:color w:val="000000" w:themeColor="text1"/>
          <w:sz w:val="24"/>
          <w:szCs w:val="24"/>
        </w:rPr>
        <w:t xml:space="preserve">. </w:t>
      </w:r>
      <w:r w:rsidR="000658D8">
        <w:rPr>
          <w:rFonts w:ascii="Times New Roman" w:hAnsi="Times New Roman"/>
          <w:color w:val="000000" w:themeColor="text1"/>
          <w:sz w:val="24"/>
          <w:szCs w:val="24"/>
        </w:rPr>
        <w:t xml:space="preserve">Lin, </w:t>
      </w:r>
      <w:r w:rsidR="00122DB1">
        <w:rPr>
          <w:rFonts w:ascii="Times New Roman" w:hAnsi="Times New Roman"/>
          <w:color w:val="000000" w:themeColor="text1"/>
          <w:sz w:val="24"/>
          <w:szCs w:val="24"/>
        </w:rPr>
        <w:t>Halbert и Spellacy</w:t>
      </w:r>
      <w:r w:rsidRPr="0067795D">
        <w:rPr>
          <w:rFonts w:ascii="Times New Roman" w:hAnsi="Times New Roman"/>
          <w:color w:val="000000" w:themeColor="text1"/>
          <w:sz w:val="24"/>
          <w:szCs w:val="24"/>
        </w:rPr>
        <w:t xml:space="preserve"> во 1974 година ја измериле концентрацијата во серум од бремени жени во тек</w:t>
      </w:r>
      <w:r w:rsidR="00AC73C5">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на цела гестација.</w:t>
      </w:r>
      <w:r>
        <w:rPr>
          <w:rFonts w:ascii="Times New Roman" w:hAnsi="Times New Roman"/>
          <w:color w:val="000000" w:themeColor="text1"/>
          <w:sz w:val="24"/>
          <w:szCs w:val="24"/>
        </w:rPr>
        <w:t>Во 1984</w:t>
      </w:r>
      <w:r w:rsidRPr="0067795D">
        <w:rPr>
          <w:rFonts w:ascii="Times New Roman" w:hAnsi="Times New Roman"/>
          <w:color w:val="000000" w:themeColor="text1"/>
          <w:sz w:val="24"/>
          <w:szCs w:val="24"/>
        </w:rPr>
        <w:t xml:space="preserve"> година Bischof со соработниците со радиоимуноесеј прецизно успева да ги измери концентрациите кај луѓето</w:t>
      </w:r>
      <w:r>
        <w:rPr>
          <w:rFonts w:ascii="Times New Roman" w:hAnsi="Times New Roman"/>
          <w:color w:val="000000" w:themeColor="text1"/>
          <w:sz w:val="24"/>
          <w:szCs w:val="24"/>
          <w:vertAlign w:val="superscript"/>
        </w:rPr>
        <w:t>19</w:t>
      </w:r>
      <w:r w:rsidRPr="0067795D">
        <w:rPr>
          <w:rFonts w:ascii="Times New Roman" w:hAnsi="Times New Roman"/>
          <w:color w:val="000000" w:themeColor="text1"/>
          <w:sz w:val="24"/>
          <w:szCs w:val="24"/>
        </w:rPr>
        <w:t>.</w:t>
      </w:r>
    </w:p>
    <w:p w14:paraId="5144BC32"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Набрзо по неговото откривање</w:t>
      </w:r>
      <w:r w:rsidRPr="0067795D">
        <w:rPr>
          <w:rFonts w:ascii="Times New Roman" w:hAnsi="Times New Roman"/>
          <w:color w:val="000000" w:themeColor="text1"/>
          <w:sz w:val="24"/>
          <w:szCs w:val="24"/>
        </w:rPr>
        <w:t>, PAPP-A е про</w:t>
      </w:r>
      <w:r>
        <w:rPr>
          <w:rFonts w:ascii="Times New Roman" w:hAnsi="Times New Roman"/>
          <w:color w:val="000000" w:themeColor="text1"/>
          <w:sz w:val="24"/>
          <w:szCs w:val="24"/>
        </w:rPr>
        <w:t>учуван во релација со неповолен</w:t>
      </w:r>
      <w:r w:rsidRPr="0067795D">
        <w:rPr>
          <w:rFonts w:ascii="Times New Roman" w:hAnsi="Times New Roman"/>
          <w:color w:val="000000" w:themeColor="text1"/>
          <w:sz w:val="24"/>
          <w:szCs w:val="24"/>
        </w:rPr>
        <w:t xml:space="preserve"> исход во по</w:t>
      </w:r>
      <w:r w:rsidR="00AC73C5">
        <w:rPr>
          <w:rFonts w:ascii="Times New Roman" w:hAnsi="Times New Roman"/>
          <w:color w:val="000000" w:themeColor="text1"/>
          <w:sz w:val="24"/>
          <w:szCs w:val="24"/>
        </w:rPr>
        <w:t>доцна</w:t>
      </w:r>
      <w:r w:rsidRPr="0067795D">
        <w:rPr>
          <w:rFonts w:ascii="Times New Roman" w:hAnsi="Times New Roman"/>
          <w:color w:val="000000" w:themeColor="text1"/>
          <w:sz w:val="24"/>
          <w:szCs w:val="24"/>
        </w:rPr>
        <w:t xml:space="preserve"> бременост,</w:t>
      </w:r>
      <w:r>
        <w:rPr>
          <w:rFonts w:ascii="Times New Roman" w:hAnsi="Times New Roman"/>
          <w:color w:val="000000" w:themeColor="text1"/>
          <w:sz w:val="24"/>
          <w:szCs w:val="24"/>
        </w:rPr>
        <w:t xml:space="preserve"> но</w:t>
      </w:r>
      <w:r w:rsidRPr="0067795D">
        <w:rPr>
          <w:rFonts w:ascii="Times New Roman" w:hAnsi="Times New Roman"/>
          <w:color w:val="000000" w:themeColor="text1"/>
          <w:sz w:val="24"/>
          <w:szCs w:val="24"/>
        </w:rPr>
        <w:t xml:space="preserve"> без успех да се создаде  какво</w:t>
      </w:r>
      <w:r w:rsidR="00AC73C5">
        <w:rPr>
          <w:rFonts w:ascii="Times New Roman" w:hAnsi="Times New Roman"/>
          <w:color w:val="000000" w:themeColor="text1"/>
          <w:sz w:val="24"/>
          <w:szCs w:val="24"/>
        </w:rPr>
        <w:t xml:space="preserve">било негово </w:t>
      </w:r>
      <w:r w:rsidRPr="0067795D">
        <w:rPr>
          <w:rFonts w:ascii="Times New Roman" w:hAnsi="Times New Roman"/>
          <w:color w:val="000000" w:themeColor="text1"/>
          <w:sz w:val="24"/>
          <w:szCs w:val="24"/>
        </w:rPr>
        <w:t>значително  влијание.Новата ера на испитувања на овој протеин</w:t>
      </w:r>
      <w:r w:rsidR="000658D8">
        <w:rPr>
          <w:rFonts w:ascii="Times New Roman" w:hAnsi="Times New Roman"/>
          <w:color w:val="000000" w:themeColor="text1"/>
          <w:sz w:val="24"/>
          <w:szCs w:val="24"/>
        </w:rPr>
        <w:t xml:space="preserve"> започнува по публикацијата на Brambati со соработниците во </w:t>
      </w:r>
      <w:r w:rsidRPr="0067795D">
        <w:rPr>
          <w:rFonts w:ascii="Times New Roman" w:hAnsi="Times New Roman"/>
          <w:color w:val="000000" w:themeColor="text1"/>
          <w:sz w:val="24"/>
          <w:szCs w:val="24"/>
        </w:rPr>
        <w:t>1991 година, кога се поврзува со Даунов синдром</w:t>
      </w:r>
      <w:r>
        <w:rPr>
          <w:rFonts w:ascii="Times New Roman" w:hAnsi="Times New Roman"/>
          <w:color w:val="000000" w:themeColor="text1"/>
          <w:sz w:val="24"/>
          <w:szCs w:val="24"/>
          <w:vertAlign w:val="superscript"/>
        </w:rPr>
        <w:t>26</w:t>
      </w:r>
      <w:r w:rsidRPr="0067795D">
        <w:rPr>
          <w:rFonts w:ascii="Times New Roman" w:hAnsi="Times New Roman"/>
          <w:color w:val="000000" w:themeColor="text1"/>
          <w:sz w:val="24"/>
          <w:szCs w:val="24"/>
        </w:rPr>
        <w:t>.Период</w:t>
      </w:r>
      <w:r>
        <w:rPr>
          <w:rFonts w:ascii="Times New Roman" w:hAnsi="Times New Roman"/>
          <w:color w:val="000000" w:themeColor="text1"/>
          <w:sz w:val="24"/>
          <w:szCs w:val="24"/>
        </w:rPr>
        <w:t>отна</w:t>
      </w:r>
      <w:r w:rsidRPr="0067795D">
        <w:rPr>
          <w:rFonts w:ascii="Times New Roman" w:hAnsi="Times New Roman"/>
          <w:color w:val="000000" w:themeColor="text1"/>
          <w:sz w:val="24"/>
          <w:szCs w:val="24"/>
        </w:rPr>
        <w:t xml:space="preserve">истражувањата </w:t>
      </w:r>
      <w:r>
        <w:rPr>
          <w:rFonts w:ascii="Times New Roman" w:hAnsi="Times New Roman"/>
          <w:color w:val="000000" w:themeColor="text1"/>
          <w:sz w:val="24"/>
          <w:szCs w:val="24"/>
        </w:rPr>
        <w:t>продолжува</w:t>
      </w:r>
      <w:r w:rsidRPr="0067795D">
        <w:rPr>
          <w:rFonts w:ascii="Times New Roman" w:hAnsi="Times New Roman"/>
          <w:color w:val="000000" w:themeColor="text1"/>
          <w:sz w:val="24"/>
          <w:szCs w:val="24"/>
        </w:rPr>
        <w:t xml:space="preserve"> по истражувањата на </w:t>
      </w:r>
      <w:proofErr w:type="spellStart"/>
      <w:r w:rsidRPr="0067795D">
        <w:rPr>
          <w:rFonts w:ascii="Times New Roman" w:hAnsi="Times New Roman"/>
          <w:color w:val="000000" w:themeColor="text1"/>
          <w:sz w:val="24"/>
          <w:szCs w:val="24"/>
          <w:lang w:val="en-US"/>
        </w:rPr>
        <w:t>Brambati</w:t>
      </w:r>
      <w:proofErr w:type="spellEnd"/>
      <w:r w:rsidRPr="0067795D">
        <w:rPr>
          <w:rFonts w:ascii="Times New Roman" w:hAnsi="Times New Roman"/>
          <w:color w:val="000000" w:themeColor="text1"/>
          <w:sz w:val="24"/>
          <w:szCs w:val="24"/>
        </w:rPr>
        <w:t xml:space="preserve"> во 1991 година, со опишување н</w:t>
      </w:r>
      <w:r>
        <w:rPr>
          <w:rFonts w:ascii="Times New Roman" w:hAnsi="Times New Roman"/>
          <w:color w:val="000000" w:themeColor="text1"/>
          <w:sz w:val="24"/>
          <w:szCs w:val="24"/>
        </w:rPr>
        <w:t>а неговите ниски концентрации</w:t>
      </w:r>
      <w:r w:rsidRPr="0067795D">
        <w:rPr>
          <w:rFonts w:ascii="Times New Roman" w:hAnsi="Times New Roman"/>
          <w:color w:val="000000" w:themeColor="text1"/>
          <w:sz w:val="24"/>
          <w:szCs w:val="24"/>
        </w:rPr>
        <w:t xml:space="preserve"> во прв</w:t>
      </w:r>
      <w:r w:rsidR="00AC73C5">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кај фетуси афектирани со Даунов синдром.На</w:t>
      </w:r>
      <w:r>
        <w:rPr>
          <w:rFonts w:ascii="Times New Roman" w:hAnsi="Times New Roman"/>
          <w:color w:val="000000" w:themeColor="text1"/>
          <w:sz w:val="24"/>
          <w:szCs w:val="24"/>
        </w:rPr>
        <w:t>брзо</w:t>
      </w:r>
      <w:r w:rsidRPr="0067795D">
        <w:rPr>
          <w:rFonts w:ascii="Times New Roman" w:hAnsi="Times New Roman"/>
          <w:color w:val="000000" w:themeColor="text1"/>
          <w:sz w:val="24"/>
          <w:szCs w:val="24"/>
        </w:rPr>
        <w:t>се докажува како добро етабл</w:t>
      </w:r>
      <w:r>
        <w:rPr>
          <w:rFonts w:ascii="Times New Roman" w:hAnsi="Times New Roman"/>
          <w:color w:val="000000" w:themeColor="text1"/>
          <w:sz w:val="24"/>
          <w:szCs w:val="24"/>
        </w:rPr>
        <w:t>иран маркер кој се користи</w:t>
      </w:r>
      <w:r w:rsidRPr="0067795D">
        <w:rPr>
          <w:rFonts w:ascii="Times New Roman" w:hAnsi="Times New Roman"/>
          <w:color w:val="000000" w:themeColor="text1"/>
          <w:sz w:val="24"/>
          <w:szCs w:val="24"/>
        </w:rPr>
        <w:t xml:space="preserve"> за Даунов синдром во прв</w:t>
      </w:r>
      <w:r w:rsidR="00AC73C5">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триместар.П</w:t>
      </w:r>
      <w:r>
        <w:rPr>
          <w:rFonts w:ascii="Times New Roman" w:hAnsi="Times New Roman"/>
          <w:color w:val="000000" w:themeColor="text1"/>
          <w:sz w:val="24"/>
          <w:szCs w:val="24"/>
        </w:rPr>
        <w:t>овеќе студии</w:t>
      </w:r>
      <w:r w:rsidRPr="0067795D">
        <w:rPr>
          <w:rFonts w:ascii="Times New Roman" w:hAnsi="Times New Roman"/>
          <w:color w:val="000000" w:themeColor="text1"/>
          <w:sz w:val="24"/>
          <w:szCs w:val="24"/>
        </w:rPr>
        <w:t xml:space="preserve"> ја потврдиле констатацијата дека серумс</w:t>
      </w:r>
      <w:r>
        <w:rPr>
          <w:rFonts w:ascii="Times New Roman" w:hAnsi="Times New Roman"/>
          <w:color w:val="000000" w:themeColor="text1"/>
          <w:sz w:val="24"/>
          <w:szCs w:val="24"/>
        </w:rPr>
        <w:t>кото ниво</w:t>
      </w:r>
      <w:r w:rsidRPr="0067795D">
        <w:rPr>
          <w:rFonts w:ascii="Times New Roman" w:hAnsi="Times New Roman"/>
          <w:color w:val="000000" w:themeColor="text1"/>
          <w:sz w:val="24"/>
          <w:szCs w:val="24"/>
        </w:rPr>
        <w:t>, во рана б</w:t>
      </w:r>
      <w:r>
        <w:rPr>
          <w:rFonts w:ascii="Times New Roman" w:hAnsi="Times New Roman"/>
          <w:color w:val="000000" w:themeColor="text1"/>
          <w:sz w:val="24"/>
          <w:szCs w:val="24"/>
        </w:rPr>
        <w:t>ременост</w:t>
      </w:r>
      <w:r w:rsidRPr="0067795D">
        <w:rPr>
          <w:rFonts w:ascii="Times New Roman" w:hAnsi="Times New Roman"/>
          <w:color w:val="000000" w:themeColor="text1"/>
          <w:sz w:val="24"/>
          <w:szCs w:val="24"/>
        </w:rPr>
        <w:t>,може да предвиди неповолен перинатален исход и соодветно да се инкорпорира во препораки за скрининг во прв</w:t>
      </w:r>
      <w:r w:rsidR="00AC73C5">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w:t>
      </w:r>
      <w:r>
        <w:rPr>
          <w:rFonts w:ascii="Times New Roman" w:hAnsi="Times New Roman"/>
          <w:color w:val="000000" w:themeColor="text1"/>
          <w:sz w:val="24"/>
          <w:szCs w:val="24"/>
          <w:vertAlign w:val="superscript"/>
        </w:rPr>
        <w:t>27,28</w:t>
      </w:r>
      <w:r w:rsidRPr="0067795D">
        <w:rPr>
          <w:rFonts w:ascii="Times New Roman" w:hAnsi="Times New Roman"/>
          <w:color w:val="000000" w:themeColor="text1"/>
          <w:sz w:val="24"/>
          <w:szCs w:val="24"/>
        </w:rPr>
        <w:t xml:space="preserve"> .</w:t>
      </w:r>
    </w:p>
    <w:p w14:paraId="54F49B03" w14:textId="77777777" w:rsidR="005D1343" w:rsidRPr="00562F54" w:rsidRDefault="005D1343" w:rsidP="005D1343">
      <w:pPr>
        <w:spacing w:line="240" w:lineRule="auto"/>
        <w:jc w:val="both"/>
        <w:rPr>
          <w:rFonts w:ascii="Times New Roman" w:hAnsi="Times New Roman"/>
          <w:color w:val="000000" w:themeColor="text1"/>
          <w:sz w:val="24"/>
          <w:szCs w:val="24"/>
        </w:rPr>
      </w:pPr>
      <w:r w:rsidRPr="00562F54">
        <w:rPr>
          <w:rFonts w:ascii="Times New Roman" w:hAnsi="Times New Roman"/>
          <w:bCs/>
          <w:color w:val="000000" w:themeColor="text1"/>
          <w:sz w:val="24"/>
          <w:szCs w:val="24"/>
        </w:rPr>
        <w:t>1.5.2.</w:t>
      </w:r>
      <w:r w:rsidRPr="00562F54">
        <w:rPr>
          <w:rFonts w:ascii="Times New Roman" w:hAnsi="Times New Roman"/>
          <w:color w:val="000000" w:themeColor="text1"/>
          <w:sz w:val="24"/>
          <w:szCs w:val="24"/>
        </w:rPr>
        <w:t xml:space="preserve"> Епидемиол</w:t>
      </w:r>
      <w:r w:rsidR="000658D8">
        <w:rPr>
          <w:rFonts w:ascii="Times New Roman" w:hAnsi="Times New Roman"/>
          <w:color w:val="000000" w:themeColor="text1"/>
          <w:sz w:val="24"/>
          <w:szCs w:val="24"/>
        </w:rPr>
        <w:t>ошки податоци за ниска вредност</w:t>
      </w:r>
      <w:r w:rsidRPr="00562F54">
        <w:rPr>
          <w:rFonts w:ascii="Times New Roman" w:hAnsi="Times New Roman"/>
          <w:color w:val="000000" w:themeColor="text1"/>
          <w:sz w:val="24"/>
          <w:szCs w:val="24"/>
        </w:rPr>
        <w:t xml:space="preserve"> на PAPP</w:t>
      </w:r>
      <w:r w:rsidR="000658D8">
        <w:rPr>
          <w:rFonts w:ascii="Times New Roman" w:hAnsi="Times New Roman"/>
          <w:color w:val="000000" w:themeColor="text1"/>
          <w:sz w:val="24"/>
          <w:szCs w:val="24"/>
        </w:rPr>
        <w:t>-</w:t>
      </w:r>
      <w:r w:rsidRPr="00562F54">
        <w:rPr>
          <w:rFonts w:ascii="Times New Roman" w:hAnsi="Times New Roman"/>
          <w:color w:val="000000" w:themeColor="text1"/>
          <w:sz w:val="24"/>
          <w:szCs w:val="24"/>
        </w:rPr>
        <w:t xml:space="preserve"> A</w:t>
      </w:r>
    </w:p>
    <w:p w14:paraId="46EB9B8E"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За ниск</w:t>
      </w:r>
      <w:r>
        <w:rPr>
          <w:rFonts w:ascii="Times New Roman" w:hAnsi="Times New Roman"/>
          <w:color w:val="000000" w:themeColor="text1"/>
          <w:sz w:val="24"/>
          <w:szCs w:val="24"/>
        </w:rPr>
        <w:t xml:space="preserve">а вредност на плазма протеин- А </w:t>
      </w:r>
      <w:r w:rsidRPr="0067795D">
        <w:rPr>
          <w:rFonts w:ascii="Times New Roman" w:hAnsi="Times New Roman"/>
          <w:color w:val="000000" w:themeColor="text1"/>
          <w:sz w:val="24"/>
          <w:szCs w:val="24"/>
        </w:rPr>
        <w:t>асоциран со бременост,се зе</w:t>
      </w:r>
      <w:r>
        <w:rPr>
          <w:rFonts w:ascii="Times New Roman" w:hAnsi="Times New Roman"/>
          <w:color w:val="000000" w:themeColor="text1"/>
          <w:sz w:val="24"/>
          <w:szCs w:val="24"/>
        </w:rPr>
        <w:t>ма помала или еднаква на 0,4 МоМ</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 која е застапена кај 8% од пациентките</w:t>
      </w:r>
      <w:r w:rsidRPr="0067795D">
        <w:rPr>
          <w:rFonts w:ascii="Times New Roman" w:hAnsi="Times New Roman"/>
          <w:color w:val="000000" w:themeColor="text1"/>
          <w:sz w:val="24"/>
          <w:szCs w:val="24"/>
        </w:rPr>
        <w:t xml:space="preserve"> во прв</w:t>
      </w:r>
      <w:r w:rsidR="00AC73C5">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кај кои се прави биохемиски скрини</w:t>
      </w:r>
      <w:r w:rsidR="00AC73C5">
        <w:rPr>
          <w:rFonts w:ascii="Times New Roman" w:hAnsi="Times New Roman"/>
          <w:color w:val="000000" w:themeColor="text1"/>
          <w:sz w:val="24"/>
          <w:szCs w:val="24"/>
        </w:rPr>
        <w:t>н</w:t>
      </w:r>
      <w:r w:rsidRPr="0067795D">
        <w:rPr>
          <w:rFonts w:ascii="Times New Roman" w:hAnsi="Times New Roman"/>
          <w:color w:val="000000" w:themeColor="text1"/>
          <w:sz w:val="24"/>
          <w:szCs w:val="24"/>
        </w:rPr>
        <w:t>г,помал</w:t>
      </w:r>
      <w:r>
        <w:rPr>
          <w:rFonts w:ascii="Times New Roman" w:hAnsi="Times New Roman"/>
          <w:color w:val="000000" w:themeColor="text1"/>
          <w:sz w:val="24"/>
          <w:szCs w:val="24"/>
        </w:rPr>
        <w:t>а или еднак</w:t>
      </w:r>
      <w:r w:rsidRPr="0067795D">
        <w:rPr>
          <w:rFonts w:ascii="Times New Roman" w:hAnsi="Times New Roman"/>
          <w:color w:val="000000" w:themeColor="text1"/>
          <w:sz w:val="24"/>
          <w:szCs w:val="24"/>
        </w:rPr>
        <w:t>в</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на 0,37 МоМ кај 5%, помал</w:t>
      </w:r>
      <w:r>
        <w:rPr>
          <w:rFonts w:ascii="Times New Roman" w:hAnsi="Times New Roman"/>
          <w:color w:val="000000" w:themeColor="text1"/>
          <w:sz w:val="24"/>
          <w:szCs w:val="24"/>
        </w:rPr>
        <w:t>а или еднак</w:t>
      </w:r>
      <w:r w:rsidRPr="0067795D">
        <w:rPr>
          <w:rFonts w:ascii="Times New Roman" w:hAnsi="Times New Roman"/>
          <w:color w:val="000000" w:themeColor="text1"/>
          <w:sz w:val="24"/>
          <w:szCs w:val="24"/>
        </w:rPr>
        <w:t>в</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на 0,3 МоМ кај 3% и помал</w:t>
      </w:r>
      <w:r>
        <w:rPr>
          <w:rFonts w:ascii="Times New Roman" w:hAnsi="Times New Roman"/>
          <w:color w:val="000000" w:themeColor="text1"/>
          <w:sz w:val="24"/>
          <w:szCs w:val="24"/>
        </w:rPr>
        <w:t>а или еднак</w:t>
      </w:r>
      <w:r w:rsidRPr="0067795D">
        <w:rPr>
          <w:rFonts w:ascii="Times New Roman" w:hAnsi="Times New Roman"/>
          <w:color w:val="000000" w:themeColor="text1"/>
          <w:sz w:val="24"/>
          <w:szCs w:val="24"/>
        </w:rPr>
        <w:t>в</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на 0,2 МоМ кај 1%</w:t>
      </w:r>
      <w:r>
        <w:rPr>
          <w:rFonts w:ascii="Times New Roman" w:hAnsi="Times New Roman"/>
          <w:color w:val="000000" w:themeColor="text1"/>
          <w:sz w:val="24"/>
          <w:szCs w:val="24"/>
          <w:vertAlign w:val="superscript"/>
        </w:rPr>
        <w:t>17</w:t>
      </w:r>
      <w:r w:rsidRPr="0067795D">
        <w:rPr>
          <w:rFonts w:ascii="Times New Roman" w:hAnsi="Times New Roman"/>
          <w:color w:val="000000" w:themeColor="text1"/>
          <w:sz w:val="24"/>
          <w:szCs w:val="24"/>
        </w:rPr>
        <w:t>.Прва перцентила е 0,2 МоМ,а петта 0,37 МоМ.</w:t>
      </w:r>
      <w:r w:rsidR="000658D8">
        <w:rPr>
          <w:rFonts w:ascii="Times New Roman" w:hAnsi="Times New Roman"/>
          <w:color w:val="000000" w:themeColor="text1"/>
          <w:sz w:val="24"/>
          <w:szCs w:val="24"/>
        </w:rPr>
        <w:t xml:space="preserve"> Според RCOG (</w:t>
      </w:r>
      <w:r>
        <w:rPr>
          <w:rFonts w:ascii="Times New Roman" w:hAnsi="Times New Roman"/>
          <w:color w:val="000000" w:themeColor="text1"/>
          <w:sz w:val="24"/>
          <w:szCs w:val="24"/>
        </w:rPr>
        <w:t>HNS trust</w:t>
      </w:r>
      <w:r w:rsidR="000658D8">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петта перцентила </w:t>
      </w:r>
      <w:r w:rsidR="000658D8">
        <w:rPr>
          <w:rFonts w:ascii="Times New Roman" w:hAnsi="Times New Roman"/>
          <w:color w:val="000000" w:themeColor="text1"/>
          <w:sz w:val="24"/>
          <w:szCs w:val="24"/>
        </w:rPr>
        <w:t xml:space="preserve">е </w:t>
      </w:r>
      <w:r w:rsidRPr="0067795D">
        <w:rPr>
          <w:rFonts w:ascii="Times New Roman" w:hAnsi="Times New Roman"/>
          <w:color w:val="000000" w:themeColor="text1"/>
          <w:sz w:val="24"/>
          <w:szCs w:val="24"/>
        </w:rPr>
        <w:t>0,415 М</w:t>
      </w:r>
      <w:r>
        <w:rPr>
          <w:rFonts w:ascii="Times New Roman" w:hAnsi="Times New Roman"/>
          <w:color w:val="000000" w:themeColor="text1"/>
          <w:sz w:val="24"/>
          <w:szCs w:val="24"/>
        </w:rPr>
        <w:t>оМ</w:t>
      </w:r>
      <w:r w:rsidRPr="0067795D">
        <w:rPr>
          <w:rFonts w:ascii="Times New Roman" w:hAnsi="Times New Roman"/>
          <w:color w:val="000000" w:themeColor="text1"/>
          <w:sz w:val="24"/>
          <w:szCs w:val="24"/>
        </w:rPr>
        <w:t xml:space="preserve">,а прва 0,21 МоМ </w:t>
      </w:r>
      <w:r>
        <w:rPr>
          <w:rFonts w:ascii="Times New Roman" w:hAnsi="Times New Roman"/>
          <w:color w:val="000000" w:themeColor="text1"/>
          <w:sz w:val="24"/>
          <w:szCs w:val="24"/>
          <w:vertAlign w:val="superscript"/>
        </w:rPr>
        <w:t>28</w:t>
      </w:r>
      <w:r w:rsidRPr="0067795D">
        <w:rPr>
          <w:rFonts w:ascii="Times New Roman" w:hAnsi="Times New Roman"/>
          <w:color w:val="000000" w:themeColor="text1"/>
          <w:sz w:val="24"/>
          <w:szCs w:val="24"/>
        </w:rPr>
        <w:t>.</w:t>
      </w:r>
    </w:p>
    <w:p w14:paraId="57BB6BC7"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Голем број студии како cut-</w:t>
      </w:r>
      <w:r w:rsidR="000658D8">
        <w:rPr>
          <w:rFonts w:ascii="Times New Roman" w:hAnsi="Times New Roman"/>
          <w:color w:val="000000" w:themeColor="text1"/>
          <w:sz w:val="24"/>
          <w:szCs w:val="24"/>
        </w:rPr>
        <w:t xml:space="preserve"> off </w:t>
      </w:r>
      <w:r w:rsidRPr="0067795D">
        <w:rPr>
          <w:rFonts w:ascii="Times New Roman" w:hAnsi="Times New Roman"/>
          <w:color w:val="000000" w:themeColor="text1"/>
          <w:sz w:val="24"/>
          <w:szCs w:val="24"/>
        </w:rPr>
        <w:t xml:space="preserve">ја земаат вредноста под 0,3 МоМ,односно третата перцентила која покажува статистички значителна разлика кај пациентките со неповолен перинатален исход </w:t>
      </w:r>
      <w:r>
        <w:rPr>
          <w:rFonts w:ascii="Times New Roman" w:hAnsi="Times New Roman"/>
          <w:color w:val="000000" w:themeColor="text1"/>
          <w:sz w:val="24"/>
          <w:szCs w:val="24"/>
          <w:vertAlign w:val="superscript"/>
        </w:rPr>
        <w:t>29</w:t>
      </w:r>
      <w:r w:rsidRPr="0067795D">
        <w:rPr>
          <w:rFonts w:ascii="Times New Roman" w:hAnsi="Times New Roman"/>
          <w:color w:val="000000" w:themeColor="text1"/>
          <w:sz w:val="24"/>
          <w:szCs w:val="24"/>
        </w:rPr>
        <w:t>.</w:t>
      </w:r>
    </w:p>
    <w:p w14:paraId="4C229F4A"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На Клиниката за гинекологи</w:t>
      </w:r>
      <w:r>
        <w:rPr>
          <w:rFonts w:ascii="Times New Roman" w:hAnsi="Times New Roman"/>
          <w:color w:val="000000" w:themeColor="text1"/>
          <w:sz w:val="24"/>
          <w:szCs w:val="24"/>
        </w:rPr>
        <w:t xml:space="preserve">ја и акушерство се изработени </w:t>
      </w:r>
      <w:r w:rsidR="000658D8">
        <w:rPr>
          <w:rFonts w:ascii="Times New Roman" w:hAnsi="Times New Roman"/>
          <w:color w:val="000000" w:themeColor="text1"/>
          <w:sz w:val="24"/>
          <w:szCs w:val="24"/>
        </w:rPr>
        <w:t xml:space="preserve"> 9439 </w:t>
      </w:r>
      <w:r>
        <w:rPr>
          <w:rFonts w:ascii="Times New Roman" w:hAnsi="Times New Roman"/>
          <w:color w:val="000000" w:themeColor="text1"/>
          <w:sz w:val="24"/>
          <w:szCs w:val="24"/>
        </w:rPr>
        <w:t>анализи од видот PRISCA 1</w:t>
      </w:r>
      <w:r w:rsidR="00AC73C5">
        <w:rPr>
          <w:rFonts w:ascii="Times New Roman" w:hAnsi="Times New Roman"/>
          <w:color w:val="000000" w:themeColor="text1"/>
          <w:sz w:val="24"/>
          <w:szCs w:val="24"/>
        </w:rPr>
        <w:t>, во 2018 година</w:t>
      </w:r>
      <w:r w:rsidRPr="0067795D">
        <w:rPr>
          <w:rFonts w:ascii="Times New Roman" w:hAnsi="Times New Roman"/>
          <w:color w:val="000000" w:themeColor="text1"/>
          <w:sz w:val="24"/>
          <w:szCs w:val="24"/>
        </w:rPr>
        <w:t xml:space="preserve">,од кои со вредност помалку </w:t>
      </w:r>
      <w:r>
        <w:rPr>
          <w:rFonts w:ascii="Times New Roman" w:hAnsi="Times New Roman"/>
          <w:color w:val="000000" w:themeColor="text1"/>
          <w:sz w:val="24"/>
          <w:szCs w:val="24"/>
        </w:rPr>
        <w:t xml:space="preserve">од </w:t>
      </w:r>
      <w:r w:rsidRPr="0067795D">
        <w:rPr>
          <w:rFonts w:ascii="Times New Roman" w:hAnsi="Times New Roman"/>
          <w:color w:val="000000" w:themeColor="text1"/>
          <w:sz w:val="24"/>
          <w:szCs w:val="24"/>
        </w:rPr>
        <w:t xml:space="preserve">0,4 МоМ се 377 пациентки(околу 3.99 </w:t>
      </w:r>
      <w:r>
        <w:rPr>
          <w:rFonts w:ascii="Times New Roman" w:hAnsi="Times New Roman"/>
          <w:color w:val="000000" w:themeColor="text1"/>
          <w:sz w:val="24"/>
          <w:szCs w:val="24"/>
        </w:rPr>
        <w:t>%), а во 2017, 8661 анализа</w:t>
      </w:r>
      <w:r w:rsidRPr="0067795D">
        <w:rPr>
          <w:rFonts w:ascii="Times New Roman" w:hAnsi="Times New Roman"/>
          <w:color w:val="000000" w:themeColor="text1"/>
          <w:sz w:val="24"/>
          <w:szCs w:val="24"/>
        </w:rPr>
        <w:t>, од кои со вредно</w:t>
      </w:r>
      <w:r>
        <w:rPr>
          <w:rFonts w:ascii="Times New Roman" w:hAnsi="Times New Roman"/>
          <w:color w:val="000000" w:themeColor="text1"/>
          <w:sz w:val="24"/>
          <w:szCs w:val="24"/>
        </w:rPr>
        <w:t xml:space="preserve">ст помалку од  0,4 МоМ </w:t>
      </w:r>
      <w:r w:rsidRPr="0067795D">
        <w:rPr>
          <w:rFonts w:ascii="Times New Roman" w:hAnsi="Times New Roman"/>
          <w:color w:val="000000" w:themeColor="text1"/>
          <w:sz w:val="24"/>
          <w:szCs w:val="24"/>
        </w:rPr>
        <w:t>се 346</w:t>
      </w:r>
      <w:r>
        <w:rPr>
          <w:rFonts w:ascii="Times New Roman" w:hAnsi="Times New Roman"/>
          <w:color w:val="000000" w:themeColor="text1"/>
          <w:sz w:val="24"/>
          <w:szCs w:val="24"/>
        </w:rPr>
        <w:t>пациентки</w:t>
      </w:r>
      <w:r w:rsidRPr="0067795D">
        <w:rPr>
          <w:rFonts w:ascii="Times New Roman" w:hAnsi="Times New Roman"/>
          <w:color w:val="000000" w:themeColor="text1"/>
          <w:sz w:val="24"/>
          <w:szCs w:val="24"/>
        </w:rPr>
        <w:t>-(околу 4%).(Податоци од датотека</w:t>
      </w:r>
      <w:r w:rsidR="00AC73C5">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на Биохем</w:t>
      </w:r>
      <w:r>
        <w:rPr>
          <w:rFonts w:ascii="Times New Roman" w:hAnsi="Times New Roman"/>
          <w:color w:val="000000" w:themeColor="text1"/>
          <w:sz w:val="24"/>
          <w:szCs w:val="24"/>
        </w:rPr>
        <w:t>иска</w:t>
      </w:r>
      <w:r w:rsidR="00AC73C5">
        <w:rPr>
          <w:rFonts w:ascii="Times New Roman" w:hAnsi="Times New Roman"/>
          <w:color w:val="000000" w:themeColor="text1"/>
          <w:sz w:val="24"/>
          <w:szCs w:val="24"/>
        </w:rPr>
        <w:t>та</w:t>
      </w:r>
      <w:r>
        <w:rPr>
          <w:rFonts w:ascii="Times New Roman" w:hAnsi="Times New Roman"/>
          <w:color w:val="000000" w:themeColor="text1"/>
          <w:sz w:val="24"/>
          <w:szCs w:val="24"/>
        </w:rPr>
        <w:t xml:space="preserve"> лабораторија на К</w:t>
      </w:r>
      <w:r w:rsidRPr="0067795D">
        <w:rPr>
          <w:rFonts w:ascii="Times New Roman" w:hAnsi="Times New Roman"/>
          <w:color w:val="000000" w:themeColor="text1"/>
          <w:sz w:val="24"/>
          <w:szCs w:val="24"/>
        </w:rPr>
        <w:t>линиката)</w:t>
      </w:r>
      <w:r>
        <w:rPr>
          <w:rFonts w:ascii="Times New Roman" w:hAnsi="Times New Roman"/>
          <w:color w:val="000000" w:themeColor="text1"/>
          <w:sz w:val="24"/>
          <w:szCs w:val="24"/>
        </w:rPr>
        <w:t>.</w:t>
      </w:r>
    </w:p>
    <w:p w14:paraId="6745A63C" w14:textId="77777777" w:rsidR="005D1343" w:rsidRPr="0067795D" w:rsidRDefault="005D1343" w:rsidP="005D1343">
      <w:pPr>
        <w:spacing w:after="0" w:line="240" w:lineRule="auto"/>
        <w:jc w:val="both"/>
        <w:rPr>
          <w:rFonts w:ascii="Times New Roman" w:hAnsi="Times New Roman"/>
          <w:bCs/>
          <w:color w:val="000000" w:themeColor="text1"/>
          <w:sz w:val="24"/>
          <w:szCs w:val="24"/>
        </w:rPr>
      </w:pPr>
    </w:p>
    <w:p w14:paraId="76072928" w14:textId="77777777" w:rsidR="005D1343" w:rsidRPr="002A3CA2" w:rsidRDefault="005D1343" w:rsidP="005D1343">
      <w:pPr>
        <w:spacing w:after="0" w:line="240" w:lineRule="auto"/>
        <w:jc w:val="both"/>
        <w:rPr>
          <w:rFonts w:ascii="Times New Roman" w:hAnsi="Times New Roman"/>
          <w:bCs/>
          <w:color w:val="000000" w:themeColor="text1"/>
          <w:sz w:val="24"/>
          <w:szCs w:val="24"/>
        </w:rPr>
      </w:pPr>
      <w:r w:rsidRPr="002A3CA2">
        <w:rPr>
          <w:rFonts w:ascii="Times New Roman" w:hAnsi="Times New Roman"/>
          <w:bCs/>
          <w:color w:val="000000" w:themeColor="text1"/>
          <w:sz w:val="24"/>
          <w:szCs w:val="24"/>
        </w:rPr>
        <w:t xml:space="preserve">1.5.3.Структура и создавање  </w:t>
      </w:r>
      <w:r w:rsidRPr="002A3CA2">
        <w:rPr>
          <w:rFonts w:ascii="Times New Roman" w:hAnsi="Times New Roman"/>
          <w:color w:val="000000" w:themeColor="text1"/>
          <w:sz w:val="24"/>
          <w:szCs w:val="24"/>
        </w:rPr>
        <w:t xml:space="preserve">PAPP-A </w:t>
      </w:r>
      <w:r w:rsidRPr="002A3CA2">
        <w:rPr>
          <w:rFonts w:ascii="Times New Roman" w:hAnsi="Times New Roman"/>
          <w:bCs/>
          <w:color w:val="000000" w:themeColor="text1"/>
          <w:sz w:val="24"/>
          <w:szCs w:val="24"/>
        </w:rPr>
        <w:t>во бременост</w:t>
      </w:r>
    </w:p>
    <w:p w14:paraId="0BC2C9D0" w14:textId="77777777" w:rsidR="005D1343" w:rsidRPr="0067795D" w:rsidRDefault="005D1343" w:rsidP="005D1343">
      <w:pPr>
        <w:spacing w:after="0" w:line="240" w:lineRule="auto"/>
        <w:jc w:val="both"/>
        <w:rPr>
          <w:rFonts w:ascii="Times New Roman" w:hAnsi="Times New Roman"/>
          <w:bCs/>
          <w:color w:val="000000" w:themeColor="text1"/>
          <w:sz w:val="24"/>
          <w:szCs w:val="24"/>
        </w:rPr>
      </w:pPr>
    </w:p>
    <w:p w14:paraId="4AC4E1CA" w14:textId="21647AEB" w:rsidR="005D1343" w:rsidRPr="001F742E"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PAPP-A</w:t>
      </w:r>
      <w:r>
        <w:rPr>
          <w:rFonts w:ascii="Times New Roman" w:hAnsi="Times New Roman"/>
          <w:color w:val="000000" w:themeColor="text1"/>
          <w:sz w:val="24"/>
          <w:szCs w:val="24"/>
        </w:rPr>
        <w:t>е гликопротеин кој е кодиран</w:t>
      </w:r>
      <w:r w:rsidRPr="0067795D">
        <w:rPr>
          <w:rFonts w:ascii="Times New Roman" w:hAnsi="Times New Roman"/>
          <w:color w:val="000000" w:themeColor="text1"/>
          <w:sz w:val="24"/>
          <w:szCs w:val="24"/>
        </w:rPr>
        <w:t xml:space="preserve"> од генот за негова синтеза на хромозомот </w:t>
      </w:r>
      <w:r w:rsidRPr="0067795D">
        <w:rPr>
          <w:rFonts w:ascii="Times New Roman" w:hAnsi="Times New Roman"/>
          <w:color w:val="000000" w:themeColor="text1"/>
          <w:sz w:val="24"/>
          <w:szCs w:val="24"/>
          <w:lang w:val="en-US"/>
        </w:rPr>
        <w:t>9q33.</w:t>
      </w:r>
      <w:r w:rsidR="007B01F4" w:rsidRPr="0067795D">
        <w:rPr>
          <w:rFonts w:ascii="Times New Roman" w:hAnsi="Times New Roman"/>
          <w:color w:val="000000" w:themeColor="text1"/>
          <w:sz w:val="24"/>
          <w:szCs w:val="24"/>
          <w:lang w:val="en-US"/>
        </w:rPr>
        <w:t>1</w:t>
      </w:r>
      <w:r w:rsidR="007B01F4">
        <w:rPr>
          <w:rFonts w:ascii="Times New Roman" w:hAnsi="Times New Roman"/>
          <w:color w:val="000000" w:themeColor="text1"/>
          <w:sz w:val="24"/>
          <w:szCs w:val="24"/>
        </w:rPr>
        <w:t>, агенот</w:t>
      </w:r>
      <w:r w:rsidRPr="0067795D">
        <w:rPr>
          <w:rFonts w:ascii="Times New Roman" w:hAnsi="Times New Roman"/>
          <w:noProof/>
          <w:color w:val="000000" w:themeColor="text1"/>
          <w:sz w:val="24"/>
          <w:szCs w:val="24"/>
        </w:rPr>
        <w:t xml:space="preserve"> за синтеза на MBP-major basic  protein </w:t>
      </w:r>
      <w:r>
        <w:rPr>
          <w:rFonts w:ascii="Times New Roman" w:hAnsi="Times New Roman"/>
          <w:noProof/>
          <w:color w:val="000000" w:themeColor="text1"/>
          <w:sz w:val="24"/>
          <w:szCs w:val="24"/>
        </w:rPr>
        <w:t xml:space="preserve">се наоѓа </w:t>
      </w:r>
      <w:r w:rsidRPr="0067795D">
        <w:rPr>
          <w:rFonts w:ascii="Times New Roman" w:hAnsi="Times New Roman"/>
          <w:noProof/>
          <w:color w:val="000000" w:themeColor="text1"/>
          <w:sz w:val="24"/>
          <w:szCs w:val="24"/>
        </w:rPr>
        <w:t>на 11-от хромозом</w:t>
      </w:r>
      <w:r>
        <w:rPr>
          <w:rFonts w:ascii="Times New Roman" w:hAnsi="Times New Roman"/>
          <w:color w:val="000000" w:themeColor="text1"/>
          <w:sz w:val="24"/>
          <w:szCs w:val="24"/>
          <w:vertAlign w:val="superscript"/>
        </w:rPr>
        <w:t>30</w:t>
      </w:r>
      <w:r w:rsidRPr="0067795D">
        <w:rPr>
          <w:rFonts w:ascii="Times New Roman" w:hAnsi="Times New Roman"/>
          <w:color w:val="000000" w:themeColor="text1"/>
          <w:sz w:val="24"/>
          <w:szCs w:val="24"/>
        </w:rPr>
        <w:t>.Се секретира како дисулфидноврзан хомодимер кој има молекуларна маса од 4000000 г/</w:t>
      </w:r>
      <w:r w:rsidR="007B01F4" w:rsidRPr="0067795D">
        <w:rPr>
          <w:rFonts w:ascii="Times New Roman" w:hAnsi="Times New Roman"/>
          <w:color w:val="000000" w:themeColor="text1"/>
          <w:sz w:val="24"/>
          <w:szCs w:val="24"/>
        </w:rPr>
        <w:t>мол</w:t>
      </w:r>
      <w:r w:rsidR="007B01F4" w:rsidRPr="0067795D">
        <w:rPr>
          <w:rFonts w:ascii="Times New Roman" w:hAnsi="Times New Roman"/>
          <w:color w:val="000000" w:themeColor="text1"/>
          <w:sz w:val="24"/>
          <w:szCs w:val="24"/>
          <w:vertAlign w:val="superscript"/>
        </w:rPr>
        <w:t>.</w:t>
      </w:r>
      <w:r w:rsidRPr="0067795D">
        <w:rPr>
          <w:rFonts w:ascii="Times New Roman" w:hAnsi="Times New Roman"/>
          <w:color w:val="000000" w:themeColor="text1"/>
          <w:sz w:val="24"/>
          <w:szCs w:val="24"/>
        </w:rPr>
        <w:t xml:space="preserve"> Протеинскиот дел го сочинува полипептиден ланец од </w:t>
      </w:r>
      <w:r>
        <w:rPr>
          <w:rFonts w:ascii="Times New Roman" w:hAnsi="Times New Roman"/>
          <w:color w:val="000000" w:themeColor="text1"/>
          <w:sz w:val="24"/>
          <w:szCs w:val="24"/>
        </w:rPr>
        <w:t xml:space="preserve">1547 остатоци од аминокиселини </w:t>
      </w:r>
      <w:r w:rsidRPr="0067795D">
        <w:rPr>
          <w:rFonts w:ascii="Times New Roman" w:hAnsi="Times New Roman"/>
          <w:color w:val="000000" w:themeColor="text1"/>
          <w:sz w:val="24"/>
          <w:szCs w:val="24"/>
        </w:rPr>
        <w:t xml:space="preserve">и 14 </w:t>
      </w:r>
      <w:r w:rsidRPr="0067795D">
        <w:rPr>
          <w:rFonts w:ascii="Times New Roman" w:hAnsi="Times New Roman"/>
          <w:color w:val="000000" w:themeColor="text1"/>
          <w:sz w:val="24"/>
          <w:szCs w:val="24"/>
          <w:lang w:val="en-US"/>
        </w:rPr>
        <w:t>N</w:t>
      </w:r>
      <w:r w:rsidRPr="0067795D">
        <w:rPr>
          <w:rFonts w:ascii="Times New Roman" w:hAnsi="Times New Roman"/>
          <w:color w:val="000000" w:themeColor="text1"/>
          <w:sz w:val="24"/>
          <w:szCs w:val="24"/>
        </w:rPr>
        <w:t xml:space="preserve"> гликолизирачки</w:t>
      </w:r>
      <w:r w:rsidR="000658D8">
        <w:rPr>
          <w:rFonts w:ascii="Times New Roman" w:hAnsi="Times New Roman"/>
          <w:color w:val="000000" w:themeColor="text1"/>
          <w:sz w:val="24"/>
          <w:szCs w:val="24"/>
        </w:rPr>
        <w:t xml:space="preserve"> места. С</w:t>
      </w:r>
      <w:r w:rsidRPr="0067795D">
        <w:rPr>
          <w:rFonts w:ascii="Times New Roman" w:hAnsi="Times New Roman"/>
          <w:color w:val="000000" w:themeColor="text1"/>
          <w:sz w:val="24"/>
          <w:szCs w:val="24"/>
        </w:rPr>
        <w:t>е секретира како дисулфидно в</w:t>
      </w:r>
      <w:r>
        <w:rPr>
          <w:rFonts w:ascii="Times New Roman" w:hAnsi="Times New Roman"/>
          <w:color w:val="000000" w:themeColor="text1"/>
          <w:sz w:val="24"/>
          <w:szCs w:val="24"/>
        </w:rPr>
        <w:t>рзан димер од 400 К</w:t>
      </w:r>
      <w:r w:rsidRPr="0067795D">
        <w:rPr>
          <w:rFonts w:ascii="Times New Roman" w:hAnsi="Times New Roman"/>
          <w:color w:val="000000" w:themeColor="text1"/>
          <w:sz w:val="24"/>
          <w:szCs w:val="24"/>
        </w:rPr>
        <w:t xml:space="preserve">Да </w:t>
      </w:r>
      <w:r>
        <w:rPr>
          <w:rFonts w:ascii="Times New Roman" w:hAnsi="Times New Roman"/>
          <w:color w:val="000000" w:themeColor="text1"/>
          <w:sz w:val="24"/>
          <w:szCs w:val="24"/>
          <w:vertAlign w:val="superscript"/>
        </w:rPr>
        <w:t>31</w:t>
      </w:r>
      <w:r w:rsidRPr="0067795D">
        <w:rPr>
          <w:rFonts w:ascii="Times New Roman" w:hAnsi="Times New Roman"/>
          <w:color w:val="000000" w:themeColor="text1"/>
          <w:sz w:val="24"/>
          <w:szCs w:val="24"/>
        </w:rPr>
        <w:t>. Содржи цинк врзувач</w:t>
      </w:r>
      <w:r>
        <w:rPr>
          <w:rFonts w:ascii="Times New Roman" w:hAnsi="Times New Roman"/>
          <w:color w:val="000000" w:themeColor="text1"/>
          <w:sz w:val="24"/>
          <w:szCs w:val="24"/>
        </w:rPr>
        <w:t xml:space="preserve">ки места </w:t>
      </w:r>
      <w:r w:rsidRPr="0067795D">
        <w:rPr>
          <w:rFonts w:ascii="Times New Roman" w:hAnsi="Times New Roman"/>
          <w:color w:val="000000" w:themeColor="text1"/>
          <w:sz w:val="24"/>
          <w:szCs w:val="24"/>
        </w:rPr>
        <w:t>и припаѓ</w:t>
      </w:r>
      <w:r w:rsidRPr="0067795D">
        <w:rPr>
          <w:rFonts w:ascii="Times New Roman" w:hAnsi="Times New Roman"/>
          <w:color w:val="000000" w:themeColor="text1"/>
          <w:sz w:val="24"/>
          <w:szCs w:val="24"/>
          <w:lang w:val="en-US"/>
        </w:rPr>
        <w:t>a</w:t>
      </w:r>
      <w:r w:rsidRPr="0067795D">
        <w:rPr>
          <w:rFonts w:ascii="Times New Roman" w:hAnsi="Times New Roman"/>
          <w:color w:val="000000" w:themeColor="text1"/>
          <w:sz w:val="24"/>
          <w:szCs w:val="24"/>
        </w:rPr>
        <w:t xml:space="preserve"> на </w:t>
      </w:r>
      <w:r w:rsidRPr="0067795D">
        <w:rPr>
          <w:rFonts w:ascii="Times New Roman" w:hAnsi="Times New Roman"/>
          <w:color w:val="000000" w:themeColor="text1"/>
          <w:sz w:val="24"/>
          <w:szCs w:val="24"/>
          <w:lang w:val="en-US"/>
        </w:rPr>
        <w:t>metzincin</w:t>
      </w:r>
      <w:r w:rsidRPr="0067795D">
        <w:rPr>
          <w:rFonts w:ascii="Times New Roman" w:hAnsi="Times New Roman"/>
          <w:color w:val="000000" w:themeColor="text1"/>
          <w:sz w:val="24"/>
          <w:szCs w:val="24"/>
        </w:rPr>
        <w:t xml:space="preserve"> суперфамилијата на металопротеинази заедно со </w:t>
      </w:r>
      <w:r w:rsidRPr="0067795D">
        <w:rPr>
          <w:rFonts w:ascii="Times New Roman" w:hAnsi="Times New Roman"/>
          <w:color w:val="000000" w:themeColor="text1"/>
          <w:sz w:val="24"/>
          <w:szCs w:val="24"/>
          <w:lang w:val="en-US"/>
        </w:rPr>
        <w:t xml:space="preserve">astacins, </w:t>
      </w:r>
      <w:proofErr w:type="spellStart"/>
      <w:r w:rsidRPr="0067795D">
        <w:rPr>
          <w:rFonts w:ascii="Times New Roman" w:hAnsi="Times New Roman"/>
          <w:color w:val="000000" w:themeColor="text1"/>
          <w:sz w:val="24"/>
          <w:szCs w:val="24"/>
          <w:lang w:val="en-US"/>
        </w:rPr>
        <w:t>reprolysins</w:t>
      </w:r>
      <w:proofErr w:type="spellEnd"/>
      <w:r w:rsidRPr="0067795D">
        <w:rPr>
          <w:rFonts w:ascii="Times New Roman" w:hAnsi="Times New Roman"/>
          <w:color w:val="000000" w:themeColor="text1"/>
          <w:sz w:val="24"/>
          <w:szCs w:val="24"/>
          <w:lang w:val="en-US"/>
        </w:rPr>
        <w:t xml:space="preserve">, </w:t>
      </w:r>
      <w:proofErr w:type="spellStart"/>
      <w:r w:rsidRPr="0067795D">
        <w:rPr>
          <w:rFonts w:ascii="Times New Roman" w:hAnsi="Times New Roman"/>
          <w:color w:val="000000" w:themeColor="text1"/>
          <w:sz w:val="24"/>
          <w:szCs w:val="24"/>
          <w:lang w:val="en-US"/>
        </w:rPr>
        <w:t>serralysins</w:t>
      </w:r>
      <w:proofErr w:type="spellEnd"/>
      <w:r w:rsidRPr="0067795D">
        <w:rPr>
          <w:rFonts w:ascii="Times New Roman" w:hAnsi="Times New Roman"/>
          <w:color w:val="000000" w:themeColor="text1"/>
          <w:sz w:val="24"/>
          <w:szCs w:val="24"/>
          <w:lang w:val="en-US"/>
        </w:rPr>
        <w:t xml:space="preserve">, matrix </w:t>
      </w:r>
      <w:proofErr w:type="spellStart"/>
      <w:r w:rsidRPr="0067795D">
        <w:rPr>
          <w:rFonts w:ascii="Times New Roman" w:hAnsi="Times New Roman"/>
          <w:color w:val="000000" w:themeColor="text1"/>
          <w:sz w:val="24"/>
          <w:szCs w:val="24"/>
          <w:lang w:val="en-US"/>
        </w:rPr>
        <w:t>metaloproteinazi</w:t>
      </w:r>
      <w:proofErr w:type="spellEnd"/>
      <w:r>
        <w:rPr>
          <w:rFonts w:ascii="Times New Roman" w:hAnsi="Times New Roman"/>
          <w:color w:val="000000" w:themeColor="text1"/>
          <w:sz w:val="24"/>
          <w:szCs w:val="24"/>
        </w:rPr>
        <w:t>.</w:t>
      </w:r>
      <w:r w:rsidRPr="0067795D">
        <w:rPr>
          <w:rFonts w:ascii="Times New Roman" w:hAnsi="Times New Roman"/>
          <w:color w:val="000000" w:themeColor="text1"/>
          <w:sz w:val="24"/>
          <w:szCs w:val="24"/>
        </w:rPr>
        <w:t>Тој е прв од пет</w:t>
      </w:r>
      <w:r>
        <w:rPr>
          <w:rFonts w:ascii="Times New Roman" w:hAnsi="Times New Roman"/>
          <w:color w:val="000000" w:themeColor="text1"/>
          <w:sz w:val="24"/>
          <w:szCs w:val="24"/>
        </w:rPr>
        <w:t>т</w:t>
      </w:r>
      <w:r w:rsidRPr="0067795D">
        <w:rPr>
          <w:rFonts w:ascii="Times New Roman" w:hAnsi="Times New Roman"/>
          <w:color w:val="000000" w:themeColor="text1"/>
          <w:sz w:val="24"/>
          <w:szCs w:val="24"/>
        </w:rPr>
        <w:t xml:space="preserve">иот член на </w:t>
      </w:r>
      <w:r w:rsidRPr="0067795D">
        <w:rPr>
          <w:rFonts w:ascii="Times New Roman" w:hAnsi="Times New Roman"/>
          <w:color w:val="000000" w:themeColor="text1"/>
          <w:sz w:val="24"/>
          <w:szCs w:val="24"/>
          <w:lang w:val="en-US"/>
        </w:rPr>
        <w:t>metzincin</w:t>
      </w:r>
      <w:r>
        <w:rPr>
          <w:rFonts w:ascii="Times New Roman" w:hAnsi="Times New Roman"/>
          <w:color w:val="000000" w:themeColor="text1"/>
          <w:sz w:val="24"/>
          <w:szCs w:val="24"/>
        </w:rPr>
        <w:t xml:space="preserve"> фамилијата</w:t>
      </w:r>
      <w:r w:rsidRPr="0067795D">
        <w:rPr>
          <w:rFonts w:ascii="Times New Roman" w:hAnsi="Times New Roman"/>
          <w:color w:val="000000" w:themeColor="text1"/>
          <w:sz w:val="24"/>
          <w:szCs w:val="24"/>
        </w:rPr>
        <w:t>која се нарекува папализини</w:t>
      </w:r>
      <w:r>
        <w:rPr>
          <w:rFonts w:ascii="Times New Roman" w:hAnsi="Times New Roman"/>
          <w:color w:val="000000" w:themeColor="text1"/>
          <w:sz w:val="24"/>
          <w:szCs w:val="24"/>
          <w:vertAlign w:val="superscript"/>
        </w:rPr>
        <w:t>32</w:t>
      </w:r>
      <w:r w:rsidRPr="0067795D">
        <w:rPr>
          <w:rFonts w:ascii="Times New Roman" w:hAnsi="Times New Roman"/>
          <w:color w:val="000000" w:themeColor="text1"/>
          <w:sz w:val="24"/>
          <w:szCs w:val="24"/>
          <w:lang w:val="en-US"/>
        </w:rPr>
        <w:t xml:space="preserve"> .</w:t>
      </w:r>
    </w:p>
    <w:p w14:paraId="7E16E92E" w14:textId="77777777" w:rsidR="005D1343" w:rsidRPr="008B4EB2"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Молекулата на </w:t>
      </w:r>
      <w:r>
        <w:rPr>
          <w:rFonts w:ascii="Times New Roman" w:hAnsi="Times New Roman"/>
          <w:color w:val="000000" w:themeColor="text1"/>
          <w:sz w:val="24"/>
          <w:szCs w:val="24"/>
          <w:lang w:val="en-US"/>
        </w:rPr>
        <w:t xml:space="preserve"> PAPP-A </w:t>
      </w:r>
      <w:r w:rsidRPr="0067795D">
        <w:rPr>
          <w:rFonts w:ascii="Times New Roman" w:hAnsi="Times New Roman"/>
          <w:color w:val="000000" w:themeColor="text1"/>
          <w:sz w:val="24"/>
          <w:szCs w:val="24"/>
        </w:rPr>
        <w:t>содрж</w:t>
      </w:r>
      <w:r>
        <w:rPr>
          <w:rFonts w:ascii="Times New Roman" w:hAnsi="Times New Roman"/>
          <w:color w:val="000000" w:themeColor="text1"/>
          <w:sz w:val="24"/>
          <w:szCs w:val="24"/>
        </w:rPr>
        <w:t xml:space="preserve">и три места за врзување </w:t>
      </w:r>
      <w:r w:rsidRPr="0067795D">
        <w:rPr>
          <w:rFonts w:ascii="Times New Roman" w:hAnsi="Times New Roman"/>
          <w:color w:val="000000" w:themeColor="text1"/>
          <w:sz w:val="24"/>
          <w:szCs w:val="24"/>
        </w:rPr>
        <w:t>и пет контролни протеински моду</w:t>
      </w:r>
      <w:r>
        <w:rPr>
          <w:rFonts w:ascii="Times New Roman" w:hAnsi="Times New Roman"/>
          <w:color w:val="000000" w:themeColor="text1"/>
          <w:sz w:val="24"/>
          <w:szCs w:val="24"/>
        </w:rPr>
        <w:t xml:space="preserve">ли за врзување на комплементот </w:t>
      </w:r>
      <w:r w:rsidRPr="0067795D">
        <w:rPr>
          <w:rFonts w:ascii="Times New Roman" w:hAnsi="Times New Roman"/>
          <w:color w:val="000000" w:themeColor="text1"/>
          <w:sz w:val="24"/>
          <w:szCs w:val="24"/>
        </w:rPr>
        <w:t>со што се забрзува врзувањето за хепарин сулфат на површината на клетките</w:t>
      </w:r>
      <w:r>
        <w:rPr>
          <w:rFonts w:ascii="Times New Roman" w:hAnsi="Times New Roman"/>
          <w:color w:val="000000" w:themeColor="text1"/>
          <w:sz w:val="24"/>
          <w:szCs w:val="24"/>
          <w:vertAlign w:val="superscript"/>
        </w:rPr>
        <w:t>33</w:t>
      </w:r>
      <w:r w:rsidRPr="0067795D">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Во бременоста</w:t>
      </w:r>
      <w:r w:rsidRPr="0067795D">
        <w:rPr>
          <w:rFonts w:ascii="Times New Roman" w:hAnsi="Times New Roman"/>
          <w:color w:val="000000" w:themeColor="text1"/>
          <w:sz w:val="24"/>
          <w:szCs w:val="24"/>
        </w:rPr>
        <w:t>, во серумот најголемиот дел (99%) е ковалентно врзан во комплекс со сооднос 2спрема 2 за проформата на еозинофилниот главен базичен протеин,</w:t>
      </w:r>
      <w:r w:rsidRPr="0067795D">
        <w:rPr>
          <w:rFonts w:ascii="Times New Roman" w:hAnsi="Times New Roman"/>
          <w:color w:val="000000" w:themeColor="text1"/>
          <w:sz w:val="24"/>
          <w:szCs w:val="24"/>
          <w:lang w:val="en-US"/>
        </w:rPr>
        <w:t xml:space="preserve"> pro-MBP</w:t>
      </w:r>
      <w:r w:rsidRPr="0067795D">
        <w:rPr>
          <w:rFonts w:ascii="Times New Roman" w:hAnsi="Times New Roman"/>
          <w:color w:val="000000" w:themeColor="text1"/>
          <w:sz w:val="24"/>
          <w:szCs w:val="24"/>
        </w:rPr>
        <w:t xml:space="preserve"> (</w:t>
      </w:r>
      <w:r>
        <w:rPr>
          <w:rFonts w:ascii="Times New Roman" w:hAnsi="Times New Roman"/>
          <w:color w:val="000000" w:themeColor="text1"/>
          <w:sz w:val="24"/>
          <w:szCs w:val="24"/>
          <w:lang w:val="en-US"/>
        </w:rPr>
        <w:t>pro-Major Basic Protein</w:t>
      </w:r>
      <w:r w:rsidRPr="0067795D">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и </w:t>
      </w:r>
      <w:r w:rsidRPr="0067795D">
        <w:rPr>
          <w:rFonts w:ascii="Times New Roman" w:hAnsi="Times New Roman"/>
          <w:color w:val="000000" w:themeColor="text1"/>
          <w:sz w:val="24"/>
          <w:szCs w:val="24"/>
        </w:rPr>
        <w:t>циркулира како хетеро</w:t>
      </w:r>
      <w:r w:rsidR="00C56D86">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тетрамеричен </w:t>
      </w:r>
      <w:r w:rsidRPr="0067795D">
        <w:rPr>
          <w:rFonts w:ascii="Times New Roman" w:hAnsi="Times New Roman"/>
          <w:color w:val="000000" w:themeColor="text1"/>
          <w:sz w:val="24"/>
          <w:szCs w:val="24"/>
        </w:rPr>
        <w:lastRenderedPageBreak/>
        <w:t>комплекс од 500 КДал</w:t>
      </w:r>
      <w:r>
        <w:rPr>
          <w:rFonts w:ascii="Times New Roman" w:hAnsi="Times New Roman"/>
          <w:color w:val="000000" w:themeColor="text1"/>
          <w:sz w:val="24"/>
          <w:szCs w:val="24"/>
          <w:vertAlign w:val="superscript"/>
        </w:rPr>
        <w:t>34</w:t>
      </w:r>
      <w:r>
        <w:rPr>
          <w:rFonts w:ascii="Times New Roman" w:hAnsi="Times New Roman"/>
          <w:color w:val="000000" w:themeColor="text1"/>
          <w:sz w:val="24"/>
          <w:szCs w:val="24"/>
          <w:lang w:val="en-US"/>
        </w:rPr>
        <w:t xml:space="preserve">. </w:t>
      </w:r>
      <w:r>
        <w:rPr>
          <w:rFonts w:ascii="Times New Roman" w:hAnsi="Times New Roman"/>
          <w:color w:val="000000" w:themeColor="text1"/>
          <w:sz w:val="24"/>
          <w:szCs w:val="24"/>
        </w:rPr>
        <w:t>За време на бременоста</w:t>
      </w:r>
      <w:r w:rsidRPr="0067795D">
        <w:rPr>
          <w:rFonts w:ascii="Times New Roman" w:hAnsi="Times New Roman"/>
          <w:color w:val="000000" w:themeColor="text1"/>
          <w:sz w:val="24"/>
          <w:szCs w:val="24"/>
          <w:lang w:val="en-US"/>
        </w:rPr>
        <w:t>,</w:t>
      </w:r>
      <w:r>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и</w:t>
      </w:r>
      <w:r w:rsidRPr="0067795D">
        <w:rPr>
          <w:rFonts w:ascii="Times New Roman" w:hAnsi="Times New Roman"/>
          <w:color w:val="000000" w:themeColor="text1"/>
          <w:sz w:val="24"/>
          <w:szCs w:val="24"/>
          <w:lang w:val="en-US"/>
        </w:rPr>
        <w:t xml:space="preserve"> </w:t>
      </w:r>
      <w:proofErr w:type="spellStart"/>
      <w:r w:rsidRPr="0067795D">
        <w:rPr>
          <w:rFonts w:ascii="Times New Roman" w:hAnsi="Times New Roman"/>
          <w:color w:val="000000" w:themeColor="text1"/>
          <w:sz w:val="24"/>
          <w:szCs w:val="24"/>
          <w:lang w:val="en-US"/>
        </w:rPr>
        <w:t>proMBP</w:t>
      </w:r>
      <w:proofErr w:type="spellEnd"/>
      <w:r w:rsidRPr="0067795D">
        <w:rPr>
          <w:rFonts w:ascii="Times New Roman" w:hAnsi="Times New Roman"/>
          <w:color w:val="000000" w:themeColor="text1"/>
          <w:sz w:val="24"/>
          <w:szCs w:val="24"/>
        </w:rPr>
        <w:t xml:space="preserve"> се присутни во значителна </w:t>
      </w:r>
      <w:r>
        <w:rPr>
          <w:rFonts w:ascii="Times New Roman" w:hAnsi="Times New Roman"/>
          <w:color w:val="000000" w:themeColor="text1"/>
          <w:sz w:val="24"/>
          <w:szCs w:val="24"/>
        </w:rPr>
        <w:t xml:space="preserve">количина </w:t>
      </w:r>
      <w:r w:rsidRPr="0067795D">
        <w:rPr>
          <w:rFonts w:ascii="Times New Roman" w:hAnsi="Times New Roman"/>
          <w:color w:val="000000" w:themeColor="text1"/>
          <w:sz w:val="24"/>
          <w:szCs w:val="24"/>
        </w:rPr>
        <w:t>во постелката кај човекот</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Додека </w:t>
      </w:r>
      <w:r>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главно се пр</w:t>
      </w:r>
      <w:r>
        <w:rPr>
          <w:rFonts w:ascii="Times New Roman" w:hAnsi="Times New Roman"/>
          <w:color w:val="000000" w:themeColor="text1"/>
          <w:sz w:val="24"/>
          <w:szCs w:val="24"/>
        </w:rPr>
        <w:t>икажува во синцициотрофобластот</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 </w:t>
      </w:r>
      <w:proofErr w:type="spellStart"/>
      <w:r w:rsidRPr="0067795D">
        <w:rPr>
          <w:rFonts w:ascii="Times New Roman" w:hAnsi="Times New Roman"/>
          <w:color w:val="000000" w:themeColor="text1"/>
          <w:sz w:val="24"/>
          <w:szCs w:val="24"/>
          <w:lang w:val="en-US"/>
        </w:rPr>
        <w:t>ProMBP</w:t>
      </w:r>
      <w:proofErr w:type="spellEnd"/>
      <w:r w:rsidRPr="0067795D">
        <w:rPr>
          <w:rFonts w:ascii="Times New Roman" w:hAnsi="Times New Roman"/>
          <w:color w:val="000000" w:themeColor="text1"/>
          <w:sz w:val="24"/>
          <w:szCs w:val="24"/>
        </w:rPr>
        <w:t xml:space="preserve"> е присутен во екстравилозниот трофобласт и се создава во септалните Х клетки во постелката </w:t>
      </w:r>
      <w:r>
        <w:rPr>
          <w:rFonts w:ascii="Times New Roman" w:hAnsi="Times New Roman"/>
          <w:color w:val="000000" w:themeColor="text1"/>
          <w:sz w:val="24"/>
          <w:szCs w:val="24"/>
          <w:vertAlign w:val="superscript"/>
          <w:lang w:val="en-US"/>
        </w:rPr>
        <w:t>3</w:t>
      </w:r>
      <w:r>
        <w:rPr>
          <w:rFonts w:ascii="Times New Roman" w:hAnsi="Times New Roman"/>
          <w:color w:val="000000" w:themeColor="text1"/>
          <w:sz w:val="24"/>
          <w:szCs w:val="24"/>
          <w:vertAlign w:val="superscript"/>
        </w:rPr>
        <w:t>5</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Со оглед дека комплексот на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A</w:t>
      </w:r>
      <w:r>
        <w:rPr>
          <w:rFonts w:ascii="Times New Roman" w:hAnsi="Times New Roman"/>
          <w:color w:val="000000" w:themeColor="text1"/>
          <w:sz w:val="24"/>
          <w:szCs w:val="24"/>
        </w:rPr>
        <w:t xml:space="preserve"> и</w:t>
      </w:r>
      <w:r w:rsidRPr="0067795D">
        <w:rPr>
          <w:rFonts w:ascii="Times New Roman" w:hAnsi="Times New Roman"/>
          <w:color w:val="000000" w:themeColor="text1"/>
          <w:sz w:val="24"/>
          <w:szCs w:val="24"/>
          <w:lang w:val="en-US"/>
        </w:rPr>
        <w:t xml:space="preserve"> </w:t>
      </w:r>
      <w:proofErr w:type="spellStart"/>
      <w:r w:rsidRPr="0067795D">
        <w:rPr>
          <w:rFonts w:ascii="Times New Roman" w:hAnsi="Times New Roman"/>
          <w:color w:val="000000" w:themeColor="text1"/>
          <w:sz w:val="24"/>
          <w:szCs w:val="24"/>
          <w:lang w:val="en-US"/>
        </w:rPr>
        <w:t>pro</w:t>
      </w:r>
      <w:r>
        <w:rPr>
          <w:rFonts w:ascii="Times New Roman" w:hAnsi="Times New Roman"/>
          <w:color w:val="000000" w:themeColor="text1"/>
          <w:sz w:val="24"/>
          <w:szCs w:val="24"/>
          <w:lang w:val="en-US"/>
        </w:rPr>
        <w:t>MBP</w:t>
      </w:r>
      <w:proofErr w:type="spellEnd"/>
      <w:r w:rsidRPr="0067795D">
        <w:rPr>
          <w:rFonts w:ascii="Times New Roman" w:hAnsi="Times New Roman"/>
          <w:color w:val="000000" w:themeColor="text1"/>
          <w:sz w:val="24"/>
          <w:szCs w:val="24"/>
        </w:rPr>
        <w:t>,се јавуваат во</w:t>
      </w:r>
      <w:r>
        <w:rPr>
          <w:rFonts w:ascii="Times New Roman" w:hAnsi="Times New Roman"/>
          <w:color w:val="000000" w:themeColor="text1"/>
          <w:sz w:val="24"/>
          <w:szCs w:val="24"/>
        </w:rPr>
        <w:t>екстрацелуларна средина</w:t>
      </w:r>
      <w:r w:rsidRPr="0067795D">
        <w:rPr>
          <w:rFonts w:ascii="Times New Roman" w:hAnsi="Times New Roman"/>
          <w:color w:val="000000" w:themeColor="text1"/>
          <w:sz w:val="24"/>
          <w:szCs w:val="24"/>
        </w:rPr>
        <w:t xml:space="preserve">,можно е нивно спојување да се случува  </w:t>
      </w:r>
      <w:r w:rsidR="00AC73C5">
        <w:rPr>
          <w:rFonts w:ascii="Times New Roman" w:hAnsi="Times New Roman"/>
          <w:color w:val="000000" w:themeColor="text1"/>
          <w:sz w:val="24"/>
          <w:szCs w:val="24"/>
        </w:rPr>
        <w:t xml:space="preserve">на </w:t>
      </w:r>
      <w:r w:rsidRPr="0067795D">
        <w:rPr>
          <w:rFonts w:ascii="Times New Roman" w:hAnsi="Times New Roman"/>
          <w:color w:val="000000" w:themeColor="text1"/>
          <w:sz w:val="24"/>
          <w:szCs w:val="24"/>
        </w:rPr>
        <w:t>површината на синцициотрофобластот</w:t>
      </w:r>
      <w:r>
        <w:rPr>
          <w:rFonts w:ascii="Times New Roman" w:hAnsi="Times New Roman"/>
          <w:color w:val="000000" w:themeColor="text1"/>
          <w:sz w:val="24"/>
          <w:szCs w:val="24"/>
          <w:vertAlign w:val="superscript"/>
          <w:lang w:val="en-US"/>
        </w:rPr>
        <w:t>3</w:t>
      </w:r>
      <w:r>
        <w:rPr>
          <w:rFonts w:ascii="Times New Roman" w:hAnsi="Times New Roman"/>
          <w:color w:val="000000" w:themeColor="text1"/>
          <w:sz w:val="24"/>
          <w:szCs w:val="24"/>
          <w:vertAlign w:val="superscript"/>
        </w:rPr>
        <w:t>6</w:t>
      </w:r>
      <w:r w:rsidRPr="0067795D">
        <w:rPr>
          <w:rFonts w:ascii="Times New Roman" w:hAnsi="Times New Roman"/>
          <w:color w:val="000000" w:themeColor="text1"/>
          <w:sz w:val="24"/>
          <w:szCs w:val="24"/>
          <w:lang w:val="en-US"/>
        </w:rPr>
        <w:t>.</w:t>
      </w:r>
    </w:p>
    <w:p w14:paraId="4FFC9201" w14:textId="77777777" w:rsidR="005D1343" w:rsidRPr="0067795D" w:rsidRDefault="005D1343" w:rsidP="005D1343">
      <w:pPr>
        <w:spacing w:line="240" w:lineRule="auto"/>
        <w:jc w:val="both"/>
        <w:rPr>
          <w:rFonts w:ascii="Times New Roman" w:hAnsi="Times New Roman"/>
          <w:color w:val="000000" w:themeColor="text1"/>
          <w:sz w:val="24"/>
          <w:szCs w:val="24"/>
          <w:lang w:val="en-US"/>
        </w:rPr>
      </w:pPr>
    </w:p>
    <w:p w14:paraId="277A19CA"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1BA7EF5F" wp14:editId="1496C0D1">
            <wp:extent cx="5898671" cy="1777041"/>
            <wp:effectExtent l="19050" t="0" r="6829"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901655" cy="1777940"/>
                    </a:xfrm>
                    <a:prstGeom prst="rect">
                      <a:avLst/>
                    </a:prstGeom>
                    <a:noFill/>
                    <a:ln w="9525">
                      <a:noFill/>
                      <a:miter lim="800000"/>
                      <a:headEnd/>
                      <a:tailEnd/>
                    </a:ln>
                  </pic:spPr>
                </pic:pic>
              </a:graphicData>
            </a:graphic>
          </wp:inline>
        </w:drawing>
      </w:r>
    </w:p>
    <w:p w14:paraId="123C23AA" w14:textId="77777777" w:rsidR="005D1343" w:rsidRPr="0054570E" w:rsidRDefault="005D1343" w:rsidP="005D1343">
      <w:pPr>
        <w:spacing w:line="240" w:lineRule="auto"/>
        <w:jc w:val="both"/>
        <w:rPr>
          <w:rFonts w:ascii="Times New Roman" w:hAnsi="Times New Roman"/>
          <w:b/>
          <w:color w:val="000000" w:themeColor="text1"/>
          <w:sz w:val="24"/>
          <w:szCs w:val="24"/>
        </w:rPr>
      </w:pPr>
      <w:r w:rsidRPr="00412C60">
        <w:rPr>
          <w:rFonts w:ascii="Times New Roman" w:hAnsi="Times New Roman"/>
          <w:b/>
          <w:color w:val="000000" w:themeColor="text1"/>
          <w:sz w:val="24"/>
          <w:szCs w:val="24"/>
        </w:rPr>
        <w:t xml:space="preserve">Слика 2.Структура и создавање на комплексот </w:t>
      </w:r>
      <w:r w:rsidRPr="00412C60">
        <w:rPr>
          <w:rFonts w:ascii="Times New Roman" w:hAnsi="Times New Roman"/>
          <w:b/>
          <w:color w:val="000000" w:themeColor="text1"/>
          <w:sz w:val="24"/>
          <w:szCs w:val="24"/>
          <w:lang w:val="en-US"/>
        </w:rPr>
        <w:t>PAPP-A/pro MBP</w:t>
      </w:r>
    </w:p>
    <w:p w14:paraId="2830FCF6" w14:textId="77777777" w:rsidR="005D1343" w:rsidRPr="00AE705D" w:rsidRDefault="005D1343" w:rsidP="005D1343">
      <w:pPr>
        <w:spacing w:line="240" w:lineRule="auto"/>
        <w:jc w:val="both"/>
        <w:rPr>
          <w:rFonts w:ascii="Times New Roman" w:hAnsi="Times New Roman"/>
          <w:color w:val="000000" w:themeColor="text1"/>
          <w:sz w:val="24"/>
          <w:szCs w:val="24"/>
          <w:lang w:val="en-US"/>
        </w:rPr>
      </w:pPr>
      <w:r w:rsidRPr="00AE705D">
        <w:rPr>
          <w:rFonts w:ascii="Times New Roman" w:hAnsi="Times New Roman"/>
          <w:bCs/>
          <w:color w:val="000000" w:themeColor="text1"/>
          <w:sz w:val="24"/>
          <w:szCs w:val="24"/>
        </w:rPr>
        <w:t xml:space="preserve">1.5.4.Механизам на дејство на </w:t>
      </w:r>
      <w:r w:rsidRPr="00AE705D">
        <w:rPr>
          <w:rFonts w:ascii="Times New Roman" w:hAnsi="Times New Roman"/>
          <w:color w:val="000000" w:themeColor="text1"/>
          <w:sz w:val="24"/>
          <w:szCs w:val="24"/>
          <w:lang w:val="en-US"/>
        </w:rPr>
        <w:t>PAPP</w:t>
      </w:r>
      <w:r w:rsidRPr="00AE705D">
        <w:rPr>
          <w:rFonts w:ascii="Times New Roman" w:hAnsi="Times New Roman"/>
          <w:color w:val="000000" w:themeColor="text1"/>
          <w:sz w:val="24"/>
          <w:szCs w:val="24"/>
        </w:rPr>
        <w:t>-</w:t>
      </w:r>
      <w:r w:rsidRPr="00AE705D">
        <w:rPr>
          <w:rFonts w:ascii="Times New Roman" w:hAnsi="Times New Roman"/>
          <w:color w:val="000000" w:themeColor="text1"/>
          <w:sz w:val="24"/>
          <w:szCs w:val="24"/>
          <w:lang w:val="en-US"/>
        </w:rPr>
        <w:t xml:space="preserve">A </w:t>
      </w:r>
    </w:p>
    <w:p w14:paraId="7A6538CA" w14:textId="77777777" w:rsidR="005D1343" w:rsidRPr="0067795D" w:rsidRDefault="005D1343" w:rsidP="005D1343">
      <w:pPr>
        <w:spacing w:after="0" w:line="240" w:lineRule="auto"/>
        <w:jc w:val="both"/>
        <w:rPr>
          <w:rFonts w:ascii="Times New Roman" w:hAnsi="Times New Roman"/>
          <w:noProof/>
          <w:color w:val="000000" w:themeColor="text1"/>
          <w:sz w:val="24"/>
          <w:szCs w:val="24"/>
        </w:rPr>
      </w:pPr>
      <w:r w:rsidRPr="0067795D">
        <w:rPr>
          <w:rFonts w:ascii="Times New Roman" w:hAnsi="Times New Roman"/>
          <w:noProof/>
          <w:color w:val="000000" w:themeColor="text1"/>
          <w:sz w:val="24"/>
          <w:szCs w:val="24"/>
        </w:rPr>
        <w:t>Овој протеин е п</w:t>
      </w:r>
      <w:r>
        <w:rPr>
          <w:rFonts w:ascii="Times New Roman" w:hAnsi="Times New Roman"/>
          <w:noProof/>
          <w:color w:val="000000" w:themeColor="text1"/>
          <w:sz w:val="24"/>
          <w:szCs w:val="24"/>
        </w:rPr>
        <w:t>редоминантна протеиназа за IGFB</w:t>
      </w:r>
      <w:r>
        <w:rPr>
          <w:rFonts w:ascii="Times New Roman" w:hAnsi="Times New Roman"/>
          <w:noProof/>
          <w:color w:val="000000" w:themeColor="text1"/>
          <w:sz w:val="24"/>
          <w:szCs w:val="24"/>
          <w:lang w:val="en-US"/>
        </w:rPr>
        <w:t>P-</w:t>
      </w:r>
      <w:r w:rsidRPr="0067795D">
        <w:rPr>
          <w:rFonts w:ascii="Times New Roman" w:hAnsi="Times New Roman"/>
          <w:noProof/>
          <w:color w:val="000000" w:themeColor="text1"/>
          <w:sz w:val="24"/>
          <w:szCs w:val="24"/>
        </w:rPr>
        <w:t xml:space="preserve"> 4 </w:t>
      </w:r>
      <w:r>
        <w:rPr>
          <w:rFonts w:ascii="Times New Roman" w:hAnsi="Times New Roman"/>
          <w:noProof/>
          <w:color w:val="000000" w:themeColor="text1"/>
          <w:sz w:val="24"/>
          <w:szCs w:val="24"/>
          <w:vertAlign w:val="superscript"/>
        </w:rPr>
        <w:t>37</w:t>
      </w:r>
      <w:r w:rsidRPr="0067795D">
        <w:rPr>
          <w:rFonts w:ascii="Times New Roman" w:hAnsi="Times New Roman"/>
          <w:noProof/>
          <w:color w:val="000000" w:themeColor="text1"/>
          <w:sz w:val="24"/>
          <w:szCs w:val="24"/>
        </w:rPr>
        <w:t>.</w:t>
      </w:r>
      <w:r w:rsidRPr="0067795D">
        <w:rPr>
          <w:rFonts w:ascii="Times New Roman" w:hAnsi="Times New Roman"/>
          <w:color w:val="000000" w:themeColor="text1"/>
          <w:sz w:val="24"/>
          <w:szCs w:val="24"/>
        </w:rPr>
        <w:t>IGFBP-</w:t>
      </w:r>
      <w:r>
        <w:rPr>
          <w:rFonts w:ascii="Times New Roman" w:hAnsi="Times New Roman"/>
          <w:color w:val="000000" w:themeColor="text1"/>
          <w:sz w:val="24"/>
          <w:szCs w:val="24"/>
          <w:lang w:val="en-US"/>
        </w:rPr>
        <w:t xml:space="preserve"> 4 </w:t>
      </w:r>
      <w:r w:rsidRPr="0067795D">
        <w:rPr>
          <w:rFonts w:ascii="Times New Roman" w:hAnsi="Times New Roman"/>
          <w:color w:val="000000" w:themeColor="text1"/>
          <w:sz w:val="24"/>
          <w:szCs w:val="24"/>
        </w:rPr>
        <w:t>има голема способност за модификација на структурата и функцијата под дејство на протеолитичка</w:t>
      </w:r>
      <w:r w:rsidR="00AC73C5">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разградба.</w:t>
      </w:r>
      <w:r w:rsidR="00C56D86">
        <w:rPr>
          <w:rFonts w:ascii="Times New Roman" w:hAnsi="Times New Roman"/>
          <w:color w:val="000000" w:themeColor="text1"/>
          <w:sz w:val="24"/>
          <w:szCs w:val="24"/>
        </w:rPr>
        <w:t xml:space="preserve"> Интактниот</w:t>
      </w:r>
      <w:r w:rsidRPr="0067795D">
        <w:rPr>
          <w:rFonts w:ascii="Times New Roman" w:hAnsi="Times New Roman"/>
          <w:color w:val="000000" w:themeColor="text1"/>
          <w:sz w:val="24"/>
          <w:szCs w:val="24"/>
        </w:rPr>
        <w:t xml:space="preserve"> IGFBP</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4 е моќен инхибитор </w:t>
      </w:r>
      <w:r>
        <w:rPr>
          <w:rFonts w:ascii="Times New Roman" w:hAnsi="Times New Roman"/>
          <w:color w:val="000000" w:themeColor="text1"/>
          <w:sz w:val="24"/>
          <w:szCs w:val="24"/>
        </w:rPr>
        <w:t xml:space="preserve">на </w:t>
      </w:r>
      <w:r w:rsidRPr="0067795D">
        <w:rPr>
          <w:rFonts w:ascii="Times New Roman" w:hAnsi="Times New Roman"/>
          <w:color w:val="000000" w:themeColor="text1"/>
          <w:sz w:val="24"/>
          <w:szCs w:val="24"/>
        </w:rPr>
        <w:t>IGF invitr</w:t>
      </w:r>
      <w:r w:rsidR="00C56D86">
        <w:rPr>
          <w:rFonts w:ascii="Times New Roman" w:hAnsi="Times New Roman"/>
          <w:color w:val="000000" w:themeColor="text1"/>
          <w:sz w:val="24"/>
          <w:szCs w:val="24"/>
        </w:rPr>
        <w:t xml:space="preserve">o, </w:t>
      </w:r>
      <w:r w:rsidRPr="0067795D">
        <w:rPr>
          <w:rFonts w:ascii="Times New Roman" w:hAnsi="Times New Roman"/>
          <w:color w:val="000000" w:themeColor="text1"/>
          <w:sz w:val="24"/>
          <w:szCs w:val="24"/>
        </w:rPr>
        <w:t>сугерирајќи дека протеолизата делува к</w:t>
      </w:r>
      <w:r>
        <w:rPr>
          <w:rFonts w:ascii="Times New Roman" w:hAnsi="Times New Roman"/>
          <w:color w:val="000000" w:themeColor="text1"/>
          <w:sz w:val="24"/>
          <w:szCs w:val="24"/>
        </w:rPr>
        <w:t>ако позитивен регулатор на IGF</w:t>
      </w:r>
      <w:r w:rsidRPr="0067795D">
        <w:rPr>
          <w:rFonts w:ascii="Times New Roman" w:hAnsi="Times New Roman"/>
          <w:color w:val="000000" w:themeColor="text1"/>
          <w:sz w:val="24"/>
          <w:szCs w:val="24"/>
        </w:rPr>
        <w:t>расположивоста.Од човечките фибробласти е изолиран РАРР-А кој делува протеолитички на IGFBP</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4. PAPP-A изолир</w:t>
      </w:r>
      <w:r>
        <w:rPr>
          <w:rFonts w:ascii="Times New Roman" w:hAnsi="Times New Roman"/>
          <w:color w:val="000000" w:themeColor="text1"/>
          <w:sz w:val="24"/>
          <w:szCs w:val="24"/>
        </w:rPr>
        <w:t>ан од серумот на бремените жени</w:t>
      </w:r>
      <w:r w:rsidRPr="0067795D">
        <w:rPr>
          <w:rFonts w:ascii="Times New Roman" w:hAnsi="Times New Roman"/>
          <w:color w:val="000000" w:themeColor="text1"/>
          <w:sz w:val="24"/>
          <w:szCs w:val="24"/>
        </w:rPr>
        <w:t>,има IGF-зависна протеазна активност на IGFBP</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4.Оваа проте</w:t>
      </w:r>
      <w:r>
        <w:rPr>
          <w:rFonts w:ascii="Times New Roman" w:hAnsi="Times New Roman"/>
          <w:color w:val="000000" w:themeColor="text1"/>
          <w:sz w:val="24"/>
          <w:szCs w:val="24"/>
          <w:lang w:val="en-US"/>
        </w:rPr>
        <w:t>a</w:t>
      </w:r>
      <w:r w:rsidRPr="0067795D">
        <w:rPr>
          <w:rFonts w:ascii="Times New Roman" w:hAnsi="Times New Roman"/>
          <w:color w:val="000000" w:themeColor="text1"/>
          <w:sz w:val="24"/>
          <w:szCs w:val="24"/>
        </w:rPr>
        <w:t>за има важна улога во локалниот пролиферативен одговор,делувајќи на забрзани делби на клетките</w:t>
      </w:r>
      <w:r>
        <w:rPr>
          <w:rFonts w:ascii="Times New Roman" w:hAnsi="Times New Roman"/>
          <w:color w:val="000000" w:themeColor="text1"/>
          <w:sz w:val="24"/>
          <w:szCs w:val="24"/>
          <w:vertAlign w:val="superscript"/>
        </w:rPr>
        <w:t>38</w:t>
      </w:r>
      <w:r w:rsidRPr="0067795D">
        <w:rPr>
          <w:rFonts w:ascii="Times New Roman" w:hAnsi="Times New Roman"/>
          <w:color w:val="000000" w:themeColor="text1"/>
          <w:sz w:val="24"/>
          <w:szCs w:val="24"/>
        </w:rPr>
        <w:t>.Тоа ја згол</w:t>
      </w:r>
      <w:r>
        <w:rPr>
          <w:rFonts w:ascii="Times New Roman" w:hAnsi="Times New Roman"/>
          <w:color w:val="000000" w:themeColor="text1"/>
          <w:sz w:val="24"/>
          <w:szCs w:val="24"/>
        </w:rPr>
        <w:t>емува биорасположливоста на I</w:t>
      </w:r>
      <w:r>
        <w:rPr>
          <w:rFonts w:ascii="Times New Roman" w:hAnsi="Times New Roman"/>
          <w:color w:val="000000" w:themeColor="text1"/>
          <w:sz w:val="24"/>
          <w:szCs w:val="24"/>
          <w:lang w:val="en-US"/>
        </w:rPr>
        <w:t>G</w:t>
      </w:r>
      <w:r>
        <w:rPr>
          <w:rFonts w:ascii="Times New Roman" w:hAnsi="Times New Roman"/>
          <w:color w:val="000000" w:themeColor="text1"/>
          <w:sz w:val="24"/>
          <w:szCs w:val="24"/>
        </w:rPr>
        <w:t>F</w:t>
      </w:r>
      <w:r w:rsidRPr="0067795D">
        <w:rPr>
          <w:rFonts w:ascii="Times New Roman" w:hAnsi="Times New Roman"/>
          <w:color w:val="000000" w:themeColor="text1"/>
          <w:sz w:val="24"/>
          <w:szCs w:val="24"/>
        </w:rPr>
        <w:t>,кој за возврат ја медира трофобластната инвазија и ги модулира глукозниот и аминокиселинскиот транспорт во постелката.Детектиран е и во гранулоза клетките на овариумот и во нерепродуктивните ткива(фибробласти,остеобласти и мазни мускулни клетки на крвните садови). Во трагови е детектиран во амнионската те</w:t>
      </w:r>
      <w:r>
        <w:rPr>
          <w:rFonts w:ascii="Times New Roman" w:hAnsi="Times New Roman"/>
          <w:color w:val="000000" w:themeColor="text1"/>
          <w:sz w:val="24"/>
          <w:szCs w:val="24"/>
        </w:rPr>
        <w:t>чност, феталната циркулација и</w:t>
      </w:r>
      <w:r w:rsidRPr="0067795D">
        <w:rPr>
          <w:rFonts w:ascii="Times New Roman" w:hAnsi="Times New Roman"/>
          <w:color w:val="000000" w:themeColor="text1"/>
          <w:sz w:val="24"/>
          <w:szCs w:val="24"/>
        </w:rPr>
        <w:t xml:space="preserve"> колострумот</w:t>
      </w:r>
      <w:r>
        <w:rPr>
          <w:rFonts w:ascii="Times New Roman" w:hAnsi="Times New Roman"/>
          <w:color w:val="000000" w:themeColor="text1"/>
          <w:sz w:val="24"/>
          <w:szCs w:val="24"/>
          <w:vertAlign w:val="superscript"/>
          <w:lang w:val="en-US"/>
        </w:rPr>
        <w:t>3</w:t>
      </w:r>
      <w:r>
        <w:rPr>
          <w:rFonts w:ascii="Times New Roman" w:hAnsi="Times New Roman"/>
          <w:color w:val="000000" w:themeColor="text1"/>
          <w:sz w:val="24"/>
          <w:szCs w:val="24"/>
          <w:vertAlign w:val="superscript"/>
        </w:rPr>
        <w:t>9</w:t>
      </w:r>
      <w:r w:rsidRPr="0067795D">
        <w:rPr>
          <w:rFonts w:ascii="Times New Roman" w:hAnsi="Times New Roman"/>
          <w:color w:val="000000" w:themeColor="text1"/>
          <w:sz w:val="24"/>
          <w:szCs w:val="24"/>
        </w:rPr>
        <w:t>.PAPP-</w:t>
      </w:r>
      <w:r w:rsidR="00C56D86">
        <w:rPr>
          <w:rFonts w:ascii="Times New Roman" w:hAnsi="Times New Roman"/>
          <w:color w:val="000000" w:themeColor="text1"/>
          <w:sz w:val="24"/>
          <w:szCs w:val="24"/>
        </w:rPr>
        <w:t xml:space="preserve"> A ј</w:t>
      </w:r>
      <w:r w:rsidRPr="0067795D">
        <w:rPr>
          <w:rFonts w:ascii="Times New Roman" w:hAnsi="Times New Roman"/>
          <w:color w:val="000000" w:themeColor="text1"/>
          <w:sz w:val="24"/>
          <w:szCs w:val="24"/>
        </w:rPr>
        <w:t>а потенцира биорасположливоста на фак</w:t>
      </w:r>
      <w:r w:rsidR="00C56D86">
        <w:rPr>
          <w:rFonts w:ascii="Times New Roman" w:hAnsi="Times New Roman"/>
          <w:color w:val="000000" w:themeColor="text1"/>
          <w:sz w:val="24"/>
          <w:szCs w:val="24"/>
        </w:rPr>
        <w:t>торот на раст сличен на инсулин</w:t>
      </w:r>
      <w:r>
        <w:rPr>
          <w:rFonts w:ascii="Times New Roman" w:hAnsi="Times New Roman"/>
          <w:color w:val="000000" w:themeColor="text1"/>
          <w:sz w:val="24"/>
          <w:szCs w:val="24"/>
          <w:lang w:val="en-US"/>
        </w:rPr>
        <w:t>(</w:t>
      </w:r>
      <w:r>
        <w:rPr>
          <w:rFonts w:ascii="Times New Roman" w:hAnsi="Times New Roman"/>
          <w:color w:val="000000" w:themeColor="text1"/>
          <w:sz w:val="24"/>
          <w:szCs w:val="24"/>
        </w:rPr>
        <w:t>insulin-like growth factor</w:t>
      </w:r>
      <w:r>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IGF)</w:t>
      </w:r>
      <w:r>
        <w:rPr>
          <w:rFonts w:ascii="Times New Roman" w:hAnsi="Times New Roman"/>
          <w:color w:val="000000" w:themeColor="text1"/>
          <w:sz w:val="24"/>
          <w:szCs w:val="24"/>
        </w:rPr>
        <w:t>локално</w:t>
      </w:r>
      <w:r w:rsidRPr="0067795D">
        <w:rPr>
          <w:rFonts w:ascii="Times New Roman" w:hAnsi="Times New Roman"/>
          <w:color w:val="000000" w:themeColor="text1"/>
          <w:sz w:val="24"/>
          <w:szCs w:val="24"/>
        </w:rPr>
        <w:t>, врзувајќи се за инхибитори</w:t>
      </w:r>
      <w:r w:rsidR="00C56D86">
        <w:rPr>
          <w:rFonts w:ascii="Times New Roman" w:hAnsi="Times New Roman"/>
          <w:color w:val="000000" w:themeColor="text1"/>
          <w:sz w:val="24"/>
          <w:szCs w:val="24"/>
        </w:rPr>
        <w:t>те</w:t>
      </w:r>
      <w:r>
        <w:rPr>
          <w:rFonts w:ascii="Times New Roman" w:hAnsi="Times New Roman"/>
          <w:color w:val="000000" w:themeColor="text1"/>
          <w:sz w:val="24"/>
          <w:szCs w:val="24"/>
        </w:rPr>
        <w:t>–врзувачките протеини на IGF</w:t>
      </w:r>
      <w:r w:rsidRPr="0067795D">
        <w:rPr>
          <w:rFonts w:ascii="Times New Roman" w:hAnsi="Times New Roman"/>
          <w:color w:val="000000" w:themeColor="text1"/>
          <w:sz w:val="24"/>
          <w:szCs w:val="24"/>
        </w:rPr>
        <w:t xml:space="preserve">.Тоа се IGFBP-4 и -5 (insulin-like growth factor-binding protein-4 и -5) </w:t>
      </w:r>
      <w:r>
        <w:rPr>
          <w:rFonts w:ascii="Times New Roman" w:hAnsi="Times New Roman"/>
          <w:color w:val="000000" w:themeColor="text1"/>
          <w:sz w:val="24"/>
          <w:szCs w:val="24"/>
          <w:vertAlign w:val="superscript"/>
        </w:rPr>
        <w:t>40,41</w:t>
      </w:r>
      <w:r w:rsidRPr="0067795D">
        <w:rPr>
          <w:rFonts w:ascii="Times New Roman" w:hAnsi="Times New Roman"/>
          <w:color w:val="000000" w:themeColor="text1"/>
          <w:sz w:val="24"/>
          <w:szCs w:val="24"/>
        </w:rPr>
        <w:t>.</w:t>
      </w:r>
    </w:p>
    <w:p w14:paraId="18408BE8" w14:textId="62AD51D9"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US"/>
        </w:rPr>
        <w:t xml:space="preserve">IGF </w:t>
      </w:r>
      <w:r>
        <w:rPr>
          <w:rFonts w:ascii="Times New Roman" w:hAnsi="Times New Roman"/>
          <w:color w:val="000000" w:themeColor="text1"/>
          <w:sz w:val="24"/>
          <w:szCs w:val="24"/>
        </w:rPr>
        <w:t>поседувамитогена и анти</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апоптотична функција и е витален за растот на човечките клетки во многу ткива</w:t>
      </w:r>
      <w:r>
        <w:rPr>
          <w:rFonts w:ascii="Times New Roman" w:hAnsi="Times New Roman"/>
          <w:color w:val="000000" w:themeColor="text1"/>
          <w:sz w:val="24"/>
          <w:szCs w:val="24"/>
          <w:vertAlign w:val="superscript"/>
        </w:rPr>
        <w:t>42,</w:t>
      </w:r>
      <w:r w:rsidR="007B01F4">
        <w:rPr>
          <w:rFonts w:ascii="Times New Roman" w:hAnsi="Times New Roman"/>
          <w:color w:val="000000" w:themeColor="text1"/>
          <w:sz w:val="24"/>
          <w:szCs w:val="24"/>
          <w:vertAlign w:val="superscript"/>
        </w:rPr>
        <w:t>43</w:t>
      </w:r>
      <w:r w:rsidR="007B01F4" w:rsidRPr="0067795D">
        <w:rPr>
          <w:rFonts w:ascii="Times New Roman" w:hAnsi="Times New Roman"/>
          <w:color w:val="000000" w:themeColor="text1"/>
          <w:sz w:val="24"/>
          <w:szCs w:val="24"/>
        </w:rPr>
        <w:t>. Има</w:t>
      </w:r>
      <w:r w:rsidRPr="0067795D">
        <w:rPr>
          <w:rFonts w:ascii="Times New Roman" w:hAnsi="Times New Roman"/>
          <w:color w:val="000000" w:themeColor="text1"/>
          <w:sz w:val="24"/>
          <w:szCs w:val="24"/>
        </w:rPr>
        <w:t xml:space="preserve"> клучна улога во развој</w:t>
      </w:r>
      <w:r>
        <w:rPr>
          <w:rFonts w:ascii="Times New Roman" w:hAnsi="Times New Roman"/>
          <w:color w:val="000000" w:themeColor="text1"/>
          <w:sz w:val="24"/>
          <w:szCs w:val="24"/>
        </w:rPr>
        <w:t>от на постелка</w:t>
      </w:r>
      <w:r w:rsidRPr="0067795D">
        <w:rPr>
          <w:rFonts w:ascii="Times New Roman" w:hAnsi="Times New Roman"/>
          <w:color w:val="000000" w:themeColor="text1"/>
          <w:sz w:val="24"/>
          <w:szCs w:val="24"/>
        </w:rPr>
        <w:t>та и ремоделирањето на спиралните артерии бидејќи ја стимулира пролиферација на цитотрофоб</w:t>
      </w:r>
      <w:r>
        <w:rPr>
          <w:rFonts w:ascii="Times New Roman" w:hAnsi="Times New Roman"/>
          <w:color w:val="000000" w:themeColor="text1"/>
          <w:sz w:val="24"/>
          <w:szCs w:val="24"/>
        </w:rPr>
        <w:t xml:space="preserve">ласт и ЕВТ </w:t>
      </w:r>
      <w:r w:rsidRPr="0067795D">
        <w:rPr>
          <w:rFonts w:ascii="Times New Roman" w:hAnsi="Times New Roman"/>
          <w:color w:val="000000" w:themeColor="text1"/>
          <w:sz w:val="24"/>
          <w:szCs w:val="24"/>
        </w:rPr>
        <w:t>миграција</w:t>
      </w:r>
      <w:r>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во </w:t>
      </w:r>
      <w:r w:rsidR="007B01F4" w:rsidRPr="0067795D">
        <w:rPr>
          <w:rFonts w:ascii="Times New Roman" w:hAnsi="Times New Roman"/>
          <w:color w:val="000000" w:themeColor="text1"/>
          <w:sz w:val="24"/>
          <w:szCs w:val="24"/>
        </w:rPr>
        <w:t>прв</w:t>
      </w:r>
      <w:r w:rsidR="007B01F4">
        <w:rPr>
          <w:rFonts w:ascii="Times New Roman" w:hAnsi="Times New Roman"/>
          <w:color w:val="000000" w:themeColor="text1"/>
          <w:sz w:val="24"/>
          <w:szCs w:val="24"/>
        </w:rPr>
        <w:t xml:space="preserve">иот </w:t>
      </w:r>
      <w:r w:rsidR="007B01F4" w:rsidRPr="0067795D">
        <w:rPr>
          <w:rFonts w:ascii="Times New Roman" w:hAnsi="Times New Roman"/>
          <w:color w:val="000000" w:themeColor="text1"/>
          <w:sz w:val="24"/>
          <w:szCs w:val="24"/>
        </w:rPr>
        <w:t>триместар</w:t>
      </w:r>
      <w:r>
        <w:rPr>
          <w:rFonts w:ascii="Times New Roman" w:hAnsi="Times New Roman"/>
          <w:color w:val="000000" w:themeColor="text1"/>
          <w:sz w:val="24"/>
          <w:szCs w:val="24"/>
          <w:vertAlign w:val="superscript"/>
        </w:rPr>
        <w:t>44</w:t>
      </w:r>
      <w:r w:rsidRPr="0067795D">
        <w:rPr>
          <w:rFonts w:ascii="Times New Roman" w:hAnsi="Times New Roman"/>
          <w:color w:val="000000" w:themeColor="text1"/>
          <w:sz w:val="24"/>
          <w:szCs w:val="24"/>
        </w:rPr>
        <w:t>.</w:t>
      </w:r>
    </w:p>
    <w:p w14:paraId="7F43F3C2" w14:textId="77777777" w:rsidR="005D1343" w:rsidRPr="0067795D" w:rsidRDefault="005D1343" w:rsidP="005D1343">
      <w:pPr>
        <w:spacing w:line="240" w:lineRule="auto"/>
        <w:jc w:val="both"/>
        <w:rPr>
          <w:rFonts w:ascii="Times New Roman" w:hAnsi="Times New Roman"/>
          <w:bCs/>
          <w:color w:val="000000" w:themeColor="text1"/>
          <w:sz w:val="24"/>
          <w:szCs w:val="24"/>
          <w:lang w:val="en-US"/>
        </w:rPr>
      </w:pPr>
    </w:p>
    <w:p w14:paraId="6CEB4752" w14:textId="77777777" w:rsidR="005D1343" w:rsidRPr="0067795D" w:rsidRDefault="005D1343" w:rsidP="005D1343">
      <w:pPr>
        <w:spacing w:line="240" w:lineRule="auto"/>
        <w:jc w:val="both"/>
        <w:rPr>
          <w:rFonts w:ascii="Times New Roman" w:hAnsi="Times New Roman"/>
          <w:bCs/>
          <w:color w:val="000000" w:themeColor="text1"/>
          <w:sz w:val="24"/>
          <w:szCs w:val="24"/>
          <w:lang w:val="en-US"/>
        </w:rPr>
      </w:pPr>
    </w:p>
    <w:p w14:paraId="191BF9B8" w14:textId="77777777" w:rsidR="005D1343" w:rsidRDefault="005D1343" w:rsidP="005D1343">
      <w:pPr>
        <w:spacing w:line="240" w:lineRule="auto"/>
        <w:jc w:val="both"/>
        <w:rPr>
          <w:rFonts w:ascii="Times New Roman" w:hAnsi="Times New Roman"/>
          <w:bCs/>
          <w:color w:val="000000" w:themeColor="text1"/>
          <w:sz w:val="24"/>
          <w:szCs w:val="24"/>
          <w:lang w:val="en-US"/>
        </w:rPr>
      </w:pPr>
      <w:r w:rsidRPr="0067795D">
        <w:rPr>
          <w:rFonts w:ascii="Times New Roman" w:hAnsi="Times New Roman"/>
          <w:bCs/>
          <w:noProof/>
          <w:color w:val="000000" w:themeColor="text1"/>
          <w:sz w:val="24"/>
          <w:szCs w:val="24"/>
          <w:lang w:val="en-US"/>
        </w:rPr>
        <w:lastRenderedPageBreak/>
        <w:drawing>
          <wp:inline distT="0" distB="0" distL="0" distR="0" wp14:anchorId="766FD954" wp14:editId="3BF16FB1">
            <wp:extent cx="2672392" cy="3212950"/>
            <wp:effectExtent l="19050" t="0" r="0" b="0"/>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2676539" cy="3217935"/>
                    </a:xfrm>
                    <a:prstGeom prst="rect">
                      <a:avLst/>
                    </a:prstGeom>
                    <a:noFill/>
                    <a:ln w="9525">
                      <a:noFill/>
                      <a:miter lim="800000"/>
                      <a:headEnd/>
                      <a:tailEnd/>
                    </a:ln>
                  </pic:spPr>
                </pic:pic>
              </a:graphicData>
            </a:graphic>
          </wp:inline>
        </w:drawing>
      </w:r>
      <w:r w:rsidRPr="0067795D">
        <w:rPr>
          <w:rFonts w:ascii="Times New Roman" w:hAnsi="Times New Roman"/>
          <w:bCs/>
          <w:noProof/>
          <w:color w:val="000000" w:themeColor="text1"/>
          <w:sz w:val="24"/>
          <w:szCs w:val="24"/>
          <w:lang w:val="en-US"/>
        </w:rPr>
        <w:drawing>
          <wp:inline distT="0" distB="0" distL="0" distR="0" wp14:anchorId="38569CAA" wp14:editId="6DC4E48C">
            <wp:extent cx="2706897" cy="3209026"/>
            <wp:effectExtent l="19050" t="0" r="0" b="0"/>
            <wp:docPr id="25" name="Picture 9" descr="G:\sliki od doktorat\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sliki od doktorat\download.jpg"/>
                    <pic:cNvPicPr>
                      <a:picLocks noChangeAspect="1" noChangeArrowheads="1"/>
                    </pic:cNvPicPr>
                  </pic:nvPicPr>
                  <pic:blipFill>
                    <a:blip r:embed="rId11"/>
                    <a:srcRect/>
                    <a:stretch>
                      <a:fillRect/>
                    </a:stretch>
                  </pic:blipFill>
                  <pic:spPr bwMode="auto">
                    <a:xfrm>
                      <a:off x="0" y="0"/>
                      <a:ext cx="2715157" cy="3218818"/>
                    </a:xfrm>
                    <a:prstGeom prst="rect">
                      <a:avLst/>
                    </a:prstGeom>
                    <a:noFill/>
                    <a:ln w="9525">
                      <a:noFill/>
                      <a:miter lim="800000"/>
                      <a:headEnd/>
                      <a:tailEnd/>
                    </a:ln>
                  </pic:spPr>
                </pic:pic>
              </a:graphicData>
            </a:graphic>
          </wp:inline>
        </w:drawing>
      </w:r>
    </w:p>
    <w:p w14:paraId="6147D518" w14:textId="77777777" w:rsidR="005D1343" w:rsidRPr="00412C60" w:rsidRDefault="005D1343" w:rsidP="005D1343">
      <w:pPr>
        <w:spacing w:line="240" w:lineRule="auto"/>
        <w:jc w:val="both"/>
        <w:rPr>
          <w:rFonts w:ascii="Times New Roman" w:hAnsi="Times New Roman"/>
          <w:b/>
          <w:bCs/>
          <w:color w:val="000000" w:themeColor="text1"/>
          <w:sz w:val="24"/>
          <w:szCs w:val="24"/>
        </w:rPr>
      </w:pPr>
      <w:r w:rsidRPr="00412C60">
        <w:rPr>
          <w:rFonts w:ascii="Times New Roman" w:hAnsi="Times New Roman"/>
          <w:b/>
          <w:bCs/>
          <w:color w:val="000000" w:themeColor="text1"/>
          <w:sz w:val="24"/>
          <w:szCs w:val="24"/>
        </w:rPr>
        <w:t xml:space="preserve">Слика 3.Механизам на дејство на </w:t>
      </w:r>
      <w:r w:rsidRPr="00412C60">
        <w:rPr>
          <w:rFonts w:ascii="Times New Roman" w:hAnsi="Times New Roman"/>
          <w:b/>
          <w:bCs/>
          <w:color w:val="000000" w:themeColor="text1"/>
          <w:sz w:val="24"/>
          <w:szCs w:val="24"/>
          <w:lang w:val="en-US"/>
        </w:rPr>
        <w:t>PAPP-A</w:t>
      </w:r>
      <w:r w:rsidRPr="00412C60">
        <w:rPr>
          <w:rFonts w:ascii="Times New Roman" w:hAnsi="Times New Roman"/>
          <w:b/>
          <w:bCs/>
          <w:color w:val="000000" w:themeColor="text1"/>
          <w:sz w:val="24"/>
          <w:szCs w:val="24"/>
        </w:rPr>
        <w:t xml:space="preserve"> на ниво на клетка</w:t>
      </w:r>
    </w:p>
    <w:p w14:paraId="1BC6DDFA" w14:textId="77777777" w:rsidR="005D1343" w:rsidRDefault="005D1343" w:rsidP="005D1343">
      <w:pPr>
        <w:pStyle w:val="Heading1"/>
        <w:spacing w:before="0" w:beforeAutospacing="0" w:after="0" w:afterAutospacing="0"/>
        <w:jc w:val="both"/>
        <w:rPr>
          <w:rFonts w:eastAsia="Calibri"/>
          <w:b w:val="0"/>
          <w:color w:val="000000" w:themeColor="text1"/>
          <w:kern w:val="0"/>
          <w:sz w:val="24"/>
          <w:szCs w:val="24"/>
          <w:lang w:val="mk-MK"/>
        </w:rPr>
      </w:pPr>
      <w:bookmarkStart w:id="26" w:name="_Toc10441315"/>
      <w:bookmarkStart w:id="27" w:name="_Toc18163492"/>
    </w:p>
    <w:p w14:paraId="373E74A5" w14:textId="2FDDE787" w:rsidR="005D1343" w:rsidRPr="005B0BAC" w:rsidRDefault="005D1343" w:rsidP="005D1343">
      <w:pPr>
        <w:pStyle w:val="Heading1"/>
        <w:spacing w:before="0" w:beforeAutospacing="0" w:after="0" w:afterAutospacing="0"/>
        <w:jc w:val="both"/>
        <w:rPr>
          <w:b w:val="0"/>
          <w:color w:val="000000" w:themeColor="text1"/>
          <w:sz w:val="24"/>
          <w:szCs w:val="24"/>
        </w:rPr>
      </w:pPr>
      <w:r w:rsidRPr="005B0BAC">
        <w:rPr>
          <w:b w:val="0"/>
          <w:color w:val="000000" w:themeColor="text1"/>
          <w:sz w:val="24"/>
          <w:szCs w:val="24"/>
          <w:lang w:val="mk-MK"/>
        </w:rPr>
        <w:t>1.5</w:t>
      </w:r>
      <w:r w:rsidRPr="005B0BAC">
        <w:rPr>
          <w:b w:val="0"/>
          <w:color w:val="000000" w:themeColor="text1"/>
          <w:sz w:val="24"/>
          <w:szCs w:val="24"/>
        </w:rPr>
        <w:t xml:space="preserve">.5.  </w:t>
      </w:r>
      <w:proofErr w:type="spellStart"/>
      <w:r w:rsidR="007B01F4" w:rsidRPr="005B0BAC">
        <w:rPr>
          <w:b w:val="0"/>
          <w:color w:val="000000" w:themeColor="text1"/>
          <w:sz w:val="24"/>
          <w:szCs w:val="24"/>
        </w:rPr>
        <w:t>Хипотеза</w:t>
      </w:r>
      <w:proofErr w:type="spellEnd"/>
      <w:r w:rsidR="007B01F4" w:rsidRPr="005B0BAC">
        <w:rPr>
          <w:b w:val="0"/>
          <w:color w:val="000000" w:themeColor="text1"/>
          <w:sz w:val="24"/>
          <w:szCs w:val="24"/>
        </w:rPr>
        <w:t xml:space="preserve"> </w:t>
      </w:r>
      <w:proofErr w:type="spellStart"/>
      <w:r w:rsidR="007B01F4" w:rsidRPr="005B0BAC">
        <w:rPr>
          <w:b w:val="0"/>
          <w:color w:val="000000" w:themeColor="text1"/>
          <w:sz w:val="24"/>
          <w:szCs w:val="24"/>
        </w:rPr>
        <w:t>за</w:t>
      </w:r>
      <w:proofErr w:type="spellEnd"/>
      <w:r w:rsidRPr="005B0BAC">
        <w:rPr>
          <w:b w:val="0"/>
          <w:color w:val="000000" w:themeColor="text1"/>
          <w:sz w:val="24"/>
          <w:szCs w:val="24"/>
        </w:rPr>
        <w:t xml:space="preserve"> </w:t>
      </w:r>
      <w:proofErr w:type="spellStart"/>
      <w:r w:rsidRPr="005B0BAC">
        <w:rPr>
          <w:b w:val="0"/>
          <w:color w:val="000000" w:themeColor="text1"/>
          <w:sz w:val="24"/>
          <w:szCs w:val="24"/>
        </w:rPr>
        <w:t>интегриран</w:t>
      </w:r>
      <w:proofErr w:type="spellEnd"/>
      <w:r w:rsidRPr="005B0BAC">
        <w:rPr>
          <w:b w:val="0"/>
          <w:color w:val="000000" w:themeColor="text1"/>
          <w:sz w:val="24"/>
          <w:szCs w:val="24"/>
        </w:rPr>
        <w:t xml:space="preserve"> </w:t>
      </w:r>
      <w:proofErr w:type="spellStart"/>
      <w:r w:rsidRPr="005B0BAC">
        <w:rPr>
          <w:b w:val="0"/>
          <w:color w:val="000000" w:themeColor="text1"/>
          <w:sz w:val="24"/>
          <w:szCs w:val="24"/>
        </w:rPr>
        <w:t>молекуларен</w:t>
      </w:r>
      <w:proofErr w:type="spellEnd"/>
      <w:r w:rsidRPr="005B0BAC">
        <w:rPr>
          <w:b w:val="0"/>
          <w:color w:val="000000" w:themeColor="text1"/>
          <w:sz w:val="24"/>
          <w:szCs w:val="24"/>
        </w:rPr>
        <w:t xml:space="preserve"> </w:t>
      </w:r>
      <w:proofErr w:type="spellStart"/>
      <w:r w:rsidRPr="005B0BAC">
        <w:rPr>
          <w:b w:val="0"/>
          <w:color w:val="000000" w:themeColor="text1"/>
          <w:sz w:val="24"/>
          <w:szCs w:val="24"/>
        </w:rPr>
        <w:t>механизам</w:t>
      </w:r>
      <w:proofErr w:type="spellEnd"/>
      <w:r w:rsidRPr="005B0BAC">
        <w:rPr>
          <w:b w:val="0"/>
          <w:color w:val="000000" w:themeColor="text1"/>
          <w:sz w:val="24"/>
          <w:szCs w:val="24"/>
        </w:rPr>
        <w:t xml:space="preserve"> </w:t>
      </w:r>
      <w:proofErr w:type="spellStart"/>
      <w:r w:rsidRPr="005B0BAC">
        <w:rPr>
          <w:b w:val="0"/>
          <w:color w:val="000000" w:themeColor="text1"/>
          <w:sz w:val="24"/>
          <w:szCs w:val="24"/>
        </w:rPr>
        <w:t>на</w:t>
      </w:r>
      <w:proofErr w:type="spellEnd"/>
      <w:r w:rsidRPr="005B0BAC">
        <w:rPr>
          <w:b w:val="0"/>
          <w:color w:val="000000" w:themeColor="text1"/>
          <w:sz w:val="24"/>
          <w:szCs w:val="24"/>
        </w:rPr>
        <w:t xml:space="preserve"> </w:t>
      </w:r>
      <w:proofErr w:type="spellStart"/>
      <w:r w:rsidRPr="005B0BAC">
        <w:rPr>
          <w:b w:val="0"/>
          <w:color w:val="000000" w:themeColor="text1"/>
          <w:sz w:val="24"/>
          <w:szCs w:val="24"/>
        </w:rPr>
        <w:t>дејство</w:t>
      </w:r>
      <w:bookmarkEnd w:id="26"/>
      <w:bookmarkEnd w:id="27"/>
      <w:proofErr w:type="spellEnd"/>
    </w:p>
    <w:p w14:paraId="720DB9F3" w14:textId="77777777" w:rsidR="005D1343" w:rsidRPr="0067795D" w:rsidRDefault="005D1343" w:rsidP="005D1343">
      <w:pPr>
        <w:spacing w:after="0" w:line="240" w:lineRule="auto"/>
        <w:jc w:val="both"/>
        <w:rPr>
          <w:rFonts w:ascii="Times New Roman" w:hAnsi="Times New Roman"/>
          <w:bCs/>
          <w:color w:val="000000" w:themeColor="text1"/>
          <w:sz w:val="24"/>
          <w:szCs w:val="24"/>
        </w:rPr>
      </w:pPr>
    </w:p>
    <w:p w14:paraId="13A3A195" w14:textId="76154D07" w:rsidR="005D1343" w:rsidRPr="009B0887"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ја инхибира фибринската полимериза</w:t>
      </w:r>
      <w:r>
        <w:rPr>
          <w:rFonts w:ascii="Times New Roman" w:hAnsi="Times New Roman"/>
          <w:color w:val="000000" w:themeColor="text1"/>
          <w:sz w:val="24"/>
          <w:szCs w:val="24"/>
        </w:rPr>
        <w:t>ција</w:t>
      </w:r>
      <w:r w:rsidRPr="0067795D">
        <w:rPr>
          <w:rFonts w:ascii="Times New Roman" w:hAnsi="Times New Roman"/>
          <w:color w:val="000000" w:themeColor="text1"/>
          <w:sz w:val="24"/>
          <w:szCs w:val="24"/>
        </w:rPr>
        <w:t>,лимфоцитн</w:t>
      </w:r>
      <w:r>
        <w:rPr>
          <w:rFonts w:ascii="Times New Roman" w:hAnsi="Times New Roman"/>
          <w:color w:val="000000" w:themeColor="text1"/>
          <w:sz w:val="24"/>
          <w:szCs w:val="24"/>
        </w:rPr>
        <w:t xml:space="preserve">ата трансформација и активноста на </w:t>
      </w:r>
      <w:r w:rsidRPr="0067795D">
        <w:rPr>
          <w:rFonts w:ascii="Times New Roman" w:hAnsi="Times New Roman"/>
          <w:color w:val="000000" w:themeColor="text1"/>
          <w:sz w:val="24"/>
          <w:szCs w:val="24"/>
        </w:rPr>
        <w:t xml:space="preserve">комплементот.Значи се однесува како </w:t>
      </w:r>
      <w:r w:rsidRPr="0067795D">
        <w:rPr>
          <w:rFonts w:ascii="Times New Roman" w:hAnsi="Times New Roman"/>
          <w:color w:val="000000" w:themeColor="text1"/>
          <w:sz w:val="24"/>
          <w:szCs w:val="24"/>
          <w:lang w:val="en-US"/>
        </w:rPr>
        <w:t>α</w:t>
      </w:r>
      <w:r w:rsidRPr="0067795D">
        <w:rPr>
          <w:rFonts w:ascii="Times New Roman" w:hAnsi="Times New Roman"/>
          <w:color w:val="000000" w:themeColor="text1"/>
          <w:sz w:val="24"/>
          <w:szCs w:val="24"/>
        </w:rPr>
        <w:t xml:space="preserve">2 макроглобулин </w:t>
      </w:r>
      <w:r>
        <w:rPr>
          <w:rFonts w:ascii="Times New Roman" w:hAnsi="Times New Roman"/>
          <w:color w:val="000000" w:themeColor="text1"/>
          <w:sz w:val="24"/>
          <w:szCs w:val="24"/>
        </w:rPr>
        <w:t>и интерферира во системот за коагулација на крвта</w:t>
      </w:r>
      <w:r w:rsidRPr="0067795D">
        <w:rPr>
          <w:rFonts w:ascii="Times New Roman" w:hAnsi="Times New Roman"/>
          <w:color w:val="000000" w:themeColor="text1"/>
          <w:sz w:val="24"/>
          <w:szCs w:val="24"/>
        </w:rPr>
        <w:t>,комплемент и лимфоцитна трансформација.Познато е дека фактор</w:t>
      </w:r>
      <w:r w:rsidRPr="0067795D">
        <w:rPr>
          <w:rFonts w:ascii="Times New Roman" w:hAnsi="Times New Roman"/>
          <w:color w:val="000000" w:themeColor="text1"/>
          <w:sz w:val="24"/>
          <w:szCs w:val="24"/>
          <w:lang w:val="en-US"/>
        </w:rPr>
        <w:t xml:space="preserve"> XIII</w:t>
      </w:r>
      <w:r w:rsidRPr="0067795D">
        <w:rPr>
          <w:rFonts w:ascii="Times New Roman" w:hAnsi="Times New Roman"/>
          <w:color w:val="000000" w:themeColor="text1"/>
          <w:sz w:val="24"/>
          <w:szCs w:val="24"/>
        </w:rPr>
        <w:t xml:space="preserve"> од коагулаци</w:t>
      </w:r>
      <w:r w:rsidR="00693E4B">
        <w:rPr>
          <w:rFonts w:ascii="Times New Roman" w:hAnsi="Times New Roman"/>
          <w:color w:val="000000" w:themeColor="text1"/>
          <w:sz w:val="24"/>
          <w:szCs w:val="24"/>
        </w:rPr>
        <w:t xml:space="preserve">ската </w:t>
      </w:r>
      <w:r w:rsidRPr="0067795D">
        <w:rPr>
          <w:rFonts w:ascii="Times New Roman" w:hAnsi="Times New Roman"/>
          <w:color w:val="000000" w:themeColor="text1"/>
          <w:sz w:val="24"/>
          <w:szCs w:val="24"/>
        </w:rPr>
        <w:t xml:space="preserve"> каскада е трансглутаминаза која освен на фибринот, делува на Ц3 компонентата на комплементната</w:t>
      </w:r>
      <w:r>
        <w:rPr>
          <w:rFonts w:ascii="Times New Roman" w:hAnsi="Times New Roman"/>
          <w:color w:val="000000" w:themeColor="text1"/>
          <w:sz w:val="24"/>
          <w:szCs w:val="24"/>
        </w:rPr>
        <w:t xml:space="preserve"> каскада</w:t>
      </w:r>
      <w:r w:rsidRPr="0067795D">
        <w:rPr>
          <w:rFonts w:ascii="Times New Roman" w:hAnsi="Times New Roman"/>
          <w:color w:val="000000" w:themeColor="text1"/>
          <w:sz w:val="24"/>
          <w:szCs w:val="24"/>
        </w:rPr>
        <w:t xml:space="preserve"> и на </w:t>
      </w:r>
      <w:r w:rsidRPr="0067795D">
        <w:rPr>
          <w:rFonts w:ascii="Times New Roman" w:hAnsi="Times New Roman"/>
          <w:color w:val="000000" w:themeColor="text1"/>
          <w:sz w:val="24"/>
          <w:szCs w:val="24"/>
          <w:lang w:val="en-US"/>
        </w:rPr>
        <w:t>ß2</w:t>
      </w:r>
      <w:r w:rsidRPr="0067795D">
        <w:rPr>
          <w:rFonts w:ascii="Times New Roman" w:hAnsi="Times New Roman"/>
          <w:color w:val="000000" w:themeColor="text1"/>
          <w:sz w:val="24"/>
          <w:szCs w:val="24"/>
        </w:rPr>
        <w:t xml:space="preserve"> микроглобулинот</w:t>
      </w:r>
      <w:r w:rsidR="009B0887">
        <w:rPr>
          <w:rFonts w:ascii="Times New Roman" w:hAnsi="Times New Roman"/>
          <w:color w:val="000000" w:themeColor="text1"/>
          <w:sz w:val="24"/>
          <w:szCs w:val="24"/>
        </w:rPr>
        <w:t xml:space="preserve"> кои се супстрати на фактор </w:t>
      </w:r>
      <w:r w:rsidRPr="0067795D">
        <w:rPr>
          <w:rFonts w:ascii="Times New Roman" w:hAnsi="Times New Roman"/>
          <w:color w:val="000000" w:themeColor="text1"/>
          <w:sz w:val="24"/>
          <w:szCs w:val="24"/>
          <w:lang w:val="en-US"/>
        </w:rPr>
        <w:t>XIII</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врзувајќи се за Ц3 делува во комплементната и коагулаци</w:t>
      </w:r>
      <w:r w:rsidR="00693E4B">
        <w:rPr>
          <w:rFonts w:ascii="Times New Roman" w:hAnsi="Times New Roman"/>
          <w:color w:val="000000" w:themeColor="text1"/>
          <w:sz w:val="24"/>
          <w:szCs w:val="24"/>
        </w:rPr>
        <w:t xml:space="preserve">ската </w:t>
      </w:r>
      <w:r w:rsidRPr="0067795D">
        <w:rPr>
          <w:rFonts w:ascii="Times New Roman" w:hAnsi="Times New Roman"/>
          <w:color w:val="000000" w:themeColor="text1"/>
          <w:sz w:val="24"/>
          <w:szCs w:val="24"/>
        </w:rPr>
        <w:t xml:space="preserve"> каскада.Ја инхибира коагулацијата.Преку фактор</w:t>
      </w:r>
      <w:r w:rsidRPr="0067795D">
        <w:rPr>
          <w:rFonts w:ascii="Times New Roman" w:hAnsi="Times New Roman"/>
          <w:color w:val="000000" w:themeColor="text1"/>
          <w:sz w:val="24"/>
          <w:szCs w:val="24"/>
          <w:lang w:val="en-US"/>
        </w:rPr>
        <w:t xml:space="preserve"> XIII</w:t>
      </w:r>
      <w:r w:rsidRPr="0067795D">
        <w:rPr>
          <w:rFonts w:ascii="Times New Roman" w:hAnsi="Times New Roman"/>
          <w:color w:val="000000" w:themeColor="text1"/>
          <w:sz w:val="24"/>
          <w:szCs w:val="24"/>
        </w:rPr>
        <w:t xml:space="preserve"> овој протеин се врзува за </w:t>
      </w:r>
      <w:r w:rsidRPr="0067795D">
        <w:rPr>
          <w:rFonts w:ascii="Times New Roman" w:hAnsi="Times New Roman"/>
          <w:color w:val="000000" w:themeColor="text1"/>
          <w:sz w:val="24"/>
          <w:szCs w:val="24"/>
          <w:lang w:val="en-US"/>
        </w:rPr>
        <w:t>ß2</w:t>
      </w:r>
      <w:r w:rsidRPr="0067795D">
        <w:rPr>
          <w:rFonts w:ascii="Times New Roman" w:hAnsi="Times New Roman"/>
          <w:color w:val="000000" w:themeColor="text1"/>
          <w:sz w:val="24"/>
          <w:szCs w:val="24"/>
        </w:rPr>
        <w:t xml:space="preserve"> микроглобулинот.</w:t>
      </w:r>
      <w:r>
        <w:rPr>
          <w:rFonts w:ascii="Times New Roman" w:hAnsi="Times New Roman"/>
          <w:color w:val="000000" w:themeColor="text1"/>
          <w:sz w:val="24"/>
          <w:szCs w:val="24"/>
        </w:rPr>
        <w:t>Со овој механизам</w:t>
      </w:r>
      <w:r w:rsidRPr="0067795D">
        <w:rPr>
          <w:rFonts w:ascii="Times New Roman" w:hAnsi="Times New Roman"/>
          <w:color w:val="000000" w:themeColor="text1"/>
          <w:sz w:val="24"/>
          <w:szCs w:val="24"/>
        </w:rPr>
        <w:t>,мајчините протеини ги обложуваат антигените д</w:t>
      </w:r>
      <w:r>
        <w:rPr>
          <w:rFonts w:ascii="Times New Roman" w:hAnsi="Times New Roman"/>
          <w:color w:val="000000" w:themeColor="text1"/>
          <w:sz w:val="24"/>
          <w:szCs w:val="24"/>
        </w:rPr>
        <w:t>етерминанти на феталните клетки</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со што тие го</w:t>
      </w:r>
      <w:r w:rsidRPr="0067795D">
        <w:rPr>
          <w:rFonts w:ascii="Times New Roman" w:hAnsi="Times New Roman"/>
          <w:color w:val="000000" w:themeColor="text1"/>
          <w:sz w:val="24"/>
          <w:szCs w:val="24"/>
        </w:rPr>
        <w:t xml:space="preserve"> избегнуваат мајчиниот имунолошки надзор.</w:t>
      </w:r>
      <w:r>
        <w:rPr>
          <w:rFonts w:ascii="Times New Roman" w:hAnsi="Times New Roman"/>
          <w:color w:val="000000" w:themeColor="text1"/>
          <w:sz w:val="24"/>
          <w:szCs w:val="24"/>
        </w:rPr>
        <w:t>Но,</w:t>
      </w:r>
      <w:r w:rsidRPr="0067795D">
        <w:rPr>
          <w:rFonts w:ascii="Times New Roman" w:hAnsi="Times New Roman"/>
          <w:color w:val="000000" w:themeColor="text1"/>
          <w:sz w:val="24"/>
          <w:szCs w:val="24"/>
        </w:rPr>
        <w:t xml:space="preserve"> од друга</w:t>
      </w:r>
      <w:r>
        <w:rPr>
          <w:rFonts w:ascii="Times New Roman" w:hAnsi="Times New Roman"/>
          <w:color w:val="000000" w:themeColor="text1"/>
          <w:sz w:val="24"/>
          <w:szCs w:val="24"/>
        </w:rPr>
        <w:t xml:space="preserve"> страна ја инхибираат ли</w:t>
      </w:r>
      <w:r w:rsidRPr="0067795D">
        <w:rPr>
          <w:rFonts w:ascii="Times New Roman" w:hAnsi="Times New Roman"/>
          <w:color w:val="000000" w:themeColor="text1"/>
          <w:sz w:val="24"/>
          <w:szCs w:val="24"/>
        </w:rPr>
        <w:t>мфобластогенезата со механизам кој го вклучува фактор</w:t>
      </w:r>
      <w:r w:rsidR="00693E4B">
        <w:rPr>
          <w:rFonts w:ascii="Times New Roman" w:hAnsi="Times New Roman"/>
          <w:color w:val="000000" w:themeColor="text1"/>
          <w:sz w:val="24"/>
          <w:szCs w:val="24"/>
        </w:rPr>
        <w:t>от</w:t>
      </w:r>
      <w:r w:rsidRPr="0067795D">
        <w:rPr>
          <w:rFonts w:ascii="Times New Roman" w:hAnsi="Times New Roman"/>
          <w:color w:val="000000" w:themeColor="text1"/>
          <w:sz w:val="24"/>
          <w:szCs w:val="24"/>
          <w:lang w:val="en-US"/>
        </w:rPr>
        <w:t xml:space="preserve">XIII </w:t>
      </w:r>
      <w:r w:rsidRPr="0067795D">
        <w:rPr>
          <w:rFonts w:ascii="Times New Roman" w:hAnsi="Times New Roman"/>
          <w:color w:val="000000" w:themeColor="text1"/>
          <w:sz w:val="24"/>
          <w:szCs w:val="24"/>
        </w:rPr>
        <w:t>и</w:t>
      </w:r>
      <w:r w:rsidRPr="0067795D">
        <w:rPr>
          <w:rFonts w:ascii="Times New Roman" w:hAnsi="Times New Roman"/>
          <w:color w:val="000000" w:themeColor="text1"/>
          <w:sz w:val="24"/>
          <w:szCs w:val="24"/>
          <w:lang w:val="en-US"/>
        </w:rPr>
        <w:t>ß2</w:t>
      </w:r>
      <w:r w:rsidRPr="0067795D">
        <w:rPr>
          <w:rFonts w:ascii="Times New Roman" w:hAnsi="Times New Roman"/>
          <w:color w:val="000000" w:themeColor="text1"/>
          <w:sz w:val="24"/>
          <w:szCs w:val="24"/>
        </w:rPr>
        <w:t xml:space="preserve"> микроглобулинот.Делува и на антитромбин </w:t>
      </w:r>
      <w:r w:rsidRPr="0067795D">
        <w:rPr>
          <w:rFonts w:ascii="Times New Roman" w:hAnsi="Times New Roman"/>
          <w:color w:val="000000" w:themeColor="text1"/>
          <w:sz w:val="24"/>
          <w:szCs w:val="24"/>
          <w:lang w:val="en-US"/>
        </w:rPr>
        <w:t>III</w:t>
      </w:r>
      <w:r w:rsidRPr="0067795D">
        <w:rPr>
          <w:rFonts w:ascii="Times New Roman" w:hAnsi="Times New Roman"/>
          <w:color w:val="000000" w:themeColor="text1"/>
          <w:sz w:val="24"/>
          <w:szCs w:val="24"/>
        </w:rPr>
        <w:t xml:space="preserve"> како хепарин–антикоагулантно. Такашто формира голе</w:t>
      </w:r>
      <w:r>
        <w:rPr>
          <w:rFonts w:ascii="Times New Roman" w:hAnsi="Times New Roman"/>
          <w:color w:val="000000" w:themeColor="text1"/>
          <w:sz w:val="24"/>
          <w:szCs w:val="24"/>
        </w:rPr>
        <w:t xml:space="preserve">м </w:t>
      </w:r>
      <w:r w:rsidRPr="0067795D">
        <w:rPr>
          <w:rFonts w:ascii="Times New Roman" w:hAnsi="Times New Roman"/>
          <w:color w:val="000000" w:themeColor="text1"/>
          <w:sz w:val="24"/>
          <w:szCs w:val="24"/>
        </w:rPr>
        <w:t xml:space="preserve">молекуларен комплекс со тромбинот или фактор </w:t>
      </w:r>
      <w:r>
        <w:rPr>
          <w:rFonts w:ascii="Times New Roman" w:hAnsi="Times New Roman"/>
          <w:color w:val="000000" w:themeColor="text1"/>
          <w:sz w:val="24"/>
          <w:szCs w:val="24"/>
          <w:lang w:val="en-US"/>
        </w:rPr>
        <w:t>X</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.Сумарно ефектот на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 xml:space="preserve">се објаснува со заеднички молекуларен механизам –индуцирано врзување од  фактор </w:t>
      </w:r>
      <w:r w:rsidRPr="0067795D">
        <w:rPr>
          <w:rFonts w:ascii="Times New Roman" w:hAnsi="Times New Roman"/>
          <w:color w:val="000000" w:themeColor="text1"/>
          <w:sz w:val="24"/>
          <w:szCs w:val="24"/>
          <w:lang w:val="en-US"/>
        </w:rPr>
        <w:t>XIII</w:t>
      </w:r>
      <w:r w:rsidRPr="0067795D">
        <w:rPr>
          <w:rFonts w:ascii="Times New Roman" w:hAnsi="Times New Roman"/>
          <w:color w:val="000000" w:themeColor="text1"/>
          <w:sz w:val="24"/>
          <w:szCs w:val="24"/>
        </w:rPr>
        <w:t xml:space="preserve">на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за различни молекули.</w:t>
      </w:r>
      <w:r w:rsidRPr="0067795D">
        <w:rPr>
          <w:rFonts w:ascii="Times New Roman" w:hAnsi="Times New Roman"/>
          <w:color w:val="000000" w:themeColor="text1"/>
          <w:sz w:val="24"/>
          <w:szCs w:val="24"/>
          <w:lang w:val="en-US"/>
        </w:rPr>
        <w:t xml:space="preserve"> 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 xml:space="preserve">е субстрат за </w:t>
      </w:r>
      <w:r w:rsidRPr="0067795D">
        <w:rPr>
          <w:rFonts w:ascii="Times New Roman" w:hAnsi="Times New Roman"/>
          <w:color w:val="000000" w:themeColor="text1"/>
          <w:sz w:val="24"/>
          <w:szCs w:val="24"/>
          <w:lang w:val="en-US"/>
        </w:rPr>
        <w:t>FXIII</w:t>
      </w:r>
      <w:r>
        <w:rPr>
          <w:rFonts w:ascii="Times New Roman" w:hAnsi="Times New Roman"/>
          <w:color w:val="000000" w:themeColor="text1"/>
          <w:sz w:val="24"/>
          <w:szCs w:val="24"/>
          <w:vertAlign w:val="superscript"/>
        </w:rPr>
        <w:t>45-</w:t>
      </w:r>
      <w:r w:rsidR="007B01F4">
        <w:rPr>
          <w:rFonts w:ascii="Times New Roman" w:hAnsi="Times New Roman"/>
          <w:color w:val="000000" w:themeColor="text1"/>
          <w:sz w:val="24"/>
          <w:szCs w:val="24"/>
          <w:vertAlign w:val="superscript"/>
        </w:rPr>
        <w:t>47</w:t>
      </w:r>
      <w:r w:rsidR="007B01F4" w:rsidRPr="0067795D">
        <w:rPr>
          <w:rFonts w:ascii="Times New Roman" w:hAnsi="Times New Roman"/>
          <w:color w:val="000000" w:themeColor="text1"/>
          <w:sz w:val="24"/>
          <w:szCs w:val="24"/>
          <w:vertAlign w:val="superscript"/>
        </w:rPr>
        <w:t>.</w:t>
      </w:r>
    </w:p>
    <w:p w14:paraId="077A7FD0" w14:textId="77777777" w:rsidR="009B0887" w:rsidRPr="0067795D" w:rsidRDefault="009B0887" w:rsidP="005D1343">
      <w:pPr>
        <w:spacing w:after="0" w:line="240" w:lineRule="auto"/>
        <w:jc w:val="both"/>
        <w:rPr>
          <w:rFonts w:ascii="Times New Roman" w:hAnsi="Times New Roman"/>
          <w:bCs/>
          <w:color w:val="000000" w:themeColor="text1"/>
          <w:sz w:val="24"/>
          <w:szCs w:val="24"/>
        </w:rPr>
      </w:pPr>
    </w:p>
    <w:p w14:paraId="01860843" w14:textId="77777777" w:rsidR="005D1343" w:rsidRPr="00DB64F6" w:rsidRDefault="005D1343" w:rsidP="005D1343">
      <w:pPr>
        <w:spacing w:after="0" w:line="240" w:lineRule="auto"/>
        <w:jc w:val="both"/>
        <w:rPr>
          <w:rFonts w:ascii="Times New Roman" w:hAnsi="Times New Roman"/>
          <w:bCs/>
          <w:color w:val="000000" w:themeColor="text1"/>
          <w:sz w:val="24"/>
          <w:szCs w:val="24"/>
        </w:rPr>
      </w:pPr>
      <w:r w:rsidRPr="00DB64F6">
        <w:rPr>
          <w:rFonts w:ascii="Times New Roman" w:hAnsi="Times New Roman"/>
          <w:bCs/>
          <w:color w:val="000000" w:themeColor="text1"/>
          <w:sz w:val="24"/>
          <w:szCs w:val="24"/>
        </w:rPr>
        <w:t xml:space="preserve">1.5.6.Концентрација на </w:t>
      </w:r>
      <w:r w:rsidRPr="00DB64F6">
        <w:rPr>
          <w:rFonts w:ascii="Times New Roman" w:hAnsi="Times New Roman"/>
          <w:color w:val="000000" w:themeColor="text1"/>
          <w:sz w:val="24"/>
          <w:szCs w:val="24"/>
          <w:lang w:val="en-US"/>
        </w:rPr>
        <w:t>PAPP</w:t>
      </w:r>
      <w:r w:rsidRPr="00DB64F6">
        <w:rPr>
          <w:rFonts w:ascii="Times New Roman" w:hAnsi="Times New Roman"/>
          <w:color w:val="000000" w:themeColor="text1"/>
          <w:sz w:val="24"/>
          <w:szCs w:val="24"/>
        </w:rPr>
        <w:t>-</w:t>
      </w:r>
      <w:r w:rsidRPr="00DB64F6">
        <w:rPr>
          <w:rFonts w:ascii="Times New Roman" w:hAnsi="Times New Roman"/>
          <w:color w:val="000000" w:themeColor="text1"/>
          <w:sz w:val="24"/>
          <w:szCs w:val="24"/>
          <w:lang w:val="en-US"/>
        </w:rPr>
        <w:t xml:space="preserve">A </w:t>
      </w:r>
      <w:r w:rsidRPr="00DB64F6">
        <w:rPr>
          <w:rFonts w:ascii="Times New Roman" w:hAnsi="Times New Roman"/>
          <w:bCs/>
          <w:color w:val="000000" w:themeColor="text1"/>
          <w:sz w:val="24"/>
          <w:szCs w:val="24"/>
        </w:rPr>
        <w:t>во бременоста</w:t>
      </w:r>
    </w:p>
    <w:p w14:paraId="0DF7A093" w14:textId="77777777" w:rsidR="005D1343" w:rsidRPr="0067795D" w:rsidRDefault="005D1343" w:rsidP="005D1343">
      <w:pPr>
        <w:spacing w:after="0" w:line="240" w:lineRule="auto"/>
        <w:jc w:val="both"/>
        <w:rPr>
          <w:rFonts w:ascii="Times New Roman" w:hAnsi="Times New Roman"/>
          <w:b/>
          <w:i/>
          <w:iCs/>
          <w:color w:val="000000" w:themeColor="text1"/>
          <w:sz w:val="24"/>
          <w:szCs w:val="24"/>
        </w:rPr>
      </w:pPr>
    </w:p>
    <w:p w14:paraId="6FD7DDA6"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Детектибилни нивоа на матернален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се утврдуваат наскоро по имплант</w:t>
      </w:r>
      <w:r>
        <w:rPr>
          <w:rFonts w:ascii="Times New Roman" w:hAnsi="Times New Roman"/>
          <w:color w:val="000000" w:themeColor="text1"/>
          <w:sz w:val="24"/>
          <w:szCs w:val="24"/>
        </w:rPr>
        <w:t>ацијата</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по</w:t>
      </w:r>
      <w:r w:rsidRPr="0067795D">
        <w:rPr>
          <w:rFonts w:ascii="Times New Roman" w:hAnsi="Times New Roman"/>
          <w:color w:val="000000" w:themeColor="text1"/>
          <w:sz w:val="24"/>
          <w:szCs w:val="24"/>
        </w:rPr>
        <w:t xml:space="preserve"> околу25 ден</w:t>
      </w:r>
      <w:r w:rsidR="009B0887">
        <w:rPr>
          <w:rFonts w:ascii="Times New Roman" w:hAnsi="Times New Roman"/>
          <w:color w:val="000000" w:themeColor="text1"/>
          <w:sz w:val="24"/>
          <w:szCs w:val="24"/>
        </w:rPr>
        <w:t xml:space="preserve">а </w:t>
      </w:r>
      <w:r w:rsidRPr="0067795D">
        <w:rPr>
          <w:rFonts w:ascii="Times New Roman" w:hAnsi="Times New Roman"/>
          <w:color w:val="000000" w:themeColor="text1"/>
          <w:sz w:val="24"/>
          <w:szCs w:val="24"/>
        </w:rPr>
        <w:t>и нивот</w:t>
      </w:r>
      <w:r w:rsidRPr="0067795D">
        <w:rPr>
          <w:rFonts w:ascii="Times New Roman" w:hAnsi="Times New Roman"/>
          <w:color w:val="000000" w:themeColor="text1"/>
          <w:sz w:val="24"/>
          <w:szCs w:val="24"/>
          <w:lang w:val="en-US"/>
        </w:rPr>
        <w:t>o</w:t>
      </w:r>
      <w:r w:rsidRPr="0067795D">
        <w:rPr>
          <w:rFonts w:ascii="Times New Roman" w:hAnsi="Times New Roman"/>
          <w:color w:val="000000" w:themeColor="text1"/>
          <w:sz w:val="24"/>
          <w:szCs w:val="24"/>
        </w:rPr>
        <w:t xml:space="preserve"> постојано се зголемува во тек</w:t>
      </w:r>
      <w:r w:rsidR="00693E4B">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на бременоста</w:t>
      </w:r>
      <w:r>
        <w:rPr>
          <w:rFonts w:ascii="Times New Roman" w:hAnsi="Times New Roman"/>
          <w:color w:val="000000" w:themeColor="text1"/>
          <w:sz w:val="24"/>
          <w:szCs w:val="24"/>
          <w:vertAlign w:val="superscript"/>
        </w:rPr>
        <w:t>48</w:t>
      </w:r>
      <w:r w:rsidRPr="0067795D">
        <w:rPr>
          <w:rFonts w:ascii="Times New Roman" w:hAnsi="Times New Roman"/>
          <w:color w:val="000000" w:themeColor="text1"/>
          <w:sz w:val="24"/>
          <w:szCs w:val="24"/>
        </w:rPr>
        <w:t>.Се дуплира на секои 3-4 дена во прв</w:t>
      </w:r>
      <w:r w:rsidR="00693E4B">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и максимални вредности се достигнуваат во термин.</w:t>
      </w:r>
    </w:p>
    <w:p w14:paraId="475F2220"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Постои  екс</w:t>
      </w:r>
      <w:r w:rsidR="009B0887">
        <w:rPr>
          <w:rFonts w:ascii="Times New Roman" w:hAnsi="Times New Roman"/>
          <w:color w:val="000000" w:themeColor="text1"/>
          <w:sz w:val="24"/>
          <w:szCs w:val="24"/>
        </w:rPr>
        <w:t xml:space="preserve">поненцијалното зголемување на </w:t>
      </w:r>
      <w:r w:rsidRPr="0067795D">
        <w:rPr>
          <w:rFonts w:ascii="Times New Roman" w:hAnsi="Times New Roman"/>
          <w:color w:val="000000" w:themeColor="text1"/>
          <w:sz w:val="24"/>
          <w:szCs w:val="24"/>
        </w:rPr>
        <w:t>нивоата за време на првиот триместар,потоа до 36</w:t>
      </w:r>
      <w:r w:rsidR="009B0887">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недела расте постепено,</w:t>
      </w:r>
      <w:r>
        <w:rPr>
          <w:rFonts w:ascii="Times New Roman" w:hAnsi="Times New Roman"/>
          <w:color w:val="000000" w:themeColor="text1"/>
          <w:sz w:val="24"/>
          <w:szCs w:val="24"/>
        </w:rPr>
        <w:t xml:space="preserve"> а нагло </w:t>
      </w:r>
      <w:r w:rsidRPr="0067795D">
        <w:rPr>
          <w:rFonts w:ascii="Times New Roman" w:hAnsi="Times New Roman"/>
          <w:color w:val="000000" w:themeColor="text1"/>
          <w:sz w:val="24"/>
          <w:szCs w:val="24"/>
        </w:rPr>
        <w:t xml:space="preserve">скалесто со големи дијапазони во концентрацијата </w:t>
      </w:r>
      <w:r w:rsidRPr="0067795D">
        <w:rPr>
          <w:rFonts w:ascii="Times New Roman" w:hAnsi="Times New Roman"/>
          <w:color w:val="000000" w:themeColor="text1"/>
          <w:sz w:val="24"/>
          <w:szCs w:val="24"/>
        </w:rPr>
        <w:lastRenderedPageBreak/>
        <w:t>расте до крајот на бременоста.Концентрацијата не опаѓа пред породување. Интерпретаци</w:t>
      </w:r>
      <w:r>
        <w:rPr>
          <w:rFonts w:ascii="Times New Roman" w:hAnsi="Times New Roman"/>
          <w:color w:val="000000" w:themeColor="text1"/>
          <w:sz w:val="24"/>
          <w:szCs w:val="24"/>
        </w:rPr>
        <w:t>јата на дадена вредност многу</w:t>
      </w:r>
      <w:r w:rsidRPr="0067795D">
        <w:rPr>
          <w:rFonts w:ascii="Times New Roman" w:hAnsi="Times New Roman"/>
          <w:color w:val="000000" w:themeColor="text1"/>
          <w:sz w:val="24"/>
          <w:szCs w:val="24"/>
        </w:rPr>
        <w:t xml:space="preserve"> зависи од гестациската возраст, бидејќи има голем дијапазон во концентрациите</w:t>
      </w:r>
      <w:r>
        <w:rPr>
          <w:rFonts w:ascii="Times New Roman" w:hAnsi="Times New Roman"/>
          <w:color w:val="000000" w:themeColor="text1"/>
          <w:sz w:val="24"/>
          <w:szCs w:val="24"/>
          <w:vertAlign w:val="superscript"/>
        </w:rPr>
        <w:t>21</w:t>
      </w:r>
      <w:r w:rsidRPr="0067795D">
        <w:rPr>
          <w:rFonts w:ascii="Times New Roman" w:hAnsi="Times New Roman"/>
          <w:color w:val="000000" w:themeColor="text1"/>
          <w:sz w:val="24"/>
          <w:szCs w:val="24"/>
        </w:rPr>
        <w:t>.</w:t>
      </w:r>
    </w:p>
    <w:p w14:paraId="27AD0EC0" w14:textId="15E097B3"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Вообичаена пракса  е да се користат единици  наречени </w:t>
      </w:r>
      <w:r w:rsidRPr="0067795D">
        <w:rPr>
          <w:rFonts w:ascii="Times New Roman" w:hAnsi="Times New Roman"/>
          <w:color w:val="000000" w:themeColor="text1"/>
          <w:sz w:val="24"/>
          <w:szCs w:val="24"/>
          <w:lang w:val="en-US"/>
        </w:rPr>
        <w:t xml:space="preserve">MoM (Multiples </w:t>
      </w:r>
      <w:r w:rsidR="007B01F4" w:rsidRPr="0067795D">
        <w:rPr>
          <w:rFonts w:ascii="Times New Roman" w:hAnsi="Times New Roman"/>
          <w:color w:val="000000" w:themeColor="text1"/>
          <w:sz w:val="24"/>
          <w:szCs w:val="24"/>
          <w:lang w:val="en-US"/>
        </w:rPr>
        <w:t>of Media</w:t>
      </w:r>
      <w:r w:rsidR="007B01F4">
        <w:rPr>
          <w:rFonts w:ascii="Times New Roman" w:hAnsi="Times New Roman"/>
          <w:color w:val="000000" w:themeColor="text1"/>
          <w:sz w:val="24"/>
          <w:szCs w:val="24"/>
          <w:lang w:val="en-US"/>
        </w:rPr>
        <w:t>ns</w:t>
      </w:r>
      <w:r w:rsidRPr="0067795D">
        <w:rPr>
          <w:rFonts w:ascii="Times New Roman" w:hAnsi="Times New Roman"/>
          <w:color w:val="000000" w:themeColor="text1"/>
          <w:sz w:val="24"/>
          <w:szCs w:val="24"/>
          <w:lang w:val="en-US"/>
        </w:rPr>
        <w:t xml:space="preserve">). </w:t>
      </w:r>
    </w:p>
    <w:p w14:paraId="351BAF85"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Оваа мерка покажува</w:t>
      </w:r>
      <w:r w:rsidRPr="0067795D">
        <w:rPr>
          <w:rFonts w:ascii="Times New Roman" w:hAnsi="Times New Roman"/>
          <w:color w:val="000000" w:themeColor="text1"/>
          <w:sz w:val="24"/>
          <w:szCs w:val="24"/>
        </w:rPr>
        <w:t>колку измерената вредност кај мајката на иста гестациска возраст(недела),</w:t>
      </w:r>
      <w:r>
        <w:rPr>
          <w:rFonts w:ascii="Times New Roman" w:hAnsi="Times New Roman"/>
          <w:color w:val="000000" w:themeColor="text1"/>
          <w:sz w:val="24"/>
          <w:szCs w:val="24"/>
        </w:rPr>
        <w:t xml:space="preserve"> отстапува од </w:t>
      </w:r>
      <w:r w:rsidRPr="0067795D">
        <w:rPr>
          <w:rFonts w:ascii="Times New Roman" w:hAnsi="Times New Roman"/>
          <w:color w:val="000000" w:themeColor="text1"/>
          <w:sz w:val="24"/>
          <w:szCs w:val="24"/>
        </w:rPr>
        <w:t>очекуваната нормална средна вредност за бременост во иста гестациска</w:t>
      </w:r>
      <w:r w:rsidR="00693E4B">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недела. Поради тоа МоМ е гестациски зависна екпресија на концентрациј</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та на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A</w:t>
      </w:r>
      <w:r w:rsidRPr="0067795D">
        <w:rPr>
          <w:rFonts w:ascii="Times New Roman" w:hAnsi="Times New Roman"/>
          <w:color w:val="000000" w:themeColor="text1"/>
          <w:sz w:val="24"/>
          <w:szCs w:val="24"/>
        </w:rPr>
        <w:t xml:space="preserve">. Фактори за кои е докажано дека влијаат </w:t>
      </w:r>
      <w:r w:rsidR="00693E4B">
        <w:rPr>
          <w:rFonts w:ascii="Times New Roman" w:hAnsi="Times New Roman"/>
          <w:color w:val="000000" w:themeColor="text1"/>
          <w:sz w:val="24"/>
          <w:szCs w:val="24"/>
        </w:rPr>
        <w:t>врз</w:t>
      </w:r>
      <w:r w:rsidRPr="0067795D">
        <w:rPr>
          <w:rFonts w:ascii="Times New Roman" w:hAnsi="Times New Roman"/>
          <w:color w:val="000000" w:themeColor="text1"/>
          <w:sz w:val="24"/>
          <w:szCs w:val="24"/>
        </w:rPr>
        <w:t xml:space="preserve"> концентрациј</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та на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Pr>
          <w:rFonts w:ascii="Times New Roman" w:hAnsi="Times New Roman"/>
          <w:color w:val="000000" w:themeColor="text1"/>
          <w:sz w:val="24"/>
          <w:szCs w:val="24"/>
          <w:lang w:val="en-US"/>
        </w:rPr>
        <w:t>A</w:t>
      </w:r>
      <w:r>
        <w:rPr>
          <w:rFonts w:ascii="Times New Roman" w:hAnsi="Times New Roman"/>
          <w:color w:val="000000" w:themeColor="text1"/>
          <w:sz w:val="24"/>
          <w:szCs w:val="24"/>
        </w:rPr>
        <w:t xml:space="preserve">се: </w:t>
      </w:r>
      <w:r w:rsidRPr="0067795D">
        <w:rPr>
          <w:rFonts w:ascii="Times New Roman" w:hAnsi="Times New Roman"/>
          <w:color w:val="000000" w:themeColor="text1"/>
          <w:sz w:val="24"/>
          <w:szCs w:val="24"/>
        </w:rPr>
        <w:t>етницитет,</w:t>
      </w:r>
      <w:r>
        <w:rPr>
          <w:rFonts w:ascii="Times New Roman" w:hAnsi="Times New Roman"/>
          <w:color w:val="000000" w:themeColor="text1"/>
          <w:sz w:val="24"/>
          <w:szCs w:val="24"/>
        </w:rPr>
        <w:t xml:space="preserve"> хро</w:t>
      </w:r>
      <w:r w:rsidRPr="0067795D">
        <w:rPr>
          <w:rFonts w:ascii="Times New Roman" w:hAnsi="Times New Roman"/>
          <w:color w:val="000000" w:themeColor="text1"/>
          <w:sz w:val="24"/>
          <w:szCs w:val="24"/>
        </w:rPr>
        <w:t>н</w:t>
      </w:r>
      <w:r w:rsidR="009B0887">
        <w:rPr>
          <w:rFonts w:ascii="Times New Roman" w:hAnsi="Times New Roman"/>
          <w:color w:val="000000" w:themeColor="text1"/>
          <w:sz w:val="24"/>
          <w:szCs w:val="24"/>
        </w:rPr>
        <w:t>и</w:t>
      </w:r>
      <w:r w:rsidRPr="0067795D">
        <w:rPr>
          <w:rFonts w:ascii="Times New Roman" w:hAnsi="Times New Roman"/>
          <w:color w:val="000000" w:themeColor="text1"/>
          <w:sz w:val="24"/>
          <w:szCs w:val="24"/>
        </w:rPr>
        <w:t xml:space="preserve">цитет,ИВФ, </w:t>
      </w:r>
      <w:r>
        <w:rPr>
          <w:rFonts w:ascii="Times New Roman" w:hAnsi="Times New Roman"/>
          <w:color w:val="000000" w:themeColor="text1"/>
          <w:sz w:val="24"/>
          <w:szCs w:val="24"/>
        </w:rPr>
        <w:t xml:space="preserve">зголемена </w:t>
      </w:r>
      <w:r w:rsidRPr="0067795D">
        <w:rPr>
          <w:rFonts w:ascii="Times New Roman" w:hAnsi="Times New Roman"/>
          <w:color w:val="000000" w:themeColor="text1"/>
          <w:sz w:val="24"/>
          <w:szCs w:val="24"/>
        </w:rPr>
        <w:t>тежина на мајката пред бременоста,пушење  цигари,</w:t>
      </w:r>
      <w:r>
        <w:rPr>
          <w:rFonts w:ascii="Times New Roman" w:hAnsi="Times New Roman"/>
          <w:color w:val="000000" w:themeColor="text1"/>
          <w:sz w:val="24"/>
          <w:szCs w:val="24"/>
        </w:rPr>
        <w:t xml:space="preserve"> ди</w:t>
      </w:r>
      <w:r w:rsidR="00693E4B">
        <w:rPr>
          <w:rFonts w:ascii="Times New Roman" w:hAnsi="Times New Roman"/>
          <w:color w:val="000000" w:themeColor="text1"/>
          <w:sz w:val="24"/>
          <w:szCs w:val="24"/>
        </w:rPr>
        <w:t>ј</w:t>
      </w:r>
      <w:r>
        <w:rPr>
          <w:rFonts w:ascii="Times New Roman" w:hAnsi="Times New Roman"/>
          <w:color w:val="000000" w:themeColor="text1"/>
          <w:sz w:val="24"/>
          <w:szCs w:val="24"/>
        </w:rPr>
        <w:t xml:space="preserve">абетес, </w:t>
      </w:r>
      <w:r w:rsidRPr="0067795D">
        <w:rPr>
          <w:rFonts w:ascii="Times New Roman" w:hAnsi="Times New Roman"/>
          <w:color w:val="000000" w:themeColor="text1"/>
          <w:sz w:val="24"/>
          <w:szCs w:val="24"/>
        </w:rPr>
        <w:t>паритет и анаменза за претходно дете со Т</w:t>
      </w:r>
      <w:r>
        <w:rPr>
          <w:rFonts w:ascii="Times New Roman" w:hAnsi="Times New Roman"/>
          <w:color w:val="000000" w:themeColor="text1"/>
          <w:sz w:val="24"/>
          <w:szCs w:val="24"/>
        </w:rPr>
        <w:t xml:space="preserve">ризомија на хромозомите </w:t>
      </w:r>
      <w:r w:rsidRPr="0067795D">
        <w:rPr>
          <w:rFonts w:ascii="Times New Roman" w:hAnsi="Times New Roman"/>
          <w:color w:val="000000" w:themeColor="text1"/>
          <w:sz w:val="24"/>
          <w:szCs w:val="24"/>
        </w:rPr>
        <w:t>21,</w:t>
      </w:r>
      <w:r>
        <w:rPr>
          <w:rFonts w:ascii="Times New Roman" w:hAnsi="Times New Roman"/>
          <w:color w:val="000000" w:themeColor="text1"/>
          <w:sz w:val="24"/>
          <w:szCs w:val="24"/>
        </w:rPr>
        <w:t xml:space="preserve">13 и </w:t>
      </w:r>
      <w:r w:rsidRPr="0067795D">
        <w:rPr>
          <w:rFonts w:ascii="Times New Roman" w:hAnsi="Times New Roman"/>
          <w:color w:val="000000" w:themeColor="text1"/>
          <w:sz w:val="24"/>
          <w:szCs w:val="24"/>
        </w:rPr>
        <w:t>18. Понатаму</w:t>
      </w:r>
      <w:r w:rsidR="00693E4B">
        <w:rPr>
          <w:rFonts w:ascii="Times New Roman" w:hAnsi="Times New Roman"/>
          <w:color w:val="000000" w:themeColor="text1"/>
          <w:sz w:val="24"/>
          <w:szCs w:val="24"/>
        </w:rPr>
        <w:t>,</w:t>
      </w:r>
      <w:r w:rsidR="009B0887">
        <w:rPr>
          <w:rFonts w:ascii="Times New Roman" w:hAnsi="Times New Roman"/>
          <w:color w:val="000000" w:themeColor="text1"/>
          <w:sz w:val="24"/>
          <w:szCs w:val="24"/>
        </w:rPr>
        <w:t xml:space="preserve">вредноста на </w:t>
      </w:r>
      <w:r w:rsidRPr="0067795D">
        <w:rPr>
          <w:rFonts w:ascii="Times New Roman" w:hAnsi="Times New Roman"/>
          <w:color w:val="000000" w:themeColor="text1"/>
          <w:sz w:val="24"/>
          <w:szCs w:val="24"/>
        </w:rPr>
        <w:t>МоМ се моделира во зависност од горенаведените фактори.</w:t>
      </w:r>
    </w:p>
    <w:p w14:paraId="02295E02"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Матерналниот серумски</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Pr>
          <w:rFonts w:ascii="Times New Roman" w:hAnsi="Times New Roman"/>
          <w:color w:val="000000" w:themeColor="text1"/>
          <w:sz w:val="24"/>
          <w:szCs w:val="24"/>
          <w:lang w:val="en-US"/>
        </w:rPr>
        <w:t>A</w:t>
      </w:r>
      <w:r w:rsidRPr="0067795D">
        <w:rPr>
          <w:rFonts w:ascii="Times New Roman" w:hAnsi="Times New Roman"/>
          <w:color w:val="000000" w:themeColor="text1"/>
          <w:sz w:val="24"/>
          <w:szCs w:val="24"/>
        </w:rPr>
        <w:t>е докажан серумски маркер за анеуплодии во скринингот во прв</w:t>
      </w:r>
      <w:r w:rsidR="00693E4B">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триместар.Се карактер</w:t>
      </w:r>
      <w:r>
        <w:rPr>
          <w:rFonts w:ascii="Times New Roman" w:hAnsi="Times New Roman"/>
          <w:color w:val="000000" w:themeColor="text1"/>
          <w:sz w:val="24"/>
          <w:szCs w:val="24"/>
        </w:rPr>
        <w:t>изира</w:t>
      </w:r>
      <w:r w:rsidRPr="0067795D">
        <w:rPr>
          <w:rFonts w:ascii="Times New Roman" w:hAnsi="Times New Roman"/>
          <w:color w:val="000000" w:themeColor="text1"/>
          <w:sz w:val="24"/>
          <w:szCs w:val="24"/>
        </w:rPr>
        <w:t xml:space="preserve"> со ниски вредности во прв</w:t>
      </w:r>
      <w:r w:rsidR="00693E4B">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триместар.Немадостапно патофизиолошко објаснување за овие ниски вредности</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Одредувањето на концентрацијата на</w:t>
      </w:r>
      <w:r>
        <w:rPr>
          <w:rFonts w:ascii="Times New Roman" w:hAnsi="Times New Roman"/>
          <w:color w:val="000000" w:themeColor="text1"/>
          <w:sz w:val="24"/>
          <w:szCs w:val="24"/>
        </w:rPr>
        <w:t xml:space="preserve"> РАРР-А</w:t>
      </w:r>
      <w:r w:rsidRPr="0067795D">
        <w:rPr>
          <w:rFonts w:ascii="Times New Roman" w:hAnsi="Times New Roman"/>
          <w:color w:val="000000" w:themeColor="text1"/>
          <w:sz w:val="24"/>
          <w:szCs w:val="24"/>
        </w:rPr>
        <w:t>,има ограничена вредност во предикција при одредени компликации како што се</w:t>
      </w:r>
      <w:r w:rsidR="00693E4B">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заканувачки абортус,ектопичен гравидитет,прееклампси</w:t>
      </w:r>
      <w:r>
        <w:rPr>
          <w:rFonts w:ascii="Times New Roman" w:hAnsi="Times New Roman"/>
          <w:color w:val="000000" w:themeColor="text1"/>
          <w:sz w:val="24"/>
          <w:szCs w:val="24"/>
        </w:rPr>
        <w:t>ј</w:t>
      </w:r>
      <w:r w:rsidRPr="0067795D">
        <w:rPr>
          <w:rFonts w:ascii="Times New Roman" w:hAnsi="Times New Roman"/>
          <w:color w:val="000000" w:themeColor="text1"/>
          <w:sz w:val="24"/>
          <w:szCs w:val="24"/>
        </w:rPr>
        <w:t>а и ди</w:t>
      </w:r>
      <w:r>
        <w:rPr>
          <w:rFonts w:ascii="Times New Roman" w:hAnsi="Times New Roman"/>
          <w:color w:val="000000" w:themeColor="text1"/>
          <w:sz w:val="24"/>
          <w:szCs w:val="24"/>
        </w:rPr>
        <w:t>ј</w:t>
      </w:r>
      <w:r w:rsidRPr="0067795D">
        <w:rPr>
          <w:rFonts w:ascii="Times New Roman" w:hAnsi="Times New Roman"/>
          <w:color w:val="000000" w:themeColor="text1"/>
          <w:sz w:val="24"/>
          <w:szCs w:val="24"/>
        </w:rPr>
        <w:t>абет</w:t>
      </w:r>
      <w:r>
        <w:rPr>
          <w:rFonts w:ascii="Times New Roman" w:hAnsi="Times New Roman"/>
          <w:color w:val="000000" w:themeColor="text1"/>
          <w:sz w:val="24"/>
          <w:szCs w:val="24"/>
        </w:rPr>
        <w:t>ес</w:t>
      </w:r>
      <w:r>
        <w:rPr>
          <w:rFonts w:ascii="Times New Roman" w:hAnsi="Times New Roman"/>
          <w:color w:val="000000" w:themeColor="text1"/>
          <w:sz w:val="24"/>
          <w:szCs w:val="24"/>
          <w:vertAlign w:val="superscript"/>
          <w:lang w:val="en-US"/>
        </w:rPr>
        <w:t>1</w:t>
      </w:r>
      <w:r>
        <w:rPr>
          <w:rFonts w:ascii="Times New Roman" w:hAnsi="Times New Roman"/>
          <w:color w:val="000000" w:themeColor="text1"/>
          <w:sz w:val="24"/>
          <w:szCs w:val="24"/>
          <w:vertAlign w:val="superscript"/>
        </w:rPr>
        <w:t>8</w:t>
      </w:r>
      <w:r w:rsidRPr="0067795D">
        <w:rPr>
          <w:rFonts w:ascii="Times New Roman" w:hAnsi="Times New Roman"/>
          <w:color w:val="000000" w:themeColor="text1"/>
          <w:sz w:val="24"/>
          <w:szCs w:val="24"/>
        </w:rPr>
        <w:t>.</w:t>
      </w:r>
    </w:p>
    <w:p w14:paraId="08081A4B" w14:textId="77777777" w:rsidR="005D1343" w:rsidRDefault="005D1343" w:rsidP="005D1343">
      <w:pPr>
        <w:spacing w:line="240" w:lineRule="auto"/>
        <w:jc w:val="both"/>
        <w:rPr>
          <w:rFonts w:ascii="Times New Roman" w:hAnsi="Times New Roman"/>
          <w:i/>
          <w:color w:val="000000" w:themeColor="text1"/>
          <w:sz w:val="24"/>
          <w:szCs w:val="24"/>
        </w:rPr>
      </w:pPr>
      <w:r w:rsidRPr="00AA5308">
        <w:rPr>
          <w:rFonts w:ascii="Times New Roman" w:hAnsi="Times New Roman"/>
          <w:i/>
          <w:noProof/>
          <w:color w:val="000000" w:themeColor="text1"/>
          <w:sz w:val="24"/>
          <w:szCs w:val="24"/>
          <w:lang w:val="en-US"/>
        </w:rPr>
        <w:drawing>
          <wp:inline distT="0" distB="0" distL="0" distR="0" wp14:anchorId="3580B0F1" wp14:editId="2510DE8D">
            <wp:extent cx="6392174" cy="1875320"/>
            <wp:effectExtent l="19050" t="0" r="8626" b="0"/>
            <wp:docPr id="27" name="Picture 7" descr="C:\Documents and Settings\PC\Desktop\b-hCG-300x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PC\Desktop\b-hCG-300x171.jpg"/>
                    <pic:cNvPicPr>
                      <a:picLocks noChangeAspect="1" noChangeArrowheads="1"/>
                    </pic:cNvPicPr>
                  </pic:nvPicPr>
                  <pic:blipFill>
                    <a:blip r:embed="rId12"/>
                    <a:srcRect/>
                    <a:stretch>
                      <a:fillRect/>
                    </a:stretch>
                  </pic:blipFill>
                  <pic:spPr bwMode="auto">
                    <a:xfrm>
                      <a:off x="0" y="0"/>
                      <a:ext cx="6412479" cy="1881277"/>
                    </a:xfrm>
                    <a:prstGeom prst="rect">
                      <a:avLst/>
                    </a:prstGeom>
                    <a:noFill/>
                    <a:ln w="9525">
                      <a:noFill/>
                      <a:miter lim="800000"/>
                      <a:headEnd/>
                      <a:tailEnd/>
                    </a:ln>
                  </pic:spPr>
                </pic:pic>
              </a:graphicData>
            </a:graphic>
          </wp:inline>
        </w:drawing>
      </w:r>
    </w:p>
    <w:p w14:paraId="39E55F21" w14:textId="77777777" w:rsidR="005D1343" w:rsidRPr="00412C60" w:rsidRDefault="005D1343" w:rsidP="005D1343">
      <w:pPr>
        <w:spacing w:after="0" w:line="240" w:lineRule="auto"/>
        <w:jc w:val="both"/>
        <w:rPr>
          <w:rFonts w:ascii="Times New Roman" w:hAnsi="Times New Roman"/>
          <w:b/>
          <w:bCs/>
          <w:color w:val="000000" w:themeColor="text1"/>
          <w:sz w:val="24"/>
          <w:szCs w:val="24"/>
        </w:rPr>
      </w:pPr>
      <w:r w:rsidRPr="00412C60">
        <w:rPr>
          <w:rFonts w:ascii="Times New Roman" w:hAnsi="Times New Roman"/>
          <w:b/>
          <w:bCs/>
          <w:color w:val="000000" w:themeColor="text1"/>
          <w:sz w:val="24"/>
          <w:szCs w:val="24"/>
        </w:rPr>
        <w:t>Слика 4.Концентрација на β</w:t>
      </w:r>
      <w:r w:rsidRPr="00412C60">
        <w:rPr>
          <w:rFonts w:ascii="Times New Roman" w:hAnsi="Times New Roman"/>
          <w:b/>
          <w:bCs/>
          <w:color w:val="000000" w:themeColor="text1"/>
          <w:sz w:val="24"/>
          <w:szCs w:val="24"/>
          <w:lang w:val="en-US"/>
        </w:rPr>
        <w:t>HCG</w:t>
      </w:r>
      <w:r w:rsidRPr="00412C60">
        <w:rPr>
          <w:rFonts w:ascii="Times New Roman" w:hAnsi="Times New Roman"/>
          <w:b/>
          <w:bCs/>
          <w:color w:val="000000" w:themeColor="text1"/>
          <w:sz w:val="24"/>
          <w:szCs w:val="24"/>
        </w:rPr>
        <w:t xml:space="preserve"> Слика 4а. Концентрација на</w:t>
      </w:r>
      <w:r w:rsidR="00412C60">
        <w:rPr>
          <w:rFonts w:ascii="Times New Roman" w:hAnsi="Times New Roman"/>
          <w:b/>
          <w:bCs/>
          <w:color w:val="000000" w:themeColor="text1"/>
          <w:sz w:val="24"/>
          <w:szCs w:val="24"/>
          <w:lang w:val="en-US"/>
        </w:rPr>
        <w:t xml:space="preserve"> PAPP</w:t>
      </w:r>
      <w:r w:rsidRPr="00412C60">
        <w:rPr>
          <w:rFonts w:ascii="Times New Roman" w:hAnsi="Times New Roman"/>
          <w:b/>
          <w:bCs/>
          <w:color w:val="000000" w:themeColor="text1"/>
          <w:sz w:val="24"/>
          <w:szCs w:val="24"/>
          <w:lang w:val="en-US"/>
        </w:rPr>
        <w:t>A</w:t>
      </w:r>
    </w:p>
    <w:p w14:paraId="2F7F4215" w14:textId="77777777" w:rsidR="005D1343" w:rsidRPr="00412C60" w:rsidRDefault="005D1343" w:rsidP="005D1343">
      <w:pPr>
        <w:spacing w:after="0" w:line="240" w:lineRule="auto"/>
        <w:jc w:val="both"/>
        <w:rPr>
          <w:rFonts w:ascii="Times New Roman" w:hAnsi="Times New Roman"/>
          <w:b/>
          <w:i/>
          <w:color w:val="000000" w:themeColor="text1"/>
          <w:sz w:val="24"/>
          <w:szCs w:val="24"/>
        </w:rPr>
      </w:pPr>
      <w:r w:rsidRPr="00412C60">
        <w:rPr>
          <w:rFonts w:ascii="Times New Roman" w:hAnsi="Times New Roman"/>
          <w:b/>
          <w:bCs/>
          <w:color w:val="000000" w:themeColor="text1"/>
          <w:sz w:val="24"/>
          <w:szCs w:val="24"/>
        </w:rPr>
        <w:t>во бременост                          во бременост</w:t>
      </w:r>
    </w:p>
    <w:p w14:paraId="4016E6A9" w14:textId="77777777" w:rsidR="005D1343" w:rsidRPr="00AA5308" w:rsidRDefault="005D1343" w:rsidP="005D1343">
      <w:pPr>
        <w:spacing w:after="0" w:line="240" w:lineRule="auto"/>
        <w:jc w:val="both"/>
        <w:rPr>
          <w:rFonts w:ascii="Times New Roman" w:hAnsi="Times New Roman"/>
          <w:iCs/>
          <w:color w:val="000000" w:themeColor="text1"/>
          <w:sz w:val="24"/>
          <w:szCs w:val="24"/>
        </w:rPr>
      </w:pPr>
    </w:p>
    <w:p w14:paraId="499BC2BA" w14:textId="6947DA93" w:rsidR="005D1343" w:rsidRPr="0067795D" w:rsidRDefault="005D1343" w:rsidP="005D1343">
      <w:pPr>
        <w:pStyle w:val="Heading1"/>
        <w:jc w:val="both"/>
        <w:rPr>
          <w:color w:val="000000" w:themeColor="text1"/>
          <w:sz w:val="24"/>
          <w:szCs w:val="24"/>
        </w:rPr>
      </w:pPr>
      <w:bookmarkStart w:id="28" w:name="_Toc10441316"/>
      <w:bookmarkStart w:id="29" w:name="_Toc18163493"/>
      <w:r w:rsidRPr="0067795D">
        <w:rPr>
          <w:color w:val="000000" w:themeColor="text1"/>
          <w:sz w:val="24"/>
          <w:szCs w:val="24"/>
          <w:lang w:val="mk-MK"/>
        </w:rPr>
        <w:t>2</w:t>
      </w:r>
      <w:r w:rsidRPr="0067795D">
        <w:rPr>
          <w:color w:val="000000" w:themeColor="text1"/>
          <w:sz w:val="24"/>
          <w:szCs w:val="24"/>
        </w:rPr>
        <w:t xml:space="preserve">. </w:t>
      </w:r>
      <w:proofErr w:type="spellStart"/>
      <w:r w:rsidRPr="0067795D">
        <w:rPr>
          <w:rStyle w:val="mw-headline"/>
          <w:color w:val="000000" w:themeColor="text1"/>
          <w:sz w:val="24"/>
          <w:szCs w:val="24"/>
        </w:rPr>
        <w:t>Перинатален</w:t>
      </w:r>
      <w:proofErr w:type="spellEnd"/>
      <w:r w:rsidRPr="0067795D">
        <w:rPr>
          <w:rStyle w:val="mw-headline"/>
          <w:color w:val="000000" w:themeColor="text1"/>
          <w:sz w:val="24"/>
          <w:szCs w:val="24"/>
        </w:rPr>
        <w:t xml:space="preserve"> </w:t>
      </w:r>
      <w:proofErr w:type="spellStart"/>
      <w:r w:rsidRPr="0067795D">
        <w:rPr>
          <w:rStyle w:val="mw-headline"/>
          <w:color w:val="000000" w:themeColor="text1"/>
          <w:sz w:val="24"/>
          <w:szCs w:val="24"/>
        </w:rPr>
        <w:t>ризик</w:t>
      </w:r>
      <w:proofErr w:type="spellEnd"/>
      <w:r w:rsidRPr="0067795D">
        <w:rPr>
          <w:rStyle w:val="mw-headline"/>
          <w:color w:val="000000" w:themeColor="text1"/>
          <w:sz w:val="24"/>
          <w:szCs w:val="24"/>
        </w:rPr>
        <w:t xml:space="preserve"> </w:t>
      </w:r>
      <w:proofErr w:type="spellStart"/>
      <w:r w:rsidRPr="0067795D">
        <w:rPr>
          <w:rStyle w:val="mw-headline"/>
          <w:color w:val="000000" w:themeColor="text1"/>
          <w:sz w:val="24"/>
          <w:szCs w:val="24"/>
        </w:rPr>
        <w:t>кај</w:t>
      </w:r>
      <w:proofErr w:type="spellEnd"/>
      <w:r w:rsidRPr="0067795D">
        <w:rPr>
          <w:rStyle w:val="mw-headline"/>
          <w:color w:val="000000" w:themeColor="text1"/>
          <w:sz w:val="24"/>
          <w:szCs w:val="24"/>
        </w:rPr>
        <w:t xml:space="preserve"> </w:t>
      </w:r>
      <w:proofErr w:type="spellStart"/>
      <w:r w:rsidRPr="0067795D">
        <w:rPr>
          <w:rStyle w:val="mw-headline"/>
          <w:color w:val="000000" w:themeColor="text1"/>
          <w:sz w:val="24"/>
          <w:szCs w:val="24"/>
        </w:rPr>
        <w:t>пациентки</w:t>
      </w:r>
      <w:proofErr w:type="spellEnd"/>
      <w:r w:rsidRPr="0067795D">
        <w:rPr>
          <w:rStyle w:val="mw-headline"/>
          <w:color w:val="000000" w:themeColor="text1"/>
          <w:sz w:val="24"/>
          <w:szCs w:val="24"/>
        </w:rPr>
        <w:t xml:space="preserve"> </w:t>
      </w:r>
      <w:proofErr w:type="spellStart"/>
      <w:r w:rsidR="007B01F4" w:rsidRPr="0067795D">
        <w:rPr>
          <w:rStyle w:val="mw-headline"/>
          <w:color w:val="000000" w:themeColor="text1"/>
          <w:sz w:val="24"/>
          <w:szCs w:val="24"/>
        </w:rPr>
        <w:t>со</w:t>
      </w:r>
      <w:proofErr w:type="spellEnd"/>
      <w:r w:rsidR="007B01F4" w:rsidRPr="0067795D">
        <w:rPr>
          <w:rStyle w:val="mw-headline"/>
          <w:color w:val="000000" w:themeColor="text1"/>
          <w:sz w:val="24"/>
          <w:szCs w:val="24"/>
        </w:rPr>
        <w:t xml:space="preserve"> </w:t>
      </w:r>
      <w:proofErr w:type="spellStart"/>
      <w:r w:rsidR="007B01F4" w:rsidRPr="0067795D">
        <w:rPr>
          <w:rStyle w:val="mw-headline"/>
          <w:color w:val="000000" w:themeColor="text1"/>
          <w:sz w:val="24"/>
          <w:szCs w:val="24"/>
        </w:rPr>
        <w:t>ниско</w:t>
      </w:r>
      <w:proofErr w:type="spellEnd"/>
      <w:r w:rsidRPr="0067795D">
        <w:rPr>
          <w:rStyle w:val="mw-headline"/>
          <w:color w:val="000000" w:themeColor="text1"/>
          <w:sz w:val="24"/>
          <w:szCs w:val="24"/>
        </w:rPr>
        <w:t xml:space="preserve"> </w:t>
      </w:r>
      <w:proofErr w:type="spellStart"/>
      <w:r w:rsidRPr="0067795D">
        <w:rPr>
          <w:rStyle w:val="mw-headline"/>
          <w:color w:val="000000" w:themeColor="text1"/>
          <w:sz w:val="24"/>
          <w:szCs w:val="24"/>
        </w:rPr>
        <w:t>ниво</w:t>
      </w:r>
      <w:proofErr w:type="spellEnd"/>
      <w:r w:rsidRPr="0067795D">
        <w:rPr>
          <w:rStyle w:val="mw-headline"/>
          <w:color w:val="000000" w:themeColor="text1"/>
          <w:sz w:val="24"/>
          <w:szCs w:val="24"/>
        </w:rPr>
        <w:t xml:space="preserve"> </w:t>
      </w:r>
      <w:proofErr w:type="spellStart"/>
      <w:r w:rsidRPr="0067795D">
        <w:rPr>
          <w:rStyle w:val="mw-headline"/>
          <w:color w:val="000000" w:themeColor="text1"/>
          <w:sz w:val="24"/>
          <w:szCs w:val="24"/>
        </w:rPr>
        <w:t>на</w:t>
      </w:r>
      <w:proofErr w:type="spellEnd"/>
      <w:r w:rsidRPr="0067795D">
        <w:rPr>
          <w:rStyle w:val="mw-headline"/>
          <w:color w:val="000000" w:themeColor="text1"/>
          <w:sz w:val="24"/>
          <w:szCs w:val="24"/>
        </w:rPr>
        <w:t xml:space="preserve"> PAPP-A</w:t>
      </w:r>
      <w:bookmarkEnd w:id="28"/>
      <w:bookmarkEnd w:id="29"/>
    </w:p>
    <w:p w14:paraId="778A3188"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Style w:val="mw-headline"/>
          <w:rFonts w:ascii="Times New Roman" w:hAnsi="Times New Roman"/>
          <w:color w:val="000000" w:themeColor="text1"/>
          <w:sz w:val="24"/>
          <w:szCs w:val="24"/>
        </w:rPr>
        <w:t xml:space="preserve">Ниското ниво на </w:t>
      </w:r>
      <w:r w:rsidRPr="0067795D">
        <w:rPr>
          <w:rStyle w:val="mw-headline"/>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по</w:t>
      </w:r>
      <w:r>
        <w:rPr>
          <w:rFonts w:ascii="Times New Roman" w:hAnsi="Times New Roman"/>
          <w:color w:val="000000" w:themeColor="text1"/>
          <w:sz w:val="24"/>
          <w:szCs w:val="24"/>
        </w:rPr>
        <w:t>д петтата перцентила (0,41 МоМ)</w:t>
      </w:r>
      <w:r w:rsidRPr="0067795D">
        <w:rPr>
          <w:rFonts w:ascii="Times New Roman" w:hAnsi="Times New Roman"/>
          <w:color w:val="000000" w:themeColor="text1"/>
          <w:sz w:val="24"/>
          <w:szCs w:val="24"/>
        </w:rPr>
        <w:t>, носи ризик за мајката и фетусот или нов</w:t>
      </w:r>
      <w:r>
        <w:rPr>
          <w:rFonts w:ascii="Times New Roman" w:hAnsi="Times New Roman"/>
          <w:color w:val="000000" w:themeColor="text1"/>
          <w:sz w:val="24"/>
          <w:szCs w:val="24"/>
        </w:rPr>
        <w:t xml:space="preserve">ороденото. Ризикот корелира со </w:t>
      </w:r>
      <w:r w:rsidRPr="0067795D">
        <w:rPr>
          <w:rFonts w:ascii="Times New Roman" w:hAnsi="Times New Roman"/>
          <w:color w:val="000000" w:themeColor="text1"/>
          <w:sz w:val="24"/>
          <w:szCs w:val="24"/>
        </w:rPr>
        <w:t>концентрацијата на</w:t>
      </w:r>
      <w:r w:rsidRPr="0067795D">
        <w:rPr>
          <w:rStyle w:val="mw-headline"/>
          <w:rFonts w:ascii="Times New Roman" w:hAnsi="Times New Roman"/>
          <w:color w:val="000000" w:themeColor="text1"/>
          <w:sz w:val="24"/>
          <w:szCs w:val="24"/>
          <w:lang w:val="en-US"/>
        </w:rPr>
        <w:t xml:space="preserve"> PAPP-A</w:t>
      </w:r>
      <w:r w:rsidRPr="0067795D">
        <w:rPr>
          <w:rStyle w:val="mw-headline"/>
          <w:rFonts w:ascii="Times New Roman" w:hAnsi="Times New Roman"/>
          <w:color w:val="000000" w:themeColor="text1"/>
          <w:sz w:val="24"/>
          <w:szCs w:val="24"/>
        </w:rPr>
        <w:t xml:space="preserve"> обратнопропорционално т.е. колку</w:t>
      </w:r>
      <w:r>
        <w:rPr>
          <w:rStyle w:val="mw-headline"/>
          <w:rFonts w:ascii="Times New Roman" w:hAnsi="Times New Roman"/>
          <w:color w:val="000000" w:themeColor="text1"/>
          <w:sz w:val="24"/>
          <w:szCs w:val="24"/>
        </w:rPr>
        <w:t xml:space="preserve"> е</w:t>
      </w:r>
      <w:r w:rsidRPr="0067795D">
        <w:rPr>
          <w:rStyle w:val="mw-headline"/>
          <w:rFonts w:ascii="Times New Roman" w:hAnsi="Times New Roman"/>
          <w:color w:val="000000" w:themeColor="text1"/>
          <w:sz w:val="24"/>
          <w:szCs w:val="24"/>
        </w:rPr>
        <w:t xml:space="preserve"> пониска вредност</w:t>
      </w:r>
      <w:r>
        <w:rPr>
          <w:rStyle w:val="mw-headline"/>
          <w:rFonts w:ascii="Times New Roman" w:hAnsi="Times New Roman"/>
          <w:color w:val="000000" w:themeColor="text1"/>
          <w:sz w:val="24"/>
          <w:szCs w:val="24"/>
        </w:rPr>
        <w:t>а толку почесто</w:t>
      </w:r>
      <w:r w:rsidRPr="0067795D">
        <w:rPr>
          <w:rStyle w:val="mw-headline"/>
          <w:rFonts w:ascii="Times New Roman" w:hAnsi="Times New Roman"/>
          <w:color w:val="000000" w:themeColor="text1"/>
          <w:sz w:val="24"/>
          <w:szCs w:val="24"/>
        </w:rPr>
        <w:t xml:space="preserve"> се јавуваат плацентарно</w:t>
      </w:r>
      <w:r w:rsidRPr="0067795D">
        <w:rPr>
          <w:rFonts w:ascii="Times New Roman" w:hAnsi="Times New Roman"/>
          <w:color w:val="000000" w:themeColor="text1"/>
          <w:sz w:val="24"/>
          <w:szCs w:val="24"/>
        </w:rPr>
        <w:t xml:space="preserve"> условен</w:t>
      </w:r>
      <w:r>
        <w:rPr>
          <w:rFonts w:ascii="Times New Roman" w:hAnsi="Times New Roman"/>
          <w:color w:val="000000" w:themeColor="text1"/>
          <w:sz w:val="24"/>
          <w:szCs w:val="24"/>
        </w:rPr>
        <w:t>и компликации во бременоста. Со</w:t>
      </w:r>
      <w:r w:rsidRPr="0067795D">
        <w:rPr>
          <w:rFonts w:ascii="Times New Roman" w:hAnsi="Times New Roman"/>
          <w:color w:val="000000" w:themeColor="text1"/>
          <w:sz w:val="24"/>
          <w:szCs w:val="24"/>
        </w:rPr>
        <w:t xml:space="preserve"> навремена детекција на пациентките со ризик и ни</w:t>
      </w:r>
      <w:r>
        <w:rPr>
          <w:rFonts w:ascii="Times New Roman" w:hAnsi="Times New Roman"/>
          <w:color w:val="000000" w:themeColor="text1"/>
          <w:sz w:val="24"/>
          <w:szCs w:val="24"/>
        </w:rPr>
        <w:t>вно соодветно следење и третман</w:t>
      </w:r>
      <w:r w:rsidRPr="0067795D">
        <w:rPr>
          <w:rFonts w:ascii="Times New Roman" w:hAnsi="Times New Roman"/>
          <w:color w:val="000000" w:themeColor="text1"/>
          <w:sz w:val="24"/>
          <w:szCs w:val="24"/>
        </w:rPr>
        <w:t xml:space="preserve">, може да се редуцираат компликациите со подобрување на перинаталниот исход. </w:t>
      </w:r>
    </w:p>
    <w:p w14:paraId="0B9B380E" w14:textId="77777777" w:rsidR="0054570E" w:rsidRDefault="0054570E" w:rsidP="005D1343">
      <w:pPr>
        <w:pStyle w:val="Heading1"/>
        <w:spacing w:before="0" w:beforeAutospacing="0" w:after="0" w:afterAutospacing="0"/>
        <w:jc w:val="both"/>
        <w:rPr>
          <w:b w:val="0"/>
          <w:color w:val="000000" w:themeColor="text1"/>
          <w:sz w:val="24"/>
          <w:szCs w:val="24"/>
          <w:lang w:val="mk-MK"/>
        </w:rPr>
      </w:pPr>
      <w:bookmarkStart w:id="30" w:name="_Toc10441317"/>
      <w:bookmarkStart w:id="31" w:name="_Toc18163494"/>
    </w:p>
    <w:p w14:paraId="5CC2181F" w14:textId="77777777" w:rsidR="0054570E" w:rsidRDefault="0054570E" w:rsidP="005D1343">
      <w:pPr>
        <w:pStyle w:val="Heading1"/>
        <w:spacing w:before="0" w:beforeAutospacing="0" w:after="0" w:afterAutospacing="0"/>
        <w:jc w:val="both"/>
        <w:rPr>
          <w:b w:val="0"/>
          <w:color w:val="000000" w:themeColor="text1"/>
          <w:sz w:val="24"/>
          <w:szCs w:val="24"/>
          <w:lang w:val="mk-MK"/>
        </w:rPr>
      </w:pPr>
    </w:p>
    <w:p w14:paraId="1D244F74" w14:textId="77777777" w:rsidR="0054570E" w:rsidRDefault="0054570E" w:rsidP="005D1343">
      <w:pPr>
        <w:pStyle w:val="Heading1"/>
        <w:spacing w:before="0" w:beforeAutospacing="0" w:after="0" w:afterAutospacing="0"/>
        <w:jc w:val="both"/>
        <w:rPr>
          <w:b w:val="0"/>
          <w:color w:val="000000" w:themeColor="text1"/>
          <w:sz w:val="24"/>
          <w:szCs w:val="24"/>
          <w:lang w:val="mk-MK"/>
        </w:rPr>
      </w:pPr>
    </w:p>
    <w:p w14:paraId="1508E817" w14:textId="77777777" w:rsidR="0054570E" w:rsidRDefault="0054570E" w:rsidP="005D1343">
      <w:pPr>
        <w:pStyle w:val="Heading1"/>
        <w:spacing w:before="0" w:beforeAutospacing="0" w:after="0" w:afterAutospacing="0"/>
        <w:jc w:val="both"/>
        <w:rPr>
          <w:b w:val="0"/>
          <w:color w:val="000000" w:themeColor="text1"/>
          <w:sz w:val="24"/>
          <w:szCs w:val="24"/>
          <w:lang w:val="mk-MK"/>
        </w:rPr>
      </w:pPr>
    </w:p>
    <w:p w14:paraId="11BC70C2" w14:textId="77777777" w:rsidR="005D1343" w:rsidRPr="008E7D3B" w:rsidRDefault="005D1343" w:rsidP="005D1343">
      <w:pPr>
        <w:pStyle w:val="Heading1"/>
        <w:spacing w:before="0" w:beforeAutospacing="0" w:after="0" w:afterAutospacing="0"/>
        <w:jc w:val="both"/>
        <w:rPr>
          <w:b w:val="0"/>
          <w:color w:val="000000" w:themeColor="text1"/>
          <w:sz w:val="24"/>
          <w:szCs w:val="24"/>
          <w:lang w:val="mk-MK"/>
        </w:rPr>
      </w:pPr>
      <w:r w:rsidRPr="008E7D3B">
        <w:rPr>
          <w:b w:val="0"/>
          <w:color w:val="000000" w:themeColor="text1"/>
          <w:sz w:val="24"/>
          <w:szCs w:val="24"/>
          <w:lang w:val="mk-MK"/>
        </w:rPr>
        <w:t>2.1.К</w:t>
      </w:r>
      <w:proofErr w:type="spellStart"/>
      <w:r w:rsidRPr="008E7D3B">
        <w:rPr>
          <w:b w:val="0"/>
          <w:color w:val="000000" w:themeColor="text1"/>
          <w:sz w:val="24"/>
          <w:szCs w:val="24"/>
        </w:rPr>
        <w:t>омпликации</w:t>
      </w:r>
      <w:proofErr w:type="spellEnd"/>
      <w:r w:rsidRPr="008E7D3B">
        <w:rPr>
          <w:b w:val="0"/>
          <w:color w:val="000000" w:themeColor="text1"/>
          <w:sz w:val="24"/>
          <w:szCs w:val="24"/>
          <w:lang w:val="mk-MK"/>
        </w:rPr>
        <w:t xml:space="preserve"> кај мајката со  </w:t>
      </w:r>
      <w:proofErr w:type="spellStart"/>
      <w:r w:rsidRPr="008E7D3B">
        <w:rPr>
          <w:rStyle w:val="mw-headline"/>
          <w:b w:val="0"/>
          <w:color w:val="000000" w:themeColor="text1"/>
          <w:sz w:val="24"/>
          <w:szCs w:val="24"/>
        </w:rPr>
        <w:t>ниско</w:t>
      </w:r>
      <w:proofErr w:type="spellEnd"/>
      <w:r w:rsidRPr="008E7D3B">
        <w:rPr>
          <w:rStyle w:val="mw-headline"/>
          <w:b w:val="0"/>
          <w:color w:val="000000" w:themeColor="text1"/>
          <w:sz w:val="24"/>
          <w:szCs w:val="24"/>
        </w:rPr>
        <w:t xml:space="preserve"> </w:t>
      </w:r>
      <w:proofErr w:type="spellStart"/>
      <w:r w:rsidRPr="008E7D3B">
        <w:rPr>
          <w:rStyle w:val="mw-headline"/>
          <w:b w:val="0"/>
          <w:color w:val="000000" w:themeColor="text1"/>
          <w:sz w:val="24"/>
          <w:szCs w:val="24"/>
        </w:rPr>
        <w:t>ниво</w:t>
      </w:r>
      <w:proofErr w:type="spellEnd"/>
      <w:r w:rsidRPr="008E7D3B">
        <w:rPr>
          <w:rStyle w:val="mw-headline"/>
          <w:b w:val="0"/>
          <w:color w:val="000000" w:themeColor="text1"/>
          <w:sz w:val="24"/>
          <w:szCs w:val="24"/>
        </w:rPr>
        <w:t xml:space="preserve"> </w:t>
      </w:r>
      <w:proofErr w:type="spellStart"/>
      <w:r w:rsidRPr="008E7D3B">
        <w:rPr>
          <w:rStyle w:val="mw-headline"/>
          <w:b w:val="0"/>
          <w:color w:val="000000" w:themeColor="text1"/>
          <w:sz w:val="24"/>
          <w:szCs w:val="24"/>
        </w:rPr>
        <w:t>на</w:t>
      </w:r>
      <w:proofErr w:type="spellEnd"/>
      <w:r w:rsidRPr="008E7D3B">
        <w:rPr>
          <w:rStyle w:val="mw-headline"/>
          <w:b w:val="0"/>
          <w:color w:val="000000" w:themeColor="text1"/>
          <w:sz w:val="24"/>
          <w:szCs w:val="24"/>
        </w:rPr>
        <w:t xml:space="preserve"> PAPP-A</w:t>
      </w:r>
      <w:bookmarkEnd w:id="30"/>
      <w:bookmarkEnd w:id="31"/>
    </w:p>
    <w:p w14:paraId="053E7103" w14:textId="77777777" w:rsidR="005D1343" w:rsidRDefault="005D1343" w:rsidP="005D1343">
      <w:pPr>
        <w:pStyle w:val="Heading2"/>
        <w:shd w:val="clear" w:color="auto" w:fill="FFFFFF"/>
        <w:spacing w:before="0" w:after="0" w:line="240" w:lineRule="auto"/>
        <w:rPr>
          <w:rFonts w:ascii="Times New Roman" w:hAnsi="Times New Roman"/>
          <w:b w:val="0"/>
          <w:i w:val="0"/>
          <w:color w:val="000000" w:themeColor="text1"/>
          <w:szCs w:val="24"/>
        </w:rPr>
      </w:pPr>
      <w:bookmarkStart w:id="32" w:name="_Toc10441318"/>
      <w:bookmarkStart w:id="33" w:name="_Toc10563528"/>
      <w:bookmarkStart w:id="34" w:name="_Toc18163495"/>
    </w:p>
    <w:p w14:paraId="47822BD9" w14:textId="77777777" w:rsidR="005D1343" w:rsidRDefault="005D1343" w:rsidP="005D1343">
      <w:pPr>
        <w:pStyle w:val="Heading2"/>
        <w:shd w:val="clear" w:color="auto" w:fill="FFFFFF"/>
        <w:spacing w:before="0" w:after="0" w:line="240" w:lineRule="auto"/>
        <w:rPr>
          <w:rFonts w:ascii="Times New Roman" w:hAnsi="Times New Roman"/>
          <w:b w:val="0"/>
          <w:i w:val="0"/>
          <w:color w:val="000000" w:themeColor="text1"/>
          <w:szCs w:val="24"/>
        </w:rPr>
      </w:pPr>
      <w:r>
        <w:rPr>
          <w:rFonts w:ascii="Times New Roman" w:hAnsi="Times New Roman"/>
          <w:b w:val="0"/>
          <w:i w:val="0"/>
          <w:color w:val="000000" w:themeColor="text1"/>
          <w:szCs w:val="24"/>
        </w:rPr>
        <w:t>2.1.1</w:t>
      </w:r>
      <w:r w:rsidR="00227EE4">
        <w:rPr>
          <w:rFonts w:ascii="Times New Roman" w:hAnsi="Times New Roman"/>
          <w:b w:val="0"/>
          <w:i w:val="0"/>
          <w:color w:val="000000" w:themeColor="text1"/>
          <w:szCs w:val="24"/>
        </w:rPr>
        <w:t>. Породување</w:t>
      </w:r>
      <w:r w:rsidRPr="008E7D3B">
        <w:rPr>
          <w:rFonts w:ascii="Times New Roman" w:hAnsi="Times New Roman"/>
          <w:b w:val="0"/>
          <w:i w:val="0"/>
          <w:color w:val="000000" w:themeColor="text1"/>
          <w:szCs w:val="24"/>
        </w:rPr>
        <w:t xml:space="preserve"> со </w:t>
      </w:r>
      <w:r w:rsidR="00693E4B">
        <w:rPr>
          <w:rFonts w:ascii="Times New Roman" w:hAnsi="Times New Roman"/>
          <w:b w:val="0"/>
          <w:i w:val="0"/>
          <w:color w:val="000000" w:themeColor="text1"/>
          <w:szCs w:val="24"/>
        </w:rPr>
        <w:t>ц</w:t>
      </w:r>
      <w:r w:rsidRPr="008E7D3B">
        <w:rPr>
          <w:rFonts w:ascii="Times New Roman" w:hAnsi="Times New Roman"/>
          <w:b w:val="0"/>
          <w:i w:val="0"/>
          <w:color w:val="000000" w:themeColor="text1"/>
          <w:szCs w:val="24"/>
        </w:rPr>
        <w:t>арски рез</w:t>
      </w:r>
      <w:bookmarkEnd w:id="32"/>
      <w:bookmarkEnd w:id="33"/>
      <w:bookmarkEnd w:id="34"/>
    </w:p>
    <w:p w14:paraId="67D900AB" w14:textId="77777777" w:rsidR="005D1343" w:rsidRPr="008E7D3B" w:rsidRDefault="005D1343" w:rsidP="005D1343">
      <w:pPr>
        <w:spacing w:after="0" w:line="240" w:lineRule="auto"/>
        <w:rPr>
          <w:rFonts w:ascii="Times New Roman" w:hAnsi="Times New Roman"/>
          <w:sz w:val="24"/>
          <w:szCs w:val="24"/>
        </w:rPr>
      </w:pPr>
    </w:p>
    <w:p w14:paraId="0AFB7BFD" w14:textId="7803A50B" w:rsidR="005D1343" w:rsidRPr="000914F9" w:rsidRDefault="005D1343" w:rsidP="005D1343">
      <w:pPr>
        <w:pStyle w:val="NormalWeb"/>
        <w:shd w:val="clear" w:color="auto" w:fill="FFFFFF"/>
        <w:spacing w:before="0" w:beforeAutospacing="0" w:after="0" w:afterAutospacing="0"/>
        <w:jc w:val="both"/>
        <w:rPr>
          <w:color w:val="000000" w:themeColor="text1"/>
          <w:vertAlign w:val="superscript"/>
          <w:lang w:val="mk-MK"/>
        </w:rPr>
      </w:pPr>
      <w:proofErr w:type="spellStart"/>
      <w:r>
        <w:rPr>
          <w:rStyle w:val="mw-headline"/>
          <w:color w:val="000000" w:themeColor="text1"/>
        </w:rPr>
        <w:t>Ниското</w:t>
      </w:r>
      <w:proofErr w:type="spellEnd"/>
      <w:r w:rsidRPr="0067795D">
        <w:rPr>
          <w:rStyle w:val="mw-headline"/>
          <w:color w:val="000000" w:themeColor="text1"/>
        </w:rPr>
        <w:t xml:space="preserve"> </w:t>
      </w:r>
      <w:proofErr w:type="spellStart"/>
      <w:r w:rsidRPr="0067795D">
        <w:rPr>
          <w:rStyle w:val="mw-headline"/>
          <w:color w:val="000000" w:themeColor="text1"/>
        </w:rPr>
        <w:t>ниво</w:t>
      </w:r>
      <w:proofErr w:type="spellEnd"/>
      <w:r w:rsidRPr="0067795D">
        <w:rPr>
          <w:rStyle w:val="mw-headline"/>
          <w:color w:val="000000" w:themeColor="text1"/>
        </w:rPr>
        <w:t xml:space="preserve"> </w:t>
      </w:r>
      <w:proofErr w:type="spellStart"/>
      <w:r w:rsidRPr="0067795D">
        <w:rPr>
          <w:rStyle w:val="mw-headline"/>
          <w:color w:val="000000" w:themeColor="text1"/>
        </w:rPr>
        <w:t>на</w:t>
      </w:r>
      <w:proofErr w:type="spellEnd"/>
      <w:r w:rsidRPr="0067795D">
        <w:rPr>
          <w:rStyle w:val="mw-headline"/>
          <w:color w:val="000000" w:themeColor="text1"/>
        </w:rPr>
        <w:t xml:space="preserve"> PAPP-</w:t>
      </w:r>
      <w:r w:rsidR="007B01F4" w:rsidRPr="0067795D">
        <w:rPr>
          <w:rStyle w:val="mw-headline"/>
          <w:color w:val="000000" w:themeColor="text1"/>
        </w:rPr>
        <w:t>A</w:t>
      </w:r>
      <w:r w:rsidR="007B01F4" w:rsidRPr="0067795D">
        <w:rPr>
          <w:color w:val="000000" w:themeColor="text1"/>
          <w:lang w:val="mk-MK"/>
        </w:rPr>
        <w:t xml:space="preserve"> (</w:t>
      </w:r>
      <w:r w:rsidRPr="0067795D">
        <w:rPr>
          <w:color w:val="000000" w:themeColor="text1"/>
          <w:lang w:val="mk-MK"/>
        </w:rPr>
        <w:t>н.н.</w:t>
      </w:r>
      <w:r w:rsidRPr="0067795D">
        <w:rPr>
          <w:rStyle w:val="mw-headline"/>
          <w:color w:val="000000" w:themeColor="text1"/>
        </w:rPr>
        <w:t xml:space="preserve"> PAPP-A) </w:t>
      </w:r>
      <w:r w:rsidR="00227EE4">
        <w:rPr>
          <w:color w:val="000000" w:themeColor="text1"/>
          <w:lang w:val="mk-MK"/>
        </w:rPr>
        <w:t xml:space="preserve">е ризик </w:t>
      </w:r>
      <w:r w:rsidRPr="0067795D">
        <w:rPr>
          <w:color w:val="000000" w:themeColor="text1"/>
          <w:lang w:val="mk-MK"/>
        </w:rPr>
        <w:t xml:space="preserve">фактор за </w:t>
      </w:r>
      <w:r>
        <w:rPr>
          <w:color w:val="000000" w:themeColor="text1"/>
          <w:lang w:val="mk-MK"/>
        </w:rPr>
        <w:t xml:space="preserve">породување со </w:t>
      </w:r>
      <w:r w:rsidRPr="0067795D">
        <w:rPr>
          <w:color w:val="000000" w:themeColor="text1"/>
          <w:lang w:val="mk-MK"/>
        </w:rPr>
        <w:t xml:space="preserve">царски рез. Со оглед дека компликациите произлегуваат од плацентарната инсуфициентност </w:t>
      </w:r>
      <w:r w:rsidRPr="0067795D">
        <w:rPr>
          <w:color w:val="000000" w:themeColor="text1"/>
        </w:rPr>
        <w:t>(</w:t>
      </w:r>
      <w:r w:rsidRPr="0067795D">
        <w:rPr>
          <w:color w:val="000000" w:themeColor="text1"/>
          <w:lang w:val="mk-MK"/>
        </w:rPr>
        <w:t>интраутерин застој во раст на плод, прееклампси</w:t>
      </w:r>
      <w:r>
        <w:rPr>
          <w:color w:val="000000" w:themeColor="text1"/>
          <w:lang w:val="mk-MK"/>
        </w:rPr>
        <w:t>ј</w:t>
      </w:r>
      <w:r w:rsidRPr="0067795D">
        <w:rPr>
          <w:color w:val="000000" w:themeColor="text1"/>
          <w:lang w:val="mk-MK"/>
        </w:rPr>
        <w:t>а, предвремено породување,намалена количина на околуплодова вода), може да се очекува  двојно поголем процент на царски рез (особено поради фетален</w:t>
      </w:r>
      <w:r w:rsidR="00227EE4">
        <w:rPr>
          <w:color w:val="000000" w:themeColor="text1"/>
          <w:lang w:val="mk-MK"/>
        </w:rPr>
        <w:t xml:space="preserve"> дистрес ) околу 32%, </w:t>
      </w:r>
      <w:r w:rsidRPr="0067795D">
        <w:rPr>
          <w:color w:val="000000" w:themeColor="text1"/>
          <w:lang w:val="mk-MK"/>
        </w:rPr>
        <w:t>во однос на општата популација</w:t>
      </w:r>
      <w:r w:rsidR="00BF3AD5">
        <w:rPr>
          <w:color w:val="000000" w:themeColor="text1"/>
          <w:lang w:val="mk-MK"/>
        </w:rPr>
        <w:t xml:space="preserve"> - </w:t>
      </w:r>
      <w:r w:rsidRPr="0067795D">
        <w:rPr>
          <w:color w:val="000000" w:themeColor="text1"/>
          <w:lang w:val="mk-MK"/>
        </w:rPr>
        <w:t>околу 17 % -20%.</w:t>
      </w:r>
      <w:r w:rsidR="00227EE4">
        <w:rPr>
          <w:color w:val="000000" w:themeColor="text1"/>
          <w:lang w:val="mk-MK"/>
        </w:rPr>
        <w:t xml:space="preserve"> Присуството на </w:t>
      </w:r>
      <w:r w:rsidRPr="0067795D">
        <w:rPr>
          <w:color w:val="000000" w:themeColor="text1"/>
          <w:lang w:val="mk-MK"/>
        </w:rPr>
        <w:t>п</w:t>
      </w:r>
      <w:r w:rsidR="00227EE4">
        <w:rPr>
          <w:color w:val="000000" w:themeColor="text1"/>
          <w:lang w:val="mk-MK"/>
        </w:rPr>
        <w:t xml:space="preserve">реегзистенцијални заболувања на </w:t>
      </w:r>
      <w:r w:rsidRPr="0067795D">
        <w:rPr>
          <w:color w:val="000000" w:themeColor="text1"/>
          <w:lang w:val="mk-MK"/>
        </w:rPr>
        <w:t>мајката (хипертензија, дијабет,автоимуни заболувања) го зголеменува ризикот за оперативно породување</w:t>
      </w:r>
      <w:r>
        <w:rPr>
          <w:color w:val="000000" w:themeColor="text1"/>
          <w:vertAlign w:val="superscript"/>
          <w:lang w:val="mk-MK"/>
        </w:rPr>
        <w:t>49,50</w:t>
      </w:r>
      <w:r w:rsidRPr="000914F9">
        <w:rPr>
          <w:color w:val="000000" w:themeColor="text1"/>
          <w:lang w:val="mk-MK"/>
        </w:rPr>
        <w:t>.</w:t>
      </w:r>
    </w:p>
    <w:p w14:paraId="6CD0408B" w14:textId="77777777" w:rsidR="005D1343" w:rsidRDefault="005D1343" w:rsidP="005D1343">
      <w:pPr>
        <w:spacing w:line="240" w:lineRule="auto"/>
        <w:jc w:val="both"/>
        <w:rPr>
          <w:rFonts w:ascii="Times New Roman" w:eastAsia="Times New Roman" w:hAnsi="Times New Roman"/>
          <w:color w:val="000000" w:themeColor="text1"/>
          <w:sz w:val="24"/>
          <w:szCs w:val="24"/>
        </w:rPr>
      </w:pPr>
    </w:p>
    <w:p w14:paraId="0C491813" w14:textId="77777777" w:rsidR="005D1343" w:rsidRPr="003800AD" w:rsidRDefault="005D1343" w:rsidP="005D1343">
      <w:pPr>
        <w:spacing w:line="240" w:lineRule="auto"/>
        <w:jc w:val="both"/>
        <w:rPr>
          <w:rFonts w:ascii="Times New Roman" w:hAnsi="Times New Roman"/>
          <w:color w:val="000000" w:themeColor="text1"/>
          <w:sz w:val="24"/>
          <w:szCs w:val="24"/>
        </w:rPr>
      </w:pPr>
      <w:r w:rsidRPr="003800AD">
        <w:rPr>
          <w:rFonts w:ascii="Times New Roman" w:hAnsi="Times New Roman"/>
          <w:color w:val="000000" w:themeColor="text1"/>
          <w:sz w:val="24"/>
          <w:szCs w:val="24"/>
        </w:rPr>
        <w:t>2.1.2. Олигохидрамнион</w:t>
      </w:r>
    </w:p>
    <w:p w14:paraId="6B2D42E1" w14:textId="6CB59934" w:rsidR="005D1343" w:rsidRPr="0067795D" w:rsidRDefault="005D1343"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shd w:val="clear" w:color="auto" w:fill="FFFFFF"/>
        </w:rPr>
        <w:t>Олигохидрамнион означува</w:t>
      </w:r>
      <w:r w:rsidRPr="0067795D">
        <w:rPr>
          <w:rFonts w:ascii="Times New Roman" w:hAnsi="Times New Roman"/>
          <w:color w:val="000000" w:themeColor="text1"/>
          <w:sz w:val="24"/>
          <w:szCs w:val="24"/>
          <w:shd w:val="clear" w:color="auto" w:fill="FFFFFF"/>
        </w:rPr>
        <w:t xml:space="preserve"> помал волумен на амнионска течност (</w:t>
      </w:r>
      <w:r w:rsidRPr="0067795D">
        <w:rPr>
          <w:rFonts w:ascii="Times New Roman" w:hAnsi="Times New Roman"/>
          <w:color w:val="000000" w:themeColor="text1"/>
          <w:sz w:val="24"/>
          <w:szCs w:val="24"/>
          <w:shd w:val="clear" w:color="auto" w:fill="FFFFFF"/>
          <w:lang w:val="en-US"/>
        </w:rPr>
        <w:t>AFI-</w:t>
      </w:r>
      <w:proofErr w:type="spellStart"/>
      <w:r w:rsidRPr="0067795D">
        <w:rPr>
          <w:rFonts w:ascii="Times New Roman" w:hAnsi="Times New Roman"/>
          <w:color w:val="000000" w:themeColor="text1"/>
          <w:sz w:val="24"/>
          <w:szCs w:val="24"/>
          <w:shd w:val="clear" w:color="auto" w:fill="FFFFFF"/>
          <w:lang w:val="en-US"/>
        </w:rPr>
        <w:t>amniontic</w:t>
      </w:r>
      <w:proofErr w:type="spellEnd"/>
      <w:r w:rsidRPr="0067795D">
        <w:rPr>
          <w:rFonts w:ascii="Times New Roman" w:hAnsi="Times New Roman"/>
          <w:color w:val="000000" w:themeColor="text1"/>
          <w:sz w:val="24"/>
          <w:szCs w:val="24"/>
          <w:shd w:val="clear" w:color="auto" w:fill="FFFFFF"/>
          <w:lang w:val="en-US"/>
        </w:rPr>
        <w:t xml:space="preserve"> fluid </w:t>
      </w:r>
      <w:r w:rsidR="00227EE4">
        <w:rPr>
          <w:rFonts w:ascii="Times New Roman" w:hAnsi="Times New Roman"/>
          <w:color w:val="000000" w:themeColor="text1"/>
          <w:sz w:val="24"/>
          <w:szCs w:val="24"/>
          <w:shd w:val="clear" w:color="auto" w:fill="FFFFFF"/>
          <w:lang w:val="en-US"/>
        </w:rPr>
        <w:t>index</w:t>
      </w:r>
      <w:r w:rsidRPr="0067795D">
        <w:rPr>
          <w:rFonts w:ascii="Times New Roman" w:hAnsi="Times New Roman"/>
          <w:color w:val="000000" w:themeColor="text1"/>
          <w:sz w:val="24"/>
          <w:szCs w:val="24"/>
          <w:shd w:val="clear" w:color="auto" w:fill="FFFFFF"/>
          <w:lang w:val="en-US"/>
        </w:rPr>
        <w:t>)</w:t>
      </w:r>
      <w:r w:rsidRPr="0067795D">
        <w:rPr>
          <w:rFonts w:ascii="Times New Roman" w:hAnsi="Times New Roman"/>
          <w:color w:val="000000" w:themeColor="text1"/>
          <w:sz w:val="24"/>
          <w:szCs w:val="24"/>
          <w:shd w:val="clear" w:color="auto" w:fill="FFFFFF"/>
        </w:rPr>
        <w:t>за одредена гестациска недела.</w:t>
      </w:r>
      <w:r>
        <w:rPr>
          <w:rFonts w:ascii="Times New Roman" w:hAnsi="Times New Roman"/>
          <w:color w:val="000000" w:themeColor="text1"/>
          <w:sz w:val="24"/>
          <w:szCs w:val="24"/>
          <w:shd w:val="clear" w:color="auto" w:fill="FFFFFF"/>
        </w:rPr>
        <w:t>Количината се дијагностицира со ултразвук</w:t>
      </w:r>
      <w:r w:rsidRPr="0067795D">
        <w:rPr>
          <w:rFonts w:ascii="Times New Roman" w:hAnsi="Times New Roman"/>
          <w:color w:val="000000" w:themeColor="text1"/>
          <w:sz w:val="24"/>
          <w:szCs w:val="24"/>
          <w:shd w:val="clear" w:color="auto" w:fill="FFFFFF"/>
        </w:rPr>
        <w:t xml:space="preserve"> и може да се опише квалитативно (доволна, редуцирана</w:t>
      </w:r>
      <w:r w:rsidR="00227EE4">
        <w:rPr>
          <w:rFonts w:ascii="Times New Roman" w:hAnsi="Times New Roman"/>
          <w:color w:val="000000" w:themeColor="text1"/>
          <w:sz w:val="24"/>
          <w:szCs w:val="24"/>
          <w:shd w:val="clear" w:color="auto" w:fill="FFFFFF"/>
          <w:lang w:val="en-US"/>
        </w:rPr>
        <w:t>,</w:t>
      </w:r>
      <w:r w:rsidR="00227EE4">
        <w:rPr>
          <w:rFonts w:ascii="Times New Roman" w:hAnsi="Times New Roman"/>
          <w:color w:val="000000" w:themeColor="text1"/>
          <w:sz w:val="24"/>
          <w:szCs w:val="24"/>
          <w:shd w:val="clear" w:color="auto" w:fill="FFFFFF"/>
        </w:rPr>
        <w:t>зголемена</w:t>
      </w:r>
      <w:r w:rsidRPr="0067795D">
        <w:rPr>
          <w:rFonts w:ascii="Times New Roman" w:hAnsi="Times New Roman"/>
          <w:color w:val="000000" w:themeColor="text1"/>
          <w:sz w:val="24"/>
          <w:szCs w:val="24"/>
          <w:shd w:val="clear" w:color="auto" w:fill="FFFFFF"/>
        </w:rPr>
        <w:t>) или квантитативно со AFI ≤5</w:t>
      </w:r>
      <w:r w:rsidR="00227EE4">
        <w:rPr>
          <w:rFonts w:ascii="Times New Roman" w:hAnsi="Times New Roman"/>
          <w:color w:val="000000" w:themeColor="text1"/>
          <w:sz w:val="24"/>
          <w:szCs w:val="24"/>
          <w:shd w:val="clear" w:color="auto" w:fill="FFFFFF"/>
        </w:rPr>
        <w:t>см</w:t>
      </w:r>
      <w:r w:rsidRPr="0067795D">
        <w:rPr>
          <w:rFonts w:ascii="Times New Roman" w:hAnsi="Times New Roman"/>
          <w:color w:val="000000" w:themeColor="text1"/>
          <w:sz w:val="24"/>
          <w:szCs w:val="24"/>
          <w:shd w:val="clear" w:color="auto" w:fill="FFFFFF"/>
        </w:rPr>
        <w:t>или поединечен вертикален џ</w:t>
      </w:r>
      <w:r w:rsidR="00227EE4">
        <w:rPr>
          <w:rFonts w:ascii="Times New Roman" w:hAnsi="Times New Roman"/>
          <w:color w:val="000000" w:themeColor="text1"/>
          <w:sz w:val="24"/>
          <w:szCs w:val="24"/>
          <w:shd w:val="clear" w:color="auto" w:fill="FFFFFF"/>
        </w:rPr>
        <w:t>еб на околуплодова вода под 2 с</w:t>
      </w:r>
      <w:r w:rsidRPr="0067795D">
        <w:rPr>
          <w:rFonts w:ascii="Times New Roman" w:hAnsi="Times New Roman"/>
          <w:color w:val="000000" w:themeColor="text1"/>
          <w:sz w:val="24"/>
          <w:szCs w:val="24"/>
          <w:shd w:val="clear" w:color="auto" w:fill="FFFFFF"/>
        </w:rPr>
        <w:t>м(</w:t>
      </w:r>
      <w:r w:rsidRPr="0067795D">
        <w:rPr>
          <w:rFonts w:ascii="Times New Roman" w:hAnsi="Times New Roman"/>
          <w:color w:val="000000" w:themeColor="text1"/>
          <w:sz w:val="24"/>
          <w:szCs w:val="24"/>
          <w:shd w:val="clear" w:color="auto" w:fill="FFFFFF"/>
          <w:lang w:val="en-US"/>
        </w:rPr>
        <w:t>SVP-single vertical pocket).</w:t>
      </w:r>
      <w:r w:rsidRPr="0067795D">
        <w:rPr>
          <w:rFonts w:ascii="Times New Roman" w:hAnsi="Times New Roman"/>
          <w:color w:val="000000" w:themeColor="text1"/>
          <w:sz w:val="24"/>
          <w:szCs w:val="24"/>
          <w:shd w:val="clear" w:color="auto" w:fill="FFFFFF"/>
        </w:rPr>
        <w:t xml:space="preserve"> Адекватниот волумен е неопходе</w:t>
      </w:r>
      <w:r>
        <w:rPr>
          <w:rFonts w:ascii="Times New Roman" w:hAnsi="Times New Roman"/>
          <w:color w:val="000000" w:themeColor="text1"/>
          <w:sz w:val="24"/>
          <w:szCs w:val="24"/>
          <w:shd w:val="clear" w:color="auto" w:fill="FFFFFF"/>
        </w:rPr>
        <w:t xml:space="preserve">н за нормални фетални движења, раст и </w:t>
      </w:r>
      <w:r w:rsidRPr="0067795D">
        <w:rPr>
          <w:rFonts w:ascii="Times New Roman" w:hAnsi="Times New Roman"/>
          <w:color w:val="000000" w:themeColor="text1"/>
          <w:sz w:val="24"/>
          <w:szCs w:val="24"/>
          <w:shd w:val="clear" w:color="auto" w:fill="FFFFFF"/>
        </w:rPr>
        <w:t>поврзува</w:t>
      </w:r>
      <w:r>
        <w:rPr>
          <w:rFonts w:ascii="Times New Roman" w:hAnsi="Times New Roman"/>
          <w:color w:val="000000" w:themeColor="text1"/>
          <w:sz w:val="24"/>
          <w:szCs w:val="24"/>
          <w:shd w:val="clear" w:color="auto" w:fill="FFFFFF"/>
        </w:rPr>
        <w:t>њ</w:t>
      </w:r>
      <w:r w:rsidRPr="0067795D">
        <w:rPr>
          <w:rFonts w:ascii="Times New Roman" w:hAnsi="Times New Roman"/>
          <w:color w:val="000000" w:themeColor="text1"/>
          <w:sz w:val="24"/>
          <w:szCs w:val="24"/>
          <w:shd w:val="clear" w:color="auto" w:fill="FFFFFF"/>
        </w:rPr>
        <w:t>е на папочната врвца за фетусот</w:t>
      </w:r>
      <w:r w:rsidR="00227EE4">
        <w:rPr>
          <w:rFonts w:ascii="Times New Roman" w:hAnsi="Times New Roman"/>
          <w:color w:val="000000" w:themeColor="text1"/>
          <w:sz w:val="24"/>
          <w:szCs w:val="24"/>
          <w:shd w:val="clear" w:color="auto" w:fill="FFFFFF"/>
        </w:rPr>
        <w:t xml:space="preserve"> и постелката</w:t>
      </w:r>
      <w:r w:rsidRPr="0067795D">
        <w:rPr>
          <w:rFonts w:ascii="Times New Roman" w:hAnsi="Times New Roman"/>
          <w:color w:val="000000" w:themeColor="text1"/>
          <w:sz w:val="24"/>
          <w:szCs w:val="24"/>
          <w:shd w:val="clear" w:color="auto" w:fill="FFFFFF"/>
        </w:rPr>
        <w:t>. Намалената количина на ОПВ (околуплодова вода) ги инхибира овие процеси и може да доведе до дефо</w:t>
      </w:r>
      <w:r w:rsidR="00BF3AD5">
        <w:rPr>
          <w:rFonts w:ascii="Times New Roman" w:hAnsi="Times New Roman"/>
          <w:color w:val="000000" w:themeColor="text1"/>
          <w:sz w:val="24"/>
          <w:szCs w:val="24"/>
          <w:shd w:val="clear" w:color="auto" w:fill="FFFFFF"/>
        </w:rPr>
        <w:t>р</w:t>
      </w:r>
      <w:r w:rsidRPr="0067795D">
        <w:rPr>
          <w:rFonts w:ascii="Times New Roman" w:hAnsi="Times New Roman"/>
          <w:color w:val="000000" w:themeColor="text1"/>
          <w:sz w:val="24"/>
          <w:szCs w:val="24"/>
          <w:shd w:val="clear" w:color="auto" w:fill="FFFFFF"/>
        </w:rPr>
        <w:t xml:space="preserve">мации на ектремитетите, компресија на папочна врвца и интраутерина фетална смрт. </w:t>
      </w:r>
      <w:r w:rsidR="00BF3AD5">
        <w:rPr>
          <w:rFonts w:ascii="Times New Roman" w:hAnsi="Times New Roman"/>
          <w:color w:val="000000" w:themeColor="text1"/>
          <w:sz w:val="24"/>
          <w:szCs w:val="24"/>
          <w:shd w:val="clear" w:color="auto" w:fill="FFFFFF"/>
        </w:rPr>
        <w:t xml:space="preserve">Особено </w:t>
      </w:r>
      <w:r w:rsidRPr="0067795D">
        <w:rPr>
          <w:rFonts w:ascii="Times New Roman" w:hAnsi="Times New Roman"/>
          <w:color w:val="000000" w:themeColor="text1"/>
          <w:sz w:val="24"/>
          <w:szCs w:val="24"/>
          <w:shd w:val="clear" w:color="auto" w:fill="FFFFFF"/>
        </w:rPr>
        <w:t xml:space="preserve"> е важна проценката кај доцните предвремени бремености (</w:t>
      </w:r>
      <w:r w:rsidR="00227EE4">
        <w:rPr>
          <w:rFonts w:ascii="Times New Roman" w:hAnsi="Times New Roman"/>
          <w:color w:val="000000" w:themeColor="text1"/>
          <w:sz w:val="24"/>
          <w:szCs w:val="24"/>
          <w:shd w:val="clear" w:color="auto" w:fill="FFFFFF"/>
        </w:rPr>
        <w:t xml:space="preserve">од </w:t>
      </w:r>
      <w:r w:rsidRPr="0067795D">
        <w:rPr>
          <w:rFonts w:ascii="Times New Roman" w:hAnsi="Times New Roman"/>
          <w:color w:val="000000" w:themeColor="text1"/>
          <w:sz w:val="24"/>
          <w:szCs w:val="24"/>
          <w:shd w:val="clear" w:color="auto" w:fill="FFFFFF"/>
        </w:rPr>
        <w:t>35-</w:t>
      </w:r>
      <w:r w:rsidR="00227EE4">
        <w:rPr>
          <w:rFonts w:ascii="Times New Roman" w:hAnsi="Times New Roman"/>
          <w:color w:val="000000" w:themeColor="text1"/>
          <w:sz w:val="24"/>
          <w:szCs w:val="24"/>
          <w:shd w:val="clear" w:color="auto" w:fill="FFFFFF"/>
        </w:rPr>
        <w:t xml:space="preserve">та до </w:t>
      </w:r>
      <w:r w:rsidRPr="0067795D">
        <w:rPr>
          <w:rFonts w:ascii="Times New Roman" w:hAnsi="Times New Roman"/>
          <w:color w:val="000000" w:themeColor="text1"/>
          <w:sz w:val="24"/>
          <w:szCs w:val="24"/>
          <w:shd w:val="clear" w:color="auto" w:fill="FFFFFF"/>
        </w:rPr>
        <w:t>37</w:t>
      </w:r>
      <w:r w:rsidR="00227EE4">
        <w:rPr>
          <w:rFonts w:ascii="Times New Roman" w:hAnsi="Times New Roman"/>
          <w:color w:val="000000" w:themeColor="text1"/>
          <w:sz w:val="24"/>
          <w:szCs w:val="24"/>
          <w:shd w:val="clear" w:color="auto" w:fill="FFFFFF"/>
        </w:rPr>
        <w:t xml:space="preserve">-маг.н.), каде олигохидрамнион се јавува кај </w:t>
      </w:r>
      <w:r w:rsidRPr="0067795D">
        <w:rPr>
          <w:rFonts w:ascii="Times New Roman" w:hAnsi="Times New Roman"/>
          <w:color w:val="000000" w:themeColor="text1"/>
          <w:sz w:val="24"/>
          <w:szCs w:val="24"/>
          <w:shd w:val="clear" w:color="auto" w:fill="FFFFFF"/>
        </w:rPr>
        <w:t>2</w:t>
      </w:r>
      <w:r w:rsidR="00227EE4">
        <w:rPr>
          <w:rFonts w:ascii="Times New Roman" w:hAnsi="Times New Roman"/>
          <w:color w:val="000000" w:themeColor="text1"/>
          <w:sz w:val="24"/>
          <w:szCs w:val="24"/>
          <w:shd w:val="clear" w:color="auto" w:fill="FFFFFF"/>
        </w:rPr>
        <w:t>%</w:t>
      </w:r>
      <w:r w:rsidRPr="0067795D">
        <w:rPr>
          <w:rFonts w:ascii="Times New Roman" w:hAnsi="Times New Roman"/>
          <w:color w:val="000000" w:themeColor="text1"/>
          <w:sz w:val="24"/>
          <w:szCs w:val="24"/>
          <w:shd w:val="clear" w:color="auto" w:fill="FFFFFF"/>
        </w:rPr>
        <w:t xml:space="preserve">-5%. По </w:t>
      </w:r>
      <w:r>
        <w:rPr>
          <w:rFonts w:ascii="Times New Roman" w:hAnsi="Times New Roman"/>
          <w:color w:val="000000" w:themeColor="text1"/>
          <w:sz w:val="24"/>
          <w:szCs w:val="24"/>
          <w:shd w:val="clear" w:color="auto" w:fill="FFFFFF"/>
        </w:rPr>
        <w:t>34</w:t>
      </w:r>
      <w:r w:rsidR="00227EE4">
        <w:rPr>
          <w:rFonts w:ascii="Times New Roman" w:hAnsi="Times New Roman"/>
          <w:color w:val="000000" w:themeColor="text1"/>
          <w:sz w:val="24"/>
          <w:szCs w:val="24"/>
          <w:shd w:val="clear" w:color="auto" w:fill="FFFFFF"/>
        </w:rPr>
        <w:t>-таг.н.појава</w:t>
      </w:r>
      <w:r w:rsidR="00BF3AD5">
        <w:rPr>
          <w:rFonts w:ascii="Times New Roman" w:hAnsi="Times New Roman"/>
          <w:color w:val="000000" w:themeColor="text1"/>
          <w:sz w:val="24"/>
          <w:szCs w:val="24"/>
          <w:shd w:val="clear" w:color="auto" w:fill="FFFFFF"/>
        </w:rPr>
        <w:t>та</w:t>
      </w:r>
      <w:r w:rsidR="00227EE4">
        <w:rPr>
          <w:rFonts w:ascii="Times New Roman" w:hAnsi="Times New Roman"/>
          <w:color w:val="000000" w:themeColor="text1"/>
          <w:sz w:val="24"/>
          <w:szCs w:val="24"/>
          <w:shd w:val="clear" w:color="auto" w:fill="FFFFFF"/>
        </w:rPr>
        <w:t xml:space="preserve"> на олигохидрамнион</w:t>
      </w:r>
      <w:r w:rsidRPr="0067795D">
        <w:rPr>
          <w:rFonts w:ascii="Times New Roman" w:hAnsi="Times New Roman"/>
          <w:color w:val="000000" w:themeColor="text1"/>
          <w:sz w:val="24"/>
          <w:szCs w:val="24"/>
          <w:shd w:val="clear" w:color="auto" w:fill="FFFFFF"/>
        </w:rPr>
        <w:t xml:space="preserve"> се очекува да ги идентифицира фетусите со ризик за компромитиран перинатален исход. Во вакви случаи  важна </w:t>
      </w:r>
      <w:r w:rsidR="00BF3AD5">
        <w:rPr>
          <w:rFonts w:ascii="Times New Roman" w:hAnsi="Times New Roman"/>
          <w:color w:val="000000" w:themeColor="text1"/>
          <w:sz w:val="24"/>
          <w:szCs w:val="24"/>
          <w:shd w:val="clear" w:color="auto" w:fill="FFFFFF"/>
        </w:rPr>
        <w:t xml:space="preserve">е </w:t>
      </w:r>
      <w:r w:rsidRPr="0067795D">
        <w:rPr>
          <w:rFonts w:ascii="Times New Roman" w:hAnsi="Times New Roman"/>
          <w:color w:val="000000" w:themeColor="text1"/>
          <w:sz w:val="24"/>
          <w:szCs w:val="24"/>
          <w:shd w:val="clear" w:color="auto" w:fill="FFFFFF"/>
        </w:rPr>
        <w:t>проценкат</w:t>
      </w:r>
      <w:r>
        <w:rPr>
          <w:rFonts w:ascii="Times New Roman" w:hAnsi="Times New Roman"/>
          <w:color w:val="000000" w:themeColor="text1"/>
          <w:sz w:val="24"/>
          <w:szCs w:val="24"/>
          <w:shd w:val="clear" w:color="auto" w:fill="FFFFFF"/>
        </w:rPr>
        <w:t>а на присуство на коморбидитети каде фетусот е</w:t>
      </w:r>
      <w:r w:rsidRPr="0067795D">
        <w:rPr>
          <w:rFonts w:ascii="Times New Roman" w:hAnsi="Times New Roman"/>
          <w:color w:val="000000" w:themeColor="text1"/>
          <w:sz w:val="24"/>
          <w:szCs w:val="24"/>
          <w:shd w:val="clear" w:color="auto" w:fill="FFFFFF"/>
        </w:rPr>
        <w:t xml:space="preserve"> со значителен ризик,</w:t>
      </w:r>
      <w:r w:rsidR="00F0123E">
        <w:rPr>
          <w:rFonts w:ascii="Times New Roman" w:hAnsi="Times New Roman"/>
          <w:color w:val="000000" w:themeColor="text1"/>
          <w:sz w:val="24"/>
          <w:szCs w:val="24"/>
          <w:shd w:val="clear" w:color="auto" w:fill="FFFFFF"/>
        </w:rPr>
        <w:t xml:space="preserve">при што </w:t>
      </w:r>
      <w:r w:rsidRPr="0067795D">
        <w:rPr>
          <w:rFonts w:ascii="Times New Roman" w:hAnsi="Times New Roman"/>
          <w:color w:val="000000" w:themeColor="text1"/>
          <w:sz w:val="24"/>
          <w:szCs w:val="24"/>
          <w:shd w:val="clear" w:color="auto" w:fill="FFFFFF"/>
        </w:rPr>
        <w:t>препорачлива интервенција</w:t>
      </w:r>
      <w:r w:rsidR="00F0123E">
        <w:rPr>
          <w:rFonts w:ascii="Times New Roman" w:hAnsi="Times New Roman"/>
          <w:color w:val="000000" w:themeColor="text1"/>
          <w:sz w:val="24"/>
          <w:szCs w:val="24"/>
          <w:shd w:val="clear" w:color="auto" w:fill="FFFFFF"/>
        </w:rPr>
        <w:t xml:space="preserve"> епородување</w:t>
      </w:r>
      <w:r w:rsidRPr="0067795D">
        <w:rPr>
          <w:rFonts w:ascii="Times New Roman" w:hAnsi="Times New Roman"/>
          <w:color w:val="000000" w:themeColor="text1"/>
          <w:sz w:val="24"/>
          <w:szCs w:val="24"/>
          <w:shd w:val="clear" w:color="auto" w:fill="FFFFFF"/>
        </w:rPr>
        <w:t xml:space="preserve">. </w:t>
      </w:r>
      <w:r w:rsidRPr="0067795D">
        <w:rPr>
          <w:rFonts w:ascii="Times New Roman" w:hAnsi="Times New Roman"/>
          <w:color w:val="000000" w:themeColor="text1"/>
          <w:sz w:val="24"/>
          <w:szCs w:val="24"/>
        </w:rPr>
        <w:t>За поврзаноста на олигохидрамнион со н.н.</w:t>
      </w:r>
      <w:r w:rsidRPr="0067795D">
        <w:rPr>
          <w:rStyle w:val="mw-headline"/>
          <w:rFonts w:ascii="Times New Roman" w:hAnsi="Times New Roman"/>
          <w:color w:val="000000" w:themeColor="text1"/>
          <w:sz w:val="24"/>
          <w:szCs w:val="24"/>
          <w:lang w:val="en-US"/>
        </w:rPr>
        <w:t xml:space="preserve"> PAPP-A</w:t>
      </w:r>
      <w:r w:rsidRPr="0067795D">
        <w:rPr>
          <w:rStyle w:val="mw-headline"/>
          <w:rFonts w:ascii="Times New Roman" w:hAnsi="Times New Roman"/>
          <w:color w:val="000000" w:themeColor="text1"/>
          <w:sz w:val="24"/>
          <w:szCs w:val="24"/>
        </w:rPr>
        <w:t xml:space="preserve"> има контрадикторни </w:t>
      </w:r>
      <w:r w:rsidR="007B01F4" w:rsidRPr="0067795D">
        <w:rPr>
          <w:rStyle w:val="mw-headline"/>
          <w:rFonts w:ascii="Times New Roman" w:hAnsi="Times New Roman"/>
          <w:color w:val="000000" w:themeColor="text1"/>
          <w:sz w:val="24"/>
          <w:szCs w:val="24"/>
        </w:rPr>
        <w:t>резултати. Додека</w:t>
      </w:r>
      <w:r w:rsidRPr="0067795D">
        <w:rPr>
          <w:rStyle w:val="mw-headline"/>
          <w:rFonts w:ascii="Times New Roman" w:hAnsi="Times New Roman"/>
          <w:color w:val="000000" w:themeColor="text1"/>
          <w:sz w:val="24"/>
          <w:szCs w:val="24"/>
        </w:rPr>
        <w:t xml:space="preserve"> некои ја по</w:t>
      </w:r>
      <w:r>
        <w:rPr>
          <w:rStyle w:val="mw-headline"/>
          <w:rFonts w:ascii="Times New Roman" w:hAnsi="Times New Roman"/>
          <w:color w:val="000000" w:themeColor="text1"/>
          <w:sz w:val="24"/>
          <w:szCs w:val="24"/>
        </w:rPr>
        <w:t>т</w:t>
      </w:r>
      <w:r w:rsidRPr="0067795D">
        <w:rPr>
          <w:rStyle w:val="mw-headline"/>
          <w:rFonts w:ascii="Times New Roman" w:hAnsi="Times New Roman"/>
          <w:color w:val="000000" w:themeColor="text1"/>
          <w:sz w:val="24"/>
          <w:szCs w:val="24"/>
        </w:rPr>
        <w:t>врдуваат поврзаноста</w:t>
      </w:r>
      <w:r>
        <w:rPr>
          <w:rStyle w:val="mw-headline"/>
          <w:rFonts w:ascii="Times New Roman" w:hAnsi="Times New Roman"/>
          <w:color w:val="000000" w:themeColor="text1"/>
          <w:sz w:val="24"/>
          <w:szCs w:val="24"/>
          <w:vertAlign w:val="superscript"/>
        </w:rPr>
        <w:t>51</w:t>
      </w:r>
      <w:r w:rsidRPr="0067795D">
        <w:rPr>
          <w:rStyle w:val="mw-headline"/>
          <w:rFonts w:ascii="Times New Roman" w:hAnsi="Times New Roman"/>
          <w:color w:val="000000" w:themeColor="text1"/>
          <w:sz w:val="24"/>
          <w:szCs w:val="24"/>
          <w:lang w:val="en-US"/>
        </w:rPr>
        <w:t>,</w:t>
      </w:r>
      <w:r w:rsidRPr="0067795D">
        <w:rPr>
          <w:rStyle w:val="mw-headline"/>
          <w:rFonts w:ascii="Times New Roman" w:hAnsi="Times New Roman"/>
          <w:color w:val="000000" w:themeColor="text1"/>
          <w:sz w:val="24"/>
          <w:szCs w:val="24"/>
        </w:rPr>
        <w:t xml:space="preserve"> други ја негираат </w:t>
      </w:r>
      <w:r>
        <w:rPr>
          <w:rStyle w:val="mw-headline"/>
          <w:rFonts w:ascii="Times New Roman" w:hAnsi="Times New Roman"/>
          <w:color w:val="000000" w:themeColor="text1"/>
          <w:sz w:val="24"/>
          <w:szCs w:val="24"/>
          <w:vertAlign w:val="superscript"/>
        </w:rPr>
        <w:t>52</w:t>
      </w:r>
      <w:r w:rsidRPr="0067795D">
        <w:rPr>
          <w:rStyle w:val="mw-headline"/>
          <w:rFonts w:ascii="Times New Roman" w:hAnsi="Times New Roman"/>
          <w:color w:val="000000" w:themeColor="text1"/>
          <w:sz w:val="24"/>
          <w:szCs w:val="24"/>
          <w:lang w:val="en-US"/>
        </w:rPr>
        <w:t xml:space="preserve"> .</w:t>
      </w:r>
    </w:p>
    <w:p w14:paraId="426B917F"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3B9945F" w14:textId="77777777" w:rsidR="005D1343" w:rsidRPr="000914F9" w:rsidRDefault="005D1343" w:rsidP="005D1343">
      <w:pPr>
        <w:spacing w:line="240" w:lineRule="auto"/>
        <w:jc w:val="both"/>
        <w:rPr>
          <w:rStyle w:val="highlight"/>
          <w:rFonts w:ascii="Times New Roman" w:hAnsi="Times New Roman"/>
          <w:color w:val="000000" w:themeColor="text1"/>
          <w:sz w:val="24"/>
          <w:szCs w:val="24"/>
          <w:shd w:val="clear" w:color="auto" w:fill="FFFFFF"/>
        </w:rPr>
      </w:pPr>
      <w:r w:rsidRPr="000914F9">
        <w:rPr>
          <w:rStyle w:val="highlight"/>
          <w:rFonts w:ascii="Times New Roman" w:hAnsi="Times New Roman"/>
          <w:color w:val="000000" w:themeColor="text1"/>
          <w:sz w:val="24"/>
          <w:szCs w:val="24"/>
          <w:shd w:val="clear" w:color="auto" w:fill="FFFFFF"/>
        </w:rPr>
        <w:t>2.1.3.  Нарушена  морфологија и  авансирана зрелост на постелка</w:t>
      </w:r>
      <w:r w:rsidR="00BF3AD5">
        <w:rPr>
          <w:rStyle w:val="highlight"/>
          <w:rFonts w:ascii="Times New Roman" w:hAnsi="Times New Roman"/>
          <w:color w:val="000000" w:themeColor="text1"/>
          <w:sz w:val="24"/>
          <w:szCs w:val="24"/>
          <w:shd w:val="clear" w:color="auto" w:fill="FFFFFF"/>
        </w:rPr>
        <w:t>та</w:t>
      </w:r>
    </w:p>
    <w:p w14:paraId="717DD52E" w14:textId="77777777" w:rsidR="005D1343" w:rsidRPr="0054570E" w:rsidRDefault="005D1343" w:rsidP="0054570E">
      <w:pPr>
        <w:shd w:val="clear" w:color="auto" w:fill="FFFFFF"/>
        <w:spacing w:after="120" w:line="240" w:lineRule="auto"/>
        <w:jc w:val="both"/>
        <w:outlineLvl w:val="0"/>
        <w:rPr>
          <w:rStyle w:val="highlight"/>
          <w:rFonts w:ascii="Times New Roman" w:eastAsia="Times New Roman" w:hAnsi="Times New Roman"/>
          <w:color w:val="000000" w:themeColor="text1"/>
          <w:kern w:val="36"/>
          <w:sz w:val="24"/>
          <w:szCs w:val="24"/>
          <w:lang w:eastAsia="mk-MK"/>
        </w:rPr>
      </w:pPr>
      <w:bookmarkStart w:id="35" w:name="_Toc10441319"/>
      <w:bookmarkStart w:id="36" w:name="_Toc10563529"/>
      <w:bookmarkStart w:id="37" w:name="_Toc18163496"/>
      <w:r w:rsidRPr="0067795D">
        <w:rPr>
          <w:rFonts w:ascii="Times New Roman" w:eastAsia="Times New Roman" w:hAnsi="Times New Roman"/>
          <w:color w:val="000000" w:themeColor="text1"/>
          <w:sz w:val="24"/>
          <w:szCs w:val="24"/>
          <w:lang w:eastAsia="mk-MK"/>
        </w:rPr>
        <w:t>Grannum</w:t>
      </w:r>
      <w:r w:rsidRPr="0067795D">
        <w:rPr>
          <w:rFonts w:ascii="Times New Roman" w:hAnsi="Times New Roman"/>
          <w:color w:val="000000" w:themeColor="text1"/>
          <w:sz w:val="24"/>
          <w:szCs w:val="24"/>
        </w:rPr>
        <w:t xml:space="preserve"> за првпат го опишува ултразвучниот изглед и степените на зрелост на постелката и нивна</w:t>
      </w:r>
      <w:r w:rsidR="00BF3AD5">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поврзаност со перинаталниот исход</w:t>
      </w:r>
      <w:r>
        <w:rPr>
          <w:rFonts w:ascii="Times New Roman" w:hAnsi="Times New Roman"/>
          <w:color w:val="000000" w:themeColor="text1"/>
          <w:sz w:val="24"/>
          <w:szCs w:val="24"/>
          <w:vertAlign w:val="superscript"/>
        </w:rPr>
        <w:t>15</w:t>
      </w:r>
      <w:r w:rsidRPr="0067795D">
        <w:rPr>
          <w:rFonts w:ascii="Times New Roman" w:hAnsi="Times New Roman"/>
          <w:color w:val="000000" w:themeColor="text1"/>
          <w:sz w:val="24"/>
          <w:szCs w:val="24"/>
          <w:vertAlign w:val="superscript"/>
        </w:rPr>
        <w:t>.</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 xml:space="preserve">Со </w:t>
      </w:r>
      <w:r>
        <w:rPr>
          <w:rFonts w:ascii="Times New Roman" w:hAnsi="Times New Roman"/>
          <w:color w:val="000000" w:themeColor="text1"/>
          <w:sz w:val="24"/>
          <w:szCs w:val="24"/>
        </w:rPr>
        <w:t>оглед на фактот дека влијанието</w:t>
      </w:r>
      <w:r w:rsidRPr="0067795D">
        <w:rPr>
          <w:rFonts w:ascii="Times New Roman" w:hAnsi="Times New Roman"/>
          <w:color w:val="000000" w:themeColor="text1"/>
          <w:sz w:val="24"/>
          <w:szCs w:val="24"/>
        </w:rPr>
        <w:t xml:space="preserve"> на н.н.</w:t>
      </w:r>
      <w:r w:rsidRPr="0067795D">
        <w:rPr>
          <w:rStyle w:val="mw-headline"/>
          <w:rFonts w:ascii="Times New Roman" w:hAnsi="Times New Roman"/>
          <w:color w:val="000000" w:themeColor="text1"/>
          <w:sz w:val="24"/>
          <w:szCs w:val="24"/>
          <w:lang w:val="en-US"/>
        </w:rPr>
        <w:t xml:space="preserve"> PAPP-A</w:t>
      </w:r>
      <w:r w:rsidRPr="0067795D">
        <w:rPr>
          <w:rStyle w:val="mw-headline"/>
          <w:rFonts w:ascii="Times New Roman" w:hAnsi="Times New Roman"/>
          <w:color w:val="000000" w:themeColor="text1"/>
          <w:sz w:val="24"/>
          <w:szCs w:val="24"/>
        </w:rPr>
        <w:t xml:space="preserve"> се поврзува со плацентарна инсуфициенција, која е резултат</w:t>
      </w:r>
      <w:r>
        <w:rPr>
          <w:rStyle w:val="mw-headline"/>
          <w:rFonts w:ascii="Times New Roman" w:hAnsi="Times New Roman"/>
          <w:color w:val="000000" w:themeColor="text1"/>
          <w:sz w:val="24"/>
          <w:szCs w:val="24"/>
        </w:rPr>
        <w:t xml:space="preserve"> главно на нарушена</w:t>
      </w:r>
      <w:r w:rsidRPr="0067795D">
        <w:rPr>
          <w:rStyle w:val="mw-headline"/>
          <w:rFonts w:ascii="Times New Roman" w:hAnsi="Times New Roman"/>
          <w:color w:val="000000" w:themeColor="text1"/>
          <w:sz w:val="24"/>
          <w:szCs w:val="24"/>
        </w:rPr>
        <w:t xml:space="preserve"> инвазија на трофобласт</w:t>
      </w:r>
      <w:r>
        <w:rPr>
          <w:rStyle w:val="mw-headline"/>
          <w:rFonts w:ascii="Times New Roman" w:hAnsi="Times New Roman"/>
          <w:color w:val="000000" w:themeColor="text1"/>
          <w:sz w:val="24"/>
          <w:szCs w:val="24"/>
        </w:rPr>
        <w:t>от</w:t>
      </w:r>
      <w:r w:rsidRPr="0067795D">
        <w:rPr>
          <w:rStyle w:val="mw-headline"/>
          <w:rFonts w:ascii="Times New Roman" w:hAnsi="Times New Roman"/>
          <w:color w:val="000000" w:themeColor="text1"/>
          <w:sz w:val="24"/>
          <w:szCs w:val="24"/>
        </w:rPr>
        <w:t xml:space="preserve"> и ремоделирање на спиралните артерии,</w:t>
      </w:r>
      <w:r>
        <w:rPr>
          <w:rStyle w:val="mw-headline"/>
          <w:rFonts w:ascii="Times New Roman" w:hAnsi="Times New Roman"/>
          <w:color w:val="000000" w:themeColor="text1"/>
          <w:sz w:val="24"/>
          <w:szCs w:val="24"/>
        </w:rPr>
        <w:t xml:space="preserve"> се очекува појава на васкуларни промени</w:t>
      </w:r>
      <w:r w:rsidR="00F0123E">
        <w:rPr>
          <w:rStyle w:val="mw-headline"/>
          <w:rFonts w:ascii="Times New Roman" w:hAnsi="Times New Roman"/>
          <w:color w:val="000000" w:themeColor="text1"/>
          <w:sz w:val="24"/>
          <w:szCs w:val="24"/>
        </w:rPr>
        <w:t xml:space="preserve"> со </w:t>
      </w:r>
      <w:r w:rsidRPr="0067795D">
        <w:rPr>
          <w:rStyle w:val="mw-headline"/>
          <w:rFonts w:ascii="Times New Roman" w:hAnsi="Times New Roman"/>
          <w:color w:val="000000" w:themeColor="text1"/>
          <w:sz w:val="24"/>
          <w:szCs w:val="24"/>
        </w:rPr>
        <w:t>депозиција на фибрин и калцификати</w:t>
      </w:r>
      <w:r w:rsidR="00F0123E">
        <w:rPr>
          <w:rStyle w:val="mw-headline"/>
          <w:rFonts w:ascii="Times New Roman" w:hAnsi="Times New Roman"/>
          <w:color w:val="000000" w:themeColor="text1"/>
          <w:sz w:val="24"/>
          <w:szCs w:val="24"/>
        </w:rPr>
        <w:t xml:space="preserve"> во постелката. </w:t>
      </w:r>
      <w:r w:rsidRPr="0067795D">
        <w:rPr>
          <w:rStyle w:val="mw-headline"/>
          <w:rFonts w:ascii="Times New Roman" w:hAnsi="Times New Roman"/>
          <w:color w:val="000000" w:themeColor="text1"/>
          <w:sz w:val="24"/>
          <w:szCs w:val="24"/>
        </w:rPr>
        <w:t xml:space="preserve">Ултразвучно корелира со појава на нехомогеност, хипоехогени зони(т.н. </w:t>
      </w:r>
      <w:r w:rsidRPr="0067795D">
        <w:rPr>
          <w:rStyle w:val="mw-headline"/>
          <w:rFonts w:ascii="Times New Roman" w:hAnsi="Times New Roman"/>
          <w:color w:val="000000" w:themeColor="text1"/>
          <w:sz w:val="24"/>
          <w:szCs w:val="24"/>
          <w:lang w:val="en-US"/>
        </w:rPr>
        <w:t>placental lakes),</w:t>
      </w:r>
      <w:r w:rsidRPr="0067795D">
        <w:rPr>
          <w:rStyle w:val="mw-headline"/>
          <w:rFonts w:ascii="Times New Roman" w:hAnsi="Times New Roman"/>
          <w:color w:val="000000" w:themeColor="text1"/>
          <w:sz w:val="24"/>
          <w:szCs w:val="24"/>
        </w:rPr>
        <w:t xml:space="preserve"> хиперехогени калцификати на базална и хорионска плоча</w:t>
      </w:r>
      <w:r>
        <w:rPr>
          <w:rStyle w:val="mw-headline"/>
          <w:rFonts w:ascii="Times New Roman" w:hAnsi="Times New Roman"/>
          <w:color w:val="000000" w:themeColor="text1"/>
          <w:sz w:val="24"/>
          <w:szCs w:val="24"/>
          <w:vertAlign w:val="superscript"/>
        </w:rPr>
        <w:t>5</w:t>
      </w:r>
      <w:r w:rsidRPr="0067795D">
        <w:rPr>
          <w:rStyle w:val="mw-headline"/>
          <w:rFonts w:ascii="Times New Roman" w:hAnsi="Times New Roman"/>
          <w:color w:val="000000" w:themeColor="text1"/>
          <w:sz w:val="24"/>
          <w:szCs w:val="24"/>
          <w:vertAlign w:val="superscript"/>
          <w:lang w:val="en-US"/>
        </w:rPr>
        <w:t>3</w:t>
      </w:r>
      <w:r w:rsidRPr="0067795D">
        <w:rPr>
          <w:rStyle w:val="mw-headline"/>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Изгледот и големината на постелката при ултразвучно иследување</w:t>
      </w:r>
      <w:r w:rsidRPr="0067795D">
        <w:rPr>
          <w:rFonts w:ascii="Times New Roman" w:hAnsi="Times New Roman"/>
          <w:color w:val="000000" w:themeColor="text1"/>
          <w:sz w:val="24"/>
          <w:szCs w:val="24"/>
        </w:rPr>
        <w:t xml:space="preserve"> се користи во предвидување</w:t>
      </w:r>
      <w:r>
        <w:rPr>
          <w:rFonts w:ascii="Times New Roman" w:hAnsi="Times New Roman"/>
          <w:color w:val="000000" w:themeColor="text1"/>
          <w:sz w:val="24"/>
          <w:szCs w:val="24"/>
        </w:rPr>
        <w:t xml:space="preserve"> на неповолен перинатален исход</w:t>
      </w:r>
      <w:bookmarkEnd w:id="35"/>
      <w:bookmarkEnd w:id="36"/>
      <w:bookmarkEnd w:id="37"/>
      <w:r>
        <w:rPr>
          <w:rFonts w:ascii="Times New Roman" w:hAnsi="Times New Roman"/>
          <w:color w:val="000000" w:themeColor="text1"/>
          <w:sz w:val="24"/>
          <w:szCs w:val="24"/>
          <w:vertAlign w:val="superscript"/>
        </w:rPr>
        <w:t>54</w:t>
      </w:r>
      <w:r>
        <w:rPr>
          <w:rFonts w:ascii="Times New Roman" w:hAnsi="Times New Roman"/>
          <w:color w:val="000000" w:themeColor="text1"/>
          <w:sz w:val="24"/>
          <w:szCs w:val="24"/>
        </w:rPr>
        <w:t>.</w:t>
      </w:r>
    </w:p>
    <w:p w14:paraId="0368294B" w14:textId="77777777" w:rsidR="005D1343" w:rsidRPr="00F8347F" w:rsidRDefault="005D1343" w:rsidP="005D1343">
      <w:pPr>
        <w:spacing w:line="240" w:lineRule="auto"/>
        <w:jc w:val="both"/>
        <w:rPr>
          <w:rStyle w:val="highlight"/>
          <w:rFonts w:ascii="Times New Roman" w:hAnsi="Times New Roman"/>
          <w:color w:val="000000" w:themeColor="text1"/>
          <w:sz w:val="24"/>
          <w:szCs w:val="24"/>
          <w:shd w:val="clear" w:color="auto" w:fill="FFFFFF"/>
        </w:rPr>
      </w:pPr>
      <w:r w:rsidRPr="00F8347F">
        <w:rPr>
          <w:rStyle w:val="highlight"/>
          <w:rFonts w:ascii="Times New Roman" w:hAnsi="Times New Roman"/>
          <w:color w:val="000000" w:themeColor="text1"/>
          <w:sz w:val="24"/>
          <w:szCs w:val="24"/>
          <w:shd w:val="clear" w:color="auto" w:fill="FFFFFF"/>
        </w:rPr>
        <w:t>2.1.4. Предвремени породувања</w:t>
      </w:r>
    </w:p>
    <w:p w14:paraId="4E04E528" w14:textId="77777777" w:rsidR="005D1343" w:rsidRPr="00F8347F"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Студиите во кои е иследена поврзаноста на н.н.</w:t>
      </w:r>
      <w:r w:rsidRPr="0067795D">
        <w:rPr>
          <w:rFonts w:ascii="Times New Roman" w:hAnsi="Times New Roman"/>
          <w:color w:val="000000" w:themeColor="text1"/>
          <w:sz w:val="24"/>
          <w:szCs w:val="24"/>
        </w:rPr>
        <w:t xml:space="preserve"> PAPP-A и предремено</w:t>
      </w:r>
      <w:r w:rsidR="00BF3AD5">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породување се ка</w:t>
      </w:r>
      <w:r>
        <w:rPr>
          <w:rFonts w:ascii="Times New Roman" w:hAnsi="Times New Roman"/>
          <w:color w:val="000000" w:themeColor="text1"/>
          <w:sz w:val="24"/>
          <w:szCs w:val="24"/>
        </w:rPr>
        <w:t>рактеризираат со ра</w:t>
      </w:r>
      <w:r w:rsidR="00F0123E">
        <w:rPr>
          <w:rFonts w:ascii="Times New Roman" w:hAnsi="Times New Roman"/>
          <w:color w:val="000000" w:themeColor="text1"/>
          <w:sz w:val="24"/>
          <w:szCs w:val="24"/>
        </w:rPr>
        <w:t xml:space="preserve">зличен број </w:t>
      </w:r>
      <w:r>
        <w:rPr>
          <w:rFonts w:ascii="Times New Roman" w:hAnsi="Times New Roman"/>
          <w:color w:val="000000" w:themeColor="text1"/>
          <w:sz w:val="24"/>
          <w:szCs w:val="24"/>
        </w:rPr>
        <w:t xml:space="preserve"> пациентки и различни дизајни. Најдена е асоцијација</w:t>
      </w:r>
      <w:r w:rsidRPr="0067795D">
        <w:rPr>
          <w:rFonts w:ascii="Times New Roman" w:hAnsi="Times New Roman"/>
          <w:color w:val="000000" w:themeColor="text1"/>
          <w:sz w:val="24"/>
          <w:szCs w:val="24"/>
        </w:rPr>
        <w:t xml:space="preserve"> при низок PAPP-A под 10-та перцентила и предвремено породување </w:t>
      </w:r>
      <w:r>
        <w:rPr>
          <w:rFonts w:ascii="Times New Roman" w:hAnsi="Times New Roman"/>
          <w:color w:val="000000" w:themeColor="text1"/>
          <w:sz w:val="24"/>
          <w:szCs w:val="24"/>
          <w:vertAlign w:val="superscript"/>
        </w:rPr>
        <w:t>55,56</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додека во други кохортни сту</w:t>
      </w:r>
      <w:r>
        <w:rPr>
          <w:rFonts w:ascii="Times New Roman" w:hAnsi="Times New Roman"/>
          <w:color w:val="000000" w:themeColor="text1"/>
          <w:sz w:val="24"/>
          <w:szCs w:val="24"/>
        </w:rPr>
        <w:t>дии не е најдена предикција на н.н.</w:t>
      </w:r>
      <w:r w:rsidRPr="0067795D">
        <w:rPr>
          <w:rFonts w:ascii="Times New Roman" w:hAnsi="Times New Roman"/>
          <w:color w:val="000000" w:themeColor="text1"/>
          <w:sz w:val="24"/>
          <w:szCs w:val="24"/>
        </w:rPr>
        <w:t>PAPP-A со предвремено породување</w:t>
      </w:r>
      <w:r w:rsidR="00F0123E">
        <w:rPr>
          <w:rFonts w:ascii="Times New Roman" w:hAnsi="Times New Roman"/>
          <w:color w:val="000000" w:themeColor="text1"/>
          <w:sz w:val="24"/>
          <w:szCs w:val="24"/>
          <w:vertAlign w:val="superscript"/>
        </w:rPr>
        <w:t>57-</w:t>
      </w:r>
      <w:r>
        <w:rPr>
          <w:rFonts w:ascii="Times New Roman" w:hAnsi="Times New Roman"/>
          <w:color w:val="000000" w:themeColor="text1"/>
          <w:sz w:val="24"/>
          <w:szCs w:val="24"/>
          <w:vertAlign w:val="superscript"/>
        </w:rPr>
        <w:t>59</w:t>
      </w:r>
      <w:r w:rsidRPr="00F8347F">
        <w:rPr>
          <w:rFonts w:ascii="Times New Roman" w:hAnsi="Times New Roman"/>
          <w:color w:val="000000" w:themeColor="text1"/>
          <w:sz w:val="24"/>
          <w:szCs w:val="24"/>
        </w:rPr>
        <w:t>.</w:t>
      </w:r>
    </w:p>
    <w:p w14:paraId="2CD8113D"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81A259A" w14:textId="77777777" w:rsidR="005D1343" w:rsidRPr="00ED7811" w:rsidRDefault="005D1343" w:rsidP="005D1343">
      <w:pPr>
        <w:spacing w:after="0" w:line="240" w:lineRule="auto"/>
        <w:jc w:val="both"/>
        <w:rPr>
          <w:rFonts w:ascii="Times New Roman" w:hAnsi="Times New Roman"/>
          <w:color w:val="000000" w:themeColor="text1"/>
          <w:sz w:val="24"/>
          <w:szCs w:val="24"/>
        </w:rPr>
      </w:pPr>
      <w:r w:rsidRPr="00ED7811">
        <w:rPr>
          <w:rFonts w:ascii="Times New Roman" w:hAnsi="Times New Roman"/>
          <w:color w:val="000000" w:themeColor="text1"/>
          <w:sz w:val="24"/>
          <w:szCs w:val="24"/>
        </w:rPr>
        <w:lastRenderedPageBreak/>
        <w:t>2.1.5. Хипертензивни пореметувања (Прееклампси</w:t>
      </w:r>
      <w:r>
        <w:rPr>
          <w:rFonts w:ascii="Times New Roman" w:hAnsi="Times New Roman"/>
          <w:color w:val="000000" w:themeColor="text1"/>
          <w:sz w:val="24"/>
          <w:szCs w:val="24"/>
        </w:rPr>
        <w:t>ја</w:t>
      </w:r>
      <w:r w:rsidRPr="00ED7811">
        <w:rPr>
          <w:rFonts w:ascii="Times New Roman" w:hAnsi="Times New Roman"/>
          <w:color w:val="000000" w:themeColor="text1"/>
          <w:sz w:val="24"/>
          <w:szCs w:val="24"/>
        </w:rPr>
        <w:t>)</w:t>
      </w:r>
    </w:p>
    <w:p w14:paraId="1E2179FC"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055187E6" w14:textId="77777777" w:rsidR="005D1343" w:rsidRPr="00C02B18"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Две проспективни кохортни студии докажаа инверзна поврзаност на измерените вредности на  PAPP-A и прееклампсија </w:t>
      </w:r>
      <w:r>
        <w:rPr>
          <w:rFonts w:ascii="Times New Roman" w:hAnsi="Times New Roman"/>
          <w:color w:val="000000" w:themeColor="text1"/>
          <w:sz w:val="24"/>
          <w:szCs w:val="24"/>
          <w:vertAlign w:val="superscript"/>
        </w:rPr>
        <w:t>60,61</w:t>
      </w:r>
      <w:r w:rsidRPr="0067795D">
        <w:rPr>
          <w:rFonts w:ascii="Times New Roman" w:hAnsi="Times New Roman"/>
          <w:color w:val="000000" w:themeColor="text1"/>
          <w:sz w:val="24"/>
          <w:szCs w:val="24"/>
        </w:rPr>
        <w:t>.Во проспект</w:t>
      </w:r>
      <w:r w:rsidR="00F0123E">
        <w:rPr>
          <w:rFonts w:ascii="Times New Roman" w:hAnsi="Times New Roman"/>
          <w:color w:val="000000" w:themeColor="text1"/>
          <w:sz w:val="24"/>
          <w:szCs w:val="24"/>
        </w:rPr>
        <w:t xml:space="preserve">ивна кохортна студија од 45 трудници: </w:t>
      </w:r>
      <w:r w:rsidRPr="0067795D">
        <w:rPr>
          <w:rFonts w:ascii="Times New Roman" w:hAnsi="Times New Roman"/>
          <w:color w:val="000000" w:themeColor="text1"/>
          <w:sz w:val="24"/>
          <w:szCs w:val="24"/>
        </w:rPr>
        <w:t>20</w:t>
      </w:r>
      <w:r>
        <w:rPr>
          <w:rFonts w:ascii="Times New Roman" w:hAnsi="Times New Roman"/>
          <w:color w:val="000000" w:themeColor="text1"/>
          <w:sz w:val="24"/>
          <w:szCs w:val="24"/>
        </w:rPr>
        <w:t xml:space="preserve"> во</w:t>
      </w:r>
      <w:r w:rsidRPr="0067795D">
        <w:rPr>
          <w:rFonts w:ascii="Times New Roman" w:hAnsi="Times New Roman"/>
          <w:color w:val="000000" w:themeColor="text1"/>
          <w:sz w:val="24"/>
          <w:szCs w:val="24"/>
        </w:rPr>
        <w:t xml:space="preserve"> контролна група и 25 со неповолен перинатален исход</w:t>
      </w:r>
      <w:r>
        <w:rPr>
          <w:rFonts w:ascii="Times New Roman" w:hAnsi="Times New Roman"/>
          <w:color w:val="000000" w:themeColor="text1"/>
          <w:sz w:val="24"/>
          <w:szCs w:val="24"/>
        </w:rPr>
        <w:t xml:space="preserve"> (ИУЗ</w:t>
      </w:r>
      <w:r w:rsidRPr="0067795D">
        <w:rPr>
          <w:rFonts w:ascii="Times New Roman" w:hAnsi="Times New Roman"/>
          <w:color w:val="000000" w:themeColor="text1"/>
          <w:sz w:val="24"/>
          <w:szCs w:val="24"/>
        </w:rPr>
        <w:t>Р,гестациск</w:t>
      </w:r>
      <w:r>
        <w:rPr>
          <w:rFonts w:ascii="Times New Roman" w:hAnsi="Times New Roman"/>
          <w:color w:val="000000" w:themeColor="text1"/>
          <w:sz w:val="24"/>
          <w:szCs w:val="24"/>
        </w:rPr>
        <w:t xml:space="preserve">а хипертензија и прееклампсија), </w:t>
      </w:r>
      <w:r w:rsidRPr="0067795D">
        <w:rPr>
          <w:rFonts w:ascii="Times New Roman" w:hAnsi="Times New Roman"/>
          <w:color w:val="000000" w:themeColor="text1"/>
          <w:sz w:val="24"/>
          <w:szCs w:val="24"/>
        </w:rPr>
        <w:t>абнормалности на постелката се најдени кај сите п</w:t>
      </w:r>
      <w:r>
        <w:rPr>
          <w:rFonts w:ascii="Times New Roman" w:hAnsi="Times New Roman"/>
          <w:color w:val="000000" w:themeColor="text1"/>
          <w:sz w:val="24"/>
          <w:szCs w:val="24"/>
        </w:rPr>
        <w:t>ациентки од испитаничката група</w:t>
      </w:r>
      <w:r w:rsidRPr="0067795D">
        <w:rPr>
          <w:rFonts w:ascii="Times New Roman" w:hAnsi="Times New Roman"/>
          <w:color w:val="000000" w:themeColor="text1"/>
          <w:sz w:val="24"/>
          <w:szCs w:val="24"/>
        </w:rPr>
        <w:t>,додека кај ниедна од контролната група.Абнормалн</w:t>
      </w:r>
      <w:r w:rsidR="00F0123E">
        <w:rPr>
          <w:rFonts w:ascii="Times New Roman" w:hAnsi="Times New Roman"/>
          <w:color w:val="000000" w:themeColor="text1"/>
          <w:sz w:val="24"/>
          <w:szCs w:val="24"/>
        </w:rPr>
        <w:t>ата плацентација е асоцирана со</w:t>
      </w:r>
      <w:r w:rsidRPr="0067795D">
        <w:rPr>
          <w:rFonts w:ascii="Times New Roman" w:hAnsi="Times New Roman"/>
          <w:color w:val="000000" w:themeColor="text1"/>
          <w:sz w:val="24"/>
          <w:szCs w:val="24"/>
        </w:rPr>
        <w:t xml:space="preserve"> ниски средни вредности на PAPP-</w:t>
      </w:r>
      <w:r w:rsidR="00F0123E">
        <w:rPr>
          <w:rFonts w:ascii="Times New Roman" w:hAnsi="Times New Roman"/>
          <w:color w:val="000000" w:themeColor="text1"/>
          <w:sz w:val="24"/>
          <w:szCs w:val="24"/>
        </w:rPr>
        <w:t xml:space="preserve"> A од 0,</w:t>
      </w:r>
      <w:r w:rsidRPr="0067795D">
        <w:rPr>
          <w:rFonts w:ascii="Times New Roman" w:hAnsi="Times New Roman"/>
          <w:color w:val="000000" w:themeColor="text1"/>
          <w:sz w:val="24"/>
          <w:szCs w:val="24"/>
        </w:rPr>
        <w:t>3 Мо</w:t>
      </w:r>
      <w:r w:rsidR="004F280A">
        <w:rPr>
          <w:rFonts w:ascii="Times New Roman" w:hAnsi="Times New Roman"/>
          <w:color w:val="000000" w:themeColor="text1"/>
          <w:sz w:val="24"/>
          <w:szCs w:val="24"/>
        </w:rPr>
        <w:t>М, наспроти  0,</w:t>
      </w:r>
      <w:r w:rsidRPr="0067795D">
        <w:rPr>
          <w:rFonts w:ascii="Times New Roman" w:hAnsi="Times New Roman"/>
          <w:color w:val="000000" w:themeColor="text1"/>
          <w:sz w:val="24"/>
          <w:szCs w:val="24"/>
        </w:rPr>
        <w:t>5 МоМ кај контролна</w:t>
      </w:r>
      <w:r>
        <w:rPr>
          <w:rFonts w:ascii="Times New Roman" w:hAnsi="Times New Roman"/>
          <w:color w:val="000000" w:themeColor="text1"/>
          <w:sz w:val="24"/>
          <w:szCs w:val="24"/>
        </w:rPr>
        <w:t xml:space="preserve">та група со вредност за р=0.03 </w:t>
      </w:r>
      <w:r>
        <w:rPr>
          <w:rFonts w:ascii="Times New Roman" w:hAnsi="Times New Roman"/>
          <w:color w:val="000000" w:themeColor="text1"/>
          <w:sz w:val="24"/>
          <w:szCs w:val="24"/>
          <w:vertAlign w:val="superscript"/>
        </w:rPr>
        <w:t>57</w:t>
      </w:r>
      <w:r>
        <w:rPr>
          <w:rFonts w:ascii="Times New Roman" w:hAnsi="Times New Roman"/>
          <w:color w:val="000000" w:themeColor="text1"/>
          <w:sz w:val="24"/>
          <w:szCs w:val="24"/>
        </w:rPr>
        <w:t xml:space="preserve"> .</w:t>
      </w:r>
    </w:p>
    <w:p w14:paraId="23D743BF"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Во друга проспективна кохортна студија најдена е средна вредност на PAPP-A кај нормална бременост 1.002 MoM, вредност  0.555 МоМ кај рана прееклампсија и 0.911 МоМ кај </w:t>
      </w:r>
      <w:r w:rsidR="00BF3AD5">
        <w:rPr>
          <w:rFonts w:ascii="Times New Roman" w:hAnsi="Times New Roman"/>
          <w:color w:val="000000" w:themeColor="text1"/>
          <w:sz w:val="24"/>
          <w:szCs w:val="24"/>
        </w:rPr>
        <w:t xml:space="preserve">доцна </w:t>
      </w:r>
      <w:r w:rsidRPr="0067795D">
        <w:rPr>
          <w:rFonts w:ascii="Times New Roman" w:hAnsi="Times New Roman"/>
          <w:color w:val="000000" w:themeColor="text1"/>
          <w:sz w:val="24"/>
          <w:szCs w:val="24"/>
        </w:rPr>
        <w:t xml:space="preserve"> прееклампсија,</w:t>
      </w:r>
      <w:r>
        <w:rPr>
          <w:rFonts w:ascii="Times New Roman" w:hAnsi="Times New Roman"/>
          <w:color w:val="000000" w:themeColor="text1"/>
          <w:sz w:val="24"/>
          <w:szCs w:val="24"/>
        </w:rPr>
        <w:t xml:space="preserve"> з</w:t>
      </w:r>
      <w:r w:rsidRPr="0067795D">
        <w:rPr>
          <w:rFonts w:ascii="Times New Roman" w:hAnsi="Times New Roman"/>
          <w:color w:val="000000" w:themeColor="text1"/>
          <w:sz w:val="24"/>
          <w:szCs w:val="24"/>
        </w:rPr>
        <w:t>а р &lt; 0.01 за рана преекламписи</w:t>
      </w:r>
      <w:r>
        <w:rPr>
          <w:rFonts w:ascii="Times New Roman" w:hAnsi="Times New Roman"/>
          <w:color w:val="000000" w:themeColor="text1"/>
          <w:sz w:val="24"/>
          <w:szCs w:val="24"/>
        </w:rPr>
        <w:t>ја</w:t>
      </w:r>
      <w:r w:rsidRPr="0067795D">
        <w:rPr>
          <w:rFonts w:ascii="Times New Roman" w:hAnsi="Times New Roman"/>
          <w:color w:val="000000" w:themeColor="text1"/>
          <w:sz w:val="24"/>
          <w:szCs w:val="24"/>
        </w:rPr>
        <w:t xml:space="preserve"> и р&lt; 0.03 за </w:t>
      </w:r>
      <w:r w:rsidR="00BF3AD5">
        <w:rPr>
          <w:rFonts w:ascii="Times New Roman" w:hAnsi="Times New Roman"/>
          <w:color w:val="000000" w:themeColor="text1"/>
          <w:sz w:val="24"/>
          <w:szCs w:val="24"/>
        </w:rPr>
        <w:t xml:space="preserve">доцна </w:t>
      </w:r>
      <w:r w:rsidRPr="0067795D">
        <w:rPr>
          <w:rFonts w:ascii="Times New Roman" w:hAnsi="Times New Roman"/>
          <w:color w:val="000000" w:themeColor="text1"/>
          <w:sz w:val="24"/>
          <w:szCs w:val="24"/>
        </w:rPr>
        <w:t xml:space="preserve"> прееклампсија</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споредено со контролната група</w:t>
      </w:r>
      <w:r>
        <w:rPr>
          <w:rFonts w:ascii="Times New Roman" w:hAnsi="Times New Roman"/>
          <w:color w:val="000000" w:themeColor="text1"/>
          <w:sz w:val="24"/>
          <w:szCs w:val="24"/>
          <w:vertAlign w:val="superscript"/>
        </w:rPr>
        <w:t xml:space="preserve">61 </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 xml:space="preserve">Во други студии не е најдена корелација на низок </w:t>
      </w:r>
      <w:r w:rsidRPr="0067795D">
        <w:rPr>
          <w:rFonts w:ascii="Times New Roman" w:hAnsi="Times New Roman"/>
          <w:color w:val="000000" w:themeColor="text1"/>
          <w:sz w:val="24"/>
          <w:szCs w:val="24"/>
          <w:lang w:val="en-US"/>
        </w:rPr>
        <w:t xml:space="preserve">PAPP-A </w:t>
      </w:r>
      <w:r w:rsidRPr="0067795D">
        <w:rPr>
          <w:rFonts w:ascii="Times New Roman" w:hAnsi="Times New Roman"/>
          <w:color w:val="000000" w:themeColor="text1"/>
          <w:sz w:val="24"/>
          <w:szCs w:val="24"/>
        </w:rPr>
        <w:t xml:space="preserve"> и прееклмапси</w:t>
      </w:r>
      <w:r>
        <w:rPr>
          <w:rFonts w:ascii="Times New Roman" w:hAnsi="Times New Roman"/>
          <w:color w:val="000000" w:themeColor="text1"/>
          <w:sz w:val="24"/>
          <w:szCs w:val="24"/>
        </w:rPr>
        <w:t>ј</w:t>
      </w:r>
      <w:r w:rsidRPr="0067795D">
        <w:rPr>
          <w:rFonts w:ascii="Times New Roman" w:hAnsi="Times New Roman"/>
          <w:color w:val="000000" w:themeColor="text1"/>
          <w:sz w:val="24"/>
          <w:szCs w:val="24"/>
        </w:rPr>
        <w:t>а</w:t>
      </w:r>
      <w:r>
        <w:rPr>
          <w:rFonts w:ascii="Times New Roman" w:hAnsi="Times New Roman"/>
          <w:color w:val="000000" w:themeColor="text1"/>
          <w:sz w:val="24"/>
          <w:szCs w:val="24"/>
          <w:vertAlign w:val="superscript"/>
        </w:rPr>
        <w:t>62,63</w:t>
      </w:r>
      <w:r w:rsidRPr="0067795D">
        <w:rPr>
          <w:rFonts w:ascii="Times New Roman" w:hAnsi="Times New Roman"/>
          <w:color w:val="000000" w:themeColor="text1"/>
          <w:sz w:val="24"/>
          <w:szCs w:val="24"/>
          <w:lang w:val="en-US"/>
        </w:rPr>
        <w:t>.</w:t>
      </w:r>
    </w:p>
    <w:p w14:paraId="144EAAEA" w14:textId="77777777" w:rsidR="00F50320" w:rsidRPr="00F50320" w:rsidRDefault="00F50320" w:rsidP="005D1343">
      <w:pPr>
        <w:spacing w:after="0" w:line="240" w:lineRule="auto"/>
        <w:jc w:val="both"/>
        <w:rPr>
          <w:rFonts w:ascii="Times New Roman" w:hAnsi="Times New Roman"/>
          <w:color w:val="000000" w:themeColor="text1"/>
          <w:sz w:val="24"/>
          <w:szCs w:val="24"/>
        </w:rPr>
      </w:pPr>
    </w:p>
    <w:p w14:paraId="28FF9326" w14:textId="77777777" w:rsidR="005D1343" w:rsidRDefault="005D1343" w:rsidP="00F50320">
      <w:pPr>
        <w:pStyle w:val="Heading1"/>
        <w:spacing w:before="0" w:beforeAutospacing="0" w:after="0" w:afterAutospacing="0"/>
        <w:jc w:val="both"/>
        <w:rPr>
          <w:b w:val="0"/>
          <w:color w:val="000000" w:themeColor="text1"/>
          <w:sz w:val="24"/>
          <w:szCs w:val="24"/>
          <w:lang w:val="mk-MK"/>
        </w:rPr>
      </w:pPr>
      <w:bookmarkStart w:id="38" w:name="_Toc18163497"/>
      <w:r w:rsidRPr="00ED7811">
        <w:rPr>
          <w:b w:val="0"/>
          <w:color w:val="000000" w:themeColor="text1"/>
          <w:sz w:val="24"/>
          <w:szCs w:val="24"/>
          <w:lang w:val="mk-MK"/>
        </w:rPr>
        <w:t>2</w:t>
      </w:r>
      <w:r w:rsidRPr="00ED7811">
        <w:rPr>
          <w:b w:val="0"/>
          <w:color w:val="000000" w:themeColor="text1"/>
          <w:sz w:val="24"/>
          <w:szCs w:val="24"/>
        </w:rPr>
        <w:t xml:space="preserve">.2. </w:t>
      </w:r>
      <w:proofErr w:type="spellStart"/>
      <w:r w:rsidRPr="00ED7811">
        <w:rPr>
          <w:b w:val="0"/>
          <w:color w:val="000000" w:themeColor="text1"/>
          <w:sz w:val="24"/>
          <w:szCs w:val="24"/>
        </w:rPr>
        <w:t>Комплика</w:t>
      </w:r>
      <w:r>
        <w:rPr>
          <w:b w:val="0"/>
          <w:color w:val="000000" w:themeColor="text1"/>
          <w:sz w:val="24"/>
          <w:szCs w:val="24"/>
        </w:rPr>
        <w:t>ции</w:t>
      </w:r>
      <w:proofErr w:type="spellEnd"/>
      <w:r w:rsidRPr="00ED7811">
        <w:rPr>
          <w:b w:val="0"/>
          <w:color w:val="000000" w:themeColor="text1"/>
          <w:sz w:val="24"/>
          <w:szCs w:val="24"/>
          <w:lang w:val="mk-MK"/>
        </w:rPr>
        <w:t>кај</w:t>
      </w:r>
      <w:r w:rsidRPr="00ED7811">
        <w:rPr>
          <w:b w:val="0"/>
          <w:color w:val="000000" w:themeColor="text1"/>
          <w:sz w:val="24"/>
          <w:szCs w:val="24"/>
        </w:rPr>
        <w:t xml:space="preserve"> </w:t>
      </w:r>
      <w:proofErr w:type="spellStart"/>
      <w:r w:rsidRPr="00ED7811">
        <w:rPr>
          <w:b w:val="0"/>
          <w:color w:val="000000" w:themeColor="text1"/>
          <w:sz w:val="24"/>
          <w:szCs w:val="24"/>
        </w:rPr>
        <w:t>фетусот</w:t>
      </w:r>
      <w:bookmarkEnd w:id="38"/>
      <w:proofErr w:type="spellEnd"/>
    </w:p>
    <w:p w14:paraId="6FBCDEDC" w14:textId="77777777" w:rsidR="00F50320" w:rsidRPr="00F50320" w:rsidRDefault="00F50320" w:rsidP="00F50320">
      <w:pPr>
        <w:pStyle w:val="Heading1"/>
        <w:spacing w:before="0" w:beforeAutospacing="0" w:after="0" w:afterAutospacing="0"/>
        <w:jc w:val="both"/>
        <w:rPr>
          <w:b w:val="0"/>
          <w:color w:val="000000" w:themeColor="text1"/>
          <w:sz w:val="24"/>
          <w:szCs w:val="24"/>
          <w:lang w:val="mk-MK"/>
        </w:rPr>
      </w:pPr>
    </w:p>
    <w:p w14:paraId="3BBE97C2" w14:textId="77777777" w:rsidR="005D1343" w:rsidRPr="00ED7811" w:rsidRDefault="005D1343" w:rsidP="005D1343">
      <w:pPr>
        <w:spacing w:after="0" w:line="240" w:lineRule="auto"/>
        <w:jc w:val="both"/>
        <w:rPr>
          <w:rFonts w:ascii="Times New Roman" w:hAnsi="Times New Roman"/>
          <w:color w:val="000000" w:themeColor="text1"/>
          <w:sz w:val="24"/>
          <w:szCs w:val="24"/>
        </w:rPr>
      </w:pPr>
      <w:r w:rsidRPr="00ED7811">
        <w:rPr>
          <w:rFonts w:ascii="Times New Roman" w:hAnsi="Times New Roman"/>
          <w:color w:val="000000" w:themeColor="text1"/>
          <w:sz w:val="24"/>
          <w:szCs w:val="24"/>
        </w:rPr>
        <w:t>2.2.1.  Поврзаност на низок PAPP-А и родилна тежина(SGA и IUGR)</w:t>
      </w:r>
    </w:p>
    <w:p w14:paraId="19D0AE71" w14:textId="77777777" w:rsidR="00F50320" w:rsidRDefault="00F50320" w:rsidP="00F50320">
      <w:pPr>
        <w:pStyle w:val="NormalWeb"/>
        <w:spacing w:before="0" w:beforeAutospacing="0" w:after="0" w:afterAutospacing="0"/>
        <w:jc w:val="both"/>
        <w:rPr>
          <w:b/>
          <w:color w:val="000000" w:themeColor="text1"/>
          <w:lang w:val="mk-MK"/>
        </w:rPr>
      </w:pPr>
    </w:p>
    <w:p w14:paraId="75C0EB08" w14:textId="77777777" w:rsidR="005D1343" w:rsidRPr="001B5339" w:rsidRDefault="005D1343" w:rsidP="00F50320">
      <w:pPr>
        <w:pStyle w:val="NormalWeb"/>
        <w:spacing w:before="0" w:beforeAutospacing="0" w:after="0" w:afterAutospacing="0"/>
        <w:jc w:val="both"/>
        <w:rPr>
          <w:color w:val="000000" w:themeColor="text1"/>
        </w:rPr>
      </w:pPr>
      <w:r w:rsidRPr="0067795D">
        <w:rPr>
          <w:color w:val="000000" w:themeColor="text1"/>
          <w:lang w:val="mk-MK"/>
        </w:rPr>
        <w:t>За поврзаноста со ро</w:t>
      </w:r>
      <w:r>
        <w:rPr>
          <w:color w:val="000000" w:themeColor="text1"/>
          <w:lang w:val="mk-MK"/>
        </w:rPr>
        <w:t>дилната тежина и феталниот раст</w:t>
      </w:r>
      <w:r w:rsidR="004F280A">
        <w:rPr>
          <w:color w:val="000000" w:themeColor="text1"/>
          <w:lang w:val="mk-MK"/>
        </w:rPr>
        <w:t xml:space="preserve"> постојат повеќе студии кои во </w:t>
      </w:r>
      <w:r w:rsidRPr="0067795D">
        <w:rPr>
          <w:color w:val="000000" w:themeColor="text1"/>
          <w:lang w:val="mk-MK"/>
        </w:rPr>
        <w:t xml:space="preserve">најголем дел ја докажуваат поврзаноста со низок </w:t>
      </w:r>
      <w:r w:rsidRPr="0067795D">
        <w:rPr>
          <w:color w:val="000000" w:themeColor="text1"/>
        </w:rPr>
        <w:t>PAPP-A</w:t>
      </w:r>
      <w:r w:rsidRPr="0067795D">
        <w:rPr>
          <w:color w:val="000000" w:themeColor="text1"/>
          <w:lang w:val="mk-MK"/>
        </w:rPr>
        <w:t xml:space="preserve"> под 0.4МоМ. Во ретроспективна кохортна студија најдена е позитивна предиктивна вредност за </w:t>
      </w:r>
      <w:r w:rsidRPr="0067795D">
        <w:rPr>
          <w:color w:val="000000" w:themeColor="text1"/>
        </w:rPr>
        <w:t>SGA</w:t>
      </w:r>
      <w:r w:rsidRPr="0067795D">
        <w:rPr>
          <w:color w:val="000000" w:themeColor="text1"/>
          <w:lang w:val="mk-MK"/>
        </w:rPr>
        <w:t xml:space="preserve"> од 2.97 (95% </w:t>
      </w:r>
      <w:r w:rsidRPr="0067795D">
        <w:rPr>
          <w:color w:val="000000" w:themeColor="text1"/>
        </w:rPr>
        <w:t>CI</w:t>
      </w:r>
      <w:r w:rsidRPr="0067795D">
        <w:rPr>
          <w:color w:val="000000" w:themeColor="text1"/>
          <w:lang w:val="mk-MK"/>
        </w:rPr>
        <w:t xml:space="preserve">  од 1.1 до 6.4) </w:t>
      </w:r>
      <w:r>
        <w:rPr>
          <w:color w:val="000000" w:themeColor="text1"/>
          <w:vertAlign w:val="superscript"/>
          <w:lang w:val="mk-MK"/>
        </w:rPr>
        <w:t>57</w:t>
      </w:r>
      <w:r>
        <w:rPr>
          <w:color w:val="000000" w:themeColor="text1"/>
          <w:lang w:val="mk-MK"/>
        </w:rPr>
        <w:t xml:space="preserve">. </w:t>
      </w:r>
      <w:r w:rsidR="004F280A">
        <w:rPr>
          <w:color w:val="000000" w:themeColor="text1"/>
          <w:lang w:val="mk-MK"/>
        </w:rPr>
        <w:t xml:space="preserve"> Во друга</w:t>
      </w:r>
      <w:r>
        <w:rPr>
          <w:color w:val="000000" w:themeColor="text1"/>
          <w:lang w:val="mk-MK"/>
        </w:rPr>
        <w:t xml:space="preserve"> студија</w:t>
      </w:r>
      <w:r w:rsidRPr="0067795D">
        <w:rPr>
          <w:color w:val="000000" w:themeColor="text1"/>
          <w:lang w:val="mk-MK"/>
        </w:rPr>
        <w:t xml:space="preserve"> не е докажана улогата во предикција на </w:t>
      </w:r>
      <w:r w:rsidRPr="0067795D">
        <w:rPr>
          <w:color w:val="000000" w:themeColor="text1"/>
        </w:rPr>
        <w:t>SGA</w:t>
      </w:r>
      <w:r w:rsidRPr="0067795D">
        <w:rPr>
          <w:color w:val="000000" w:themeColor="text1"/>
          <w:lang w:val="mk-MK"/>
        </w:rPr>
        <w:t xml:space="preserve"> при низок </w:t>
      </w:r>
      <w:r>
        <w:rPr>
          <w:color w:val="000000" w:themeColor="text1"/>
        </w:rPr>
        <w:t xml:space="preserve">PAPP-A </w:t>
      </w:r>
      <w:r>
        <w:rPr>
          <w:color w:val="000000" w:themeColor="text1"/>
          <w:vertAlign w:val="superscript"/>
          <w:lang w:val="mk-MK"/>
        </w:rPr>
        <w:t>55</w:t>
      </w:r>
      <w:r>
        <w:rPr>
          <w:color w:val="000000" w:themeColor="text1"/>
          <w:lang w:val="mk-MK"/>
        </w:rPr>
        <w:t xml:space="preserve"> .</w:t>
      </w:r>
    </w:p>
    <w:p w14:paraId="050584C6" w14:textId="77777777" w:rsidR="005D1343" w:rsidRPr="0067795D" w:rsidRDefault="005D1343" w:rsidP="005D1343">
      <w:pPr>
        <w:pStyle w:val="NormalWeb"/>
        <w:spacing w:before="0" w:beforeAutospacing="0" w:after="0" w:afterAutospacing="0"/>
        <w:jc w:val="both"/>
        <w:rPr>
          <w:color w:val="000000" w:themeColor="text1"/>
        </w:rPr>
      </w:pPr>
      <w:r>
        <w:rPr>
          <w:color w:val="000000" w:themeColor="text1"/>
          <w:lang w:val="mk-MK"/>
        </w:rPr>
        <w:t>Истражувана е асоцијацијата во</w:t>
      </w:r>
      <w:r w:rsidRPr="0067795D">
        <w:rPr>
          <w:color w:val="000000" w:themeColor="text1"/>
          <w:lang w:val="mk-MK"/>
        </w:rPr>
        <w:t xml:space="preserve"> прв триместар од бременоста</w:t>
      </w:r>
      <w:r>
        <w:rPr>
          <w:color w:val="000000" w:themeColor="text1"/>
          <w:lang w:val="mk-MK"/>
        </w:rPr>
        <w:t xml:space="preserve"> на н.н.</w:t>
      </w:r>
      <w:r w:rsidRPr="0067795D">
        <w:rPr>
          <w:color w:val="000000" w:themeColor="text1"/>
        </w:rPr>
        <w:t xml:space="preserve">PAPP-A </w:t>
      </w:r>
      <w:r w:rsidRPr="0067795D">
        <w:rPr>
          <w:color w:val="000000" w:themeColor="text1"/>
          <w:lang w:val="mk-MK"/>
        </w:rPr>
        <w:t xml:space="preserve">со </w:t>
      </w:r>
      <w:r w:rsidRPr="0067795D">
        <w:rPr>
          <w:color w:val="000000" w:themeColor="text1"/>
        </w:rPr>
        <w:t xml:space="preserve">SGA </w:t>
      </w:r>
      <w:r w:rsidRPr="0067795D">
        <w:rPr>
          <w:color w:val="000000" w:themeColor="text1"/>
          <w:lang w:val="mk-MK"/>
        </w:rPr>
        <w:t>новородени и мртвородени плодови во ретроспективна национална популаци</w:t>
      </w:r>
      <w:r w:rsidR="00BF3AD5">
        <w:rPr>
          <w:color w:val="000000" w:themeColor="text1"/>
          <w:lang w:val="mk-MK"/>
        </w:rPr>
        <w:t xml:space="preserve">ска </w:t>
      </w:r>
      <w:r w:rsidRPr="0067795D">
        <w:rPr>
          <w:color w:val="000000" w:themeColor="text1"/>
          <w:lang w:val="mk-MK"/>
        </w:rPr>
        <w:t xml:space="preserve"> студија. Ка</w:t>
      </w:r>
      <w:r>
        <w:rPr>
          <w:color w:val="000000" w:themeColor="text1"/>
          <w:lang w:val="mk-MK"/>
        </w:rPr>
        <w:t>ј испитаничка група со РАРР-А</w:t>
      </w:r>
      <w:r w:rsidRPr="0067795D">
        <w:rPr>
          <w:color w:val="000000" w:themeColor="text1"/>
          <w:lang w:val="mk-MK"/>
        </w:rPr>
        <w:t>помал</w:t>
      </w:r>
      <w:r>
        <w:rPr>
          <w:color w:val="000000" w:themeColor="text1"/>
          <w:lang w:val="mk-MK"/>
        </w:rPr>
        <w:t xml:space="preserve"> или еднаков</w:t>
      </w:r>
      <w:r w:rsidR="004F280A">
        <w:rPr>
          <w:color w:val="000000" w:themeColor="text1"/>
          <w:lang w:val="mk-MK"/>
        </w:rPr>
        <w:t xml:space="preserve"> на 0,</w:t>
      </w:r>
      <w:r w:rsidRPr="0067795D">
        <w:rPr>
          <w:color w:val="000000" w:themeColor="text1"/>
          <w:lang w:val="mk-MK"/>
        </w:rPr>
        <w:t>3 МоМ и контр</w:t>
      </w:r>
      <w:r w:rsidRPr="0067795D">
        <w:rPr>
          <w:color w:val="000000" w:themeColor="text1"/>
        </w:rPr>
        <w:t>o</w:t>
      </w:r>
      <w:r w:rsidRPr="0067795D">
        <w:rPr>
          <w:color w:val="000000" w:themeColor="text1"/>
          <w:lang w:val="mk-MK"/>
        </w:rPr>
        <w:t>лна група со нормал</w:t>
      </w:r>
      <w:r w:rsidR="004F280A">
        <w:rPr>
          <w:color w:val="000000" w:themeColor="text1"/>
          <w:lang w:val="mk-MK"/>
        </w:rPr>
        <w:t>ен</w:t>
      </w:r>
      <w:r>
        <w:rPr>
          <w:color w:val="000000" w:themeColor="text1"/>
          <w:lang w:val="mk-MK"/>
        </w:rPr>
        <w:t xml:space="preserve"> РАРР-А (поголем од 0,3 МоМ)</w:t>
      </w:r>
      <w:r w:rsidRPr="0067795D">
        <w:rPr>
          <w:color w:val="000000" w:themeColor="text1"/>
          <w:lang w:val="mk-MK"/>
        </w:rPr>
        <w:t xml:space="preserve">, </w:t>
      </w:r>
      <w:r w:rsidRPr="0067795D">
        <w:rPr>
          <w:color w:val="000000" w:themeColor="text1"/>
        </w:rPr>
        <w:t>SGA</w:t>
      </w:r>
      <w:r>
        <w:rPr>
          <w:color w:val="000000" w:themeColor="text1"/>
          <w:lang w:val="mk-MK"/>
        </w:rPr>
        <w:t xml:space="preserve"> има</w:t>
      </w:r>
      <w:r w:rsidRPr="0067795D">
        <w:rPr>
          <w:color w:val="000000" w:themeColor="text1"/>
          <w:lang w:val="mk-MK"/>
        </w:rPr>
        <w:t>3,8 %</w:t>
      </w:r>
      <w:r w:rsidRPr="0067795D">
        <w:rPr>
          <w:color w:val="000000" w:themeColor="text1"/>
        </w:rPr>
        <w:t>,</w:t>
      </w:r>
      <w:r w:rsidRPr="0067795D">
        <w:rPr>
          <w:color w:val="000000" w:themeColor="text1"/>
          <w:lang w:val="mk-MK"/>
        </w:rPr>
        <w:t>а кај контролната 1,1,% (О</w:t>
      </w:r>
      <w:r w:rsidRPr="0067795D">
        <w:rPr>
          <w:color w:val="000000" w:themeColor="text1"/>
        </w:rPr>
        <w:t>R</w:t>
      </w:r>
      <w:r w:rsidRPr="0067795D">
        <w:rPr>
          <w:color w:val="000000" w:themeColor="text1"/>
          <w:lang w:val="mk-MK"/>
        </w:rPr>
        <w:t>-3,41). Во контрол</w:t>
      </w:r>
      <w:r>
        <w:rPr>
          <w:color w:val="000000" w:themeColor="text1"/>
          <w:lang w:val="mk-MK"/>
        </w:rPr>
        <w:t>ната група има 0,3% мртвородени</w:t>
      </w:r>
      <w:r w:rsidRPr="0067795D">
        <w:rPr>
          <w:color w:val="000000" w:themeColor="text1"/>
          <w:lang w:val="mk-MK"/>
        </w:rPr>
        <w:t xml:space="preserve">, а во испитаничката 1% мртвородени, за  </w:t>
      </w:r>
      <w:r w:rsidRPr="0067795D">
        <w:rPr>
          <w:color w:val="000000" w:themeColor="text1"/>
        </w:rPr>
        <w:t>p&lt;</w:t>
      </w:r>
      <w:r>
        <w:rPr>
          <w:color w:val="000000" w:themeColor="text1"/>
          <w:lang w:val="mk-MK"/>
        </w:rPr>
        <w:t xml:space="preserve"> од 0,02</w:t>
      </w:r>
      <w:r w:rsidRPr="0067795D">
        <w:rPr>
          <w:color w:val="000000" w:themeColor="text1"/>
        </w:rPr>
        <w:t>,</w:t>
      </w:r>
      <w:r w:rsidRPr="0067795D">
        <w:rPr>
          <w:color w:val="000000" w:themeColor="text1"/>
          <w:lang w:val="mk-MK"/>
        </w:rPr>
        <w:t>О</w:t>
      </w:r>
      <w:r w:rsidRPr="0067795D">
        <w:rPr>
          <w:color w:val="000000" w:themeColor="text1"/>
        </w:rPr>
        <w:t>R</w:t>
      </w:r>
      <w:r w:rsidRPr="0067795D">
        <w:rPr>
          <w:color w:val="000000" w:themeColor="text1"/>
          <w:lang w:val="mk-MK"/>
        </w:rPr>
        <w:t>-3,59</w:t>
      </w:r>
      <w:r>
        <w:rPr>
          <w:color w:val="000000" w:themeColor="text1"/>
          <w:vertAlign w:val="superscript"/>
          <w:lang w:val="mk-MK"/>
        </w:rPr>
        <w:t>64</w:t>
      </w:r>
      <w:r w:rsidRPr="0067795D">
        <w:rPr>
          <w:color w:val="000000" w:themeColor="text1"/>
        </w:rPr>
        <w:t xml:space="preserve"> .</w:t>
      </w:r>
    </w:p>
    <w:p w14:paraId="3FC364F0" w14:textId="77777777" w:rsidR="005D1343" w:rsidRPr="0067795D" w:rsidRDefault="00BF3AD5"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Новородено - м</w:t>
      </w:r>
      <w:r w:rsidR="005D1343" w:rsidRPr="0067795D">
        <w:rPr>
          <w:rFonts w:ascii="Times New Roman" w:hAnsi="Times New Roman"/>
          <w:color w:val="000000" w:themeColor="text1"/>
          <w:sz w:val="24"/>
          <w:szCs w:val="24"/>
        </w:rPr>
        <w:t xml:space="preserve">али за гестациска возраст </w:t>
      </w:r>
      <w:r w:rsidR="005D1343">
        <w:rPr>
          <w:rFonts w:ascii="Times New Roman" w:hAnsi="Times New Roman"/>
          <w:color w:val="000000" w:themeColor="text1"/>
          <w:sz w:val="24"/>
          <w:szCs w:val="24"/>
        </w:rPr>
        <w:t xml:space="preserve"> (Small for gestational age- SGA</w:t>
      </w:r>
      <w:r w:rsidR="005D1343" w:rsidRPr="0067795D">
        <w:rPr>
          <w:rFonts w:ascii="Times New Roman" w:hAnsi="Times New Roman"/>
          <w:color w:val="000000" w:themeColor="text1"/>
          <w:sz w:val="24"/>
          <w:szCs w:val="24"/>
        </w:rPr>
        <w:t>) е термин кој се однесува на новородено</w:t>
      </w:r>
      <w:r w:rsidR="004F280A">
        <w:rPr>
          <w:rFonts w:ascii="Times New Roman" w:hAnsi="Times New Roman"/>
          <w:color w:val="000000" w:themeColor="text1"/>
          <w:sz w:val="24"/>
          <w:szCs w:val="24"/>
        </w:rPr>
        <w:t xml:space="preserve"> или фетус</w:t>
      </w:r>
      <w:r w:rsidR="005D1343" w:rsidRPr="0067795D">
        <w:rPr>
          <w:rFonts w:ascii="Times New Roman" w:hAnsi="Times New Roman"/>
          <w:color w:val="000000" w:themeColor="text1"/>
          <w:sz w:val="24"/>
          <w:szCs w:val="24"/>
        </w:rPr>
        <w:t xml:space="preserve"> со роди</w:t>
      </w:r>
      <w:r w:rsidR="005D1343">
        <w:rPr>
          <w:rFonts w:ascii="Times New Roman" w:hAnsi="Times New Roman"/>
          <w:color w:val="000000" w:themeColor="text1"/>
          <w:sz w:val="24"/>
          <w:szCs w:val="24"/>
        </w:rPr>
        <w:t>лна тежина</w:t>
      </w:r>
      <w:r w:rsidR="005D1343" w:rsidRPr="0067795D">
        <w:rPr>
          <w:rFonts w:ascii="Times New Roman" w:hAnsi="Times New Roman"/>
          <w:color w:val="000000" w:themeColor="text1"/>
          <w:sz w:val="24"/>
          <w:szCs w:val="24"/>
        </w:rPr>
        <w:t xml:space="preserve"> под 10-та перцентила, з</w:t>
      </w:r>
      <w:r w:rsidR="005D1343">
        <w:rPr>
          <w:rFonts w:ascii="Times New Roman" w:hAnsi="Times New Roman"/>
          <w:color w:val="000000" w:themeColor="text1"/>
          <w:sz w:val="24"/>
          <w:szCs w:val="24"/>
        </w:rPr>
        <w:t>а со</w:t>
      </w:r>
      <w:r>
        <w:rPr>
          <w:rFonts w:ascii="Times New Roman" w:hAnsi="Times New Roman"/>
          <w:color w:val="000000" w:themeColor="text1"/>
          <w:sz w:val="24"/>
          <w:szCs w:val="24"/>
        </w:rPr>
        <w:t>о</w:t>
      </w:r>
      <w:r w:rsidR="005D1343">
        <w:rPr>
          <w:rFonts w:ascii="Times New Roman" w:hAnsi="Times New Roman"/>
          <w:color w:val="000000" w:themeColor="text1"/>
          <w:sz w:val="24"/>
          <w:szCs w:val="24"/>
        </w:rPr>
        <w:t>дветна гестациска возраст и</w:t>
      </w:r>
      <w:r w:rsidR="004F280A">
        <w:rPr>
          <w:rFonts w:ascii="Times New Roman" w:hAnsi="Times New Roman"/>
          <w:color w:val="000000" w:themeColor="text1"/>
          <w:sz w:val="24"/>
          <w:szCs w:val="24"/>
        </w:rPr>
        <w:t xml:space="preserve"> пол</w:t>
      </w:r>
      <w:r w:rsidR="005D1343" w:rsidRPr="0067795D">
        <w:rPr>
          <w:rFonts w:ascii="Times New Roman" w:hAnsi="Times New Roman"/>
          <w:color w:val="000000" w:themeColor="text1"/>
          <w:sz w:val="24"/>
          <w:szCs w:val="24"/>
        </w:rPr>
        <w:t>. Со ова се индентифицираат  малите  новородени кои имаат висок ризик за морбидитет и морталитет. Интраутериниот застој во растот</w:t>
      </w:r>
      <w:r w:rsidR="005D1343">
        <w:rPr>
          <w:rFonts w:ascii="Times New Roman" w:hAnsi="Times New Roman"/>
          <w:color w:val="000000" w:themeColor="text1"/>
          <w:sz w:val="24"/>
          <w:szCs w:val="24"/>
        </w:rPr>
        <w:t xml:space="preserve"> (ИУЗР)</w:t>
      </w:r>
      <w:r w:rsidR="005D1343" w:rsidRPr="0067795D">
        <w:rPr>
          <w:rFonts w:ascii="Times New Roman" w:hAnsi="Times New Roman"/>
          <w:color w:val="000000" w:themeColor="text1"/>
          <w:sz w:val="24"/>
          <w:szCs w:val="24"/>
        </w:rPr>
        <w:t xml:space="preserve"> не е синоним за овие новородени. Некои, </w:t>
      </w:r>
      <w:r w:rsidR="005D1343">
        <w:rPr>
          <w:rFonts w:ascii="Times New Roman" w:hAnsi="Times New Roman"/>
          <w:color w:val="000000" w:themeColor="text1"/>
          <w:sz w:val="24"/>
          <w:szCs w:val="24"/>
        </w:rPr>
        <w:t>не сите плодови со ИУЗР</w:t>
      </w:r>
      <w:r>
        <w:rPr>
          <w:rFonts w:ascii="Times New Roman" w:hAnsi="Times New Roman"/>
          <w:color w:val="000000" w:themeColor="text1"/>
          <w:sz w:val="24"/>
          <w:szCs w:val="24"/>
        </w:rPr>
        <w:t>,</w:t>
      </w:r>
      <w:r w:rsidR="005D1343">
        <w:rPr>
          <w:rFonts w:ascii="Times New Roman" w:hAnsi="Times New Roman"/>
          <w:color w:val="000000" w:themeColor="text1"/>
          <w:sz w:val="24"/>
          <w:szCs w:val="24"/>
        </w:rPr>
        <w:t xml:space="preserve"> се</w:t>
      </w:r>
      <w:r w:rsidR="005D1343" w:rsidRPr="0067795D">
        <w:rPr>
          <w:rFonts w:ascii="Times New Roman" w:hAnsi="Times New Roman"/>
          <w:color w:val="000000" w:themeColor="text1"/>
          <w:sz w:val="24"/>
          <w:szCs w:val="24"/>
        </w:rPr>
        <w:t xml:space="preserve"> мали за гестацис</w:t>
      </w:r>
      <w:r w:rsidR="005D1343">
        <w:rPr>
          <w:rFonts w:ascii="Times New Roman" w:hAnsi="Times New Roman"/>
          <w:color w:val="000000" w:themeColor="text1"/>
          <w:sz w:val="24"/>
          <w:szCs w:val="24"/>
        </w:rPr>
        <w:t>ка</w:t>
      </w:r>
      <w:r>
        <w:rPr>
          <w:rFonts w:ascii="Times New Roman" w:hAnsi="Times New Roman"/>
          <w:color w:val="000000" w:themeColor="text1"/>
          <w:sz w:val="24"/>
          <w:szCs w:val="24"/>
        </w:rPr>
        <w:t>та</w:t>
      </w:r>
      <w:r w:rsidR="005D1343">
        <w:rPr>
          <w:rFonts w:ascii="Times New Roman" w:hAnsi="Times New Roman"/>
          <w:color w:val="000000" w:themeColor="text1"/>
          <w:sz w:val="24"/>
          <w:szCs w:val="24"/>
        </w:rPr>
        <w:t xml:space="preserve"> возраст. Околу половината од</w:t>
      </w:r>
      <w:r w:rsidR="005D1343" w:rsidRPr="0067795D">
        <w:rPr>
          <w:rFonts w:ascii="Times New Roman" w:hAnsi="Times New Roman"/>
          <w:color w:val="000000" w:themeColor="text1"/>
          <w:sz w:val="24"/>
          <w:szCs w:val="24"/>
        </w:rPr>
        <w:t xml:space="preserve"> мали за ге</w:t>
      </w:r>
      <w:r w:rsidR="005D1343">
        <w:rPr>
          <w:rFonts w:ascii="Times New Roman" w:hAnsi="Times New Roman"/>
          <w:color w:val="000000" w:themeColor="text1"/>
          <w:sz w:val="24"/>
          <w:szCs w:val="24"/>
        </w:rPr>
        <w:t>стациска</w:t>
      </w:r>
      <w:r>
        <w:rPr>
          <w:rFonts w:ascii="Times New Roman" w:hAnsi="Times New Roman"/>
          <w:color w:val="000000" w:themeColor="text1"/>
          <w:sz w:val="24"/>
          <w:szCs w:val="24"/>
        </w:rPr>
        <w:t>та</w:t>
      </w:r>
      <w:r w:rsidR="005D1343">
        <w:rPr>
          <w:rFonts w:ascii="Times New Roman" w:hAnsi="Times New Roman"/>
          <w:color w:val="000000" w:themeColor="text1"/>
          <w:sz w:val="24"/>
          <w:szCs w:val="24"/>
        </w:rPr>
        <w:t xml:space="preserve"> возраст новородени се конституционално мали</w:t>
      </w:r>
      <w:r w:rsidR="005D1343" w:rsidRPr="0067795D">
        <w:rPr>
          <w:rFonts w:ascii="Times New Roman" w:hAnsi="Times New Roman"/>
          <w:color w:val="000000" w:themeColor="text1"/>
          <w:sz w:val="24"/>
          <w:szCs w:val="24"/>
        </w:rPr>
        <w:t>.</w:t>
      </w:r>
      <w:r w:rsidR="005D1343">
        <w:rPr>
          <w:rFonts w:ascii="Times New Roman" w:hAnsi="Times New Roman"/>
          <w:color w:val="000000" w:themeColor="text1"/>
          <w:sz w:val="24"/>
          <w:szCs w:val="24"/>
        </w:rPr>
        <w:t xml:space="preserve"> Така</w:t>
      </w:r>
      <w:r>
        <w:rPr>
          <w:rFonts w:ascii="Times New Roman" w:hAnsi="Times New Roman"/>
          <w:color w:val="000000" w:themeColor="text1"/>
          <w:sz w:val="24"/>
          <w:szCs w:val="24"/>
        </w:rPr>
        <w:t>,</w:t>
      </w:r>
      <w:r w:rsidR="005D1343">
        <w:rPr>
          <w:rFonts w:ascii="Times New Roman" w:hAnsi="Times New Roman"/>
          <w:color w:val="000000" w:themeColor="text1"/>
          <w:sz w:val="24"/>
          <w:szCs w:val="24"/>
        </w:rPr>
        <w:t xml:space="preserve"> застој на растот (ИУЗР) имплицира патолошка лимитација на</w:t>
      </w:r>
      <w:r w:rsidR="005D1343" w:rsidRPr="0067795D">
        <w:rPr>
          <w:rFonts w:ascii="Times New Roman" w:hAnsi="Times New Roman"/>
          <w:color w:val="000000" w:themeColor="text1"/>
          <w:sz w:val="24"/>
          <w:szCs w:val="24"/>
        </w:rPr>
        <w:t xml:space="preserve"> генетскиот потенцијал за раст.</w:t>
      </w:r>
      <w:r w:rsidR="005D1343">
        <w:rPr>
          <w:rFonts w:ascii="Times New Roman" w:hAnsi="Times New Roman"/>
          <w:color w:val="000000" w:themeColor="text1"/>
          <w:sz w:val="24"/>
          <w:szCs w:val="24"/>
        </w:rPr>
        <w:t>Се карактеризира со</w:t>
      </w:r>
      <w:r w:rsidR="005D1343" w:rsidRPr="0067795D">
        <w:rPr>
          <w:rFonts w:ascii="Times New Roman" w:hAnsi="Times New Roman"/>
          <w:color w:val="000000" w:themeColor="text1"/>
          <w:sz w:val="24"/>
          <w:szCs w:val="24"/>
        </w:rPr>
        <w:t xml:space="preserve"> з</w:t>
      </w:r>
      <w:r w:rsidR="005D1343">
        <w:rPr>
          <w:rFonts w:ascii="Times New Roman" w:hAnsi="Times New Roman"/>
          <w:color w:val="000000" w:themeColor="text1"/>
          <w:sz w:val="24"/>
          <w:szCs w:val="24"/>
        </w:rPr>
        <w:t>наци кои укажуваат на фетал</w:t>
      </w:r>
      <w:r w:rsidR="005D1343" w:rsidRPr="0067795D">
        <w:rPr>
          <w:rFonts w:ascii="Times New Roman" w:hAnsi="Times New Roman"/>
          <w:color w:val="000000" w:themeColor="text1"/>
          <w:sz w:val="24"/>
          <w:szCs w:val="24"/>
        </w:rPr>
        <w:t>н</w:t>
      </w:r>
      <w:r w:rsidR="005D1343">
        <w:rPr>
          <w:rFonts w:ascii="Times New Roman" w:hAnsi="Times New Roman"/>
          <w:color w:val="000000" w:themeColor="text1"/>
          <w:sz w:val="24"/>
          <w:szCs w:val="24"/>
        </w:rPr>
        <w:t>острадање</w:t>
      </w:r>
      <w:r w:rsidR="005D1343" w:rsidRPr="0067795D">
        <w:rPr>
          <w:rFonts w:ascii="Times New Roman" w:hAnsi="Times New Roman"/>
          <w:color w:val="000000" w:themeColor="text1"/>
          <w:sz w:val="24"/>
          <w:szCs w:val="24"/>
        </w:rPr>
        <w:t xml:space="preserve"> (абнормален доплер,намалена количина на околуплодова вода).Ниска родилна тежина се однесува на родилна тежина под 2500 грама</w:t>
      </w:r>
      <w:r w:rsidR="005D1343" w:rsidRPr="0067795D">
        <w:rPr>
          <w:rFonts w:ascii="Times New Roman" w:hAnsi="Times New Roman"/>
          <w:color w:val="000000" w:themeColor="text1"/>
          <w:sz w:val="24"/>
          <w:szCs w:val="24"/>
          <w:shd w:val="clear" w:color="auto" w:fill="FFFFFF"/>
          <w:lang w:val="en-US"/>
        </w:rPr>
        <w:t>.</w:t>
      </w:r>
    </w:p>
    <w:p w14:paraId="46043031" w14:textId="77777777" w:rsidR="005D1343" w:rsidRPr="0067795D" w:rsidRDefault="005D1343" w:rsidP="005D1343">
      <w:pPr>
        <w:pStyle w:val="NormalWeb"/>
        <w:spacing w:before="0" w:beforeAutospacing="0" w:after="0" w:afterAutospacing="0"/>
        <w:jc w:val="both"/>
        <w:rPr>
          <w:b/>
          <w:i/>
          <w:iCs/>
          <w:color w:val="000000" w:themeColor="text1"/>
          <w:lang w:val="mk-MK"/>
        </w:rPr>
      </w:pPr>
    </w:p>
    <w:p w14:paraId="29B99BF2" w14:textId="77777777" w:rsidR="005D1343" w:rsidRPr="00865F16" w:rsidRDefault="005D1343" w:rsidP="005D1343">
      <w:pPr>
        <w:pStyle w:val="Heading2"/>
        <w:spacing w:line="240" w:lineRule="auto"/>
        <w:rPr>
          <w:rFonts w:ascii="Times New Roman" w:hAnsi="Times New Roman"/>
          <w:b w:val="0"/>
          <w:i w:val="0"/>
          <w:color w:val="000000" w:themeColor="text1"/>
          <w:szCs w:val="24"/>
        </w:rPr>
      </w:pPr>
      <w:bookmarkStart w:id="39" w:name="_Toc10563531"/>
      <w:bookmarkStart w:id="40" w:name="_Toc18163498"/>
      <w:r w:rsidRPr="00865F16">
        <w:rPr>
          <w:rFonts w:ascii="Times New Roman" w:hAnsi="Times New Roman"/>
          <w:b w:val="0"/>
          <w:i w:val="0"/>
          <w:color w:val="000000" w:themeColor="text1"/>
          <w:szCs w:val="24"/>
        </w:rPr>
        <w:t>2.2.2. Поврзаност</w:t>
      </w:r>
      <w:r w:rsidR="00BF3AD5">
        <w:rPr>
          <w:rFonts w:ascii="Times New Roman" w:hAnsi="Times New Roman"/>
          <w:b w:val="0"/>
          <w:i w:val="0"/>
          <w:color w:val="000000" w:themeColor="text1"/>
          <w:szCs w:val="24"/>
        </w:rPr>
        <w:t>а</w:t>
      </w:r>
      <w:r w:rsidRPr="00865F16">
        <w:rPr>
          <w:rFonts w:ascii="Times New Roman" w:hAnsi="Times New Roman"/>
          <w:b w:val="0"/>
          <w:i w:val="0"/>
          <w:color w:val="000000" w:themeColor="text1"/>
          <w:szCs w:val="24"/>
        </w:rPr>
        <w:t xml:space="preserve"> на ни</w:t>
      </w:r>
      <w:r w:rsidR="00BF3AD5">
        <w:rPr>
          <w:rFonts w:ascii="Times New Roman" w:hAnsi="Times New Roman"/>
          <w:b w:val="0"/>
          <w:i w:val="0"/>
          <w:color w:val="000000" w:themeColor="text1"/>
          <w:szCs w:val="24"/>
        </w:rPr>
        <w:t xml:space="preserve">скиот </w:t>
      </w:r>
      <w:r w:rsidRPr="00865F16">
        <w:rPr>
          <w:rFonts w:ascii="Times New Roman" w:hAnsi="Times New Roman"/>
          <w:b w:val="0"/>
          <w:i w:val="0"/>
          <w:color w:val="000000" w:themeColor="text1"/>
          <w:szCs w:val="24"/>
        </w:rPr>
        <w:t xml:space="preserve"> PAPP-A и спонтани</w:t>
      </w:r>
      <w:r w:rsidR="00BF3AD5">
        <w:rPr>
          <w:rFonts w:ascii="Times New Roman" w:hAnsi="Times New Roman"/>
          <w:b w:val="0"/>
          <w:i w:val="0"/>
          <w:color w:val="000000" w:themeColor="text1"/>
          <w:szCs w:val="24"/>
        </w:rPr>
        <w:t>те</w:t>
      </w:r>
      <w:r w:rsidRPr="00865F16">
        <w:rPr>
          <w:rFonts w:ascii="Times New Roman" w:hAnsi="Times New Roman"/>
          <w:b w:val="0"/>
          <w:i w:val="0"/>
          <w:color w:val="000000" w:themeColor="text1"/>
          <w:szCs w:val="24"/>
        </w:rPr>
        <w:t xml:space="preserve"> абортуси</w:t>
      </w:r>
      <w:bookmarkEnd w:id="39"/>
      <w:bookmarkEnd w:id="40"/>
    </w:p>
    <w:p w14:paraId="50A06C14"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55F1AF3" w14:textId="77777777" w:rsidR="005D1343" w:rsidRPr="0067795D" w:rsidRDefault="005D1343" w:rsidP="005D1343">
      <w:pPr>
        <w:autoSpaceDE w:val="0"/>
        <w:autoSpaceDN w:val="0"/>
        <w:adjustRightInd w:val="0"/>
        <w:spacing w:after="0" w:line="240" w:lineRule="auto"/>
        <w:jc w:val="both"/>
        <w:rPr>
          <w:rFonts w:ascii="Times New Roman" w:eastAsiaTheme="minorHAnsi" w:hAnsi="Times New Roman"/>
          <w:color w:val="000000" w:themeColor="text1"/>
          <w:sz w:val="24"/>
          <w:szCs w:val="24"/>
          <w:lang w:val="en-US"/>
        </w:rPr>
      </w:pPr>
      <w:r>
        <w:rPr>
          <w:rFonts w:ascii="Times New Roman" w:hAnsi="Times New Roman"/>
          <w:color w:val="000000" w:themeColor="text1"/>
          <w:sz w:val="24"/>
          <w:szCs w:val="24"/>
        </w:rPr>
        <w:t>Во 2012</w:t>
      </w:r>
      <w:r w:rsidRPr="0067795D">
        <w:rPr>
          <w:rFonts w:ascii="Times New Roman" w:hAnsi="Times New Roman"/>
          <w:color w:val="000000" w:themeColor="text1"/>
          <w:sz w:val="24"/>
          <w:szCs w:val="24"/>
        </w:rPr>
        <w:t>,Hanita</w:t>
      </w:r>
      <w:r>
        <w:rPr>
          <w:rFonts w:ascii="Times New Roman" w:hAnsi="Times New Roman"/>
          <w:color w:val="000000" w:themeColor="text1"/>
          <w:sz w:val="24"/>
          <w:szCs w:val="24"/>
          <w:vertAlign w:val="superscript"/>
        </w:rPr>
        <w:t xml:space="preserve"> 65</w:t>
      </w:r>
      <w:r w:rsidRPr="0067795D">
        <w:rPr>
          <w:rFonts w:ascii="Times New Roman" w:hAnsi="Times New Roman"/>
          <w:color w:val="000000" w:themeColor="text1"/>
          <w:sz w:val="24"/>
          <w:szCs w:val="24"/>
        </w:rPr>
        <w:t xml:space="preserve">со соработниците спровел проспективна кохортна студија кaj 42 пациентки со заканувачки абортус и 40 пациентки со нормална бременост.Најдено е значително </w:t>
      </w:r>
      <w:r w:rsidRPr="0067795D">
        <w:rPr>
          <w:rFonts w:ascii="Times New Roman" w:hAnsi="Times New Roman"/>
          <w:color w:val="000000" w:themeColor="text1"/>
          <w:sz w:val="24"/>
          <w:szCs w:val="24"/>
        </w:rPr>
        <w:lastRenderedPageBreak/>
        <w:t xml:space="preserve">помала вредност на PAPP-A кај пациентките каде заканувачкиот абортус </w:t>
      </w:r>
      <w:r>
        <w:rPr>
          <w:rFonts w:ascii="Times New Roman" w:hAnsi="Times New Roman"/>
          <w:color w:val="000000" w:themeColor="text1"/>
          <w:sz w:val="24"/>
          <w:szCs w:val="24"/>
        </w:rPr>
        <w:t>прогредирал во спонатан абортус</w:t>
      </w:r>
      <w:r w:rsidRPr="0067795D">
        <w:rPr>
          <w:rFonts w:ascii="Times New Roman" w:hAnsi="Times New Roman"/>
          <w:color w:val="000000" w:themeColor="text1"/>
          <w:sz w:val="24"/>
          <w:szCs w:val="24"/>
        </w:rPr>
        <w:t>,с</w:t>
      </w:r>
      <w:r>
        <w:rPr>
          <w:rFonts w:ascii="Times New Roman" w:hAnsi="Times New Roman"/>
          <w:color w:val="000000" w:themeColor="text1"/>
          <w:sz w:val="24"/>
          <w:szCs w:val="24"/>
        </w:rPr>
        <w:t xml:space="preserve">поредено со контролната група </w:t>
      </w:r>
      <w:r w:rsidRPr="0067795D">
        <w:rPr>
          <w:rFonts w:ascii="Times New Roman" w:hAnsi="Times New Roman"/>
          <w:color w:val="000000" w:themeColor="text1"/>
          <w:sz w:val="24"/>
          <w:szCs w:val="24"/>
        </w:rPr>
        <w:t>(0,78 МоМ наспроти 1.00 МоМ,за р&lt; 0.05</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.Студиите сугерираат дека ниската вредност на PAPP-A,</w:t>
      </w:r>
      <w:r>
        <w:rPr>
          <w:rFonts w:ascii="Times New Roman" w:hAnsi="Times New Roman"/>
          <w:color w:val="000000" w:themeColor="text1"/>
          <w:sz w:val="24"/>
          <w:szCs w:val="24"/>
        </w:rPr>
        <w:t>би можела да биде асоцирана со</w:t>
      </w:r>
      <w:r w:rsidRPr="0067795D">
        <w:rPr>
          <w:rFonts w:ascii="Times New Roman" w:hAnsi="Times New Roman"/>
          <w:color w:val="000000" w:themeColor="text1"/>
          <w:sz w:val="24"/>
          <w:szCs w:val="24"/>
        </w:rPr>
        <w:t xml:space="preserve"> субсекветен фетален губиток,пред постигнување  виабилност на фетусот</w:t>
      </w:r>
      <w:r>
        <w:rPr>
          <w:rFonts w:ascii="Times New Roman" w:hAnsi="Times New Roman"/>
          <w:color w:val="000000" w:themeColor="text1"/>
          <w:sz w:val="24"/>
          <w:szCs w:val="24"/>
          <w:vertAlign w:val="superscript"/>
        </w:rPr>
        <w:t>66,67</w:t>
      </w:r>
      <w:r w:rsidRPr="0067795D">
        <w:rPr>
          <w:rFonts w:ascii="Times New Roman" w:hAnsi="Times New Roman"/>
          <w:color w:val="000000" w:themeColor="text1"/>
          <w:sz w:val="24"/>
          <w:szCs w:val="24"/>
        </w:rPr>
        <w:t>.</w:t>
      </w:r>
    </w:p>
    <w:p w14:paraId="1C99B465"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4FAA518B" w14:textId="77777777" w:rsidR="005D1343" w:rsidRPr="00865F16" w:rsidRDefault="005D1343" w:rsidP="005D1343">
      <w:pPr>
        <w:spacing w:line="240" w:lineRule="auto"/>
        <w:jc w:val="both"/>
        <w:rPr>
          <w:rFonts w:ascii="Times New Roman" w:hAnsi="Times New Roman"/>
          <w:color w:val="000000" w:themeColor="text1"/>
          <w:sz w:val="24"/>
          <w:szCs w:val="24"/>
        </w:rPr>
      </w:pPr>
      <w:r w:rsidRPr="00865F16">
        <w:rPr>
          <w:rFonts w:ascii="Times New Roman" w:hAnsi="Times New Roman"/>
          <w:color w:val="000000" w:themeColor="text1"/>
          <w:sz w:val="24"/>
          <w:szCs w:val="24"/>
        </w:rPr>
        <w:t>2.2.3.Поврзаност на низок PAPP-A и мртвороденост</w:t>
      </w:r>
      <w:r w:rsidRPr="00865F16">
        <w:rPr>
          <w:rFonts w:ascii="Times New Roman" w:hAnsi="Times New Roman"/>
          <w:color w:val="000000" w:themeColor="text1"/>
          <w:sz w:val="24"/>
          <w:szCs w:val="24"/>
        </w:rPr>
        <w:tab/>
      </w:r>
    </w:p>
    <w:p w14:paraId="54072CF1" w14:textId="77777777" w:rsidR="005D1343" w:rsidRPr="0067795D" w:rsidRDefault="005D1343"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Во 2010 година</w:t>
      </w:r>
      <w:r w:rsidRPr="0067795D">
        <w:rPr>
          <w:rFonts w:ascii="Times New Roman" w:hAnsi="Times New Roman"/>
          <w:color w:val="000000" w:themeColor="text1"/>
          <w:sz w:val="24"/>
          <w:szCs w:val="24"/>
        </w:rPr>
        <w:t>, спроведена е ретроспективна кохортна студија на 19530 пациентки и најдено е статички значајна асоцијација помеѓу PAPP-A под п</w:t>
      </w:r>
      <w:r w:rsidR="00AF3F50">
        <w:rPr>
          <w:rFonts w:ascii="Times New Roman" w:hAnsi="Times New Roman"/>
          <w:color w:val="000000" w:themeColor="text1"/>
          <w:sz w:val="24"/>
          <w:szCs w:val="24"/>
        </w:rPr>
        <w:t>етта перцентила и мртвороденост</w:t>
      </w:r>
      <w:r w:rsidRPr="0067795D">
        <w:rPr>
          <w:rFonts w:ascii="Times New Roman" w:hAnsi="Times New Roman"/>
          <w:color w:val="000000" w:themeColor="text1"/>
          <w:sz w:val="24"/>
          <w:szCs w:val="24"/>
        </w:rPr>
        <w:t xml:space="preserve"> за p &lt; 0.002  </w:t>
      </w:r>
      <w:r>
        <w:rPr>
          <w:rFonts w:ascii="Times New Roman" w:hAnsi="Times New Roman"/>
          <w:color w:val="000000" w:themeColor="text1"/>
          <w:sz w:val="24"/>
          <w:szCs w:val="24"/>
          <w:vertAlign w:val="superscript"/>
        </w:rPr>
        <w:t>64</w:t>
      </w:r>
      <w:r w:rsidRPr="0067795D">
        <w:rPr>
          <w:rFonts w:ascii="Times New Roman" w:hAnsi="Times New Roman"/>
          <w:color w:val="000000" w:themeColor="text1"/>
          <w:sz w:val="24"/>
          <w:szCs w:val="24"/>
        </w:rPr>
        <w:t>. Во друга студија е најден повис</w:t>
      </w:r>
      <w:r w:rsidR="00AF3F50">
        <w:rPr>
          <w:rFonts w:ascii="Times New Roman" w:hAnsi="Times New Roman"/>
          <w:color w:val="000000" w:themeColor="text1"/>
          <w:sz w:val="24"/>
          <w:szCs w:val="24"/>
        </w:rPr>
        <w:t>ок ризик за мртвороденост при 0,</w:t>
      </w:r>
      <w:r w:rsidRPr="0067795D">
        <w:rPr>
          <w:rFonts w:ascii="Times New Roman" w:hAnsi="Times New Roman"/>
          <w:color w:val="000000" w:themeColor="text1"/>
          <w:sz w:val="24"/>
          <w:szCs w:val="24"/>
        </w:rPr>
        <w:t xml:space="preserve">3МоМ(прва перцентила) </w:t>
      </w:r>
      <w:r w:rsidR="00604AA1">
        <w:rPr>
          <w:rFonts w:ascii="Times New Roman" w:hAnsi="Times New Roman"/>
          <w:color w:val="000000" w:themeColor="text1"/>
          <w:sz w:val="24"/>
          <w:szCs w:val="24"/>
        </w:rPr>
        <w:t>до</w:t>
      </w:r>
      <w:r w:rsidRPr="0067795D">
        <w:rPr>
          <w:rFonts w:ascii="Times New Roman" w:hAnsi="Times New Roman"/>
          <w:color w:val="000000" w:themeColor="text1"/>
          <w:sz w:val="24"/>
          <w:szCs w:val="24"/>
        </w:rPr>
        <w:t>колку постои абнормална плацента на ултразвук</w:t>
      </w:r>
      <w:r>
        <w:rPr>
          <w:rFonts w:ascii="Times New Roman" w:hAnsi="Times New Roman"/>
          <w:color w:val="000000" w:themeColor="text1"/>
          <w:sz w:val="24"/>
          <w:szCs w:val="24"/>
          <w:vertAlign w:val="superscript"/>
        </w:rPr>
        <w:t>68</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Сепак</w:t>
      </w:r>
      <w:r w:rsidR="00604AA1">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во литературата постојат конфронтирачки резултати во поглед на мртвороденоста, бидејќи механизмот не е докрај разјаснет.Во прилог на</w:t>
      </w:r>
      <w:r>
        <w:rPr>
          <w:rFonts w:ascii="Times New Roman" w:hAnsi="Times New Roman"/>
          <w:color w:val="000000" w:themeColor="text1"/>
          <w:sz w:val="24"/>
          <w:szCs w:val="24"/>
        </w:rPr>
        <w:t xml:space="preserve"> негативна асоцијација има </w:t>
      </w:r>
      <w:r w:rsidRPr="0067795D">
        <w:rPr>
          <w:rFonts w:ascii="Times New Roman" w:hAnsi="Times New Roman"/>
          <w:color w:val="000000" w:themeColor="text1"/>
          <w:sz w:val="24"/>
          <w:szCs w:val="24"/>
        </w:rPr>
        <w:t>поголема ретроспективна кохо</w:t>
      </w:r>
      <w:r>
        <w:rPr>
          <w:rFonts w:ascii="Times New Roman" w:hAnsi="Times New Roman"/>
          <w:color w:val="000000" w:themeColor="text1"/>
          <w:sz w:val="24"/>
          <w:szCs w:val="24"/>
        </w:rPr>
        <w:t>ртна студија со 28600 пациенткикаде не е најдена предикција на</w:t>
      </w:r>
      <w:r w:rsidRPr="0067795D">
        <w:rPr>
          <w:rFonts w:ascii="Times New Roman" w:hAnsi="Times New Roman"/>
          <w:color w:val="000000" w:themeColor="text1"/>
          <w:sz w:val="24"/>
          <w:szCs w:val="24"/>
        </w:rPr>
        <w:t xml:space="preserve"> PAPP-A под петта перцентила и мртвороденост</w:t>
      </w:r>
      <w:r>
        <w:rPr>
          <w:rFonts w:ascii="Times New Roman" w:hAnsi="Times New Roman"/>
          <w:color w:val="000000" w:themeColor="text1"/>
          <w:sz w:val="24"/>
          <w:szCs w:val="24"/>
          <w:vertAlign w:val="superscript"/>
        </w:rPr>
        <w:t>5</w:t>
      </w:r>
      <w:r w:rsidRPr="0067795D">
        <w:rPr>
          <w:rFonts w:ascii="Times New Roman" w:hAnsi="Times New Roman"/>
          <w:color w:val="000000" w:themeColor="text1"/>
          <w:sz w:val="24"/>
          <w:szCs w:val="24"/>
          <w:lang w:val="en-US"/>
        </w:rPr>
        <w:t xml:space="preserve"> .</w:t>
      </w:r>
    </w:p>
    <w:p w14:paraId="32540586" w14:textId="77777777" w:rsidR="005D1343" w:rsidRPr="0067795D" w:rsidRDefault="005D1343" w:rsidP="005D1343">
      <w:pPr>
        <w:pStyle w:val="NormalWeb"/>
        <w:spacing w:before="0" w:beforeAutospacing="0" w:after="0" w:afterAutospacing="0"/>
        <w:jc w:val="both"/>
        <w:rPr>
          <w:b/>
          <w:iCs/>
          <w:color w:val="000000" w:themeColor="text1"/>
          <w:lang w:val="mk-MK"/>
        </w:rPr>
      </w:pPr>
    </w:p>
    <w:p w14:paraId="5C64B5B4" w14:textId="77777777" w:rsidR="005D1343" w:rsidRPr="00D50CE1" w:rsidRDefault="005D1343" w:rsidP="005D1343">
      <w:pPr>
        <w:spacing w:line="240" w:lineRule="auto"/>
        <w:jc w:val="both"/>
        <w:rPr>
          <w:rFonts w:ascii="Times New Roman" w:hAnsi="Times New Roman"/>
          <w:color w:val="000000" w:themeColor="text1"/>
          <w:sz w:val="24"/>
          <w:szCs w:val="24"/>
        </w:rPr>
      </w:pPr>
      <w:r w:rsidRPr="00D50CE1">
        <w:rPr>
          <w:rFonts w:ascii="Times New Roman" w:hAnsi="Times New Roman"/>
          <w:iCs/>
          <w:color w:val="000000" w:themeColor="text1"/>
          <w:sz w:val="24"/>
          <w:szCs w:val="24"/>
        </w:rPr>
        <w:t xml:space="preserve">2.2.4. Улога на </w:t>
      </w:r>
      <w:r w:rsidRPr="00D50CE1">
        <w:rPr>
          <w:rFonts w:ascii="Times New Roman" w:hAnsi="Times New Roman"/>
          <w:iCs/>
          <w:color w:val="000000" w:themeColor="text1"/>
          <w:sz w:val="24"/>
          <w:szCs w:val="24"/>
          <w:lang w:val="en-US"/>
        </w:rPr>
        <w:t>PAPP-A</w:t>
      </w:r>
      <w:r>
        <w:rPr>
          <w:rFonts w:ascii="Times New Roman" w:hAnsi="Times New Roman"/>
          <w:iCs/>
          <w:color w:val="000000" w:themeColor="text1"/>
          <w:sz w:val="24"/>
          <w:szCs w:val="24"/>
        </w:rPr>
        <w:t xml:space="preserve"> во</w:t>
      </w:r>
      <w:r>
        <w:rPr>
          <w:rFonts w:ascii="Times New Roman" w:hAnsi="Times New Roman"/>
          <w:color w:val="000000" w:themeColor="text1"/>
          <w:sz w:val="24"/>
          <w:szCs w:val="24"/>
        </w:rPr>
        <w:t xml:space="preserve"> с</w:t>
      </w:r>
      <w:r w:rsidRPr="00D50CE1">
        <w:rPr>
          <w:rFonts w:ascii="Times New Roman" w:hAnsi="Times New Roman"/>
          <w:color w:val="000000" w:themeColor="text1"/>
          <w:sz w:val="24"/>
          <w:szCs w:val="24"/>
        </w:rPr>
        <w:t xml:space="preserve">крининг на анеуплоидии </w:t>
      </w:r>
    </w:p>
    <w:p w14:paraId="1E9B93EF"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Важноста на одредув</w:t>
      </w:r>
      <w:r>
        <w:rPr>
          <w:rFonts w:ascii="Times New Roman" w:hAnsi="Times New Roman"/>
          <w:color w:val="000000" w:themeColor="text1"/>
          <w:sz w:val="24"/>
          <w:szCs w:val="24"/>
        </w:rPr>
        <w:t>ање на неговата концентрација се зголемува</w:t>
      </w:r>
      <w:r w:rsidRPr="0067795D">
        <w:rPr>
          <w:rFonts w:ascii="Times New Roman" w:hAnsi="Times New Roman"/>
          <w:color w:val="000000" w:themeColor="text1"/>
          <w:sz w:val="24"/>
          <w:szCs w:val="24"/>
        </w:rPr>
        <w:t xml:space="preserve"> со негово</w:t>
      </w:r>
      <w:r w:rsidR="00604AA1">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вклучување како дел од комбинираниот скрининг</w:t>
      </w:r>
      <w:r w:rsidR="00AF3F50">
        <w:rPr>
          <w:rFonts w:ascii="Times New Roman" w:hAnsi="Times New Roman"/>
          <w:color w:val="000000" w:themeColor="text1"/>
          <w:sz w:val="24"/>
          <w:szCs w:val="24"/>
        </w:rPr>
        <w:t xml:space="preserve"> за анеуплоидии</w:t>
      </w:r>
      <w:r w:rsidRPr="0067795D">
        <w:rPr>
          <w:rFonts w:ascii="Times New Roman" w:hAnsi="Times New Roman"/>
          <w:color w:val="000000" w:themeColor="text1"/>
          <w:sz w:val="24"/>
          <w:szCs w:val="24"/>
        </w:rPr>
        <w:t xml:space="preserve"> во прв</w:t>
      </w:r>
      <w:r w:rsidR="00604AA1">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т.н.</w:t>
      </w:r>
      <w:r w:rsidR="00AF3F50">
        <w:rPr>
          <w:rFonts w:ascii="Times New Roman" w:hAnsi="Times New Roman"/>
          <w:color w:val="000000" w:themeColor="text1"/>
          <w:sz w:val="24"/>
          <w:szCs w:val="24"/>
          <w:lang w:val="en-US"/>
        </w:rPr>
        <w:t>PRISCA 1</w:t>
      </w:r>
      <w:r w:rsidRPr="0067795D">
        <w:rPr>
          <w:rFonts w:ascii="Times New Roman" w:hAnsi="Times New Roman"/>
          <w:color w:val="000000" w:themeColor="text1"/>
          <w:sz w:val="24"/>
          <w:szCs w:val="24"/>
          <w:lang w:val="en-US"/>
        </w:rPr>
        <w:t>-</w:t>
      </w:r>
      <w:r w:rsidR="00AF3F50">
        <w:rPr>
          <w:rFonts w:ascii="Times New Roman" w:hAnsi="Times New Roman"/>
          <w:color w:val="000000" w:themeColor="text1"/>
          <w:sz w:val="24"/>
          <w:szCs w:val="24"/>
        </w:rPr>
        <w:t xml:space="preserve">пренатална калкулација на </w:t>
      </w:r>
      <w:r w:rsidRPr="0067795D">
        <w:rPr>
          <w:rFonts w:ascii="Times New Roman" w:hAnsi="Times New Roman"/>
          <w:color w:val="000000" w:themeColor="text1"/>
          <w:sz w:val="24"/>
          <w:szCs w:val="24"/>
        </w:rPr>
        <w:t xml:space="preserve">ризикот за анеуплоидии </w:t>
      </w:r>
      <w:r w:rsidR="00AF3F50">
        <w:rPr>
          <w:rFonts w:ascii="Times New Roman" w:hAnsi="Times New Roman"/>
          <w:color w:val="000000" w:themeColor="text1"/>
          <w:sz w:val="24"/>
          <w:szCs w:val="24"/>
          <w:shd w:val="clear" w:color="auto" w:fill="FFFFFF"/>
        </w:rPr>
        <w:t>(P</w:t>
      </w:r>
      <w:r w:rsidR="00AF3F50">
        <w:rPr>
          <w:rFonts w:ascii="Times New Roman" w:hAnsi="Times New Roman"/>
          <w:color w:val="000000" w:themeColor="text1"/>
          <w:sz w:val="24"/>
          <w:szCs w:val="24"/>
          <w:shd w:val="clear" w:color="auto" w:fill="FFFFFF"/>
          <w:lang w:val="en-US"/>
        </w:rPr>
        <w:t>r</w:t>
      </w:r>
      <w:r w:rsidR="00AF3F50">
        <w:rPr>
          <w:rFonts w:ascii="Times New Roman" w:hAnsi="Times New Roman"/>
          <w:color w:val="000000" w:themeColor="text1"/>
          <w:sz w:val="24"/>
          <w:szCs w:val="24"/>
          <w:shd w:val="clear" w:color="auto" w:fill="FFFFFF"/>
        </w:rPr>
        <w:t>enatal RIS</w:t>
      </w:r>
      <w:r w:rsidR="00AF3F50">
        <w:rPr>
          <w:rFonts w:ascii="Times New Roman" w:hAnsi="Times New Roman"/>
          <w:color w:val="000000" w:themeColor="text1"/>
          <w:sz w:val="24"/>
          <w:szCs w:val="24"/>
          <w:shd w:val="clear" w:color="auto" w:fill="FFFFFF"/>
          <w:lang w:val="en-US"/>
        </w:rPr>
        <w:t>k</w:t>
      </w:r>
      <w:r w:rsidRPr="0067795D">
        <w:rPr>
          <w:rFonts w:ascii="Times New Roman" w:hAnsi="Times New Roman"/>
          <w:color w:val="000000" w:themeColor="text1"/>
          <w:sz w:val="24"/>
          <w:szCs w:val="24"/>
          <w:shd w:val="clear" w:color="auto" w:fill="FFFFFF"/>
        </w:rPr>
        <w:t xml:space="preserve"> CAlculation software)</w:t>
      </w:r>
      <w:r>
        <w:rPr>
          <w:rFonts w:ascii="Times New Roman" w:hAnsi="Times New Roman"/>
          <w:color w:val="000000" w:themeColor="text1"/>
          <w:sz w:val="24"/>
          <w:szCs w:val="24"/>
          <w:vertAlign w:val="superscript"/>
        </w:rPr>
        <w:t>69</w:t>
      </w:r>
      <w:r w:rsidRPr="0067795D">
        <w:rPr>
          <w:rFonts w:ascii="Times New Roman" w:hAnsi="Times New Roman"/>
          <w:color w:val="000000" w:themeColor="text1"/>
          <w:sz w:val="24"/>
          <w:szCs w:val="24"/>
        </w:rPr>
        <w:t>.Согласно со општо прифа</w:t>
      </w:r>
      <w:r>
        <w:rPr>
          <w:rFonts w:ascii="Times New Roman" w:hAnsi="Times New Roman"/>
          <w:color w:val="000000" w:themeColor="text1"/>
          <w:sz w:val="24"/>
          <w:szCs w:val="24"/>
        </w:rPr>
        <w:t>тените препораки</w:t>
      </w:r>
      <w:r w:rsidR="00AF3F50">
        <w:rPr>
          <w:rFonts w:ascii="Times New Roman" w:hAnsi="Times New Roman"/>
          <w:color w:val="000000" w:themeColor="text1"/>
          <w:sz w:val="24"/>
          <w:szCs w:val="24"/>
        </w:rPr>
        <w:t xml:space="preserve"> од  Фондацијата</w:t>
      </w:r>
      <w:r w:rsidRPr="0067795D">
        <w:rPr>
          <w:rFonts w:ascii="Times New Roman" w:hAnsi="Times New Roman"/>
          <w:color w:val="000000" w:themeColor="text1"/>
          <w:sz w:val="24"/>
          <w:szCs w:val="24"/>
        </w:rPr>
        <w:t xml:space="preserve"> за </w:t>
      </w:r>
      <w:r w:rsidR="00604AA1">
        <w:rPr>
          <w:rFonts w:ascii="Times New Roman" w:hAnsi="Times New Roman"/>
          <w:color w:val="000000" w:themeColor="text1"/>
          <w:sz w:val="24"/>
          <w:szCs w:val="24"/>
        </w:rPr>
        <w:t>ф</w:t>
      </w:r>
      <w:r w:rsidRPr="0067795D">
        <w:rPr>
          <w:rFonts w:ascii="Times New Roman" w:hAnsi="Times New Roman"/>
          <w:color w:val="000000" w:themeColor="text1"/>
          <w:sz w:val="24"/>
          <w:szCs w:val="24"/>
        </w:rPr>
        <w:t xml:space="preserve">етална </w:t>
      </w:r>
      <w:r w:rsidR="00604AA1">
        <w:rPr>
          <w:rFonts w:ascii="Times New Roman" w:hAnsi="Times New Roman"/>
          <w:color w:val="000000" w:themeColor="text1"/>
          <w:sz w:val="24"/>
          <w:szCs w:val="24"/>
        </w:rPr>
        <w:t>м</w:t>
      </w:r>
      <w:r w:rsidRPr="0067795D">
        <w:rPr>
          <w:rFonts w:ascii="Times New Roman" w:hAnsi="Times New Roman"/>
          <w:color w:val="000000" w:themeColor="text1"/>
          <w:sz w:val="24"/>
          <w:szCs w:val="24"/>
        </w:rPr>
        <w:t>едицина(FMF-fetal medicine foundation), комбиниран скрининг во прв</w:t>
      </w:r>
      <w:r w:rsidR="00604AA1">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вклучува: одредување на серум</w:t>
      </w:r>
      <w:r>
        <w:rPr>
          <w:rFonts w:ascii="Times New Roman" w:hAnsi="Times New Roman"/>
          <w:color w:val="000000" w:themeColor="text1"/>
          <w:sz w:val="24"/>
          <w:szCs w:val="24"/>
        </w:rPr>
        <w:t xml:space="preserve">ската концентрација на слободен бета ланец на </w:t>
      </w:r>
      <w:r w:rsidRPr="0067795D">
        <w:rPr>
          <w:rFonts w:ascii="Times New Roman" w:hAnsi="Times New Roman"/>
          <w:color w:val="000000" w:themeColor="text1"/>
          <w:sz w:val="24"/>
          <w:szCs w:val="24"/>
        </w:rPr>
        <w:t>хуман хорионски гонадотропин(бетаХЦГ-β human chorionic gonadothropin),со бременост асоциран плазма протеин А(Pregnancy associated plasma protein A-PAPP -A),</w:t>
      </w:r>
      <w:r>
        <w:rPr>
          <w:rFonts w:ascii="Times New Roman" w:hAnsi="Times New Roman"/>
          <w:color w:val="000000" w:themeColor="text1"/>
          <w:sz w:val="24"/>
          <w:szCs w:val="24"/>
        </w:rPr>
        <w:t xml:space="preserve"> одредување на</w:t>
      </w:r>
      <w:r w:rsidRPr="0067795D">
        <w:rPr>
          <w:rFonts w:ascii="Times New Roman" w:hAnsi="Times New Roman"/>
          <w:color w:val="000000" w:themeColor="text1"/>
          <w:sz w:val="24"/>
          <w:szCs w:val="24"/>
        </w:rPr>
        <w:t xml:space="preserve"> т</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н.вратно(нухално) просветлување</w:t>
      </w:r>
      <w:r>
        <w:rPr>
          <w:rFonts w:ascii="Times New Roman" w:hAnsi="Times New Roman"/>
          <w:color w:val="000000" w:themeColor="text1"/>
          <w:sz w:val="24"/>
          <w:szCs w:val="24"/>
        </w:rPr>
        <w:t xml:space="preserve"> (NT-nuchal translucency)</w:t>
      </w:r>
      <w:r w:rsidRPr="0067795D">
        <w:rPr>
          <w:rFonts w:ascii="Times New Roman" w:hAnsi="Times New Roman"/>
          <w:color w:val="000000" w:themeColor="text1"/>
          <w:sz w:val="24"/>
          <w:szCs w:val="24"/>
        </w:rPr>
        <w:t>, со  измерено растојание со ултразвук  кај плодот: теме - врв на сакрум на плод од 45мм-84мм</w:t>
      </w:r>
      <w:r>
        <w:rPr>
          <w:rFonts w:ascii="Times New Roman" w:hAnsi="Times New Roman"/>
          <w:color w:val="000000" w:themeColor="text1"/>
          <w:sz w:val="24"/>
          <w:szCs w:val="24"/>
        </w:rPr>
        <w:t xml:space="preserve"> (познато како мерка  CRL-crown rump length) </w:t>
      </w:r>
      <w:r w:rsidRPr="0067795D">
        <w:rPr>
          <w:rFonts w:ascii="Times New Roman" w:hAnsi="Times New Roman"/>
          <w:color w:val="000000" w:themeColor="text1"/>
          <w:sz w:val="24"/>
          <w:szCs w:val="24"/>
        </w:rPr>
        <w:t>и присуство на  носна коска, од 10</w:t>
      </w:r>
      <w:r w:rsidRPr="0067795D">
        <w:rPr>
          <w:rFonts w:ascii="Times New Roman" w:hAnsi="Times New Roman"/>
          <w:color w:val="000000" w:themeColor="text1"/>
          <w:sz w:val="24"/>
          <w:szCs w:val="24"/>
          <w:vertAlign w:val="superscript"/>
        </w:rPr>
        <w:t>+6</w:t>
      </w:r>
      <w:r w:rsidRPr="0067795D">
        <w:rPr>
          <w:rFonts w:ascii="Times New Roman" w:hAnsi="Times New Roman"/>
          <w:color w:val="000000" w:themeColor="text1"/>
          <w:sz w:val="24"/>
          <w:szCs w:val="24"/>
        </w:rPr>
        <w:t xml:space="preserve"> до 13</w:t>
      </w:r>
      <w:r w:rsidRPr="0067795D">
        <w:rPr>
          <w:rFonts w:ascii="Times New Roman" w:hAnsi="Times New Roman"/>
          <w:color w:val="000000" w:themeColor="text1"/>
          <w:sz w:val="24"/>
          <w:szCs w:val="24"/>
          <w:vertAlign w:val="superscript"/>
        </w:rPr>
        <w:t>+6</w:t>
      </w:r>
      <w:r w:rsidRPr="0067795D">
        <w:rPr>
          <w:rFonts w:ascii="Times New Roman" w:hAnsi="Times New Roman"/>
          <w:color w:val="000000" w:themeColor="text1"/>
          <w:sz w:val="24"/>
          <w:szCs w:val="24"/>
        </w:rPr>
        <w:t xml:space="preserve"> гестациски недели за статистичка процена на ризикот за најчести анеуплодии</w:t>
      </w:r>
      <w:r>
        <w:rPr>
          <w:rFonts w:ascii="Times New Roman" w:hAnsi="Times New Roman"/>
          <w:color w:val="000000" w:themeColor="text1"/>
          <w:sz w:val="24"/>
          <w:szCs w:val="24"/>
        </w:rPr>
        <w:t xml:space="preserve"> (тризомија на  хромозомите</w:t>
      </w:r>
      <w:r w:rsidRPr="0067795D">
        <w:rPr>
          <w:rFonts w:ascii="Times New Roman" w:hAnsi="Times New Roman"/>
          <w:color w:val="000000" w:themeColor="text1"/>
          <w:sz w:val="24"/>
          <w:szCs w:val="24"/>
        </w:rPr>
        <w:t>:21,</w:t>
      </w:r>
      <w:r>
        <w:rPr>
          <w:rFonts w:ascii="Times New Roman" w:hAnsi="Times New Roman"/>
          <w:color w:val="000000" w:themeColor="text1"/>
          <w:sz w:val="24"/>
          <w:szCs w:val="24"/>
        </w:rPr>
        <w:t xml:space="preserve"> 18, 13</w:t>
      </w:r>
      <w:r w:rsidRPr="0067795D">
        <w:rPr>
          <w:rFonts w:ascii="Times New Roman" w:hAnsi="Times New Roman"/>
          <w:color w:val="000000" w:themeColor="text1"/>
          <w:sz w:val="24"/>
          <w:szCs w:val="24"/>
        </w:rPr>
        <w:t>),со употреба на софтвер за таа намена.За висок ризик се смета</w:t>
      </w:r>
      <w:r w:rsidR="00604AA1">
        <w:rPr>
          <w:rFonts w:ascii="Times New Roman" w:hAnsi="Times New Roman"/>
          <w:color w:val="000000" w:themeColor="text1"/>
          <w:sz w:val="24"/>
          <w:szCs w:val="24"/>
        </w:rPr>
        <w:t>до</w:t>
      </w:r>
      <w:r>
        <w:rPr>
          <w:rFonts w:ascii="Times New Roman" w:hAnsi="Times New Roman"/>
          <w:color w:val="000000" w:themeColor="text1"/>
          <w:sz w:val="24"/>
          <w:szCs w:val="24"/>
        </w:rPr>
        <w:t>колку е тој поголем од 1:300</w:t>
      </w:r>
      <w:r w:rsidRPr="0067795D">
        <w:rPr>
          <w:rFonts w:ascii="Times New Roman" w:hAnsi="Times New Roman"/>
          <w:color w:val="000000" w:themeColor="text1"/>
          <w:sz w:val="24"/>
          <w:szCs w:val="24"/>
        </w:rPr>
        <w:t xml:space="preserve"> и тие пациентки се скриниг позитивни.</w:t>
      </w:r>
      <w:r>
        <w:rPr>
          <w:rFonts w:ascii="Times New Roman" w:hAnsi="Times New Roman"/>
          <w:color w:val="000000" w:themeColor="text1"/>
          <w:sz w:val="24"/>
          <w:szCs w:val="24"/>
        </w:rPr>
        <w:t xml:space="preserve"> Со тоа</w:t>
      </w:r>
      <w:r w:rsidRPr="0067795D">
        <w:rPr>
          <w:rFonts w:ascii="Times New Roman" w:hAnsi="Times New Roman"/>
          <w:color w:val="000000" w:themeColor="text1"/>
          <w:sz w:val="24"/>
          <w:szCs w:val="24"/>
        </w:rPr>
        <w:t xml:space="preserve"> се обезбедува информација за избор на </w:t>
      </w:r>
      <w:r w:rsidR="00AF3F50">
        <w:rPr>
          <w:rFonts w:ascii="Times New Roman" w:hAnsi="Times New Roman"/>
          <w:color w:val="000000" w:themeColor="text1"/>
          <w:sz w:val="24"/>
          <w:szCs w:val="24"/>
        </w:rPr>
        <w:t>неинвазивна пренатална дијаг</w:t>
      </w:r>
      <w:r w:rsidR="00604AA1">
        <w:rPr>
          <w:rFonts w:ascii="Times New Roman" w:hAnsi="Times New Roman"/>
          <w:color w:val="000000" w:themeColor="text1"/>
          <w:sz w:val="24"/>
          <w:szCs w:val="24"/>
        </w:rPr>
        <w:t>н</w:t>
      </w:r>
      <w:r w:rsidR="00AF3F50">
        <w:rPr>
          <w:rFonts w:ascii="Times New Roman" w:hAnsi="Times New Roman"/>
          <w:color w:val="000000" w:themeColor="text1"/>
          <w:sz w:val="24"/>
          <w:szCs w:val="24"/>
        </w:rPr>
        <w:t xml:space="preserve">остика или </w:t>
      </w:r>
      <w:r w:rsidRPr="0067795D">
        <w:rPr>
          <w:rFonts w:ascii="Times New Roman" w:hAnsi="Times New Roman"/>
          <w:color w:val="000000" w:themeColor="text1"/>
          <w:sz w:val="24"/>
          <w:szCs w:val="24"/>
        </w:rPr>
        <w:t>инвазивно дијагностичко тестирање(хориобиопсија или амниоцентеза), кое е скапо и поврзано со ризик од фетален губиток.Ра</w:t>
      </w:r>
      <w:r>
        <w:rPr>
          <w:rFonts w:ascii="Times New Roman" w:hAnsi="Times New Roman"/>
          <w:color w:val="000000" w:themeColor="text1"/>
          <w:sz w:val="24"/>
          <w:szCs w:val="24"/>
        </w:rPr>
        <w:t>злични серумски маркери може да</w:t>
      </w:r>
      <w:r w:rsidRPr="0067795D">
        <w:rPr>
          <w:rFonts w:ascii="Times New Roman" w:hAnsi="Times New Roman"/>
          <w:color w:val="000000" w:themeColor="text1"/>
          <w:sz w:val="24"/>
          <w:szCs w:val="24"/>
        </w:rPr>
        <w:t xml:space="preserve"> се користат </w:t>
      </w:r>
      <w:r>
        <w:rPr>
          <w:rFonts w:ascii="Times New Roman" w:hAnsi="Times New Roman"/>
          <w:color w:val="000000" w:themeColor="text1"/>
          <w:sz w:val="24"/>
          <w:szCs w:val="24"/>
        </w:rPr>
        <w:t>за скрининг на хромозомопатиите</w:t>
      </w:r>
      <w:r w:rsidRPr="0067795D">
        <w:rPr>
          <w:rFonts w:ascii="Times New Roman" w:hAnsi="Times New Roman"/>
          <w:color w:val="000000" w:themeColor="text1"/>
          <w:sz w:val="24"/>
          <w:szCs w:val="24"/>
        </w:rPr>
        <w:t>,</w:t>
      </w:r>
      <w:r w:rsidR="00604AA1">
        <w:rPr>
          <w:rFonts w:ascii="Times New Roman" w:hAnsi="Times New Roman"/>
          <w:color w:val="000000" w:themeColor="text1"/>
          <w:sz w:val="24"/>
          <w:szCs w:val="24"/>
        </w:rPr>
        <w:t xml:space="preserve">особено </w:t>
      </w:r>
      <w:r>
        <w:rPr>
          <w:rFonts w:ascii="Times New Roman" w:hAnsi="Times New Roman"/>
          <w:color w:val="000000" w:themeColor="text1"/>
          <w:sz w:val="24"/>
          <w:szCs w:val="24"/>
        </w:rPr>
        <w:t xml:space="preserve"> за Даунов синдром</w:t>
      </w:r>
      <w:r w:rsidRPr="0067795D">
        <w:rPr>
          <w:rFonts w:ascii="Times New Roman" w:hAnsi="Times New Roman"/>
          <w:color w:val="000000" w:themeColor="text1"/>
          <w:sz w:val="24"/>
          <w:szCs w:val="24"/>
        </w:rPr>
        <w:t xml:space="preserve"> во прв и втор триместар</w:t>
      </w:r>
      <w:r w:rsidRPr="0067795D">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бидејќи другите хромозомопатии се во најголем процент летални и</w:t>
      </w:r>
      <w:r w:rsidRPr="0067795D">
        <w:rPr>
          <w:rFonts w:ascii="Times New Roman" w:hAnsi="Times New Roman"/>
          <w:color w:val="000000" w:themeColor="text1"/>
          <w:sz w:val="24"/>
          <w:szCs w:val="24"/>
        </w:rPr>
        <w:t xml:space="preserve"> не стасуваат до термин</w:t>
      </w:r>
      <w:r>
        <w:rPr>
          <w:rFonts w:ascii="Times New Roman" w:hAnsi="Times New Roman"/>
          <w:color w:val="000000" w:themeColor="text1"/>
          <w:sz w:val="24"/>
          <w:szCs w:val="24"/>
          <w:vertAlign w:val="superscript"/>
        </w:rPr>
        <w:t xml:space="preserve">  70</w:t>
      </w:r>
      <w:r w:rsidRPr="0067795D">
        <w:rPr>
          <w:rFonts w:ascii="Times New Roman" w:hAnsi="Times New Roman"/>
          <w:color w:val="000000" w:themeColor="text1"/>
          <w:sz w:val="24"/>
          <w:szCs w:val="24"/>
        </w:rPr>
        <w:t xml:space="preserve">. </w:t>
      </w:r>
    </w:p>
    <w:p w14:paraId="5186ED9F" w14:textId="77777777" w:rsidR="003A423C" w:rsidRPr="00F50320" w:rsidRDefault="00604AA1" w:rsidP="00F50320">
      <w:pPr>
        <w:spacing w:after="0" w:line="240" w:lineRule="auto"/>
        <w:jc w:val="both"/>
        <w:rPr>
          <w:rFonts w:ascii="Times New Roman" w:hAnsi="Times New Roman"/>
          <w:color w:val="000000" w:themeColor="text1"/>
          <w:sz w:val="24"/>
          <w:szCs w:val="24"/>
        </w:rPr>
      </w:pPr>
      <w:bookmarkStart w:id="41" w:name="_Toc7516611"/>
      <w:r>
        <w:rPr>
          <w:rFonts w:ascii="Times New Roman" w:hAnsi="Times New Roman"/>
          <w:color w:val="000000" w:themeColor="text1"/>
          <w:sz w:val="24"/>
          <w:szCs w:val="24"/>
        </w:rPr>
        <w:t>До</w:t>
      </w:r>
      <w:r w:rsidR="005D1343" w:rsidRPr="0067795D">
        <w:rPr>
          <w:rFonts w:ascii="Times New Roman" w:hAnsi="Times New Roman"/>
          <w:color w:val="000000" w:themeColor="text1"/>
          <w:sz w:val="24"/>
          <w:szCs w:val="24"/>
        </w:rPr>
        <w:t>колку се земе индивидуално сумарната стапка на детекција на секој ма</w:t>
      </w:r>
      <w:r w:rsidR="005D1343">
        <w:rPr>
          <w:rFonts w:ascii="Times New Roman" w:hAnsi="Times New Roman"/>
          <w:color w:val="000000" w:themeColor="text1"/>
          <w:sz w:val="24"/>
          <w:szCs w:val="24"/>
        </w:rPr>
        <w:t>ркер одделно е: 36% за PAPP-A и</w:t>
      </w:r>
      <w:r w:rsidR="005D1343" w:rsidRPr="0067795D">
        <w:rPr>
          <w:rFonts w:ascii="Times New Roman" w:hAnsi="Times New Roman"/>
          <w:color w:val="000000" w:themeColor="text1"/>
          <w:sz w:val="24"/>
          <w:szCs w:val="24"/>
        </w:rPr>
        <w:t xml:space="preserve"> 37% за слободен βHCG,сп</w:t>
      </w:r>
      <w:r w:rsidR="005D1343">
        <w:rPr>
          <w:rFonts w:ascii="Times New Roman" w:hAnsi="Times New Roman"/>
          <w:color w:val="000000" w:themeColor="text1"/>
          <w:sz w:val="24"/>
          <w:szCs w:val="24"/>
        </w:rPr>
        <w:t>оредено со нухалната транслуценц</w:t>
      </w:r>
      <w:r w:rsidR="005D1343" w:rsidRPr="0067795D">
        <w:rPr>
          <w:rFonts w:ascii="Times New Roman" w:hAnsi="Times New Roman"/>
          <w:color w:val="000000" w:themeColor="text1"/>
          <w:sz w:val="24"/>
          <w:szCs w:val="24"/>
        </w:rPr>
        <w:t>а која има дете</w:t>
      </w:r>
      <w:r w:rsidR="005D1343">
        <w:rPr>
          <w:rFonts w:ascii="Times New Roman" w:hAnsi="Times New Roman"/>
          <w:color w:val="000000" w:themeColor="text1"/>
          <w:sz w:val="24"/>
          <w:szCs w:val="24"/>
        </w:rPr>
        <w:t>кција 60%, која е константна со</w:t>
      </w:r>
      <w:r w:rsidR="005D1343" w:rsidRPr="0067795D">
        <w:rPr>
          <w:rFonts w:ascii="Times New Roman" w:hAnsi="Times New Roman"/>
          <w:color w:val="000000" w:themeColor="text1"/>
          <w:sz w:val="24"/>
          <w:szCs w:val="24"/>
        </w:rPr>
        <w:t xml:space="preserve"> 5% лажно позитивна стапка.При комбиниран скрининг со 5% лажно позитивна стапка, стапката на детекција се зголемува до 90%.</w:t>
      </w:r>
      <w:bookmarkStart w:id="42" w:name="_Toc18163499"/>
      <w:bookmarkEnd w:id="41"/>
    </w:p>
    <w:p w14:paraId="4056D6A3" w14:textId="2053A34C" w:rsidR="005D1343" w:rsidRPr="00297EF4" w:rsidRDefault="005D1343" w:rsidP="005D1343">
      <w:pPr>
        <w:pStyle w:val="Heading1"/>
        <w:jc w:val="both"/>
        <w:rPr>
          <w:b w:val="0"/>
          <w:color w:val="000000" w:themeColor="text1"/>
          <w:sz w:val="24"/>
          <w:szCs w:val="24"/>
        </w:rPr>
      </w:pPr>
      <w:r w:rsidRPr="00297EF4">
        <w:rPr>
          <w:b w:val="0"/>
          <w:color w:val="000000" w:themeColor="text1"/>
          <w:sz w:val="24"/>
          <w:szCs w:val="24"/>
        </w:rPr>
        <w:t>2.</w:t>
      </w:r>
      <w:r w:rsidR="007B01F4" w:rsidRPr="00297EF4">
        <w:rPr>
          <w:b w:val="0"/>
          <w:color w:val="000000" w:themeColor="text1"/>
          <w:sz w:val="24"/>
          <w:szCs w:val="24"/>
        </w:rPr>
        <w:t xml:space="preserve">3. </w:t>
      </w:r>
      <w:proofErr w:type="spellStart"/>
      <w:r w:rsidR="007B01F4" w:rsidRPr="00297EF4">
        <w:rPr>
          <w:b w:val="0"/>
          <w:color w:val="000000" w:themeColor="text1"/>
          <w:sz w:val="24"/>
          <w:szCs w:val="24"/>
        </w:rPr>
        <w:t>Компликации</w:t>
      </w:r>
      <w:proofErr w:type="spellEnd"/>
      <w:r w:rsidRPr="00297EF4">
        <w:rPr>
          <w:b w:val="0"/>
          <w:color w:val="000000" w:themeColor="text1"/>
          <w:sz w:val="24"/>
          <w:szCs w:val="24"/>
        </w:rPr>
        <w:t xml:space="preserve"> </w:t>
      </w:r>
      <w:r w:rsidRPr="00297EF4">
        <w:rPr>
          <w:b w:val="0"/>
          <w:color w:val="000000" w:themeColor="text1"/>
          <w:sz w:val="24"/>
          <w:szCs w:val="24"/>
          <w:lang w:val="mk-MK"/>
        </w:rPr>
        <w:t xml:space="preserve">кај </w:t>
      </w:r>
      <w:r w:rsidRPr="00297EF4">
        <w:rPr>
          <w:b w:val="0"/>
          <w:color w:val="000000" w:themeColor="text1"/>
          <w:sz w:val="24"/>
          <w:szCs w:val="24"/>
        </w:rPr>
        <w:t xml:space="preserve">  </w:t>
      </w:r>
      <w:proofErr w:type="spellStart"/>
      <w:r w:rsidRPr="00297EF4">
        <w:rPr>
          <w:b w:val="0"/>
          <w:color w:val="000000" w:themeColor="text1"/>
          <w:sz w:val="24"/>
          <w:szCs w:val="24"/>
        </w:rPr>
        <w:t>новороденото</w:t>
      </w:r>
      <w:bookmarkEnd w:id="42"/>
      <w:proofErr w:type="spellEnd"/>
    </w:p>
    <w:p w14:paraId="5E74F7F1" w14:textId="77777777" w:rsidR="005D1343" w:rsidRPr="00297EF4" w:rsidRDefault="005D1343" w:rsidP="005D1343">
      <w:pPr>
        <w:spacing w:line="240" w:lineRule="auto"/>
        <w:jc w:val="both"/>
        <w:rPr>
          <w:rFonts w:ascii="Times New Roman" w:hAnsi="Times New Roman"/>
          <w:color w:val="000000" w:themeColor="text1"/>
          <w:sz w:val="24"/>
          <w:szCs w:val="24"/>
        </w:rPr>
      </w:pPr>
      <w:r w:rsidRPr="00297EF4">
        <w:rPr>
          <w:rFonts w:ascii="Times New Roman" w:hAnsi="Times New Roman"/>
          <w:color w:val="000000" w:themeColor="text1"/>
          <w:sz w:val="24"/>
          <w:szCs w:val="24"/>
        </w:rPr>
        <w:t>2.3.1. Прием во единица за интензивна неонатална нега</w:t>
      </w:r>
    </w:p>
    <w:p w14:paraId="4858B264" w14:textId="77777777" w:rsidR="005D1343" w:rsidRPr="0067795D" w:rsidRDefault="005D1343" w:rsidP="00AF3F50">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Намалениот фетален</w:t>
      </w:r>
      <w:r w:rsidRPr="0067795D">
        <w:rPr>
          <w:rFonts w:ascii="Times New Roman" w:hAnsi="Times New Roman"/>
          <w:color w:val="000000" w:themeColor="text1"/>
          <w:sz w:val="24"/>
          <w:szCs w:val="24"/>
        </w:rPr>
        <w:t xml:space="preserve"> раст,интраутерината хипоо</w:t>
      </w:r>
      <w:r>
        <w:rPr>
          <w:rFonts w:ascii="Times New Roman" w:hAnsi="Times New Roman"/>
          <w:color w:val="000000" w:themeColor="text1"/>
          <w:sz w:val="24"/>
          <w:szCs w:val="24"/>
        </w:rPr>
        <w:t>ксија, предвременото породување</w:t>
      </w:r>
      <w:r w:rsidRPr="0067795D">
        <w:rPr>
          <w:rFonts w:ascii="Times New Roman" w:hAnsi="Times New Roman"/>
          <w:color w:val="000000" w:themeColor="text1"/>
          <w:sz w:val="24"/>
          <w:szCs w:val="24"/>
        </w:rPr>
        <w:t xml:space="preserve"> и ре</w:t>
      </w:r>
      <w:r>
        <w:rPr>
          <w:rFonts w:ascii="Times New Roman" w:hAnsi="Times New Roman"/>
          <w:color w:val="000000" w:themeColor="text1"/>
          <w:sz w:val="24"/>
          <w:szCs w:val="24"/>
        </w:rPr>
        <w:t xml:space="preserve">спираторниот дистрес по раѓање </w:t>
      </w:r>
      <w:r w:rsidRPr="0067795D">
        <w:rPr>
          <w:rFonts w:ascii="Times New Roman" w:hAnsi="Times New Roman"/>
          <w:color w:val="000000" w:themeColor="text1"/>
          <w:sz w:val="24"/>
          <w:szCs w:val="24"/>
        </w:rPr>
        <w:t xml:space="preserve">може да резултира и со прием на новороденото во </w:t>
      </w:r>
      <w:r>
        <w:rPr>
          <w:rFonts w:ascii="Times New Roman" w:hAnsi="Times New Roman"/>
          <w:color w:val="000000" w:themeColor="text1"/>
          <w:sz w:val="24"/>
          <w:szCs w:val="24"/>
        </w:rPr>
        <w:t>единица</w:t>
      </w:r>
      <w:r w:rsidR="00604AA1">
        <w:rPr>
          <w:rFonts w:ascii="Times New Roman" w:hAnsi="Times New Roman"/>
          <w:color w:val="000000" w:themeColor="text1"/>
          <w:sz w:val="24"/>
          <w:szCs w:val="24"/>
        </w:rPr>
        <w:t>та</w:t>
      </w:r>
      <w:r>
        <w:rPr>
          <w:rFonts w:ascii="Times New Roman" w:hAnsi="Times New Roman"/>
          <w:color w:val="000000" w:themeColor="text1"/>
          <w:sz w:val="24"/>
          <w:szCs w:val="24"/>
        </w:rPr>
        <w:t xml:space="preserve"> за неонатална интензивна нега</w:t>
      </w:r>
      <w:r>
        <w:rPr>
          <w:rFonts w:ascii="Times New Roman" w:hAnsi="Times New Roman"/>
          <w:color w:val="000000" w:themeColor="text1"/>
          <w:sz w:val="24"/>
          <w:szCs w:val="24"/>
          <w:vertAlign w:val="superscript"/>
        </w:rPr>
        <w:t>71</w:t>
      </w:r>
      <w:r w:rsidRPr="0067795D">
        <w:rPr>
          <w:rFonts w:ascii="Times New Roman" w:hAnsi="Times New Roman"/>
          <w:color w:val="000000" w:themeColor="text1"/>
          <w:sz w:val="24"/>
          <w:szCs w:val="24"/>
        </w:rPr>
        <w:t xml:space="preserve">. </w:t>
      </w:r>
    </w:p>
    <w:p w14:paraId="0DC07801" w14:textId="77777777" w:rsidR="005D1343" w:rsidRPr="00F50320" w:rsidRDefault="005D1343" w:rsidP="005D1343">
      <w:pPr>
        <w:spacing w:line="240" w:lineRule="auto"/>
        <w:jc w:val="both"/>
        <w:rPr>
          <w:rFonts w:ascii="Times New Roman" w:hAnsi="Times New Roman"/>
          <w:b/>
          <w:color w:val="000000" w:themeColor="text1"/>
          <w:sz w:val="24"/>
          <w:szCs w:val="24"/>
        </w:rPr>
      </w:pPr>
    </w:p>
    <w:p w14:paraId="2BC87164" w14:textId="77777777" w:rsidR="005D1343" w:rsidRPr="0005173D" w:rsidRDefault="005D1343" w:rsidP="005D1343">
      <w:pPr>
        <w:spacing w:line="240" w:lineRule="auto"/>
        <w:jc w:val="both"/>
        <w:rPr>
          <w:rFonts w:ascii="Times New Roman" w:hAnsi="Times New Roman"/>
          <w:color w:val="000000" w:themeColor="text1"/>
          <w:sz w:val="24"/>
          <w:szCs w:val="24"/>
        </w:rPr>
      </w:pPr>
      <w:r w:rsidRPr="0005173D">
        <w:rPr>
          <w:rFonts w:ascii="Times New Roman" w:hAnsi="Times New Roman"/>
          <w:color w:val="000000" w:themeColor="text1"/>
          <w:sz w:val="24"/>
          <w:szCs w:val="24"/>
        </w:rPr>
        <w:t>2.3.2. Респираторен дистрес синдром</w:t>
      </w:r>
    </w:p>
    <w:p w14:paraId="43B2D78E"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shd w:val="clear" w:color="auto" w:fill="FFFFFF"/>
        </w:rPr>
        <w:t xml:space="preserve"> Респираторниот дист</w:t>
      </w:r>
      <w:r>
        <w:rPr>
          <w:rFonts w:ascii="Times New Roman" w:hAnsi="Times New Roman"/>
          <w:color w:val="000000" w:themeColor="text1"/>
          <w:sz w:val="24"/>
          <w:szCs w:val="24"/>
          <w:shd w:val="clear" w:color="auto" w:fill="FFFFFF"/>
        </w:rPr>
        <w:t>рес синдром кај пациентки со низок PAPP-</w:t>
      </w:r>
      <w:r w:rsidR="00AF3F50">
        <w:rPr>
          <w:rFonts w:ascii="Times New Roman" w:hAnsi="Times New Roman"/>
          <w:color w:val="000000" w:themeColor="text1"/>
          <w:sz w:val="24"/>
          <w:szCs w:val="24"/>
          <w:shd w:val="clear" w:color="auto" w:fill="FFFFFF"/>
        </w:rPr>
        <w:t xml:space="preserve"> A и </w:t>
      </w:r>
      <w:r>
        <w:rPr>
          <w:rFonts w:ascii="Times New Roman" w:hAnsi="Times New Roman"/>
          <w:color w:val="000000" w:themeColor="text1"/>
          <w:sz w:val="24"/>
          <w:szCs w:val="24"/>
          <w:shd w:val="clear" w:color="auto" w:fill="FFFFFF"/>
        </w:rPr>
        <w:t xml:space="preserve"> β-hCG </w:t>
      </w:r>
      <w:r w:rsidRPr="0067795D">
        <w:rPr>
          <w:rFonts w:ascii="Times New Roman" w:hAnsi="Times New Roman"/>
          <w:color w:val="000000" w:themeColor="text1"/>
          <w:sz w:val="24"/>
          <w:szCs w:val="24"/>
          <w:shd w:val="clear" w:color="auto" w:fill="FFFFFF"/>
        </w:rPr>
        <w:t>се асоцирани со прием во интензивна нега за новоро</w:t>
      </w:r>
      <w:r>
        <w:rPr>
          <w:rFonts w:ascii="Times New Roman" w:hAnsi="Times New Roman"/>
          <w:color w:val="000000" w:themeColor="text1"/>
          <w:sz w:val="24"/>
          <w:szCs w:val="24"/>
          <w:shd w:val="clear" w:color="auto" w:fill="FFFFFF"/>
        </w:rPr>
        <w:t>дени</w:t>
      </w:r>
      <w:r w:rsidRPr="0067795D">
        <w:rPr>
          <w:rFonts w:ascii="Times New Roman" w:hAnsi="Times New Roman"/>
          <w:color w:val="000000" w:themeColor="text1"/>
          <w:sz w:val="24"/>
          <w:szCs w:val="24"/>
          <w:shd w:val="clear" w:color="auto" w:fill="FFFFFF"/>
        </w:rPr>
        <w:t>, независн</w:t>
      </w:r>
      <w:r>
        <w:rPr>
          <w:rFonts w:ascii="Times New Roman" w:hAnsi="Times New Roman"/>
          <w:color w:val="000000" w:themeColor="text1"/>
          <w:sz w:val="24"/>
          <w:szCs w:val="24"/>
          <w:shd w:val="clear" w:color="auto" w:fill="FFFFFF"/>
        </w:rPr>
        <w:t>о од предвремените породувања и</w:t>
      </w:r>
      <w:r w:rsidRPr="0067795D">
        <w:rPr>
          <w:rFonts w:ascii="Times New Roman" w:hAnsi="Times New Roman"/>
          <w:color w:val="000000" w:themeColor="text1"/>
          <w:sz w:val="24"/>
          <w:szCs w:val="24"/>
          <w:shd w:val="clear" w:color="auto" w:fill="FFFFFF"/>
        </w:rPr>
        <w:t xml:space="preserve"> малата родилна тежина</w:t>
      </w:r>
      <w:r>
        <w:rPr>
          <w:rFonts w:ascii="Times New Roman" w:hAnsi="Times New Roman"/>
          <w:color w:val="000000" w:themeColor="text1"/>
          <w:sz w:val="24"/>
          <w:szCs w:val="24"/>
          <w:shd w:val="clear" w:color="auto" w:fill="FFFFFF"/>
          <w:vertAlign w:val="superscript"/>
        </w:rPr>
        <w:t>72</w:t>
      </w:r>
      <w:r w:rsidRPr="0067795D">
        <w:rPr>
          <w:rFonts w:ascii="Times New Roman" w:hAnsi="Times New Roman"/>
          <w:color w:val="000000" w:themeColor="text1"/>
          <w:sz w:val="24"/>
          <w:szCs w:val="24"/>
          <w:shd w:val="clear" w:color="auto" w:fill="FFFFFF"/>
          <w:lang w:val="en-US"/>
        </w:rPr>
        <w:t>.</w:t>
      </w:r>
      <w:r w:rsidRPr="0067795D">
        <w:rPr>
          <w:rFonts w:ascii="Times New Roman" w:hAnsi="Times New Roman"/>
          <w:color w:val="000000" w:themeColor="text1"/>
          <w:sz w:val="24"/>
          <w:szCs w:val="24"/>
        </w:rPr>
        <w:t>Сепак најголемиот дел од студиите не го наведуваат ни</w:t>
      </w:r>
      <w:r>
        <w:rPr>
          <w:rFonts w:ascii="Times New Roman" w:hAnsi="Times New Roman"/>
          <w:color w:val="000000" w:themeColor="text1"/>
          <w:sz w:val="24"/>
          <w:szCs w:val="24"/>
        </w:rPr>
        <w:t>ското ниво како причина за прест</w:t>
      </w:r>
      <w:r w:rsidRPr="0067795D">
        <w:rPr>
          <w:rFonts w:ascii="Times New Roman" w:hAnsi="Times New Roman"/>
          <w:color w:val="000000" w:themeColor="text1"/>
          <w:sz w:val="24"/>
          <w:szCs w:val="24"/>
        </w:rPr>
        <w:t>ој во интензивна нега поради респираторен дистрес.</w:t>
      </w:r>
    </w:p>
    <w:p w14:paraId="3F042E57" w14:textId="77777777" w:rsidR="003A423C" w:rsidRPr="0067795D" w:rsidRDefault="003A423C" w:rsidP="005D1343">
      <w:pPr>
        <w:spacing w:after="0" w:line="240" w:lineRule="auto"/>
        <w:jc w:val="both"/>
        <w:rPr>
          <w:rFonts w:ascii="Times New Roman" w:hAnsi="Times New Roman"/>
          <w:color w:val="000000" w:themeColor="text1"/>
          <w:sz w:val="24"/>
          <w:szCs w:val="24"/>
        </w:rPr>
      </w:pPr>
    </w:p>
    <w:p w14:paraId="1E728B96" w14:textId="77777777" w:rsidR="005D1343" w:rsidRPr="001F7758" w:rsidRDefault="005D1343" w:rsidP="005D1343">
      <w:pPr>
        <w:spacing w:line="240" w:lineRule="auto"/>
        <w:jc w:val="both"/>
        <w:rPr>
          <w:rFonts w:ascii="Times New Roman" w:hAnsi="Times New Roman"/>
          <w:color w:val="000000" w:themeColor="text1"/>
          <w:sz w:val="24"/>
          <w:szCs w:val="24"/>
        </w:rPr>
      </w:pPr>
      <w:r w:rsidRPr="001F7758">
        <w:rPr>
          <w:rFonts w:ascii="Times New Roman" w:hAnsi="Times New Roman"/>
          <w:color w:val="000000" w:themeColor="text1"/>
          <w:sz w:val="24"/>
          <w:szCs w:val="24"/>
        </w:rPr>
        <w:t>2.3.3. Неонатална хипогликемија</w:t>
      </w:r>
    </w:p>
    <w:p w14:paraId="2B61B403" w14:textId="77777777" w:rsidR="003A423C" w:rsidRPr="0067795D" w:rsidRDefault="005D1343" w:rsidP="003A423C">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Неонаталната хипогликемија е очекувано метаболно пореметување кај новороденото со низок </w:t>
      </w:r>
      <w:r>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lang w:val="en-US"/>
        </w:rPr>
        <w:t>A</w:t>
      </w:r>
      <w:r>
        <w:rPr>
          <w:rFonts w:ascii="Times New Roman" w:hAnsi="Times New Roman"/>
          <w:color w:val="000000" w:themeColor="text1"/>
          <w:sz w:val="24"/>
          <w:szCs w:val="24"/>
        </w:rPr>
        <w:t xml:space="preserve"> кое</w:t>
      </w:r>
      <w:r w:rsidRPr="0067795D">
        <w:rPr>
          <w:rFonts w:ascii="Times New Roman" w:hAnsi="Times New Roman"/>
          <w:color w:val="000000" w:themeColor="text1"/>
          <w:sz w:val="24"/>
          <w:szCs w:val="24"/>
        </w:rPr>
        <w:t xml:space="preserve"> е помало за гестациска</w:t>
      </w:r>
      <w:r w:rsidR="00604AA1">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возраст.Резултат е на т.н. гладува</w:t>
      </w:r>
      <w:r>
        <w:rPr>
          <w:rFonts w:ascii="Times New Roman" w:hAnsi="Times New Roman"/>
          <w:color w:val="000000" w:themeColor="text1"/>
          <w:sz w:val="24"/>
          <w:szCs w:val="24"/>
        </w:rPr>
        <w:t>њ</w:t>
      </w:r>
      <w:r w:rsidRPr="0067795D">
        <w:rPr>
          <w:rFonts w:ascii="Times New Roman" w:hAnsi="Times New Roman"/>
          <w:color w:val="000000" w:themeColor="text1"/>
          <w:sz w:val="24"/>
          <w:szCs w:val="24"/>
        </w:rPr>
        <w:t xml:space="preserve">е кај </w:t>
      </w:r>
      <w:r w:rsidR="003A423C">
        <w:rPr>
          <w:rFonts w:ascii="Times New Roman" w:hAnsi="Times New Roman"/>
          <w:color w:val="000000" w:themeColor="text1"/>
          <w:sz w:val="24"/>
          <w:szCs w:val="24"/>
        </w:rPr>
        <w:t>фетусот во тек</w:t>
      </w:r>
      <w:r w:rsidR="00604AA1">
        <w:rPr>
          <w:rFonts w:ascii="Times New Roman" w:hAnsi="Times New Roman"/>
          <w:color w:val="000000" w:themeColor="text1"/>
          <w:sz w:val="24"/>
          <w:szCs w:val="24"/>
        </w:rPr>
        <w:t>от</w:t>
      </w:r>
      <w:r w:rsidR="003A423C">
        <w:rPr>
          <w:rFonts w:ascii="Times New Roman" w:hAnsi="Times New Roman"/>
          <w:color w:val="000000" w:themeColor="text1"/>
          <w:sz w:val="24"/>
          <w:szCs w:val="24"/>
        </w:rPr>
        <w:t xml:space="preserve"> на бременоста</w:t>
      </w:r>
      <w:r w:rsidRPr="0067795D">
        <w:rPr>
          <w:rFonts w:ascii="Times New Roman" w:hAnsi="Times New Roman"/>
          <w:color w:val="000000" w:themeColor="text1"/>
          <w:sz w:val="24"/>
          <w:szCs w:val="24"/>
        </w:rPr>
        <w:t xml:space="preserve">. Може да </w:t>
      </w:r>
      <w:r w:rsidR="003A423C">
        <w:rPr>
          <w:rFonts w:ascii="Times New Roman" w:hAnsi="Times New Roman"/>
          <w:color w:val="000000" w:themeColor="text1"/>
          <w:sz w:val="24"/>
          <w:szCs w:val="24"/>
        </w:rPr>
        <w:t>доведе</w:t>
      </w:r>
      <w:r w:rsidRPr="0067795D">
        <w:rPr>
          <w:rFonts w:ascii="Times New Roman" w:hAnsi="Times New Roman"/>
          <w:color w:val="000000" w:themeColor="text1"/>
          <w:sz w:val="24"/>
          <w:szCs w:val="24"/>
        </w:rPr>
        <w:t xml:space="preserve"> до посериозни компликации како невролошки пореметувања, ментална ретардација, конвулзии и пореметувања во развојот</w:t>
      </w:r>
      <w:r>
        <w:rPr>
          <w:rFonts w:ascii="Times New Roman" w:hAnsi="Times New Roman"/>
          <w:color w:val="000000" w:themeColor="text1"/>
          <w:sz w:val="24"/>
          <w:szCs w:val="24"/>
          <w:vertAlign w:val="superscript"/>
        </w:rPr>
        <w:t>72</w:t>
      </w:r>
      <w:r w:rsidRPr="0067795D">
        <w:rPr>
          <w:rFonts w:ascii="Times New Roman" w:hAnsi="Times New Roman"/>
          <w:color w:val="000000" w:themeColor="text1"/>
          <w:sz w:val="24"/>
          <w:szCs w:val="24"/>
        </w:rPr>
        <w:t>.</w:t>
      </w:r>
    </w:p>
    <w:p w14:paraId="5E43AB9C" w14:textId="77777777" w:rsidR="005D1343" w:rsidRPr="001F7758" w:rsidRDefault="005D1343" w:rsidP="005D1343">
      <w:pPr>
        <w:spacing w:line="240" w:lineRule="auto"/>
        <w:jc w:val="both"/>
        <w:rPr>
          <w:rFonts w:ascii="Times New Roman" w:hAnsi="Times New Roman"/>
          <w:color w:val="000000" w:themeColor="text1"/>
          <w:sz w:val="24"/>
          <w:szCs w:val="24"/>
        </w:rPr>
      </w:pPr>
      <w:r w:rsidRPr="001F7758">
        <w:rPr>
          <w:rFonts w:ascii="Times New Roman" w:hAnsi="Times New Roman"/>
          <w:iCs/>
          <w:color w:val="000000" w:themeColor="text1"/>
          <w:sz w:val="24"/>
          <w:szCs w:val="24"/>
        </w:rPr>
        <w:t>2.3.4. Неонатална хипербилирубинемија</w:t>
      </w:r>
    </w:p>
    <w:p w14:paraId="651B5550" w14:textId="77777777" w:rsidR="003A423C" w:rsidRPr="00F50320" w:rsidRDefault="005D1343" w:rsidP="00F50320">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Н</w:t>
      </w:r>
      <w:r w:rsidRPr="0067795D">
        <w:rPr>
          <w:rFonts w:ascii="Times New Roman" w:hAnsi="Times New Roman"/>
          <w:color w:val="000000" w:themeColor="text1"/>
          <w:sz w:val="24"/>
          <w:szCs w:val="24"/>
        </w:rPr>
        <w:t>овородените со мала родилна тежина поради хроничн</w:t>
      </w:r>
      <w:r>
        <w:rPr>
          <w:rFonts w:ascii="Times New Roman" w:hAnsi="Times New Roman"/>
          <w:color w:val="000000" w:themeColor="text1"/>
          <w:sz w:val="24"/>
          <w:szCs w:val="24"/>
        </w:rPr>
        <w:t>ата хипооксија  во матката имаа</w:t>
      </w:r>
      <w:r w:rsidRPr="0067795D">
        <w:rPr>
          <w:rFonts w:ascii="Times New Roman" w:hAnsi="Times New Roman"/>
          <w:color w:val="000000" w:themeColor="text1"/>
          <w:sz w:val="24"/>
          <w:szCs w:val="24"/>
        </w:rPr>
        <w:t>т потенцирана еритропоеза,полицитеми</w:t>
      </w:r>
      <w:r>
        <w:rPr>
          <w:rFonts w:ascii="Times New Roman" w:hAnsi="Times New Roman"/>
          <w:color w:val="000000" w:themeColor="text1"/>
          <w:sz w:val="24"/>
          <w:szCs w:val="24"/>
        </w:rPr>
        <w:t>ј</w:t>
      </w:r>
      <w:r w:rsidRPr="0067795D">
        <w:rPr>
          <w:rFonts w:ascii="Times New Roman" w:hAnsi="Times New Roman"/>
          <w:color w:val="000000" w:themeColor="text1"/>
          <w:sz w:val="24"/>
          <w:szCs w:val="24"/>
        </w:rPr>
        <w:t>а и</w:t>
      </w:r>
      <w:r>
        <w:rPr>
          <w:rFonts w:ascii="Times New Roman" w:hAnsi="Times New Roman"/>
          <w:color w:val="000000" w:themeColor="text1"/>
          <w:sz w:val="24"/>
          <w:szCs w:val="24"/>
        </w:rPr>
        <w:t xml:space="preserve"> поголема потреба од кислород. </w:t>
      </w:r>
      <w:r w:rsidRPr="0067795D">
        <w:rPr>
          <w:rFonts w:ascii="Times New Roman" w:hAnsi="Times New Roman"/>
          <w:color w:val="000000" w:themeColor="text1"/>
          <w:sz w:val="24"/>
          <w:szCs w:val="24"/>
        </w:rPr>
        <w:t xml:space="preserve">Неонаталната хипербилирубинемија е асоцирана </w:t>
      </w:r>
      <w:r>
        <w:rPr>
          <w:rFonts w:ascii="Times New Roman" w:hAnsi="Times New Roman"/>
          <w:color w:val="000000" w:themeColor="text1"/>
          <w:sz w:val="24"/>
          <w:szCs w:val="24"/>
        </w:rPr>
        <w:t>компликација на полицитемијата како резултат на незрел</w:t>
      </w:r>
      <w:r w:rsidRPr="0067795D">
        <w:rPr>
          <w:rFonts w:ascii="Times New Roman" w:hAnsi="Times New Roman"/>
          <w:color w:val="000000" w:themeColor="text1"/>
          <w:sz w:val="24"/>
          <w:szCs w:val="24"/>
        </w:rPr>
        <w:t xml:space="preserve"> систем за конјугација на билирубин кај новородените со мала родилна тежина и недоносените новородени</w:t>
      </w:r>
      <w:r>
        <w:rPr>
          <w:rFonts w:ascii="Times New Roman" w:hAnsi="Times New Roman"/>
          <w:color w:val="000000" w:themeColor="text1"/>
          <w:sz w:val="24"/>
          <w:szCs w:val="24"/>
          <w:vertAlign w:val="superscript"/>
        </w:rPr>
        <w:t>72</w:t>
      </w:r>
      <w:r w:rsidRPr="0067795D">
        <w:rPr>
          <w:rFonts w:ascii="Times New Roman" w:hAnsi="Times New Roman"/>
          <w:color w:val="000000" w:themeColor="text1"/>
          <w:sz w:val="24"/>
          <w:szCs w:val="24"/>
        </w:rPr>
        <w:t>.</w:t>
      </w:r>
      <w:bookmarkStart w:id="43" w:name="_Toc18163500"/>
    </w:p>
    <w:p w14:paraId="64A4CF81" w14:textId="77777777" w:rsidR="005D1343" w:rsidRPr="00F50320" w:rsidRDefault="005D1343" w:rsidP="00F50320">
      <w:pPr>
        <w:pStyle w:val="Heading1"/>
        <w:jc w:val="both"/>
        <w:rPr>
          <w:color w:val="000000" w:themeColor="text1"/>
          <w:sz w:val="24"/>
          <w:szCs w:val="24"/>
          <w:lang w:val="mk-MK"/>
        </w:rPr>
      </w:pPr>
      <w:r w:rsidRPr="0067795D">
        <w:rPr>
          <w:color w:val="000000" w:themeColor="text1"/>
          <w:sz w:val="24"/>
          <w:szCs w:val="24"/>
        </w:rPr>
        <w:t>Т</w:t>
      </w:r>
      <w:bookmarkEnd w:id="43"/>
      <w:r>
        <w:rPr>
          <w:color w:val="000000" w:themeColor="text1"/>
          <w:sz w:val="24"/>
          <w:szCs w:val="24"/>
          <w:lang w:val="mk-MK"/>
        </w:rPr>
        <w:t>ерминологија</w:t>
      </w:r>
    </w:p>
    <w:p w14:paraId="21B961DB" w14:textId="77777777" w:rsidR="005D1343" w:rsidRPr="005F6C51" w:rsidRDefault="005D1343" w:rsidP="005D1343">
      <w:pPr>
        <w:pStyle w:val="ListParagraph"/>
        <w:numPr>
          <w:ilvl w:val="0"/>
          <w:numId w:val="3"/>
        </w:numPr>
        <w:spacing w:after="0"/>
        <w:jc w:val="both"/>
        <w:rPr>
          <w:rFonts w:ascii="Times New Roman" w:hAnsi="Times New Roman"/>
          <w:color w:val="000000" w:themeColor="text1"/>
          <w:sz w:val="24"/>
          <w:szCs w:val="24"/>
        </w:rPr>
      </w:pPr>
      <w:r w:rsidRPr="005F6C51">
        <w:rPr>
          <w:rFonts w:ascii="Times New Roman" w:hAnsi="Times New Roman"/>
          <w:color w:val="000000" w:themeColor="text1"/>
          <w:sz w:val="24"/>
          <w:szCs w:val="24"/>
        </w:rPr>
        <w:t>ИУЗР</w:t>
      </w:r>
      <w:r>
        <w:rPr>
          <w:rFonts w:ascii="Times New Roman" w:hAnsi="Times New Roman"/>
          <w:color w:val="000000" w:themeColor="text1"/>
          <w:sz w:val="24"/>
          <w:szCs w:val="24"/>
        </w:rPr>
        <w:t xml:space="preserve"> (IUGR-</w:t>
      </w:r>
      <w:r w:rsidRPr="005F6C51">
        <w:rPr>
          <w:rFonts w:ascii="Times New Roman" w:hAnsi="Times New Roman"/>
          <w:color w:val="000000" w:themeColor="text1"/>
          <w:sz w:val="24"/>
          <w:szCs w:val="24"/>
        </w:rPr>
        <w:t>intrauterin</w:t>
      </w:r>
      <w:r>
        <w:rPr>
          <w:rFonts w:ascii="Times New Roman" w:hAnsi="Times New Roman"/>
          <w:color w:val="000000" w:themeColor="text1"/>
          <w:sz w:val="24"/>
          <w:szCs w:val="24"/>
        </w:rPr>
        <w:t>е growth re</w:t>
      </w:r>
      <w:proofErr w:type="spellStart"/>
      <w:r>
        <w:rPr>
          <w:rFonts w:ascii="Times New Roman" w:hAnsi="Times New Roman"/>
          <w:color w:val="000000" w:themeColor="text1"/>
          <w:sz w:val="24"/>
          <w:szCs w:val="24"/>
          <w:lang w:val="en-US"/>
        </w:rPr>
        <w:t>stric</w:t>
      </w:r>
      <w:proofErr w:type="spellEnd"/>
      <w:r w:rsidRPr="005F6C51">
        <w:rPr>
          <w:rFonts w:ascii="Times New Roman" w:hAnsi="Times New Roman"/>
          <w:color w:val="000000" w:themeColor="text1"/>
          <w:sz w:val="24"/>
          <w:szCs w:val="24"/>
        </w:rPr>
        <w:t>tion)-интраутерин застој во растот на плодот кој го нема достигнато потенцијалот на раст кој се должи на генетски или фактори од околина,со проценета фетална тежина под 10-та перцентила (мерено со ултразвук)</w:t>
      </w:r>
      <w:r w:rsidR="00604AA1">
        <w:rPr>
          <w:rFonts w:ascii="Times New Roman" w:hAnsi="Times New Roman"/>
          <w:color w:val="000000" w:themeColor="text1"/>
          <w:sz w:val="24"/>
          <w:szCs w:val="24"/>
        </w:rPr>
        <w:t>;</w:t>
      </w:r>
    </w:p>
    <w:p w14:paraId="5FEBC7CD" w14:textId="77777777" w:rsidR="005D1343" w:rsidRPr="005F6C51" w:rsidRDefault="005D1343" w:rsidP="005D1343">
      <w:pPr>
        <w:pStyle w:val="ListParagraph"/>
        <w:numPr>
          <w:ilvl w:val="0"/>
          <w:numId w:val="3"/>
        </w:numPr>
        <w:spacing w:after="0"/>
        <w:jc w:val="both"/>
        <w:rPr>
          <w:rFonts w:ascii="Times New Roman" w:hAnsi="Times New Roman"/>
          <w:color w:val="000000" w:themeColor="text1"/>
          <w:sz w:val="24"/>
          <w:szCs w:val="24"/>
        </w:rPr>
      </w:pPr>
      <w:r w:rsidRPr="005F6C51">
        <w:rPr>
          <w:rFonts w:ascii="Times New Roman" w:hAnsi="Times New Roman"/>
          <w:color w:val="000000" w:themeColor="text1"/>
          <w:sz w:val="24"/>
          <w:szCs w:val="24"/>
        </w:rPr>
        <w:t>СГА</w:t>
      </w:r>
      <w:r>
        <w:rPr>
          <w:rFonts w:ascii="Times New Roman" w:hAnsi="Times New Roman"/>
          <w:color w:val="000000" w:themeColor="text1"/>
          <w:sz w:val="24"/>
          <w:szCs w:val="24"/>
        </w:rPr>
        <w:t>(SGA</w:t>
      </w:r>
      <w:r>
        <w:rPr>
          <w:rFonts w:ascii="Times New Roman" w:hAnsi="Times New Roman"/>
          <w:color w:val="000000" w:themeColor="text1"/>
          <w:sz w:val="24"/>
          <w:szCs w:val="24"/>
          <w:lang w:val="en-US"/>
        </w:rPr>
        <w:t xml:space="preserve">- </w:t>
      </w:r>
      <w:r w:rsidRPr="005F6C51">
        <w:rPr>
          <w:rFonts w:ascii="Times New Roman" w:hAnsi="Times New Roman"/>
          <w:color w:val="000000" w:themeColor="text1"/>
          <w:sz w:val="24"/>
          <w:szCs w:val="24"/>
        </w:rPr>
        <w:t>small for gestational age)-новородено чија тежина е под 10-та перцентила за гестациска</w:t>
      </w:r>
      <w:r w:rsidR="00604AA1">
        <w:rPr>
          <w:rFonts w:ascii="Times New Roman" w:hAnsi="Times New Roman"/>
          <w:color w:val="000000" w:themeColor="text1"/>
          <w:sz w:val="24"/>
          <w:szCs w:val="24"/>
        </w:rPr>
        <w:t>та</w:t>
      </w:r>
      <w:r w:rsidRPr="005F6C51">
        <w:rPr>
          <w:rFonts w:ascii="Times New Roman" w:hAnsi="Times New Roman"/>
          <w:color w:val="000000" w:themeColor="text1"/>
          <w:sz w:val="24"/>
          <w:szCs w:val="24"/>
        </w:rPr>
        <w:t xml:space="preserve"> возраст-најчесто е резултат на ИУЗР</w:t>
      </w:r>
      <w:r w:rsidR="00604AA1">
        <w:rPr>
          <w:rFonts w:ascii="Times New Roman" w:hAnsi="Times New Roman"/>
          <w:color w:val="000000" w:themeColor="text1"/>
          <w:sz w:val="24"/>
          <w:szCs w:val="24"/>
        </w:rPr>
        <w:t>;</w:t>
      </w:r>
    </w:p>
    <w:p w14:paraId="735CFAFB" w14:textId="77777777" w:rsidR="005D1343" w:rsidRPr="005F6C51" w:rsidRDefault="005D1343" w:rsidP="005D1343">
      <w:pPr>
        <w:pStyle w:val="ListParagraph"/>
        <w:numPr>
          <w:ilvl w:val="0"/>
          <w:numId w:val="3"/>
        </w:num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Предвремено  породување-</w:t>
      </w:r>
      <w:r w:rsidRPr="005F6C51">
        <w:rPr>
          <w:rFonts w:ascii="Times New Roman" w:hAnsi="Times New Roman"/>
          <w:color w:val="000000" w:themeColor="text1"/>
          <w:sz w:val="24"/>
          <w:szCs w:val="24"/>
        </w:rPr>
        <w:t xml:space="preserve"> породување пред 37</w:t>
      </w:r>
      <w:r>
        <w:rPr>
          <w:rFonts w:ascii="Times New Roman" w:hAnsi="Times New Roman"/>
          <w:color w:val="000000" w:themeColor="text1"/>
          <w:sz w:val="24"/>
          <w:szCs w:val="24"/>
        </w:rPr>
        <w:t>полна</w:t>
      </w:r>
      <w:r w:rsidRPr="005F6C51">
        <w:rPr>
          <w:rFonts w:ascii="Times New Roman" w:hAnsi="Times New Roman"/>
          <w:color w:val="000000" w:themeColor="text1"/>
          <w:sz w:val="24"/>
          <w:szCs w:val="24"/>
        </w:rPr>
        <w:t xml:space="preserve"> гестациска недела</w:t>
      </w:r>
      <w:r w:rsidR="00604AA1">
        <w:rPr>
          <w:rFonts w:ascii="Times New Roman" w:hAnsi="Times New Roman"/>
          <w:color w:val="000000" w:themeColor="text1"/>
          <w:sz w:val="24"/>
          <w:szCs w:val="24"/>
        </w:rPr>
        <w:t>;</w:t>
      </w:r>
    </w:p>
    <w:p w14:paraId="51156485" w14:textId="77777777" w:rsidR="005D1343" w:rsidRPr="005F6C51" w:rsidRDefault="005D1343" w:rsidP="005D1343">
      <w:pPr>
        <w:pStyle w:val="ListParagraph"/>
        <w:numPr>
          <w:ilvl w:val="0"/>
          <w:numId w:val="3"/>
        </w:num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Спонтан абортус-</w:t>
      </w:r>
      <w:r w:rsidRPr="005F6C51">
        <w:rPr>
          <w:rFonts w:ascii="Times New Roman" w:hAnsi="Times New Roman"/>
          <w:color w:val="000000" w:themeColor="text1"/>
          <w:sz w:val="24"/>
          <w:szCs w:val="24"/>
        </w:rPr>
        <w:t xml:space="preserve">завршување на бременоста пред </w:t>
      </w:r>
      <w:r>
        <w:rPr>
          <w:rFonts w:ascii="Times New Roman" w:hAnsi="Times New Roman"/>
          <w:color w:val="000000" w:themeColor="text1"/>
          <w:sz w:val="24"/>
          <w:szCs w:val="24"/>
        </w:rPr>
        <w:t xml:space="preserve">плодот да достигне виабилна гестациска возраст од 20 г.н. </w:t>
      </w:r>
      <w:r w:rsidRPr="005F6C51">
        <w:rPr>
          <w:rFonts w:ascii="Times New Roman" w:hAnsi="Times New Roman"/>
          <w:color w:val="000000" w:themeColor="text1"/>
          <w:sz w:val="24"/>
          <w:szCs w:val="24"/>
        </w:rPr>
        <w:t>и обично тежината е под 500 г</w:t>
      </w:r>
      <w:r w:rsidR="00604AA1">
        <w:rPr>
          <w:rFonts w:ascii="Times New Roman" w:hAnsi="Times New Roman"/>
          <w:color w:val="000000" w:themeColor="text1"/>
          <w:sz w:val="24"/>
          <w:szCs w:val="24"/>
        </w:rPr>
        <w:t>.;</w:t>
      </w:r>
    </w:p>
    <w:p w14:paraId="3CBE2D8A" w14:textId="77777777" w:rsidR="005D1343" w:rsidRPr="005F6C51" w:rsidRDefault="005D1343" w:rsidP="005D1343">
      <w:pPr>
        <w:pStyle w:val="ListParagraph"/>
        <w:numPr>
          <w:ilvl w:val="0"/>
          <w:numId w:val="3"/>
        </w:numPr>
        <w:spacing w:after="0"/>
        <w:jc w:val="both"/>
        <w:rPr>
          <w:rFonts w:ascii="Times New Roman" w:hAnsi="Times New Roman"/>
          <w:color w:val="000000" w:themeColor="text1"/>
          <w:sz w:val="24"/>
          <w:szCs w:val="24"/>
        </w:rPr>
      </w:pPr>
      <w:r w:rsidRPr="005F6C51">
        <w:rPr>
          <w:rFonts w:ascii="Times New Roman" w:hAnsi="Times New Roman"/>
          <w:color w:val="000000" w:themeColor="text1"/>
          <w:sz w:val="24"/>
          <w:szCs w:val="24"/>
        </w:rPr>
        <w:t>Мртвородено-фетална смрт по 20 гестациска недела или фетална тежина над  500грама</w:t>
      </w:r>
      <w:r w:rsidR="00604AA1">
        <w:rPr>
          <w:rFonts w:ascii="Times New Roman" w:hAnsi="Times New Roman"/>
          <w:color w:val="000000" w:themeColor="text1"/>
          <w:sz w:val="24"/>
          <w:szCs w:val="24"/>
        </w:rPr>
        <w:t>;</w:t>
      </w:r>
    </w:p>
    <w:p w14:paraId="66E5DE33" w14:textId="254ECFC2" w:rsidR="005D1343" w:rsidRPr="005F6C51" w:rsidRDefault="005D1343" w:rsidP="005D1343">
      <w:pPr>
        <w:pStyle w:val="ListParagraph"/>
        <w:numPr>
          <w:ilvl w:val="0"/>
          <w:numId w:val="3"/>
        </w:numPr>
        <w:spacing w:after="0"/>
        <w:jc w:val="both"/>
        <w:rPr>
          <w:rFonts w:ascii="Times New Roman" w:hAnsi="Times New Roman"/>
          <w:color w:val="000000" w:themeColor="text1"/>
          <w:sz w:val="24"/>
          <w:szCs w:val="24"/>
          <w:lang w:val="en-US"/>
        </w:rPr>
      </w:pPr>
      <w:r w:rsidRPr="005F6C51">
        <w:rPr>
          <w:rFonts w:ascii="Times New Roman" w:hAnsi="Times New Roman"/>
          <w:color w:val="000000" w:themeColor="text1"/>
          <w:sz w:val="24"/>
          <w:szCs w:val="24"/>
        </w:rPr>
        <w:t>Хипертенз</w:t>
      </w:r>
      <w:r>
        <w:rPr>
          <w:rFonts w:ascii="Times New Roman" w:hAnsi="Times New Roman"/>
          <w:color w:val="000000" w:themeColor="text1"/>
          <w:sz w:val="24"/>
          <w:szCs w:val="24"/>
        </w:rPr>
        <w:t xml:space="preserve">ивни нарушувања во бременоста- </w:t>
      </w:r>
      <w:r w:rsidRPr="005F6C51">
        <w:rPr>
          <w:rFonts w:ascii="Times New Roman" w:hAnsi="Times New Roman"/>
          <w:color w:val="000000" w:themeColor="text1"/>
          <w:sz w:val="24"/>
          <w:szCs w:val="24"/>
        </w:rPr>
        <w:t>според</w:t>
      </w:r>
      <w:r w:rsidR="007B01F4">
        <w:rPr>
          <w:rFonts w:ascii="Times New Roman" w:hAnsi="Times New Roman"/>
          <w:color w:val="000000" w:themeColor="text1"/>
          <w:sz w:val="24"/>
          <w:szCs w:val="24"/>
          <w:lang w:val="en-US"/>
        </w:rPr>
        <w:t>International</w:t>
      </w:r>
      <w:r w:rsidR="007B01F4" w:rsidRPr="005F6C51">
        <w:rPr>
          <w:rFonts w:ascii="Times New Roman" w:hAnsi="Times New Roman"/>
          <w:color w:val="000000" w:themeColor="text1"/>
          <w:sz w:val="24"/>
          <w:szCs w:val="24"/>
          <w:lang w:val="en-US"/>
        </w:rPr>
        <w:t xml:space="preserve"> Societ</w:t>
      </w:r>
      <w:r w:rsidR="007B01F4">
        <w:rPr>
          <w:rFonts w:ascii="Times New Roman" w:hAnsi="Times New Roman"/>
          <w:color w:val="000000" w:themeColor="text1"/>
          <w:sz w:val="24"/>
          <w:szCs w:val="24"/>
          <w:lang w:val="en-US"/>
        </w:rPr>
        <w:t>y for</w:t>
      </w:r>
      <w:r>
        <w:rPr>
          <w:rFonts w:ascii="Times New Roman" w:hAnsi="Times New Roman"/>
          <w:color w:val="000000" w:themeColor="text1"/>
          <w:sz w:val="24"/>
          <w:szCs w:val="24"/>
          <w:lang w:val="en-US"/>
        </w:rPr>
        <w:t xml:space="preserve"> the study </w:t>
      </w:r>
      <w:r w:rsidR="007B01F4">
        <w:rPr>
          <w:rFonts w:ascii="Times New Roman" w:hAnsi="Times New Roman"/>
          <w:color w:val="000000" w:themeColor="text1"/>
          <w:sz w:val="24"/>
          <w:szCs w:val="24"/>
          <w:lang w:val="en-US"/>
        </w:rPr>
        <w:t>of</w:t>
      </w:r>
      <w:r w:rsidR="007B01F4" w:rsidRPr="005F6C51">
        <w:rPr>
          <w:rFonts w:ascii="Times New Roman" w:hAnsi="Times New Roman"/>
          <w:color w:val="000000" w:themeColor="text1"/>
          <w:sz w:val="24"/>
          <w:szCs w:val="24"/>
          <w:lang w:val="en-US"/>
        </w:rPr>
        <w:t xml:space="preserve"> Hypertension</w:t>
      </w:r>
      <w:r w:rsidRPr="005F6C51">
        <w:rPr>
          <w:rFonts w:ascii="Times New Roman" w:hAnsi="Times New Roman"/>
          <w:color w:val="000000" w:themeColor="text1"/>
          <w:sz w:val="24"/>
          <w:szCs w:val="24"/>
          <w:lang w:val="en-US"/>
        </w:rPr>
        <w:t xml:space="preserve"> in Pregnancy (ISSHP)</w:t>
      </w:r>
      <w:r w:rsidR="00604AA1">
        <w:rPr>
          <w:rFonts w:ascii="Times New Roman" w:hAnsi="Times New Roman"/>
          <w:color w:val="000000" w:themeColor="text1"/>
          <w:sz w:val="24"/>
          <w:szCs w:val="24"/>
        </w:rPr>
        <w:t>;</w:t>
      </w:r>
    </w:p>
    <w:p w14:paraId="1B8A26EB" w14:textId="77777777" w:rsidR="005D1343" w:rsidRPr="002031E3" w:rsidRDefault="005D1343" w:rsidP="005D1343">
      <w:pPr>
        <w:pStyle w:val="ListParagraph"/>
        <w:numPr>
          <w:ilvl w:val="0"/>
          <w:numId w:val="3"/>
        </w:numPr>
        <w:spacing w:after="0"/>
        <w:jc w:val="both"/>
        <w:rPr>
          <w:rFonts w:ascii="Times New Roman" w:hAnsi="Times New Roman"/>
          <w:color w:val="000000" w:themeColor="text1"/>
          <w:sz w:val="24"/>
          <w:szCs w:val="24"/>
        </w:rPr>
      </w:pPr>
      <w:r w:rsidRPr="005F6C51">
        <w:rPr>
          <w:rFonts w:ascii="Times New Roman" w:hAnsi="Times New Roman"/>
          <w:color w:val="000000" w:themeColor="text1"/>
          <w:sz w:val="24"/>
          <w:szCs w:val="24"/>
        </w:rPr>
        <w:t>Прееклампсија-ново почната хипертензија со пртеинуриа по 20 г.н. кај претходно нормотензивна пациентка</w:t>
      </w:r>
      <w:r w:rsidR="00604AA1">
        <w:rPr>
          <w:rFonts w:ascii="Times New Roman" w:hAnsi="Times New Roman"/>
          <w:color w:val="000000" w:themeColor="text1"/>
          <w:sz w:val="24"/>
          <w:szCs w:val="24"/>
        </w:rPr>
        <w:t>;</w:t>
      </w:r>
    </w:p>
    <w:p w14:paraId="1E03B76D" w14:textId="77777777" w:rsidR="005D1343" w:rsidRPr="002031E3" w:rsidRDefault="005D1343" w:rsidP="005D1343">
      <w:pPr>
        <w:pStyle w:val="ListParagraph"/>
        <w:numPr>
          <w:ilvl w:val="0"/>
          <w:numId w:val="3"/>
        </w:numPr>
        <w:spacing w:after="0"/>
        <w:jc w:val="both"/>
        <w:rPr>
          <w:rFonts w:ascii="Times New Roman" w:hAnsi="Times New Roman"/>
          <w:color w:val="000000" w:themeColor="text1"/>
          <w:sz w:val="24"/>
          <w:szCs w:val="24"/>
        </w:rPr>
      </w:pPr>
      <w:r w:rsidRPr="002031E3">
        <w:rPr>
          <w:rFonts w:ascii="Times New Roman" w:hAnsi="Times New Roman"/>
          <w:color w:val="000000" w:themeColor="text1"/>
          <w:sz w:val="24"/>
          <w:szCs w:val="24"/>
        </w:rPr>
        <w:lastRenderedPageBreak/>
        <w:t>Еклампсија-</w:t>
      </w:r>
      <w:r>
        <w:rPr>
          <w:rFonts w:ascii="Times New Roman" w:hAnsi="Times New Roman"/>
          <w:color w:val="000000" w:themeColor="text1"/>
          <w:sz w:val="24"/>
          <w:szCs w:val="24"/>
        </w:rPr>
        <w:t xml:space="preserve"> појава</w:t>
      </w:r>
      <w:r w:rsidRPr="002031E3">
        <w:rPr>
          <w:rFonts w:ascii="Times New Roman" w:hAnsi="Times New Roman"/>
          <w:color w:val="000000" w:themeColor="text1"/>
          <w:sz w:val="24"/>
          <w:szCs w:val="24"/>
        </w:rPr>
        <w:t xml:space="preserve"> на конвулзии</w:t>
      </w:r>
      <w:r>
        <w:rPr>
          <w:rFonts w:ascii="Times New Roman" w:hAnsi="Times New Roman"/>
          <w:color w:val="000000" w:themeColor="text1"/>
          <w:sz w:val="24"/>
          <w:szCs w:val="24"/>
        </w:rPr>
        <w:t xml:space="preserve"> кај пациентка со прееклампсија</w:t>
      </w:r>
      <w:r w:rsidRPr="002031E3">
        <w:rPr>
          <w:rFonts w:ascii="Times New Roman" w:hAnsi="Times New Roman"/>
          <w:color w:val="000000" w:themeColor="text1"/>
          <w:sz w:val="24"/>
          <w:szCs w:val="24"/>
        </w:rPr>
        <w:t xml:space="preserve"> во отсутво на други невролошки состојби кои би можеле да доведат до конвулзии</w:t>
      </w:r>
      <w:r w:rsidR="00604AA1">
        <w:rPr>
          <w:rFonts w:ascii="Times New Roman" w:hAnsi="Times New Roman"/>
          <w:color w:val="000000" w:themeColor="text1"/>
          <w:sz w:val="24"/>
          <w:szCs w:val="24"/>
        </w:rPr>
        <w:t>;</w:t>
      </w:r>
    </w:p>
    <w:p w14:paraId="0FA090F7" w14:textId="77777777" w:rsidR="005D1343" w:rsidRDefault="005D1343" w:rsidP="005D1343">
      <w:pPr>
        <w:pStyle w:val="ListParagraph"/>
        <w:numPr>
          <w:ilvl w:val="0"/>
          <w:numId w:val="3"/>
        </w:numPr>
        <w:spacing w:after="0"/>
        <w:jc w:val="both"/>
        <w:rPr>
          <w:rFonts w:ascii="Times New Roman" w:hAnsi="Times New Roman"/>
          <w:color w:val="000000" w:themeColor="text1"/>
          <w:sz w:val="24"/>
          <w:szCs w:val="24"/>
        </w:rPr>
      </w:pPr>
      <w:r w:rsidRPr="002031E3">
        <w:rPr>
          <w:rFonts w:ascii="Times New Roman" w:hAnsi="Times New Roman"/>
          <w:color w:val="000000" w:themeColor="text1"/>
          <w:sz w:val="24"/>
          <w:szCs w:val="24"/>
        </w:rPr>
        <w:t>Хронична или преегзистен</w:t>
      </w:r>
      <w:r>
        <w:rPr>
          <w:rFonts w:ascii="Times New Roman" w:hAnsi="Times New Roman"/>
          <w:color w:val="000000" w:themeColor="text1"/>
          <w:sz w:val="24"/>
          <w:szCs w:val="24"/>
        </w:rPr>
        <w:t>тна</w:t>
      </w:r>
      <w:r w:rsidRPr="002031E3">
        <w:rPr>
          <w:rFonts w:ascii="Times New Roman" w:hAnsi="Times New Roman"/>
          <w:color w:val="000000" w:themeColor="text1"/>
          <w:sz w:val="24"/>
          <w:szCs w:val="24"/>
        </w:rPr>
        <w:t xml:space="preserve"> хипертензија- крвен пр</w:t>
      </w:r>
      <w:r>
        <w:rPr>
          <w:rFonts w:ascii="Times New Roman" w:hAnsi="Times New Roman"/>
          <w:color w:val="000000" w:themeColor="text1"/>
          <w:sz w:val="24"/>
          <w:szCs w:val="24"/>
        </w:rPr>
        <w:t>итис</w:t>
      </w:r>
      <w:r w:rsidRPr="002031E3">
        <w:rPr>
          <w:rFonts w:ascii="Times New Roman" w:hAnsi="Times New Roman"/>
          <w:color w:val="000000" w:themeColor="text1"/>
          <w:sz w:val="24"/>
          <w:szCs w:val="24"/>
        </w:rPr>
        <w:t xml:space="preserve">ок поголем </w:t>
      </w:r>
      <w:r>
        <w:rPr>
          <w:rFonts w:ascii="Times New Roman" w:hAnsi="Times New Roman"/>
          <w:color w:val="000000" w:themeColor="text1"/>
          <w:sz w:val="24"/>
          <w:szCs w:val="24"/>
        </w:rPr>
        <w:t xml:space="preserve">од 140/90 мм Hg </w:t>
      </w:r>
      <w:r w:rsidRPr="002031E3">
        <w:rPr>
          <w:rFonts w:ascii="Times New Roman" w:hAnsi="Times New Roman"/>
          <w:color w:val="000000" w:themeColor="text1"/>
          <w:sz w:val="24"/>
          <w:szCs w:val="24"/>
        </w:rPr>
        <w:t>пред забременување или пред 20 гестациска недела</w:t>
      </w:r>
      <w:r w:rsidR="00604AA1">
        <w:rPr>
          <w:rFonts w:ascii="Times New Roman" w:hAnsi="Times New Roman"/>
          <w:color w:val="000000" w:themeColor="text1"/>
          <w:sz w:val="24"/>
          <w:szCs w:val="24"/>
        </w:rPr>
        <w:t>.</w:t>
      </w:r>
    </w:p>
    <w:p w14:paraId="1DE60855" w14:textId="77777777" w:rsidR="00F50320" w:rsidRDefault="00F50320" w:rsidP="00F50320">
      <w:pPr>
        <w:pStyle w:val="ListParagraph"/>
        <w:spacing w:after="0"/>
        <w:jc w:val="both"/>
        <w:rPr>
          <w:rFonts w:ascii="Times New Roman" w:hAnsi="Times New Roman"/>
          <w:color w:val="000000" w:themeColor="text1"/>
          <w:sz w:val="24"/>
          <w:szCs w:val="24"/>
        </w:rPr>
      </w:pPr>
    </w:p>
    <w:p w14:paraId="1CDA6BFD" w14:textId="77777777" w:rsidR="00F50320" w:rsidRDefault="00F50320" w:rsidP="00F50320">
      <w:pPr>
        <w:pStyle w:val="ListParagraph"/>
        <w:spacing w:after="0"/>
        <w:jc w:val="both"/>
        <w:rPr>
          <w:rFonts w:ascii="Times New Roman" w:hAnsi="Times New Roman"/>
          <w:color w:val="000000" w:themeColor="text1"/>
          <w:sz w:val="24"/>
          <w:szCs w:val="24"/>
        </w:rPr>
      </w:pPr>
    </w:p>
    <w:p w14:paraId="026D8ADA" w14:textId="77777777" w:rsidR="00F50320" w:rsidRPr="002031E3" w:rsidRDefault="00F50320" w:rsidP="00F50320">
      <w:pPr>
        <w:pStyle w:val="ListParagraph"/>
        <w:spacing w:after="0"/>
        <w:jc w:val="both"/>
        <w:rPr>
          <w:rFonts w:ascii="Times New Roman" w:hAnsi="Times New Roman"/>
          <w:color w:val="000000" w:themeColor="text1"/>
          <w:sz w:val="24"/>
          <w:szCs w:val="24"/>
        </w:rPr>
      </w:pPr>
    </w:p>
    <w:p w14:paraId="3F747AAD" w14:textId="77777777" w:rsidR="005D1343" w:rsidRPr="001B101A" w:rsidRDefault="005D1343" w:rsidP="005D1343">
      <w:pPr>
        <w:pStyle w:val="Heading1"/>
        <w:jc w:val="both"/>
        <w:rPr>
          <w:color w:val="000000" w:themeColor="text1"/>
          <w:sz w:val="24"/>
          <w:szCs w:val="24"/>
          <w:lang w:val="mk-MK"/>
        </w:rPr>
      </w:pPr>
      <w:bookmarkStart w:id="44" w:name="_Toc18163501"/>
      <w:r w:rsidRPr="0067795D">
        <w:rPr>
          <w:color w:val="000000" w:themeColor="text1"/>
          <w:sz w:val="24"/>
          <w:szCs w:val="24"/>
        </w:rPr>
        <w:t>3.М</w:t>
      </w:r>
      <w:bookmarkEnd w:id="44"/>
      <w:r>
        <w:rPr>
          <w:color w:val="000000" w:themeColor="text1"/>
          <w:sz w:val="24"/>
          <w:szCs w:val="24"/>
          <w:lang w:val="mk-MK"/>
        </w:rPr>
        <w:t>отив за изработка на докторската студија</w:t>
      </w:r>
    </w:p>
    <w:p w14:paraId="72932280" w14:textId="77777777" w:rsidR="005D1343" w:rsidRPr="0067795D" w:rsidRDefault="005D1343" w:rsidP="005D1343">
      <w:pPr>
        <w:spacing w:after="0" w:line="240" w:lineRule="auto"/>
        <w:jc w:val="both"/>
        <w:rPr>
          <w:rFonts w:ascii="Times New Roman" w:hAnsi="Times New Roman"/>
          <w:color w:val="000000" w:themeColor="text1"/>
          <w:sz w:val="24"/>
          <w:szCs w:val="24"/>
        </w:rPr>
      </w:pPr>
      <w:bookmarkStart w:id="45" w:name="_Toc7516645"/>
      <w:r w:rsidRPr="0067795D">
        <w:rPr>
          <w:rFonts w:ascii="Times New Roman" w:hAnsi="Times New Roman"/>
          <w:color w:val="000000" w:themeColor="text1"/>
          <w:sz w:val="24"/>
          <w:szCs w:val="24"/>
        </w:rPr>
        <w:t>На национал</w:t>
      </w:r>
      <w:r>
        <w:rPr>
          <w:rFonts w:ascii="Times New Roman" w:hAnsi="Times New Roman"/>
          <w:color w:val="000000" w:themeColor="text1"/>
          <w:sz w:val="24"/>
          <w:szCs w:val="24"/>
        </w:rPr>
        <w:t>но ниво не постојат податоци за</w:t>
      </w:r>
      <w:r w:rsidRPr="0067795D">
        <w:rPr>
          <w:rFonts w:ascii="Times New Roman" w:hAnsi="Times New Roman"/>
          <w:color w:val="000000" w:themeColor="text1"/>
          <w:sz w:val="24"/>
          <w:szCs w:val="24"/>
        </w:rPr>
        <w:t xml:space="preserve"> асоцијација на ниска вредност </w:t>
      </w:r>
      <w:r>
        <w:rPr>
          <w:rFonts w:ascii="Times New Roman" w:hAnsi="Times New Roman"/>
          <w:color w:val="000000" w:themeColor="text1"/>
          <w:sz w:val="24"/>
          <w:szCs w:val="24"/>
        </w:rPr>
        <w:t xml:space="preserve"> на  Плазма п</w:t>
      </w:r>
      <w:r w:rsidRPr="0067795D">
        <w:rPr>
          <w:rFonts w:ascii="Times New Roman" w:hAnsi="Times New Roman"/>
          <w:color w:val="000000" w:themeColor="text1"/>
          <w:sz w:val="24"/>
          <w:szCs w:val="24"/>
        </w:rPr>
        <w:t xml:space="preserve">ротеин </w:t>
      </w:r>
      <w:r w:rsidRPr="0067795D">
        <w:rPr>
          <w:rFonts w:ascii="Times New Roman" w:hAnsi="Times New Roman"/>
          <w:color w:val="000000" w:themeColor="text1"/>
          <w:sz w:val="24"/>
          <w:szCs w:val="24"/>
          <w:u w:val="single"/>
        </w:rPr>
        <w:t>А</w:t>
      </w:r>
      <w:r>
        <w:rPr>
          <w:rFonts w:ascii="Times New Roman" w:hAnsi="Times New Roman"/>
          <w:color w:val="000000" w:themeColor="text1"/>
          <w:sz w:val="24"/>
          <w:szCs w:val="24"/>
        </w:rPr>
        <w:t xml:space="preserve">асоциран со </w:t>
      </w:r>
      <w:r w:rsidRPr="0067795D">
        <w:rPr>
          <w:rFonts w:ascii="Times New Roman" w:hAnsi="Times New Roman"/>
          <w:color w:val="000000" w:themeColor="text1"/>
          <w:sz w:val="24"/>
          <w:szCs w:val="24"/>
        </w:rPr>
        <w:t>бременоста (PAPP-A),под 0.4 МоМ.</w:t>
      </w:r>
      <w:r>
        <w:rPr>
          <w:rFonts w:ascii="Times New Roman" w:hAnsi="Times New Roman"/>
          <w:color w:val="000000" w:themeColor="text1"/>
          <w:sz w:val="24"/>
          <w:szCs w:val="24"/>
        </w:rPr>
        <w:t xml:space="preserve"> Плазма п</w:t>
      </w:r>
      <w:r w:rsidRPr="0067795D">
        <w:rPr>
          <w:rFonts w:ascii="Times New Roman" w:hAnsi="Times New Roman"/>
          <w:color w:val="000000" w:themeColor="text1"/>
          <w:sz w:val="24"/>
          <w:szCs w:val="24"/>
        </w:rPr>
        <w:t xml:space="preserve">ротеин </w:t>
      </w:r>
      <w:r w:rsidRPr="0067795D">
        <w:rPr>
          <w:rFonts w:ascii="Times New Roman" w:hAnsi="Times New Roman"/>
          <w:color w:val="000000" w:themeColor="text1"/>
          <w:sz w:val="24"/>
          <w:szCs w:val="24"/>
          <w:u w:val="single"/>
        </w:rPr>
        <w:t>А</w:t>
      </w:r>
      <w:r w:rsidRPr="0067795D">
        <w:rPr>
          <w:rFonts w:ascii="Times New Roman" w:hAnsi="Times New Roman"/>
          <w:color w:val="000000" w:themeColor="text1"/>
          <w:sz w:val="24"/>
          <w:szCs w:val="24"/>
        </w:rPr>
        <w:t xml:space="preserve">  асоциран со бременоста е дел од комбинираниот скрининг за анеуплоидии  во прв триместар. Кај пациентките со ниско ниво на </w:t>
      </w:r>
      <w:r w:rsidRPr="0067795D">
        <w:rPr>
          <w:rFonts w:ascii="Times New Roman" w:hAnsi="Times New Roman"/>
          <w:color w:val="000000" w:themeColor="text1"/>
          <w:sz w:val="24"/>
          <w:szCs w:val="24"/>
          <w:lang w:val="en-US"/>
        </w:rPr>
        <w:t>PAPP-A</w:t>
      </w:r>
      <w:r>
        <w:rPr>
          <w:rFonts w:ascii="Times New Roman" w:hAnsi="Times New Roman"/>
          <w:color w:val="000000" w:themeColor="text1"/>
          <w:sz w:val="24"/>
          <w:szCs w:val="24"/>
        </w:rPr>
        <w:t xml:space="preserve"> со фетуси без хромозомски аном</w:t>
      </w:r>
      <w:r w:rsidRPr="0067795D">
        <w:rPr>
          <w:rFonts w:ascii="Times New Roman" w:hAnsi="Times New Roman"/>
          <w:color w:val="000000" w:themeColor="text1"/>
          <w:sz w:val="24"/>
          <w:szCs w:val="24"/>
        </w:rPr>
        <w:t xml:space="preserve">алии и </w:t>
      </w:r>
      <w:r>
        <w:rPr>
          <w:rFonts w:ascii="Times New Roman" w:hAnsi="Times New Roman"/>
          <w:color w:val="000000" w:themeColor="text1"/>
          <w:sz w:val="24"/>
          <w:szCs w:val="24"/>
        </w:rPr>
        <w:t xml:space="preserve">конгенитални </w:t>
      </w:r>
      <w:r w:rsidRPr="0067795D">
        <w:rPr>
          <w:rFonts w:ascii="Times New Roman" w:hAnsi="Times New Roman"/>
          <w:color w:val="000000" w:themeColor="text1"/>
          <w:sz w:val="24"/>
          <w:szCs w:val="24"/>
        </w:rPr>
        <w:t>малформации има можност да се испита повр</w:t>
      </w:r>
      <w:r>
        <w:rPr>
          <w:rFonts w:ascii="Times New Roman" w:hAnsi="Times New Roman"/>
          <w:color w:val="000000" w:themeColor="text1"/>
          <w:sz w:val="24"/>
          <w:szCs w:val="24"/>
        </w:rPr>
        <w:t>заноста</w:t>
      </w:r>
      <w:r w:rsidRPr="0067795D">
        <w:rPr>
          <w:rFonts w:ascii="Times New Roman" w:hAnsi="Times New Roman"/>
          <w:color w:val="000000" w:themeColor="text1"/>
          <w:sz w:val="24"/>
          <w:szCs w:val="24"/>
        </w:rPr>
        <w:t>соне</w:t>
      </w:r>
      <w:r>
        <w:rPr>
          <w:rFonts w:ascii="Times New Roman" w:hAnsi="Times New Roman"/>
          <w:color w:val="000000" w:themeColor="text1"/>
          <w:sz w:val="24"/>
          <w:szCs w:val="24"/>
        </w:rPr>
        <w:t>поволен</w:t>
      </w:r>
      <w:r w:rsidRPr="0067795D">
        <w:rPr>
          <w:rFonts w:ascii="Times New Roman" w:hAnsi="Times New Roman"/>
          <w:color w:val="000000" w:themeColor="text1"/>
          <w:sz w:val="24"/>
          <w:szCs w:val="24"/>
        </w:rPr>
        <w:t xml:space="preserve"> перина</w:t>
      </w:r>
      <w:r>
        <w:rPr>
          <w:rFonts w:ascii="Times New Roman" w:hAnsi="Times New Roman"/>
          <w:color w:val="000000" w:themeColor="text1"/>
          <w:sz w:val="24"/>
          <w:szCs w:val="24"/>
        </w:rPr>
        <w:t>таленисход кој вклучува</w:t>
      </w:r>
      <w:r w:rsidRPr="0067795D">
        <w:rPr>
          <w:rFonts w:ascii="Times New Roman" w:hAnsi="Times New Roman"/>
          <w:color w:val="000000" w:themeColor="text1"/>
          <w:sz w:val="24"/>
          <w:szCs w:val="24"/>
        </w:rPr>
        <w:t>новородени со мала родилна тежина, хипертензивни нарушувања во бременост,предвремено породување и интраутерина фетална смрт</w:t>
      </w:r>
      <w:bookmarkEnd w:id="45"/>
      <w:r w:rsidRPr="0067795D">
        <w:rPr>
          <w:rFonts w:ascii="Times New Roman" w:hAnsi="Times New Roman"/>
          <w:color w:val="000000" w:themeColor="text1"/>
          <w:sz w:val="24"/>
          <w:szCs w:val="24"/>
        </w:rPr>
        <w:t>.</w:t>
      </w:r>
    </w:p>
    <w:p w14:paraId="119F8FAC" w14:textId="77777777" w:rsidR="005D1343" w:rsidRPr="0067795D" w:rsidRDefault="005D1343" w:rsidP="005D1343">
      <w:pPr>
        <w:spacing w:after="0" w:line="240" w:lineRule="auto"/>
        <w:jc w:val="both"/>
        <w:rPr>
          <w:rFonts w:ascii="Times New Roman" w:hAnsi="Times New Roman"/>
          <w:color w:val="000000" w:themeColor="text1"/>
          <w:sz w:val="24"/>
          <w:szCs w:val="24"/>
        </w:rPr>
      </w:pPr>
      <w:bookmarkStart w:id="46" w:name="_Toc7516646"/>
      <w:r w:rsidRPr="0067795D">
        <w:rPr>
          <w:rFonts w:ascii="Times New Roman" w:hAnsi="Times New Roman"/>
          <w:color w:val="000000" w:themeColor="text1"/>
          <w:sz w:val="24"/>
          <w:szCs w:val="24"/>
        </w:rPr>
        <w:t>Проспект</w:t>
      </w:r>
      <w:r>
        <w:rPr>
          <w:rFonts w:ascii="Times New Roman" w:hAnsi="Times New Roman"/>
          <w:color w:val="000000" w:themeColor="text1"/>
          <w:sz w:val="24"/>
          <w:szCs w:val="24"/>
        </w:rPr>
        <w:t>ивни и ретроспективни студии ја</w:t>
      </w:r>
      <w:r w:rsidRPr="0067795D">
        <w:rPr>
          <w:rFonts w:ascii="Times New Roman" w:hAnsi="Times New Roman"/>
          <w:color w:val="000000" w:themeColor="text1"/>
          <w:sz w:val="24"/>
          <w:szCs w:val="24"/>
        </w:rPr>
        <w:t xml:space="preserve"> докажале асоцијацијата,која пак</w:t>
      </w:r>
      <w:r w:rsidR="00013B38">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нуди можно</w:t>
      </w:r>
      <w:r>
        <w:rPr>
          <w:rFonts w:ascii="Times New Roman" w:hAnsi="Times New Roman"/>
          <w:color w:val="000000" w:themeColor="text1"/>
          <w:sz w:val="24"/>
          <w:szCs w:val="24"/>
        </w:rPr>
        <w:t>ст за навремена детекција на пациентките со ризик</w:t>
      </w:r>
      <w:r w:rsidRPr="0067795D">
        <w:rPr>
          <w:rFonts w:ascii="Times New Roman" w:hAnsi="Times New Roman"/>
          <w:color w:val="000000" w:themeColor="text1"/>
          <w:sz w:val="24"/>
          <w:szCs w:val="24"/>
        </w:rPr>
        <w:t>,уште</w:t>
      </w:r>
      <w:r>
        <w:rPr>
          <w:rFonts w:ascii="Times New Roman" w:hAnsi="Times New Roman"/>
          <w:color w:val="000000" w:themeColor="text1"/>
          <w:sz w:val="24"/>
          <w:szCs w:val="24"/>
        </w:rPr>
        <w:t xml:space="preserve"> од</w:t>
      </w:r>
      <w:r w:rsidRPr="0067795D">
        <w:rPr>
          <w:rFonts w:ascii="Times New Roman" w:hAnsi="Times New Roman"/>
          <w:color w:val="000000" w:themeColor="text1"/>
          <w:sz w:val="24"/>
          <w:szCs w:val="24"/>
        </w:rPr>
        <w:t>прв</w:t>
      </w:r>
      <w:r w:rsidR="00013B38">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со можност за адекватно следење со што би се намалил и перинаталниот морбидитет и морталитет кај горенаведните состојби. </w:t>
      </w:r>
      <w:r>
        <w:rPr>
          <w:rFonts w:ascii="Times New Roman" w:hAnsi="Times New Roman"/>
          <w:color w:val="000000" w:themeColor="text1"/>
          <w:sz w:val="24"/>
          <w:szCs w:val="24"/>
        </w:rPr>
        <w:t>Во светски рамки</w:t>
      </w:r>
      <w:r w:rsidR="00013B38">
        <w:rPr>
          <w:rFonts w:ascii="Times New Roman" w:hAnsi="Times New Roman"/>
          <w:color w:val="000000" w:themeColor="text1"/>
          <w:sz w:val="24"/>
          <w:szCs w:val="24"/>
        </w:rPr>
        <w:t>,</w:t>
      </w:r>
      <w:r>
        <w:rPr>
          <w:rFonts w:ascii="Times New Roman" w:hAnsi="Times New Roman"/>
          <w:color w:val="000000" w:themeColor="text1"/>
          <w:sz w:val="24"/>
          <w:szCs w:val="24"/>
        </w:rPr>
        <w:t xml:space="preserve"> постојат</w:t>
      </w:r>
      <w:r w:rsidRPr="0067795D">
        <w:rPr>
          <w:rFonts w:ascii="Times New Roman" w:hAnsi="Times New Roman"/>
          <w:color w:val="000000" w:themeColor="text1"/>
          <w:sz w:val="24"/>
          <w:szCs w:val="24"/>
        </w:rPr>
        <w:t xml:space="preserve"> пр</w:t>
      </w:r>
      <w:r>
        <w:rPr>
          <w:rFonts w:ascii="Times New Roman" w:hAnsi="Times New Roman"/>
          <w:color w:val="000000" w:themeColor="text1"/>
          <w:sz w:val="24"/>
          <w:szCs w:val="24"/>
        </w:rPr>
        <w:t>о</w:t>
      </w:r>
      <w:r w:rsidRPr="0067795D">
        <w:rPr>
          <w:rFonts w:ascii="Times New Roman" w:hAnsi="Times New Roman"/>
          <w:color w:val="000000" w:themeColor="text1"/>
          <w:sz w:val="24"/>
          <w:szCs w:val="24"/>
        </w:rPr>
        <w:t xml:space="preserve">токоли на следење  пациентки со низок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,со цел навремена детекција, одбегнување на непотребни дополнителни прегледи и евалуации,</w:t>
      </w:r>
      <w:r>
        <w:rPr>
          <w:rFonts w:ascii="Times New Roman" w:hAnsi="Times New Roman"/>
          <w:color w:val="000000" w:themeColor="text1"/>
          <w:sz w:val="24"/>
          <w:szCs w:val="24"/>
        </w:rPr>
        <w:t xml:space="preserve"> како</w:t>
      </w:r>
      <w:r w:rsidRPr="0067795D">
        <w:rPr>
          <w:rFonts w:ascii="Times New Roman" w:hAnsi="Times New Roman"/>
          <w:color w:val="000000" w:themeColor="text1"/>
          <w:sz w:val="24"/>
          <w:szCs w:val="24"/>
        </w:rPr>
        <w:t xml:space="preserve"> и превенција на неповолен исход кај новороденото.Рана предикција на компли</w:t>
      </w:r>
      <w:r>
        <w:rPr>
          <w:rFonts w:ascii="Times New Roman" w:hAnsi="Times New Roman"/>
          <w:color w:val="000000" w:themeColor="text1"/>
          <w:sz w:val="24"/>
          <w:szCs w:val="24"/>
        </w:rPr>
        <w:t xml:space="preserve">кациите во бременост овозможува </w:t>
      </w:r>
      <w:r w:rsidRPr="0067795D">
        <w:rPr>
          <w:rFonts w:ascii="Times New Roman" w:hAnsi="Times New Roman"/>
          <w:color w:val="000000" w:themeColor="text1"/>
          <w:sz w:val="24"/>
          <w:szCs w:val="24"/>
        </w:rPr>
        <w:t>таргетирана превенција. Ов</w:t>
      </w:r>
      <w:r w:rsidR="00013B38">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се главните мотиви за изработка</w:t>
      </w:r>
      <w:r w:rsidR="00013B38">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на оваа докторска дисертација.</w:t>
      </w:r>
      <w:bookmarkEnd w:id="46"/>
    </w:p>
    <w:p w14:paraId="31578709" w14:textId="77777777" w:rsidR="003A423C" w:rsidRDefault="003A423C" w:rsidP="005D1343">
      <w:pPr>
        <w:pStyle w:val="Heading1"/>
        <w:jc w:val="both"/>
        <w:rPr>
          <w:color w:val="000000" w:themeColor="text1"/>
          <w:sz w:val="24"/>
          <w:szCs w:val="24"/>
          <w:lang w:val="mk-MK"/>
        </w:rPr>
      </w:pPr>
      <w:bookmarkStart w:id="47" w:name="_Toc7516647"/>
      <w:bookmarkStart w:id="48" w:name="_Toc18163502"/>
    </w:p>
    <w:p w14:paraId="05E43E0A" w14:textId="77777777" w:rsidR="00F50320" w:rsidRDefault="00F50320" w:rsidP="005D1343">
      <w:pPr>
        <w:pStyle w:val="Heading1"/>
        <w:jc w:val="both"/>
        <w:rPr>
          <w:color w:val="000000" w:themeColor="text1"/>
          <w:sz w:val="24"/>
          <w:szCs w:val="24"/>
          <w:lang w:val="mk-MK"/>
        </w:rPr>
      </w:pPr>
    </w:p>
    <w:p w14:paraId="202CA9FA" w14:textId="77777777" w:rsidR="00F50320" w:rsidRDefault="00F50320" w:rsidP="005D1343">
      <w:pPr>
        <w:pStyle w:val="Heading1"/>
        <w:jc w:val="both"/>
        <w:rPr>
          <w:color w:val="000000" w:themeColor="text1"/>
          <w:sz w:val="24"/>
          <w:szCs w:val="24"/>
          <w:lang w:val="mk-MK"/>
        </w:rPr>
      </w:pPr>
    </w:p>
    <w:p w14:paraId="6C8192F7" w14:textId="77777777" w:rsidR="00F50320" w:rsidRDefault="00F50320" w:rsidP="005D1343">
      <w:pPr>
        <w:pStyle w:val="Heading1"/>
        <w:jc w:val="both"/>
        <w:rPr>
          <w:color w:val="000000" w:themeColor="text1"/>
          <w:sz w:val="24"/>
          <w:szCs w:val="24"/>
          <w:lang w:val="mk-MK"/>
        </w:rPr>
      </w:pPr>
    </w:p>
    <w:p w14:paraId="41F001F2" w14:textId="77777777" w:rsidR="00F50320" w:rsidRDefault="00F50320" w:rsidP="005D1343">
      <w:pPr>
        <w:pStyle w:val="Heading1"/>
        <w:jc w:val="both"/>
        <w:rPr>
          <w:color w:val="000000" w:themeColor="text1"/>
          <w:sz w:val="24"/>
          <w:szCs w:val="24"/>
          <w:lang w:val="mk-MK"/>
        </w:rPr>
      </w:pPr>
    </w:p>
    <w:p w14:paraId="2F877044" w14:textId="77777777" w:rsidR="00F50320" w:rsidRDefault="00F50320" w:rsidP="005D1343">
      <w:pPr>
        <w:pStyle w:val="Heading1"/>
        <w:jc w:val="both"/>
        <w:rPr>
          <w:color w:val="000000" w:themeColor="text1"/>
          <w:sz w:val="24"/>
          <w:szCs w:val="24"/>
          <w:lang w:val="mk-MK"/>
        </w:rPr>
      </w:pPr>
    </w:p>
    <w:p w14:paraId="79EAA1E3" w14:textId="77777777" w:rsidR="00F50320" w:rsidRDefault="00F50320" w:rsidP="005D1343">
      <w:pPr>
        <w:pStyle w:val="Heading1"/>
        <w:jc w:val="both"/>
        <w:rPr>
          <w:color w:val="000000" w:themeColor="text1"/>
          <w:sz w:val="24"/>
          <w:szCs w:val="24"/>
          <w:lang w:val="mk-MK"/>
        </w:rPr>
      </w:pPr>
    </w:p>
    <w:p w14:paraId="395182B8" w14:textId="77777777" w:rsidR="005D1343" w:rsidRPr="00545EF0" w:rsidRDefault="005D1343" w:rsidP="005D1343">
      <w:pPr>
        <w:pStyle w:val="Heading1"/>
        <w:jc w:val="both"/>
        <w:rPr>
          <w:color w:val="000000" w:themeColor="text1"/>
          <w:sz w:val="24"/>
          <w:szCs w:val="24"/>
          <w:lang w:val="mk-MK"/>
        </w:rPr>
      </w:pPr>
      <w:r w:rsidRPr="0067795D">
        <w:rPr>
          <w:color w:val="000000" w:themeColor="text1"/>
          <w:sz w:val="24"/>
          <w:szCs w:val="24"/>
        </w:rPr>
        <w:t>4.Ц</w:t>
      </w:r>
      <w:bookmarkEnd w:id="47"/>
      <w:bookmarkEnd w:id="48"/>
      <w:r>
        <w:rPr>
          <w:color w:val="000000" w:themeColor="text1"/>
          <w:sz w:val="24"/>
          <w:szCs w:val="24"/>
          <w:lang w:val="mk-MK"/>
        </w:rPr>
        <w:t>ели на докторската студија</w:t>
      </w:r>
    </w:p>
    <w:p w14:paraId="07108D10"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1.Да се утврди присуство</w:t>
      </w:r>
      <w:r w:rsidR="00013B38">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на акушерски</w:t>
      </w:r>
      <w:r w:rsidR="00013B38">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компликации  кај пациентки</w:t>
      </w:r>
      <w:r w:rsidR="00013B38">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со ниска вредност на  </w:t>
      </w:r>
      <w:r w:rsidRPr="0067795D">
        <w:rPr>
          <w:rFonts w:ascii="Times New Roman" w:hAnsi="Times New Roman"/>
          <w:color w:val="000000" w:themeColor="text1"/>
          <w:sz w:val="24"/>
          <w:szCs w:val="24"/>
          <w:lang w:val="en-US"/>
        </w:rPr>
        <w:t xml:space="preserve">PAPP-A </w:t>
      </w:r>
      <w:r w:rsidRPr="0067795D">
        <w:rPr>
          <w:rFonts w:ascii="Times New Roman" w:hAnsi="Times New Roman"/>
          <w:color w:val="000000" w:themeColor="text1"/>
          <w:sz w:val="24"/>
          <w:szCs w:val="24"/>
        </w:rPr>
        <w:t xml:space="preserve"> (под 0.4 МоМ) кај испитаничка</w:t>
      </w:r>
      <w:r w:rsidR="00013B38">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w:t>
      </w:r>
      <w:r>
        <w:rPr>
          <w:rFonts w:ascii="Times New Roman" w:hAnsi="Times New Roman"/>
          <w:color w:val="000000" w:themeColor="text1"/>
          <w:sz w:val="24"/>
          <w:szCs w:val="24"/>
        </w:rPr>
        <w:t>:</w:t>
      </w:r>
    </w:p>
    <w:p w14:paraId="2100457A" w14:textId="77777777" w:rsidR="005D1343" w:rsidRPr="0067795D" w:rsidRDefault="005D1343" w:rsidP="005D1343">
      <w:pPr>
        <w:spacing w:after="0"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w:t>
      </w:r>
      <w:r w:rsidR="00013B38">
        <w:rPr>
          <w:rFonts w:ascii="Times New Roman" w:hAnsi="Times New Roman"/>
          <w:color w:val="000000" w:themeColor="text1"/>
          <w:sz w:val="24"/>
          <w:szCs w:val="24"/>
        </w:rPr>
        <w:t>н</w:t>
      </w:r>
      <w:r w:rsidRPr="0067795D">
        <w:rPr>
          <w:rFonts w:ascii="Times New Roman" w:hAnsi="Times New Roman"/>
          <w:color w:val="000000" w:themeColor="text1"/>
          <w:sz w:val="24"/>
          <w:szCs w:val="24"/>
        </w:rPr>
        <w:t>овородени со ниска родилна тежина за гестациска возраст</w:t>
      </w:r>
      <w:r w:rsidR="00013B38">
        <w:rPr>
          <w:rFonts w:ascii="Times New Roman" w:hAnsi="Times New Roman"/>
          <w:color w:val="000000" w:themeColor="text1"/>
          <w:sz w:val="24"/>
          <w:szCs w:val="24"/>
        </w:rPr>
        <w:t>,</w:t>
      </w:r>
    </w:p>
    <w:p w14:paraId="227628A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 xml:space="preserve">- </w:t>
      </w:r>
      <w:r w:rsidR="00013B38">
        <w:rPr>
          <w:rFonts w:ascii="Times New Roman" w:hAnsi="Times New Roman"/>
          <w:color w:val="000000" w:themeColor="text1"/>
          <w:sz w:val="24"/>
          <w:szCs w:val="24"/>
        </w:rPr>
        <w:t>п</w:t>
      </w:r>
      <w:r w:rsidRPr="0067795D">
        <w:rPr>
          <w:rFonts w:ascii="Times New Roman" w:hAnsi="Times New Roman"/>
          <w:color w:val="000000" w:themeColor="text1"/>
          <w:sz w:val="24"/>
          <w:szCs w:val="24"/>
        </w:rPr>
        <w:t>рееклампси</w:t>
      </w:r>
      <w:r>
        <w:rPr>
          <w:rFonts w:ascii="Times New Roman" w:hAnsi="Times New Roman"/>
          <w:color w:val="000000" w:themeColor="text1"/>
          <w:sz w:val="24"/>
          <w:szCs w:val="24"/>
        </w:rPr>
        <w:t>ј</w:t>
      </w:r>
      <w:r w:rsidRPr="0067795D">
        <w:rPr>
          <w:rFonts w:ascii="Times New Roman" w:hAnsi="Times New Roman"/>
          <w:color w:val="000000" w:themeColor="text1"/>
          <w:sz w:val="24"/>
          <w:szCs w:val="24"/>
        </w:rPr>
        <w:t>а</w:t>
      </w:r>
      <w:r w:rsidR="00013B38">
        <w:rPr>
          <w:rFonts w:ascii="Times New Roman" w:hAnsi="Times New Roman"/>
          <w:color w:val="000000" w:themeColor="text1"/>
          <w:sz w:val="24"/>
          <w:szCs w:val="24"/>
        </w:rPr>
        <w:t>,</w:t>
      </w:r>
    </w:p>
    <w:p w14:paraId="2A030FA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w:t>
      </w:r>
      <w:r w:rsidR="00013B38">
        <w:rPr>
          <w:rFonts w:ascii="Times New Roman" w:hAnsi="Times New Roman"/>
          <w:color w:val="000000" w:themeColor="text1"/>
          <w:sz w:val="24"/>
          <w:szCs w:val="24"/>
        </w:rPr>
        <w:t>п</w:t>
      </w:r>
      <w:r w:rsidRPr="0067795D">
        <w:rPr>
          <w:rFonts w:ascii="Times New Roman" w:hAnsi="Times New Roman"/>
          <w:color w:val="000000" w:themeColor="text1"/>
          <w:sz w:val="24"/>
          <w:szCs w:val="24"/>
        </w:rPr>
        <w:t>редвремено породување</w:t>
      </w:r>
      <w:r w:rsidR="00013B38">
        <w:rPr>
          <w:rFonts w:ascii="Times New Roman" w:hAnsi="Times New Roman"/>
          <w:color w:val="000000" w:themeColor="text1"/>
          <w:sz w:val="24"/>
          <w:szCs w:val="24"/>
        </w:rPr>
        <w:t>.;</w:t>
      </w:r>
    </w:p>
    <w:p w14:paraId="527D145F" w14:textId="77777777" w:rsidR="005D1343" w:rsidRPr="0067795D" w:rsidRDefault="005D1343" w:rsidP="005D1343">
      <w:pPr>
        <w:spacing w:after="0" w:line="240" w:lineRule="auto"/>
        <w:jc w:val="both"/>
        <w:rPr>
          <w:rFonts w:ascii="Times New Roman" w:hAnsi="Times New Roman"/>
          <w:color w:val="000000" w:themeColor="text1"/>
          <w:sz w:val="24"/>
          <w:szCs w:val="24"/>
          <w:lang w:val="en-US"/>
        </w:rPr>
      </w:pPr>
    </w:p>
    <w:p w14:paraId="23836704" w14:textId="77777777" w:rsidR="005D1343" w:rsidRPr="00545EF0"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2.Да се утврди присуство</w:t>
      </w:r>
      <w:r w:rsidR="00013B38">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на горенаведените акушерски компликации  кај пациентки со PAPP-A поголем и еднаков на  0.4 МоМ-контролна група</w:t>
      </w:r>
      <w:r w:rsidR="00013B38">
        <w:rPr>
          <w:rFonts w:ascii="Times New Roman" w:hAnsi="Times New Roman"/>
          <w:color w:val="000000" w:themeColor="text1"/>
          <w:sz w:val="24"/>
          <w:szCs w:val="24"/>
        </w:rPr>
        <w:t>;</w:t>
      </w:r>
    </w:p>
    <w:p w14:paraId="0313CA84" w14:textId="77777777" w:rsidR="005D1343" w:rsidRPr="0067795D" w:rsidRDefault="005D1343" w:rsidP="005D1343">
      <w:pPr>
        <w:spacing w:line="240" w:lineRule="auto"/>
        <w:jc w:val="both"/>
        <w:rPr>
          <w:rFonts w:ascii="Times New Roman" w:hAnsi="Times New Roman"/>
          <w:color w:val="000000" w:themeColor="text1"/>
          <w:sz w:val="24"/>
          <w:szCs w:val="24"/>
        </w:rPr>
      </w:pPr>
    </w:p>
    <w:p w14:paraId="294CD710" w14:textId="77777777" w:rsidR="005D1343" w:rsidRPr="00E63670"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3.Да се утврди  сигнификантноста  на  поврзаноста со неповолен перинатален исход во зависност од концентрацијата на </w:t>
      </w:r>
      <w:r w:rsidRPr="0067795D">
        <w:rPr>
          <w:rFonts w:ascii="Times New Roman" w:hAnsi="Times New Roman"/>
          <w:color w:val="000000" w:themeColor="text1"/>
          <w:sz w:val="24"/>
          <w:szCs w:val="24"/>
          <w:lang w:val="en-US"/>
        </w:rPr>
        <w:t xml:space="preserve"> PAPP-A</w:t>
      </w:r>
      <w:r w:rsidR="00013B38">
        <w:rPr>
          <w:rFonts w:ascii="Times New Roman" w:hAnsi="Times New Roman"/>
          <w:color w:val="000000" w:themeColor="text1"/>
          <w:sz w:val="24"/>
          <w:szCs w:val="24"/>
        </w:rPr>
        <w:t>;</w:t>
      </w:r>
    </w:p>
    <w:p w14:paraId="03E341A2"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4.Да се утврди влијанието на концентрацијата  на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врз перинаталниот (матернален и неонатален) исход кај овие бремености</w:t>
      </w:r>
      <w:r w:rsidR="00013B38">
        <w:rPr>
          <w:rFonts w:ascii="Times New Roman" w:hAnsi="Times New Roman"/>
          <w:color w:val="000000" w:themeColor="text1"/>
          <w:sz w:val="24"/>
          <w:szCs w:val="24"/>
        </w:rPr>
        <w:t>;</w:t>
      </w:r>
    </w:p>
    <w:p w14:paraId="40598C8A"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5.Да се утврдат социодемографските карактеристики на бремените жени во испитаничката и контролната група</w:t>
      </w:r>
      <w:r w:rsidR="00013B38">
        <w:rPr>
          <w:rFonts w:ascii="Times New Roman" w:hAnsi="Times New Roman"/>
          <w:color w:val="000000" w:themeColor="text1"/>
          <w:sz w:val="24"/>
          <w:szCs w:val="24"/>
        </w:rPr>
        <w:t>;</w:t>
      </w:r>
    </w:p>
    <w:p w14:paraId="467155CF"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6.Да се добијат информации кои ќе помогнат во изработка на модели  за следење на овие пациентки</w:t>
      </w:r>
      <w:r w:rsidR="00013B38">
        <w:rPr>
          <w:rFonts w:ascii="Times New Roman" w:hAnsi="Times New Roman"/>
          <w:color w:val="000000" w:themeColor="text1"/>
          <w:sz w:val="24"/>
          <w:szCs w:val="24"/>
        </w:rPr>
        <w:t>;</w:t>
      </w:r>
    </w:p>
    <w:p w14:paraId="04F5D193" w14:textId="77777777" w:rsidR="005D1343" w:rsidRPr="00E63670"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7.Да се добијат предиктивни модели за појава на акушерските компликации  кај пациентки со ниско ниво на </w:t>
      </w:r>
      <w:r w:rsidRPr="0067795D">
        <w:rPr>
          <w:rFonts w:ascii="Times New Roman" w:hAnsi="Times New Roman"/>
          <w:color w:val="000000" w:themeColor="text1"/>
          <w:sz w:val="24"/>
          <w:szCs w:val="24"/>
          <w:lang w:val="en-US"/>
        </w:rPr>
        <w:t>PAPP-A</w:t>
      </w:r>
      <w:r w:rsidR="00013B38">
        <w:rPr>
          <w:rFonts w:ascii="Times New Roman" w:hAnsi="Times New Roman"/>
          <w:color w:val="000000" w:themeColor="text1"/>
          <w:sz w:val="24"/>
          <w:szCs w:val="24"/>
        </w:rPr>
        <w:t>.</w:t>
      </w:r>
    </w:p>
    <w:p w14:paraId="6575B30A" w14:textId="77777777" w:rsidR="005D1343" w:rsidRPr="0067795D" w:rsidRDefault="005D1343" w:rsidP="005D1343">
      <w:pPr>
        <w:pStyle w:val="Heading1"/>
        <w:jc w:val="both"/>
        <w:rPr>
          <w:color w:val="000000" w:themeColor="text1"/>
          <w:sz w:val="24"/>
          <w:szCs w:val="24"/>
        </w:rPr>
      </w:pPr>
      <w:bookmarkStart w:id="49" w:name="_Toc7516649"/>
      <w:bookmarkStart w:id="50" w:name="_Toc18163503"/>
      <w:r w:rsidRPr="0067795D">
        <w:rPr>
          <w:color w:val="000000" w:themeColor="text1"/>
          <w:sz w:val="24"/>
          <w:szCs w:val="24"/>
        </w:rPr>
        <w:t>ХИПОТЕЗА</w:t>
      </w:r>
      <w:bookmarkEnd w:id="49"/>
      <w:bookmarkEnd w:id="50"/>
    </w:p>
    <w:p w14:paraId="6F628123"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Постои поврзаност</w:t>
      </w:r>
      <w:r w:rsidRPr="0067795D">
        <w:rPr>
          <w:rFonts w:ascii="Times New Roman" w:hAnsi="Times New Roman"/>
          <w:color w:val="000000" w:themeColor="text1"/>
          <w:sz w:val="24"/>
          <w:szCs w:val="24"/>
        </w:rPr>
        <w:t>по</w:t>
      </w:r>
      <w:r>
        <w:rPr>
          <w:rFonts w:ascii="Times New Roman" w:hAnsi="Times New Roman"/>
          <w:color w:val="000000" w:themeColor="text1"/>
          <w:sz w:val="24"/>
          <w:szCs w:val="24"/>
        </w:rPr>
        <w:t>меѓу ниското ниво на Плазма п</w:t>
      </w:r>
      <w:r w:rsidRPr="0067795D">
        <w:rPr>
          <w:rFonts w:ascii="Times New Roman" w:hAnsi="Times New Roman"/>
          <w:color w:val="000000" w:themeColor="text1"/>
          <w:sz w:val="24"/>
          <w:szCs w:val="24"/>
        </w:rPr>
        <w:t xml:space="preserve">ротеин </w:t>
      </w:r>
      <w:r w:rsidRPr="0067795D">
        <w:rPr>
          <w:rFonts w:ascii="Times New Roman" w:hAnsi="Times New Roman"/>
          <w:color w:val="000000" w:themeColor="text1"/>
          <w:sz w:val="24"/>
          <w:szCs w:val="24"/>
          <w:u w:val="single"/>
        </w:rPr>
        <w:t>А</w:t>
      </w:r>
      <w:r w:rsidRPr="0067795D">
        <w:rPr>
          <w:rFonts w:ascii="Times New Roman" w:hAnsi="Times New Roman"/>
          <w:color w:val="000000" w:themeColor="text1"/>
          <w:sz w:val="24"/>
          <w:szCs w:val="24"/>
        </w:rPr>
        <w:t>асоциран собременост  и појава на  неповолен перинатален исход</w:t>
      </w:r>
      <w:r w:rsidR="00013B38">
        <w:rPr>
          <w:rFonts w:ascii="Times New Roman" w:hAnsi="Times New Roman"/>
          <w:color w:val="000000" w:themeColor="text1"/>
          <w:sz w:val="24"/>
          <w:szCs w:val="24"/>
        </w:rPr>
        <w:t>.</w:t>
      </w:r>
    </w:p>
    <w:p w14:paraId="31011B3E" w14:textId="77777777" w:rsidR="005D1343" w:rsidRDefault="005D1343" w:rsidP="005D1343">
      <w:pPr>
        <w:pStyle w:val="Heading1"/>
        <w:jc w:val="both"/>
        <w:rPr>
          <w:color w:val="000000" w:themeColor="text1"/>
          <w:sz w:val="24"/>
          <w:szCs w:val="24"/>
          <w:lang w:val="mk-MK"/>
        </w:rPr>
      </w:pPr>
      <w:bookmarkStart w:id="51" w:name="_Toc7516650"/>
      <w:bookmarkStart w:id="52" w:name="_Toc18163504"/>
      <w:r w:rsidRPr="0067795D">
        <w:rPr>
          <w:color w:val="000000" w:themeColor="text1"/>
          <w:sz w:val="24"/>
          <w:szCs w:val="24"/>
        </w:rPr>
        <w:t xml:space="preserve">5. </w:t>
      </w:r>
      <w:bookmarkEnd w:id="51"/>
      <w:bookmarkEnd w:id="52"/>
      <w:r>
        <w:rPr>
          <w:color w:val="000000" w:themeColor="text1"/>
          <w:sz w:val="24"/>
          <w:szCs w:val="24"/>
          <w:lang w:val="mk-MK"/>
        </w:rPr>
        <w:t>Материјал и методи</w:t>
      </w:r>
    </w:p>
    <w:p w14:paraId="127EF95C" w14:textId="77777777" w:rsidR="005D1343" w:rsidRPr="00EC5D62" w:rsidRDefault="005D1343" w:rsidP="005D1343">
      <w:pPr>
        <w:pStyle w:val="Heading1"/>
        <w:jc w:val="both"/>
        <w:rPr>
          <w:b w:val="0"/>
          <w:color w:val="000000" w:themeColor="text1"/>
          <w:sz w:val="24"/>
          <w:szCs w:val="24"/>
          <w:lang w:val="mk-MK"/>
        </w:rPr>
      </w:pPr>
      <w:r>
        <w:rPr>
          <w:b w:val="0"/>
          <w:color w:val="000000" w:themeColor="text1"/>
          <w:sz w:val="24"/>
          <w:szCs w:val="24"/>
          <w:lang w:val="mk-MK"/>
        </w:rPr>
        <w:t>5.1.Материјал</w:t>
      </w:r>
    </w:p>
    <w:p w14:paraId="2C30FE1D" w14:textId="77777777" w:rsidR="005D1343" w:rsidRPr="0067795D" w:rsidRDefault="005D1343" w:rsidP="005D1343">
      <w:pPr>
        <w:spacing w:after="0" w:line="240" w:lineRule="auto"/>
        <w:jc w:val="both"/>
        <w:rPr>
          <w:rFonts w:ascii="Times New Roman" w:hAnsi="Times New Roman"/>
          <w:color w:val="000000" w:themeColor="text1"/>
          <w:sz w:val="24"/>
          <w:szCs w:val="24"/>
        </w:rPr>
      </w:pPr>
      <w:bookmarkStart w:id="53" w:name="_Toc7516651"/>
      <w:r w:rsidRPr="0067795D">
        <w:rPr>
          <w:rFonts w:ascii="Times New Roman" w:hAnsi="Times New Roman"/>
          <w:color w:val="000000" w:themeColor="text1"/>
          <w:sz w:val="24"/>
          <w:szCs w:val="24"/>
        </w:rPr>
        <w:t xml:space="preserve">Проспективна лонгитудинална студија е спроведена </w:t>
      </w:r>
      <w:r>
        <w:rPr>
          <w:rFonts w:ascii="Times New Roman" w:hAnsi="Times New Roman"/>
          <w:color w:val="000000" w:themeColor="text1"/>
          <w:sz w:val="24"/>
          <w:szCs w:val="24"/>
        </w:rPr>
        <w:t>на Клиниката за гинекологија и акушерство во Скопје</w:t>
      </w:r>
      <w:r w:rsidRPr="0067795D">
        <w:rPr>
          <w:rFonts w:ascii="Times New Roman" w:hAnsi="Times New Roman"/>
          <w:color w:val="000000" w:themeColor="text1"/>
          <w:sz w:val="24"/>
          <w:szCs w:val="24"/>
        </w:rPr>
        <w:t>, во период од едн</w:t>
      </w:r>
      <w:r>
        <w:rPr>
          <w:rFonts w:ascii="Times New Roman" w:hAnsi="Times New Roman"/>
          <w:color w:val="000000" w:themeColor="text1"/>
          <w:sz w:val="24"/>
          <w:szCs w:val="24"/>
        </w:rPr>
        <w:t>а година</w:t>
      </w:r>
      <w:r w:rsidRPr="0067795D">
        <w:rPr>
          <w:rFonts w:ascii="Times New Roman" w:hAnsi="Times New Roman"/>
          <w:color w:val="000000" w:themeColor="text1"/>
          <w:sz w:val="24"/>
          <w:szCs w:val="24"/>
        </w:rPr>
        <w:t xml:space="preserve">-2018. </w:t>
      </w:r>
      <w:r w:rsidR="003A423C">
        <w:rPr>
          <w:rFonts w:ascii="Times New Roman" w:hAnsi="Times New Roman"/>
          <w:color w:val="000000" w:themeColor="text1"/>
          <w:sz w:val="24"/>
          <w:szCs w:val="24"/>
        </w:rPr>
        <w:t>Селекцијата беше</w:t>
      </w:r>
      <w:r>
        <w:rPr>
          <w:rFonts w:ascii="Times New Roman" w:hAnsi="Times New Roman"/>
          <w:color w:val="000000" w:themeColor="text1"/>
          <w:sz w:val="24"/>
          <w:szCs w:val="24"/>
        </w:rPr>
        <w:t xml:space="preserve"> од пациентки</w:t>
      </w:r>
      <w:r w:rsidRPr="0067795D">
        <w:rPr>
          <w:rFonts w:ascii="Times New Roman" w:hAnsi="Times New Roman"/>
          <w:color w:val="000000" w:themeColor="text1"/>
          <w:sz w:val="24"/>
          <w:szCs w:val="24"/>
        </w:rPr>
        <w:t>кај кои беше направен скрининг за анеуплоидии во прв триместар според Фондацијата за фетална медицина(</w:t>
      </w:r>
      <w:r w:rsidRPr="0067795D">
        <w:rPr>
          <w:rFonts w:ascii="Times New Roman" w:hAnsi="Times New Roman"/>
          <w:color w:val="000000" w:themeColor="text1"/>
          <w:sz w:val="24"/>
          <w:szCs w:val="24"/>
          <w:lang w:val="en-US"/>
        </w:rPr>
        <w:t>Fetal Medicine  Foundation)</w:t>
      </w:r>
      <w:r>
        <w:rPr>
          <w:rFonts w:ascii="Times New Roman" w:hAnsi="Times New Roman"/>
          <w:color w:val="000000" w:themeColor="text1"/>
          <w:sz w:val="24"/>
          <w:szCs w:val="24"/>
        </w:rPr>
        <w:t>, кој</w:t>
      </w:r>
      <w:r w:rsidRPr="0067795D">
        <w:rPr>
          <w:rFonts w:ascii="Times New Roman" w:hAnsi="Times New Roman"/>
          <w:color w:val="000000" w:themeColor="text1"/>
          <w:sz w:val="24"/>
          <w:szCs w:val="24"/>
        </w:rPr>
        <w:t xml:space="preserve"> се прави од 10+6 до 13+6 гестациски недели</w:t>
      </w:r>
      <w:r>
        <w:rPr>
          <w:rFonts w:ascii="Times New Roman" w:hAnsi="Times New Roman"/>
          <w:color w:val="000000" w:themeColor="text1"/>
          <w:sz w:val="24"/>
          <w:szCs w:val="24"/>
        </w:rPr>
        <w:t>. В</w:t>
      </w:r>
      <w:r w:rsidRPr="0067795D">
        <w:rPr>
          <w:rFonts w:ascii="Times New Roman" w:hAnsi="Times New Roman"/>
          <w:color w:val="000000" w:themeColor="text1"/>
          <w:sz w:val="24"/>
          <w:szCs w:val="24"/>
        </w:rPr>
        <w:t>клучува</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одредување на серумското ниво на </w:t>
      </w:r>
      <w:r w:rsidR="003A423C">
        <w:rPr>
          <w:rFonts w:ascii="Times New Roman" w:hAnsi="Times New Roman"/>
          <w:color w:val="000000" w:themeColor="text1"/>
          <w:sz w:val="24"/>
          <w:szCs w:val="24"/>
          <w:lang w:val="en-US"/>
        </w:rPr>
        <w:t>PAPP-A,β</w:t>
      </w:r>
      <w:r w:rsidRPr="0067795D">
        <w:rPr>
          <w:rFonts w:ascii="Times New Roman" w:hAnsi="Times New Roman"/>
          <w:color w:val="000000" w:themeColor="text1"/>
          <w:sz w:val="24"/>
          <w:szCs w:val="24"/>
          <w:lang w:val="en-US"/>
        </w:rPr>
        <w:t xml:space="preserve"> HCG, CRL-crown rump length </w:t>
      </w:r>
      <w:r>
        <w:rPr>
          <w:rFonts w:ascii="Times New Roman" w:hAnsi="Times New Roman"/>
          <w:color w:val="000000" w:themeColor="text1"/>
          <w:sz w:val="24"/>
          <w:szCs w:val="24"/>
        </w:rPr>
        <w:t>т.е. растојание теме-тртица</w:t>
      </w:r>
      <w:r w:rsidRPr="0067795D">
        <w:rPr>
          <w:rFonts w:ascii="Times New Roman" w:hAnsi="Times New Roman"/>
          <w:color w:val="000000" w:themeColor="text1"/>
          <w:sz w:val="24"/>
          <w:szCs w:val="24"/>
        </w:rPr>
        <w:t xml:space="preserve"> во мм,големина на вратно просветлување</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en-US"/>
        </w:rPr>
        <w:t>NT- nuchal translucency</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присуство на носна коска</w:t>
      </w:r>
      <w:r w:rsidRPr="0067795D">
        <w:rPr>
          <w:rFonts w:ascii="Times New Roman" w:hAnsi="Times New Roman"/>
          <w:color w:val="000000" w:themeColor="text1"/>
          <w:sz w:val="24"/>
          <w:szCs w:val="24"/>
        </w:rPr>
        <w:t>.При пресметување на МоМ с</w:t>
      </w:r>
      <w:r>
        <w:rPr>
          <w:rFonts w:ascii="Times New Roman" w:hAnsi="Times New Roman"/>
          <w:color w:val="000000" w:themeColor="text1"/>
          <w:sz w:val="24"/>
          <w:szCs w:val="24"/>
        </w:rPr>
        <w:t>е врши корекција</w:t>
      </w:r>
      <w:r w:rsidRPr="0067795D">
        <w:rPr>
          <w:rFonts w:ascii="Times New Roman" w:hAnsi="Times New Roman"/>
          <w:color w:val="000000" w:themeColor="text1"/>
          <w:sz w:val="24"/>
          <w:szCs w:val="24"/>
        </w:rPr>
        <w:t xml:space="preserve"> во зависност </w:t>
      </w:r>
      <w:r>
        <w:rPr>
          <w:rFonts w:ascii="Times New Roman" w:hAnsi="Times New Roman"/>
          <w:color w:val="000000" w:themeColor="text1"/>
          <w:sz w:val="24"/>
          <w:szCs w:val="24"/>
        </w:rPr>
        <w:t xml:space="preserve">од расно потекло, тежината на мајката, </w:t>
      </w:r>
      <w:r>
        <w:rPr>
          <w:rFonts w:ascii="Times New Roman" w:hAnsi="Times New Roman"/>
          <w:color w:val="000000" w:themeColor="text1"/>
          <w:sz w:val="24"/>
          <w:szCs w:val="24"/>
          <w:lang w:val="en-US"/>
        </w:rPr>
        <w:t>IVF</w:t>
      </w:r>
      <w:r w:rsidRPr="0067795D">
        <w:rPr>
          <w:rFonts w:ascii="Times New Roman" w:hAnsi="Times New Roman"/>
          <w:color w:val="000000" w:themeColor="text1"/>
          <w:sz w:val="24"/>
          <w:szCs w:val="24"/>
        </w:rPr>
        <w:t>,пушач,</w:t>
      </w:r>
      <w:r w:rsidR="003A423C">
        <w:rPr>
          <w:rFonts w:ascii="Times New Roman" w:hAnsi="Times New Roman"/>
          <w:color w:val="000000" w:themeColor="text1"/>
          <w:sz w:val="24"/>
          <w:szCs w:val="24"/>
        </w:rPr>
        <w:t xml:space="preserve"> паритет, </w:t>
      </w:r>
      <w:r w:rsidRPr="0067795D">
        <w:rPr>
          <w:rFonts w:ascii="Times New Roman" w:hAnsi="Times New Roman"/>
          <w:color w:val="000000" w:themeColor="text1"/>
          <w:sz w:val="24"/>
          <w:szCs w:val="24"/>
        </w:rPr>
        <w:t>мултипна бременост,обезитет</w:t>
      </w:r>
      <w:r>
        <w:rPr>
          <w:rFonts w:ascii="Times New Roman" w:hAnsi="Times New Roman"/>
          <w:color w:val="000000" w:themeColor="text1"/>
          <w:sz w:val="24"/>
          <w:szCs w:val="24"/>
        </w:rPr>
        <w:t>и присуство на ди</w:t>
      </w:r>
      <w:r w:rsidR="00013B38">
        <w:rPr>
          <w:rFonts w:ascii="Times New Roman" w:hAnsi="Times New Roman"/>
          <w:color w:val="000000" w:themeColor="text1"/>
          <w:sz w:val="24"/>
          <w:szCs w:val="24"/>
        </w:rPr>
        <w:t>ј</w:t>
      </w:r>
      <w:r>
        <w:rPr>
          <w:rFonts w:ascii="Times New Roman" w:hAnsi="Times New Roman"/>
          <w:color w:val="000000" w:themeColor="text1"/>
          <w:sz w:val="24"/>
          <w:szCs w:val="24"/>
        </w:rPr>
        <w:t>абетес кај мајката.Во студијата</w:t>
      </w:r>
      <w:r w:rsidRPr="0067795D">
        <w:rPr>
          <w:rFonts w:ascii="Times New Roman" w:hAnsi="Times New Roman"/>
          <w:color w:val="000000" w:themeColor="text1"/>
          <w:sz w:val="24"/>
          <w:szCs w:val="24"/>
        </w:rPr>
        <w:t xml:space="preserve"> учествуваа</w:t>
      </w:r>
      <w:r>
        <w:rPr>
          <w:rFonts w:ascii="Times New Roman" w:hAnsi="Times New Roman"/>
          <w:color w:val="000000" w:themeColor="text1"/>
          <w:sz w:val="24"/>
          <w:szCs w:val="24"/>
        </w:rPr>
        <w:t xml:space="preserve"> вкупно</w:t>
      </w:r>
      <w:r w:rsidRPr="0067795D">
        <w:rPr>
          <w:rFonts w:ascii="Times New Roman" w:hAnsi="Times New Roman"/>
          <w:color w:val="000000" w:themeColor="text1"/>
          <w:sz w:val="24"/>
          <w:szCs w:val="24"/>
        </w:rPr>
        <w:t xml:space="preserve">114 испитаници </w:t>
      </w:r>
      <w:r>
        <w:rPr>
          <w:rFonts w:ascii="Times New Roman" w:hAnsi="Times New Roman"/>
          <w:color w:val="000000" w:themeColor="text1"/>
          <w:sz w:val="24"/>
          <w:szCs w:val="24"/>
        </w:rPr>
        <w:t>(трудници)</w:t>
      </w:r>
      <w:r w:rsidRPr="0067795D">
        <w:rPr>
          <w:rFonts w:ascii="Times New Roman" w:hAnsi="Times New Roman"/>
          <w:color w:val="000000" w:themeColor="text1"/>
          <w:sz w:val="24"/>
          <w:szCs w:val="24"/>
        </w:rPr>
        <w:t>, од кои во контролната група 50, а во и</w:t>
      </w:r>
      <w:r>
        <w:rPr>
          <w:rFonts w:ascii="Times New Roman" w:hAnsi="Times New Roman"/>
          <w:color w:val="000000" w:themeColor="text1"/>
          <w:sz w:val="24"/>
          <w:szCs w:val="24"/>
        </w:rPr>
        <w:t>спитаничката група 64</w:t>
      </w:r>
      <w:r w:rsidRPr="0067795D">
        <w:rPr>
          <w:rFonts w:ascii="Times New Roman" w:hAnsi="Times New Roman"/>
          <w:color w:val="000000" w:themeColor="text1"/>
          <w:sz w:val="24"/>
          <w:szCs w:val="24"/>
        </w:rPr>
        <w:t>.</w:t>
      </w:r>
      <w:bookmarkEnd w:id="53"/>
      <w:r w:rsidRPr="0067795D">
        <w:rPr>
          <w:rFonts w:ascii="Times New Roman" w:hAnsi="Times New Roman"/>
          <w:color w:val="000000" w:themeColor="text1"/>
          <w:sz w:val="24"/>
          <w:szCs w:val="24"/>
        </w:rPr>
        <w:t>Поделбата беше направена врз основа на нивото на плазма протеин А асоциран со бременоста (</w:t>
      </w:r>
      <w:r>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кој е</w:t>
      </w:r>
      <w:r>
        <w:rPr>
          <w:rFonts w:ascii="Times New Roman" w:hAnsi="Times New Roman"/>
          <w:color w:val="000000" w:themeColor="text1"/>
          <w:sz w:val="24"/>
          <w:szCs w:val="24"/>
        </w:rPr>
        <w:t xml:space="preserve"> дел од  комбинираниот скрининг</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Испитаничката група (н=64) имаше ниво</w:t>
      </w:r>
      <w:r w:rsidRPr="0067795D">
        <w:rPr>
          <w:rFonts w:ascii="Times New Roman" w:hAnsi="Times New Roman"/>
          <w:color w:val="000000" w:themeColor="text1"/>
          <w:sz w:val="24"/>
          <w:szCs w:val="24"/>
        </w:rPr>
        <w:t xml:space="preserve"> на </w:t>
      </w:r>
      <w:r w:rsidRPr="0067795D">
        <w:rPr>
          <w:rFonts w:ascii="Times New Roman" w:hAnsi="Times New Roman"/>
          <w:color w:val="000000" w:themeColor="text1"/>
          <w:sz w:val="24"/>
          <w:szCs w:val="24"/>
          <w:lang w:val="en-US"/>
        </w:rPr>
        <w:t>PAPP-A</w:t>
      </w:r>
      <w:r w:rsidR="00526BDB">
        <w:rPr>
          <w:rFonts w:ascii="Times New Roman" w:hAnsi="Times New Roman"/>
          <w:color w:val="000000" w:themeColor="text1"/>
          <w:sz w:val="24"/>
          <w:szCs w:val="24"/>
        </w:rPr>
        <w:t xml:space="preserve"> под 0,</w:t>
      </w:r>
      <w:r w:rsidRPr="0067795D">
        <w:rPr>
          <w:rFonts w:ascii="Times New Roman" w:hAnsi="Times New Roman"/>
          <w:color w:val="000000" w:themeColor="text1"/>
          <w:sz w:val="24"/>
          <w:szCs w:val="24"/>
        </w:rPr>
        <w:t>4</w:t>
      </w:r>
      <w:r>
        <w:rPr>
          <w:rFonts w:ascii="Times New Roman" w:hAnsi="Times New Roman"/>
          <w:color w:val="000000" w:themeColor="text1"/>
          <w:sz w:val="24"/>
          <w:szCs w:val="24"/>
        </w:rPr>
        <w:t>0</w:t>
      </w:r>
      <w:r w:rsidRPr="0067795D">
        <w:rPr>
          <w:rFonts w:ascii="Times New Roman" w:hAnsi="Times New Roman"/>
          <w:color w:val="000000" w:themeColor="text1"/>
          <w:sz w:val="24"/>
          <w:szCs w:val="24"/>
        </w:rPr>
        <w:t xml:space="preserve"> МоМ,</w:t>
      </w:r>
      <w:r>
        <w:rPr>
          <w:rFonts w:ascii="Times New Roman" w:hAnsi="Times New Roman"/>
          <w:color w:val="000000" w:themeColor="text1"/>
          <w:sz w:val="24"/>
          <w:szCs w:val="24"/>
        </w:rPr>
        <w:t xml:space="preserve"> а контролната група (н=50) поголемо</w:t>
      </w:r>
      <w:r w:rsidRPr="0067795D">
        <w:rPr>
          <w:rFonts w:ascii="Times New Roman" w:hAnsi="Times New Roman"/>
          <w:color w:val="000000" w:themeColor="text1"/>
          <w:sz w:val="24"/>
          <w:szCs w:val="24"/>
        </w:rPr>
        <w:t xml:space="preserve"> или е</w:t>
      </w:r>
      <w:r w:rsidR="00526BDB">
        <w:rPr>
          <w:rFonts w:ascii="Times New Roman" w:hAnsi="Times New Roman"/>
          <w:color w:val="000000" w:themeColor="text1"/>
          <w:sz w:val="24"/>
          <w:szCs w:val="24"/>
        </w:rPr>
        <w:t>днакво на 0,</w:t>
      </w:r>
      <w:r w:rsidRPr="0067795D">
        <w:rPr>
          <w:rFonts w:ascii="Times New Roman" w:hAnsi="Times New Roman"/>
          <w:color w:val="000000" w:themeColor="text1"/>
          <w:sz w:val="24"/>
          <w:szCs w:val="24"/>
        </w:rPr>
        <w:t>4</w:t>
      </w:r>
      <w:r>
        <w:rPr>
          <w:rFonts w:ascii="Times New Roman" w:hAnsi="Times New Roman"/>
          <w:color w:val="000000" w:themeColor="text1"/>
          <w:sz w:val="24"/>
          <w:szCs w:val="24"/>
        </w:rPr>
        <w:t>0</w:t>
      </w:r>
      <w:r w:rsidRPr="0067795D">
        <w:rPr>
          <w:rFonts w:ascii="Times New Roman" w:hAnsi="Times New Roman"/>
          <w:color w:val="000000" w:themeColor="text1"/>
          <w:sz w:val="24"/>
          <w:szCs w:val="24"/>
        </w:rPr>
        <w:t xml:space="preserve"> МоМ.</w:t>
      </w:r>
      <w:bookmarkStart w:id="54" w:name="_Toc7516652"/>
    </w:p>
    <w:p w14:paraId="6E916125"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Пациентките во испитаничката група беа поделени во две подгрупи во зависност од вредноста на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рва </w:t>
      </w:r>
      <w:r>
        <w:rPr>
          <w:rFonts w:ascii="Times New Roman" w:hAnsi="Times New Roman"/>
          <w:color w:val="000000" w:themeColor="text1"/>
          <w:sz w:val="24"/>
          <w:szCs w:val="24"/>
        </w:rPr>
        <w:t xml:space="preserve"> подгрупа (н=24)</w:t>
      </w:r>
      <w:r w:rsidR="00526BDB">
        <w:rPr>
          <w:rFonts w:ascii="Times New Roman" w:hAnsi="Times New Roman"/>
          <w:color w:val="000000" w:themeColor="text1"/>
          <w:sz w:val="24"/>
          <w:szCs w:val="24"/>
        </w:rPr>
        <w:t xml:space="preserve"> под 0,</w:t>
      </w:r>
      <w:r w:rsidRPr="0067795D">
        <w:rPr>
          <w:rFonts w:ascii="Times New Roman" w:hAnsi="Times New Roman"/>
          <w:color w:val="000000" w:themeColor="text1"/>
          <w:sz w:val="24"/>
          <w:szCs w:val="24"/>
        </w:rPr>
        <w:t>30</w:t>
      </w:r>
      <w:r>
        <w:rPr>
          <w:rFonts w:ascii="Times New Roman" w:hAnsi="Times New Roman"/>
          <w:color w:val="000000" w:themeColor="text1"/>
          <w:sz w:val="24"/>
          <w:szCs w:val="24"/>
        </w:rPr>
        <w:t xml:space="preserve"> МоМ</w:t>
      </w:r>
      <w:r w:rsidRPr="0067795D">
        <w:rPr>
          <w:rFonts w:ascii="Times New Roman" w:hAnsi="Times New Roman"/>
          <w:color w:val="000000" w:themeColor="text1"/>
          <w:sz w:val="24"/>
          <w:szCs w:val="24"/>
        </w:rPr>
        <w:t xml:space="preserve"> и втората подгрупа (н=40) од 0,30 до 0,39 МоМ.</w:t>
      </w:r>
      <w:bookmarkEnd w:id="54"/>
    </w:p>
    <w:p w14:paraId="5A48B4A3"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Анализите беа</w:t>
      </w:r>
      <w:r w:rsidRPr="0067795D">
        <w:rPr>
          <w:rFonts w:ascii="Times New Roman" w:hAnsi="Times New Roman"/>
          <w:color w:val="000000" w:themeColor="text1"/>
          <w:sz w:val="24"/>
          <w:szCs w:val="24"/>
        </w:rPr>
        <w:t xml:space="preserve"> изработени в</w:t>
      </w:r>
      <w:r>
        <w:rPr>
          <w:rFonts w:ascii="Times New Roman" w:hAnsi="Times New Roman"/>
          <w:color w:val="000000" w:themeColor="text1"/>
          <w:sz w:val="24"/>
          <w:szCs w:val="24"/>
        </w:rPr>
        <w:t>о Биохемиската лабораторија на К</w:t>
      </w:r>
      <w:r w:rsidRPr="0067795D">
        <w:rPr>
          <w:rFonts w:ascii="Times New Roman" w:hAnsi="Times New Roman"/>
          <w:color w:val="000000" w:themeColor="text1"/>
          <w:sz w:val="24"/>
          <w:szCs w:val="24"/>
        </w:rPr>
        <w:t>линиката.</w:t>
      </w:r>
    </w:p>
    <w:p w14:paraId="3246B625" w14:textId="00E697BB" w:rsidR="005D1343" w:rsidRPr="0067795D" w:rsidRDefault="00526BDB"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Ризикот се одредува со софтвер</w:t>
      </w:r>
      <w:r w:rsidR="005D1343" w:rsidRPr="0067795D">
        <w:rPr>
          <w:rFonts w:ascii="Times New Roman" w:hAnsi="Times New Roman"/>
          <w:color w:val="000000" w:themeColor="text1"/>
          <w:sz w:val="24"/>
          <w:szCs w:val="24"/>
        </w:rPr>
        <w:t>–</w:t>
      </w:r>
      <w:r w:rsidR="005D1343" w:rsidRPr="0067795D">
        <w:rPr>
          <w:rFonts w:ascii="Times New Roman" w:hAnsi="Times New Roman"/>
          <w:color w:val="000000" w:themeColor="text1"/>
          <w:sz w:val="24"/>
          <w:szCs w:val="24"/>
          <w:lang w:val="en-US"/>
        </w:rPr>
        <w:t>PRISCA (</w:t>
      </w:r>
      <w:r>
        <w:rPr>
          <w:rFonts w:ascii="Times New Roman" w:hAnsi="Times New Roman"/>
          <w:color w:val="000000" w:themeColor="text1"/>
          <w:sz w:val="24"/>
          <w:szCs w:val="24"/>
          <w:lang w:val="en-US"/>
        </w:rPr>
        <w:t>Prenatal RIS</w:t>
      </w:r>
      <w:r>
        <w:rPr>
          <w:rFonts w:ascii="Times New Roman" w:hAnsi="Times New Roman"/>
          <w:color w:val="000000" w:themeColor="text1"/>
          <w:sz w:val="24"/>
          <w:szCs w:val="24"/>
        </w:rPr>
        <w:t xml:space="preserve">к </w:t>
      </w:r>
      <w:proofErr w:type="spellStart"/>
      <w:r w:rsidR="005D1343">
        <w:rPr>
          <w:rFonts w:ascii="Times New Roman" w:hAnsi="Times New Roman"/>
          <w:color w:val="000000" w:themeColor="text1"/>
          <w:sz w:val="24"/>
          <w:szCs w:val="24"/>
          <w:lang w:val="en-US"/>
        </w:rPr>
        <w:t>CAlculation</w:t>
      </w:r>
      <w:proofErr w:type="spellEnd"/>
      <w:r w:rsidR="005D1343" w:rsidRPr="0067795D">
        <w:rPr>
          <w:rFonts w:ascii="Times New Roman" w:hAnsi="Times New Roman"/>
          <w:color w:val="000000" w:themeColor="text1"/>
          <w:sz w:val="24"/>
          <w:szCs w:val="24"/>
          <w:lang w:val="en-US"/>
        </w:rPr>
        <w:t>), v</w:t>
      </w:r>
      <w:r w:rsidR="005D1343" w:rsidRPr="0067795D">
        <w:rPr>
          <w:rFonts w:ascii="Times New Roman" w:hAnsi="Times New Roman"/>
          <w:color w:val="000000" w:themeColor="text1"/>
          <w:sz w:val="24"/>
          <w:szCs w:val="24"/>
        </w:rPr>
        <w:t>.</w:t>
      </w:r>
      <w:r w:rsidR="005D1343" w:rsidRPr="0067795D">
        <w:rPr>
          <w:rFonts w:ascii="Times New Roman" w:hAnsi="Times New Roman"/>
          <w:color w:val="000000" w:themeColor="text1"/>
          <w:sz w:val="24"/>
          <w:szCs w:val="24"/>
          <w:lang w:val="en-US"/>
        </w:rPr>
        <w:t xml:space="preserve"> 5.0.3.1</w:t>
      </w:r>
      <w:r w:rsidR="007B01F4" w:rsidRPr="0067795D">
        <w:rPr>
          <w:rFonts w:ascii="Times New Roman" w:hAnsi="Times New Roman"/>
          <w:color w:val="000000" w:themeColor="text1"/>
          <w:sz w:val="24"/>
          <w:szCs w:val="24"/>
          <w:lang w:val="en-US"/>
        </w:rPr>
        <w:t>.</w:t>
      </w:r>
      <w:r w:rsidR="007B01F4" w:rsidRPr="0067795D">
        <w:rPr>
          <w:rFonts w:ascii="Times New Roman" w:hAnsi="Times New Roman"/>
          <w:color w:val="000000" w:themeColor="text1"/>
          <w:sz w:val="24"/>
          <w:szCs w:val="24"/>
        </w:rPr>
        <w:t>, каде</w:t>
      </w:r>
      <w:r w:rsidR="005D1343" w:rsidRPr="0067795D">
        <w:rPr>
          <w:rFonts w:ascii="Times New Roman" w:hAnsi="Times New Roman"/>
          <w:color w:val="000000" w:themeColor="text1"/>
          <w:sz w:val="24"/>
          <w:szCs w:val="24"/>
        </w:rPr>
        <w:t xml:space="preserve"> се внесуваат концентрациите добиени од анализата на серумот и ултразвучни</w:t>
      </w:r>
      <w:r w:rsidR="00013B38">
        <w:rPr>
          <w:rFonts w:ascii="Times New Roman" w:hAnsi="Times New Roman"/>
          <w:color w:val="000000" w:themeColor="text1"/>
          <w:sz w:val="24"/>
          <w:szCs w:val="24"/>
        </w:rPr>
        <w:t>те</w:t>
      </w:r>
      <w:r w:rsidR="005D1343" w:rsidRPr="0067795D">
        <w:rPr>
          <w:rFonts w:ascii="Times New Roman" w:hAnsi="Times New Roman"/>
          <w:color w:val="000000" w:themeColor="text1"/>
          <w:sz w:val="24"/>
          <w:szCs w:val="24"/>
        </w:rPr>
        <w:t xml:space="preserve"> параметри (нухално просветлување т.н. </w:t>
      </w:r>
      <w:r w:rsidR="005D1343" w:rsidRPr="0067795D">
        <w:rPr>
          <w:rFonts w:ascii="Times New Roman" w:hAnsi="Times New Roman"/>
          <w:color w:val="000000" w:themeColor="text1"/>
          <w:sz w:val="24"/>
          <w:szCs w:val="24"/>
          <w:lang w:val="en-US"/>
        </w:rPr>
        <w:t xml:space="preserve">NT-nuchal translucency </w:t>
      </w:r>
      <w:r w:rsidR="005D1343" w:rsidRPr="0067795D">
        <w:rPr>
          <w:rFonts w:ascii="Times New Roman" w:hAnsi="Times New Roman"/>
          <w:color w:val="000000" w:themeColor="text1"/>
          <w:sz w:val="24"/>
          <w:szCs w:val="24"/>
        </w:rPr>
        <w:t>и присуство</w:t>
      </w:r>
      <w:r w:rsidR="00013B38">
        <w:rPr>
          <w:rFonts w:ascii="Times New Roman" w:hAnsi="Times New Roman"/>
          <w:color w:val="000000" w:themeColor="text1"/>
          <w:sz w:val="24"/>
          <w:szCs w:val="24"/>
        </w:rPr>
        <w:t>то</w:t>
      </w:r>
      <w:r w:rsidR="005D1343" w:rsidRPr="0067795D">
        <w:rPr>
          <w:rFonts w:ascii="Times New Roman" w:hAnsi="Times New Roman"/>
          <w:color w:val="000000" w:themeColor="text1"/>
          <w:sz w:val="24"/>
          <w:szCs w:val="24"/>
        </w:rPr>
        <w:t xml:space="preserve"> на носна коска)</w:t>
      </w:r>
      <w:r>
        <w:rPr>
          <w:rFonts w:ascii="Times New Roman" w:hAnsi="Times New Roman"/>
          <w:color w:val="000000" w:themeColor="text1"/>
          <w:sz w:val="24"/>
          <w:szCs w:val="24"/>
        </w:rPr>
        <w:t>,</w:t>
      </w:r>
      <w:r w:rsidR="005D1343" w:rsidRPr="0067795D">
        <w:rPr>
          <w:rFonts w:ascii="Times New Roman" w:hAnsi="Times New Roman"/>
          <w:color w:val="000000" w:themeColor="text1"/>
          <w:sz w:val="24"/>
          <w:szCs w:val="24"/>
        </w:rPr>
        <w:t xml:space="preserve"> со одредени релевантни анамнестички </w:t>
      </w:r>
      <w:r w:rsidR="007B01F4" w:rsidRPr="0067795D">
        <w:rPr>
          <w:rFonts w:ascii="Times New Roman" w:hAnsi="Times New Roman"/>
          <w:color w:val="000000" w:themeColor="text1"/>
          <w:sz w:val="24"/>
          <w:szCs w:val="24"/>
        </w:rPr>
        <w:t>податоци. За</w:t>
      </w:r>
      <w:r w:rsidR="005D1343" w:rsidRPr="0067795D">
        <w:rPr>
          <w:rFonts w:ascii="Times New Roman" w:hAnsi="Times New Roman"/>
          <w:color w:val="000000" w:themeColor="text1"/>
          <w:sz w:val="24"/>
          <w:szCs w:val="24"/>
        </w:rPr>
        <w:t xml:space="preserve"> висок ризи</w:t>
      </w:r>
      <w:r w:rsidR="005D1343">
        <w:rPr>
          <w:rFonts w:ascii="Times New Roman" w:hAnsi="Times New Roman"/>
          <w:color w:val="000000" w:themeColor="text1"/>
          <w:sz w:val="24"/>
          <w:szCs w:val="24"/>
        </w:rPr>
        <w:t>к се зема комбиниран ризик поголем</w:t>
      </w:r>
      <w:r w:rsidR="005D1343" w:rsidRPr="0067795D">
        <w:rPr>
          <w:rFonts w:ascii="Times New Roman" w:hAnsi="Times New Roman"/>
          <w:color w:val="000000" w:themeColor="text1"/>
          <w:sz w:val="24"/>
          <w:szCs w:val="24"/>
        </w:rPr>
        <w:t xml:space="preserve"> од 1: </w:t>
      </w:r>
      <w:r w:rsidR="005D1343" w:rsidRPr="0067795D">
        <w:rPr>
          <w:rFonts w:ascii="Times New Roman" w:hAnsi="Times New Roman"/>
          <w:color w:val="000000" w:themeColor="text1"/>
          <w:sz w:val="24"/>
          <w:szCs w:val="24"/>
          <w:lang w:val="en-US"/>
        </w:rPr>
        <w:t>30</w:t>
      </w:r>
      <w:r w:rsidR="005D1343" w:rsidRPr="0067795D">
        <w:rPr>
          <w:rFonts w:ascii="Times New Roman" w:hAnsi="Times New Roman"/>
          <w:color w:val="000000" w:themeColor="text1"/>
          <w:sz w:val="24"/>
          <w:szCs w:val="24"/>
        </w:rPr>
        <w:t>0.</w:t>
      </w:r>
    </w:p>
    <w:p w14:paraId="5DC6769E" w14:textId="77777777" w:rsidR="005D1343" w:rsidRPr="0067795D" w:rsidRDefault="005D1343" w:rsidP="005D1343">
      <w:pPr>
        <w:spacing w:line="240" w:lineRule="auto"/>
        <w:jc w:val="both"/>
        <w:rPr>
          <w:rFonts w:ascii="Times New Roman" w:eastAsia="Times New Roman" w:hAnsi="Times New Roman"/>
          <w:bCs/>
          <w:color w:val="000000" w:themeColor="text1"/>
          <w:sz w:val="24"/>
          <w:szCs w:val="24"/>
        </w:rPr>
      </w:pPr>
      <w:bookmarkStart w:id="55" w:name="_Toc7516654"/>
      <w:r w:rsidRPr="0067795D">
        <w:rPr>
          <w:rFonts w:ascii="Times New Roman" w:eastAsia="Times New Roman" w:hAnsi="Times New Roman"/>
          <w:bCs/>
          <w:color w:val="000000" w:themeColor="text1"/>
          <w:sz w:val="24"/>
          <w:szCs w:val="24"/>
        </w:rPr>
        <w:t xml:space="preserve">Критериуми за </w:t>
      </w:r>
      <w:r>
        <w:rPr>
          <w:rFonts w:ascii="Times New Roman" w:eastAsia="Times New Roman" w:hAnsi="Times New Roman"/>
          <w:bCs/>
          <w:color w:val="000000" w:themeColor="text1"/>
          <w:sz w:val="24"/>
          <w:szCs w:val="24"/>
        </w:rPr>
        <w:t>учество</w:t>
      </w:r>
      <w:r w:rsidRPr="0067795D">
        <w:rPr>
          <w:rFonts w:ascii="Times New Roman" w:eastAsia="Times New Roman" w:hAnsi="Times New Roman"/>
          <w:bCs/>
          <w:color w:val="000000" w:themeColor="text1"/>
          <w:sz w:val="24"/>
          <w:szCs w:val="24"/>
        </w:rPr>
        <w:t xml:space="preserve"> во </w:t>
      </w:r>
      <w:r w:rsidR="00526BDB">
        <w:rPr>
          <w:rFonts w:ascii="Times New Roman" w:eastAsia="Times New Roman" w:hAnsi="Times New Roman"/>
          <w:bCs/>
          <w:color w:val="000000" w:themeColor="text1"/>
          <w:sz w:val="24"/>
          <w:szCs w:val="24"/>
        </w:rPr>
        <w:t>студијата</w:t>
      </w:r>
      <w:r w:rsidRPr="0067795D">
        <w:rPr>
          <w:rFonts w:ascii="Times New Roman" w:eastAsia="Times New Roman" w:hAnsi="Times New Roman"/>
          <w:bCs/>
          <w:color w:val="000000" w:themeColor="text1"/>
          <w:sz w:val="24"/>
          <w:szCs w:val="24"/>
        </w:rPr>
        <w:t>:</w:t>
      </w:r>
      <w:bookmarkEnd w:id="55"/>
    </w:p>
    <w:p w14:paraId="21C168B0" w14:textId="77777777" w:rsidR="005D1343" w:rsidRPr="00526BDB" w:rsidRDefault="005D1343" w:rsidP="005D1343">
      <w:pPr>
        <w:spacing w:line="240" w:lineRule="auto"/>
        <w:jc w:val="both"/>
        <w:rPr>
          <w:rFonts w:ascii="Times New Roman" w:eastAsia="Times New Roman" w:hAnsi="Times New Roman"/>
          <w:bCs/>
          <w:color w:val="000000" w:themeColor="text1"/>
          <w:sz w:val="24"/>
          <w:szCs w:val="24"/>
          <w:lang w:val="en-US"/>
        </w:rPr>
      </w:pPr>
      <w:r w:rsidRPr="00526BDB">
        <w:rPr>
          <w:rFonts w:ascii="Times New Roman" w:eastAsia="Times New Roman" w:hAnsi="Times New Roman"/>
          <w:bCs/>
          <w:color w:val="000000" w:themeColor="text1"/>
          <w:sz w:val="24"/>
          <w:szCs w:val="24"/>
        </w:rPr>
        <w:t>Инклузиони критериуми:</w:t>
      </w:r>
    </w:p>
    <w:p w14:paraId="13D9E0E3"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w:t>
      </w:r>
      <w:r w:rsidR="00013B38">
        <w:rPr>
          <w:rFonts w:ascii="Times New Roman" w:eastAsia="Times New Roman" w:hAnsi="Times New Roman"/>
          <w:bCs/>
          <w:color w:val="000000" w:themeColor="text1"/>
          <w:sz w:val="24"/>
          <w:szCs w:val="24"/>
        </w:rPr>
        <w:t>е</w:t>
      </w:r>
      <w:r w:rsidRPr="0067795D">
        <w:rPr>
          <w:rFonts w:ascii="Times New Roman" w:eastAsia="Times New Roman" w:hAnsi="Times New Roman"/>
          <w:bCs/>
          <w:color w:val="000000" w:themeColor="text1"/>
          <w:sz w:val="24"/>
          <w:szCs w:val="24"/>
        </w:rPr>
        <w:t>д</w:t>
      </w:r>
      <w:r>
        <w:rPr>
          <w:rFonts w:ascii="Times New Roman" w:eastAsia="Times New Roman" w:hAnsi="Times New Roman"/>
          <w:bCs/>
          <w:color w:val="000000" w:themeColor="text1"/>
          <w:sz w:val="24"/>
          <w:szCs w:val="24"/>
        </w:rPr>
        <w:t>ине</w:t>
      </w:r>
      <w:r w:rsidRPr="0067795D">
        <w:rPr>
          <w:rFonts w:ascii="Times New Roman" w:eastAsia="Times New Roman" w:hAnsi="Times New Roman"/>
          <w:bCs/>
          <w:color w:val="000000" w:themeColor="text1"/>
          <w:sz w:val="24"/>
          <w:szCs w:val="24"/>
        </w:rPr>
        <w:t>чна бременост</w:t>
      </w:r>
      <w:r w:rsidR="00013B38">
        <w:rPr>
          <w:rFonts w:ascii="Times New Roman" w:eastAsia="Times New Roman" w:hAnsi="Times New Roman"/>
          <w:bCs/>
          <w:color w:val="000000" w:themeColor="text1"/>
          <w:sz w:val="24"/>
          <w:szCs w:val="24"/>
        </w:rPr>
        <w:t>,</w:t>
      </w:r>
    </w:p>
    <w:p w14:paraId="289519BE"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lang w:val="en-US"/>
        </w:rPr>
        <w:t>-</w:t>
      </w:r>
      <w:r w:rsidR="00013B38">
        <w:rPr>
          <w:rFonts w:ascii="Times New Roman" w:eastAsia="Times New Roman" w:hAnsi="Times New Roman"/>
          <w:color w:val="000000" w:themeColor="text1"/>
          <w:sz w:val="24"/>
          <w:szCs w:val="24"/>
        </w:rPr>
        <w:t>в</w:t>
      </w:r>
      <w:r w:rsidRPr="0067795D">
        <w:rPr>
          <w:rFonts w:ascii="Times New Roman" w:eastAsia="Times New Roman" w:hAnsi="Times New Roman"/>
          <w:color w:val="000000" w:themeColor="text1"/>
          <w:sz w:val="24"/>
          <w:szCs w:val="24"/>
        </w:rPr>
        <w:t>озраст на мајка</w:t>
      </w:r>
      <w:r w:rsidR="00013B38">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од</w:t>
      </w:r>
      <w:r w:rsidRPr="0067795D">
        <w:rPr>
          <w:rFonts w:ascii="Times New Roman" w:eastAsia="Times New Roman" w:hAnsi="Times New Roman"/>
          <w:color w:val="000000" w:themeColor="text1"/>
          <w:sz w:val="24"/>
          <w:szCs w:val="24"/>
          <w:lang w:val="en-US"/>
        </w:rPr>
        <w:t xml:space="preserve"> 18</w:t>
      </w:r>
      <w:r w:rsidRPr="0067795D">
        <w:rPr>
          <w:rFonts w:ascii="Times New Roman" w:eastAsia="Times New Roman" w:hAnsi="Times New Roman"/>
          <w:color w:val="000000" w:themeColor="text1"/>
          <w:sz w:val="24"/>
          <w:szCs w:val="24"/>
        </w:rPr>
        <w:t xml:space="preserve"> до 40 години</w:t>
      </w:r>
      <w:r w:rsidR="00013B38">
        <w:rPr>
          <w:rFonts w:ascii="Times New Roman" w:eastAsia="Times New Roman" w:hAnsi="Times New Roman"/>
          <w:color w:val="000000" w:themeColor="text1"/>
          <w:sz w:val="24"/>
          <w:szCs w:val="24"/>
        </w:rPr>
        <w:t>,</w:t>
      </w:r>
    </w:p>
    <w:p w14:paraId="7B09471E"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US"/>
        </w:rPr>
        <w:t>-</w:t>
      </w:r>
      <w:r w:rsidR="00013B38">
        <w:rPr>
          <w:rFonts w:ascii="Times New Roman" w:eastAsia="Times New Roman" w:hAnsi="Times New Roman"/>
          <w:color w:val="000000" w:themeColor="text1"/>
          <w:sz w:val="24"/>
          <w:szCs w:val="24"/>
        </w:rPr>
        <w:t>д</w:t>
      </w:r>
      <w:r w:rsidRPr="0067795D">
        <w:rPr>
          <w:rFonts w:ascii="Times New Roman" w:eastAsia="Times New Roman" w:hAnsi="Times New Roman"/>
          <w:color w:val="000000" w:themeColor="text1"/>
          <w:sz w:val="24"/>
          <w:szCs w:val="24"/>
        </w:rPr>
        <w:t>остапност на пациентките за следење</w:t>
      </w:r>
      <w:r w:rsidR="00013B38">
        <w:rPr>
          <w:rFonts w:ascii="Times New Roman" w:eastAsia="Times New Roman" w:hAnsi="Times New Roman"/>
          <w:color w:val="000000" w:themeColor="text1"/>
          <w:sz w:val="24"/>
          <w:szCs w:val="24"/>
        </w:rPr>
        <w:t>,</w:t>
      </w:r>
    </w:p>
    <w:p w14:paraId="2DFA3379" w14:textId="7129DA92"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US"/>
        </w:rPr>
        <w:t>-</w:t>
      </w:r>
      <w:r w:rsidR="00013B38">
        <w:rPr>
          <w:rFonts w:ascii="Times New Roman" w:eastAsia="Times New Roman" w:hAnsi="Times New Roman"/>
          <w:color w:val="000000" w:themeColor="text1"/>
          <w:sz w:val="24"/>
          <w:szCs w:val="24"/>
        </w:rPr>
        <w:t>г</w:t>
      </w:r>
      <w:r w:rsidRPr="0067795D">
        <w:rPr>
          <w:rFonts w:ascii="Times New Roman" w:eastAsia="Times New Roman" w:hAnsi="Times New Roman"/>
          <w:color w:val="000000" w:themeColor="text1"/>
          <w:sz w:val="24"/>
          <w:szCs w:val="24"/>
        </w:rPr>
        <w:t>естациска старост потврдена со ултразвук од прв триместар</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од 10</w:t>
      </w:r>
      <w:r w:rsidRPr="0067795D">
        <w:rPr>
          <w:rFonts w:ascii="Times New Roman" w:hAnsi="Times New Roman"/>
          <w:color w:val="000000" w:themeColor="text1"/>
          <w:sz w:val="24"/>
          <w:szCs w:val="24"/>
          <w:vertAlign w:val="superscript"/>
        </w:rPr>
        <w:t>+</w:t>
      </w:r>
      <w:r w:rsidR="007B01F4" w:rsidRPr="0067795D">
        <w:rPr>
          <w:rFonts w:ascii="Times New Roman" w:hAnsi="Times New Roman"/>
          <w:color w:val="000000" w:themeColor="text1"/>
          <w:sz w:val="24"/>
          <w:szCs w:val="24"/>
          <w:vertAlign w:val="superscript"/>
        </w:rPr>
        <w:t>6 до</w:t>
      </w:r>
      <w:r w:rsidRPr="0067795D">
        <w:rPr>
          <w:rFonts w:ascii="Times New Roman" w:hAnsi="Times New Roman"/>
          <w:color w:val="000000" w:themeColor="text1"/>
          <w:sz w:val="24"/>
          <w:szCs w:val="24"/>
        </w:rPr>
        <w:t xml:space="preserve"> 13</w:t>
      </w:r>
      <w:r w:rsidRPr="0067795D">
        <w:rPr>
          <w:rFonts w:ascii="Times New Roman" w:hAnsi="Times New Roman"/>
          <w:color w:val="000000" w:themeColor="text1"/>
          <w:sz w:val="24"/>
          <w:szCs w:val="24"/>
          <w:vertAlign w:val="superscript"/>
        </w:rPr>
        <w:t>+</w:t>
      </w:r>
      <w:r w:rsidR="007B01F4" w:rsidRPr="0067795D">
        <w:rPr>
          <w:rFonts w:ascii="Times New Roman" w:hAnsi="Times New Roman"/>
          <w:color w:val="000000" w:themeColor="text1"/>
          <w:sz w:val="24"/>
          <w:szCs w:val="24"/>
          <w:vertAlign w:val="superscript"/>
        </w:rPr>
        <w:t xml:space="preserve">6 </w:t>
      </w:r>
      <w:r w:rsidR="007B01F4" w:rsidRPr="0067795D">
        <w:rPr>
          <w:rFonts w:ascii="Times New Roman" w:hAnsi="Times New Roman"/>
          <w:color w:val="000000" w:themeColor="text1"/>
          <w:sz w:val="24"/>
          <w:szCs w:val="24"/>
        </w:rPr>
        <w:t>г.н.</w:t>
      </w:r>
      <w:r w:rsidRPr="0067795D">
        <w:rPr>
          <w:rFonts w:ascii="Times New Roman" w:hAnsi="Times New Roman"/>
          <w:color w:val="000000" w:themeColor="text1"/>
          <w:sz w:val="24"/>
          <w:szCs w:val="24"/>
        </w:rPr>
        <w:t xml:space="preserve">  Измерено растојание со ултразвук  кај плодот: теме - врв на сакрум на плод од 45мм-84мм</w:t>
      </w:r>
      <w:r>
        <w:rPr>
          <w:rFonts w:ascii="Times New Roman" w:hAnsi="Times New Roman"/>
          <w:color w:val="000000" w:themeColor="text1"/>
          <w:sz w:val="24"/>
          <w:szCs w:val="24"/>
        </w:rPr>
        <w:t xml:space="preserve"> (познато како</w:t>
      </w:r>
      <w:r>
        <w:rPr>
          <w:rFonts w:ascii="Times New Roman" w:hAnsi="Times New Roman"/>
          <w:color w:val="000000" w:themeColor="text1"/>
          <w:sz w:val="24"/>
          <w:szCs w:val="24"/>
          <w:lang w:val="en-US"/>
        </w:rPr>
        <w:t xml:space="preserve"> CRL</w:t>
      </w:r>
      <w:r w:rsidRPr="0067795D">
        <w:rPr>
          <w:rFonts w:ascii="Times New Roman" w:hAnsi="Times New Roman"/>
          <w:color w:val="000000" w:themeColor="text1"/>
          <w:sz w:val="24"/>
          <w:szCs w:val="24"/>
        </w:rPr>
        <w:t>).</w:t>
      </w:r>
    </w:p>
    <w:p w14:paraId="7295803F"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6C65E22D" w14:textId="77777777" w:rsidR="005D1343" w:rsidRPr="00526BDB" w:rsidRDefault="005D1343" w:rsidP="005D1343">
      <w:pPr>
        <w:spacing w:line="240" w:lineRule="auto"/>
        <w:jc w:val="both"/>
        <w:rPr>
          <w:rFonts w:ascii="Times New Roman" w:eastAsia="Times New Roman" w:hAnsi="Times New Roman"/>
          <w:bCs/>
          <w:color w:val="000000" w:themeColor="text1"/>
          <w:sz w:val="24"/>
          <w:szCs w:val="24"/>
        </w:rPr>
      </w:pPr>
      <w:r w:rsidRPr="00526BDB">
        <w:rPr>
          <w:rFonts w:ascii="Times New Roman" w:eastAsia="Times New Roman" w:hAnsi="Times New Roman"/>
          <w:bCs/>
          <w:color w:val="000000" w:themeColor="text1"/>
          <w:sz w:val="24"/>
          <w:szCs w:val="24"/>
        </w:rPr>
        <w:t>2</w:t>
      </w:r>
      <w:r w:rsidRPr="00526BDB">
        <w:rPr>
          <w:rFonts w:ascii="Times New Roman" w:eastAsia="Times New Roman" w:hAnsi="Times New Roman"/>
          <w:bCs/>
          <w:color w:val="000000" w:themeColor="text1"/>
          <w:sz w:val="24"/>
          <w:szCs w:val="24"/>
          <w:lang w:val="en-US"/>
        </w:rPr>
        <w:t xml:space="preserve">. </w:t>
      </w:r>
      <w:r w:rsidRPr="00526BDB">
        <w:rPr>
          <w:rFonts w:ascii="Times New Roman" w:eastAsia="Times New Roman" w:hAnsi="Times New Roman"/>
          <w:bCs/>
          <w:color w:val="000000" w:themeColor="text1"/>
          <w:sz w:val="24"/>
          <w:szCs w:val="24"/>
        </w:rPr>
        <w:t>Ексклузиони критериуми:</w:t>
      </w:r>
    </w:p>
    <w:p w14:paraId="1BA2CAC4"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w:t>
      </w:r>
      <w:r w:rsidR="00013B38">
        <w:rPr>
          <w:rFonts w:ascii="Times New Roman" w:eastAsia="Times New Roman" w:hAnsi="Times New Roman"/>
          <w:bCs/>
          <w:color w:val="000000" w:themeColor="text1"/>
          <w:sz w:val="24"/>
          <w:szCs w:val="24"/>
        </w:rPr>
        <w:t>б</w:t>
      </w:r>
      <w:r w:rsidRPr="0067795D">
        <w:rPr>
          <w:rFonts w:ascii="Times New Roman" w:eastAsia="Times New Roman" w:hAnsi="Times New Roman"/>
          <w:bCs/>
          <w:color w:val="000000" w:themeColor="text1"/>
          <w:sz w:val="24"/>
          <w:szCs w:val="24"/>
        </w:rPr>
        <w:t>ременост од ин витро фертилизација</w:t>
      </w:r>
      <w:r w:rsidR="00013B38">
        <w:rPr>
          <w:rFonts w:ascii="Times New Roman" w:eastAsia="Times New Roman" w:hAnsi="Times New Roman"/>
          <w:bCs/>
          <w:color w:val="000000" w:themeColor="text1"/>
          <w:sz w:val="24"/>
          <w:szCs w:val="24"/>
        </w:rPr>
        <w:t>,</w:t>
      </w:r>
    </w:p>
    <w:p w14:paraId="4F4982C4"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lang w:val="en-US"/>
        </w:rPr>
      </w:pPr>
      <w:r>
        <w:rPr>
          <w:rFonts w:ascii="Times New Roman" w:eastAsia="Times New Roman" w:hAnsi="Times New Roman"/>
          <w:bCs/>
          <w:color w:val="000000" w:themeColor="text1"/>
          <w:sz w:val="24"/>
          <w:szCs w:val="24"/>
        </w:rPr>
        <w:t>-</w:t>
      </w:r>
      <w:r w:rsidR="00013B38">
        <w:rPr>
          <w:rFonts w:ascii="Times New Roman" w:eastAsia="Times New Roman" w:hAnsi="Times New Roman"/>
          <w:bCs/>
          <w:color w:val="000000" w:themeColor="text1"/>
          <w:sz w:val="24"/>
          <w:szCs w:val="24"/>
        </w:rPr>
        <w:t>м</w:t>
      </w:r>
      <w:r>
        <w:rPr>
          <w:rFonts w:ascii="Times New Roman" w:eastAsia="Times New Roman" w:hAnsi="Times New Roman"/>
          <w:bCs/>
          <w:color w:val="000000" w:themeColor="text1"/>
          <w:sz w:val="24"/>
          <w:szCs w:val="24"/>
        </w:rPr>
        <w:t>ултипн</w:t>
      </w:r>
      <w:r w:rsidRPr="0067795D">
        <w:rPr>
          <w:rFonts w:ascii="Times New Roman" w:eastAsia="Times New Roman" w:hAnsi="Times New Roman"/>
          <w:bCs/>
          <w:color w:val="000000" w:themeColor="text1"/>
          <w:sz w:val="24"/>
          <w:szCs w:val="24"/>
        </w:rPr>
        <w:t>а гестација</w:t>
      </w:r>
      <w:r w:rsidR="00013B38">
        <w:rPr>
          <w:rFonts w:ascii="Times New Roman" w:eastAsia="Times New Roman" w:hAnsi="Times New Roman"/>
          <w:bCs/>
          <w:color w:val="000000" w:themeColor="text1"/>
          <w:sz w:val="24"/>
          <w:szCs w:val="24"/>
        </w:rPr>
        <w:t>,</w:t>
      </w:r>
    </w:p>
    <w:p w14:paraId="522A7092" w14:textId="66BA957D"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US"/>
        </w:rPr>
        <w:t>-</w:t>
      </w:r>
      <w:r w:rsidR="00013B38">
        <w:rPr>
          <w:rFonts w:ascii="Times New Roman" w:eastAsia="Times New Roman" w:hAnsi="Times New Roman"/>
          <w:color w:val="000000" w:themeColor="text1"/>
          <w:sz w:val="24"/>
          <w:szCs w:val="24"/>
        </w:rPr>
        <w:t>х</w:t>
      </w:r>
      <w:r>
        <w:rPr>
          <w:rFonts w:ascii="Times New Roman" w:eastAsia="Times New Roman" w:hAnsi="Times New Roman"/>
          <w:color w:val="000000" w:themeColor="text1"/>
          <w:sz w:val="24"/>
          <w:szCs w:val="24"/>
        </w:rPr>
        <w:t xml:space="preserve">ронични </w:t>
      </w:r>
      <w:r w:rsidRPr="0067795D">
        <w:rPr>
          <w:rFonts w:ascii="Times New Roman" w:eastAsia="Times New Roman" w:hAnsi="Times New Roman"/>
          <w:color w:val="000000" w:themeColor="text1"/>
          <w:sz w:val="24"/>
          <w:szCs w:val="24"/>
        </w:rPr>
        <w:t xml:space="preserve">болести кај </w:t>
      </w:r>
      <w:r w:rsidR="007B01F4" w:rsidRPr="0067795D">
        <w:rPr>
          <w:rFonts w:ascii="Times New Roman" w:eastAsia="Times New Roman" w:hAnsi="Times New Roman"/>
          <w:color w:val="000000" w:themeColor="text1"/>
          <w:sz w:val="24"/>
          <w:szCs w:val="24"/>
        </w:rPr>
        <w:t>мајка</w:t>
      </w:r>
      <w:r w:rsidR="007B01F4" w:rsidRPr="0067795D">
        <w:rPr>
          <w:rFonts w:ascii="Times New Roman" w:eastAsia="Times New Roman" w:hAnsi="Times New Roman"/>
          <w:color w:val="000000" w:themeColor="text1"/>
          <w:sz w:val="24"/>
          <w:szCs w:val="24"/>
          <w:lang w:val="en-US"/>
        </w:rPr>
        <w:t xml:space="preserve"> (</w:t>
      </w:r>
      <w:r w:rsidRPr="0067795D">
        <w:rPr>
          <w:rFonts w:ascii="Times New Roman" w:eastAsia="Times New Roman" w:hAnsi="Times New Roman"/>
          <w:color w:val="000000" w:themeColor="text1"/>
          <w:sz w:val="24"/>
          <w:szCs w:val="24"/>
        </w:rPr>
        <w:t xml:space="preserve">инсулин зависен </w:t>
      </w:r>
      <w:r w:rsidR="007B01F4" w:rsidRPr="0067795D">
        <w:rPr>
          <w:rFonts w:ascii="Times New Roman" w:eastAsia="Times New Roman" w:hAnsi="Times New Roman"/>
          <w:color w:val="000000" w:themeColor="text1"/>
          <w:sz w:val="24"/>
          <w:szCs w:val="24"/>
        </w:rPr>
        <w:t>ди</w:t>
      </w:r>
      <w:r w:rsidR="007B01F4">
        <w:rPr>
          <w:rFonts w:ascii="Times New Roman" w:eastAsia="Times New Roman" w:hAnsi="Times New Roman"/>
          <w:color w:val="000000" w:themeColor="text1"/>
          <w:sz w:val="24"/>
          <w:szCs w:val="24"/>
        </w:rPr>
        <w:t>ј</w:t>
      </w:r>
      <w:r w:rsidR="007B01F4" w:rsidRPr="0067795D">
        <w:rPr>
          <w:rFonts w:ascii="Times New Roman" w:eastAsia="Times New Roman" w:hAnsi="Times New Roman"/>
          <w:color w:val="000000" w:themeColor="text1"/>
          <w:sz w:val="24"/>
          <w:szCs w:val="24"/>
        </w:rPr>
        <w:t>абет, претходна</w:t>
      </w:r>
      <w:r w:rsidRPr="0067795D">
        <w:rPr>
          <w:rFonts w:ascii="Times New Roman" w:eastAsia="Times New Roman" w:hAnsi="Times New Roman"/>
          <w:color w:val="000000" w:themeColor="text1"/>
          <w:sz w:val="24"/>
          <w:szCs w:val="24"/>
        </w:rPr>
        <w:t xml:space="preserve"> венска </w:t>
      </w:r>
      <w:r w:rsidR="007B01F4" w:rsidRPr="0067795D">
        <w:rPr>
          <w:rFonts w:ascii="Times New Roman" w:eastAsia="Times New Roman" w:hAnsi="Times New Roman"/>
          <w:color w:val="000000" w:themeColor="text1"/>
          <w:sz w:val="24"/>
          <w:szCs w:val="24"/>
        </w:rPr>
        <w:t>тромбоза, хронична</w:t>
      </w:r>
      <w:r w:rsidRPr="0067795D">
        <w:rPr>
          <w:rFonts w:ascii="Times New Roman" w:eastAsia="Times New Roman" w:hAnsi="Times New Roman"/>
          <w:color w:val="000000" w:themeColor="text1"/>
          <w:sz w:val="24"/>
          <w:szCs w:val="24"/>
        </w:rPr>
        <w:t xml:space="preserve"> </w:t>
      </w:r>
      <w:r w:rsidR="00E14B31" w:rsidRPr="0067795D">
        <w:rPr>
          <w:rFonts w:ascii="Times New Roman" w:eastAsia="Times New Roman" w:hAnsi="Times New Roman"/>
          <w:color w:val="000000" w:themeColor="text1"/>
          <w:sz w:val="24"/>
          <w:szCs w:val="24"/>
        </w:rPr>
        <w:t>хипертензија, бубрежно</w:t>
      </w:r>
      <w:r w:rsidRPr="0067795D">
        <w:rPr>
          <w:rFonts w:ascii="Times New Roman" w:eastAsia="Times New Roman" w:hAnsi="Times New Roman"/>
          <w:color w:val="000000" w:themeColor="text1"/>
          <w:sz w:val="24"/>
          <w:szCs w:val="24"/>
        </w:rPr>
        <w:t xml:space="preserve"> заболување)</w:t>
      </w:r>
      <w:r w:rsidR="00013B38">
        <w:rPr>
          <w:rFonts w:ascii="Times New Roman" w:eastAsia="Times New Roman" w:hAnsi="Times New Roman"/>
          <w:color w:val="000000" w:themeColor="text1"/>
          <w:sz w:val="24"/>
          <w:szCs w:val="24"/>
        </w:rPr>
        <w:t>,</w:t>
      </w:r>
    </w:p>
    <w:p w14:paraId="412D62F0"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US"/>
        </w:rPr>
        <w:t>-</w:t>
      </w:r>
      <w:r w:rsidR="00013B38">
        <w:rPr>
          <w:rFonts w:ascii="Times New Roman" w:hAnsi="Times New Roman"/>
          <w:color w:val="000000" w:themeColor="text1"/>
          <w:sz w:val="24"/>
          <w:szCs w:val="24"/>
        </w:rPr>
        <w:t>х</w:t>
      </w:r>
      <w:r w:rsidRPr="0067795D">
        <w:rPr>
          <w:rFonts w:ascii="Times New Roman" w:hAnsi="Times New Roman"/>
          <w:color w:val="000000" w:themeColor="text1"/>
          <w:sz w:val="24"/>
          <w:szCs w:val="24"/>
        </w:rPr>
        <w:t>ронични инфламаторни болести кои се третираат со кортикостероиди</w:t>
      </w:r>
      <w:r w:rsidR="00013B38">
        <w:rPr>
          <w:rFonts w:ascii="Times New Roman" w:hAnsi="Times New Roman"/>
          <w:color w:val="000000" w:themeColor="text1"/>
          <w:sz w:val="24"/>
          <w:szCs w:val="24"/>
        </w:rPr>
        <w:t>,</w:t>
      </w:r>
    </w:p>
    <w:p w14:paraId="0539591F"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w:t>
      </w:r>
      <w:r w:rsidR="00013B38">
        <w:rPr>
          <w:rFonts w:ascii="Times New Roman" w:hAnsi="Times New Roman"/>
          <w:color w:val="000000" w:themeColor="text1"/>
          <w:sz w:val="24"/>
          <w:szCs w:val="24"/>
        </w:rPr>
        <w:t>а</w:t>
      </w:r>
      <w:r w:rsidRPr="0067795D">
        <w:rPr>
          <w:rFonts w:ascii="Times New Roman" w:hAnsi="Times New Roman"/>
          <w:color w:val="000000" w:themeColor="text1"/>
          <w:sz w:val="24"/>
          <w:szCs w:val="24"/>
        </w:rPr>
        <w:t>втоимуни заболувања</w:t>
      </w:r>
      <w:r w:rsidR="00013B38">
        <w:rPr>
          <w:rFonts w:ascii="Times New Roman" w:hAnsi="Times New Roman"/>
          <w:color w:val="000000" w:themeColor="text1"/>
          <w:sz w:val="24"/>
          <w:szCs w:val="24"/>
        </w:rPr>
        <w:t>,</w:t>
      </w:r>
    </w:p>
    <w:p w14:paraId="041CBC21"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w:t>
      </w:r>
      <w:r w:rsidR="00013B38">
        <w:rPr>
          <w:rFonts w:ascii="Times New Roman" w:eastAsia="Times New Roman" w:hAnsi="Times New Roman"/>
          <w:color w:val="000000" w:themeColor="text1"/>
          <w:sz w:val="24"/>
          <w:szCs w:val="24"/>
        </w:rPr>
        <w:t>м</w:t>
      </w:r>
      <w:r w:rsidRPr="0067795D">
        <w:rPr>
          <w:rFonts w:ascii="Times New Roman" w:eastAsia="Times New Roman" w:hAnsi="Times New Roman"/>
          <w:color w:val="000000" w:themeColor="text1"/>
          <w:sz w:val="24"/>
          <w:szCs w:val="24"/>
        </w:rPr>
        <w:t>ртов плод</w:t>
      </w:r>
      <w:r w:rsidR="00526BDB">
        <w:rPr>
          <w:rFonts w:ascii="Times New Roman" w:eastAsia="Times New Roman" w:hAnsi="Times New Roman"/>
          <w:color w:val="000000" w:themeColor="text1"/>
          <w:sz w:val="24"/>
          <w:szCs w:val="24"/>
        </w:rPr>
        <w:t>.</w:t>
      </w:r>
    </w:p>
    <w:p w14:paraId="5D69E480"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426FEA47"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Кај пациентки</w:t>
      </w:r>
      <w:r>
        <w:rPr>
          <w:rFonts w:ascii="Times New Roman" w:hAnsi="Times New Roman"/>
          <w:color w:val="000000" w:themeColor="text1"/>
          <w:sz w:val="24"/>
          <w:szCs w:val="24"/>
        </w:rPr>
        <w:t>тебеа исклучени</w:t>
      </w:r>
      <w:r w:rsidRPr="0067795D">
        <w:rPr>
          <w:rFonts w:ascii="Times New Roman" w:hAnsi="Times New Roman"/>
          <w:color w:val="000000" w:themeColor="text1"/>
          <w:sz w:val="24"/>
          <w:szCs w:val="24"/>
        </w:rPr>
        <w:t xml:space="preserve"> хромозомски и нехромозомски абнормалности </w:t>
      </w:r>
      <w:r w:rsidR="00013B38">
        <w:rPr>
          <w:rFonts w:ascii="Times New Roman" w:hAnsi="Times New Roman"/>
          <w:color w:val="000000" w:themeColor="text1"/>
          <w:sz w:val="24"/>
          <w:szCs w:val="24"/>
        </w:rPr>
        <w:t>до</w:t>
      </w:r>
      <w:r w:rsidRPr="0067795D">
        <w:rPr>
          <w:rFonts w:ascii="Times New Roman" w:hAnsi="Times New Roman"/>
          <w:color w:val="000000" w:themeColor="text1"/>
          <w:sz w:val="24"/>
          <w:szCs w:val="24"/>
        </w:rPr>
        <w:t xml:space="preserve">колку имаа индикација за генетско испитување со хорионбиопсиа или амниоцентеза во Цитогенетската лабораторија на </w:t>
      </w:r>
      <w:r w:rsidR="00013B38">
        <w:rPr>
          <w:rFonts w:ascii="Times New Roman" w:hAnsi="Times New Roman"/>
          <w:color w:val="000000" w:themeColor="text1"/>
          <w:sz w:val="24"/>
          <w:szCs w:val="24"/>
        </w:rPr>
        <w:t>К</w:t>
      </w:r>
      <w:r w:rsidRPr="0067795D">
        <w:rPr>
          <w:rFonts w:ascii="Times New Roman" w:hAnsi="Times New Roman"/>
          <w:color w:val="000000" w:themeColor="text1"/>
          <w:sz w:val="24"/>
          <w:szCs w:val="24"/>
        </w:rPr>
        <w:t>линиката и со ултразвучно иследување за детекција на фетални аномалии.</w:t>
      </w:r>
    </w:p>
    <w:p w14:paraId="5A7B6F39" w14:textId="77777777" w:rsidR="005D1343" w:rsidRPr="0067795D" w:rsidRDefault="005D1343" w:rsidP="005D1343">
      <w:pPr>
        <w:spacing w:line="240" w:lineRule="auto"/>
        <w:jc w:val="both"/>
        <w:rPr>
          <w:rFonts w:ascii="Times New Roman" w:hAnsi="Times New Roman"/>
          <w:color w:val="000000" w:themeColor="text1"/>
          <w:sz w:val="24"/>
          <w:szCs w:val="24"/>
        </w:rPr>
      </w:pPr>
      <w:r w:rsidRPr="00E63670">
        <w:rPr>
          <w:rFonts w:ascii="Times New Roman" w:hAnsi="Times New Roman"/>
          <w:sz w:val="24"/>
          <w:szCs w:val="24"/>
        </w:rPr>
        <w:t>Гестациската</w:t>
      </w:r>
      <w:r w:rsidRPr="0067795D">
        <w:rPr>
          <w:rFonts w:ascii="Times New Roman" w:hAnsi="Times New Roman"/>
          <w:color w:val="000000" w:themeColor="text1"/>
          <w:sz w:val="24"/>
          <w:szCs w:val="24"/>
        </w:rPr>
        <w:t xml:space="preserve"> возраст </w:t>
      </w:r>
      <w:r>
        <w:rPr>
          <w:rFonts w:ascii="Times New Roman" w:hAnsi="Times New Roman"/>
          <w:color w:val="000000" w:themeColor="text1"/>
          <w:sz w:val="24"/>
          <w:szCs w:val="24"/>
        </w:rPr>
        <w:t>беше</w:t>
      </w:r>
      <w:r w:rsidRPr="0067795D">
        <w:rPr>
          <w:rFonts w:ascii="Times New Roman" w:hAnsi="Times New Roman"/>
          <w:color w:val="000000" w:themeColor="text1"/>
          <w:sz w:val="24"/>
          <w:szCs w:val="24"/>
        </w:rPr>
        <w:t xml:space="preserve"> калкулирана од датата на последна</w:t>
      </w:r>
      <w:r w:rsidR="00246808">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менструација и потврдена со ултразвук во рана бременост (прв триместар). </w:t>
      </w:r>
      <w:r>
        <w:rPr>
          <w:rFonts w:ascii="Times New Roman" w:hAnsi="Times New Roman"/>
          <w:color w:val="000000" w:themeColor="text1"/>
          <w:sz w:val="24"/>
          <w:szCs w:val="24"/>
        </w:rPr>
        <w:t>Утврдување  гестациска возраст</w:t>
      </w:r>
      <w:r w:rsidRPr="0067795D">
        <w:rPr>
          <w:rFonts w:ascii="Times New Roman" w:hAnsi="Times New Roman"/>
          <w:color w:val="000000" w:themeColor="text1"/>
          <w:sz w:val="24"/>
          <w:szCs w:val="24"/>
        </w:rPr>
        <w:t xml:space="preserve"> врз основа на прв ден од последна менструација,освен ако разликата со ултразвучно измеренета големина беше поголема од 7 дена.</w:t>
      </w:r>
    </w:p>
    <w:p w14:paraId="4C66B7D8"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Податоци</w:t>
      </w:r>
      <w:r w:rsidR="00246808">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за пациентките </w:t>
      </w:r>
      <w:r>
        <w:rPr>
          <w:rFonts w:ascii="Times New Roman" w:hAnsi="Times New Roman"/>
          <w:color w:val="000000" w:themeColor="text1"/>
          <w:sz w:val="24"/>
          <w:szCs w:val="24"/>
        </w:rPr>
        <w:t>сесобрани со</w:t>
      </w:r>
      <w:r w:rsidR="00526BDB">
        <w:rPr>
          <w:rFonts w:ascii="Times New Roman" w:hAnsi="Times New Roman"/>
          <w:color w:val="000000" w:themeColor="text1"/>
          <w:sz w:val="24"/>
          <w:szCs w:val="24"/>
        </w:rPr>
        <w:t xml:space="preserve"> прашалник кој</w:t>
      </w:r>
      <w:r w:rsidRPr="0067795D">
        <w:rPr>
          <w:rFonts w:ascii="Times New Roman" w:hAnsi="Times New Roman"/>
          <w:color w:val="000000" w:themeColor="text1"/>
          <w:sz w:val="24"/>
          <w:szCs w:val="24"/>
        </w:rPr>
        <w:t xml:space="preserve"> вклучува анамнестички, демографски податоци, информации за сегашната бременост </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болести, инфекции, примање  медикаменти</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лична и акушерска анамнеза,едукација, пушење цигари.</w:t>
      </w:r>
    </w:p>
    <w:p w14:paraId="1BA7C704" w14:textId="77777777" w:rsidR="00526BDB" w:rsidRDefault="00526BDB" w:rsidP="005D1343">
      <w:pPr>
        <w:spacing w:line="240" w:lineRule="auto"/>
        <w:jc w:val="both"/>
        <w:rPr>
          <w:rFonts w:ascii="Times New Roman" w:hAnsi="Times New Roman"/>
          <w:b/>
          <w:color w:val="000000" w:themeColor="text1"/>
          <w:sz w:val="24"/>
          <w:szCs w:val="24"/>
        </w:rPr>
      </w:pPr>
    </w:p>
    <w:p w14:paraId="0E8AAD5D" w14:textId="77777777" w:rsidR="005D1343" w:rsidRPr="00526BDB" w:rsidRDefault="00526BDB" w:rsidP="005D1343">
      <w:pPr>
        <w:spacing w:line="240" w:lineRule="auto"/>
        <w:jc w:val="both"/>
        <w:rPr>
          <w:rFonts w:ascii="Times New Roman" w:hAnsi="Times New Roman"/>
          <w:color w:val="000000" w:themeColor="text1"/>
          <w:sz w:val="24"/>
          <w:szCs w:val="24"/>
        </w:rPr>
      </w:pPr>
      <w:r w:rsidRPr="00526BDB">
        <w:rPr>
          <w:rFonts w:ascii="Times New Roman" w:hAnsi="Times New Roman"/>
          <w:color w:val="000000" w:themeColor="text1"/>
          <w:sz w:val="24"/>
          <w:szCs w:val="24"/>
        </w:rPr>
        <w:t xml:space="preserve">     5.2. Методи</w:t>
      </w:r>
    </w:p>
    <w:p w14:paraId="79297224"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Концентрациите на слободен бета ланецна хуман хорионски гонадотропин и со бременост поврзан плазма протеин А, се изработени од</w:t>
      </w:r>
      <w:r w:rsidRPr="0067795D">
        <w:rPr>
          <w:rFonts w:ascii="Times New Roman" w:hAnsi="Times New Roman"/>
          <w:color w:val="000000" w:themeColor="text1"/>
          <w:sz w:val="24"/>
          <w:szCs w:val="24"/>
        </w:rPr>
        <w:t xml:space="preserve"> 5 милилитри </w:t>
      </w:r>
      <w:r w:rsidR="00526BDB">
        <w:rPr>
          <w:rFonts w:ascii="Times New Roman" w:hAnsi="Times New Roman"/>
          <w:color w:val="000000" w:themeColor="text1"/>
          <w:sz w:val="24"/>
          <w:szCs w:val="24"/>
        </w:rPr>
        <w:t>периферна крв</w:t>
      </w:r>
      <w:r w:rsidRPr="0067795D">
        <w:rPr>
          <w:rFonts w:ascii="Times New Roman" w:hAnsi="Times New Roman"/>
          <w:color w:val="000000" w:themeColor="text1"/>
          <w:sz w:val="24"/>
          <w:szCs w:val="24"/>
        </w:rPr>
        <w:t xml:space="preserve"> земена со венепункција во епрувета без реагенс или со гел.По</w:t>
      </w:r>
      <w:r>
        <w:rPr>
          <w:rFonts w:ascii="Times New Roman" w:hAnsi="Times New Roman"/>
          <w:color w:val="000000" w:themeColor="text1"/>
          <w:sz w:val="24"/>
          <w:szCs w:val="24"/>
        </w:rPr>
        <w:t>тоа крвта стои</w:t>
      </w:r>
      <w:r w:rsidRPr="0067795D">
        <w:rPr>
          <w:rFonts w:ascii="Times New Roman" w:hAnsi="Times New Roman"/>
          <w:color w:val="000000" w:themeColor="text1"/>
          <w:sz w:val="24"/>
          <w:szCs w:val="24"/>
        </w:rPr>
        <w:t xml:space="preserve"> од 20 до 40 минути на </w:t>
      </w:r>
      <w:r w:rsidRPr="0067795D">
        <w:rPr>
          <w:rFonts w:ascii="Times New Roman" w:hAnsi="Times New Roman"/>
          <w:color w:val="000000" w:themeColor="text1"/>
          <w:sz w:val="24"/>
          <w:szCs w:val="24"/>
        </w:rPr>
        <w:lastRenderedPageBreak/>
        <w:t>собна температура да коагулира.</w:t>
      </w:r>
      <w:r w:rsidR="00526BDB">
        <w:rPr>
          <w:rFonts w:ascii="Times New Roman" w:hAnsi="Times New Roman"/>
          <w:color w:val="000000" w:themeColor="text1"/>
          <w:sz w:val="24"/>
          <w:szCs w:val="24"/>
        </w:rPr>
        <w:t xml:space="preserve"> Се центрифугира 5 </w:t>
      </w:r>
      <w:r w:rsidRPr="0067795D">
        <w:rPr>
          <w:rFonts w:ascii="Times New Roman" w:hAnsi="Times New Roman"/>
          <w:color w:val="000000" w:themeColor="text1"/>
          <w:sz w:val="24"/>
          <w:szCs w:val="24"/>
        </w:rPr>
        <w:t>минути со брзина на вртежи 5</w:t>
      </w:r>
      <w:r w:rsidR="00FF5A5D">
        <w:rPr>
          <w:rFonts w:ascii="Times New Roman" w:hAnsi="Times New Roman"/>
          <w:color w:val="000000" w:themeColor="text1"/>
          <w:sz w:val="24"/>
          <w:szCs w:val="24"/>
        </w:rPr>
        <w:t>500/минута. Концентрациите во издвоениот с</w:t>
      </w:r>
      <w:r>
        <w:rPr>
          <w:rFonts w:ascii="Times New Roman" w:hAnsi="Times New Roman"/>
          <w:color w:val="000000" w:themeColor="text1"/>
          <w:sz w:val="24"/>
          <w:szCs w:val="24"/>
        </w:rPr>
        <w:t>ерум</w:t>
      </w:r>
      <w:r w:rsidR="00FF5A5D">
        <w:rPr>
          <w:rFonts w:ascii="Times New Roman" w:hAnsi="Times New Roman"/>
          <w:color w:val="000000" w:themeColor="text1"/>
          <w:sz w:val="24"/>
          <w:szCs w:val="24"/>
        </w:rPr>
        <w:t xml:space="preserve"> се изработуваат</w:t>
      </w:r>
      <w:r w:rsidRPr="0067795D">
        <w:rPr>
          <w:rFonts w:ascii="Times New Roman" w:hAnsi="Times New Roman"/>
          <w:color w:val="000000" w:themeColor="text1"/>
          <w:sz w:val="24"/>
          <w:szCs w:val="24"/>
        </w:rPr>
        <w:t xml:space="preserve"> на актуелен апарат</w:t>
      </w:r>
      <w:r w:rsidRPr="0067795D">
        <w:rPr>
          <w:rFonts w:ascii="Times New Roman" w:hAnsi="Times New Roman"/>
          <w:color w:val="000000" w:themeColor="text1"/>
          <w:sz w:val="24"/>
          <w:szCs w:val="24"/>
          <w:lang w:val="en-US"/>
        </w:rPr>
        <w:t>-</w:t>
      </w:r>
      <w:proofErr w:type="spellStart"/>
      <w:r w:rsidRPr="0067795D">
        <w:rPr>
          <w:rFonts w:ascii="Times New Roman" w:hAnsi="Times New Roman"/>
          <w:color w:val="000000" w:themeColor="text1"/>
          <w:sz w:val="24"/>
          <w:szCs w:val="24"/>
          <w:lang w:val="en-US"/>
        </w:rPr>
        <w:t>SiemensHealthi</w:t>
      </w:r>
      <w:r>
        <w:rPr>
          <w:rFonts w:ascii="Times New Roman" w:hAnsi="Times New Roman"/>
          <w:color w:val="000000" w:themeColor="text1"/>
          <w:sz w:val="24"/>
          <w:szCs w:val="24"/>
          <w:lang w:val="en-US"/>
        </w:rPr>
        <w:t>nner-Imuulite</w:t>
      </w:r>
      <w:proofErr w:type="spellEnd"/>
      <w:r>
        <w:rPr>
          <w:rFonts w:ascii="Times New Roman" w:hAnsi="Times New Roman"/>
          <w:color w:val="000000" w:themeColor="text1"/>
          <w:sz w:val="24"/>
          <w:szCs w:val="24"/>
          <w:lang w:val="en-US"/>
        </w:rPr>
        <w:t xml:space="preserve"> 2000 </w:t>
      </w:r>
      <w:proofErr w:type="spellStart"/>
      <w:r>
        <w:rPr>
          <w:rFonts w:ascii="Times New Roman" w:hAnsi="Times New Roman"/>
          <w:color w:val="000000" w:themeColor="text1"/>
          <w:sz w:val="24"/>
          <w:szCs w:val="24"/>
          <w:lang w:val="en-US"/>
        </w:rPr>
        <w:t>XPi</w:t>
      </w:r>
      <w:proofErr w:type="spellEnd"/>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 со метода на хеми</w:t>
      </w:r>
      <w:r w:rsidRPr="0067795D">
        <w:rPr>
          <w:rFonts w:ascii="Times New Roman" w:hAnsi="Times New Roman"/>
          <w:color w:val="000000" w:themeColor="text1"/>
          <w:sz w:val="24"/>
          <w:szCs w:val="24"/>
        </w:rPr>
        <w:t>луминисценција,</w:t>
      </w:r>
      <w:r w:rsidR="00FF5A5D">
        <w:rPr>
          <w:rFonts w:ascii="Times New Roman" w:hAnsi="Times New Roman"/>
          <w:color w:val="000000" w:themeColor="text1"/>
          <w:sz w:val="24"/>
          <w:szCs w:val="24"/>
        </w:rPr>
        <w:t xml:space="preserve"> а ризикот</w:t>
      </w:r>
      <w:r w:rsidRPr="0067795D">
        <w:rPr>
          <w:rFonts w:ascii="Times New Roman" w:hAnsi="Times New Roman"/>
          <w:color w:val="000000" w:themeColor="text1"/>
          <w:sz w:val="24"/>
          <w:szCs w:val="24"/>
        </w:rPr>
        <w:t xml:space="preserve"> се одредува</w:t>
      </w:r>
      <w:r w:rsidR="00FF5A5D">
        <w:rPr>
          <w:rFonts w:ascii="Times New Roman" w:hAnsi="Times New Roman"/>
          <w:color w:val="000000" w:themeColor="text1"/>
          <w:sz w:val="24"/>
          <w:szCs w:val="24"/>
        </w:rPr>
        <w:t>ше</w:t>
      </w:r>
      <w:r w:rsidRPr="0067795D">
        <w:rPr>
          <w:rFonts w:ascii="Times New Roman" w:hAnsi="Times New Roman"/>
          <w:color w:val="000000" w:themeColor="text1"/>
          <w:sz w:val="24"/>
          <w:szCs w:val="24"/>
        </w:rPr>
        <w:t xml:space="preserve"> со софтвер</w:t>
      </w:r>
      <w:r w:rsidRPr="0067795D">
        <w:rPr>
          <w:rFonts w:ascii="Times New Roman" w:hAnsi="Times New Roman"/>
          <w:color w:val="000000" w:themeColor="text1"/>
          <w:sz w:val="24"/>
          <w:szCs w:val="24"/>
          <w:lang w:val="en-US"/>
        </w:rPr>
        <w:t>PRISCA (</w:t>
      </w:r>
      <w:r w:rsidRPr="00FF5A5D">
        <w:rPr>
          <w:rFonts w:ascii="Times New Roman" w:hAnsi="Times New Roman"/>
          <w:color w:val="000000" w:themeColor="text1"/>
          <w:sz w:val="24"/>
          <w:szCs w:val="24"/>
          <w:lang w:val="en-US"/>
        </w:rPr>
        <w:t>Prenatal RISC Assessment</w:t>
      </w:r>
      <w:r w:rsidRPr="0067795D">
        <w:rPr>
          <w:rFonts w:ascii="Times New Roman" w:hAnsi="Times New Roman"/>
          <w:color w:val="000000" w:themeColor="text1"/>
          <w:sz w:val="24"/>
          <w:szCs w:val="24"/>
          <w:lang w:val="en-US"/>
        </w:rPr>
        <w:t>), v</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 5.0.3.1</w:t>
      </w:r>
      <w:r w:rsidR="00FF5A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ко</w:t>
      </w:r>
      <w:r w:rsidR="00FF5A5D">
        <w:rPr>
          <w:rFonts w:ascii="Times New Roman" w:hAnsi="Times New Roman"/>
          <w:color w:val="000000" w:themeColor="text1"/>
          <w:sz w:val="24"/>
          <w:szCs w:val="24"/>
        </w:rPr>
        <w:t xml:space="preserve">ј е интегриран  со  апаратот </w:t>
      </w:r>
      <w:r>
        <w:rPr>
          <w:rFonts w:ascii="Times New Roman" w:hAnsi="Times New Roman"/>
          <w:color w:val="000000" w:themeColor="text1"/>
          <w:sz w:val="24"/>
          <w:szCs w:val="24"/>
        </w:rPr>
        <w:t>и</w:t>
      </w:r>
      <w:r w:rsidRPr="0067795D">
        <w:rPr>
          <w:rFonts w:ascii="Times New Roman" w:hAnsi="Times New Roman"/>
          <w:color w:val="000000" w:themeColor="text1"/>
          <w:sz w:val="24"/>
          <w:szCs w:val="24"/>
        </w:rPr>
        <w:t xml:space="preserve"> а</w:t>
      </w:r>
      <w:r>
        <w:rPr>
          <w:rFonts w:ascii="Times New Roman" w:hAnsi="Times New Roman"/>
          <w:color w:val="000000" w:themeColor="text1"/>
          <w:sz w:val="24"/>
          <w:szCs w:val="24"/>
        </w:rPr>
        <w:t>ктуелно се користи на Клиниката</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а кој го обезбедува </w:t>
      </w:r>
      <w:r w:rsidR="00246808">
        <w:rPr>
          <w:rFonts w:ascii="Times New Roman" w:hAnsi="Times New Roman"/>
          <w:color w:val="000000" w:themeColor="text1"/>
          <w:sz w:val="24"/>
          <w:szCs w:val="24"/>
        </w:rPr>
        <w:t>,,</w:t>
      </w:r>
      <w:r w:rsidRPr="0067795D">
        <w:rPr>
          <w:rFonts w:ascii="Times New Roman" w:hAnsi="Times New Roman"/>
          <w:color w:val="000000" w:themeColor="text1"/>
          <w:sz w:val="24"/>
          <w:szCs w:val="24"/>
        </w:rPr>
        <w:t>Авицена</w:t>
      </w:r>
      <w:r w:rsidR="00246808">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лабораторија(</w:t>
      </w:r>
      <w:proofErr w:type="spellStart"/>
      <w:r w:rsidRPr="0067795D">
        <w:rPr>
          <w:rFonts w:ascii="Times New Roman" w:eastAsia="Times New Roman" w:hAnsi="Times New Roman"/>
          <w:color w:val="000000" w:themeColor="text1"/>
          <w:sz w:val="24"/>
          <w:szCs w:val="24"/>
          <w:lang w:val="en-US"/>
        </w:rPr>
        <w:t>сертифицирана</w:t>
      </w:r>
      <w:proofErr w:type="spellEnd"/>
      <w:r w:rsidRPr="0067795D">
        <w:rPr>
          <w:rFonts w:ascii="Times New Roman" w:eastAsia="Times New Roman" w:hAnsi="Times New Roman"/>
          <w:color w:val="000000" w:themeColor="text1"/>
          <w:sz w:val="24"/>
          <w:szCs w:val="24"/>
          <w:lang w:val="en-US"/>
        </w:rPr>
        <w:t xml:space="preserve"> </w:t>
      </w:r>
      <w:proofErr w:type="spellStart"/>
      <w:r w:rsidRPr="0067795D">
        <w:rPr>
          <w:rFonts w:ascii="Times New Roman" w:eastAsia="Times New Roman" w:hAnsi="Times New Roman"/>
          <w:color w:val="000000" w:themeColor="text1"/>
          <w:sz w:val="24"/>
          <w:szCs w:val="24"/>
          <w:lang w:val="en-US"/>
        </w:rPr>
        <w:t>според</w:t>
      </w:r>
      <w:proofErr w:type="spellEnd"/>
      <w:r w:rsidRPr="0067795D">
        <w:rPr>
          <w:rFonts w:ascii="Times New Roman" w:eastAsia="Times New Roman" w:hAnsi="Times New Roman"/>
          <w:color w:val="000000" w:themeColor="text1"/>
          <w:sz w:val="24"/>
          <w:szCs w:val="24"/>
          <w:lang w:val="en-US"/>
        </w:rPr>
        <w:t xml:space="preserve"> MКС EN ISO 15189 – 2013</w:t>
      </w:r>
      <w:r w:rsidRPr="0067795D">
        <w:rPr>
          <w:rFonts w:ascii="Times New Roman" w:eastAsia="Times New Roman" w:hAnsi="Times New Roman"/>
          <w:color w:val="000000" w:themeColor="text1"/>
          <w:sz w:val="24"/>
          <w:szCs w:val="24"/>
        </w:rPr>
        <w:t>)</w:t>
      </w:r>
      <w:r w:rsidR="00FF5A5D">
        <w:rPr>
          <w:rFonts w:ascii="Times New Roman" w:eastAsia="Times New Roman" w:hAnsi="Times New Roman"/>
          <w:color w:val="000000" w:themeColor="text1"/>
          <w:sz w:val="24"/>
          <w:szCs w:val="24"/>
        </w:rPr>
        <w:t>.</w:t>
      </w:r>
    </w:p>
    <w:p w14:paraId="460CD978" w14:textId="77777777" w:rsidR="005D1343" w:rsidRPr="00FF5A5D" w:rsidRDefault="005D1343" w:rsidP="00FF5A5D">
      <w:pPr>
        <w:pStyle w:val="ListParagraph"/>
        <w:numPr>
          <w:ilvl w:val="0"/>
          <w:numId w:val="7"/>
        </w:numPr>
        <w:spacing w:after="0" w:line="240" w:lineRule="auto"/>
        <w:jc w:val="both"/>
        <w:rPr>
          <w:rFonts w:ascii="Times New Roman" w:hAnsi="Times New Roman"/>
          <w:color w:val="000000" w:themeColor="text1"/>
          <w:sz w:val="24"/>
          <w:szCs w:val="24"/>
        </w:rPr>
      </w:pPr>
      <w:r w:rsidRPr="00FF5A5D">
        <w:rPr>
          <w:rFonts w:ascii="Times New Roman" w:hAnsi="Times New Roman"/>
          <w:color w:val="000000" w:themeColor="text1"/>
          <w:sz w:val="24"/>
          <w:szCs w:val="24"/>
        </w:rPr>
        <w:t xml:space="preserve">Биохемиски серумски маркери анализирани на </w:t>
      </w:r>
      <w:proofErr w:type="spellStart"/>
      <w:r w:rsidRPr="00FF5A5D">
        <w:rPr>
          <w:rFonts w:ascii="Times New Roman" w:hAnsi="Times New Roman"/>
          <w:color w:val="000000" w:themeColor="text1"/>
          <w:sz w:val="24"/>
          <w:szCs w:val="24"/>
          <w:lang w:val="en-US"/>
        </w:rPr>
        <w:t>Immulite</w:t>
      </w:r>
      <w:proofErr w:type="spellEnd"/>
      <w:r w:rsidRPr="00FF5A5D">
        <w:rPr>
          <w:rFonts w:ascii="Times New Roman" w:hAnsi="Times New Roman"/>
          <w:color w:val="000000" w:themeColor="text1"/>
          <w:sz w:val="24"/>
          <w:szCs w:val="24"/>
          <w:lang w:val="en-US"/>
        </w:rPr>
        <w:t xml:space="preserve"> 2000 XP</w:t>
      </w:r>
      <w:r w:rsidRPr="00FF5A5D">
        <w:rPr>
          <w:rFonts w:ascii="Times New Roman" w:hAnsi="Times New Roman"/>
          <w:color w:val="000000" w:themeColor="text1"/>
          <w:sz w:val="24"/>
          <w:szCs w:val="24"/>
        </w:rPr>
        <w:t xml:space="preserve">автоматизиран имунолошки анализатор </w:t>
      </w:r>
    </w:p>
    <w:p w14:paraId="75FFBD50"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Сите анализи</w:t>
      </w:r>
      <w:r w:rsidR="00FF5A5D">
        <w:rPr>
          <w:rFonts w:ascii="Times New Roman" w:hAnsi="Times New Roman"/>
          <w:color w:val="000000" w:themeColor="text1"/>
          <w:sz w:val="24"/>
          <w:szCs w:val="24"/>
        </w:rPr>
        <w:t>се</w:t>
      </w:r>
      <w:r w:rsidRPr="0067795D">
        <w:rPr>
          <w:rFonts w:ascii="Times New Roman" w:hAnsi="Times New Roman"/>
          <w:color w:val="000000" w:themeColor="text1"/>
          <w:sz w:val="24"/>
          <w:szCs w:val="24"/>
        </w:rPr>
        <w:t xml:space="preserve"> изработени на </w:t>
      </w:r>
      <w:proofErr w:type="spellStart"/>
      <w:r w:rsidRPr="0067795D">
        <w:rPr>
          <w:rFonts w:ascii="Times New Roman" w:hAnsi="Times New Roman"/>
          <w:color w:val="000000" w:themeColor="text1"/>
          <w:sz w:val="24"/>
          <w:szCs w:val="24"/>
          <w:lang w:val="en-US"/>
        </w:rPr>
        <w:t>Immulite</w:t>
      </w:r>
      <w:proofErr w:type="spellEnd"/>
      <w:r w:rsidRPr="0067795D">
        <w:rPr>
          <w:rFonts w:ascii="Times New Roman" w:hAnsi="Times New Roman"/>
          <w:color w:val="000000" w:themeColor="text1"/>
          <w:sz w:val="24"/>
          <w:szCs w:val="24"/>
          <w:lang w:val="en-US"/>
        </w:rPr>
        <w:t xml:space="preserve"> 2000 </w:t>
      </w:r>
      <w:proofErr w:type="spellStart"/>
      <w:r w:rsidRPr="0067795D">
        <w:rPr>
          <w:rFonts w:ascii="Times New Roman" w:hAnsi="Times New Roman"/>
          <w:color w:val="000000" w:themeColor="text1"/>
          <w:sz w:val="24"/>
          <w:szCs w:val="24"/>
          <w:lang w:val="en-US"/>
        </w:rPr>
        <w:t>XP</w:t>
      </w:r>
      <w:r w:rsidR="00FF5A5D">
        <w:rPr>
          <w:rFonts w:ascii="Times New Roman" w:hAnsi="Times New Roman"/>
          <w:color w:val="000000" w:themeColor="text1"/>
          <w:sz w:val="24"/>
          <w:szCs w:val="24"/>
          <w:lang w:val="en-US"/>
        </w:rPr>
        <w:t>i</w:t>
      </w:r>
      <w:proofErr w:type="spellEnd"/>
      <w:r w:rsidRPr="0067795D">
        <w:rPr>
          <w:rFonts w:ascii="Times New Roman" w:hAnsi="Times New Roman"/>
          <w:color w:val="000000" w:themeColor="text1"/>
          <w:sz w:val="24"/>
          <w:szCs w:val="24"/>
        </w:rPr>
        <w:t xml:space="preserve"> апарат</w:t>
      </w:r>
      <w:r w:rsidR="00FF5A5D">
        <w:rPr>
          <w:rFonts w:ascii="Times New Roman" w:hAnsi="Times New Roman"/>
          <w:color w:val="000000" w:themeColor="text1"/>
          <w:sz w:val="24"/>
          <w:szCs w:val="24"/>
        </w:rPr>
        <w:t xml:space="preserve"> и </w:t>
      </w:r>
      <w:r w:rsidRPr="0067795D">
        <w:rPr>
          <w:rFonts w:ascii="Times New Roman" w:hAnsi="Times New Roman"/>
          <w:color w:val="000000" w:themeColor="text1"/>
          <w:sz w:val="24"/>
          <w:szCs w:val="24"/>
        </w:rPr>
        <w:t xml:space="preserve"> вклучуваат соодветни реагенси за калибрација и контроли за квалитет</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Апаратот користи с</w:t>
      </w:r>
      <w:r w:rsidR="00FF5A5D">
        <w:rPr>
          <w:rFonts w:ascii="Times New Roman" w:hAnsi="Times New Roman"/>
          <w:color w:val="000000" w:themeColor="text1"/>
          <w:sz w:val="24"/>
          <w:szCs w:val="24"/>
        </w:rPr>
        <w:t>ерум</w:t>
      </w:r>
      <w:r w:rsidR="00246808">
        <w:rPr>
          <w:rFonts w:ascii="Times New Roman" w:hAnsi="Times New Roman"/>
          <w:color w:val="000000" w:themeColor="text1"/>
          <w:sz w:val="24"/>
          <w:szCs w:val="24"/>
        </w:rPr>
        <w:t xml:space="preserve"> и </w:t>
      </w:r>
      <w:r w:rsidR="00FF5A5D">
        <w:rPr>
          <w:rFonts w:ascii="Times New Roman" w:hAnsi="Times New Roman"/>
          <w:color w:val="000000" w:themeColor="text1"/>
          <w:sz w:val="24"/>
          <w:szCs w:val="24"/>
        </w:rPr>
        <w:t xml:space="preserve"> по центрифугирање  ги </w:t>
      </w:r>
      <w:r w:rsidRPr="0067795D">
        <w:rPr>
          <w:rFonts w:ascii="Times New Roman" w:hAnsi="Times New Roman"/>
          <w:color w:val="000000" w:themeColor="text1"/>
          <w:sz w:val="24"/>
          <w:szCs w:val="24"/>
        </w:rPr>
        <w:t>изработува анализите до краен резултат користејќи ензимски-амплифицирана хе</w:t>
      </w:r>
      <w:r w:rsidR="00FF5A5D">
        <w:rPr>
          <w:rFonts w:ascii="Times New Roman" w:hAnsi="Times New Roman"/>
          <w:color w:val="000000" w:themeColor="text1"/>
          <w:sz w:val="24"/>
          <w:szCs w:val="24"/>
        </w:rPr>
        <w:t>милуминисценција како аналитичка</w:t>
      </w:r>
      <w:r w:rsidRPr="0067795D">
        <w:rPr>
          <w:rFonts w:ascii="Times New Roman" w:hAnsi="Times New Roman"/>
          <w:color w:val="000000" w:themeColor="text1"/>
          <w:sz w:val="24"/>
          <w:szCs w:val="24"/>
        </w:rPr>
        <w:t xml:space="preserve"> метод</w:t>
      </w:r>
      <w:r w:rsidR="00FF5A5D">
        <w:rPr>
          <w:rFonts w:ascii="Times New Roman" w:hAnsi="Times New Roman"/>
          <w:color w:val="000000" w:themeColor="text1"/>
          <w:sz w:val="24"/>
          <w:szCs w:val="24"/>
        </w:rPr>
        <w:t>а</w:t>
      </w:r>
      <w:r w:rsidRPr="0067795D">
        <w:rPr>
          <w:rFonts w:ascii="Times New Roman" w:hAnsi="Times New Roman"/>
          <w:color w:val="000000" w:themeColor="text1"/>
          <w:sz w:val="24"/>
          <w:szCs w:val="24"/>
        </w:rPr>
        <w:t>. На кратко, инструментот користи перли обложени со антитела или антиген специфични за анализата, како цврста средина. Перлите се испуштаат во специјално дизајнирани чашки за реакција што служат за процесите на инкубација, испирање, како и генерирање на сигналот. Откако примероците се инкубираат со реагенс што содржи алкална фосфатаза, реакциониот состав се одделува од перлите со ротирање на реакционите чашки на голема брзина по вертикална оска. Течноста се пренесува во коаксијална коморакоја е составен дел од станица</w:t>
      </w:r>
      <w:r w:rsidR="00246808">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за перење </w:t>
      </w:r>
      <w:r w:rsidR="00FF5A5D">
        <w:rPr>
          <w:rFonts w:ascii="Times New Roman" w:hAnsi="Times New Roman"/>
          <w:color w:val="000000" w:themeColor="text1"/>
          <w:sz w:val="24"/>
          <w:szCs w:val="24"/>
        </w:rPr>
        <w:t xml:space="preserve">(плакнење) </w:t>
      </w:r>
      <w:r w:rsidRPr="0067795D">
        <w:rPr>
          <w:rFonts w:ascii="Times New Roman" w:hAnsi="Times New Roman"/>
          <w:color w:val="000000" w:themeColor="text1"/>
          <w:sz w:val="24"/>
          <w:szCs w:val="24"/>
        </w:rPr>
        <w:t>во апаратот. Четири последователни чекори за миење се извршуваат во рок од неколку секунди дозволувајќи реакционите чашки да се процесираат последователно со униформиран тајминг. Во чашките остануваат перлите, без странична неврзана су</w:t>
      </w:r>
      <w:r w:rsidR="00246808">
        <w:rPr>
          <w:rFonts w:ascii="Times New Roman" w:hAnsi="Times New Roman"/>
          <w:color w:val="000000" w:themeColor="text1"/>
          <w:sz w:val="24"/>
          <w:szCs w:val="24"/>
        </w:rPr>
        <w:t>п</w:t>
      </w:r>
      <w:r w:rsidRPr="0067795D">
        <w:rPr>
          <w:rFonts w:ascii="Times New Roman" w:hAnsi="Times New Roman"/>
          <w:color w:val="000000" w:themeColor="text1"/>
          <w:sz w:val="24"/>
          <w:szCs w:val="24"/>
        </w:rPr>
        <w:t>станца. Су</w:t>
      </w:r>
      <w:r w:rsidR="00246808">
        <w:rPr>
          <w:rFonts w:ascii="Times New Roman" w:hAnsi="Times New Roman"/>
          <w:color w:val="000000" w:themeColor="text1"/>
          <w:sz w:val="24"/>
          <w:szCs w:val="24"/>
        </w:rPr>
        <w:t>п</w:t>
      </w:r>
      <w:r w:rsidRPr="0067795D">
        <w:rPr>
          <w:rFonts w:ascii="Times New Roman" w:hAnsi="Times New Roman"/>
          <w:color w:val="000000" w:themeColor="text1"/>
          <w:sz w:val="24"/>
          <w:szCs w:val="24"/>
        </w:rPr>
        <w:t>станцата врзана за перлите се квантифицира со додавање  су</w:t>
      </w:r>
      <w:r w:rsidR="00246808">
        <w:rPr>
          <w:rFonts w:ascii="Times New Roman" w:hAnsi="Times New Roman"/>
          <w:color w:val="000000" w:themeColor="text1"/>
          <w:sz w:val="24"/>
          <w:szCs w:val="24"/>
        </w:rPr>
        <w:t>п</w:t>
      </w:r>
      <w:r w:rsidRPr="0067795D">
        <w:rPr>
          <w:rFonts w:ascii="Times New Roman" w:hAnsi="Times New Roman"/>
          <w:color w:val="000000" w:themeColor="text1"/>
          <w:sz w:val="24"/>
          <w:szCs w:val="24"/>
        </w:rPr>
        <w:t>страт. Светлосна енергија се емитува кога хемилуминисцентен су</w:t>
      </w:r>
      <w:r w:rsidR="00246808">
        <w:rPr>
          <w:rFonts w:ascii="Times New Roman" w:hAnsi="Times New Roman"/>
          <w:color w:val="000000" w:themeColor="text1"/>
          <w:sz w:val="24"/>
          <w:szCs w:val="24"/>
        </w:rPr>
        <w:t>п</w:t>
      </w:r>
      <w:r w:rsidRPr="0067795D">
        <w:rPr>
          <w:rFonts w:ascii="Times New Roman" w:hAnsi="Times New Roman"/>
          <w:color w:val="000000" w:themeColor="text1"/>
          <w:sz w:val="24"/>
          <w:szCs w:val="24"/>
        </w:rPr>
        <w:t>страт реагира со алкална фосфатазнасубстанца конјугирана со перлите (зависно од оригиналната количина на испитувани</w:t>
      </w:r>
      <w:r w:rsidR="00246808">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аналити или антитела врзани со аналит или антитела облогата на перлите). Од тука, износот на светлина е пропорционален со концентрацијата на аналит првично присутна во примероците од тестирана популација. Емитувањето  светлина се детектира со фотон-мултиплирачка туба со висока сензитивност и резултатите се пресметуваат за секој примерок врз основ</w:t>
      </w:r>
      <w:r w:rsidR="00FF5A5D">
        <w:rPr>
          <w:rFonts w:ascii="Times New Roman" w:hAnsi="Times New Roman"/>
          <w:color w:val="000000" w:themeColor="text1"/>
          <w:sz w:val="24"/>
          <w:szCs w:val="24"/>
        </w:rPr>
        <w:t xml:space="preserve">а на просекот од серија мерења </w:t>
      </w:r>
      <w:r w:rsidRPr="0067795D">
        <w:rPr>
          <w:rFonts w:ascii="Times New Roman" w:hAnsi="Times New Roman"/>
          <w:color w:val="000000" w:themeColor="text1"/>
          <w:sz w:val="24"/>
          <w:szCs w:val="24"/>
        </w:rPr>
        <w:t xml:space="preserve">со цел достигнување </w:t>
      </w:r>
      <w:r>
        <w:rPr>
          <w:rFonts w:ascii="Times New Roman" w:hAnsi="Times New Roman"/>
          <w:color w:val="000000" w:themeColor="text1"/>
          <w:sz w:val="24"/>
          <w:szCs w:val="24"/>
        </w:rPr>
        <w:t>висока аналитичка сензитивност.</w:t>
      </w:r>
    </w:p>
    <w:p w14:paraId="6F0E9567" w14:textId="77777777" w:rsidR="005D1343" w:rsidRPr="00652F5E" w:rsidRDefault="005D1343" w:rsidP="005D1343">
      <w:pPr>
        <w:pStyle w:val="ListParagraph"/>
        <w:numPr>
          <w:ilvl w:val="0"/>
          <w:numId w:val="5"/>
        </w:numPr>
        <w:spacing w:after="0" w:line="240" w:lineRule="auto"/>
        <w:jc w:val="both"/>
        <w:rPr>
          <w:rFonts w:ascii="Times New Roman" w:hAnsi="Times New Roman"/>
          <w:color w:val="000000" w:themeColor="text1"/>
          <w:sz w:val="24"/>
          <w:szCs w:val="24"/>
        </w:rPr>
      </w:pPr>
      <w:r w:rsidRPr="00652F5E">
        <w:rPr>
          <w:rFonts w:ascii="Times New Roman" w:hAnsi="Times New Roman"/>
          <w:color w:val="000000" w:themeColor="text1"/>
          <w:sz w:val="24"/>
          <w:szCs w:val="24"/>
        </w:rPr>
        <w:t>Одредување на концентрацијата на Плазма протеинА асоциран со бременост (</w:t>
      </w:r>
      <w:r w:rsidRPr="00652F5E">
        <w:rPr>
          <w:rFonts w:ascii="Times New Roman" w:hAnsi="Times New Roman"/>
          <w:color w:val="000000" w:themeColor="text1"/>
          <w:sz w:val="24"/>
          <w:szCs w:val="24"/>
          <w:lang w:val="en-US"/>
        </w:rPr>
        <w:t>PAPP-A</w:t>
      </w:r>
      <w:r w:rsidRPr="00652F5E">
        <w:rPr>
          <w:rFonts w:ascii="Times New Roman" w:hAnsi="Times New Roman"/>
          <w:color w:val="000000" w:themeColor="text1"/>
          <w:sz w:val="24"/>
          <w:szCs w:val="24"/>
        </w:rPr>
        <w:t>)</w:t>
      </w:r>
    </w:p>
    <w:p w14:paraId="1D868DA0"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Плазма протеинот </w:t>
      </w:r>
      <w:r>
        <w:rPr>
          <w:rFonts w:ascii="Times New Roman" w:hAnsi="Times New Roman"/>
          <w:color w:val="000000" w:themeColor="text1"/>
          <w:sz w:val="24"/>
          <w:szCs w:val="24"/>
        </w:rPr>
        <w:t xml:space="preserve">А </w:t>
      </w:r>
      <w:r w:rsidRPr="0067795D">
        <w:rPr>
          <w:rFonts w:ascii="Times New Roman" w:hAnsi="Times New Roman"/>
          <w:color w:val="000000" w:themeColor="text1"/>
          <w:sz w:val="24"/>
          <w:szCs w:val="24"/>
        </w:rPr>
        <w:t>асоциран со бре</w:t>
      </w:r>
      <w:r w:rsidR="00FF5A5D">
        <w:rPr>
          <w:rFonts w:ascii="Times New Roman" w:hAnsi="Times New Roman"/>
          <w:color w:val="000000" w:themeColor="text1"/>
          <w:sz w:val="24"/>
          <w:szCs w:val="24"/>
        </w:rPr>
        <w:t>меност по својата структура прет</w:t>
      </w:r>
      <w:r w:rsidRPr="0067795D">
        <w:rPr>
          <w:rFonts w:ascii="Times New Roman" w:hAnsi="Times New Roman"/>
          <w:color w:val="000000" w:themeColor="text1"/>
          <w:sz w:val="24"/>
          <w:szCs w:val="24"/>
        </w:rPr>
        <w:t>ставува глико</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протеин со голема молекуларна тежина. Во тек</w:t>
      </w:r>
      <w:r w:rsidR="00DB0B23">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на бременост</w:t>
      </w:r>
      <w:r w:rsidR="00DB0B23">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се продуцира во висо</w:t>
      </w:r>
      <w:r>
        <w:rPr>
          <w:rFonts w:ascii="Times New Roman" w:hAnsi="Times New Roman"/>
          <w:color w:val="000000" w:themeColor="text1"/>
          <w:sz w:val="24"/>
          <w:szCs w:val="24"/>
        </w:rPr>
        <w:t>ки концентрации од трофобластот</w:t>
      </w:r>
      <w:r w:rsidRPr="0067795D">
        <w:rPr>
          <w:rFonts w:ascii="Times New Roman" w:hAnsi="Times New Roman"/>
          <w:color w:val="000000" w:themeColor="text1"/>
          <w:sz w:val="24"/>
          <w:szCs w:val="24"/>
        </w:rPr>
        <w:t xml:space="preserve"> и се ослободува во циркулацијата на мајката. Нивоата на овој протеин во серумот на мајката постепено раснат паралелно со гестациската</w:t>
      </w:r>
      <w:r>
        <w:rPr>
          <w:rFonts w:ascii="Times New Roman" w:hAnsi="Times New Roman"/>
          <w:color w:val="000000" w:themeColor="text1"/>
          <w:sz w:val="24"/>
          <w:szCs w:val="24"/>
        </w:rPr>
        <w:t xml:space="preserve"> недела</w:t>
      </w:r>
      <w:r w:rsidR="00DB0B23">
        <w:rPr>
          <w:rFonts w:ascii="Times New Roman" w:hAnsi="Times New Roman"/>
          <w:color w:val="000000" w:themeColor="text1"/>
          <w:sz w:val="24"/>
          <w:szCs w:val="24"/>
        </w:rPr>
        <w:t xml:space="preserve"> особено </w:t>
      </w:r>
      <w:r w:rsidRPr="0067795D">
        <w:rPr>
          <w:rFonts w:ascii="Times New Roman" w:hAnsi="Times New Roman"/>
          <w:color w:val="000000" w:themeColor="text1"/>
          <w:sz w:val="24"/>
          <w:szCs w:val="24"/>
        </w:rPr>
        <w:t xml:space="preserve"> во последниот дел </w:t>
      </w:r>
      <w:r w:rsidR="00DB0B23">
        <w:rPr>
          <w:rFonts w:ascii="Times New Roman" w:hAnsi="Times New Roman"/>
          <w:color w:val="000000" w:themeColor="text1"/>
          <w:sz w:val="24"/>
          <w:szCs w:val="24"/>
        </w:rPr>
        <w:t>од</w:t>
      </w:r>
      <w:r w:rsidRPr="0067795D">
        <w:rPr>
          <w:rFonts w:ascii="Times New Roman" w:hAnsi="Times New Roman"/>
          <w:color w:val="000000" w:themeColor="text1"/>
          <w:sz w:val="24"/>
          <w:szCs w:val="24"/>
        </w:rPr>
        <w:t xml:space="preserve"> бременоста. Концентрацијата на Плазма протеин асоциран со бременост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)се одредува со</w:t>
      </w:r>
      <w:r w:rsidRPr="0067795D">
        <w:rPr>
          <w:rFonts w:ascii="Times New Roman" w:hAnsi="Times New Roman"/>
          <w:i/>
          <w:color w:val="000000" w:themeColor="text1"/>
          <w:sz w:val="24"/>
          <w:szCs w:val="24"/>
        </w:rPr>
        <w:t xml:space="preserve"> in vitro</w:t>
      </w:r>
      <w:r w:rsidRPr="0067795D">
        <w:rPr>
          <w:rFonts w:ascii="Times New Roman" w:hAnsi="Times New Roman"/>
          <w:color w:val="000000" w:themeColor="text1"/>
          <w:sz w:val="24"/>
          <w:szCs w:val="24"/>
        </w:rPr>
        <w:t xml:space="preserve"> дијагностика -  Immulite 2000 HP Systems анали</w:t>
      </w:r>
      <w:r>
        <w:rPr>
          <w:rFonts w:ascii="Times New Roman" w:hAnsi="Times New Roman"/>
          <w:color w:val="000000" w:themeColor="text1"/>
          <w:sz w:val="24"/>
          <w:szCs w:val="24"/>
        </w:rPr>
        <w:t>затор, Diagnostic Products Corp</w:t>
      </w:r>
      <w:r>
        <w:rPr>
          <w:rFonts w:ascii="Times New Roman" w:hAnsi="Times New Roman"/>
          <w:color w:val="000000" w:themeColor="text1"/>
          <w:sz w:val="24"/>
          <w:szCs w:val="24"/>
          <w:lang w:val="en-US"/>
        </w:rPr>
        <w:t>oration</w:t>
      </w:r>
      <w:r w:rsidRPr="0067795D">
        <w:rPr>
          <w:rFonts w:ascii="Times New Roman" w:hAnsi="Times New Roman"/>
          <w:color w:val="000000" w:themeColor="text1"/>
          <w:sz w:val="24"/>
          <w:szCs w:val="24"/>
        </w:rPr>
        <w:t xml:space="preserve">, за квантитативно мерење плазма протеин </w:t>
      </w:r>
      <w:r>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асоциран со бременост (</w:t>
      </w:r>
      <w:r w:rsidRPr="0067795D">
        <w:rPr>
          <w:rFonts w:ascii="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)во серум. Станува збор за цврсто фазен ензимски означен хемилуминисцентен имунометрички есеј. Ранг на калибрација </w:t>
      </w:r>
      <w:r w:rsidR="00FF5A5D">
        <w:rPr>
          <w:rFonts w:ascii="Times New Roman" w:hAnsi="Times New Roman"/>
          <w:color w:val="000000" w:themeColor="text1"/>
          <w:sz w:val="24"/>
          <w:szCs w:val="24"/>
        </w:rPr>
        <w:t xml:space="preserve">е </w:t>
      </w:r>
      <w:r w:rsidRPr="0067795D">
        <w:rPr>
          <w:rFonts w:ascii="Times New Roman" w:hAnsi="Times New Roman"/>
          <w:color w:val="000000" w:themeColor="text1"/>
          <w:sz w:val="24"/>
          <w:szCs w:val="24"/>
        </w:rPr>
        <w:t>до 10</w:t>
      </w:r>
      <w:proofErr w:type="spellStart"/>
      <w:r w:rsidRPr="0067795D">
        <w:rPr>
          <w:rFonts w:ascii="Times New Roman" w:hAnsi="Times New Roman"/>
          <w:color w:val="000000" w:themeColor="text1"/>
          <w:sz w:val="24"/>
          <w:szCs w:val="24"/>
          <w:lang w:val="en-US"/>
        </w:rPr>
        <w:t>mIU</w:t>
      </w:r>
      <w:proofErr w:type="spellEnd"/>
      <w:r>
        <w:rPr>
          <w:rFonts w:ascii="Times New Roman" w:hAnsi="Times New Roman"/>
          <w:color w:val="000000" w:themeColor="text1"/>
          <w:sz w:val="24"/>
          <w:szCs w:val="24"/>
        </w:rPr>
        <w:t>/mL со</w:t>
      </w:r>
      <w:r w:rsidRPr="0067795D">
        <w:rPr>
          <w:rFonts w:ascii="Times New Roman" w:hAnsi="Times New Roman"/>
          <w:color w:val="000000" w:themeColor="text1"/>
          <w:sz w:val="24"/>
          <w:szCs w:val="24"/>
        </w:rPr>
        <w:t xml:space="preserve"> ниска аналитичка сензитивност од 0.</w:t>
      </w:r>
      <w:r w:rsidRPr="0067795D">
        <w:rPr>
          <w:rFonts w:ascii="Times New Roman" w:hAnsi="Times New Roman"/>
          <w:color w:val="000000" w:themeColor="text1"/>
          <w:sz w:val="24"/>
          <w:szCs w:val="24"/>
          <w:lang w:val="en-US"/>
        </w:rPr>
        <w:t>02</w:t>
      </w:r>
      <w:r w:rsidRPr="0067795D">
        <w:rPr>
          <w:rFonts w:ascii="Times New Roman" w:hAnsi="Times New Roman"/>
          <w:color w:val="000000" w:themeColor="text1"/>
          <w:sz w:val="24"/>
          <w:szCs w:val="24"/>
        </w:rPr>
        <w:t>5</w:t>
      </w:r>
      <w:proofErr w:type="spellStart"/>
      <w:r w:rsidRPr="0067795D">
        <w:rPr>
          <w:rFonts w:ascii="Times New Roman" w:hAnsi="Times New Roman"/>
          <w:color w:val="000000" w:themeColor="text1"/>
          <w:sz w:val="24"/>
          <w:szCs w:val="24"/>
          <w:lang w:val="en-US"/>
        </w:rPr>
        <w:t>mIU</w:t>
      </w:r>
      <w:proofErr w:type="spellEnd"/>
      <w:r w:rsidRPr="0067795D">
        <w:rPr>
          <w:rFonts w:ascii="Times New Roman" w:hAnsi="Times New Roman"/>
          <w:color w:val="000000" w:themeColor="text1"/>
          <w:sz w:val="24"/>
          <w:szCs w:val="24"/>
        </w:rPr>
        <w:t xml:space="preserve">/mL. </w:t>
      </w:r>
    </w:p>
    <w:p w14:paraId="4DF3FAAE"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При пресметување на МоМ се врши корекција  во зависност од</w:t>
      </w:r>
      <w:r>
        <w:rPr>
          <w:rFonts w:ascii="Times New Roman" w:hAnsi="Times New Roman"/>
          <w:color w:val="000000" w:themeColor="text1"/>
          <w:sz w:val="24"/>
          <w:szCs w:val="24"/>
        </w:rPr>
        <w:t xml:space="preserve"> расно потекло,</w:t>
      </w:r>
      <w:r w:rsidRPr="0067795D">
        <w:rPr>
          <w:rFonts w:ascii="Times New Roman" w:hAnsi="Times New Roman"/>
          <w:color w:val="000000" w:themeColor="text1"/>
          <w:sz w:val="24"/>
          <w:szCs w:val="24"/>
        </w:rPr>
        <w:t xml:space="preserve"> тежината на мајката, </w:t>
      </w:r>
      <w:r>
        <w:rPr>
          <w:rFonts w:ascii="Times New Roman" w:hAnsi="Times New Roman"/>
          <w:color w:val="000000" w:themeColor="text1"/>
          <w:sz w:val="24"/>
          <w:szCs w:val="24"/>
          <w:lang w:val="en-US"/>
        </w:rPr>
        <w:t>IVF</w:t>
      </w:r>
      <w:r w:rsidRPr="0067795D">
        <w:rPr>
          <w:rFonts w:ascii="Times New Roman" w:hAnsi="Times New Roman"/>
          <w:color w:val="000000" w:themeColor="text1"/>
          <w:sz w:val="24"/>
          <w:szCs w:val="24"/>
        </w:rPr>
        <w:t>,пушач,</w:t>
      </w:r>
      <w:r>
        <w:rPr>
          <w:rFonts w:ascii="Times New Roman" w:hAnsi="Times New Roman"/>
          <w:color w:val="000000" w:themeColor="text1"/>
          <w:sz w:val="24"/>
          <w:szCs w:val="24"/>
        </w:rPr>
        <w:t xml:space="preserve"> мултипна бременост</w:t>
      </w:r>
      <w:r w:rsidR="00FF5A5D">
        <w:rPr>
          <w:rFonts w:ascii="Times New Roman" w:hAnsi="Times New Roman"/>
          <w:color w:val="000000" w:themeColor="text1"/>
          <w:sz w:val="24"/>
          <w:szCs w:val="24"/>
        </w:rPr>
        <w:t>,ди</w:t>
      </w:r>
      <w:r w:rsidR="00DB0B23">
        <w:rPr>
          <w:rFonts w:ascii="Times New Roman" w:hAnsi="Times New Roman"/>
          <w:color w:val="000000" w:themeColor="text1"/>
          <w:sz w:val="24"/>
          <w:szCs w:val="24"/>
        </w:rPr>
        <w:t>ј</w:t>
      </w:r>
      <w:r w:rsidR="00FF5A5D">
        <w:rPr>
          <w:rFonts w:ascii="Times New Roman" w:hAnsi="Times New Roman"/>
          <w:color w:val="000000" w:themeColor="text1"/>
          <w:sz w:val="24"/>
          <w:szCs w:val="24"/>
        </w:rPr>
        <w:t>абет</w:t>
      </w:r>
      <w:r>
        <w:rPr>
          <w:rFonts w:ascii="Times New Roman" w:hAnsi="Times New Roman"/>
          <w:color w:val="000000" w:themeColor="text1"/>
          <w:sz w:val="24"/>
          <w:szCs w:val="24"/>
        </w:rPr>
        <w:t xml:space="preserve"> и </w:t>
      </w:r>
      <w:r w:rsidRPr="0067795D">
        <w:rPr>
          <w:rFonts w:ascii="Times New Roman" w:hAnsi="Times New Roman"/>
          <w:color w:val="000000" w:themeColor="text1"/>
          <w:sz w:val="24"/>
          <w:szCs w:val="24"/>
        </w:rPr>
        <w:t>обезитет</w:t>
      </w:r>
      <w:r>
        <w:rPr>
          <w:rFonts w:ascii="Times New Roman" w:hAnsi="Times New Roman"/>
          <w:color w:val="000000" w:themeColor="text1"/>
          <w:sz w:val="24"/>
          <w:szCs w:val="24"/>
        </w:rPr>
        <w:t>.</w:t>
      </w:r>
    </w:p>
    <w:p w14:paraId="23E4D0F6" w14:textId="77777777" w:rsidR="005D1343" w:rsidRDefault="005D1343" w:rsidP="005D1343">
      <w:pPr>
        <w:spacing w:after="0" w:line="240" w:lineRule="auto"/>
        <w:jc w:val="both"/>
        <w:rPr>
          <w:rFonts w:ascii="Times New Roman" w:hAnsi="Times New Roman"/>
          <w:b/>
          <w:color w:val="000000" w:themeColor="text1"/>
          <w:sz w:val="24"/>
          <w:szCs w:val="24"/>
        </w:rPr>
      </w:pPr>
      <w:r w:rsidRPr="008A06E7">
        <w:rPr>
          <w:rFonts w:ascii="Times New Roman" w:hAnsi="Times New Roman"/>
          <w:b/>
          <w:color w:val="000000" w:themeColor="text1"/>
          <w:sz w:val="24"/>
          <w:szCs w:val="24"/>
        </w:rPr>
        <w:t>Протокол за следење на пациентките</w:t>
      </w:r>
    </w:p>
    <w:p w14:paraId="1C31287D" w14:textId="77777777" w:rsidR="005D1343" w:rsidRPr="008A06E7" w:rsidRDefault="005D1343" w:rsidP="005D1343">
      <w:pPr>
        <w:spacing w:after="0" w:line="240" w:lineRule="auto"/>
        <w:jc w:val="both"/>
        <w:rPr>
          <w:rFonts w:ascii="Times New Roman" w:hAnsi="Times New Roman"/>
          <w:b/>
          <w:color w:val="000000" w:themeColor="text1"/>
          <w:sz w:val="24"/>
          <w:szCs w:val="24"/>
        </w:rPr>
      </w:pPr>
    </w:p>
    <w:p w14:paraId="24EB02F4" w14:textId="77777777" w:rsidR="005D1343" w:rsidRPr="00FF5A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Кај пациентките беше измерена телесна маса  и висина на медицинска вага.Се одреди индексот на телесна маса</w:t>
      </w:r>
      <w:r>
        <w:rPr>
          <w:rFonts w:ascii="Times New Roman" w:hAnsi="Times New Roman"/>
          <w:color w:val="000000" w:themeColor="text1"/>
          <w:sz w:val="24"/>
          <w:szCs w:val="24"/>
        </w:rPr>
        <w:t>- ИТМ,</w:t>
      </w:r>
      <w:r w:rsidRPr="0067795D">
        <w:rPr>
          <w:rFonts w:ascii="Times New Roman" w:hAnsi="Times New Roman"/>
          <w:color w:val="000000" w:themeColor="text1"/>
          <w:sz w:val="24"/>
          <w:szCs w:val="24"/>
        </w:rPr>
        <w:t xml:space="preserve"> (Body Mass Index-BMI) со формула= тежина (kg) /висина (m</w:t>
      </w:r>
      <w:r w:rsidRPr="0067795D">
        <w:rPr>
          <w:rFonts w:ascii="Times New Roman" w:hAnsi="Times New Roman"/>
          <w:color w:val="000000" w:themeColor="text1"/>
          <w:sz w:val="24"/>
          <w:szCs w:val="24"/>
          <w:vertAlign w:val="superscript"/>
        </w:rPr>
        <w:t>2</w:t>
      </w:r>
      <w:r w:rsidRPr="0067795D">
        <w:rPr>
          <w:rFonts w:ascii="Times New Roman" w:hAnsi="Times New Roman"/>
          <w:color w:val="000000" w:themeColor="text1"/>
          <w:sz w:val="24"/>
          <w:szCs w:val="24"/>
        </w:rPr>
        <w:t xml:space="preserve">). Според </w:t>
      </w:r>
      <w:r w:rsidRPr="0067795D">
        <w:rPr>
          <w:rFonts w:ascii="Times New Roman" w:hAnsi="Times New Roman"/>
          <w:color w:val="000000" w:themeColor="text1"/>
          <w:sz w:val="24"/>
          <w:szCs w:val="24"/>
          <w:lang w:val="en-US"/>
        </w:rPr>
        <w:t>Institute of Medicine</w:t>
      </w:r>
      <w:r w:rsidRPr="0067795D">
        <w:rPr>
          <w:rFonts w:ascii="Times New Roman" w:hAnsi="Times New Roman"/>
          <w:color w:val="000000" w:themeColor="text1"/>
          <w:sz w:val="24"/>
          <w:szCs w:val="24"/>
        </w:rPr>
        <w:t>,категории на телесна тежина се</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потхранетост (</w:t>
      </w:r>
      <w:r w:rsidRPr="0067795D">
        <w:rPr>
          <w:rFonts w:ascii="Times New Roman" w:hAnsi="Times New Roman"/>
          <w:color w:val="000000" w:themeColor="text1"/>
          <w:sz w:val="24"/>
          <w:szCs w:val="24"/>
          <w:lang w:val="en-US"/>
        </w:rPr>
        <w:t xml:space="preserve">BMI&lt;18,5), </w:t>
      </w:r>
      <w:r w:rsidRPr="0067795D">
        <w:rPr>
          <w:rFonts w:ascii="Times New Roman" w:hAnsi="Times New Roman"/>
          <w:color w:val="000000" w:themeColor="text1"/>
          <w:sz w:val="24"/>
          <w:szCs w:val="24"/>
        </w:rPr>
        <w:t xml:space="preserve">нормална тежина </w:t>
      </w:r>
      <w:r w:rsidRPr="0067795D">
        <w:rPr>
          <w:rFonts w:ascii="Times New Roman" w:hAnsi="Times New Roman"/>
          <w:color w:val="000000" w:themeColor="text1"/>
          <w:sz w:val="24"/>
          <w:szCs w:val="24"/>
          <w:lang w:val="en-US"/>
        </w:rPr>
        <w:t xml:space="preserve">(BMI=18,5-24,9), </w:t>
      </w:r>
      <w:r w:rsidRPr="0067795D">
        <w:rPr>
          <w:rFonts w:ascii="Times New Roman" w:hAnsi="Times New Roman"/>
          <w:color w:val="000000" w:themeColor="text1"/>
          <w:sz w:val="24"/>
          <w:szCs w:val="24"/>
        </w:rPr>
        <w:t>прекумерна тежина (</w:t>
      </w:r>
      <w:r w:rsidRPr="0067795D">
        <w:rPr>
          <w:rFonts w:ascii="Times New Roman" w:hAnsi="Times New Roman"/>
          <w:color w:val="000000" w:themeColor="text1"/>
          <w:sz w:val="24"/>
          <w:szCs w:val="24"/>
          <w:lang w:val="en-US"/>
        </w:rPr>
        <w:t>BMI=</w:t>
      </w:r>
      <w:r w:rsidRPr="0067795D">
        <w:rPr>
          <w:rFonts w:ascii="Times New Roman" w:hAnsi="Times New Roman"/>
          <w:color w:val="000000" w:themeColor="text1"/>
          <w:sz w:val="24"/>
          <w:szCs w:val="24"/>
        </w:rPr>
        <w:t>25-29,9) и обезитет (</w:t>
      </w:r>
      <w:r w:rsidRPr="0067795D">
        <w:rPr>
          <w:rFonts w:ascii="Times New Roman" w:hAnsi="Times New Roman"/>
          <w:color w:val="000000" w:themeColor="text1"/>
          <w:sz w:val="24"/>
          <w:szCs w:val="24"/>
          <w:lang w:val="en-US"/>
        </w:rPr>
        <w:t xml:space="preserve">BMI&gt;30) </w:t>
      </w:r>
      <w:r>
        <w:rPr>
          <w:rFonts w:ascii="Times New Roman" w:hAnsi="Times New Roman"/>
          <w:color w:val="000000" w:themeColor="text1"/>
          <w:sz w:val="24"/>
          <w:szCs w:val="24"/>
          <w:vertAlign w:val="superscript"/>
          <w:lang w:val="en-US"/>
        </w:rPr>
        <w:t>73</w:t>
      </w:r>
      <w:r w:rsidR="00FF5A5D">
        <w:rPr>
          <w:rFonts w:ascii="Times New Roman" w:hAnsi="Times New Roman"/>
          <w:color w:val="000000" w:themeColor="text1"/>
          <w:sz w:val="24"/>
          <w:szCs w:val="24"/>
        </w:rPr>
        <w:t>.</w:t>
      </w:r>
    </w:p>
    <w:p w14:paraId="66DCFF50" w14:textId="77777777" w:rsidR="005D1343" w:rsidRPr="0067795D" w:rsidRDefault="005D1343" w:rsidP="005D1343">
      <w:pPr>
        <w:pStyle w:val="ListParagraph"/>
        <w:spacing w:after="0" w:line="240" w:lineRule="auto"/>
        <w:jc w:val="both"/>
        <w:rPr>
          <w:rFonts w:ascii="Times New Roman" w:hAnsi="Times New Roman"/>
          <w:color w:val="000000" w:themeColor="text1"/>
          <w:sz w:val="24"/>
          <w:szCs w:val="24"/>
        </w:rPr>
      </w:pPr>
    </w:p>
    <w:p w14:paraId="473B9480" w14:textId="77777777" w:rsidR="005D1343" w:rsidRDefault="005D1343" w:rsidP="005D1343">
      <w:pPr>
        <w:pStyle w:val="ListParagraph"/>
        <w:shd w:val="clear" w:color="auto" w:fill="FFFFFF"/>
        <w:spacing w:after="0" w:line="240" w:lineRule="auto"/>
        <w:ind w:left="0"/>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Од 18</w:t>
      </w:r>
      <w:r w:rsidR="00FF5A5D">
        <w:rPr>
          <w:rFonts w:ascii="Times New Roman" w:hAnsi="Times New Roman"/>
          <w:color w:val="000000" w:themeColor="text1"/>
          <w:sz w:val="24"/>
          <w:szCs w:val="24"/>
        </w:rPr>
        <w:t xml:space="preserve">-та г.н. до </w:t>
      </w:r>
      <w:r w:rsidRPr="0067795D">
        <w:rPr>
          <w:rFonts w:ascii="Times New Roman" w:hAnsi="Times New Roman"/>
          <w:color w:val="000000" w:themeColor="text1"/>
          <w:sz w:val="24"/>
          <w:szCs w:val="24"/>
        </w:rPr>
        <w:t>24</w:t>
      </w:r>
      <w:r w:rsidR="00FF5A5D">
        <w:rPr>
          <w:rFonts w:ascii="Times New Roman" w:hAnsi="Times New Roman"/>
          <w:color w:val="000000" w:themeColor="text1"/>
          <w:sz w:val="24"/>
          <w:szCs w:val="24"/>
        </w:rPr>
        <w:t xml:space="preserve">-та </w:t>
      </w:r>
      <w:r>
        <w:rPr>
          <w:rFonts w:ascii="Times New Roman" w:hAnsi="Times New Roman"/>
          <w:color w:val="000000" w:themeColor="text1"/>
          <w:sz w:val="24"/>
          <w:szCs w:val="24"/>
        </w:rPr>
        <w:t>г.н. беше</w:t>
      </w:r>
      <w:r w:rsidRPr="0067795D">
        <w:rPr>
          <w:rFonts w:ascii="Times New Roman" w:hAnsi="Times New Roman"/>
          <w:color w:val="000000" w:themeColor="text1"/>
          <w:sz w:val="24"/>
          <w:szCs w:val="24"/>
        </w:rPr>
        <w:t xml:space="preserve"> направен скининг на аномалии </w:t>
      </w:r>
      <w:r>
        <w:rPr>
          <w:rFonts w:ascii="Times New Roman" w:hAnsi="Times New Roman"/>
          <w:color w:val="000000" w:themeColor="text1"/>
          <w:sz w:val="24"/>
          <w:szCs w:val="24"/>
        </w:rPr>
        <w:t>и</w:t>
      </w:r>
      <w:r w:rsidRPr="0067795D">
        <w:rPr>
          <w:rFonts w:ascii="Times New Roman" w:hAnsi="Times New Roman"/>
          <w:color w:val="000000" w:themeColor="text1"/>
          <w:sz w:val="24"/>
          <w:szCs w:val="24"/>
        </w:rPr>
        <w:t xml:space="preserve"> мерење н</w:t>
      </w:r>
      <w:r>
        <w:rPr>
          <w:rFonts w:ascii="Times New Roman" w:hAnsi="Times New Roman"/>
          <w:color w:val="000000" w:themeColor="text1"/>
          <w:sz w:val="24"/>
          <w:szCs w:val="24"/>
        </w:rPr>
        <w:t xml:space="preserve">а </w:t>
      </w:r>
      <w:r w:rsidRPr="0067795D">
        <w:rPr>
          <w:rFonts w:ascii="Times New Roman" w:hAnsi="Times New Roman"/>
          <w:color w:val="000000" w:themeColor="text1"/>
          <w:sz w:val="24"/>
          <w:szCs w:val="24"/>
        </w:rPr>
        <w:t>должината на грлото на матката.</w:t>
      </w:r>
      <w:r>
        <w:rPr>
          <w:rFonts w:ascii="Times New Roman" w:hAnsi="Times New Roman"/>
          <w:color w:val="000000" w:themeColor="text1"/>
          <w:sz w:val="24"/>
          <w:szCs w:val="24"/>
        </w:rPr>
        <w:t xml:space="preserve"> Контролен ултразвучен преглед</w:t>
      </w:r>
      <w:r w:rsidRPr="0067795D">
        <w:rPr>
          <w:rFonts w:ascii="Times New Roman" w:hAnsi="Times New Roman"/>
          <w:color w:val="000000" w:themeColor="text1"/>
          <w:sz w:val="24"/>
          <w:szCs w:val="24"/>
        </w:rPr>
        <w:t xml:space="preserve"> беше направен од 28-</w:t>
      </w:r>
      <w:r w:rsidR="00FF5A5D">
        <w:rPr>
          <w:rFonts w:ascii="Times New Roman" w:hAnsi="Times New Roman"/>
          <w:color w:val="000000" w:themeColor="text1"/>
          <w:sz w:val="24"/>
          <w:szCs w:val="24"/>
        </w:rPr>
        <w:t xml:space="preserve">ма до </w:t>
      </w:r>
      <w:r w:rsidRPr="0067795D">
        <w:rPr>
          <w:rFonts w:ascii="Times New Roman" w:hAnsi="Times New Roman"/>
          <w:color w:val="000000" w:themeColor="text1"/>
          <w:sz w:val="24"/>
          <w:szCs w:val="24"/>
        </w:rPr>
        <w:t>32</w:t>
      </w:r>
      <w:r w:rsidR="00FF5A5D">
        <w:rPr>
          <w:rFonts w:ascii="Times New Roman" w:hAnsi="Times New Roman"/>
          <w:color w:val="000000" w:themeColor="text1"/>
          <w:sz w:val="24"/>
          <w:szCs w:val="24"/>
        </w:rPr>
        <w:t>-ра</w:t>
      </w:r>
      <w:r w:rsidRPr="0067795D">
        <w:rPr>
          <w:rFonts w:ascii="Times New Roman" w:hAnsi="Times New Roman"/>
          <w:color w:val="000000" w:themeColor="text1"/>
          <w:sz w:val="24"/>
          <w:szCs w:val="24"/>
        </w:rPr>
        <w:t xml:space="preserve"> г.н.  и  во </w:t>
      </w:r>
      <w:r>
        <w:rPr>
          <w:rFonts w:ascii="Times New Roman" w:hAnsi="Times New Roman"/>
          <w:color w:val="000000" w:themeColor="text1"/>
          <w:sz w:val="24"/>
          <w:szCs w:val="24"/>
        </w:rPr>
        <w:t>36 г.н.со мерење на феталниот раст</w:t>
      </w:r>
      <w:r w:rsidRPr="0067795D">
        <w:rPr>
          <w:rFonts w:ascii="Times New Roman" w:eastAsiaTheme="minorHAnsi" w:hAnsi="Times New Roman"/>
          <w:iCs/>
          <w:color w:val="000000" w:themeColor="text1"/>
          <w:sz w:val="24"/>
          <w:szCs w:val="24"/>
        </w:rPr>
        <w:t xml:space="preserve"> и волумен на амнионска течност со </w:t>
      </w:r>
      <w:r w:rsidRPr="0067795D">
        <w:rPr>
          <w:rFonts w:ascii="Times New Roman" w:hAnsi="Times New Roman"/>
          <w:color w:val="000000" w:themeColor="text1"/>
          <w:sz w:val="24"/>
          <w:szCs w:val="24"/>
        </w:rPr>
        <w:t xml:space="preserve">одредување стандардни фетални биометриски параметри: </w:t>
      </w:r>
      <w:r w:rsidRPr="0067795D">
        <w:rPr>
          <w:rFonts w:ascii="Times New Roman" w:hAnsi="Times New Roman"/>
          <w:color w:val="000000" w:themeColor="text1"/>
          <w:sz w:val="24"/>
          <w:szCs w:val="24"/>
          <w:lang w:val="en-US"/>
        </w:rPr>
        <w:t>EFW(estimated fetal weight-</w:t>
      </w:r>
      <w:r w:rsidRPr="0067795D">
        <w:rPr>
          <w:rFonts w:ascii="Times New Roman" w:hAnsi="Times New Roman"/>
          <w:color w:val="000000" w:themeColor="text1"/>
          <w:sz w:val="24"/>
          <w:szCs w:val="24"/>
        </w:rPr>
        <w:t xml:space="preserve"> проценета фетална тежина), бипариетален</w:t>
      </w:r>
      <w:r>
        <w:rPr>
          <w:rFonts w:ascii="Times New Roman" w:hAnsi="Times New Roman"/>
          <w:color w:val="000000" w:themeColor="text1"/>
          <w:sz w:val="24"/>
          <w:szCs w:val="24"/>
        </w:rPr>
        <w:t xml:space="preserve"> дијаметар (biparietal diameter</w:t>
      </w:r>
      <w:r w:rsidRPr="0067795D">
        <w:rPr>
          <w:rFonts w:ascii="Times New Roman" w:hAnsi="Times New Roman"/>
          <w:color w:val="000000" w:themeColor="text1"/>
          <w:sz w:val="24"/>
          <w:szCs w:val="24"/>
        </w:rPr>
        <w:t>- BPD), об</w:t>
      </w:r>
      <w:r>
        <w:rPr>
          <w:rFonts w:ascii="Times New Roman" w:hAnsi="Times New Roman"/>
          <w:color w:val="000000" w:themeColor="text1"/>
          <w:sz w:val="24"/>
          <w:szCs w:val="24"/>
        </w:rPr>
        <w:t>ем на глава (head circumference</w:t>
      </w:r>
      <w:r w:rsidRPr="0067795D">
        <w:rPr>
          <w:rFonts w:ascii="Times New Roman" w:hAnsi="Times New Roman"/>
          <w:color w:val="000000" w:themeColor="text1"/>
          <w:sz w:val="24"/>
          <w:szCs w:val="24"/>
        </w:rPr>
        <w:t>- HC), обем на а</w:t>
      </w:r>
      <w:r>
        <w:rPr>
          <w:rFonts w:ascii="Times New Roman" w:hAnsi="Times New Roman"/>
          <w:color w:val="000000" w:themeColor="text1"/>
          <w:sz w:val="24"/>
          <w:szCs w:val="24"/>
        </w:rPr>
        <w:t>бдомен (abdominal circumference</w:t>
      </w:r>
      <w:r w:rsidRPr="0067795D">
        <w:rPr>
          <w:rFonts w:ascii="Times New Roman" w:hAnsi="Times New Roman"/>
          <w:color w:val="000000" w:themeColor="text1"/>
          <w:sz w:val="24"/>
          <w:szCs w:val="24"/>
        </w:rPr>
        <w:t>- AC),</w:t>
      </w:r>
      <w:r>
        <w:rPr>
          <w:rFonts w:ascii="Times New Roman" w:hAnsi="Times New Roman"/>
          <w:color w:val="000000" w:themeColor="text1"/>
          <w:sz w:val="24"/>
          <w:szCs w:val="24"/>
        </w:rPr>
        <w:t xml:space="preserve"> должина на фемур (femur length</w:t>
      </w:r>
      <w:r w:rsidRPr="0067795D">
        <w:rPr>
          <w:rFonts w:ascii="Times New Roman" w:hAnsi="Times New Roman"/>
          <w:color w:val="000000" w:themeColor="text1"/>
          <w:sz w:val="24"/>
          <w:szCs w:val="24"/>
        </w:rPr>
        <w:t xml:space="preserve">- FL) и Doppler на фетоматернална единица (аrteria umbilicalis и arteria cerebri media) </w:t>
      </w:r>
      <w:r w:rsidR="00FF4935">
        <w:rPr>
          <w:rFonts w:ascii="Times New Roman" w:hAnsi="Times New Roman"/>
          <w:color w:val="000000" w:themeColor="text1"/>
          <w:sz w:val="24"/>
          <w:szCs w:val="24"/>
          <w:vertAlign w:val="superscript"/>
          <w:lang w:val="en-US"/>
        </w:rPr>
        <w:t>74</w:t>
      </w:r>
      <w:r w:rsidR="00FF4935">
        <w:rPr>
          <w:rFonts w:ascii="Times New Roman" w:hAnsi="Times New Roman"/>
          <w:color w:val="000000" w:themeColor="text1"/>
          <w:sz w:val="24"/>
          <w:szCs w:val="24"/>
        </w:rPr>
        <w:t>,со ултразвучен апарат Volus</w:t>
      </w:r>
      <w:r>
        <w:rPr>
          <w:rFonts w:ascii="Times New Roman" w:hAnsi="Times New Roman"/>
          <w:color w:val="000000" w:themeColor="text1"/>
          <w:sz w:val="24"/>
          <w:szCs w:val="24"/>
        </w:rPr>
        <w:t>on E8. Нотирана е количината на</w:t>
      </w:r>
      <w:r w:rsidRPr="0067795D">
        <w:rPr>
          <w:rFonts w:ascii="Times New Roman" w:hAnsi="Times New Roman"/>
          <w:color w:val="000000" w:themeColor="text1"/>
          <w:sz w:val="24"/>
          <w:szCs w:val="24"/>
        </w:rPr>
        <w:t xml:space="preserve"> околуплодова</w:t>
      </w:r>
      <w:r w:rsidR="00DB0B23">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вода</w:t>
      </w:r>
      <w:r w:rsidR="00DB0B23">
        <w:rPr>
          <w:rFonts w:ascii="Times New Roman" w:hAnsi="Times New Roman"/>
          <w:color w:val="000000" w:themeColor="text1"/>
          <w:sz w:val="24"/>
          <w:szCs w:val="24"/>
        </w:rPr>
        <w:t>,</w:t>
      </w:r>
      <w:r>
        <w:rPr>
          <w:rFonts w:ascii="Times New Roman" w:hAnsi="Times New Roman"/>
          <w:color w:val="000000" w:themeColor="text1"/>
          <w:sz w:val="24"/>
          <w:szCs w:val="24"/>
        </w:rPr>
        <w:t>степен</w:t>
      </w:r>
      <w:r w:rsidR="00DB0B23">
        <w:rPr>
          <w:rFonts w:ascii="Times New Roman" w:hAnsi="Times New Roman"/>
          <w:color w:val="000000" w:themeColor="text1"/>
          <w:sz w:val="24"/>
          <w:szCs w:val="24"/>
        </w:rPr>
        <w:t>от</w:t>
      </w:r>
      <w:r>
        <w:rPr>
          <w:rFonts w:ascii="Times New Roman" w:hAnsi="Times New Roman"/>
          <w:color w:val="000000" w:themeColor="text1"/>
          <w:sz w:val="24"/>
          <w:szCs w:val="24"/>
        </w:rPr>
        <w:t xml:space="preserve"> на зрелост на постелка</w:t>
      </w:r>
      <w:r w:rsidR="00DB0B23">
        <w:rPr>
          <w:rFonts w:ascii="Times New Roman" w:hAnsi="Times New Roman"/>
          <w:color w:val="000000" w:themeColor="text1"/>
          <w:sz w:val="24"/>
          <w:szCs w:val="24"/>
        </w:rPr>
        <w:t>та</w:t>
      </w:r>
      <w:r>
        <w:rPr>
          <w:rFonts w:ascii="Times New Roman" w:hAnsi="Times New Roman"/>
          <w:color w:val="000000" w:themeColor="text1"/>
          <w:sz w:val="24"/>
          <w:szCs w:val="24"/>
        </w:rPr>
        <w:t xml:space="preserve"> и </w:t>
      </w:r>
      <w:r w:rsidRPr="0067795D">
        <w:rPr>
          <w:rFonts w:ascii="Times New Roman" w:hAnsi="Times New Roman"/>
          <w:color w:val="000000" w:themeColor="text1"/>
          <w:sz w:val="24"/>
          <w:szCs w:val="24"/>
        </w:rPr>
        <w:t>должина</w:t>
      </w:r>
      <w:r w:rsidR="00DB0B23">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на грло</w:t>
      </w:r>
      <w:r w:rsidR="00DB0B23">
        <w:rPr>
          <w:rFonts w:ascii="Times New Roman" w:hAnsi="Times New Roman"/>
          <w:color w:val="000000" w:themeColor="text1"/>
          <w:sz w:val="24"/>
          <w:szCs w:val="24"/>
        </w:rPr>
        <w:t xml:space="preserve">то </w:t>
      </w:r>
      <w:r w:rsidRPr="0067795D">
        <w:rPr>
          <w:rFonts w:ascii="Times New Roman" w:hAnsi="Times New Roman"/>
          <w:color w:val="000000" w:themeColor="text1"/>
          <w:sz w:val="24"/>
          <w:szCs w:val="24"/>
        </w:rPr>
        <w:t xml:space="preserve"> на матка</w:t>
      </w:r>
      <w:r w:rsidR="00DB0B23">
        <w:rPr>
          <w:rFonts w:ascii="Times New Roman" w:hAnsi="Times New Roman"/>
          <w:color w:val="000000" w:themeColor="text1"/>
          <w:sz w:val="24"/>
          <w:szCs w:val="24"/>
        </w:rPr>
        <w:t>та</w:t>
      </w:r>
      <w:r w:rsidRPr="0067795D">
        <w:rPr>
          <w:rFonts w:ascii="Times New Roman" w:hAnsi="Times New Roman"/>
          <w:color w:val="000000" w:themeColor="text1"/>
          <w:sz w:val="24"/>
          <w:szCs w:val="24"/>
        </w:rPr>
        <w:t>.</w:t>
      </w:r>
    </w:p>
    <w:p w14:paraId="53BCD6AE" w14:textId="77777777" w:rsidR="00FF4935" w:rsidRPr="0067795D" w:rsidRDefault="00FF4935" w:rsidP="005D1343">
      <w:pPr>
        <w:pStyle w:val="ListParagraph"/>
        <w:shd w:val="clear" w:color="auto" w:fill="FFFFFF"/>
        <w:spacing w:after="0" w:line="240" w:lineRule="auto"/>
        <w:ind w:left="0"/>
        <w:jc w:val="both"/>
        <w:rPr>
          <w:rFonts w:ascii="Times New Roman" w:hAnsi="Times New Roman"/>
          <w:color w:val="000000" w:themeColor="text1"/>
          <w:sz w:val="24"/>
          <w:szCs w:val="24"/>
        </w:rPr>
      </w:pPr>
    </w:p>
    <w:p w14:paraId="0E84A56F" w14:textId="77777777" w:rsidR="005D1343" w:rsidRPr="0067795D" w:rsidRDefault="005D1343" w:rsidP="00FF4935">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Во з</w:t>
      </w:r>
      <w:r>
        <w:rPr>
          <w:rFonts w:ascii="Times New Roman" w:hAnsi="Times New Roman"/>
          <w:color w:val="000000" w:themeColor="text1"/>
          <w:sz w:val="24"/>
          <w:szCs w:val="24"/>
        </w:rPr>
        <w:t>ависност од актуелната состојба</w:t>
      </w:r>
      <w:r w:rsidRPr="0067795D">
        <w:rPr>
          <w:rFonts w:ascii="Times New Roman" w:hAnsi="Times New Roman"/>
          <w:color w:val="000000" w:themeColor="text1"/>
          <w:sz w:val="24"/>
          <w:szCs w:val="24"/>
        </w:rPr>
        <w:t>,</w:t>
      </w:r>
      <w:r w:rsidR="00DB0B23">
        <w:rPr>
          <w:rFonts w:ascii="Times New Roman" w:hAnsi="Times New Roman"/>
          <w:color w:val="000000" w:themeColor="text1"/>
          <w:sz w:val="24"/>
          <w:szCs w:val="24"/>
        </w:rPr>
        <w:t xml:space="preserve"> до</w:t>
      </w:r>
      <w:r w:rsidRPr="0067795D">
        <w:rPr>
          <w:rFonts w:ascii="Times New Roman" w:hAnsi="Times New Roman"/>
          <w:color w:val="000000" w:themeColor="text1"/>
          <w:sz w:val="24"/>
          <w:szCs w:val="24"/>
        </w:rPr>
        <w:t xml:space="preserve">колку беше потребно пациентките </w:t>
      </w:r>
      <w:r>
        <w:rPr>
          <w:rFonts w:ascii="Times New Roman" w:hAnsi="Times New Roman"/>
          <w:color w:val="000000" w:themeColor="text1"/>
          <w:sz w:val="24"/>
          <w:szCs w:val="24"/>
        </w:rPr>
        <w:t>беа</w:t>
      </w:r>
      <w:r w:rsidRPr="0067795D">
        <w:rPr>
          <w:rFonts w:ascii="Times New Roman" w:hAnsi="Times New Roman"/>
          <w:color w:val="000000" w:themeColor="text1"/>
          <w:sz w:val="24"/>
          <w:szCs w:val="24"/>
        </w:rPr>
        <w:t xml:space="preserve"> почесто следени: кардиотокографија и ултразвучен мониторинг во согласност со клиничкиот протокол.</w:t>
      </w:r>
    </w:p>
    <w:p w14:paraId="11CB4D19" w14:textId="77777777" w:rsidR="005D1343" w:rsidRPr="0067795D" w:rsidRDefault="005D1343" w:rsidP="00FF4935">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Педијатар во 1</w:t>
      </w:r>
      <w:r>
        <w:rPr>
          <w:rFonts w:ascii="Times New Roman" w:hAnsi="Times New Roman"/>
          <w:color w:val="000000" w:themeColor="text1"/>
          <w:sz w:val="24"/>
          <w:szCs w:val="24"/>
        </w:rPr>
        <w:t>- ва</w:t>
      </w:r>
      <w:r w:rsidRPr="0067795D">
        <w:rPr>
          <w:rFonts w:ascii="Times New Roman" w:hAnsi="Times New Roman"/>
          <w:color w:val="000000" w:themeColor="text1"/>
          <w:sz w:val="24"/>
          <w:szCs w:val="24"/>
        </w:rPr>
        <w:t xml:space="preserve"> и 5</w:t>
      </w:r>
      <w:r>
        <w:rPr>
          <w:rFonts w:ascii="Times New Roman" w:hAnsi="Times New Roman"/>
          <w:color w:val="000000" w:themeColor="text1"/>
          <w:sz w:val="24"/>
          <w:szCs w:val="24"/>
        </w:rPr>
        <w:t>- та</w:t>
      </w:r>
      <w:r w:rsidRPr="0067795D">
        <w:rPr>
          <w:rFonts w:ascii="Times New Roman" w:hAnsi="Times New Roman"/>
          <w:color w:val="000000" w:themeColor="text1"/>
          <w:sz w:val="24"/>
          <w:szCs w:val="24"/>
        </w:rPr>
        <w:t xml:space="preserve"> минута </w:t>
      </w:r>
      <w:r>
        <w:rPr>
          <w:rFonts w:ascii="Times New Roman" w:hAnsi="Times New Roman"/>
          <w:color w:val="000000" w:themeColor="text1"/>
          <w:sz w:val="24"/>
          <w:szCs w:val="24"/>
        </w:rPr>
        <w:t>ја</w:t>
      </w:r>
      <w:r w:rsidRPr="0067795D">
        <w:rPr>
          <w:rFonts w:ascii="Times New Roman" w:hAnsi="Times New Roman"/>
          <w:color w:val="000000" w:themeColor="text1"/>
          <w:sz w:val="24"/>
          <w:szCs w:val="24"/>
        </w:rPr>
        <w:t xml:space="preserve"> процени</w:t>
      </w:r>
      <w:r>
        <w:rPr>
          <w:rFonts w:ascii="Times New Roman" w:hAnsi="Times New Roman"/>
          <w:color w:val="000000" w:themeColor="text1"/>
          <w:sz w:val="24"/>
          <w:szCs w:val="24"/>
        </w:rPr>
        <w:t xml:space="preserve"> АПГАР вредноста за виталност</w:t>
      </w:r>
      <w:r w:rsidRPr="0067795D">
        <w:rPr>
          <w:rFonts w:ascii="Times New Roman" w:hAnsi="Times New Roman"/>
          <w:color w:val="000000" w:themeColor="text1"/>
          <w:sz w:val="24"/>
          <w:szCs w:val="24"/>
        </w:rPr>
        <w:t xml:space="preserve"> на новороденото (респирации, срцева фреквенција, мускулен тонус, рефлексии боја на кожа). Секој критериум се бодува со 0, 1 или 2 зависно од актуелната состојба на параметарот.</w:t>
      </w:r>
      <w:r>
        <w:rPr>
          <w:rFonts w:ascii="Times New Roman" w:hAnsi="Times New Roman"/>
          <w:color w:val="000000" w:themeColor="text1"/>
          <w:sz w:val="24"/>
          <w:szCs w:val="24"/>
        </w:rPr>
        <w:t xml:space="preserve"> Максимална</w:t>
      </w:r>
      <w:r w:rsidR="00DB0B23">
        <w:rPr>
          <w:rFonts w:ascii="Times New Roman" w:hAnsi="Times New Roman"/>
          <w:color w:val="000000" w:themeColor="text1"/>
          <w:sz w:val="24"/>
          <w:szCs w:val="24"/>
        </w:rPr>
        <w:t xml:space="preserve">та </w:t>
      </w:r>
      <w:r>
        <w:rPr>
          <w:rFonts w:ascii="Times New Roman" w:hAnsi="Times New Roman"/>
          <w:color w:val="000000" w:themeColor="text1"/>
          <w:sz w:val="24"/>
          <w:szCs w:val="24"/>
        </w:rPr>
        <w:t xml:space="preserve"> вредност е 10</w:t>
      </w:r>
      <w:r>
        <w:rPr>
          <w:rFonts w:ascii="Times New Roman" w:hAnsi="Times New Roman"/>
          <w:color w:val="000000" w:themeColor="text1"/>
          <w:sz w:val="24"/>
          <w:szCs w:val="24"/>
          <w:vertAlign w:val="superscript"/>
          <w:lang w:val="en-US"/>
        </w:rPr>
        <w:t>75</w:t>
      </w:r>
      <w:r>
        <w:rPr>
          <w:rFonts w:ascii="Times New Roman" w:hAnsi="Times New Roman"/>
          <w:color w:val="000000" w:themeColor="text1"/>
          <w:sz w:val="24"/>
          <w:szCs w:val="24"/>
        </w:rPr>
        <w:t>.</w:t>
      </w:r>
    </w:p>
    <w:p w14:paraId="3F596D48" w14:textId="77777777" w:rsidR="005D1343" w:rsidRPr="0067795D" w:rsidRDefault="005D1343" w:rsidP="00FF4935">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По породување</w:t>
      </w:r>
      <w:r w:rsidR="00DB0B23">
        <w:rPr>
          <w:rFonts w:ascii="Times New Roman" w:hAnsi="Times New Roman"/>
          <w:color w:val="000000" w:themeColor="text1"/>
          <w:sz w:val="24"/>
          <w:szCs w:val="24"/>
        </w:rPr>
        <w:t>то</w:t>
      </w:r>
      <w:r>
        <w:rPr>
          <w:rFonts w:ascii="Times New Roman" w:hAnsi="Times New Roman"/>
          <w:color w:val="000000" w:themeColor="text1"/>
          <w:sz w:val="24"/>
          <w:szCs w:val="24"/>
        </w:rPr>
        <w:t xml:space="preserve"> во период од</w:t>
      </w:r>
      <w:r w:rsidRPr="0067795D">
        <w:rPr>
          <w:rFonts w:ascii="Times New Roman" w:hAnsi="Times New Roman"/>
          <w:color w:val="000000" w:themeColor="text1"/>
          <w:sz w:val="24"/>
          <w:szCs w:val="24"/>
        </w:rPr>
        <w:t xml:space="preserve"> 5 минути</w:t>
      </w:r>
      <w:r w:rsidR="00DB0B23">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од страна на лекар</w:t>
      </w:r>
      <w:r w:rsidR="00DB0B23">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папочната врвца е двојно клемувана ие земен крвен примерок од умбиликална артерија за артериска гасна анализа</w:t>
      </w:r>
      <w:r>
        <w:rPr>
          <w:rFonts w:ascii="Times New Roman" w:hAnsi="Times New Roman"/>
          <w:color w:val="000000" w:themeColor="text1"/>
          <w:sz w:val="24"/>
          <w:szCs w:val="24"/>
        </w:rPr>
        <w:t xml:space="preserve"> на апарт </w:t>
      </w:r>
      <w:proofErr w:type="spellStart"/>
      <w:r w:rsidRPr="0067795D">
        <w:rPr>
          <w:rFonts w:ascii="Times New Roman" w:hAnsi="Times New Roman"/>
          <w:color w:val="000000" w:themeColor="text1"/>
          <w:sz w:val="24"/>
          <w:szCs w:val="24"/>
          <w:lang w:val="en-US"/>
        </w:rPr>
        <w:t>Rapidpoint</w:t>
      </w:r>
      <w:proofErr w:type="spellEnd"/>
      <w:r w:rsidRPr="0067795D">
        <w:rPr>
          <w:rFonts w:ascii="Times New Roman" w:hAnsi="Times New Roman"/>
          <w:color w:val="000000" w:themeColor="text1"/>
          <w:sz w:val="24"/>
          <w:szCs w:val="24"/>
          <w:lang w:val="en-US"/>
        </w:rPr>
        <w:t xml:space="preserve"> 405, Siemens</w:t>
      </w:r>
      <w:r w:rsidRPr="0067795D">
        <w:rPr>
          <w:rFonts w:ascii="Times New Roman" w:hAnsi="Times New Roman"/>
          <w:color w:val="000000" w:themeColor="text1"/>
          <w:sz w:val="24"/>
          <w:szCs w:val="24"/>
        </w:rPr>
        <w:t>. Кај новородените се следени гликеми</w:t>
      </w:r>
      <w:r>
        <w:rPr>
          <w:rFonts w:ascii="Times New Roman" w:hAnsi="Times New Roman"/>
          <w:color w:val="000000" w:themeColor="text1"/>
          <w:sz w:val="24"/>
          <w:szCs w:val="24"/>
        </w:rPr>
        <w:t>ја</w:t>
      </w:r>
      <w:r w:rsidRPr="0067795D">
        <w:rPr>
          <w:rFonts w:ascii="Times New Roman" w:hAnsi="Times New Roman"/>
          <w:color w:val="000000" w:themeColor="text1"/>
          <w:sz w:val="24"/>
          <w:szCs w:val="24"/>
        </w:rPr>
        <w:t xml:space="preserve"> со апарат </w:t>
      </w:r>
      <w:r>
        <w:rPr>
          <w:rFonts w:ascii="Times New Roman" w:hAnsi="Times New Roman"/>
          <w:color w:val="000000" w:themeColor="text1"/>
          <w:sz w:val="24"/>
          <w:szCs w:val="24"/>
        </w:rPr>
        <w:t>-</w:t>
      </w:r>
      <w:r w:rsidRPr="0067795D">
        <w:rPr>
          <w:rStyle w:val="term"/>
          <w:rFonts w:ascii="Times New Roman" w:hAnsi="Times New Roman"/>
          <w:color w:val="000000" w:themeColor="text1"/>
          <w:sz w:val="24"/>
          <w:szCs w:val="24"/>
        </w:rPr>
        <w:t>glucose oxydase</w:t>
      </w:r>
      <w:r w:rsidRPr="0067795D">
        <w:rPr>
          <w:rFonts w:ascii="Times New Roman" w:hAnsi="Times New Roman"/>
          <w:color w:val="000000" w:themeColor="text1"/>
          <w:sz w:val="24"/>
          <w:szCs w:val="24"/>
        </w:rPr>
        <w:t xml:space="preserve">, </w:t>
      </w:r>
      <w:proofErr w:type="spellStart"/>
      <w:r w:rsidRPr="0067795D">
        <w:rPr>
          <w:rFonts w:ascii="Times New Roman" w:eastAsia="Times New Roman" w:hAnsi="Times New Roman"/>
          <w:color w:val="000000" w:themeColor="text1"/>
          <w:sz w:val="24"/>
          <w:szCs w:val="24"/>
          <w:lang w:val="en-US"/>
        </w:rPr>
        <w:t>BeckmanGlucoseAnalyzer</w:t>
      </w:r>
      <w:proofErr w:type="spellEnd"/>
      <w:r w:rsidRPr="0067795D">
        <w:rPr>
          <w:rFonts w:ascii="Times New Roman" w:hAnsi="Times New Roman"/>
          <w:color w:val="000000" w:themeColor="text1"/>
          <w:sz w:val="24"/>
          <w:szCs w:val="24"/>
        </w:rPr>
        <w:t>и ниво на билирубин -Total Bilirubin assay</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ARCHITECT </w:t>
      </w:r>
      <w:r w:rsidRPr="0067795D">
        <w:rPr>
          <w:rFonts w:ascii="Times New Roman" w:hAnsi="Times New Roman"/>
          <w:color w:val="000000" w:themeColor="text1"/>
          <w:sz w:val="24"/>
          <w:szCs w:val="24"/>
          <w:lang w:val="en-US"/>
        </w:rPr>
        <w:t>S</w:t>
      </w:r>
      <w:r w:rsidRPr="0067795D">
        <w:rPr>
          <w:rFonts w:ascii="Times New Roman" w:hAnsi="Times New Roman"/>
          <w:color w:val="000000" w:themeColor="text1"/>
          <w:sz w:val="24"/>
          <w:szCs w:val="24"/>
        </w:rPr>
        <w:t>ystems</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според педијатриска процена. </w:t>
      </w:r>
    </w:p>
    <w:p w14:paraId="64C23BA5" w14:textId="77777777" w:rsidR="005D1343" w:rsidRDefault="005D1343" w:rsidP="005D1343">
      <w:pPr>
        <w:shd w:val="clear" w:color="auto" w:fill="FFFFFF"/>
        <w:spacing w:after="240" w:line="240" w:lineRule="auto"/>
        <w:jc w:val="both"/>
        <w:textAlignment w:val="baseline"/>
        <w:outlineLvl w:val="2"/>
        <w:rPr>
          <w:rFonts w:ascii="Times New Roman" w:eastAsia="Times New Roman" w:hAnsi="Times New Roman"/>
          <w:b/>
          <w:color w:val="000000" w:themeColor="text1"/>
          <w:sz w:val="24"/>
          <w:szCs w:val="24"/>
          <w:lang w:val="en-US"/>
        </w:rPr>
      </w:pPr>
      <w:bookmarkStart w:id="56" w:name="_Toc10563540"/>
      <w:bookmarkStart w:id="57" w:name="_Toc18163506"/>
    </w:p>
    <w:p w14:paraId="0A7716A4" w14:textId="77777777" w:rsidR="005D1343" w:rsidRPr="0067795D" w:rsidRDefault="005D1343" w:rsidP="005D1343">
      <w:pPr>
        <w:shd w:val="clear" w:color="auto" w:fill="FFFFFF"/>
        <w:spacing w:after="240" w:line="240" w:lineRule="auto"/>
        <w:jc w:val="both"/>
        <w:textAlignment w:val="baseline"/>
        <w:outlineLvl w:val="2"/>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Податоци за перинатален исход</w:t>
      </w:r>
      <w:r w:rsidRPr="0067795D">
        <w:rPr>
          <w:rFonts w:ascii="Times New Roman" w:eastAsia="Times New Roman" w:hAnsi="Times New Roman"/>
          <w:b/>
          <w:color w:val="000000" w:themeColor="text1"/>
          <w:sz w:val="24"/>
          <w:szCs w:val="24"/>
          <w:lang w:val="en-US"/>
        </w:rPr>
        <w:t>:</w:t>
      </w:r>
      <w:bookmarkEnd w:id="56"/>
      <w:bookmarkEnd w:id="57"/>
    </w:p>
    <w:p w14:paraId="15AC420F" w14:textId="77777777" w:rsidR="005D1343" w:rsidRPr="0067795D" w:rsidRDefault="005D1343" w:rsidP="00FF4935">
      <w:pPr>
        <w:shd w:val="clear" w:color="auto" w:fill="FFFFFF"/>
        <w:spacing w:after="240" w:line="240" w:lineRule="auto"/>
        <w:jc w:val="both"/>
        <w:textAlignment w:val="baseline"/>
        <w:outlineLvl w:val="2"/>
        <w:rPr>
          <w:rFonts w:ascii="Times New Roman" w:hAnsi="Times New Roman"/>
          <w:color w:val="000000" w:themeColor="text1"/>
          <w:sz w:val="24"/>
          <w:szCs w:val="24"/>
        </w:rPr>
      </w:pPr>
      <w:bookmarkStart w:id="58" w:name="_Toc10563541"/>
      <w:bookmarkStart w:id="59" w:name="_Toc18163507"/>
      <w:r w:rsidRPr="0067795D">
        <w:rPr>
          <w:rFonts w:ascii="Times New Roman" w:hAnsi="Times New Roman"/>
          <w:color w:val="000000" w:themeColor="text1"/>
          <w:sz w:val="24"/>
          <w:szCs w:val="24"/>
        </w:rPr>
        <w:t xml:space="preserve">Детални медицински и клинички информации за исход од породувањето за сите мајки и новородени се добиени од </w:t>
      </w:r>
      <w:r w:rsidR="00FF4935">
        <w:rPr>
          <w:rFonts w:ascii="Times New Roman" w:hAnsi="Times New Roman"/>
          <w:color w:val="000000" w:themeColor="text1"/>
          <w:sz w:val="24"/>
          <w:szCs w:val="24"/>
        </w:rPr>
        <w:t>мајчините</w:t>
      </w:r>
      <w:r w:rsidRPr="0067795D">
        <w:rPr>
          <w:rFonts w:ascii="Times New Roman" w:hAnsi="Times New Roman"/>
          <w:color w:val="000000" w:themeColor="text1"/>
          <w:sz w:val="24"/>
          <w:szCs w:val="24"/>
        </w:rPr>
        <w:t xml:space="preserve"> и неонаталните медицински истории: начин на породување, компликации за време и по раѓањето</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престој на новороденото на одделот за неонатологија или интензивна нега.</w:t>
      </w:r>
      <w:bookmarkEnd w:id="58"/>
      <w:bookmarkEnd w:id="59"/>
    </w:p>
    <w:p w14:paraId="0C6F00EF" w14:textId="77777777" w:rsidR="00FF4935" w:rsidRDefault="00FF4935" w:rsidP="005D1343">
      <w:pPr>
        <w:shd w:val="clear" w:color="auto" w:fill="FFFFFF"/>
        <w:spacing w:after="240" w:line="240" w:lineRule="auto"/>
        <w:jc w:val="both"/>
        <w:textAlignment w:val="baseline"/>
        <w:outlineLvl w:val="2"/>
        <w:rPr>
          <w:rFonts w:ascii="Times New Roman" w:eastAsia="Times New Roman" w:hAnsi="Times New Roman"/>
          <w:b/>
          <w:bCs/>
          <w:i/>
          <w:iCs/>
          <w:color w:val="000000" w:themeColor="text1"/>
          <w:sz w:val="24"/>
          <w:szCs w:val="24"/>
        </w:rPr>
      </w:pPr>
      <w:bookmarkStart w:id="60" w:name="_Toc10563542"/>
      <w:bookmarkStart w:id="61" w:name="_Toc18163508"/>
    </w:p>
    <w:p w14:paraId="19838F3E" w14:textId="77777777" w:rsidR="005D1343" w:rsidRPr="0067795D" w:rsidRDefault="005D1343" w:rsidP="005D1343">
      <w:p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r w:rsidRPr="0067795D">
        <w:rPr>
          <w:rFonts w:ascii="Times New Roman" w:eastAsia="Times New Roman" w:hAnsi="Times New Roman"/>
          <w:b/>
          <w:bCs/>
          <w:i/>
          <w:iCs/>
          <w:color w:val="000000" w:themeColor="text1"/>
          <w:sz w:val="24"/>
          <w:szCs w:val="24"/>
        </w:rPr>
        <w:t>Композитен матер</w:t>
      </w:r>
      <w:r w:rsidR="00DB0B23">
        <w:rPr>
          <w:rFonts w:ascii="Times New Roman" w:eastAsia="Times New Roman" w:hAnsi="Times New Roman"/>
          <w:b/>
          <w:bCs/>
          <w:i/>
          <w:iCs/>
          <w:color w:val="000000" w:themeColor="text1"/>
          <w:sz w:val="24"/>
          <w:szCs w:val="24"/>
        </w:rPr>
        <w:t>иј</w:t>
      </w:r>
      <w:r w:rsidRPr="0067795D">
        <w:rPr>
          <w:rFonts w:ascii="Times New Roman" w:eastAsia="Times New Roman" w:hAnsi="Times New Roman"/>
          <w:b/>
          <w:bCs/>
          <w:i/>
          <w:iCs/>
          <w:color w:val="000000" w:themeColor="text1"/>
          <w:sz w:val="24"/>
          <w:szCs w:val="24"/>
        </w:rPr>
        <w:t>ален исход</w:t>
      </w:r>
      <w:r w:rsidRPr="0067795D">
        <w:rPr>
          <w:rFonts w:ascii="Times New Roman" w:eastAsia="Times New Roman" w:hAnsi="Times New Roman"/>
          <w:color w:val="000000" w:themeColor="text1"/>
          <w:sz w:val="24"/>
          <w:szCs w:val="24"/>
        </w:rPr>
        <w:t>вклучува:</w:t>
      </w:r>
      <w:bookmarkEnd w:id="60"/>
      <w:bookmarkEnd w:id="61"/>
    </w:p>
    <w:p w14:paraId="671AFCC3"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62" w:name="_Toc10563543"/>
      <w:bookmarkStart w:id="63" w:name="_Toc18163509"/>
      <w:r w:rsidRPr="0067795D">
        <w:rPr>
          <w:rFonts w:ascii="Times New Roman" w:eastAsia="Times New Roman" w:hAnsi="Times New Roman"/>
          <w:color w:val="000000" w:themeColor="text1"/>
          <w:sz w:val="24"/>
          <w:szCs w:val="24"/>
        </w:rPr>
        <w:t>хипертензивни нарушувања во бременост</w:t>
      </w:r>
      <w:r w:rsidRPr="0067795D">
        <w:rPr>
          <w:rFonts w:ascii="Times New Roman" w:eastAsia="Times New Roman" w:hAnsi="Times New Roman"/>
          <w:color w:val="000000" w:themeColor="text1"/>
          <w:sz w:val="24"/>
          <w:szCs w:val="24"/>
          <w:lang w:val="en-US"/>
        </w:rPr>
        <w:t xml:space="preserve">: </w:t>
      </w:r>
      <w:r w:rsidRPr="0067795D">
        <w:rPr>
          <w:rFonts w:ascii="Times New Roman" w:eastAsia="Times New Roman" w:hAnsi="Times New Roman"/>
          <w:color w:val="000000" w:themeColor="text1"/>
          <w:sz w:val="24"/>
          <w:szCs w:val="24"/>
        </w:rPr>
        <w:t>хипертензија индуцирана од бременост, прееклампсија</w:t>
      </w:r>
      <w:r w:rsidRPr="0067795D">
        <w:rPr>
          <w:rFonts w:ascii="Times New Roman" w:eastAsia="Times New Roman" w:hAnsi="Times New Roman"/>
          <w:color w:val="000000" w:themeColor="text1"/>
          <w:sz w:val="24"/>
          <w:szCs w:val="24"/>
          <w:lang w:val="en-US"/>
        </w:rPr>
        <w:t xml:space="preserve"> (</w:t>
      </w:r>
      <w:r w:rsidRPr="0067795D">
        <w:rPr>
          <w:rFonts w:ascii="Times New Roman" w:eastAsia="Times New Roman" w:hAnsi="Times New Roman"/>
          <w:color w:val="000000" w:themeColor="text1"/>
          <w:sz w:val="24"/>
          <w:szCs w:val="24"/>
        </w:rPr>
        <w:t xml:space="preserve">крвен притисок </w:t>
      </w:r>
      <w:r w:rsidRPr="0067795D">
        <w:rPr>
          <w:rFonts w:ascii="Times New Roman" w:eastAsia="Times New Roman" w:hAnsi="Times New Roman"/>
          <w:color w:val="000000" w:themeColor="text1"/>
          <w:sz w:val="24"/>
          <w:szCs w:val="24"/>
          <w:lang w:val="en-US"/>
        </w:rPr>
        <w:t xml:space="preserve">&gt;140/90 mmHg </w:t>
      </w:r>
      <w:r w:rsidRPr="0067795D">
        <w:rPr>
          <w:rFonts w:ascii="Times New Roman" w:eastAsia="Times New Roman" w:hAnsi="Times New Roman"/>
          <w:color w:val="000000" w:themeColor="text1"/>
          <w:sz w:val="24"/>
          <w:szCs w:val="24"/>
        </w:rPr>
        <w:t xml:space="preserve"> со протеинурија </w:t>
      </w:r>
      <w:r w:rsidRPr="0067795D">
        <w:rPr>
          <w:rFonts w:ascii="Times New Roman" w:eastAsia="Times New Roman" w:hAnsi="Times New Roman"/>
          <w:color w:val="000000" w:themeColor="text1"/>
          <w:sz w:val="24"/>
          <w:szCs w:val="24"/>
          <w:lang w:val="en-US"/>
        </w:rPr>
        <w:t>&gt;0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US"/>
        </w:rPr>
        <w:t>3 g/24 h</w:t>
      </w:r>
      <w:r w:rsidRPr="0067795D">
        <w:rPr>
          <w:rFonts w:ascii="Times New Roman" w:eastAsia="Times New Roman" w:hAnsi="Times New Roman"/>
          <w:color w:val="000000" w:themeColor="text1"/>
          <w:sz w:val="24"/>
          <w:szCs w:val="24"/>
        </w:rPr>
        <w:t xml:space="preserve"> или ++ на изолиран примерок)</w:t>
      </w:r>
      <w:r w:rsidR="00DB0B23">
        <w:rPr>
          <w:rFonts w:ascii="Times New Roman" w:eastAsia="Times New Roman" w:hAnsi="Times New Roman"/>
          <w:color w:val="000000" w:themeColor="text1"/>
          <w:sz w:val="24"/>
          <w:szCs w:val="24"/>
        </w:rPr>
        <w:t>,</w:t>
      </w:r>
      <w:bookmarkEnd w:id="62"/>
      <w:bookmarkEnd w:id="63"/>
    </w:p>
    <w:p w14:paraId="115FAA5F"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64" w:name="_Toc10563544"/>
      <w:bookmarkStart w:id="65" w:name="_Toc18163510"/>
      <w:r w:rsidRPr="0067795D">
        <w:rPr>
          <w:rFonts w:ascii="Times New Roman" w:eastAsia="Times New Roman" w:hAnsi="Times New Roman"/>
          <w:color w:val="000000" w:themeColor="text1"/>
          <w:sz w:val="24"/>
          <w:szCs w:val="24"/>
        </w:rPr>
        <w:t xml:space="preserve">предвремено породување </w:t>
      </w:r>
      <w:r w:rsidRPr="0067795D">
        <w:rPr>
          <w:rFonts w:ascii="Times New Roman" w:eastAsia="Times New Roman" w:hAnsi="Times New Roman"/>
          <w:color w:val="000000" w:themeColor="text1"/>
          <w:sz w:val="24"/>
          <w:szCs w:val="24"/>
          <w:lang w:val="en-US"/>
        </w:rPr>
        <w:t xml:space="preserve">(≤37 </w:t>
      </w:r>
      <w:r w:rsidRPr="0067795D">
        <w:rPr>
          <w:rFonts w:ascii="Times New Roman" w:eastAsia="Times New Roman" w:hAnsi="Times New Roman"/>
          <w:color w:val="000000" w:themeColor="text1"/>
          <w:sz w:val="24"/>
          <w:szCs w:val="24"/>
        </w:rPr>
        <w:t>гестациски недели</w:t>
      </w:r>
      <w:r w:rsidRPr="0067795D">
        <w:rPr>
          <w:rFonts w:ascii="Times New Roman" w:eastAsia="Times New Roman" w:hAnsi="Times New Roman"/>
          <w:color w:val="000000" w:themeColor="text1"/>
          <w:sz w:val="24"/>
          <w:szCs w:val="24"/>
          <w:lang w:val="en-US"/>
        </w:rPr>
        <w:t>)</w:t>
      </w:r>
      <w:r w:rsidR="00DB0B23">
        <w:rPr>
          <w:rFonts w:ascii="Times New Roman" w:eastAsia="Times New Roman" w:hAnsi="Times New Roman"/>
          <w:color w:val="000000" w:themeColor="text1"/>
          <w:sz w:val="24"/>
          <w:szCs w:val="24"/>
        </w:rPr>
        <w:t>,</w:t>
      </w:r>
      <w:bookmarkEnd w:id="64"/>
      <w:bookmarkEnd w:id="65"/>
    </w:p>
    <w:p w14:paraId="1E17B6B6"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66" w:name="_Toc10563545"/>
      <w:bookmarkStart w:id="67" w:name="_Toc18163511"/>
      <w:r w:rsidRPr="0067795D">
        <w:rPr>
          <w:rFonts w:ascii="Times New Roman" w:eastAsia="Times New Roman" w:hAnsi="Times New Roman"/>
          <w:color w:val="000000" w:themeColor="text1"/>
          <w:sz w:val="24"/>
          <w:szCs w:val="24"/>
        </w:rPr>
        <w:lastRenderedPageBreak/>
        <w:t>породување со царски рез</w:t>
      </w:r>
      <w:r w:rsidR="00DB0B23">
        <w:rPr>
          <w:rFonts w:ascii="Times New Roman" w:eastAsia="Times New Roman" w:hAnsi="Times New Roman"/>
          <w:color w:val="000000" w:themeColor="text1"/>
          <w:sz w:val="24"/>
          <w:szCs w:val="24"/>
        </w:rPr>
        <w:t>,</w:t>
      </w:r>
      <w:bookmarkEnd w:id="66"/>
      <w:bookmarkEnd w:id="67"/>
    </w:p>
    <w:p w14:paraId="0EC92070"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68" w:name="_Toc10563546"/>
      <w:bookmarkStart w:id="69" w:name="_Toc18163512"/>
      <w:r w:rsidRPr="0067795D">
        <w:rPr>
          <w:rFonts w:ascii="Times New Roman" w:eastAsia="Times New Roman" w:hAnsi="Times New Roman"/>
          <w:color w:val="000000" w:themeColor="text1"/>
          <w:sz w:val="24"/>
          <w:szCs w:val="24"/>
        </w:rPr>
        <w:t>интраутерина фетална смрт.</w:t>
      </w:r>
      <w:bookmarkEnd w:id="68"/>
      <w:bookmarkEnd w:id="69"/>
    </w:p>
    <w:p w14:paraId="54EE24A1" w14:textId="77777777" w:rsidR="005D1343" w:rsidRPr="0067795D" w:rsidRDefault="005D1343" w:rsidP="005D1343">
      <w:pPr>
        <w:shd w:val="clear" w:color="auto" w:fill="FFFFFF"/>
        <w:spacing w:after="240" w:line="240" w:lineRule="auto"/>
        <w:ind w:left="360"/>
        <w:jc w:val="both"/>
        <w:textAlignment w:val="baseline"/>
        <w:outlineLvl w:val="2"/>
        <w:rPr>
          <w:rFonts w:ascii="Times New Roman" w:eastAsia="Times New Roman" w:hAnsi="Times New Roman"/>
          <w:b/>
          <w:i/>
          <w:color w:val="000000" w:themeColor="text1"/>
          <w:sz w:val="24"/>
          <w:szCs w:val="24"/>
          <w:lang w:val="en-US"/>
        </w:rPr>
      </w:pPr>
      <w:bookmarkStart w:id="70" w:name="_Toc10563547"/>
      <w:bookmarkStart w:id="71" w:name="_Toc18163513"/>
      <w:r w:rsidRPr="0067795D">
        <w:rPr>
          <w:rFonts w:ascii="Times New Roman" w:eastAsia="Times New Roman" w:hAnsi="Times New Roman"/>
          <w:b/>
          <w:i/>
          <w:color w:val="000000" w:themeColor="text1"/>
          <w:sz w:val="24"/>
          <w:szCs w:val="24"/>
        </w:rPr>
        <w:t>Ултразвучни параметри</w:t>
      </w:r>
      <w:r w:rsidRPr="0067795D">
        <w:rPr>
          <w:rFonts w:ascii="Times New Roman" w:eastAsia="Times New Roman" w:hAnsi="Times New Roman"/>
          <w:b/>
          <w:i/>
          <w:color w:val="000000" w:themeColor="text1"/>
          <w:sz w:val="24"/>
          <w:szCs w:val="24"/>
          <w:lang w:val="en-US"/>
        </w:rPr>
        <w:t>:</w:t>
      </w:r>
      <w:bookmarkEnd w:id="70"/>
      <w:bookmarkEnd w:id="71"/>
    </w:p>
    <w:p w14:paraId="4F001A51" w14:textId="77BF91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72" w:name="_Toc10563548"/>
      <w:bookmarkStart w:id="73" w:name="_Toc18163514"/>
      <w:r w:rsidRPr="0067795D">
        <w:rPr>
          <w:rFonts w:ascii="Times New Roman" w:eastAsia="Times New Roman" w:hAnsi="Times New Roman"/>
          <w:color w:val="000000" w:themeColor="text1"/>
          <w:sz w:val="24"/>
          <w:szCs w:val="24"/>
          <w:lang w:val="en-US"/>
        </w:rPr>
        <w:t xml:space="preserve">Small for Gestational Age (SGA): Estimated Fetal </w:t>
      </w:r>
      <w:r w:rsidR="007B01F4" w:rsidRPr="0067795D">
        <w:rPr>
          <w:rFonts w:ascii="Times New Roman" w:eastAsia="Times New Roman" w:hAnsi="Times New Roman"/>
          <w:color w:val="000000" w:themeColor="text1"/>
          <w:sz w:val="24"/>
          <w:szCs w:val="24"/>
          <w:lang w:val="en-US"/>
        </w:rPr>
        <w:t>Weight (</w:t>
      </w:r>
      <w:r w:rsidRPr="0067795D">
        <w:rPr>
          <w:rFonts w:ascii="Times New Roman" w:eastAsia="Times New Roman" w:hAnsi="Times New Roman"/>
          <w:color w:val="000000" w:themeColor="text1"/>
          <w:sz w:val="24"/>
          <w:szCs w:val="24"/>
        </w:rPr>
        <w:t xml:space="preserve">ултразвучно проценета фетална тежина) </w:t>
      </w:r>
      <w:r w:rsidRPr="0067795D">
        <w:rPr>
          <w:rFonts w:ascii="Times New Roman" w:eastAsia="Times New Roman" w:hAnsi="Times New Roman"/>
          <w:color w:val="000000" w:themeColor="text1"/>
          <w:sz w:val="24"/>
          <w:szCs w:val="24"/>
          <w:lang w:val="en-US"/>
        </w:rPr>
        <w:t>&lt;10</w:t>
      </w:r>
      <w:r>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перцентила за гестациска </w:t>
      </w:r>
      <w:bookmarkEnd w:id="72"/>
      <w:bookmarkEnd w:id="73"/>
      <w:r w:rsidR="007B01F4" w:rsidRPr="0067795D">
        <w:rPr>
          <w:rFonts w:ascii="Times New Roman" w:eastAsia="Times New Roman" w:hAnsi="Times New Roman"/>
          <w:color w:val="000000" w:themeColor="text1"/>
          <w:sz w:val="24"/>
          <w:szCs w:val="24"/>
        </w:rPr>
        <w:t>возраст</w:t>
      </w:r>
      <w:r w:rsidR="007B01F4" w:rsidRPr="0067795D">
        <w:rPr>
          <w:rFonts w:ascii="Times New Roman" w:eastAsia="Times New Roman" w:hAnsi="Times New Roman"/>
          <w:color w:val="000000" w:themeColor="text1"/>
          <w:sz w:val="24"/>
          <w:szCs w:val="24"/>
          <w:lang w:val="en-US"/>
        </w:rPr>
        <w:t>.</w:t>
      </w:r>
    </w:p>
    <w:p w14:paraId="51FE697F" w14:textId="4AE419AF"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74" w:name="_Toc10563549"/>
      <w:bookmarkStart w:id="75" w:name="_Toc18163515"/>
      <w:r w:rsidRPr="0067795D">
        <w:rPr>
          <w:rFonts w:ascii="Times New Roman" w:eastAsia="Times New Roman" w:hAnsi="Times New Roman"/>
          <w:color w:val="000000" w:themeColor="text1"/>
          <w:sz w:val="24"/>
          <w:szCs w:val="24"/>
          <w:lang w:val="en-US"/>
        </w:rPr>
        <w:t xml:space="preserve">Large for Gestational Age (LGA): Estimated Fetal </w:t>
      </w:r>
      <w:r w:rsidR="007B01F4" w:rsidRPr="0067795D">
        <w:rPr>
          <w:rFonts w:ascii="Times New Roman" w:eastAsia="Times New Roman" w:hAnsi="Times New Roman"/>
          <w:color w:val="000000" w:themeColor="text1"/>
          <w:sz w:val="24"/>
          <w:szCs w:val="24"/>
          <w:lang w:val="en-US"/>
        </w:rPr>
        <w:t>Weight (</w:t>
      </w:r>
      <w:r w:rsidRPr="0067795D">
        <w:rPr>
          <w:rFonts w:ascii="Times New Roman" w:eastAsia="Times New Roman" w:hAnsi="Times New Roman"/>
          <w:color w:val="000000" w:themeColor="text1"/>
          <w:sz w:val="24"/>
          <w:szCs w:val="24"/>
        </w:rPr>
        <w:t>ултразвучно проценета фетална тежина)</w:t>
      </w:r>
      <w:r>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US"/>
        </w:rPr>
        <w:t>&gt;90</w:t>
      </w:r>
      <w:r>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перцентилаза гестациска </w:t>
      </w:r>
      <w:bookmarkEnd w:id="74"/>
      <w:bookmarkEnd w:id="75"/>
      <w:r w:rsidR="007B01F4" w:rsidRPr="0067795D">
        <w:rPr>
          <w:rFonts w:ascii="Times New Roman" w:eastAsia="Times New Roman" w:hAnsi="Times New Roman"/>
          <w:color w:val="000000" w:themeColor="text1"/>
          <w:sz w:val="24"/>
          <w:szCs w:val="24"/>
        </w:rPr>
        <w:t>возраст</w:t>
      </w:r>
      <w:r w:rsidR="007B01F4" w:rsidRPr="0067795D">
        <w:rPr>
          <w:rFonts w:ascii="Times New Roman" w:eastAsia="Times New Roman" w:hAnsi="Times New Roman"/>
          <w:color w:val="000000" w:themeColor="text1"/>
          <w:sz w:val="24"/>
          <w:szCs w:val="24"/>
          <w:lang w:val="en-US"/>
        </w:rPr>
        <w:t>.</w:t>
      </w:r>
    </w:p>
    <w:p w14:paraId="2821FF56"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76" w:name="_Toc10563550"/>
      <w:bookmarkStart w:id="77" w:name="_Toc18163516"/>
      <w:r w:rsidRPr="0067795D">
        <w:rPr>
          <w:rFonts w:ascii="Times New Roman" w:eastAsia="Times New Roman" w:hAnsi="Times New Roman"/>
          <w:color w:val="000000" w:themeColor="text1"/>
          <w:sz w:val="24"/>
          <w:szCs w:val="24"/>
        </w:rPr>
        <w:t xml:space="preserve">Количина на околуплодова вода(олигохидрамнион </w:t>
      </w:r>
      <w:r w:rsidRPr="0067795D">
        <w:rPr>
          <w:rFonts w:ascii="Times New Roman" w:eastAsia="Times New Roman" w:hAnsi="Times New Roman"/>
          <w:color w:val="000000" w:themeColor="text1"/>
          <w:sz w:val="24"/>
          <w:szCs w:val="24"/>
          <w:lang w:val="en-US"/>
        </w:rPr>
        <w:t>AFI</w:t>
      </w:r>
      <w:r w:rsidRPr="0067795D">
        <w:rPr>
          <w:rFonts w:ascii="Times New Roman" w:eastAsia="Times New Roman" w:hAnsi="Times New Roman"/>
          <w:color w:val="000000" w:themeColor="text1"/>
          <w:sz w:val="24"/>
          <w:szCs w:val="24"/>
        </w:rPr>
        <w:t xml:space="preserve"> под 50 мм)</w:t>
      </w:r>
      <w:bookmarkEnd w:id="76"/>
      <w:bookmarkEnd w:id="77"/>
      <w:r>
        <w:rPr>
          <w:rFonts w:ascii="Times New Roman" w:eastAsia="Times New Roman" w:hAnsi="Times New Roman"/>
          <w:color w:val="000000" w:themeColor="text1"/>
          <w:sz w:val="24"/>
          <w:szCs w:val="24"/>
        </w:rPr>
        <w:t>;</w:t>
      </w:r>
    </w:p>
    <w:p w14:paraId="3B4D43AF"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78" w:name="_Toc10563551"/>
      <w:bookmarkStart w:id="79" w:name="_Toc18163517"/>
      <w:r w:rsidRPr="0067795D">
        <w:rPr>
          <w:rFonts w:ascii="Times New Roman" w:eastAsia="Times New Roman" w:hAnsi="Times New Roman"/>
          <w:color w:val="000000" w:themeColor="text1"/>
          <w:sz w:val="24"/>
          <w:szCs w:val="24"/>
        </w:rPr>
        <w:t xml:space="preserve">Степен на зрелост на постелка според </w:t>
      </w:r>
      <w:proofErr w:type="spellStart"/>
      <w:r w:rsidRPr="0067795D">
        <w:rPr>
          <w:rFonts w:ascii="Times New Roman" w:eastAsia="Times New Roman" w:hAnsi="Times New Roman"/>
          <w:color w:val="000000" w:themeColor="text1"/>
          <w:sz w:val="24"/>
          <w:szCs w:val="24"/>
          <w:lang w:val="en-US"/>
        </w:rPr>
        <w:t>Granuum</w:t>
      </w:r>
      <w:bookmarkEnd w:id="78"/>
      <w:bookmarkEnd w:id="79"/>
      <w:proofErr w:type="spellEnd"/>
      <w:r>
        <w:rPr>
          <w:rFonts w:ascii="Times New Roman" w:eastAsia="Times New Roman" w:hAnsi="Times New Roman"/>
          <w:color w:val="000000" w:themeColor="text1"/>
          <w:sz w:val="24"/>
          <w:szCs w:val="24"/>
          <w:lang w:val="en-US"/>
        </w:rPr>
        <w:t>;</w:t>
      </w:r>
    </w:p>
    <w:p w14:paraId="1E2A6851"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80" w:name="_Toc10563552"/>
      <w:bookmarkStart w:id="81" w:name="_Toc18163518"/>
      <w:r w:rsidRPr="0067795D">
        <w:rPr>
          <w:rFonts w:ascii="Times New Roman" w:eastAsia="Times New Roman" w:hAnsi="Times New Roman"/>
          <w:color w:val="000000" w:themeColor="text1"/>
          <w:sz w:val="24"/>
          <w:szCs w:val="24"/>
        </w:rPr>
        <w:t>Должина на цервикс во втор триместар (18-24 г.н.)</w:t>
      </w:r>
      <w:bookmarkEnd w:id="80"/>
      <w:bookmarkEnd w:id="81"/>
      <w:r>
        <w:rPr>
          <w:rFonts w:ascii="Times New Roman" w:eastAsia="Times New Roman" w:hAnsi="Times New Roman"/>
          <w:color w:val="000000" w:themeColor="text1"/>
          <w:sz w:val="24"/>
          <w:szCs w:val="24"/>
        </w:rPr>
        <w:t>;</w:t>
      </w:r>
    </w:p>
    <w:p w14:paraId="5BF0B9CD"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82" w:name="_Toc10563553"/>
      <w:bookmarkStart w:id="83" w:name="_Toc18163519"/>
      <w:r>
        <w:rPr>
          <w:rFonts w:ascii="Times New Roman" w:eastAsia="Times New Roman" w:hAnsi="Times New Roman"/>
          <w:color w:val="000000" w:themeColor="text1"/>
          <w:sz w:val="24"/>
          <w:szCs w:val="24"/>
        </w:rPr>
        <w:t xml:space="preserve">Фетоплацентарни </w:t>
      </w:r>
      <w:r w:rsidRPr="0067795D">
        <w:rPr>
          <w:rFonts w:ascii="Times New Roman" w:eastAsia="Times New Roman" w:hAnsi="Times New Roman"/>
          <w:color w:val="000000" w:themeColor="text1"/>
          <w:sz w:val="24"/>
          <w:szCs w:val="24"/>
        </w:rPr>
        <w:t>протоци-доплер иследувања на протоците во умбиликалната и средната мозочна артерија</w:t>
      </w:r>
      <w:bookmarkEnd w:id="82"/>
      <w:bookmarkEnd w:id="83"/>
      <w:r>
        <w:rPr>
          <w:rFonts w:ascii="Times New Roman" w:eastAsia="Times New Roman" w:hAnsi="Times New Roman"/>
          <w:color w:val="000000" w:themeColor="text1"/>
          <w:sz w:val="24"/>
          <w:szCs w:val="24"/>
        </w:rPr>
        <w:t xml:space="preserve"> кај фетусот.</w:t>
      </w:r>
    </w:p>
    <w:p w14:paraId="3D14C72A" w14:textId="77777777" w:rsidR="005D1343" w:rsidRPr="0067795D" w:rsidRDefault="005D1343" w:rsidP="005D1343">
      <w:p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84" w:name="_Toc10563554"/>
      <w:bookmarkStart w:id="85" w:name="_Toc18163520"/>
      <w:r w:rsidRPr="0067795D">
        <w:rPr>
          <w:rFonts w:ascii="Times New Roman" w:eastAsia="Times New Roman" w:hAnsi="Times New Roman"/>
          <w:b/>
          <w:bCs/>
          <w:i/>
          <w:iCs/>
          <w:color w:val="000000" w:themeColor="text1"/>
          <w:sz w:val="24"/>
          <w:szCs w:val="24"/>
        </w:rPr>
        <w:t xml:space="preserve">Композитен неонатален исход </w:t>
      </w:r>
      <w:r w:rsidRPr="0067795D">
        <w:rPr>
          <w:rFonts w:ascii="Times New Roman" w:eastAsia="Times New Roman" w:hAnsi="Times New Roman"/>
          <w:color w:val="000000" w:themeColor="text1"/>
          <w:sz w:val="24"/>
          <w:szCs w:val="24"/>
        </w:rPr>
        <w:t>вклучува</w:t>
      </w:r>
      <w:r w:rsidRPr="0067795D">
        <w:rPr>
          <w:rFonts w:ascii="Times New Roman" w:eastAsia="Times New Roman" w:hAnsi="Times New Roman"/>
          <w:color w:val="000000" w:themeColor="text1"/>
          <w:sz w:val="24"/>
          <w:szCs w:val="24"/>
          <w:lang w:val="en-US"/>
        </w:rPr>
        <w:t>:</w:t>
      </w:r>
      <w:bookmarkEnd w:id="84"/>
      <w:bookmarkEnd w:id="85"/>
    </w:p>
    <w:p w14:paraId="612959FE"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rPr>
      </w:pPr>
      <w:bookmarkStart w:id="86" w:name="_Toc10563555"/>
      <w:bookmarkStart w:id="87" w:name="_Toc18163521"/>
      <w:r w:rsidRPr="0067795D">
        <w:rPr>
          <w:rFonts w:ascii="Times New Roman" w:eastAsia="Times New Roman" w:hAnsi="Times New Roman"/>
          <w:color w:val="000000" w:themeColor="text1"/>
          <w:sz w:val="24"/>
          <w:szCs w:val="24"/>
        </w:rPr>
        <w:t xml:space="preserve">неонатални родилни телесни мерки </w:t>
      </w:r>
      <w:r w:rsidRPr="0067795D">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тежина/должина на новороденото)</w:t>
      </w:r>
      <w:r w:rsidR="00C46D46">
        <w:rPr>
          <w:rFonts w:ascii="Times New Roman" w:eastAsia="Times New Roman" w:hAnsi="Times New Roman"/>
          <w:color w:val="000000" w:themeColor="text1"/>
          <w:sz w:val="24"/>
          <w:szCs w:val="24"/>
        </w:rPr>
        <w:t>,</w:t>
      </w:r>
      <w:bookmarkEnd w:id="86"/>
      <w:bookmarkEnd w:id="87"/>
    </w:p>
    <w:p w14:paraId="0A6E46E9"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rPr>
      </w:pPr>
      <w:bookmarkStart w:id="88" w:name="_Toc10563556"/>
      <w:bookmarkStart w:id="89" w:name="_Toc18163522"/>
      <w:r w:rsidRPr="0067795D">
        <w:rPr>
          <w:rFonts w:ascii="Times New Roman" w:eastAsia="Times New Roman" w:hAnsi="Times New Roman"/>
          <w:color w:val="000000" w:themeColor="text1"/>
          <w:sz w:val="24"/>
          <w:szCs w:val="24"/>
          <w:lang w:val="en-US"/>
        </w:rPr>
        <w:t xml:space="preserve">Apgar score </w:t>
      </w:r>
      <w:r w:rsidRPr="0067795D">
        <w:rPr>
          <w:rFonts w:ascii="Times New Roman" w:eastAsia="Times New Roman" w:hAnsi="Times New Roman"/>
          <w:color w:val="000000" w:themeColor="text1"/>
          <w:sz w:val="24"/>
          <w:szCs w:val="24"/>
        </w:rPr>
        <w:t>на новороденото во</w:t>
      </w:r>
      <w:r w:rsidRPr="0067795D">
        <w:rPr>
          <w:rFonts w:ascii="Times New Roman" w:eastAsia="Times New Roman" w:hAnsi="Times New Roman"/>
          <w:color w:val="000000" w:themeColor="text1"/>
          <w:sz w:val="24"/>
          <w:szCs w:val="24"/>
          <w:lang w:val="en-US"/>
        </w:rPr>
        <w:t xml:space="preserve"> 1′, 5′</w:t>
      </w:r>
      <w:r w:rsidR="00C46D46">
        <w:rPr>
          <w:rFonts w:ascii="Times New Roman" w:eastAsia="Times New Roman" w:hAnsi="Times New Roman"/>
          <w:color w:val="000000" w:themeColor="text1"/>
          <w:sz w:val="24"/>
          <w:szCs w:val="24"/>
        </w:rPr>
        <w:t>,</w:t>
      </w:r>
      <w:bookmarkEnd w:id="88"/>
      <w:bookmarkEnd w:id="89"/>
    </w:p>
    <w:p w14:paraId="43A2FFC2"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90" w:name="_Toc10563557"/>
      <w:bookmarkStart w:id="91" w:name="_Toc18163523"/>
      <w:r w:rsidRPr="0067795D">
        <w:rPr>
          <w:rFonts w:ascii="Times New Roman" w:eastAsia="Times New Roman" w:hAnsi="Times New Roman"/>
          <w:color w:val="000000" w:themeColor="text1"/>
          <w:sz w:val="24"/>
          <w:szCs w:val="24"/>
        </w:rPr>
        <w:t>ацидобазен статус на новороденото  до  5 минути од породувањето</w:t>
      </w:r>
      <w:r w:rsidR="00C46D46">
        <w:rPr>
          <w:rFonts w:ascii="Times New Roman" w:eastAsia="Times New Roman" w:hAnsi="Times New Roman"/>
          <w:color w:val="000000" w:themeColor="text1"/>
          <w:sz w:val="24"/>
          <w:szCs w:val="24"/>
        </w:rPr>
        <w:t>,</w:t>
      </w:r>
      <w:bookmarkEnd w:id="90"/>
      <w:bookmarkEnd w:id="91"/>
    </w:p>
    <w:p w14:paraId="5F3A8845"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rPr>
      </w:pPr>
      <w:bookmarkStart w:id="92" w:name="_Toc10563558"/>
      <w:bookmarkStart w:id="93" w:name="_Toc18163524"/>
      <w:r w:rsidRPr="0067795D">
        <w:rPr>
          <w:rFonts w:ascii="Times New Roman" w:eastAsia="Times New Roman" w:hAnsi="Times New Roman"/>
          <w:color w:val="000000" w:themeColor="text1"/>
          <w:sz w:val="24"/>
          <w:szCs w:val="24"/>
        </w:rPr>
        <w:t>неонатален респираторен дистрес (</w:t>
      </w:r>
      <w:r w:rsidRPr="0067795D">
        <w:rPr>
          <w:rFonts w:ascii="Times New Roman" w:hAnsi="Times New Roman"/>
          <w:color w:val="000000" w:themeColor="text1"/>
          <w:sz w:val="24"/>
          <w:szCs w:val="24"/>
        </w:rPr>
        <w:t>RDS</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потреба од </w:t>
      </w:r>
      <w:r>
        <w:rPr>
          <w:rFonts w:ascii="Times New Roman" w:hAnsi="Times New Roman"/>
          <w:color w:val="000000" w:themeColor="text1"/>
          <w:sz w:val="24"/>
          <w:szCs w:val="24"/>
        </w:rPr>
        <w:t>најмалку</w:t>
      </w:r>
      <w:r w:rsidRPr="0067795D">
        <w:rPr>
          <w:rFonts w:ascii="Times New Roman" w:hAnsi="Times New Roman"/>
          <w:color w:val="000000" w:themeColor="text1"/>
          <w:sz w:val="24"/>
          <w:szCs w:val="24"/>
        </w:rPr>
        <w:t xml:space="preserve"> 4 часа респираторна поддршка со суплементен кислород</w:t>
      </w:r>
      <w:r w:rsidRPr="0067795D">
        <w:rPr>
          <w:rFonts w:ascii="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 транзиторна тахипнеа на новороденото</w:t>
      </w:r>
      <w:bookmarkEnd w:id="92"/>
      <w:bookmarkEnd w:id="93"/>
      <w:r w:rsidR="00C46D46">
        <w:rPr>
          <w:rFonts w:ascii="Times New Roman" w:eastAsia="Times New Roman" w:hAnsi="Times New Roman"/>
          <w:color w:val="000000" w:themeColor="text1"/>
          <w:sz w:val="24"/>
          <w:szCs w:val="24"/>
        </w:rPr>
        <w:t>,</w:t>
      </w:r>
    </w:p>
    <w:p w14:paraId="638AB441"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rPr>
      </w:pPr>
      <w:bookmarkStart w:id="94" w:name="_Toc10563559"/>
      <w:bookmarkStart w:id="95" w:name="_Toc18163525"/>
      <w:r w:rsidRPr="0067795D">
        <w:rPr>
          <w:rFonts w:ascii="Times New Roman" w:eastAsia="Times New Roman" w:hAnsi="Times New Roman"/>
          <w:color w:val="000000" w:themeColor="text1"/>
          <w:sz w:val="24"/>
          <w:szCs w:val="24"/>
        </w:rPr>
        <w:t>неонатална хипербилирубинемија</w:t>
      </w:r>
      <w:r w:rsidRPr="0067795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&gt;</w:t>
      </w:r>
      <w:r w:rsidRPr="0067795D">
        <w:rPr>
          <w:rFonts w:ascii="Times New Roman" w:hAnsi="Times New Roman"/>
          <w:color w:val="000000" w:themeColor="text1"/>
          <w:sz w:val="24"/>
          <w:szCs w:val="24"/>
          <w:lang w:val="en-US"/>
        </w:rPr>
        <w:t>12</w:t>
      </w:r>
      <w:r w:rsidRPr="0067795D">
        <w:rPr>
          <w:rFonts w:ascii="Times New Roman" w:hAnsi="Times New Roman"/>
          <w:color w:val="000000" w:themeColor="text1"/>
          <w:sz w:val="24"/>
          <w:szCs w:val="24"/>
        </w:rPr>
        <w:t xml:space="preserve"> mg/dl</w:t>
      </w:r>
      <w:r w:rsidR="00C46D46">
        <w:rPr>
          <w:rFonts w:ascii="Times New Roman" w:eastAsia="Times New Roman" w:hAnsi="Times New Roman"/>
          <w:color w:val="000000" w:themeColor="text1"/>
          <w:sz w:val="24"/>
          <w:szCs w:val="24"/>
        </w:rPr>
        <w:t>,</w:t>
      </w:r>
      <w:bookmarkEnd w:id="94"/>
      <w:bookmarkEnd w:id="95"/>
    </w:p>
    <w:p w14:paraId="5B31FEBF"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rPr>
      </w:pPr>
      <w:bookmarkStart w:id="96" w:name="_Toc10563560"/>
      <w:bookmarkStart w:id="97" w:name="_Toc18163526"/>
      <w:r w:rsidRPr="0067795D">
        <w:rPr>
          <w:rFonts w:ascii="Times New Roman" w:eastAsia="Times New Roman" w:hAnsi="Times New Roman"/>
          <w:color w:val="000000" w:themeColor="text1"/>
          <w:sz w:val="24"/>
          <w:szCs w:val="24"/>
        </w:rPr>
        <w:t>клиничка и биохемиска неонатална хипогликемија</w:t>
      </w:r>
      <w:r w:rsidRPr="0067795D">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две или повеќе неонатални гликемии под 2,6</w:t>
      </w:r>
      <w:r w:rsidRPr="0067795D">
        <w:rPr>
          <w:rFonts w:ascii="Times New Roman" w:hAnsi="Times New Roman"/>
          <w:color w:val="000000" w:themeColor="text1"/>
          <w:sz w:val="24"/>
          <w:szCs w:val="24"/>
          <w:lang w:val="en-US"/>
        </w:rPr>
        <w:t xml:space="preserve"> mmol/l</w:t>
      </w:r>
      <w:r w:rsidR="00C46D46">
        <w:rPr>
          <w:rFonts w:ascii="Times New Roman" w:eastAsia="Times New Roman" w:hAnsi="Times New Roman"/>
          <w:color w:val="000000" w:themeColor="text1"/>
          <w:sz w:val="24"/>
          <w:szCs w:val="24"/>
        </w:rPr>
        <w:t>,</w:t>
      </w:r>
      <w:bookmarkEnd w:id="96"/>
      <w:bookmarkEnd w:id="97"/>
    </w:p>
    <w:p w14:paraId="2806DD20" w14:textId="77777777" w:rsidR="005D1343" w:rsidRPr="0067795D" w:rsidRDefault="005D1343" w:rsidP="005D1343">
      <w:pPr>
        <w:pStyle w:val="ListParagraph"/>
        <w:numPr>
          <w:ilvl w:val="0"/>
          <w:numId w:val="1"/>
        </w:numPr>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bookmarkStart w:id="98" w:name="_Toc10563561"/>
      <w:bookmarkStart w:id="99" w:name="_Toc18163527"/>
      <w:r w:rsidRPr="0067795D">
        <w:rPr>
          <w:rFonts w:ascii="Times New Roman" w:eastAsia="Times New Roman" w:hAnsi="Times New Roman"/>
          <w:color w:val="000000" w:themeColor="text1"/>
          <w:sz w:val="24"/>
          <w:szCs w:val="24"/>
        </w:rPr>
        <w:t>конгенитални малформации</w:t>
      </w:r>
      <w:r w:rsidR="00C46D46">
        <w:rPr>
          <w:rFonts w:ascii="Times New Roman" w:eastAsia="Times New Roman" w:hAnsi="Times New Roman"/>
          <w:color w:val="000000" w:themeColor="text1"/>
          <w:sz w:val="24"/>
          <w:szCs w:val="24"/>
        </w:rPr>
        <w:t>,</w:t>
      </w:r>
      <w:bookmarkEnd w:id="98"/>
      <w:bookmarkEnd w:id="99"/>
    </w:p>
    <w:p w14:paraId="2A5DD225" w14:textId="77777777" w:rsidR="005D1343" w:rsidRPr="0067795D" w:rsidRDefault="005D1343" w:rsidP="005D1343">
      <w:pPr>
        <w:pStyle w:val="ListParagraph"/>
        <w:numPr>
          <w:ilvl w:val="0"/>
          <w:numId w:val="1"/>
        </w:num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прием н</w:t>
      </w:r>
      <w:r>
        <w:rPr>
          <w:rFonts w:ascii="Times New Roman" w:eastAsia="Times New Roman" w:hAnsi="Times New Roman"/>
          <w:color w:val="000000" w:themeColor="text1"/>
          <w:sz w:val="24"/>
          <w:szCs w:val="24"/>
        </w:rPr>
        <w:t>а интензивна нега за новородено</w:t>
      </w:r>
      <w:r w:rsidR="00C46D46">
        <w:rPr>
          <w:rFonts w:ascii="Times New Roman" w:eastAsia="Times New Roman" w:hAnsi="Times New Roman"/>
          <w:color w:val="000000" w:themeColor="text1"/>
          <w:sz w:val="24"/>
          <w:szCs w:val="24"/>
        </w:rPr>
        <w:t>,</w:t>
      </w:r>
    </w:p>
    <w:p w14:paraId="6C538DC9" w14:textId="77777777" w:rsidR="005D1343" w:rsidRPr="0067795D" w:rsidRDefault="005D1343" w:rsidP="005D1343">
      <w:pPr>
        <w:pStyle w:val="ListParagraph"/>
        <w:numPr>
          <w:ilvl w:val="0"/>
          <w:numId w:val="1"/>
        </w:num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времетраење на претстој на интензивна нега</w:t>
      </w:r>
      <w:r>
        <w:rPr>
          <w:rFonts w:ascii="Times New Roman" w:eastAsia="Times New Roman" w:hAnsi="Times New Roman"/>
          <w:color w:val="000000" w:themeColor="text1"/>
          <w:sz w:val="24"/>
          <w:szCs w:val="24"/>
        </w:rPr>
        <w:t>.</w:t>
      </w:r>
    </w:p>
    <w:p w14:paraId="5C7348A3" w14:textId="77777777" w:rsidR="005D1343" w:rsidRPr="0067795D" w:rsidRDefault="005D1343" w:rsidP="005D1343">
      <w:pPr>
        <w:pStyle w:val="ListParagraph"/>
        <w:shd w:val="clear" w:color="auto" w:fill="FFFFFF"/>
        <w:spacing w:after="240" w:line="240" w:lineRule="auto"/>
        <w:jc w:val="both"/>
        <w:textAlignment w:val="baseline"/>
        <w:outlineLvl w:val="2"/>
        <w:rPr>
          <w:rFonts w:ascii="Times New Roman" w:eastAsia="Times New Roman" w:hAnsi="Times New Roman"/>
          <w:color w:val="000000" w:themeColor="text1"/>
          <w:sz w:val="24"/>
          <w:szCs w:val="24"/>
          <w:lang w:val="en-US"/>
        </w:rPr>
      </w:pPr>
    </w:p>
    <w:p w14:paraId="4DB66F5A"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Студијата е одобрена од етичкиот комитет на Медицински</w:t>
      </w:r>
      <w:r w:rsidR="00C46D46">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факултет и сите пациентки</w:t>
      </w:r>
      <w:r>
        <w:rPr>
          <w:rFonts w:ascii="Times New Roman" w:hAnsi="Times New Roman"/>
          <w:color w:val="000000" w:themeColor="text1"/>
          <w:sz w:val="24"/>
          <w:szCs w:val="24"/>
        </w:rPr>
        <w:t xml:space="preserve"> имаа</w:t>
      </w:r>
      <w:r w:rsidRPr="0067795D">
        <w:rPr>
          <w:rFonts w:ascii="Times New Roman" w:hAnsi="Times New Roman"/>
          <w:color w:val="000000" w:themeColor="text1"/>
          <w:sz w:val="24"/>
          <w:szCs w:val="24"/>
        </w:rPr>
        <w:t xml:space="preserve"> потпишано информирана согласност.</w:t>
      </w:r>
    </w:p>
    <w:p w14:paraId="6ADABD3D" w14:textId="77777777" w:rsidR="005D1343" w:rsidRPr="0038588A" w:rsidRDefault="005D1343" w:rsidP="005D1343">
      <w:pPr>
        <w:pStyle w:val="Heading1"/>
        <w:jc w:val="both"/>
        <w:rPr>
          <w:color w:val="000000" w:themeColor="text1"/>
          <w:sz w:val="24"/>
          <w:szCs w:val="24"/>
          <w:lang w:val="mk-MK"/>
        </w:rPr>
      </w:pPr>
      <w:bookmarkStart w:id="100" w:name="_Toc18163528"/>
      <w:r w:rsidRPr="0067795D">
        <w:rPr>
          <w:color w:val="000000" w:themeColor="text1"/>
          <w:sz w:val="24"/>
          <w:szCs w:val="24"/>
        </w:rPr>
        <w:t>С</w:t>
      </w:r>
      <w:bookmarkEnd w:id="100"/>
      <w:r>
        <w:rPr>
          <w:color w:val="000000" w:themeColor="text1"/>
          <w:sz w:val="24"/>
          <w:szCs w:val="24"/>
          <w:lang w:val="mk-MK"/>
        </w:rPr>
        <w:t>татистичка анализа</w:t>
      </w:r>
    </w:p>
    <w:p w14:paraId="649ABC6D" w14:textId="77777777" w:rsidR="005D1343" w:rsidRPr="0067795D" w:rsidRDefault="005D1343" w:rsidP="005D1343">
      <w:pPr>
        <w:pStyle w:val="yiv7826733860gmail-msolistparagraph"/>
        <w:shd w:val="clear" w:color="auto" w:fill="FFFFFF"/>
        <w:spacing w:before="0" w:beforeAutospacing="0" w:after="0" w:afterAutospacing="0"/>
        <w:jc w:val="both"/>
        <w:rPr>
          <w:color w:val="000000" w:themeColor="text1"/>
          <w:lang w:val="mk-MK"/>
        </w:rPr>
      </w:pPr>
      <w:r w:rsidRPr="0067795D">
        <w:rPr>
          <w:color w:val="000000" w:themeColor="text1"/>
          <w:lang w:val="mk-MK"/>
        </w:rPr>
        <w:t>Добиените податоци се обработени со статистички компјутерски програм</w:t>
      </w:r>
      <w:r w:rsidRPr="0067795D">
        <w:rPr>
          <w:rStyle w:val="apple-converted-space"/>
          <w:color w:val="000000" w:themeColor="text1"/>
          <w:lang w:val="mk-MK"/>
        </w:rPr>
        <w:t> </w:t>
      </w:r>
      <w:r w:rsidRPr="0067795D">
        <w:rPr>
          <w:color w:val="000000" w:themeColor="text1"/>
        </w:rPr>
        <w:t>SPSS</w:t>
      </w:r>
      <w:r w:rsidRPr="0067795D">
        <w:rPr>
          <w:rStyle w:val="apple-converted-space"/>
          <w:color w:val="000000" w:themeColor="text1"/>
        </w:rPr>
        <w:t> </w:t>
      </w:r>
      <w:r w:rsidRPr="0067795D">
        <w:rPr>
          <w:color w:val="000000" w:themeColor="text1"/>
          <w:lang w:val="mk-MK"/>
        </w:rPr>
        <w:t>23</w:t>
      </w:r>
      <w:r w:rsidRPr="0067795D">
        <w:rPr>
          <w:rStyle w:val="apple-converted-space"/>
          <w:color w:val="000000" w:themeColor="text1"/>
          <w:lang w:val="mk-MK"/>
        </w:rPr>
        <w:t> </w:t>
      </w:r>
      <w:proofErr w:type="spellStart"/>
      <w:r w:rsidRPr="0067795D">
        <w:rPr>
          <w:color w:val="000000" w:themeColor="text1"/>
        </w:rPr>
        <w:t>forWindows</w:t>
      </w:r>
      <w:proofErr w:type="spellEnd"/>
      <w:r w:rsidRPr="0067795D">
        <w:rPr>
          <w:color w:val="000000" w:themeColor="text1"/>
          <w:lang w:val="mk-MK"/>
        </w:rPr>
        <w:t xml:space="preserve">. </w:t>
      </w:r>
    </w:p>
    <w:p w14:paraId="1F3B97C3" w14:textId="77777777" w:rsidR="005D1343" w:rsidRPr="0067795D" w:rsidRDefault="005D1343" w:rsidP="005D1343">
      <w:pPr>
        <w:pStyle w:val="yiv7826733860gmail-msolistparagraph"/>
        <w:shd w:val="clear" w:color="auto" w:fill="FFFFFF"/>
        <w:spacing w:before="0" w:beforeAutospacing="0" w:after="0" w:afterAutospacing="0"/>
        <w:ind w:left="360"/>
        <w:jc w:val="both"/>
        <w:rPr>
          <w:color w:val="000000" w:themeColor="text1"/>
          <w:lang w:val="ru-RU"/>
        </w:rPr>
      </w:pPr>
      <w:r w:rsidRPr="0067795D">
        <w:rPr>
          <w:color w:val="000000" w:themeColor="text1"/>
          <w:lang w:val="en-US"/>
        </w:rPr>
        <w:t>-</w:t>
      </w:r>
      <w:r w:rsidRPr="0067795D">
        <w:rPr>
          <w:color w:val="000000" w:themeColor="text1"/>
          <w:lang w:val="mk-MK"/>
        </w:rPr>
        <w:t xml:space="preserve"> нумеричките белези се прикажани со дескриптивна статистика (аритметичка средина, стандардна девијација, медијана и интерквартален интервал)</w:t>
      </w:r>
      <w:r w:rsidR="00C46D46">
        <w:rPr>
          <w:color w:val="000000" w:themeColor="text1"/>
          <w:lang w:val="ru-RU"/>
        </w:rPr>
        <w:t>,</w:t>
      </w:r>
    </w:p>
    <w:p w14:paraId="4C39D879" w14:textId="77777777" w:rsidR="005D1343" w:rsidRPr="0067795D" w:rsidRDefault="005D1343" w:rsidP="005D1343">
      <w:pPr>
        <w:pStyle w:val="yiv7826733860gmail-msolistparagraphcxspmiddle"/>
        <w:shd w:val="clear" w:color="auto" w:fill="FFFFFF"/>
        <w:spacing w:before="0" w:beforeAutospacing="0" w:after="0" w:afterAutospacing="0"/>
        <w:ind w:left="360"/>
        <w:jc w:val="both"/>
        <w:rPr>
          <w:color w:val="000000" w:themeColor="text1"/>
          <w:lang w:val="ru-RU"/>
        </w:rPr>
      </w:pPr>
      <w:r w:rsidRPr="0067795D">
        <w:rPr>
          <w:color w:val="000000" w:themeColor="text1"/>
          <w:lang w:val="en-US"/>
        </w:rPr>
        <w:t>-</w:t>
      </w:r>
      <w:r w:rsidRPr="0067795D">
        <w:rPr>
          <w:color w:val="000000" w:themeColor="text1"/>
          <w:lang w:val="mk-MK"/>
        </w:rPr>
        <w:t xml:space="preserve"> квалитативните белези се прикажани со апсолутна и релативна застапеност</w:t>
      </w:r>
      <w:r w:rsidR="00C46D46">
        <w:rPr>
          <w:color w:val="000000" w:themeColor="text1"/>
          <w:lang w:val="ru-RU"/>
        </w:rPr>
        <w:t>,</w:t>
      </w:r>
    </w:p>
    <w:p w14:paraId="6232827B" w14:textId="77777777" w:rsidR="005D1343" w:rsidRPr="0067795D" w:rsidRDefault="005D1343" w:rsidP="005D1343">
      <w:pPr>
        <w:pStyle w:val="yiv7826733860gmail-msolistparagraphcxspmiddle"/>
        <w:shd w:val="clear" w:color="auto" w:fill="FFFFFF"/>
        <w:spacing w:before="0" w:beforeAutospacing="0" w:after="0" w:afterAutospacing="0"/>
        <w:ind w:left="360"/>
        <w:jc w:val="both"/>
        <w:rPr>
          <w:color w:val="000000" w:themeColor="text1"/>
          <w:lang w:val="en-US"/>
        </w:rPr>
      </w:pPr>
      <w:r w:rsidRPr="0067795D">
        <w:rPr>
          <w:color w:val="000000" w:themeColor="text1"/>
          <w:lang w:val="en-US"/>
        </w:rPr>
        <w:t>-</w:t>
      </w:r>
      <w:r>
        <w:rPr>
          <w:color w:val="000000" w:themeColor="text1"/>
          <w:lang w:val="mk-MK"/>
        </w:rPr>
        <w:t xml:space="preserve"> за компарирање на анализираните</w:t>
      </w:r>
      <w:r w:rsidRPr="0067795D">
        <w:rPr>
          <w:color w:val="000000" w:themeColor="text1"/>
          <w:lang w:val="mk-MK"/>
        </w:rPr>
        <w:t xml:space="preserve"> групи беа користени независни параметарски и непараметарски тестови (</w:t>
      </w:r>
      <w:r w:rsidRPr="0067795D">
        <w:rPr>
          <w:color w:val="000000" w:themeColor="text1"/>
          <w:lang w:val="en-US"/>
        </w:rPr>
        <w:t>Student t-</w:t>
      </w:r>
      <w:r w:rsidRPr="0067795D">
        <w:rPr>
          <w:color w:val="000000" w:themeColor="text1"/>
          <w:lang w:val="mk-MK"/>
        </w:rPr>
        <w:t>тест</w:t>
      </w:r>
      <w:r w:rsidRPr="0067795D">
        <w:rPr>
          <w:color w:val="000000" w:themeColor="text1"/>
          <w:lang w:val="en-US"/>
        </w:rPr>
        <w:t>,</w:t>
      </w:r>
      <w:r w:rsidRPr="0067795D">
        <w:rPr>
          <w:rStyle w:val="apple-converted-space"/>
          <w:color w:val="000000" w:themeColor="text1"/>
          <w:lang w:val="mk-MK"/>
        </w:rPr>
        <w:t> </w:t>
      </w:r>
      <w:r w:rsidRPr="0067795D">
        <w:rPr>
          <w:color w:val="000000" w:themeColor="text1"/>
        </w:rPr>
        <w:t>Chi-square</w:t>
      </w:r>
      <w:r w:rsidRPr="0067795D">
        <w:rPr>
          <w:rStyle w:val="apple-converted-space"/>
          <w:color w:val="000000" w:themeColor="text1"/>
        </w:rPr>
        <w:t> </w:t>
      </w:r>
      <w:r w:rsidRPr="0067795D">
        <w:rPr>
          <w:color w:val="000000" w:themeColor="text1"/>
          <w:lang w:val="mk-MK"/>
        </w:rPr>
        <w:t>тест,</w:t>
      </w:r>
      <w:r w:rsidRPr="0067795D">
        <w:rPr>
          <w:rStyle w:val="apple-converted-space"/>
          <w:color w:val="000000" w:themeColor="text1"/>
          <w:lang w:val="mk-MK"/>
        </w:rPr>
        <w:t> </w:t>
      </w:r>
      <w:r w:rsidRPr="0067795D">
        <w:rPr>
          <w:color w:val="000000" w:themeColor="text1"/>
        </w:rPr>
        <w:t>Fisher exact</w:t>
      </w:r>
      <w:r w:rsidRPr="0067795D">
        <w:rPr>
          <w:rStyle w:val="apple-converted-space"/>
          <w:color w:val="000000" w:themeColor="text1"/>
        </w:rPr>
        <w:t> </w:t>
      </w:r>
      <w:r w:rsidRPr="0067795D">
        <w:rPr>
          <w:color w:val="000000" w:themeColor="text1"/>
          <w:lang w:val="mk-MK"/>
        </w:rPr>
        <w:t>тест,</w:t>
      </w:r>
      <w:r w:rsidRPr="0067795D">
        <w:rPr>
          <w:rStyle w:val="apple-converted-space"/>
          <w:color w:val="000000" w:themeColor="text1"/>
          <w:lang w:val="mk-MK"/>
        </w:rPr>
        <w:t> </w:t>
      </w:r>
      <w:r w:rsidRPr="0067795D">
        <w:rPr>
          <w:color w:val="000000" w:themeColor="text1"/>
        </w:rPr>
        <w:t>Mann-Whitney</w:t>
      </w:r>
      <w:r w:rsidRPr="0067795D">
        <w:rPr>
          <w:rStyle w:val="apple-converted-space"/>
          <w:color w:val="000000" w:themeColor="text1"/>
        </w:rPr>
        <w:t> </w:t>
      </w:r>
      <w:r w:rsidRPr="0067795D">
        <w:rPr>
          <w:color w:val="000000" w:themeColor="text1"/>
          <w:lang w:val="mk-MK"/>
        </w:rPr>
        <w:t>тест)</w:t>
      </w:r>
      <w:r w:rsidR="00C46D46">
        <w:rPr>
          <w:color w:val="000000" w:themeColor="text1"/>
          <w:lang w:val="mk-MK"/>
        </w:rPr>
        <w:t>,</w:t>
      </w:r>
    </w:p>
    <w:p w14:paraId="46C4916F" w14:textId="77777777" w:rsidR="005D1343" w:rsidRPr="0067795D" w:rsidRDefault="005D1343" w:rsidP="005D1343">
      <w:pPr>
        <w:pStyle w:val="yiv7826733860gmail-msolistparagraphcxspmiddle"/>
        <w:shd w:val="clear" w:color="auto" w:fill="FFFFFF"/>
        <w:spacing w:before="0" w:beforeAutospacing="0" w:after="0" w:afterAutospacing="0"/>
        <w:ind w:left="360"/>
        <w:jc w:val="both"/>
        <w:rPr>
          <w:color w:val="000000" w:themeColor="text1"/>
          <w:lang w:val="ru-RU"/>
        </w:rPr>
      </w:pPr>
      <w:r w:rsidRPr="0067795D">
        <w:rPr>
          <w:color w:val="000000" w:themeColor="text1"/>
          <w:lang w:val="en-US"/>
        </w:rPr>
        <w:t>-</w:t>
      </w:r>
      <w:r w:rsidRPr="0067795D">
        <w:rPr>
          <w:color w:val="000000" w:themeColor="text1"/>
          <w:lang w:val="mk-MK"/>
        </w:rPr>
        <w:t xml:space="preserve"> за анализирање на поврзаноста меѓу одредени параметри беше користен </w:t>
      </w:r>
      <w:r w:rsidRPr="0067795D">
        <w:rPr>
          <w:color w:val="000000" w:themeColor="text1"/>
          <w:lang w:val="en-US"/>
        </w:rPr>
        <w:t>Pearson</w:t>
      </w:r>
      <w:r w:rsidRPr="0067795D">
        <w:rPr>
          <w:color w:val="000000" w:themeColor="text1"/>
          <w:lang w:val="ru-RU"/>
        </w:rPr>
        <w:t>-</w:t>
      </w:r>
      <w:r w:rsidRPr="0067795D">
        <w:rPr>
          <w:color w:val="000000" w:themeColor="text1"/>
          <w:lang w:val="mk-MK"/>
        </w:rPr>
        <w:t>ов коефициент на линеарна корелација</w:t>
      </w:r>
      <w:r w:rsidR="00C46D46">
        <w:rPr>
          <w:color w:val="000000" w:themeColor="text1"/>
          <w:lang w:val="ru-RU"/>
        </w:rPr>
        <w:t>,</w:t>
      </w:r>
    </w:p>
    <w:p w14:paraId="7E0C269D" w14:textId="798D1D33" w:rsidR="005D1343" w:rsidRPr="0067795D" w:rsidRDefault="005D1343" w:rsidP="005D1343">
      <w:pPr>
        <w:pStyle w:val="yiv7826733860gmail-msolistparagraphcxspmiddle"/>
        <w:shd w:val="clear" w:color="auto" w:fill="FFFFFF"/>
        <w:spacing w:before="0" w:beforeAutospacing="0" w:after="0" w:afterAutospacing="0"/>
        <w:ind w:left="360"/>
        <w:jc w:val="both"/>
        <w:rPr>
          <w:color w:val="000000" w:themeColor="text1"/>
          <w:lang w:val="ru-RU"/>
        </w:rPr>
      </w:pPr>
      <w:r w:rsidRPr="0067795D">
        <w:rPr>
          <w:color w:val="000000" w:themeColor="text1"/>
          <w:lang w:val="en-US"/>
        </w:rPr>
        <w:lastRenderedPageBreak/>
        <w:t>-</w:t>
      </w:r>
      <w:r w:rsidRPr="0067795D">
        <w:rPr>
          <w:color w:val="000000" w:themeColor="text1"/>
          <w:lang w:val="mk-MK"/>
        </w:rPr>
        <w:t xml:space="preserve"> униваријантна и мултиваријантна логистичка регресиона анализа со одредување на вредноста на односот на превага (</w:t>
      </w:r>
      <w:r w:rsidRPr="0067795D">
        <w:rPr>
          <w:color w:val="000000" w:themeColor="text1"/>
        </w:rPr>
        <w:t>OR</w:t>
      </w:r>
      <w:r w:rsidRPr="0067795D">
        <w:rPr>
          <w:color w:val="000000" w:themeColor="text1"/>
          <w:lang w:val="mk-MK"/>
        </w:rPr>
        <w:t>) и 95%</w:t>
      </w:r>
      <w:r w:rsidRPr="0067795D">
        <w:rPr>
          <w:rStyle w:val="apple-converted-space"/>
          <w:color w:val="000000" w:themeColor="text1"/>
          <w:lang w:val="mk-MK"/>
        </w:rPr>
        <w:t> </w:t>
      </w:r>
      <w:r w:rsidR="007B01F4">
        <w:rPr>
          <w:rStyle w:val="apple-converted-space"/>
          <w:color w:val="000000" w:themeColor="text1"/>
          <w:lang w:val="en-US"/>
        </w:rPr>
        <w:t>Confidence</w:t>
      </w:r>
      <w:r>
        <w:rPr>
          <w:rStyle w:val="apple-converted-space"/>
          <w:color w:val="000000" w:themeColor="text1"/>
          <w:lang w:val="en-US"/>
        </w:rPr>
        <w:t xml:space="preserve"> Interval (</w:t>
      </w:r>
      <w:r w:rsidRPr="0067795D">
        <w:rPr>
          <w:color w:val="000000" w:themeColor="text1"/>
        </w:rPr>
        <w:t>C</w:t>
      </w:r>
      <w:r>
        <w:rPr>
          <w:color w:val="000000" w:themeColor="text1"/>
        </w:rPr>
        <w:t>I),</w:t>
      </w:r>
      <w:r w:rsidRPr="0067795D">
        <w:rPr>
          <w:rStyle w:val="apple-converted-space"/>
          <w:color w:val="000000" w:themeColor="text1"/>
          <w:lang w:val="mk-MK"/>
        </w:rPr>
        <w:t> </w:t>
      </w:r>
      <w:r w:rsidRPr="0067795D">
        <w:rPr>
          <w:color w:val="000000" w:themeColor="text1"/>
          <w:lang w:val="mk-MK"/>
        </w:rPr>
        <w:t>се употребени за идентификација на сигнификантни предиктивни фактори за неповолен перинатален исход</w:t>
      </w:r>
      <w:r w:rsidR="00C46D46">
        <w:rPr>
          <w:color w:val="000000" w:themeColor="text1"/>
          <w:lang w:val="mk-MK"/>
        </w:rPr>
        <w:t>,</w:t>
      </w:r>
    </w:p>
    <w:p w14:paraId="33324654" w14:textId="77777777" w:rsidR="005D1343" w:rsidRPr="0067795D" w:rsidRDefault="005D1343" w:rsidP="005D1343">
      <w:pPr>
        <w:pStyle w:val="yiv7826733860gmail-msolistparagraphcxsplast"/>
        <w:shd w:val="clear" w:color="auto" w:fill="FFFFFF"/>
        <w:spacing w:before="0" w:beforeAutospacing="0" w:after="0" w:afterAutospacing="0"/>
        <w:ind w:left="360"/>
        <w:jc w:val="both"/>
        <w:rPr>
          <w:color w:val="000000" w:themeColor="text1"/>
          <w:lang w:val="mk-MK"/>
        </w:rPr>
      </w:pPr>
      <w:r w:rsidRPr="0067795D">
        <w:rPr>
          <w:color w:val="000000" w:themeColor="text1"/>
          <w:lang w:val="en-US"/>
        </w:rPr>
        <w:t>-</w:t>
      </w:r>
      <w:r w:rsidRPr="0067795D">
        <w:rPr>
          <w:color w:val="000000" w:themeColor="text1"/>
          <w:lang w:val="mk-MK"/>
        </w:rPr>
        <w:t xml:space="preserve"> за сите анализи р вредноста</w:t>
      </w:r>
      <w:r w:rsidRPr="0067795D">
        <w:rPr>
          <w:rStyle w:val="apple-converted-space"/>
          <w:color w:val="000000" w:themeColor="text1"/>
          <w:lang w:val="mk-MK"/>
        </w:rPr>
        <w:t> </w:t>
      </w:r>
      <w:r w:rsidRPr="0067795D">
        <w:rPr>
          <w:color w:val="000000" w:themeColor="text1"/>
          <w:lang w:val="ru-RU"/>
        </w:rPr>
        <w:t>&lt; 0,05</w:t>
      </w:r>
      <w:r w:rsidRPr="0067795D">
        <w:rPr>
          <w:rStyle w:val="apple-converted-space"/>
          <w:color w:val="000000" w:themeColor="text1"/>
        </w:rPr>
        <w:t> </w:t>
      </w:r>
      <w:r w:rsidRPr="0067795D">
        <w:rPr>
          <w:rStyle w:val="apple-converted-space"/>
          <w:color w:val="000000" w:themeColor="text1"/>
          <w:lang w:val="mk-MK"/>
        </w:rPr>
        <w:t>беше земена како</w:t>
      </w:r>
      <w:r w:rsidRPr="0067795D">
        <w:rPr>
          <w:color w:val="000000" w:themeColor="text1"/>
          <w:lang w:val="mk-MK"/>
        </w:rPr>
        <w:t xml:space="preserve"> статистички сигнификантна.</w:t>
      </w:r>
    </w:p>
    <w:p w14:paraId="2AC0D092" w14:textId="77777777" w:rsidR="005D1343" w:rsidRPr="0067795D" w:rsidRDefault="005D1343" w:rsidP="005D1343">
      <w:pPr>
        <w:pStyle w:val="NormalWeb"/>
        <w:spacing w:before="0" w:beforeAutospacing="0" w:after="0" w:afterAutospacing="0"/>
        <w:jc w:val="both"/>
        <w:rPr>
          <w:b/>
          <w:color w:val="000000" w:themeColor="text1"/>
          <w:lang w:val="mk-MK"/>
        </w:rPr>
      </w:pPr>
      <w:r w:rsidRPr="0067795D">
        <w:rPr>
          <w:color w:val="000000" w:themeColor="text1"/>
          <w:lang w:val="mk-MK"/>
        </w:rPr>
        <w:t>Некондиционална  логистичка регресиона анализа со корекција за придружни фактори.</w:t>
      </w:r>
    </w:p>
    <w:p w14:paraId="420E3287" w14:textId="77777777" w:rsidR="005D1343" w:rsidRPr="0067795D" w:rsidRDefault="005D1343" w:rsidP="005D1343">
      <w:pPr>
        <w:pStyle w:val="NormalWeb"/>
        <w:spacing w:before="0" w:beforeAutospacing="0" w:after="0" w:afterAutospacing="0"/>
        <w:jc w:val="both"/>
        <w:rPr>
          <w:color w:val="000000" w:themeColor="text1"/>
          <w:lang w:val="mk-MK"/>
        </w:rPr>
      </w:pPr>
      <w:r w:rsidRPr="0067795D">
        <w:rPr>
          <w:color w:val="000000" w:themeColor="text1"/>
          <w:lang w:val="mk-MK"/>
        </w:rPr>
        <w:t>Варијабли</w:t>
      </w:r>
      <w:r>
        <w:rPr>
          <w:color w:val="000000" w:themeColor="text1"/>
          <w:lang w:val="mk-MK"/>
        </w:rPr>
        <w:t xml:space="preserve"> се </w:t>
      </w:r>
      <w:r w:rsidRPr="0067795D">
        <w:rPr>
          <w:color w:val="000000" w:themeColor="text1"/>
          <w:lang w:val="mk-MK"/>
        </w:rPr>
        <w:t xml:space="preserve">тестирани со униваријантна анализа,а значајноста </w:t>
      </w:r>
      <w:r>
        <w:rPr>
          <w:color w:val="000000" w:themeColor="text1"/>
          <w:lang w:val="mk-MK"/>
        </w:rPr>
        <w:t xml:space="preserve">е </w:t>
      </w:r>
      <w:r w:rsidRPr="0067795D">
        <w:rPr>
          <w:color w:val="000000" w:themeColor="text1"/>
          <w:lang w:val="mk-MK"/>
        </w:rPr>
        <w:t xml:space="preserve">тестирана со </w:t>
      </w:r>
      <w:proofErr w:type="spellStart"/>
      <w:r w:rsidRPr="0067795D">
        <w:rPr>
          <w:color w:val="000000" w:themeColor="text1"/>
        </w:rPr>
        <w:t>Хи</w:t>
      </w:r>
      <w:proofErr w:type="spellEnd"/>
      <w:r w:rsidRPr="0067795D">
        <w:rPr>
          <w:color w:val="000000" w:themeColor="text1"/>
        </w:rPr>
        <w:t xml:space="preserve"> </w:t>
      </w:r>
      <w:proofErr w:type="spellStart"/>
      <w:r w:rsidRPr="0067795D">
        <w:rPr>
          <w:color w:val="000000" w:themeColor="text1"/>
        </w:rPr>
        <w:t>квадрат</w:t>
      </w:r>
      <w:proofErr w:type="spellEnd"/>
      <w:r w:rsidRPr="0067795D">
        <w:rPr>
          <w:color w:val="000000" w:themeColor="text1"/>
          <w:lang w:val="mk-MK"/>
        </w:rPr>
        <w:t xml:space="preserve">  тест за категорички варијабли и со Т тест за континуирани варијабли.</w:t>
      </w:r>
    </w:p>
    <w:p w14:paraId="35B53571" w14:textId="77777777" w:rsidR="005D1343" w:rsidRPr="00ED5899" w:rsidRDefault="005D1343"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Потенцијалните коваријанти</w:t>
      </w:r>
      <w:r w:rsidRPr="0067795D">
        <w:rPr>
          <w:rFonts w:ascii="Times New Roman" w:hAnsi="Times New Roman"/>
          <w:color w:val="000000" w:themeColor="text1"/>
          <w:sz w:val="24"/>
          <w:szCs w:val="24"/>
        </w:rPr>
        <w:t>, те</w:t>
      </w:r>
      <w:r>
        <w:rPr>
          <w:rFonts w:ascii="Times New Roman" w:hAnsi="Times New Roman"/>
          <w:color w:val="000000" w:themeColor="text1"/>
          <w:sz w:val="24"/>
          <w:szCs w:val="24"/>
        </w:rPr>
        <w:t>стирани за инклузија во</w:t>
      </w:r>
      <w:r w:rsidRPr="0067795D">
        <w:rPr>
          <w:rFonts w:ascii="Times New Roman" w:hAnsi="Times New Roman"/>
          <w:color w:val="000000" w:themeColor="text1"/>
          <w:sz w:val="24"/>
          <w:szCs w:val="24"/>
        </w:rPr>
        <w:t xml:space="preserve"> мултиваријантен модел ако p -вредноста за асоцијација со  кој </w:t>
      </w:r>
      <w:r w:rsidR="00C46D46">
        <w:rPr>
          <w:rFonts w:ascii="Times New Roman" w:hAnsi="Times New Roman"/>
          <w:color w:val="000000" w:themeColor="text1"/>
          <w:sz w:val="24"/>
          <w:szCs w:val="24"/>
        </w:rPr>
        <w:t xml:space="preserve">било </w:t>
      </w:r>
      <w:r w:rsidRPr="0067795D">
        <w:rPr>
          <w:rFonts w:ascii="Times New Roman" w:hAnsi="Times New Roman"/>
          <w:color w:val="000000" w:themeColor="text1"/>
          <w:sz w:val="24"/>
          <w:szCs w:val="24"/>
        </w:rPr>
        <w:t>предиктор од интервалот,</w:t>
      </w:r>
      <w:r>
        <w:rPr>
          <w:rFonts w:ascii="Times New Roman" w:hAnsi="Times New Roman"/>
          <w:color w:val="000000" w:themeColor="text1"/>
          <w:sz w:val="24"/>
          <w:szCs w:val="24"/>
        </w:rPr>
        <w:t xml:space="preserve"> PAPP-A или композитен исход е под 0.2 </w:t>
      </w:r>
      <w:r w:rsidRPr="0067795D">
        <w:rPr>
          <w:rFonts w:ascii="Times New Roman" w:hAnsi="Times New Roman"/>
          <w:color w:val="000000" w:themeColor="text1"/>
          <w:sz w:val="24"/>
          <w:szCs w:val="24"/>
        </w:rPr>
        <w:t>униваријантна анализа.</w:t>
      </w:r>
      <w:r>
        <w:rPr>
          <w:rFonts w:ascii="Times New Roman" w:hAnsi="Times New Roman"/>
          <w:color w:val="000000" w:themeColor="text1"/>
          <w:sz w:val="24"/>
          <w:szCs w:val="24"/>
        </w:rPr>
        <w:t xml:space="preserve">Cut–off </w:t>
      </w:r>
      <w:r w:rsidRPr="0067795D">
        <w:rPr>
          <w:rFonts w:ascii="Times New Roman" w:hAnsi="Times New Roman"/>
          <w:color w:val="000000" w:themeColor="text1"/>
          <w:sz w:val="24"/>
          <w:szCs w:val="24"/>
        </w:rPr>
        <w:t>за р-вредност од униваријантн</w:t>
      </w:r>
      <w:r>
        <w:rPr>
          <w:rFonts w:ascii="Times New Roman" w:hAnsi="Times New Roman"/>
          <w:color w:val="000000" w:themeColor="text1"/>
          <w:sz w:val="24"/>
          <w:szCs w:val="24"/>
        </w:rPr>
        <w:t>ата анализа се користи да се се</w:t>
      </w:r>
      <w:r w:rsidRPr="0067795D">
        <w:rPr>
          <w:rFonts w:ascii="Times New Roman" w:hAnsi="Times New Roman"/>
          <w:color w:val="000000" w:themeColor="text1"/>
          <w:sz w:val="24"/>
          <w:szCs w:val="24"/>
        </w:rPr>
        <w:t>л</w:t>
      </w:r>
      <w:r>
        <w:rPr>
          <w:rFonts w:ascii="Times New Roman" w:hAnsi="Times New Roman"/>
          <w:color w:val="000000" w:themeColor="text1"/>
          <w:sz w:val="24"/>
          <w:szCs w:val="24"/>
        </w:rPr>
        <w:t>е</w:t>
      </w:r>
      <w:r w:rsidRPr="0067795D">
        <w:rPr>
          <w:rFonts w:ascii="Times New Roman" w:hAnsi="Times New Roman"/>
          <w:color w:val="000000" w:themeColor="text1"/>
          <w:sz w:val="24"/>
          <w:szCs w:val="24"/>
        </w:rPr>
        <w:t>ктираат варијантите кои би можеле да имаа</w:t>
      </w:r>
      <w:r>
        <w:rPr>
          <w:rFonts w:ascii="Times New Roman" w:hAnsi="Times New Roman"/>
          <w:color w:val="000000" w:themeColor="text1"/>
          <w:sz w:val="24"/>
          <w:szCs w:val="24"/>
        </w:rPr>
        <w:t>т потенцијал да бидaт придружни</w:t>
      </w:r>
      <w:r w:rsidRPr="0067795D">
        <w:rPr>
          <w:rFonts w:ascii="Times New Roman" w:hAnsi="Times New Roman"/>
          <w:color w:val="000000" w:themeColor="text1"/>
          <w:sz w:val="24"/>
          <w:szCs w:val="24"/>
        </w:rPr>
        <w:t xml:space="preserve"> кај модифициран модел.OR и 95% </w:t>
      </w:r>
      <w:r>
        <w:rPr>
          <w:rFonts w:ascii="Times New Roman" w:hAnsi="Times New Roman"/>
          <w:color w:val="000000" w:themeColor="text1"/>
          <w:sz w:val="24"/>
          <w:szCs w:val="24"/>
          <w:lang w:val="en-US"/>
        </w:rPr>
        <w:t xml:space="preserve">Confidence </w:t>
      </w:r>
      <w:proofErr w:type="spellStart"/>
      <w:r>
        <w:rPr>
          <w:rFonts w:ascii="Times New Roman" w:hAnsi="Times New Roman"/>
          <w:color w:val="000000" w:themeColor="text1"/>
          <w:sz w:val="24"/>
          <w:szCs w:val="24"/>
          <w:lang w:val="en-US"/>
        </w:rPr>
        <w:t>inretval</w:t>
      </w:r>
      <w:proofErr w:type="spellEnd"/>
      <w:r>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CI</w:t>
      </w:r>
      <w:r>
        <w:rPr>
          <w:rFonts w:ascii="Times New Roman" w:hAnsi="Times New Roman"/>
          <w:color w:val="000000" w:themeColor="text1"/>
          <w:sz w:val="24"/>
          <w:szCs w:val="24"/>
          <w:lang w:val="en-US"/>
        </w:rPr>
        <w:t xml:space="preserve">) </w:t>
      </w:r>
      <w:r w:rsidRPr="0067795D">
        <w:rPr>
          <w:rFonts w:ascii="Times New Roman" w:hAnsi="Times New Roman"/>
          <w:color w:val="000000" w:themeColor="text1"/>
          <w:sz w:val="24"/>
          <w:szCs w:val="24"/>
        </w:rPr>
        <w:t>, ќе се проценат од логистичка регесиона анализа</w:t>
      </w:r>
      <w:r>
        <w:rPr>
          <w:rFonts w:ascii="Times New Roman" w:hAnsi="Times New Roman"/>
          <w:color w:val="000000" w:themeColor="text1"/>
          <w:sz w:val="24"/>
          <w:szCs w:val="24"/>
          <w:lang w:val="en-US"/>
        </w:rPr>
        <w:t>.</w:t>
      </w:r>
    </w:p>
    <w:p w14:paraId="03D00613" w14:textId="28AFA7E9" w:rsidR="005D1343" w:rsidRPr="0067795D" w:rsidRDefault="005D1343" w:rsidP="005D1343">
      <w:pPr>
        <w:pStyle w:val="Heading1"/>
        <w:jc w:val="both"/>
        <w:rPr>
          <w:color w:val="000000" w:themeColor="text1"/>
          <w:sz w:val="24"/>
          <w:szCs w:val="24"/>
        </w:rPr>
      </w:pPr>
      <w:bookmarkStart w:id="101" w:name="_Toc18163529"/>
      <w:proofErr w:type="spellStart"/>
      <w:r w:rsidRPr="0067795D">
        <w:rPr>
          <w:color w:val="000000" w:themeColor="text1"/>
          <w:sz w:val="24"/>
          <w:szCs w:val="24"/>
        </w:rPr>
        <w:t>Опис</w:t>
      </w:r>
      <w:proofErr w:type="spellEnd"/>
      <w:r w:rsidRPr="0067795D">
        <w:rPr>
          <w:color w:val="000000" w:themeColor="text1"/>
          <w:sz w:val="24"/>
          <w:szCs w:val="24"/>
        </w:rPr>
        <w:t xml:space="preserve"> </w:t>
      </w:r>
      <w:proofErr w:type="spellStart"/>
      <w:r w:rsidR="007B01F4" w:rsidRPr="0067795D">
        <w:rPr>
          <w:color w:val="000000" w:themeColor="text1"/>
          <w:sz w:val="24"/>
          <w:szCs w:val="24"/>
        </w:rPr>
        <w:t>на</w:t>
      </w:r>
      <w:proofErr w:type="spellEnd"/>
      <w:r w:rsidR="007B01F4" w:rsidRPr="0067795D">
        <w:rPr>
          <w:color w:val="000000" w:themeColor="text1"/>
          <w:sz w:val="24"/>
          <w:szCs w:val="24"/>
        </w:rPr>
        <w:t xml:space="preserve"> </w:t>
      </w:r>
      <w:proofErr w:type="spellStart"/>
      <w:r w:rsidR="007B01F4" w:rsidRPr="0067795D">
        <w:rPr>
          <w:color w:val="000000" w:themeColor="text1"/>
          <w:sz w:val="24"/>
          <w:szCs w:val="24"/>
        </w:rPr>
        <w:t>пациентките</w:t>
      </w:r>
      <w:proofErr w:type="spellEnd"/>
      <w:r w:rsidRPr="0067795D">
        <w:rPr>
          <w:color w:val="000000" w:themeColor="text1"/>
          <w:sz w:val="24"/>
          <w:szCs w:val="24"/>
        </w:rPr>
        <w:t xml:space="preserve"> </w:t>
      </w:r>
      <w:proofErr w:type="spellStart"/>
      <w:r w:rsidRPr="0067795D">
        <w:rPr>
          <w:color w:val="000000" w:themeColor="text1"/>
          <w:sz w:val="24"/>
          <w:szCs w:val="24"/>
        </w:rPr>
        <w:t>вклучени</w:t>
      </w:r>
      <w:proofErr w:type="spellEnd"/>
      <w:r w:rsidRPr="0067795D">
        <w:rPr>
          <w:color w:val="000000" w:themeColor="text1"/>
          <w:sz w:val="24"/>
          <w:szCs w:val="24"/>
        </w:rPr>
        <w:t xml:space="preserve"> </w:t>
      </w:r>
      <w:proofErr w:type="spellStart"/>
      <w:r w:rsidRPr="0067795D">
        <w:rPr>
          <w:color w:val="000000" w:themeColor="text1"/>
          <w:sz w:val="24"/>
          <w:szCs w:val="24"/>
        </w:rPr>
        <w:t>во</w:t>
      </w:r>
      <w:proofErr w:type="spellEnd"/>
      <w:r w:rsidRPr="0067795D">
        <w:rPr>
          <w:color w:val="000000" w:themeColor="text1"/>
          <w:sz w:val="24"/>
          <w:szCs w:val="24"/>
        </w:rPr>
        <w:t xml:space="preserve"> </w:t>
      </w:r>
      <w:proofErr w:type="spellStart"/>
      <w:r w:rsidRPr="0067795D">
        <w:rPr>
          <w:color w:val="000000" w:themeColor="text1"/>
          <w:sz w:val="24"/>
          <w:szCs w:val="24"/>
        </w:rPr>
        <w:t>студијата</w:t>
      </w:r>
      <w:bookmarkEnd w:id="101"/>
      <w:proofErr w:type="spellEnd"/>
    </w:p>
    <w:p w14:paraId="5E85A818"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Во студијата беа вклучени 114 испитанички, бремени пациентки кај кои беше  направен комбиниран скрининг за анеуплоидии  во  прв триместар на  Универзитетската </w:t>
      </w:r>
      <w:r w:rsidR="00C46D46">
        <w:rPr>
          <w:rFonts w:ascii="Times New Roman" w:hAnsi="Times New Roman"/>
          <w:color w:val="000000" w:themeColor="text1"/>
          <w:sz w:val="24"/>
          <w:szCs w:val="24"/>
        </w:rPr>
        <w:t>к</w:t>
      </w:r>
      <w:r w:rsidRPr="0067795D">
        <w:rPr>
          <w:rFonts w:ascii="Times New Roman" w:hAnsi="Times New Roman"/>
          <w:color w:val="000000" w:themeColor="text1"/>
          <w:sz w:val="24"/>
          <w:szCs w:val="24"/>
        </w:rPr>
        <w:t xml:space="preserve">линика за гинекологија и акушерство во Скопје.Беа  поделени во две групи според вредноста на Плазма протеин А асоциран со бременост (PAPP-A): </w:t>
      </w:r>
    </w:p>
    <w:p w14:paraId="488E8C77" w14:textId="77777777" w:rsidR="005D1343" w:rsidRPr="0067795D" w:rsidRDefault="00C46D46" w:rsidP="00F50320">
      <w:pPr>
        <w:numPr>
          <w:ilvl w:val="0"/>
          <w:numId w:val="2"/>
        </w:num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5D1343" w:rsidRPr="0067795D">
        <w:rPr>
          <w:rFonts w:ascii="Times New Roman" w:hAnsi="Times New Roman"/>
          <w:color w:val="000000" w:themeColor="text1"/>
          <w:sz w:val="24"/>
          <w:szCs w:val="24"/>
        </w:rPr>
        <w:t xml:space="preserve">спитувана група (ИГ),составена од 64 пациентки со </w:t>
      </w:r>
      <w:r w:rsidR="00FF4935">
        <w:rPr>
          <w:rFonts w:ascii="Times New Roman" w:hAnsi="Times New Roman"/>
          <w:color w:val="000000" w:themeColor="text1"/>
          <w:sz w:val="24"/>
          <w:szCs w:val="24"/>
        </w:rPr>
        <w:t>вредности на PAPP-A помали од 0,</w:t>
      </w:r>
      <w:r w:rsidR="005D1343" w:rsidRPr="0067795D">
        <w:rPr>
          <w:rFonts w:ascii="Times New Roman" w:hAnsi="Times New Roman"/>
          <w:color w:val="000000" w:themeColor="text1"/>
          <w:sz w:val="24"/>
          <w:szCs w:val="24"/>
        </w:rPr>
        <w:t>4</w:t>
      </w:r>
      <w:r w:rsidR="005D1343">
        <w:rPr>
          <w:rFonts w:ascii="Times New Roman" w:hAnsi="Times New Roman"/>
          <w:color w:val="000000" w:themeColor="text1"/>
          <w:sz w:val="24"/>
          <w:szCs w:val="24"/>
          <w:lang w:val="en-US"/>
        </w:rPr>
        <w:t>0</w:t>
      </w:r>
      <w:r w:rsidR="005D1343" w:rsidRPr="0067795D">
        <w:rPr>
          <w:rFonts w:ascii="Times New Roman" w:hAnsi="Times New Roman"/>
          <w:color w:val="000000" w:themeColor="text1"/>
          <w:sz w:val="24"/>
          <w:szCs w:val="24"/>
        </w:rPr>
        <w:t xml:space="preserve"> MoM;</w:t>
      </w:r>
    </w:p>
    <w:p w14:paraId="1FAF92B7" w14:textId="77777777" w:rsidR="005D1343" w:rsidRPr="0067795D" w:rsidRDefault="005D1343" w:rsidP="00F50320">
      <w:pPr>
        <w:spacing w:after="0" w:line="240" w:lineRule="auto"/>
        <w:ind w:left="720"/>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w:t>
      </w:r>
      <w:r w:rsidR="00FF4935">
        <w:rPr>
          <w:rFonts w:ascii="Times New Roman" w:hAnsi="Times New Roman"/>
          <w:color w:val="000000" w:themeColor="text1"/>
          <w:sz w:val="24"/>
          <w:szCs w:val="24"/>
        </w:rPr>
        <w:t>па 1 со вредност на PAPP- A до 0,</w:t>
      </w:r>
      <w:r w:rsidRPr="0067795D">
        <w:rPr>
          <w:rFonts w:ascii="Times New Roman" w:hAnsi="Times New Roman"/>
          <w:color w:val="000000" w:themeColor="text1"/>
          <w:sz w:val="24"/>
          <w:szCs w:val="24"/>
        </w:rPr>
        <w:t>29  МоМ</w:t>
      </w:r>
      <w:r w:rsidR="00C46D46">
        <w:rPr>
          <w:rFonts w:ascii="Times New Roman" w:hAnsi="Times New Roman"/>
          <w:color w:val="000000" w:themeColor="text1"/>
          <w:sz w:val="24"/>
          <w:szCs w:val="24"/>
        </w:rPr>
        <w:t>,</w:t>
      </w:r>
    </w:p>
    <w:p w14:paraId="2D9C3605" w14:textId="77777777" w:rsidR="005D1343" w:rsidRPr="0067795D" w:rsidRDefault="005D1343" w:rsidP="00F50320">
      <w:pPr>
        <w:spacing w:after="0" w:line="240" w:lineRule="auto"/>
        <w:ind w:left="720"/>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w:t>
      </w:r>
      <w:r w:rsidR="00FF4935">
        <w:rPr>
          <w:rFonts w:ascii="Times New Roman" w:hAnsi="Times New Roman"/>
          <w:color w:val="000000" w:themeColor="text1"/>
          <w:sz w:val="24"/>
          <w:szCs w:val="24"/>
        </w:rPr>
        <w:t>па 2 со вредност на PAPP- A од 0,30 до 0,</w:t>
      </w:r>
      <w:r w:rsidRPr="0067795D">
        <w:rPr>
          <w:rFonts w:ascii="Times New Roman" w:hAnsi="Times New Roman"/>
          <w:color w:val="000000" w:themeColor="text1"/>
          <w:sz w:val="24"/>
          <w:szCs w:val="24"/>
        </w:rPr>
        <w:t>39  МоМ</w:t>
      </w:r>
      <w:r w:rsidR="00C46D46">
        <w:rPr>
          <w:rFonts w:ascii="Times New Roman" w:hAnsi="Times New Roman"/>
          <w:color w:val="000000" w:themeColor="text1"/>
          <w:sz w:val="24"/>
          <w:szCs w:val="24"/>
        </w:rPr>
        <w:t>.</w:t>
      </w:r>
    </w:p>
    <w:p w14:paraId="5CD138DA" w14:textId="77777777" w:rsidR="005D1343" w:rsidRPr="0067795D" w:rsidRDefault="00C46D46" w:rsidP="00F50320">
      <w:pPr>
        <w:numPr>
          <w:ilvl w:val="0"/>
          <w:numId w:val="2"/>
        </w:num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К</w:t>
      </w:r>
      <w:r w:rsidR="005D1343" w:rsidRPr="0067795D">
        <w:rPr>
          <w:rFonts w:ascii="Times New Roman" w:hAnsi="Times New Roman"/>
          <w:color w:val="000000" w:themeColor="text1"/>
          <w:sz w:val="24"/>
          <w:szCs w:val="24"/>
        </w:rPr>
        <w:t>онтролна група</w:t>
      </w:r>
      <w:r w:rsidR="005D1343">
        <w:rPr>
          <w:rFonts w:ascii="Times New Roman" w:hAnsi="Times New Roman"/>
          <w:color w:val="000000" w:themeColor="text1"/>
          <w:sz w:val="24"/>
          <w:szCs w:val="24"/>
        </w:rPr>
        <w:t xml:space="preserve">(КГ), </w:t>
      </w:r>
      <w:r w:rsidR="005D1343" w:rsidRPr="0067795D">
        <w:rPr>
          <w:rFonts w:ascii="Times New Roman" w:hAnsi="Times New Roman"/>
          <w:color w:val="000000" w:themeColor="text1"/>
          <w:sz w:val="24"/>
          <w:szCs w:val="24"/>
        </w:rPr>
        <w:t>составена од 50 пациентки со вредности на</w:t>
      </w:r>
      <w:r w:rsidR="00FF4935">
        <w:rPr>
          <w:rFonts w:ascii="Times New Roman" w:hAnsi="Times New Roman"/>
          <w:color w:val="000000" w:themeColor="text1"/>
          <w:sz w:val="24"/>
          <w:szCs w:val="24"/>
        </w:rPr>
        <w:t xml:space="preserve"> PAPP- A еднакви и поголеми од 0,</w:t>
      </w:r>
      <w:r w:rsidR="005D1343" w:rsidRPr="0067795D">
        <w:rPr>
          <w:rFonts w:ascii="Times New Roman" w:hAnsi="Times New Roman"/>
          <w:color w:val="000000" w:themeColor="text1"/>
          <w:sz w:val="24"/>
          <w:szCs w:val="24"/>
        </w:rPr>
        <w:t>4</w:t>
      </w:r>
      <w:r w:rsidR="005D1343">
        <w:rPr>
          <w:rFonts w:ascii="Times New Roman" w:hAnsi="Times New Roman"/>
          <w:color w:val="000000" w:themeColor="text1"/>
          <w:sz w:val="24"/>
          <w:szCs w:val="24"/>
          <w:lang w:val="en-US"/>
        </w:rPr>
        <w:t>0</w:t>
      </w:r>
      <w:r w:rsidR="005D1343" w:rsidRPr="0067795D">
        <w:rPr>
          <w:rFonts w:ascii="Times New Roman" w:hAnsi="Times New Roman"/>
          <w:color w:val="000000" w:themeColor="text1"/>
          <w:sz w:val="24"/>
          <w:szCs w:val="24"/>
        </w:rPr>
        <w:t xml:space="preserve"> MoM</w:t>
      </w:r>
      <w:r>
        <w:rPr>
          <w:rFonts w:ascii="Times New Roman" w:hAnsi="Times New Roman"/>
          <w:color w:val="000000" w:themeColor="text1"/>
          <w:sz w:val="24"/>
          <w:szCs w:val="24"/>
        </w:rPr>
        <w:t>.</w:t>
      </w:r>
    </w:p>
    <w:p w14:paraId="617EF7A2" w14:textId="77777777" w:rsidR="005D1343" w:rsidRPr="00A66E3D" w:rsidRDefault="005D1343" w:rsidP="00F50320">
      <w:pPr>
        <w:spacing w:after="0" w:line="240" w:lineRule="auto"/>
        <w:jc w:val="both"/>
        <w:rPr>
          <w:rFonts w:ascii="Times New Roman" w:hAnsi="Times New Roman"/>
          <w:b/>
          <w:color w:val="000000" w:themeColor="text1"/>
          <w:sz w:val="24"/>
          <w:szCs w:val="24"/>
          <w:lang w:val="en-US"/>
        </w:rPr>
      </w:pPr>
    </w:p>
    <w:p w14:paraId="5EEEE607" w14:textId="208F051D" w:rsidR="005D1343" w:rsidRPr="00F50320" w:rsidRDefault="004D0B50" w:rsidP="005D1343">
      <w:pPr>
        <w:spacing w:line="240" w:lineRule="auto"/>
        <w:jc w:val="both"/>
        <w:rPr>
          <w:rFonts w:ascii="Times New Roman" w:hAnsi="Times New Roman"/>
          <w:color w:val="000000" w:themeColor="text1"/>
          <w:sz w:val="24"/>
          <w:szCs w:val="24"/>
        </w:rPr>
      </w:pPr>
      <w:r>
        <w:rPr>
          <w:rFonts w:ascii="Times New Roman" w:hAnsi="Times New Roman"/>
          <w:noProof/>
          <w:color w:val="000000" w:themeColor="text1"/>
          <w:sz w:val="24"/>
          <w:szCs w:val="24"/>
          <w:lang w:eastAsia="mk-MK"/>
        </w:rPr>
        <mc:AlternateContent>
          <mc:Choice Requires="wps">
            <w:drawing>
              <wp:anchor distT="0" distB="0" distL="114300" distR="114300" simplePos="0" relativeHeight="251637760" behindDoc="0" locked="0" layoutInCell="1" allowOverlap="1" wp14:anchorId="13368843" wp14:editId="5FD24431">
                <wp:simplePos x="0" y="0"/>
                <wp:positionH relativeFrom="column">
                  <wp:posOffset>1914525</wp:posOffset>
                </wp:positionH>
                <wp:positionV relativeFrom="paragraph">
                  <wp:posOffset>228600</wp:posOffset>
                </wp:positionV>
                <wp:extent cx="2358390" cy="279400"/>
                <wp:effectExtent l="0" t="0" r="22860" b="44450"/>
                <wp:wrapNone/>
                <wp:docPr id="7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8390" cy="279400"/>
                        </a:xfrm>
                        <a:prstGeom prst="rect">
                          <a:avLst/>
                        </a:prstGeom>
                        <a:gradFill rotWithShape="0">
                          <a:gsLst>
                            <a:gs pos="0">
                              <a:srgbClr val="FFFFFF">
                                <a:alpha val="59000"/>
                              </a:srgbClr>
                            </a:gs>
                            <a:gs pos="100000">
                              <a:srgbClr val="E5B8B7"/>
                            </a:gs>
                          </a:gsLst>
                          <a:lin ang="5400000" scaled="1"/>
                        </a:gradFill>
                        <a:ln w="12700">
                          <a:solidFill>
                            <a:srgbClr val="FF0000"/>
                          </a:solidFill>
                          <a:miter lim="800000"/>
                          <a:headEnd/>
                          <a:tailEnd/>
                        </a:ln>
                        <a:effectLst>
                          <a:outerShdw dist="28398" dir="3806097" algn="ctr" rotWithShape="0">
                            <a:srgbClr val="622423">
                              <a:alpha val="50000"/>
                            </a:srgbClr>
                          </a:outerShdw>
                        </a:effectLst>
                      </wps:spPr>
                      <wps:txbx>
                        <w:txbxContent>
                          <w:p w14:paraId="037657BC" w14:textId="77777777" w:rsidR="00D63DB5" w:rsidRPr="008A36A1" w:rsidRDefault="00D63DB5" w:rsidP="005D1343">
                            <w:pPr>
                              <w:spacing w:after="0" w:line="240" w:lineRule="auto"/>
                              <w:jc w:val="center"/>
                              <w:rPr>
                                <w:rFonts w:ascii="Times New Roman" w:hAnsi="Times New Roman"/>
                                <w:b/>
                                <w:sz w:val="24"/>
                                <w:szCs w:val="24"/>
                              </w:rPr>
                            </w:pPr>
                            <w:r w:rsidRPr="008A36A1">
                              <w:rPr>
                                <w:rFonts w:ascii="Times New Roman" w:hAnsi="Times New Roman"/>
                                <w:b/>
                                <w:sz w:val="24"/>
                                <w:szCs w:val="24"/>
                              </w:rPr>
                              <w:t xml:space="preserve">Вкупно испитаници     </w:t>
                            </w:r>
                            <w:r w:rsidRPr="008A36A1">
                              <w:rPr>
                                <w:rFonts w:ascii="Times New Roman" w:hAnsi="Times New Roman"/>
                                <w:b/>
                                <w:sz w:val="24"/>
                                <w:szCs w:val="24"/>
                                <w:lang w:val="en-GB"/>
                              </w:rPr>
                              <w:t>n=</w:t>
                            </w:r>
                            <w:r w:rsidRPr="008A36A1">
                              <w:rPr>
                                <w:rFonts w:ascii="Times New Roman" w:hAnsi="Times New Roman"/>
                                <w:b/>
                                <w:sz w:val="24"/>
                                <w:szCs w:val="24"/>
                              </w:rPr>
                              <w:t>114</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13368843" id="_x0000_t202" coordsize="21600,21600" o:spt="202" path="m,l,21600r21600,l21600,xe">
                <v:stroke joinstyle="miter"/>
                <v:path gradientshapeok="t" o:connecttype="rect"/>
              </v:shapetype>
              <v:shape id="Text Box 19" o:spid="_x0000_s1026" type="#_x0000_t202" style="position:absolute;left:0;text-align:left;margin-left:150.75pt;margin-top:18pt;width:185.7pt;height:22pt;z-index:25163776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" strokecolor="red" strokeweight="1pt">
                <v:fill opacity="38666f" color2="#e5b8b7" focus="100%" type="gradient"/>
                <v:shadow on="t" color="#622423" opacity=".5" offset="1pt"/>
                <v:textbox style="mso-fit-shape-to-text:t">
                  <w:txbxContent>
                    <w:p w14:paraId="037657BC" w14:textId="77777777" w:rsidR="00D63DB5" w:rsidRPr="008A36A1" w:rsidRDefault="00D63DB5" w:rsidP="005D1343">
                      <w:pPr>
                        <w:spacing w:after="0" w:line="240" w:lineRule="auto"/>
                        <w:jc w:val="center"/>
                        <w:rPr>
                          <w:rFonts w:ascii="Times New Roman" w:hAnsi="Times New Roman"/>
                          <w:b/>
                          <w:sz w:val="24"/>
                          <w:szCs w:val="24"/>
                        </w:rPr>
                      </w:pPr>
                      <w:r w:rsidRPr="008A36A1">
                        <w:rPr>
                          <w:rFonts w:ascii="Times New Roman" w:hAnsi="Times New Roman"/>
                          <w:b/>
                          <w:sz w:val="24"/>
                          <w:szCs w:val="24"/>
                        </w:rPr>
                        <w:t xml:space="preserve">Вкупно испитаници     </w:t>
                      </w:r>
                      <w:r w:rsidRPr="008A36A1">
                        <w:rPr>
                          <w:rFonts w:ascii="Times New Roman" w:hAnsi="Times New Roman"/>
                          <w:b/>
                          <w:sz w:val="24"/>
                          <w:szCs w:val="24"/>
                          <w:lang w:val="en-GB"/>
                        </w:rPr>
                        <w:t>n=</w:t>
                      </w:r>
                      <w:r w:rsidRPr="008A36A1">
                        <w:rPr>
                          <w:rFonts w:ascii="Times New Roman" w:hAnsi="Times New Roman"/>
                          <w:b/>
                          <w:sz w:val="24"/>
                          <w:szCs w:val="24"/>
                        </w:rPr>
                        <w:t>114</w:t>
                      </w:r>
                    </w:p>
                  </w:txbxContent>
                </v:textbox>
              </v:shape>
            </w:pict>
          </mc:Fallback>
        </mc:AlternateContent>
      </w:r>
    </w:p>
    <w:p w14:paraId="0DFB9521" w14:textId="5F74C4E5" w:rsidR="005D1343" w:rsidRPr="0067795D" w:rsidRDefault="004D0B50" w:rsidP="005D1343">
      <w:pPr>
        <w:spacing w:line="240" w:lineRule="auto"/>
        <w:jc w:val="both"/>
        <w:rPr>
          <w:rFonts w:ascii="Times New Roman" w:hAnsi="Times New Roman"/>
          <w:color w:val="000000" w:themeColor="text1"/>
          <w:sz w:val="24"/>
          <w:szCs w:val="24"/>
        </w:rPr>
      </w:pPr>
      <w:r>
        <w:rPr>
          <w:rFonts w:ascii="Times New Roman" w:hAnsi="Times New Roman"/>
          <w:noProof/>
          <w:color w:val="000000" w:themeColor="text1"/>
          <w:sz w:val="24"/>
          <w:szCs w:val="24"/>
          <w:lang w:eastAsia="mk-MK"/>
        </w:rPr>
        <mc:AlternateContent>
          <mc:Choice Requires="wps">
            <w:drawing>
              <wp:anchor distT="0" distB="0" distL="114299" distR="114299" simplePos="0" relativeHeight="251638784" behindDoc="0" locked="0" layoutInCell="1" allowOverlap="1" wp14:anchorId="2E163F4B" wp14:editId="662CCB01">
                <wp:simplePos x="0" y="0"/>
                <wp:positionH relativeFrom="column">
                  <wp:posOffset>3117214</wp:posOffset>
                </wp:positionH>
                <wp:positionV relativeFrom="paragraph">
                  <wp:posOffset>230505</wp:posOffset>
                </wp:positionV>
                <wp:extent cx="0" cy="148590"/>
                <wp:effectExtent l="0" t="0" r="19050" b="3810"/>
                <wp:wrapNone/>
                <wp:docPr id="77"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85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BB0ECF" id="_x0000_t32" coordsize="21600,21600" o:spt="32" o:oned="t" path="m,l21600,21600e" filled="f">
                <v:path arrowok="t" fillok="f" o:connecttype="none"/>
                <o:lock v:ext="edit" shapetype="t"/>
              </v:shapetype>
              <v:shape id="AutoShape 31" o:spid="_x0000_s1026" type="#_x0000_t32" style="position:absolute;margin-left:245.45pt;margin-top:18.15pt;width:0;height:11.7pt;z-index:2516387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"/>
            </w:pict>
          </mc:Fallback>
        </mc:AlternateContent>
      </w:r>
    </w:p>
    <w:p w14:paraId="0794CCC3" w14:textId="3FB2A9D1" w:rsidR="005D1343" w:rsidRPr="0067795D" w:rsidRDefault="004D0B50" w:rsidP="005D1343">
      <w:pPr>
        <w:spacing w:line="240" w:lineRule="auto"/>
        <w:jc w:val="both"/>
        <w:rPr>
          <w:rFonts w:ascii="Times New Roman" w:hAnsi="Times New Roman"/>
          <w:color w:val="000000" w:themeColor="text1"/>
          <w:sz w:val="24"/>
          <w:szCs w:val="24"/>
          <w:lang w:val="en-GB"/>
        </w:rPr>
      </w:pPr>
      <w:r>
        <w:rPr>
          <w:rFonts w:ascii="Times New Roman" w:hAnsi="Times New Roman"/>
          <w:noProof/>
          <w:color w:val="000000" w:themeColor="text1"/>
          <w:sz w:val="24"/>
          <w:szCs w:val="24"/>
          <w:lang w:eastAsia="mk-MK"/>
        </w:rPr>
        <mc:AlternateContent>
          <mc:Choice Requires="wps">
            <w:drawing>
              <wp:anchor distT="0" distB="0" distL="114299" distR="114299" simplePos="0" relativeHeight="251639808" behindDoc="0" locked="0" layoutInCell="1" allowOverlap="1" wp14:anchorId="2686E8A1" wp14:editId="70C48F19">
                <wp:simplePos x="0" y="0"/>
                <wp:positionH relativeFrom="column">
                  <wp:posOffset>4315459</wp:posOffset>
                </wp:positionH>
                <wp:positionV relativeFrom="paragraph">
                  <wp:posOffset>93345</wp:posOffset>
                </wp:positionV>
                <wp:extent cx="0" cy="148590"/>
                <wp:effectExtent l="76200" t="0" r="38100" b="41910"/>
                <wp:wrapNone/>
                <wp:docPr id="76"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85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330E3F" id="AutoShape 30" o:spid="_x0000_s1026" type="#_x0000_t32" style="position:absolute;margin-left:339.8pt;margin-top:7.35pt;width:0;height:11.7pt;z-index:2516398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">
                <v:stroke endarrow="block"/>
              </v:shape>
            </w:pict>
          </mc:Fallback>
        </mc:AlternateContent>
      </w:r>
      <w:r>
        <w:rPr>
          <w:rFonts w:ascii="Times New Roman" w:hAnsi="Times New Roman"/>
          <w:noProof/>
          <w:color w:val="000000" w:themeColor="text1"/>
          <w:sz w:val="24"/>
          <w:szCs w:val="24"/>
          <w:lang w:eastAsia="mk-MK"/>
        </w:rPr>
        <mc:AlternateContent>
          <mc:Choice Requires="wps">
            <w:drawing>
              <wp:anchor distT="0" distB="0" distL="114299" distR="114299" simplePos="0" relativeHeight="251640832" behindDoc="0" locked="0" layoutInCell="1" allowOverlap="1" wp14:anchorId="20972DCD" wp14:editId="23267A81">
                <wp:simplePos x="0" y="0"/>
                <wp:positionH relativeFrom="column">
                  <wp:posOffset>1877059</wp:posOffset>
                </wp:positionH>
                <wp:positionV relativeFrom="paragraph">
                  <wp:posOffset>93345</wp:posOffset>
                </wp:positionV>
                <wp:extent cx="0" cy="148590"/>
                <wp:effectExtent l="76200" t="0" r="38100" b="41910"/>
                <wp:wrapNone/>
                <wp:docPr id="75"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85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F0F147" id="AutoShape 29" o:spid="_x0000_s1026" type="#_x0000_t32" style="position:absolute;margin-left:147.8pt;margin-top:7.35pt;width:0;height:11.7pt;z-index:2516408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">
                <v:stroke endarrow="block"/>
              </v:shape>
            </w:pict>
          </mc:Fallback>
        </mc:AlternateContent>
      </w:r>
      <w:r>
        <w:rPr>
          <w:rFonts w:ascii="Times New Roman" w:hAnsi="Times New Roman"/>
          <w:noProof/>
          <w:color w:val="000000" w:themeColor="text1"/>
          <w:sz w:val="24"/>
          <w:szCs w:val="24"/>
          <w:lang w:eastAsia="mk-MK"/>
        </w:rPr>
        <mc:AlternateContent>
          <mc:Choice Requires="wps">
            <w:drawing>
              <wp:anchor distT="4294967295" distB="4294967295" distL="114300" distR="114300" simplePos="0" relativeHeight="251641856" behindDoc="0" locked="0" layoutInCell="1" allowOverlap="1" wp14:anchorId="62C4C59F" wp14:editId="22BA13A0">
                <wp:simplePos x="0" y="0"/>
                <wp:positionH relativeFrom="column">
                  <wp:posOffset>1877060</wp:posOffset>
                </wp:positionH>
                <wp:positionV relativeFrom="paragraph">
                  <wp:posOffset>93344</wp:posOffset>
                </wp:positionV>
                <wp:extent cx="2438400" cy="0"/>
                <wp:effectExtent l="0" t="0" r="0" b="0"/>
                <wp:wrapNone/>
                <wp:docPr id="74"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2EA253" id="AutoShape 28" o:spid="_x0000_s1026" type="#_x0000_t32" style="position:absolute;margin-left:147.8pt;margin-top:7.35pt;width:192pt;height:0;z-index:251641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"/>
            </w:pict>
          </mc:Fallback>
        </mc:AlternateContent>
      </w:r>
      <w:r>
        <w:rPr>
          <w:rFonts w:ascii="Times New Roman" w:hAnsi="Times New Roman"/>
          <w:noProof/>
          <w:color w:val="000000" w:themeColor="text1"/>
          <w:sz w:val="24"/>
          <w:szCs w:val="24"/>
          <w:lang w:eastAsia="mk-MK"/>
        </w:rPr>
        <mc:AlternateContent>
          <mc:Choice Requires="wps">
            <w:drawing>
              <wp:anchor distT="0" distB="0" distL="114300" distR="114300" simplePos="0" relativeHeight="251642880" behindDoc="0" locked="0" layoutInCell="1" allowOverlap="1" wp14:anchorId="31DE4EC9" wp14:editId="2167EE51">
                <wp:simplePos x="0" y="0"/>
                <wp:positionH relativeFrom="column">
                  <wp:posOffset>3401060</wp:posOffset>
                </wp:positionH>
                <wp:positionV relativeFrom="paragraph">
                  <wp:posOffset>241935</wp:posOffset>
                </wp:positionV>
                <wp:extent cx="1905000" cy="316230"/>
                <wp:effectExtent l="0" t="0" r="19050" b="45720"/>
                <wp:wrapNone/>
                <wp:docPr id="6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316230"/>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14:paraId="0AD25DA1" w14:textId="77777777" w:rsidR="00D63DB5" w:rsidRPr="00957814" w:rsidRDefault="00D63DB5" w:rsidP="005D1343">
                            <w:pPr>
                              <w:spacing w:after="0" w:line="240" w:lineRule="auto"/>
                              <w:jc w:val="center"/>
                              <w:rPr>
                                <w:rFonts w:ascii="Times New Roman" w:hAnsi="Times New Roman"/>
                                <w:b/>
                                <w:sz w:val="24"/>
                                <w:szCs w:val="24"/>
                                <w:lang w:val="en-GB"/>
                              </w:rPr>
                            </w:pPr>
                            <w:r w:rsidRPr="00957814">
                              <w:rPr>
                                <w:rFonts w:ascii="Times New Roman" w:hAnsi="Times New Roman"/>
                                <w:b/>
                                <w:sz w:val="24"/>
                                <w:szCs w:val="24"/>
                              </w:rPr>
                              <w:t xml:space="preserve">Контролна </w:t>
                            </w:r>
                            <w:r w:rsidRPr="00957814">
                              <w:rPr>
                                <w:rFonts w:ascii="Times New Roman" w:hAnsi="Times New Roman"/>
                                <w:b/>
                                <w:sz w:val="24"/>
                                <w:szCs w:val="24"/>
                              </w:rPr>
                              <w:t xml:space="preserve">група </w:t>
                            </w:r>
                            <w:r w:rsidRPr="00957814">
                              <w:rPr>
                                <w:rFonts w:ascii="Times New Roman" w:hAnsi="Times New Roman"/>
                                <w:b/>
                                <w:sz w:val="24"/>
                                <w:szCs w:val="24"/>
                                <w:lang w:val="en-GB"/>
                              </w:rPr>
                              <w:t>n=50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1DE4EC9" id="Text Box 21" o:spid="_x0000_s1027" type="#_x0000_t202" style="position:absolute;left:0;text-align:left;margin-left:267.8pt;margin-top:19.05pt;width:150pt;height:24.9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" fillcolor="#fabf8f" strokecolor="#fabf8f" strokeweight="1pt">
                <v:fill color2="#fde9d9" angle="135" focus="50%" type="gradient"/>
                <v:shadow on="t" color="#974706" opacity=".5" offset="1pt"/>
                <v:textbox>
                  <w:txbxContent>
                    <w:p w14:paraId="0AD25DA1" w14:textId="77777777" w:rsidR="00D63DB5" w:rsidRPr="00957814" w:rsidRDefault="00D63DB5" w:rsidP="005D1343">
                      <w:pPr>
                        <w:spacing w:after="0" w:line="240" w:lineRule="auto"/>
                        <w:jc w:val="center"/>
                        <w:rPr>
                          <w:rFonts w:ascii="Times New Roman" w:hAnsi="Times New Roman"/>
                          <w:b/>
                          <w:sz w:val="24"/>
                          <w:szCs w:val="24"/>
                          <w:lang w:val="en-GB"/>
                        </w:rPr>
                      </w:pPr>
                      <w:r w:rsidRPr="00957814">
                        <w:rPr>
                          <w:rFonts w:ascii="Times New Roman" w:hAnsi="Times New Roman"/>
                          <w:b/>
                          <w:sz w:val="24"/>
                          <w:szCs w:val="24"/>
                        </w:rPr>
                        <w:t xml:space="preserve">Контролна </w:t>
                      </w:r>
                      <w:r w:rsidRPr="00957814">
                        <w:rPr>
                          <w:rFonts w:ascii="Times New Roman" w:hAnsi="Times New Roman"/>
                          <w:b/>
                          <w:sz w:val="24"/>
                          <w:szCs w:val="24"/>
                        </w:rPr>
                        <w:t xml:space="preserve">група </w:t>
                      </w:r>
                      <w:r w:rsidRPr="00957814">
                        <w:rPr>
                          <w:rFonts w:ascii="Times New Roman" w:hAnsi="Times New Roman"/>
                          <w:b/>
                          <w:sz w:val="24"/>
                          <w:szCs w:val="24"/>
                          <w:lang w:val="en-GB"/>
                        </w:rPr>
                        <w:t>n=50</w:t>
                      </w:r>
                    </w:p>
                  </w:txbxContent>
                </v:textbox>
              </v:shape>
            </w:pict>
          </mc:Fallback>
        </mc:AlternateContent>
      </w:r>
      <w:r>
        <w:rPr>
          <w:rFonts w:ascii="Times New Roman" w:hAnsi="Times New Roman"/>
          <w:noProof/>
          <w:color w:val="000000" w:themeColor="text1"/>
          <w:sz w:val="24"/>
          <w:szCs w:val="24"/>
          <w:lang w:eastAsia="mk-MK"/>
        </w:rPr>
        <mc:AlternateContent>
          <mc:Choice Requires="wps">
            <w:drawing>
              <wp:anchor distT="0" distB="0" distL="114300" distR="114300" simplePos="0" relativeHeight="251643904" behindDoc="0" locked="0" layoutInCell="1" allowOverlap="1" wp14:anchorId="38814FAF" wp14:editId="5B81A2BE">
                <wp:simplePos x="0" y="0"/>
                <wp:positionH relativeFrom="column">
                  <wp:posOffset>911225</wp:posOffset>
                </wp:positionH>
                <wp:positionV relativeFrom="paragraph">
                  <wp:posOffset>241935</wp:posOffset>
                </wp:positionV>
                <wp:extent cx="1922145" cy="325120"/>
                <wp:effectExtent l="0" t="0" r="20955" b="36830"/>
                <wp:wrapNone/>
                <wp:docPr id="6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2145" cy="325120"/>
                        </a:xfrm>
                        <a:prstGeom prst="rect">
                          <a:avLst/>
                        </a:prstGeom>
                        <a:gradFill rotWithShape="0">
                          <a:gsLst>
                            <a:gs pos="0">
                              <a:srgbClr val="92CDDC"/>
                            </a:gs>
                            <a:gs pos="50000">
                              <a:srgbClr val="4BACC6"/>
                            </a:gs>
                            <a:gs pos="100000">
                              <a:srgbClr val="92CDDC"/>
                            </a:gs>
                          </a:gsLst>
                          <a:lin ang="5400000" scaled="1"/>
                        </a:gradFill>
                        <a:ln w="12700">
                          <a:solidFill>
                            <a:srgbClr val="4BACC6"/>
                          </a:solidFill>
                          <a:miter lim="800000"/>
                          <a:headEnd/>
                          <a:tailEnd/>
                        </a:ln>
                        <a:effectLst>
                          <a:outerShdw dist="28398" dir="3806097" algn="ctr" rotWithShape="0">
                            <a:srgbClr val="205867"/>
                          </a:outerShdw>
                        </a:effectLst>
                      </wps:spPr>
                      <wps:txbx>
                        <w:txbxContent>
                          <w:p w14:paraId="200EBD86" w14:textId="77777777" w:rsidR="00D63DB5" w:rsidRPr="00957814" w:rsidRDefault="00D63DB5" w:rsidP="005D1343">
                            <w:pPr>
                              <w:spacing w:after="0" w:line="240" w:lineRule="auto"/>
                              <w:jc w:val="center"/>
                              <w:rPr>
                                <w:rFonts w:ascii="Times New Roman" w:hAnsi="Times New Roman"/>
                                <w:b/>
                                <w:sz w:val="24"/>
                                <w:szCs w:val="24"/>
                              </w:rPr>
                            </w:pPr>
                            <w:r w:rsidRPr="00957814">
                              <w:rPr>
                                <w:rFonts w:ascii="Times New Roman" w:hAnsi="Times New Roman"/>
                                <w:b/>
                                <w:sz w:val="24"/>
                                <w:szCs w:val="24"/>
                              </w:rPr>
                              <w:t xml:space="preserve">Испитувана група </w:t>
                            </w:r>
                            <w:r w:rsidRPr="00957814">
                              <w:rPr>
                                <w:rFonts w:ascii="Times New Roman" w:hAnsi="Times New Roman"/>
                                <w:b/>
                                <w:sz w:val="24"/>
                                <w:szCs w:val="24"/>
                                <w:lang w:val="en-GB"/>
                              </w:rPr>
                              <w:t>n</w:t>
                            </w:r>
                            <w:r w:rsidRPr="00957814">
                              <w:rPr>
                                <w:rFonts w:ascii="Times New Roman" w:hAnsi="Times New Roman"/>
                                <w:b/>
                                <w:sz w:val="24"/>
                                <w:szCs w:val="24"/>
                              </w:rPr>
                              <w:t>=64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814FAF" id="Text Box 20" o:spid="_x0000_s1028" type="#_x0000_t202" style="position:absolute;left:0;text-align:left;margin-left:71.75pt;margin-top:19.05pt;width:151.35pt;height:25.6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" fillcolor="#92cddc" strokecolor="#4bacc6" strokeweight="1pt">
                <v:fill color2="#4bacc6" focus="50%" type="gradient"/>
                <v:shadow on="t" color="#205867" offset="1pt"/>
                <v:textbox>
                  <w:txbxContent>
                    <w:p w14:paraId="200EBD86" w14:textId="77777777" w:rsidR="00D63DB5" w:rsidRPr="00957814" w:rsidRDefault="00D63DB5" w:rsidP="005D1343">
                      <w:pPr>
                        <w:spacing w:after="0" w:line="240" w:lineRule="auto"/>
                        <w:jc w:val="center"/>
                        <w:rPr>
                          <w:rFonts w:ascii="Times New Roman" w:hAnsi="Times New Roman"/>
                          <w:b/>
                          <w:sz w:val="24"/>
                          <w:szCs w:val="24"/>
                        </w:rPr>
                      </w:pPr>
                      <w:r w:rsidRPr="00957814">
                        <w:rPr>
                          <w:rFonts w:ascii="Times New Roman" w:hAnsi="Times New Roman"/>
                          <w:b/>
                          <w:sz w:val="24"/>
                          <w:szCs w:val="24"/>
                        </w:rPr>
                        <w:t xml:space="preserve">Испитувана група </w:t>
                      </w:r>
                      <w:r w:rsidRPr="00957814">
                        <w:rPr>
                          <w:rFonts w:ascii="Times New Roman" w:hAnsi="Times New Roman"/>
                          <w:b/>
                          <w:sz w:val="24"/>
                          <w:szCs w:val="24"/>
                          <w:lang w:val="en-GB"/>
                        </w:rPr>
                        <w:t>n</w:t>
                      </w:r>
                      <w:r w:rsidRPr="00957814">
                        <w:rPr>
                          <w:rFonts w:ascii="Times New Roman" w:hAnsi="Times New Roman"/>
                          <w:b/>
                          <w:sz w:val="24"/>
                          <w:szCs w:val="24"/>
                        </w:rPr>
                        <w:t>=64</w:t>
                      </w:r>
                    </w:p>
                  </w:txbxContent>
                </v:textbox>
              </v:shape>
            </w:pict>
          </mc:Fallback>
        </mc:AlternateContent>
      </w:r>
    </w:p>
    <w:p w14:paraId="72800A09" w14:textId="0B330EDF" w:rsidR="005D1343" w:rsidRPr="0067795D" w:rsidRDefault="004D0B50" w:rsidP="005D1343">
      <w:pPr>
        <w:spacing w:line="240" w:lineRule="auto"/>
        <w:jc w:val="both"/>
        <w:rPr>
          <w:rFonts w:ascii="Times New Roman" w:hAnsi="Times New Roman"/>
          <w:color w:val="000000" w:themeColor="text1"/>
          <w:sz w:val="24"/>
          <w:szCs w:val="24"/>
          <w:lang w:val="en-GB"/>
        </w:rPr>
      </w:pPr>
      <w:r>
        <w:rPr>
          <w:rFonts w:ascii="Times New Roman" w:hAnsi="Times New Roman"/>
          <w:noProof/>
          <w:color w:val="000000" w:themeColor="text1"/>
          <w:sz w:val="24"/>
          <w:szCs w:val="24"/>
          <w:lang w:eastAsia="mk-MK"/>
        </w:rPr>
        <mc:AlternateContent>
          <mc:Choice Requires="wps">
            <w:drawing>
              <wp:anchor distT="0" distB="0" distL="114299" distR="114299" simplePos="0" relativeHeight="251644928" behindDoc="0" locked="0" layoutInCell="1" allowOverlap="1" wp14:anchorId="53DABE2C" wp14:editId="71209CFA">
                <wp:simplePos x="0" y="0"/>
                <wp:positionH relativeFrom="column">
                  <wp:posOffset>1920874</wp:posOffset>
                </wp:positionH>
                <wp:positionV relativeFrom="paragraph">
                  <wp:posOffset>281940</wp:posOffset>
                </wp:positionV>
                <wp:extent cx="0" cy="156845"/>
                <wp:effectExtent l="0" t="0" r="19050" b="14605"/>
                <wp:wrapNone/>
                <wp:docPr id="59"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6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22D27D" id="AutoShape 27" o:spid="_x0000_s1026" type="#_x0000_t32" style="position:absolute;margin-left:151.25pt;margin-top:22.2pt;width:0;height:12.35pt;z-index:2516449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"/>
            </w:pict>
          </mc:Fallback>
        </mc:AlternateContent>
      </w:r>
    </w:p>
    <w:p w14:paraId="350DFA20" w14:textId="348D3876" w:rsidR="005D1343" w:rsidRPr="0067795D" w:rsidRDefault="004D0B50" w:rsidP="005D1343">
      <w:pPr>
        <w:spacing w:line="240" w:lineRule="auto"/>
        <w:jc w:val="both"/>
        <w:rPr>
          <w:rFonts w:ascii="Times New Roman" w:hAnsi="Times New Roman"/>
          <w:color w:val="000000" w:themeColor="text1"/>
          <w:sz w:val="24"/>
          <w:szCs w:val="24"/>
        </w:rPr>
      </w:pPr>
      <w:r>
        <w:rPr>
          <w:rFonts w:ascii="Times New Roman" w:hAnsi="Times New Roman"/>
          <w:noProof/>
          <w:color w:val="000000" w:themeColor="text1"/>
          <w:sz w:val="24"/>
          <w:szCs w:val="24"/>
          <w:lang w:eastAsia="mk-MK"/>
        </w:rPr>
        <mc:AlternateContent>
          <mc:Choice Requires="wps">
            <w:drawing>
              <wp:anchor distT="0" distB="0" distL="114299" distR="114299" simplePos="0" relativeHeight="251645952" behindDoc="0" locked="0" layoutInCell="1" allowOverlap="1" wp14:anchorId="09BE7069" wp14:editId="3101FE80">
                <wp:simplePos x="0" y="0"/>
                <wp:positionH relativeFrom="column">
                  <wp:posOffset>2923539</wp:posOffset>
                </wp:positionH>
                <wp:positionV relativeFrom="paragraph">
                  <wp:posOffset>153035</wp:posOffset>
                </wp:positionV>
                <wp:extent cx="0" cy="118110"/>
                <wp:effectExtent l="76200" t="0" r="38100" b="34290"/>
                <wp:wrapNone/>
                <wp:docPr id="58"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1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91383E" id="AutoShape 26" o:spid="_x0000_s1026" type="#_x0000_t32" style="position:absolute;margin-left:230.2pt;margin-top:12.05pt;width:0;height:9.3pt;z-index:251645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">
                <v:stroke endarrow="block"/>
              </v:shape>
            </w:pict>
          </mc:Fallback>
        </mc:AlternateContent>
      </w:r>
      <w:r>
        <w:rPr>
          <w:rFonts w:ascii="Times New Roman" w:hAnsi="Times New Roman"/>
          <w:noProof/>
          <w:color w:val="000000" w:themeColor="text1"/>
          <w:sz w:val="24"/>
          <w:szCs w:val="24"/>
          <w:lang w:eastAsia="mk-MK"/>
        </w:rPr>
        <mc:AlternateContent>
          <mc:Choice Requires="wps">
            <w:drawing>
              <wp:anchor distT="0" distB="0" distL="114299" distR="114299" simplePos="0" relativeHeight="251646976" behindDoc="0" locked="0" layoutInCell="1" allowOverlap="1" wp14:anchorId="69EB1820" wp14:editId="686F480B">
                <wp:simplePos x="0" y="0"/>
                <wp:positionH relativeFrom="column">
                  <wp:posOffset>911224</wp:posOffset>
                </wp:positionH>
                <wp:positionV relativeFrom="paragraph">
                  <wp:posOffset>153035</wp:posOffset>
                </wp:positionV>
                <wp:extent cx="0" cy="119380"/>
                <wp:effectExtent l="76200" t="0" r="38100" b="33020"/>
                <wp:wrapNone/>
                <wp:docPr id="57"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93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AD6634" id="AutoShape 25" o:spid="_x0000_s1026" type="#_x0000_t32" style="position:absolute;margin-left:71.75pt;margin-top:12.05pt;width:0;height:9.4pt;z-index:2516469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">
                <v:stroke endarrow="block"/>
              </v:shape>
            </w:pict>
          </mc:Fallback>
        </mc:AlternateContent>
      </w:r>
      <w:r>
        <w:rPr>
          <w:rFonts w:ascii="Times New Roman" w:hAnsi="Times New Roman"/>
          <w:noProof/>
          <w:color w:val="000000" w:themeColor="text1"/>
          <w:sz w:val="24"/>
          <w:szCs w:val="24"/>
          <w:lang w:eastAsia="mk-MK"/>
        </w:rPr>
        <mc:AlternateContent>
          <mc:Choice Requires="wps">
            <w:drawing>
              <wp:anchor distT="4294967295" distB="4294967295" distL="114300" distR="114300" simplePos="0" relativeHeight="251648000" behindDoc="0" locked="0" layoutInCell="1" allowOverlap="1" wp14:anchorId="7B09755D" wp14:editId="2CF6C372">
                <wp:simplePos x="0" y="0"/>
                <wp:positionH relativeFrom="column">
                  <wp:posOffset>911225</wp:posOffset>
                </wp:positionH>
                <wp:positionV relativeFrom="paragraph">
                  <wp:posOffset>153034</wp:posOffset>
                </wp:positionV>
                <wp:extent cx="2012315" cy="0"/>
                <wp:effectExtent l="0" t="0" r="0" b="0"/>
                <wp:wrapNone/>
                <wp:docPr id="56"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23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BBF2C4" id="AutoShape 24" o:spid="_x0000_s1026" type="#_x0000_t32" style="position:absolute;margin-left:71.75pt;margin-top:12.05pt;width:158.45pt;height:0;z-index:251648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"/>
            </w:pict>
          </mc:Fallback>
        </mc:AlternateContent>
      </w:r>
      <w:r>
        <w:rPr>
          <w:rFonts w:ascii="Times New Roman" w:hAnsi="Times New Roman"/>
          <w:noProof/>
          <w:color w:val="000000" w:themeColor="text1"/>
          <w:sz w:val="24"/>
          <w:szCs w:val="24"/>
          <w:lang w:eastAsia="mk-MK"/>
        </w:rPr>
        <mc:AlternateContent>
          <mc:Choice Requires="wps">
            <w:drawing>
              <wp:anchor distT="0" distB="0" distL="114300" distR="114300" simplePos="0" relativeHeight="251649024" behindDoc="0" locked="0" layoutInCell="1" allowOverlap="1" wp14:anchorId="34E866A6" wp14:editId="18C4FE28">
                <wp:simplePos x="0" y="0"/>
                <wp:positionH relativeFrom="column">
                  <wp:posOffset>2036445</wp:posOffset>
                </wp:positionH>
                <wp:positionV relativeFrom="paragraph">
                  <wp:posOffset>271780</wp:posOffset>
                </wp:positionV>
                <wp:extent cx="1652270" cy="454660"/>
                <wp:effectExtent l="0" t="0" r="24130" b="40640"/>
                <wp:wrapNone/>
                <wp:docPr id="5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2270" cy="45466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682DAA81" w14:textId="77777777" w:rsidR="00D63DB5" w:rsidRPr="00A66E3D" w:rsidRDefault="00D63DB5" w:rsidP="005D1343">
                            <w:pPr>
                              <w:spacing w:after="0" w:line="240" w:lineRule="auto"/>
                              <w:jc w:val="center"/>
                              <w:rPr>
                                <w:rFonts w:ascii="Times New Roman" w:hAnsi="Times New Roman"/>
                                <w:b/>
                                <w:sz w:val="24"/>
                                <w:szCs w:val="24"/>
                              </w:rPr>
                            </w:pPr>
                            <w:r w:rsidRPr="00957814">
                              <w:rPr>
                                <w:rFonts w:ascii="Times New Roman" w:hAnsi="Times New Roman"/>
                                <w:b/>
                                <w:sz w:val="24"/>
                                <w:szCs w:val="24"/>
                              </w:rPr>
                              <w:t xml:space="preserve">Испитувана </w:t>
                            </w:r>
                            <w:r>
                              <w:rPr>
                                <w:rFonts w:ascii="Times New Roman" w:hAnsi="Times New Roman"/>
                                <w:b/>
                                <w:sz w:val="24"/>
                                <w:szCs w:val="24"/>
                              </w:rPr>
                              <w:t>под</w:t>
                            </w:r>
                            <w:r w:rsidRPr="00957814">
                              <w:rPr>
                                <w:rFonts w:ascii="Times New Roman" w:hAnsi="Times New Roman"/>
                                <w:b/>
                                <w:sz w:val="24"/>
                                <w:szCs w:val="24"/>
                              </w:rPr>
                              <w:t>група</w:t>
                            </w:r>
                            <w:r>
                              <w:rPr>
                                <w:rFonts w:ascii="Times New Roman" w:hAnsi="Times New Roman"/>
                                <w:b/>
                                <w:sz w:val="24"/>
                                <w:szCs w:val="24"/>
                                <w:lang w:val="en-GB"/>
                              </w:rPr>
                              <w:t xml:space="preserve"> 2</w:t>
                            </w:r>
                            <w:r>
                              <w:rPr>
                                <w:rFonts w:ascii="Times New Roman" w:hAnsi="Times New Roman"/>
                                <w:b/>
                                <w:sz w:val="24"/>
                                <w:szCs w:val="24"/>
                              </w:rPr>
                              <w:t>(</w:t>
                            </w:r>
                            <w:r w:rsidRPr="00957814">
                              <w:rPr>
                                <w:rFonts w:ascii="Times New Roman" w:hAnsi="Times New Roman"/>
                                <w:b/>
                                <w:sz w:val="24"/>
                                <w:szCs w:val="24"/>
                                <w:lang w:val="en-GB"/>
                              </w:rPr>
                              <w:t>n</w:t>
                            </w:r>
                            <w:r>
                              <w:rPr>
                                <w:rFonts w:ascii="Times New Roman" w:hAnsi="Times New Roman"/>
                                <w:b/>
                                <w:sz w:val="24"/>
                                <w:szCs w:val="24"/>
                              </w:rPr>
                              <w:t>=</w:t>
                            </w:r>
                            <w:r w:rsidRPr="00957814">
                              <w:rPr>
                                <w:rFonts w:ascii="Times New Roman" w:hAnsi="Times New Roman"/>
                                <w:b/>
                                <w:sz w:val="24"/>
                                <w:szCs w:val="24"/>
                              </w:rPr>
                              <w:t>4</w:t>
                            </w:r>
                            <w:r>
                              <w:rPr>
                                <w:rFonts w:ascii="Times New Roman" w:hAnsi="Times New Roman"/>
                                <w:b/>
                                <w:sz w:val="24"/>
                                <w:szCs w:val="24"/>
                                <w:lang w:val="en-GB"/>
                              </w:rPr>
                              <w:t>0</w:t>
                            </w:r>
                            <w:r>
                              <w:rPr>
                                <w:rFonts w:ascii="Times New Roman" w:hAnsi="Times New Roman"/>
                                <w:b/>
                                <w:sz w:val="24"/>
                                <w:szCs w:val="24"/>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4E866A6" id="Text Box 23" o:spid="_x0000_s1029" type="#_x0000_t202" style="position:absolute;left:0;text-align:left;margin-left:160.35pt;margin-top:21.4pt;width:130.1pt;height:35.8pt;z-index:2516490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" strokecolor="#92cddc" strokeweight="1pt">
                <v:fill color2="#b6dde8" focus="100%" type="gradient"/>
                <v:shadow on="t" color="#205867" opacity=".5" offset="1pt"/>
                <v:textbox style="mso-fit-shape-to-text:t">
                  <w:txbxContent>
                    <w:p w14:paraId="682DAA81" w14:textId="77777777" w:rsidR="00D63DB5" w:rsidRPr="00A66E3D" w:rsidRDefault="00D63DB5" w:rsidP="005D1343">
                      <w:pPr>
                        <w:spacing w:after="0" w:line="240" w:lineRule="auto"/>
                        <w:jc w:val="center"/>
                        <w:rPr>
                          <w:rFonts w:ascii="Times New Roman" w:hAnsi="Times New Roman"/>
                          <w:b/>
                          <w:sz w:val="24"/>
                          <w:szCs w:val="24"/>
                        </w:rPr>
                      </w:pPr>
                      <w:r w:rsidRPr="00957814">
                        <w:rPr>
                          <w:rFonts w:ascii="Times New Roman" w:hAnsi="Times New Roman"/>
                          <w:b/>
                          <w:sz w:val="24"/>
                          <w:szCs w:val="24"/>
                        </w:rPr>
                        <w:t xml:space="preserve">Испитувана </w:t>
                      </w:r>
                      <w:r>
                        <w:rPr>
                          <w:rFonts w:ascii="Times New Roman" w:hAnsi="Times New Roman"/>
                          <w:b/>
                          <w:sz w:val="24"/>
                          <w:szCs w:val="24"/>
                        </w:rPr>
                        <w:t>под</w:t>
                      </w:r>
                      <w:r w:rsidRPr="00957814">
                        <w:rPr>
                          <w:rFonts w:ascii="Times New Roman" w:hAnsi="Times New Roman"/>
                          <w:b/>
                          <w:sz w:val="24"/>
                          <w:szCs w:val="24"/>
                        </w:rPr>
                        <w:t>група</w:t>
                      </w:r>
                      <w:r>
                        <w:rPr>
                          <w:rFonts w:ascii="Times New Roman" w:hAnsi="Times New Roman"/>
                          <w:b/>
                          <w:sz w:val="24"/>
                          <w:szCs w:val="24"/>
                          <w:lang w:val="en-GB"/>
                        </w:rPr>
                        <w:t xml:space="preserve"> 2</w:t>
                      </w:r>
                      <w:r>
                        <w:rPr>
                          <w:rFonts w:ascii="Times New Roman" w:hAnsi="Times New Roman"/>
                          <w:b/>
                          <w:sz w:val="24"/>
                          <w:szCs w:val="24"/>
                        </w:rPr>
                        <w:t>(</w:t>
                      </w:r>
                      <w:r w:rsidRPr="00957814">
                        <w:rPr>
                          <w:rFonts w:ascii="Times New Roman" w:hAnsi="Times New Roman"/>
                          <w:b/>
                          <w:sz w:val="24"/>
                          <w:szCs w:val="24"/>
                          <w:lang w:val="en-GB"/>
                        </w:rPr>
                        <w:t>n</w:t>
                      </w:r>
                      <w:r>
                        <w:rPr>
                          <w:rFonts w:ascii="Times New Roman" w:hAnsi="Times New Roman"/>
                          <w:b/>
                          <w:sz w:val="24"/>
                          <w:szCs w:val="24"/>
                        </w:rPr>
                        <w:t>=</w:t>
                      </w:r>
                      <w:r w:rsidRPr="00957814">
                        <w:rPr>
                          <w:rFonts w:ascii="Times New Roman" w:hAnsi="Times New Roman"/>
                          <w:b/>
                          <w:sz w:val="24"/>
                          <w:szCs w:val="24"/>
                        </w:rPr>
                        <w:t>4</w:t>
                      </w:r>
                      <w:r>
                        <w:rPr>
                          <w:rFonts w:ascii="Times New Roman" w:hAnsi="Times New Roman"/>
                          <w:b/>
                          <w:sz w:val="24"/>
                          <w:szCs w:val="24"/>
                          <w:lang w:val="en-GB"/>
                        </w:rPr>
                        <w:t>0</w:t>
                      </w:r>
                      <w:r>
                        <w:rPr>
                          <w:rFonts w:ascii="Times New Roman" w:hAnsi="Times New Roman"/>
                          <w:b/>
                          <w:sz w:val="24"/>
                          <w:szCs w:val="24"/>
                        </w:rPr>
                        <w:t>)</w:t>
                      </w:r>
                    </w:p>
                  </w:txbxContent>
                </v:textbox>
              </v:shape>
            </w:pict>
          </mc:Fallback>
        </mc:AlternateContent>
      </w:r>
      <w:r>
        <w:rPr>
          <w:rFonts w:ascii="Times New Roman" w:hAnsi="Times New Roman"/>
          <w:noProof/>
          <w:color w:val="000000" w:themeColor="text1"/>
          <w:sz w:val="24"/>
          <w:szCs w:val="24"/>
          <w:lang w:eastAsia="mk-MK"/>
        </w:rPr>
        <mc:AlternateContent>
          <mc:Choice Requires="wps">
            <w:drawing>
              <wp:anchor distT="0" distB="0" distL="114300" distR="114300" simplePos="0" relativeHeight="251650048" behindDoc="0" locked="0" layoutInCell="1" allowOverlap="1" wp14:anchorId="52B6BD81" wp14:editId="4D0D2D03">
                <wp:simplePos x="0" y="0"/>
                <wp:positionH relativeFrom="column">
                  <wp:posOffset>121920</wp:posOffset>
                </wp:positionH>
                <wp:positionV relativeFrom="paragraph">
                  <wp:posOffset>263525</wp:posOffset>
                </wp:positionV>
                <wp:extent cx="1609725" cy="454660"/>
                <wp:effectExtent l="0" t="0" r="28575" b="40640"/>
                <wp:wrapNone/>
                <wp:docPr id="5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454660"/>
                        </a:xfrm>
                        <a:prstGeom prst="rect">
                          <a:avLst/>
                        </a:prstGeom>
                        <a:gradFill rotWithShape="0">
                          <a:gsLst>
                            <a:gs pos="0">
                              <a:srgbClr val="92CDDC"/>
                            </a:gs>
                            <a:gs pos="50000">
                              <a:srgbClr val="DAEEF3"/>
                            </a:gs>
                            <a:gs pos="100000">
                              <a:srgbClr val="92CDDC"/>
                            </a:gs>
                          </a:gsLst>
                          <a:lin ang="189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1A1C409C" w14:textId="77777777" w:rsidR="00D63DB5" w:rsidRPr="00957814" w:rsidRDefault="00D63DB5" w:rsidP="005D1343">
                            <w:pPr>
                              <w:spacing w:after="0" w:line="240" w:lineRule="auto"/>
                              <w:jc w:val="center"/>
                              <w:rPr>
                                <w:rFonts w:ascii="Times New Roman" w:hAnsi="Times New Roman"/>
                                <w:b/>
                                <w:sz w:val="24"/>
                                <w:szCs w:val="24"/>
                                <w:lang w:val="en-GB"/>
                              </w:rPr>
                            </w:pPr>
                            <w:r w:rsidRPr="00957814">
                              <w:rPr>
                                <w:rFonts w:ascii="Times New Roman" w:hAnsi="Times New Roman"/>
                                <w:b/>
                                <w:sz w:val="24"/>
                                <w:szCs w:val="24"/>
                              </w:rPr>
                              <w:t xml:space="preserve">Испитувана </w:t>
                            </w:r>
                            <w:r>
                              <w:rPr>
                                <w:rFonts w:ascii="Times New Roman" w:hAnsi="Times New Roman"/>
                                <w:b/>
                                <w:sz w:val="24"/>
                                <w:szCs w:val="24"/>
                              </w:rPr>
                              <w:t>под</w:t>
                            </w:r>
                            <w:r w:rsidRPr="00957814">
                              <w:rPr>
                                <w:rFonts w:ascii="Times New Roman" w:hAnsi="Times New Roman"/>
                                <w:b/>
                                <w:sz w:val="24"/>
                                <w:szCs w:val="24"/>
                              </w:rPr>
                              <w:t>група</w:t>
                            </w:r>
                            <w:r>
                              <w:rPr>
                                <w:rFonts w:ascii="Times New Roman" w:hAnsi="Times New Roman"/>
                                <w:b/>
                                <w:sz w:val="24"/>
                                <w:szCs w:val="24"/>
                                <w:lang w:val="en-GB"/>
                              </w:rPr>
                              <w:t xml:space="preserve"> 1</w:t>
                            </w:r>
                            <w:r>
                              <w:rPr>
                                <w:rFonts w:ascii="Times New Roman" w:hAnsi="Times New Roman"/>
                                <w:b/>
                                <w:sz w:val="24"/>
                                <w:szCs w:val="24"/>
                              </w:rPr>
                              <w:t>(</w:t>
                            </w:r>
                            <w:r w:rsidRPr="00957814">
                              <w:rPr>
                                <w:rFonts w:ascii="Times New Roman" w:hAnsi="Times New Roman"/>
                                <w:b/>
                                <w:sz w:val="24"/>
                                <w:szCs w:val="24"/>
                                <w:lang w:val="en-GB"/>
                              </w:rPr>
                              <w:t>n</w:t>
                            </w:r>
                            <w:r>
                              <w:rPr>
                                <w:rFonts w:ascii="Times New Roman" w:hAnsi="Times New Roman"/>
                                <w:b/>
                                <w:sz w:val="24"/>
                                <w:szCs w:val="24"/>
                              </w:rPr>
                              <w:t>=</w:t>
                            </w:r>
                            <w:r>
                              <w:rPr>
                                <w:rFonts w:ascii="Times New Roman" w:hAnsi="Times New Roman"/>
                                <w:b/>
                                <w:sz w:val="24"/>
                                <w:szCs w:val="24"/>
                                <w:lang w:val="en-GB"/>
                              </w:rPr>
                              <w:t>2</w:t>
                            </w:r>
                            <w:r w:rsidRPr="00957814">
                              <w:rPr>
                                <w:rFonts w:ascii="Times New Roman" w:hAnsi="Times New Roman"/>
                                <w:b/>
                                <w:sz w:val="24"/>
                                <w:szCs w:val="24"/>
                              </w:rPr>
                              <w:t>4</w:t>
                            </w:r>
                            <w:r>
                              <w:rPr>
                                <w:rFonts w:ascii="Times New Roman" w:hAnsi="Times New Roman"/>
                                <w:b/>
                                <w:sz w:val="24"/>
                                <w:szCs w:val="24"/>
                              </w:rPr>
                              <w:t>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2B6BD81" id="Text Box 22" o:spid="_x0000_s1030" type="#_x0000_t202" style="position:absolute;left:0;text-align:left;margin-left:9.6pt;margin-top:20.75pt;width:126.75pt;height:35.8pt;z-index:2516500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" fillcolor="#92cddc" strokecolor="#92cddc" strokeweight="1pt">
                <v:fill color2="#daeef3" angle="135" focus="50%" type="gradient"/>
                <v:shadow on="t" color="#205867" opacity=".5" offset="1pt"/>
                <v:textbox style="mso-fit-shape-to-text:t">
                  <w:txbxContent>
                    <w:p w14:paraId="1A1C409C" w14:textId="77777777" w:rsidR="00D63DB5" w:rsidRPr="00957814" w:rsidRDefault="00D63DB5" w:rsidP="005D1343">
                      <w:pPr>
                        <w:spacing w:after="0" w:line="240" w:lineRule="auto"/>
                        <w:jc w:val="center"/>
                        <w:rPr>
                          <w:rFonts w:ascii="Times New Roman" w:hAnsi="Times New Roman"/>
                          <w:b/>
                          <w:sz w:val="24"/>
                          <w:szCs w:val="24"/>
                          <w:lang w:val="en-GB"/>
                        </w:rPr>
                      </w:pPr>
                      <w:r w:rsidRPr="00957814">
                        <w:rPr>
                          <w:rFonts w:ascii="Times New Roman" w:hAnsi="Times New Roman"/>
                          <w:b/>
                          <w:sz w:val="24"/>
                          <w:szCs w:val="24"/>
                        </w:rPr>
                        <w:t xml:space="preserve">Испитувана </w:t>
                      </w:r>
                      <w:r>
                        <w:rPr>
                          <w:rFonts w:ascii="Times New Roman" w:hAnsi="Times New Roman"/>
                          <w:b/>
                          <w:sz w:val="24"/>
                          <w:szCs w:val="24"/>
                        </w:rPr>
                        <w:t>под</w:t>
                      </w:r>
                      <w:r w:rsidRPr="00957814">
                        <w:rPr>
                          <w:rFonts w:ascii="Times New Roman" w:hAnsi="Times New Roman"/>
                          <w:b/>
                          <w:sz w:val="24"/>
                          <w:szCs w:val="24"/>
                        </w:rPr>
                        <w:t>група</w:t>
                      </w:r>
                      <w:r>
                        <w:rPr>
                          <w:rFonts w:ascii="Times New Roman" w:hAnsi="Times New Roman"/>
                          <w:b/>
                          <w:sz w:val="24"/>
                          <w:szCs w:val="24"/>
                          <w:lang w:val="en-GB"/>
                        </w:rPr>
                        <w:t xml:space="preserve"> 1</w:t>
                      </w:r>
                      <w:r>
                        <w:rPr>
                          <w:rFonts w:ascii="Times New Roman" w:hAnsi="Times New Roman"/>
                          <w:b/>
                          <w:sz w:val="24"/>
                          <w:szCs w:val="24"/>
                        </w:rPr>
                        <w:t>(</w:t>
                      </w:r>
                      <w:r w:rsidRPr="00957814">
                        <w:rPr>
                          <w:rFonts w:ascii="Times New Roman" w:hAnsi="Times New Roman"/>
                          <w:b/>
                          <w:sz w:val="24"/>
                          <w:szCs w:val="24"/>
                          <w:lang w:val="en-GB"/>
                        </w:rPr>
                        <w:t>n</w:t>
                      </w:r>
                      <w:r>
                        <w:rPr>
                          <w:rFonts w:ascii="Times New Roman" w:hAnsi="Times New Roman"/>
                          <w:b/>
                          <w:sz w:val="24"/>
                          <w:szCs w:val="24"/>
                        </w:rPr>
                        <w:t>=</w:t>
                      </w:r>
                      <w:r>
                        <w:rPr>
                          <w:rFonts w:ascii="Times New Roman" w:hAnsi="Times New Roman"/>
                          <w:b/>
                          <w:sz w:val="24"/>
                          <w:szCs w:val="24"/>
                          <w:lang w:val="en-GB"/>
                        </w:rPr>
                        <w:t>2</w:t>
                      </w:r>
                      <w:r w:rsidRPr="00957814">
                        <w:rPr>
                          <w:rFonts w:ascii="Times New Roman" w:hAnsi="Times New Roman"/>
                          <w:b/>
                          <w:sz w:val="24"/>
                          <w:szCs w:val="24"/>
                        </w:rPr>
                        <w:t>4</w:t>
                      </w:r>
                      <w:r>
                        <w:rPr>
                          <w:rFonts w:ascii="Times New Roman" w:hAnsi="Times New Roman"/>
                          <w:b/>
                          <w:sz w:val="24"/>
                          <w:szCs w:val="24"/>
                        </w:rPr>
                        <w:t>0)</w:t>
                      </w:r>
                    </w:p>
                  </w:txbxContent>
                </v:textbox>
              </v:shape>
            </w:pict>
          </mc:Fallback>
        </mc:AlternateContent>
      </w:r>
    </w:p>
    <w:p w14:paraId="74416507" w14:textId="77777777" w:rsidR="005D1343" w:rsidRPr="0067795D" w:rsidRDefault="005D1343" w:rsidP="005D1343">
      <w:pPr>
        <w:spacing w:line="240" w:lineRule="auto"/>
        <w:jc w:val="both"/>
        <w:rPr>
          <w:rFonts w:ascii="Times New Roman" w:hAnsi="Times New Roman"/>
          <w:color w:val="000000" w:themeColor="text1"/>
          <w:sz w:val="24"/>
          <w:szCs w:val="24"/>
        </w:rPr>
      </w:pPr>
    </w:p>
    <w:p w14:paraId="0BCDC1B8" w14:textId="77777777" w:rsidR="005D1343" w:rsidRPr="0067795D" w:rsidRDefault="005D1343" w:rsidP="005D1343">
      <w:pPr>
        <w:spacing w:line="240" w:lineRule="auto"/>
        <w:jc w:val="both"/>
        <w:rPr>
          <w:rFonts w:ascii="Times New Roman" w:hAnsi="Times New Roman"/>
          <w:color w:val="000000" w:themeColor="text1"/>
          <w:sz w:val="24"/>
          <w:szCs w:val="24"/>
        </w:rPr>
      </w:pPr>
    </w:p>
    <w:p w14:paraId="6F8D7334" w14:textId="77777777" w:rsidR="005D1343" w:rsidRPr="00815058" w:rsidRDefault="005D1343" w:rsidP="00F50320">
      <w:pPr>
        <w:spacing w:after="0" w:line="240" w:lineRule="auto"/>
        <w:ind w:left="357"/>
        <w:jc w:val="both"/>
        <w:rPr>
          <w:rFonts w:ascii="Times New Roman" w:hAnsi="Times New Roman"/>
          <w:b/>
          <w:color w:val="000000" w:themeColor="text1"/>
          <w:sz w:val="24"/>
          <w:szCs w:val="24"/>
        </w:rPr>
      </w:pPr>
      <w:r w:rsidRPr="00815058">
        <w:rPr>
          <w:rFonts w:ascii="Times New Roman" w:hAnsi="Times New Roman"/>
          <w:b/>
          <w:color w:val="000000" w:themeColor="text1"/>
          <w:sz w:val="24"/>
          <w:szCs w:val="24"/>
        </w:rPr>
        <w:t xml:space="preserve">Слика </w:t>
      </w:r>
      <w:r w:rsidRPr="00815058">
        <w:rPr>
          <w:rFonts w:ascii="Times New Roman" w:hAnsi="Times New Roman"/>
          <w:b/>
          <w:color w:val="000000" w:themeColor="text1"/>
          <w:sz w:val="24"/>
          <w:szCs w:val="24"/>
          <w:lang w:val="en-US"/>
        </w:rPr>
        <w:t>5</w:t>
      </w:r>
      <w:r w:rsidRPr="00815058">
        <w:rPr>
          <w:rFonts w:ascii="Times New Roman" w:hAnsi="Times New Roman"/>
          <w:b/>
          <w:color w:val="000000" w:themeColor="text1"/>
          <w:sz w:val="24"/>
          <w:szCs w:val="24"/>
        </w:rPr>
        <w:t>. Опис на пациентки вклучени во студијата</w:t>
      </w:r>
    </w:p>
    <w:p w14:paraId="2089770C" w14:textId="77777777" w:rsidR="005D1343" w:rsidRPr="0067795D" w:rsidRDefault="005D1343" w:rsidP="005D1343">
      <w:pPr>
        <w:pStyle w:val="Heading2"/>
        <w:spacing w:line="240" w:lineRule="auto"/>
        <w:rPr>
          <w:rFonts w:ascii="Times New Roman" w:hAnsi="Times New Roman"/>
          <w:i w:val="0"/>
          <w:color w:val="000000" w:themeColor="text1"/>
          <w:szCs w:val="24"/>
        </w:rPr>
      </w:pPr>
      <w:bookmarkStart w:id="102" w:name="_Toc18163530"/>
      <w:r w:rsidRPr="0067795D">
        <w:rPr>
          <w:rFonts w:ascii="Times New Roman" w:hAnsi="Times New Roman"/>
          <w:i w:val="0"/>
          <w:color w:val="000000" w:themeColor="text1"/>
          <w:szCs w:val="24"/>
        </w:rPr>
        <w:t>6.РЕЗУЛТАТИ</w:t>
      </w:r>
      <w:bookmarkEnd w:id="102"/>
    </w:p>
    <w:p w14:paraId="54A8C33A" w14:textId="77777777" w:rsidR="005D1343" w:rsidRPr="0067795D" w:rsidRDefault="005D1343" w:rsidP="005D1343">
      <w:pPr>
        <w:pStyle w:val="Heading2"/>
        <w:spacing w:line="240" w:lineRule="auto"/>
        <w:rPr>
          <w:rFonts w:ascii="Times New Roman" w:hAnsi="Times New Roman"/>
          <w:i w:val="0"/>
          <w:color w:val="000000" w:themeColor="text1"/>
          <w:szCs w:val="24"/>
        </w:rPr>
      </w:pPr>
      <w:r>
        <w:rPr>
          <w:rFonts w:ascii="Times New Roman" w:hAnsi="Times New Roman"/>
          <w:i w:val="0"/>
          <w:color w:val="000000" w:themeColor="text1"/>
          <w:szCs w:val="24"/>
        </w:rPr>
        <w:t xml:space="preserve">     6.1. Социодемографски податоци</w:t>
      </w:r>
    </w:p>
    <w:p w14:paraId="695666ED"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2B790A7"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6.1.1. Возраст на пациентките</w:t>
      </w:r>
    </w:p>
    <w:p w14:paraId="4735287D"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5D5F2ABC"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 xml:space="preserve">Пациентките од испитуваната група беа со просечна возраст од </w:t>
      </w:r>
      <w:r w:rsidR="00815058">
        <w:rPr>
          <w:rFonts w:ascii="Times New Roman" w:eastAsia="Batang" w:hAnsi="Times New Roman"/>
          <w:color w:val="000000" w:themeColor="text1"/>
          <w:sz w:val="24"/>
          <w:szCs w:val="24"/>
        </w:rPr>
        <w:t>28,8 ± 4,</w:t>
      </w:r>
      <w:r w:rsidRPr="0067795D">
        <w:rPr>
          <w:rFonts w:ascii="Times New Roman" w:eastAsia="Batang" w:hAnsi="Times New Roman"/>
          <w:color w:val="000000" w:themeColor="text1"/>
          <w:sz w:val="24"/>
          <w:szCs w:val="24"/>
        </w:rPr>
        <w:t xml:space="preserve">8 години, </w:t>
      </w:r>
      <w:r w:rsidR="00C46D46">
        <w:rPr>
          <w:rFonts w:ascii="Times New Roman" w:eastAsia="Batang" w:hAnsi="Times New Roman"/>
          <w:color w:val="000000" w:themeColor="text1"/>
          <w:sz w:val="24"/>
          <w:szCs w:val="24"/>
        </w:rPr>
        <w:t xml:space="preserve">а </w:t>
      </w:r>
      <w:r w:rsidRPr="0067795D">
        <w:rPr>
          <w:rFonts w:ascii="Times New Roman" w:eastAsia="Batang" w:hAnsi="Times New Roman"/>
          <w:color w:val="000000" w:themeColor="text1"/>
          <w:sz w:val="24"/>
          <w:szCs w:val="24"/>
        </w:rPr>
        <w:t xml:space="preserve"> просечната возраст на пациентките од контролната група </w:t>
      </w:r>
      <w:r w:rsidR="00815058">
        <w:rPr>
          <w:rFonts w:ascii="Times New Roman" w:eastAsia="Batang" w:hAnsi="Times New Roman"/>
          <w:color w:val="000000" w:themeColor="text1"/>
          <w:sz w:val="24"/>
          <w:szCs w:val="24"/>
        </w:rPr>
        <w:t>беше 30,6 ± 5,</w:t>
      </w:r>
      <w:r w:rsidRPr="0067795D">
        <w:rPr>
          <w:rFonts w:ascii="Times New Roman" w:eastAsia="Batang" w:hAnsi="Times New Roman"/>
          <w:color w:val="000000" w:themeColor="text1"/>
          <w:sz w:val="24"/>
          <w:szCs w:val="24"/>
        </w:rPr>
        <w:t>3 години. Не беше најдена статистичка сигнификантна разлика меѓу пациентките од испитуваната и контролна</w:t>
      </w:r>
      <w:r w:rsidR="00C46D46">
        <w:rPr>
          <w:rFonts w:ascii="Times New Roman" w:eastAsia="Batang" w:hAnsi="Times New Roman"/>
          <w:color w:val="000000" w:themeColor="text1"/>
          <w:sz w:val="24"/>
          <w:szCs w:val="24"/>
        </w:rPr>
        <w:t xml:space="preserve">та </w:t>
      </w:r>
      <w:r w:rsidRPr="0067795D">
        <w:rPr>
          <w:rFonts w:ascii="Times New Roman" w:eastAsia="Batang" w:hAnsi="Times New Roman"/>
          <w:color w:val="000000" w:themeColor="text1"/>
          <w:sz w:val="24"/>
          <w:szCs w:val="24"/>
        </w:rPr>
        <w:t xml:space="preserve"> група во однос на нивната возраст (</w:t>
      </w:r>
      <w:r w:rsidR="00815058">
        <w:rPr>
          <w:rFonts w:ascii="Times New Roman" w:eastAsia="Times New Roman" w:hAnsi="Times New Roman"/>
          <w:color w:val="000000" w:themeColor="text1"/>
          <w:sz w:val="24"/>
          <w:szCs w:val="24"/>
          <w:lang w:val="en-GB"/>
        </w:rPr>
        <w:t>p=0</w:t>
      </w:r>
      <w:r w:rsidR="00815058">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w:t>
      </w:r>
      <w:r w:rsidRPr="0067795D">
        <w:rPr>
          <w:rFonts w:ascii="Times New Roman" w:eastAsia="Times New Roman" w:hAnsi="Times New Roman"/>
          <w:color w:val="000000" w:themeColor="text1"/>
          <w:sz w:val="24"/>
          <w:szCs w:val="24"/>
        </w:rPr>
        <w:t>6</w:t>
      </w:r>
      <w:r w:rsidRPr="0067795D">
        <w:rPr>
          <w:rFonts w:ascii="Times New Roman" w:eastAsia="Times New Roman" w:hAnsi="Times New Roman"/>
          <w:color w:val="000000" w:themeColor="text1"/>
          <w:sz w:val="24"/>
          <w:szCs w:val="24"/>
          <w:lang w:val="en-GB"/>
        </w:rPr>
        <w:t>7</w:t>
      </w:r>
      <w:r w:rsidRPr="0067795D">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rPr>
        <w:t>.</w:t>
      </w:r>
    </w:p>
    <w:p w14:paraId="26F75AA5"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A5D3871" w14:textId="77777777" w:rsidR="005D1343" w:rsidRPr="00412C60"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sidRPr="00412C60">
        <w:rPr>
          <w:rFonts w:ascii="Times New Roman" w:eastAsia="Times New Roman" w:hAnsi="Times New Roman"/>
          <w:b/>
          <w:color w:val="000000" w:themeColor="text1"/>
          <w:sz w:val="24"/>
          <w:szCs w:val="24"/>
        </w:rPr>
        <w:t>Tабела 1.Возраст на пациентките</w:t>
      </w:r>
    </w:p>
    <w:tbl>
      <w:tblPr>
        <w:tblW w:w="0" w:type="auto"/>
        <w:tblBorders>
          <w:top w:val="single" w:sz="8" w:space="0" w:color="000000"/>
          <w:bottom w:val="single" w:sz="8" w:space="0" w:color="000000"/>
        </w:tblBorders>
        <w:tblLook w:val="04A0" w:firstRow="1" w:lastRow="0" w:firstColumn="1" w:lastColumn="0" w:noHBand="0" w:noVBand="1"/>
      </w:tblPr>
      <w:tblGrid>
        <w:gridCol w:w="1874"/>
        <w:gridCol w:w="1144"/>
        <w:gridCol w:w="2589"/>
        <w:gridCol w:w="1875"/>
        <w:gridCol w:w="1878"/>
      </w:tblGrid>
      <w:tr w:rsidR="005D1343" w:rsidRPr="0067795D" w14:paraId="4EB7FF4C" w14:textId="77777777" w:rsidTr="002E17AB">
        <w:tc>
          <w:tcPr>
            <w:tcW w:w="1915" w:type="dxa"/>
            <w:vMerge w:val="restart"/>
            <w:tcBorders>
              <w:top w:val="single" w:sz="12" w:space="0" w:color="76923C"/>
              <w:left w:val="nil"/>
              <w:bottom w:val="single" w:sz="8" w:space="0" w:color="000000"/>
              <w:right w:val="nil"/>
            </w:tcBorders>
          </w:tcPr>
          <w:p w14:paraId="654B3259" w14:textId="77777777" w:rsidR="005D1343" w:rsidRPr="0067795D" w:rsidRDefault="00412C60"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color w:val="000000" w:themeColor="text1"/>
                <w:sz w:val="24"/>
                <w:szCs w:val="24"/>
              </w:rPr>
              <w:t>Г</w:t>
            </w:r>
            <w:r w:rsidR="005D1343" w:rsidRPr="0067795D">
              <w:rPr>
                <w:rFonts w:ascii="Times New Roman" w:hAnsi="Times New Roman"/>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10D75E5F" w14:textId="77777777" w:rsidR="005D1343" w:rsidRPr="0067795D" w:rsidRDefault="00E2263E" w:rsidP="00815058">
            <w:pPr>
              <w:spacing w:after="0" w:line="240" w:lineRule="auto"/>
              <w:jc w:val="center"/>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rPr>
              <w:t>В</w:t>
            </w:r>
            <w:r w:rsidR="005D1343" w:rsidRPr="0067795D">
              <w:rPr>
                <w:rFonts w:ascii="Times New Roman" w:eastAsia="Times New Roman" w:hAnsi="Times New Roman"/>
                <w:b/>
                <w:bCs/>
                <w:color w:val="000000" w:themeColor="text1"/>
                <w:sz w:val="24"/>
                <w:szCs w:val="24"/>
              </w:rPr>
              <w:t>озраст</w:t>
            </w:r>
          </w:p>
        </w:tc>
        <w:tc>
          <w:tcPr>
            <w:tcW w:w="1916" w:type="dxa"/>
            <w:vMerge w:val="restart"/>
            <w:tcBorders>
              <w:top w:val="single" w:sz="12" w:space="0" w:color="76923C"/>
              <w:left w:val="nil"/>
              <w:bottom w:val="single" w:sz="8" w:space="0" w:color="000000"/>
              <w:right w:val="nil"/>
            </w:tcBorders>
          </w:tcPr>
          <w:p w14:paraId="314C146A"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7BAB28F" w14:textId="77777777" w:rsidTr="002E17AB">
        <w:tc>
          <w:tcPr>
            <w:tcW w:w="1915" w:type="dxa"/>
            <w:vMerge/>
            <w:tcBorders>
              <w:left w:val="nil"/>
              <w:bottom w:val="single" w:sz="12" w:space="0" w:color="76923C"/>
              <w:right w:val="nil"/>
            </w:tcBorders>
            <w:shd w:val="clear" w:color="auto" w:fill="C0C0C0"/>
          </w:tcPr>
          <w:p w14:paraId="03C9E9D2"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741BBD48"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6739627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1F849F58"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3DE1BA73"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5775AD81" w14:textId="77777777" w:rsidTr="002E17AB">
        <w:tc>
          <w:tcPr>
            <w:tcW w:w="1915" w:type="dxa"/>
            <w:tcBorders>
              <w:top w:val="nil"/>
              <w:left w:val="nil"/>
              <w:bottom w:val="nil"/>
              <w:right w:val="nil"/>
            </w:tcBorders>
            <w:shd w:val="clear" w:color="auto" w:fill="FFFFFF"/>
          </w:tcPr>
          <w:p w14:paraId="7060D73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170" w:type="dxa"/>
            <w:tcBorders>
              <w:top w:val="nil"/>
              <w:left w:val="nil"/>
              <w:bottom w:val="nil"/>
              <w:right w:val="nil"/>
            </w:tcBorders>
            <w:shd w:val="clear" w:color="auto" w:fill="FFFFFF"/>
          </w:tcPr>
          <w:p w14:paraId="4E2C31F7"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2660" w:type="dxa"/>
            <w:tcBorders>
              <w:top w:val="nil"/>
              <w:left w:val="nil"/>
              <w:bottom w:val="nil"/>
              <w:right w:val="nil"/>
            </w:tcBorders>
            <w:shd w:val="clear" w:color="auto" w:fill="FFFFFF"/>
          </w:tcPr>
          <w:p w14:paraId="1085AF5E"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28.8 ± 4.8</w:t>
            </w:r>
          </w:p>
        </w:tc>
        <w:tc>
          <w:tcPr>
            <w:tcW w:w="1915" w:type="dxa"/>
            <w:tcBorders>
              <w:top w:val="nil"/>
              <w:left w:val="nil"/>
              <w:bottom w:val="nil"/>
              <w:right w:val="nil"/>
            </w:tcBorders>
            <w:shd w:val="clear" w:color="auto" w:fill="FFFFFF"/>
          </w:tcPr>
          <w:p w14:paraId="73A56C6E"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18 – 41 </w:t>
            </w:r>
          </w:p>
        </w:tc>
        <w:tc>
          <w:tcPr>
            <w:tcW w:w="1916" w:type="dxa"/>
            <w:tcBorders>
              <w:top w:val="nil"/>
              <w:left w:val="nil"/>
              <w:bottom w:val="nil"/>
              <w:right w:val="nil"/>
            </w:tcBorders>
            <w:shd w:val="clear" w:color="auto" w:fill="FFFFFF"/>
          </w:tcPr>
          <w:p w14:paraId="2C3DBC83" w14:textId="77777777" w:rsidR="005D1343" w:rsidRPr="00815058" w:rsidRDefault="005D1343" w:rsidP="00815058">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p=0.0</w:t>
            </w:r>
            <w:r w:rsidRPr="0067795D">
              <w:rPr>
                <w:rFonts w:ascii="Times New Roman" w:eastAsia="Times New Roman" w:hAnsi="Times New Roman"/>
                <w:color w:val="000000" w:themeColor="text1"/>
                <w:sz w:val="24"/>
                <w:szCs w:val="24"/>
              </w:rPr>
              <w:t xml:space="preserve">6 </w:t>
            </w:r>
            <w:r w:rsidR="00815058">
              <w:rPr>
                <w:rFonts w:ascii="Times New Roman" w:eastAsia="Times New Roman" w:hAnsi="Times New Roman"/>
                <w:color w:val="000000" w:themeColor="text1"/>
                <w:sz w:val="24"/>
                <w:szCs w:val="24"/>
                <w:lang w:val="en-US"/>
              </w:rPr>
              <w:t>NS</w:t>
            </w:r>
          </w:p>
        </w:tc>
      </w:tr>
      <w:tr w:rsidR="005D1343" w:rsidRPr="0067795D" w14:paraId="52772C8B" w14:textId="77777777" w:rsidTr="002E17AB">
        <w:tc>
          <w:tcPr>
            <w:tcW w:w="1915" w:type="dxa"/>
            <w:tcBorders>
              <w:top w:val="nil"/>
              <w:left w:val="nil"/>
              <w:bottom w:val="single" w:sz="12" w:space="0" w:color="538135"/>
              <w:right w:val="nil"/>
            </w:tcBorders>
            <w:shd w:val="clear" w:color="auto" w:fill="FFFFFF"/>
          </w:tcPr>
          <w:p w14:paraId="588E056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5B713A1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50</w:t>
            </w:r>
          </w:p>
        </w:tc>
        <w:tc>
          <w:tcPr>
            <w:tcW w:w="2660" w:type="dxa"/>
            <w:tcBorders>
              <w:top w:val="nil"/>
              <w:left w:val="nil"/>
              <w:bottom w:val="single" w:sz="12" w:space="0" w:color="538135"/>
              <w:right w:val="nil"/>
            </w:tcBorders>
            <w:shd w:val="clear" w:color="auto" w:fill="FFFFFF"/>
          </w:tcPr>
          <w:p w14:paraId="21CDAA9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30.6 ± 5.3</w:t>
            </w:r>
          </w:p>
        </w:tc>
        <w:tc>
          <w:tcPr>
            <w:tcW w:w="1915" w:type="dxa"/>
            <w:tcBorders>
              <w:top w:val="nil"/>
              <w:left w:val="nil"/>
              <w:bottom w:val="single" w:sz="12" w:space="0" w:color="538135"/>
              <w:right w:val="nil"/>
            </w:tcBorders>
            <w:shd w:val="clear" w:color="auto" w:fill="FFFFFF"/>
          </w:tcPr>
          <w:p w14:paraId="6A164BD4"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17 – 41 </w:t>
            </w:r>
          </w:p>
        </w:tc>
        <w:tc>
          <w:tcPr>
            <w:tcW w:w="1916" w:type="dxa"/>
            <w:tcBorders>
              <w:top w:val="nil"/>
              <w:left w:val="nil"/>
              <w:bottom w:val="single" w:sz="12" w:space="0" w:color="538135"/>
              <w:right w:val="nil"/>
            </w:tcBorders>
            <w:shd w:val="clear" w:color="auto" w:fill="FFFFFF"/>
          </w:tcPr>
          <w:p w14:paraId="7467F03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40F4C41C" w14:textId="2AC2B1B1" w:rsidR="005D1343" w:rsidRDefault="007B01F4" w:rsidP="005D1343">
      <w:pPr>
        <w:spacing w:after="0"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lang w:val="en-GB"/>
        </w:rPr>
        <w:t>Student t</w:t>
      </w:r>
      <w:r w:rsidR="005D1343" w:rsidRPr="0067795D">
        <w:rPr>
          <w:rFonts w:ascii="Times New Roman" w:hAnsi="Times New Roman"/>
          <w:color w:val="000000" w:themeColor="text1"/>
          <w:sz w:val="24"/>
          <w:szCs w:val="24"/>
          <w:lang w:val="en-GB"/>
        </w:rPr>
        <w:t>=</w:t>
      </w:r>
      <w:r w:rsidR="005D1343"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rPr>
        <w:t xml:space="preserve">92 </w:t>
      </w:r>
      <w:r w:rsidRPr="0067795D">
        <w:rPr>
          <w:rFonts w:ascii="Times New Roman" w:hAnsi="Times New Roman"/>
          <w:color w:val="000000" w:themeColor="text1"/>
          <w:sz w:val="24"/>
          <w:szCs w:val="24"/>
          <w:lang w:val="en-GB"/>
        </w:rPr>
        <w:t>p</w:t>
      </w:r>
      <w:r w:rsidR="005D1343" w:rsidRPr="0067795D">
        <w:rPr>
          <w:rFonts w:ascii="Times New Roman" w:hAnsi="Times New Roman"/>
          <w:color w:val="000000" w:themeColor="text1"/>
          <w:sz w:val="24"/>
          <w:szCs w:val="24"/>
          <w:lang w:val="en-GB"/>
        </w:rPr>
        <w:t>=0.</w:t>
      </w:r>
      <w:r w:rsidR="005D1343" w:rsidRPr="0067795D">
        <w:rPr>
          <w:rFonts w:ascii="Times New Roman" w:hAnsi="Times New Roman"/>
          <w:color w:val="000000" w:themeColor="text1"/>
          <w:sz w:val="24"/>
          <w:szCs w:val="24"/>
        </w:rPr>
        <w:t>057</w:t>
      </w:r>
    </w:p>
    <w:p w14:paraId="09144A6E" w14:textId="77777777" w:rsidR="00815058" w:rsidRDefault="00815058" w:rsidP="005D1343">
      <w:pPr>
        <w:spacing w:after="0" w:line="240" w:lineRule="auto"/>
        <w:jc w:val="both"/>
        <w:rPr>
          <w:rFonts w:ascii="Times New Roman" w:hAnsi="Times New Roman"/>
          <w:color w:val="000000" w:themeColor="text1"/>
          <w:sz w:val="24"/>
          <w:szCs w:val="24"/>
          <w:lang w:val="en-US"/>
        </w:rPr>
      </w:pPr>
    </w:p>
    <w:p w14:paraId="6A7812C8" w14:textId="77777777" w:rsidR="00815058" w:rsidRPr="00F50320" w:rsidRDefault="00815058" w:rsidP="005D1343">
      <w:pPr>
        <w:spacing w:after="0" w:line="240" w:lineRule="auto"/>
        <w:jc w:val="both"/>
        <w:rPr>
          <w:rFonts w:ascii="Times New Roman" w:hAnsi="Times New Roman"/>
          <w:color w:val="000000" w:themeColor="text1"/>
          <w:sz w:val="24"/>
          <w:szCs w:val="24"/>
        </w:rPr>
      </w:pPr>
    </w:p>
    <w:p w14:paraId="1B758509"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6.1.2. </w:t>
      </w:r>
      <w:r w:rsidRPr="0067795D">
        <w:rPr>
          <w:rFonts w:ascii="Times New Roman" w:hAnsi="Times New Roman"/>
          <w:color w:val="000000" w:themeColor="text1"/>
          <w:sz w:val="24"/>
          <w:szCs w:val="24"/>
        </w:rPr>
        <w:t>Е</w:t>
      </w:r>
      <w:r>
        <w:rPr>
          <w:rFonts w:ascii="Times New Roman" w:hAnsi="Times New Roman"/>
          <w:color w:val="000000" w:themeColor="text1"/>
          <w:sz w:val="24"/>
          <w:szCs w:val="24"/>
        </w:rPr>
        <w:t>тничка структура на пациентките</w:t>
      </w:r>
    </w:p>
    <w:p w14:paraId="067D5FD9"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12D2B671" w14:textId="77777777" w:rsidR="00F50320" w:rsidRDefault="005D1343" w:rsidP="00F50320">
      <w:pPr>
        <w:spacing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Двете групи испитанички беа хомогени во однос на етничката структура (</w:t>
      </w:r>
      <w:r w:rsidRPr="0067795D">
        <w:rPr>
          <w:rFonts w:ascii="Times New Roman" w:eastAsia="Times New Roman" w:hAnsi="Times New Roman"/>
          <w:color w:val="000000" w:themeColor="text1"/>
          <w:sz w:val="24"/>
          <w:szCs w:val="24"/>
          <w:lang w:val="en-GB"/>
        </w:rPr>
        <w:t>p=0</w:t>
      </w:r>
      <w:r w:rsidR="00815058">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68). Македонките доминираа во двет</w:t>
      </w:r>
      <w:r w:rsidR="00412C60">
        <w:rPr>
          <w:rFonts w:ascii="Times New Roman" w:eastAsia="Times New Roman" w:hAnsi="Times New Roman"/>
          <w:color w:val="000000" w:themeColor="text1"/>
          <w:sz w:val="24"/>
          <w:szCs w:val="24"/>
        </w:rPr>
        <w:t>е групи, со застапеност од 51,</w:t>
      </w:r>
      <w:r w:rsidRPr="0067795D">
        <w:rPr>
          <w:rFonts w:ascii="Times New Roman" w:eastAsia="Times New Roman" w:hAnsi="Times New Roman"/>
          <w:color w:val="000000" w:themeColor="text1"/>
          <w:sz w:val="24"/>
          <w:szCs w:val="24"/>
        </w:rPr>
        <w:t>6% (33) п</w:t>
      </w:r>
      <w:r w:rsidR="00815058">
        <w:rPr>
          <w:rFonts w:ascii="Times New Roman" w:eastAsia="Times New Roman" w:hAnsi="Times New Roman"/>
          <w:color w:val="000000" w:themeColor="text1"/>
          <w:sz w:val="24"/>
          <w:szCs w:val="24"/>
        </w:rPr>
        <w:t>ациентки во испитуваната група</w:t>
      </w:r>
      <w:r w:rsidRPr="0067795D">
        <w:rPr>
          <w:rFonts w:ascii="Times New Roman" w:eastAsia="Times New Roman" w:hAnsi="Times New Roman"/>
          <w:color w:val="000000" w:themeColor="text1"/>
          <w:sz w:val="24"/>
          <w:szCs w:val="24"/>
        </w:rPr>
        <w:t>и 64% (32)</w:t>
      </w:r>
      <w:r w:rsidR="00F50320">
        <w:rPr>
          <w:rFonts w:ascii="Times New Roman" w:eastAsia="Times New Roman" w:hAnsi="Times New Roman"/>
          <w:color w:val="000000" w:themeColor="text1"/>
          <w:sz w:val="24"/>
          <w:szCs w:val="24"/>
        </w:rPr>
        <w:t xml:space="preserve"> пациентки во контролната група.</w:t>
      </w:r>
    </w:p>
    <w:p w14:paraId="38ADBFC7" w14:textId="77777777" w:rsidR="00F50320" w:rsidRDefault="00F50320" w:rsidP="00F50320">
      <w:pPr>
        <w:spacing w:after="0" w:line="240" w:lineRule="auto"/>
        <w:jc w:val="both"/>
        <w:rPr>
          <w:rFonts w:ascii="Times New Roman" w:hAnsi="Times New Roman"/>
          <w:b/>
          <w:color w:val="000000" w:themeColor="text1"/>
          <w:sz w:val="24"/>
          <w:szCs w:val="24"/>
        </w:rPr>
      </w:pPr>
    </w:p>
    <w:p w14:paraId="7CA30E01" w14:textId="77777777" w:rsidR="005D1343" w:rsidRPr="00F50320" w:rsidRDefault="005D1343" w:rsidP="00F50320">
      <w:pPr>
        <w:spacing w:after="0" w:line="240" w:lineRule="auto"/>
        <w:jc w:val="both"/>
        <w:rPr>
          <w:rFonts w:ascii="Times New Roman" w:eastAsia="Times New Roman" w:hAnsi="Times New Roman"/>
          <w:color w:val="000000" w:themeColor="text1"/>
          <w:sz w:val="24"/>
          <w:szCs w:val="24"/>
        </w:rPr>
      </w:pPr>
      <w:r w:rsidRPr="00815058">
        <w:rPr>
          <w:rFonts w:ascii="Times New Roman" w:hAnsi="Times New Roman"/>
          <w:b/>
          <w:color w:val="000000" w:themeColor="text1"/>
          <w:sz w:val="24"/>
          <w:szCs w:val="24"/>
        </w:rPr>
        <w:t>Табела 2.Етничка структура на пациентките</w:t>
      </w:r>
    </w:p>
    <w:tbl>
      <w:tblPr>
        <w:tblW w:w="0" w:type="auto"/>
        <w:tblBorders>
          <w:top w:val="single" w:sz="8" w:space="0" w:color="000000"/>
          <w:bottom w:val="single" w:sz="8" w:space="0" w:color="000000"/>
        </w:tblBorders>
        <w:tblLook w:val="04A0" w:firstRow="1" w:lastRow="0" w:firstColumn="1" w:lastColumn="0" w:noHBand="0" w:noVBand="1"/>
      </w:tblPr>
      <w:tblGrid>
        <w:gridCol w:w="2611"/>
        <w:gridCol w:w="834"/>
        <w:gridCol w:w="2180"/>
        <w:gridCol w:w="1960"/>
        <w:gridCol w:w="1775"/>
      </w:tblGrid>
      <w:tr w:rsidR="005D1343" w:rsidRPr="0067795D" w14:paraId="2CA422D0" w14:textId="77777777" w:rsidTr="002E17AB">
        <w:tc>
          <w:tcPr>
            <w:tcW w:w="2660" w:type="dxa"/>
            <w:vMerge w:val="restart"/>
            <w:tcBorders>
              <w:top w:val="single" w:sz="12" w:space="0" w:color="76923C"/>
              <w:left w:val="nil"/>
              <w:bottom w:val="single" w:sz="8" w:space="0" w:color="000000"/>
              <w:right w:val="nil"/>
            </w:tcBorders>
          </w:tcPr>
          <w:p w14:paraId="165D3EF7" w14:textId="77777777" w:rsidR="005D1343" w:rsidRPr="0067795D" w:rsidRDefault="005D1343" w:rsidP="00F50320">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етничка припадност</w:t>
            </w:r>
          </w:p>
        </w:tc>
        <w:tc>
          <w:tcPr>
            <w:tcW w:w="5103" w:type="dxa"/>
            <w:gridSpan w:val="3"/>
            <w:tcBorders>
              <w:top w:val="single" w:sz="12" w:space="0" w:color="76923C"/>
              <w:left w:val="nil"/>
              <w:bottom w:val="single" w:sz="12" w:space="0" w:color="76923C"/>
              <w:right w:val="nil"/>
            </w:tcBorders>
          </w:tcPr>
          <w:p w14:paraId="1245544A" w14:textId="77777777" w:rsidR="005D1343" w:rsidRPr="0067795D" w:rsidRDefault="00C46D46" w:rsidP="00815058">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в</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08BF4419"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7861CA77" w14:textId="77777777" w:rsidTr="002E17AB">
        <w:tc>
          <w:tcPr>
            <w:tcW w:w="2660" w:type="dxa"/>
            <w:vMerge/>
            <w:tcBorders>
              <w:left w:val="nil"/>
              <w:bottom w:val="single" w:sz="12" w:space="0" w:color="76923C"/>
              <w:right w:val="nil"/>
            </w:tcBorders>
            <w:shd w:val="clear" w:color="auto" w:fill="FFFFFF"/>
          </w:tcPr>
          <w:p w14:paraId="2FD8541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191EB79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A770A4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53D141F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1DDD9A1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96C747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0BDB1F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31476DE6" w14:textId="77777777" w:rsidTr="002E17AB">
        <w:tc>
          <w:tcPr>
            <w:tcW w:w="2660" w:type="dxa"/>
            <w:tcBorders>
              <w:top w:val="nil"/>
              <w:bottom w:val="nil"/>
            </w:tcBorders>
            <w:shd w:val="clear" w:color="auto" w:fill="FFFFFF"/>
          </w:tcPr>
          <w:p w14:paraId="5AA120BA" w14:textId="77777777" w:rsidR="005D1343" w:rsidRPr="0067795D" w:rsidRDefault="00C46D46"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м</w:t>
            </w:r>
            <w:r w:rsidR="005D1343" w:rsidRPr="0067795D">
              <w:rPr>
                <w:rFonts w:ascii="Times New Roman" w:hAnsi="Times New Roman"/>
                <w:bCs/>
                <w:color w:val="000000" w:themeColor="text1"/>
                <w:sz w:val="24"/>
                <w:szCs w:val="24"/>
              </w:rPr>
              <w:t>акедонка</w:t>
            </w:r>
          </w:p>
        </w:tc>
        <w:tc>
          <w:tcPr>
            <w:tcW w:w="850" w:type="dxa"/>
            <w:tcBorders>
              <w:top w:val="nil"/>
              <w:bottom w:val="nil"/>
            </w:tcBorders>
            <w:shd w:val="clear" w:color="auto" w:fill="FFFFFF"/>
          </w:tcPr>
          <w:p w14:paraId="7271762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5</w:t>
            </w:r>
          </w:p>
        </w:tc>
        <w:tc>
          <w:tcPr>
            <w:tcW w:w="2235" w:type="dxa"/>
            <w:tcBorders>
              <w:top w:val="nil"/>
              <w:bottom w:val="nil"/>
            </w:tcBorders>
            <w:shd w:val="clear" w:color="auto" w:fill="FFFFFF"/>
          </w:tcPr>
          <w:p w14:paraId="05CFB12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3</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51.56</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0BCC1B7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32 (64)</w:t>
            </w:r>
          </w:p>
        </w:tc>
        <w:tc>
          <w:tcPr>
            <w:tcW w:w="1813" w:type="dxa"/>
            <w:tcBorders>
              <w:top w:val="nil"/>
              <w:bottom w:val="nil"/>
            </w:tcBorders>
            <w:shd w:val="clear" w:color="auto" w:fill="FFFFFF"/>
          </w:tcPr>
          <w:p w14:paraId="3047104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.68 </w:t>
            </w:r>
            <w:r w:rsidR="00815058">
              <w:rPr>
                <w:rFonts w:ascii="Times New Roman" w:eastAsia="Times New Roman" w:hAnsi="Times New Roman"/>
                <w:color w:val="000000" w:themeColor="text1"/>
                <w:sz w:val="24"/>
                <w:szCs w:val="24"/>
                <w:lang w:val="en-US"/>
              </w:rPr>
              <w:t>NS</w:t>
            </w:r>
          </w:p>
        </w:tc>
      </w:tr>
      <w:tr w:rsidR="005D1343" w:rsidRPr="0067795D" w14:paraId="0816EFDC" w14:textId="77777777" w:rsidTr="002E17AB">
        <w:tc>
          <w:tcPr>
            <w:tcW w:w="2660" w:type="dxa"/>
            <w:tcBorders>
              <w:top w:val="nil"/>
              <w:bottom w:val="nil"/>
            </w:tcBorders>
            <w:shd w:val="clear" w:color="auto" w:fill="FFFFFF"/>
          </w:tcPr>
          <w:p w14:paraId="1C4FD3B1" w14:textId="77777777" w:rsidR="005D1343" w:rsidRPr="0067795D" w:rsidRDefault="00C46D46"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а</w:t>
            </w:r>
            <w:r w:rsidR="005D1343" w:rsidRPr="0067795D">
              <w:rPr>
                <w:rFonts w:ascii="Times New Roman" w:eastAsia="Times New Roman" w:hAnsi="Times New Roman"/>
                <w:bCs/>
                <w:color w:val="000000" w:themeColor="text1"/>
                <w:sz w:val="24"/>
                <w:szCs w:val="24"/>
              </w:rPr>
              <w:t>лбанка</w:t>
            </w:r>
          </w:p>
        </w:tc>
        <w:tc>
          <w:tcPr>
            <w:tcW w:w="850" w:type="dxa"/>
            <w:tcBorders>
              <w:top w:val="nil"/>
              <w:bottom w:val="nil"/>
            </w:tcBorders>
            <w:shd w:val="clear" w:color="auto" w:fill="FFFFFF"/>
          </w:tcPr>
          <w:p w14:paraId="3D78FD8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25</w:t>
            </w:r>
          </w:p>
        </w:tc>
        <w:tc>
          <w:tcPr>
            <w:tcW w:w="2235" w:type="dxa"/>
            <w:tcBorders>
              <w:top w:val="nil"/>
              <w:bottom w:val="nil"/>
            </w:tcBorders>
            <w:shd w:val="clear" w:color="auto" w:fill="FFFFFF"/>
          </w:tcPr>
          <w:p w14:paraId="65A3D24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14</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21.88</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58C7CA2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11 (22)</w:t>
            </w:r>
          </w:p>
        </w:tc>
        <w:tc>
          <w:tcPr>
            <w:tcW w:w="1813" w:type="dxa"/>
            <w:tcBorders>
              <w:top w:val="nil"/>
              <w:bottom w:val="nil"/>
            </w:tcBorders>
            <w:shd w:val="clear" w:color="auto" w:fill="FFFFFF"/>
          </w:tcPr>
          <w:p w14:paraId="03A2655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80E3405" w14:textId="77777777" w:rsidTr="002E17AB">
        <w:tc>
          <w:tcPr>
            <w:tcW w:w="2660" w:type="dxa"/>
            <w:tcBorders>
              <w:top w:val="nil"/>
              <w:bottom w:val="nil"/>
            </w:tcBorders>
            <w:shd w:val="clear" w:color="auto" w:fill="FFFFFF"/>
          </w:tcPr>
          <w:p w14:paraId="72FC8D4E" w14:textId="77777777" w:rsidR="005D1343" w:rsidRPr="0067795D" w:rsidRDefault="00C46D46"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р</w:t>
            </w:r>
            <w:r w:rsidR="005D1343" w:rsidRPr="0067795D">
              <w:rPr>
                <w:rFonts w:ascii="Times New Roman" w:eastAsia="Times New Roman" w:hAnsi="Times New Roman"/>
                <w:bCs/>
                <w:color w:val="000000" w:themeColor="text1"/>
                <w:sz w:val="24"/>
                <w:szCs w:val="24"/>
              </w:rPr>
              <w:t>омка</w:t>
            </w:r>
          </w:p>
        </w:tc>
        <w:tc>
          <w:tcPr>
            <w:tcW w:w="850" w:type="dxa"/>
            <w:tcBorders>
              <w:top w:val="nil"/>
              <w:bottom w:val="nil"/>
            </w:tcBorders>
            <w:shd w:val="clear" w:color="auto" w:fill="FFFFFF"/>
          </w:tcPr>
          <w:p w14:paraId="5DC5E6F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w:t>
            </w:r>
          </w:p>
        </w:tc>
        <w:tc>
          <w:tcPr>
            <w:tcW w:w="2235" w:type="dxa"/>
            <w:tcBorders>
              <w:top w:val="nil"/>
              <w:bottom w:val="nil"/>
            </w:tcBorders>
            <w:shd w:val="clear" w:color="auto" w:fill="FFFFFF"/>
          </w:tcPr>
          <w:p w14:paraId="0C3B694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9</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14.06</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5E429BD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(8)</w:t>
            </w:r>
          </w:p>
        </w:tc>
        <w:tc>
          <w:tcPr>
            <w:tcW w:w="1813" w:type="dxa"/>
            <w:tcBorders>
              <w:top w:val="nil"/>
              <w:bottom w:val="nil"/>
            </w:tcBorders>
            <w:shd w:val="clear" w:color="auto" w:fill="FFFFFF"/>
          </w:tcPr>
          <w:p w14:paraId="3C605E4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6E781B17" w14:textId="77777777" w:rsidTr="002E17AB">
        <w:tc>
          <w:tcPr>
            <w:tcW w:w="2660" w:type="dxa"/>
            <w:tcBorders>
              <w:top w:val="nil"/>
              <w:bottom w:val="nil"/>
            </w:tcBorders>
            <w:shd w:val="clear" w:color="auto" w:fill="FFFFFF"/>
          </w:tcPr>
          <w:p w14:paraId="33EE7650" w14:textId="77777777" w:rsidR="005D1343" w:rsidRPr="0067795D" w:rsidRDefault="00C46D46"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б</w:t>
            </w:r>
            <w:r w:rsidR="005D1343" w:rsidRPr="0067795D">
              <w:rPr>
                <w:rFonts w:ascii="Times New Roman" w:eastAsia="Times New Roman" w:hAnsi="Times New Roman"/>
                <w:bCs/>
                <w:color w:val="000000" w:themeColor="text1"/>
                <w:sz w:val="24"/>
                <w:szCs w:val="24"/>
              </w:rPr>
              <w:t>осанка</w:t>
            </w:r>
          </w:p>
        </w:tc>
        <w:tc>
          <w:tcPr>
            <w:tcW w:w="850" w:type="dxa"/>
            <w:tcBorders>
              <w:top w:val="nil"/>
              <w:bottom w:val="nil"/>
            </w:tcBorders>
            <w:shd w:val="clear" w:color="auto" w:fill="FFFFFF"/>
          </w:tcPr>
          <w:p w14:paraId="5E3DB46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w:t>
            </w:r>
          </w:p>
        </w:tc>
        <w:tc>
          <w:tcPr>
            <w:tcW w:w="2235" w:type="dxa"/>
            <w:tcBorders>
              <w:top w:val="nil"/>
              <w:bottom w:val="nil"/>
            </w:tcBorders>
            <w:shd w:val="clear" w:color="auto" w:fill="FFFFFF"/>
          </w:tcPr>
          <w:p w14:paraId="003DB48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 (4.69)</w:t>
            </w:r>
          </w:p>
        </w:tc>
        <w:tc>
          <w:tcPr>
            <w:tcW w:w="2018" w:type="dxa"/>
            <w:tcBorders>
              <w:top w:val="nil"/>
              <w:bottom w:val="nil"/>
            </w:tcBorders>
            <w:shd w:val="clear" w:color="auto" w:fill="FFFFFF"/>
          </w:tcPr>
          <w:p w14:paraId="5A423C0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 (2)</w:t>
            </w:r>
          </w:p>
        </w:tc>
        <w:tc>
          <w:tcPr>
            <w:tcW w:w="1813" w:type="dxa"/>
            <w:tcBorders>
              <w:top w:val="nil"/>
              <w:bottom w:val="nil"/>
            </w:tcBorders>
            <w:shd w:val="clear" w:color="auto" w:fill="FFFFFF"/>
          </w:tcPr>
          <w:p w14:paraId="3A050AB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649E286F" w14:textId="77777777" w:rsidTr="002E17AB">
        <w:tc>
          <w:tcPr>
            <w:tcW w:w="2660" w:type="dxa"/>
            <w:tcBorders>
              <w:top w:val="nil"/>
              <w:bottom w:val="nil"/>
            </w:tcBorders>
            <w:shd w:val="clear" w:color="auto" w:fill="FFFFFF"/>
          </w:tcPr>
          <w:p w14:paraId="10B425B0" w14:textId="77777777" w:rsidR="005D1343" w:rsidRPr="0067795D" w:rsidRDefault="00C46D46"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т</w:t>
            </w:r>
            <w:r w:rsidR="005D1343" w:rsidRPr="0067795D">
              <w:rPr>
                <w:rFonts w:ascii="Times New Roman" w:eastAsia="Times New Roman" w:hAnsi="Times New Roman"/>
                <w:bCs/>
                <w:color w:val="000000" w:themeColor="text1"/>
                <w:sz w:val="24"/>
                <w:szCs w:val="24"/>
              </w:rPr>
              <w:t>урчинка</w:t>
            </w:r>
          </w:p>
        </w:tc>
        <w:tc>
          <w:tcPr>
            <w:tcW w:w="850" w:type="dxa"/>
            <w:tcBorders>
              <w:top w:val="nil"/>
              <w:bottom w:val="nil"/>
            </w:tcBorders>
            <w:shd w:val="clear" w:color="auto" w:fill="FFFFFF"/>
          </w:tcPr>
          <w:p w14:paraId="6A168CC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w:t>
            </w:r>
          </w:p>
        </w:tc>
        <w:tc>
          <w:tcPr>
            <w:tcW w:w="2235" w:type="dxa"/>
            <w:tcBorders>
              <w:top w:val="nil"/>
              <w:bottom w:val="nil"/>
            </w:tcBorders>
            <w:shd w:val="clear" w:color="auto" w:fill="FFFFFF"/>
          </w:tcPr>
          <w:p w14:paraId="7E2499B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4.69</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5D2919D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 (4)</w:t>
            </w:r>
          </w:p>
        </w:tc>
        <w:tc>
          <w:tcPr>
            <w:tcW w:w="1813" w:type="dxa"/>
            <w:tcBorders>
              <w:top w:val="nil"/>
              <w:bottom w:val="nil"/>
            </w:tcBorders>
            <w:shd w:val="clear" w:color="auto" w:fill="FFFFFF"/>
          </w:tcPr>
          <w:p w14:paraId="0CD1B87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044D3FD2" w14:textId="77777777" w:rsidTr="002E17AB">
        <w:tc>
          <w:tcPr>
            <w:tcW w:w="2660" w:type="dxa"/>
            <w:tcBorders>
              <w:top w:val="nil"/>
              <w:bottom w:val="single" w:sz="12" w:space="0" w:color="538135"/>
            </w:tcBorders>
            <w:shd w:val="clear" w:color="auto" w:fill="FFFFFF"/>
          </w:tcPr>
          <w:p w14:paraId="2282128D" w14:textId="77777777" w:rsidR="005D1343" w:rsidRPr="0067795D" w:rsidRDefault="00C46D46"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с</w:t>
            </w:r>
            <w:r w:rsidR="005D1343" w:rsidRPr="0067795D">
              <w:rPr>
                <w:rFonts w:ascii="Times New Roman" w:eastAsia="Times New Roman" w:hAnsi="Times New Roman"/>
                <w:bCs/>
                <w:color w:val="000000" w:themeColor="text1"/>
                <w:sz w:val="24"/>
                <w:szCs w:val="24"/>
              </w:rPr>
              <w:t>рбинка</w:t>
            </w:r>
          </w:p>
        </w:tc>
        <w:tc>
          <w:tcPr>
            <w:tcW w:w="850" w:type="dxa"/>
            <w:tcBorders>
              <w:top w:val="nil"/>
              <w:bottom w:val="single" w:sz="12" w:space="0" w:color="538135"/>
            </w:tcBorders>
            <w:shd w:val="clear" w:color="auto" w:fill="FFFFFF"/>
          </w:tcPr>
          <w:p w14:paraId="730E781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w:t>
            </w:r>
          </w:p>
        </w:tc>
        <w:tc>
          <w:tcPr>
            <w:tcW w:w="2235" w:type="dxa"/>
            <w:tcBorders>
              <w:top w:val="nil"/>
              <w:bottom w:val="single" w:sz="12" w:space="0" w:color="538135"/>
            </w:tcBorders>
            <w:shd w:val="clear" w:color="auto" w:fill="FFFFFF"/>
          </w:tcPr>
          <w:p w14:paraId="0D223ED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 (3.13)</w:t>
            </w:r>
          </w:p>
        </w:tc>
        <w:tc>
          <w:tcPr>
            <w:tcW w:w="2018" w:type="dxa"/>
            <w:tcBorders>
              <w:top w:val="nil"/>
              <w:bottom w:val="single" w:sz="12" w:space="0" w:color="538135"/>
            </w:tcBorders>
            <w:shd w:val="clear" w:color="auto" w:fill="FFFFFF"/>
          </w:tcPr>
          <w:p w14:paraId="75D2476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1813" w:type="dxa"/>
            <w:tcBorders>
              <w:top w:val="nil"/>
              <w:bottom w:val="single" w:sz="12" w:space="0" w:color="538135"/>
            </w:tcBorders>
            <w:shd w:val="clear" w:color="auto" w:fill="FFFFFF"/>
          </w:tcPr>
          <w:p w14:paraId="1F0B01B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2295FE35"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Fisher exact, p=0.68</w:t>
      </w:r>
    </w:p>
    <w:p w14:paraId="6F460374" w14:textId="77777777" w:rsidR="00F50320" w:rsidRDefault="00F50320" w:rsidP="005D1343">
      <w:pPr>
        <w:spacing w:after="0" w:line="240" w:lineRule="auto"/>
        <w:jc w:val="both"/>
        <w:rPr>
          <w:rFonts w:ascii="Times New Roman" w:hAnsi="Times New Roman"/>
          <w:color w:val="000000" w:themeColor="text1"/>
          <w:sz w:val="24"/>
          <w:szCs w:val="24"/>
        </w:rPr>
      </w:pPr>
    </w:p>
    <w:p w14:paraId="6BFF6EED" w14:textId="77777777" w:rsidR="00F50320" w:rsidRDefault="00F50320" w:rsidP="005D1343">
      <w:pPr>
        <w:spacing w:after="0" w:line="240" w:lineRule="auto"/>
        <w:jc w:val="both"/>
        <w:rPr>
          <w:rFonts w:ascii="Times New Roman" w:hAnsi="Times New Roman"/>
          <w:color w:val="000000" w:themeColor="text1"/>
          <w:sz w:val="24"/>
          <w:szCs w:val="24"/>
        </w:rPr>
      </w:pPr>
    </w:p>
    <w:p w14:paraId="414F689E" w14:textId="77777777" w:rsidR="005D1343" w:rsidRPr="00815058" w:rsidRDefault="005D1343" w:rsidP="005D1343">
      <w:pPr>
        <w:spacing w:after="0" w:line="240" w:lineRule="auto"/>
        <w:jc w:val="both"/>
        <w:rPr>
          <w:rFonts w:ascii="Times New Roman" w:eastAsia="Times New Roman" w:hAnsi="Times New Roman"/>
          <w:color w:val="000000" w:themeColor="text1"/>
          <w:sz w:val="24"/>
          <w:szCs w:val="24"/>
          <w:lang w:val="en-US"/>
        </w:rPr>
      </w:pPr>
      <w:r>
        <w:rPr>
          <w:rFonts w:ascii="Times New Roman" w:hAnsi="Times New Roman"/>
          <w:color w:val="000000" w:themeColor="text1"/>
          <w:sz w:val="24"/>
          <w:szCs w:val="24"/>
        </w:rPr>
        <w:t xml:space="preserve">6.1.3. </w:t>
      </w:r>
      <w:r w:rsidRPr="0067795D">
        <w:rPr>
          <w:rFonts w:ascii="Times New Roman" w:eastAsia="Times New Roman" w:hAnsi="Times New Roman"/>
          <w:color w:val="000000" w:themeColor="text1"/>
          <w:sz w:val="24"/>
          <w:szCs w:val="24"/>
        </w:rPr>
        <w:t>И</w:t>
      </w:r>
      <w:r>
        <w:rPr>
          <w:rFonts w:ascii="Times New Roman" w:eastAsia="Times New Roman" w:hAnsi="Times New Roman"/>
          <w:color w:val="000000" w:themeColor="text1"/>
          <w:sz w:val="24"/>
          <w:szCs w:val="24"/>
        </w:rPr>
        <w:t>ндекс на телесна маса (ИТМ)</w:t>
      </w:r>
      <w:r w:rsidR="00815058">
        <w:rPr>
          <w:rFonts w:ascii="Times New Roman" w:eastAsia="Times New Roman" w:hAnsi="Times New Roman"/>
          <w:color w:val="000000" w:themeColor="text1"/>
          <w:sz w:val="24"/>
          <w:szCs w:val="24"/>
          <w:lang w:val="en-US"/>
        </w:rPr>
        <w:t xml:space="preserve">- </w:t>
      </w:r>
      <w:r w:rsidRPr="0067795D">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lang w:val="en-US"/>
        </w:rPr>
        <w:t>Body mass index</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b/>
          <w:color w:val="000000" w:themeColor="text1"/>
          <w:sz w:val="24"/>
          <w:szCs w:val="24"/>
        </w:rPr>
        <w:t>BMI</w:t>
      </w:r>
      <w:r w:rsidRPr="0067795D">
        <w:rPr>
          <w:rFonts w:ascii="Times New Roman" w:eastAsia="Times New Roman" w:hAnsi="Times New Roman"/>
          <w:color w:val="000000" w:themeColor="text1"/>
          <w:sz w:val="24"/>
          <w:szCs w:val="24"/>
        </w:rPr>
        <w:t>)</w:t>
      </w:r>
    </w:p>
    <w:p w14:paraId="1E6D4C3E"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6212AE01"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Индексот на телесна маса имаше слични вредности во двете групи пациентки односно не се разликуваше сигнификантно  (</w:t>
      </w:r>
      <w:r w:rsidRPr="0067795D">
        <w:rPr>
          <w:rFonts w:ascii="Times New Roman" w:eastAsia="Batang" w:hAnsi="Times New Roman"/>
          <w:color w:val="000000" w:themeColor="text1"/>
          <w:sz w:val="24"/>
          <w:szCs w:val="24"/>
        </w:rPr>
        <w:t>2</w:t>
      </w:r>
      <w:r w:rsidR="00412C60">
        <w:rPr>
          <w:rFonts w:ascii="Times New Roman" w:eastAsia="Batang" w:hAnsi="Times New Roman"/>
          <w:color w:val="000000" w:themeColor="text1"/>
          <w:sz w:val="24"/>
          <w:szCs w:val="24"/>
          <w:lang w:val="en-GB"/>
        </w:rPr>
        <w:t>7</w:t>
      </w:r>
      <w:r w:rsidR="00412C60">
        <w:rPr>
          <w:rFonts w:ascii="Times New Roman" w:eastAsia="Batang" w:hAnsi="Times New Roman"/>
          <w:color w:val="000000" w:themeColor="text1"/>
          <w:sz w:val="24"/>
          <w:szCs w:val="24"/>
        </w:rPr>
        <w:t>,</w:t>
      </w:r>
      <w:r w:rsidRPr="0067795D">
        <w:rPr>
          <w:rFonts w:ascii="Times New Roman" w:eastAsia="Batang" w:hAnsi="Times New Roman"/>
          <w:color w:val="000000" w:themeColor="text1"/>
          <w:sz w:val="24"/>
          <w:szCs w:val="24"/>
          <w:lang w:val="en-GB"/>
        </w:rPr>
        <w:t>87</w:t>
      </w:r>
      <w:r w:rsidRPr="0067795D">
        <w:rPr>
          <w:rFonts w:ascii="Times New Roman" w:eastAsia="Batang" w:hAnsi="Times New Roman"/>
          <w:color w:val="000000" w:themeColor="text1"/>
          <w:sz w:val="24"/>
          <w:szCs w:val="24"/>
        </w:rPr>
        <w:t xml:space="preserve"> ± </w:t>
      </w:r>
      <w:r w:rsidR="00412C60">
        <w:rPr>
          <w:rFonts w:ascii="Times New Roman" w:eastAsia="Batang" w:hAnsi="Times New Roman"/>
          <w:color w:val="000000" w:themeColor="text1"/>
          <w:sz w:val="24"/>
          <w:szCs w:val="24"/>
          <w:lang w:val="en-GB"/>
        </w:rPr>
        <w:t>5</w:t>
      </w:r>
      <w:r w:rsidR="00412C60">
        <w:rPr>
          <w:rFonts w:ascii="Times New Roman" w:eastAsia="Batang" w:hAnsi="Times New Roman"/>
          <w:color w:val="000000" w:themeColor="text1"/>
          <w:sz w:val="24"/>
          <w:szCs w:val="24"/>
        </w:rPr>
        <w:t>,</w:t>
      </w:r>
      <w:r w:rsidRPr="0067795D">
        <w:rPr>
          <w:rFonts w:ascii="Times New Roman" w:eastAsia="Batang" w:hAnsi="Times New Roman"/>
          <w:color w:val="000000" w:themeColor="text1"/>
          <w:sz w:val="24"/>
          <w:szCs w:val="24"/>
          <w:lang w:val="en-GB"/>
        </w:rPr>
        <w:t>5</w:t>
      </w:r>
      <w:r w:rsidR="00412C60">
        <w:rPr>
          <w:rFonts w:ascii="Times New Roman" w:eastAsia="Batang" w:hAnsi="Times New Roman"/>
          <w:color w:val="000000" w:themeColor="text1"/>
          <w:sz w:val="24"/>
          <w:szCs w:val="24"/>
        </w:rPr>
        <w:t xml:space="preserve"> наспроти 27,59 ± 4,</w:t>
      </w:r>
      <w:r w:rsidRPr="0067795D">
        <w:rPr>
          <w:rFonts w:ascii="Times New Roman" w:eastAsia="Batang" w:hAnsi="Times New Roman"/>
          <w:color w:val="000000" w:themeColor="text1"/>
          <w:sz w:val="24"/>
          <w:szCs w:val="24"/>
        </w:rPr>
        <w:t xml:space="preserve">7; </w:t>
      </w:r>
      <w:r w:rsidR="00412C60">
        <w:rPr>
          <w:rFonts w:ascii="Times New Roman" w:eastAsia="Times New Roman" w:hAnsi="Times New Roman"/>
          <w:color w:val="000000" w:themeColor="text1"/>
          <w:sz w:val="24"/>
          <w:szCs w:val="24"/>
          <w:lang w:val="en-GB"/>
        </w:rPr>
        <w:t>p=0</w:t>
      </w:r>
      <w:r w:rsidR="00412C6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77).</w:t>
      </w:r>
    </w:p>
    <w:p w14:paraId="01AA4125" w14:textId="77777777" w:rsidR="00F50320" w:rsidRDefault="00F50320"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B91E7AD" w14:textId="77777777" w:rsidR="00F50320" w:rsidRDefault="00F50320"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2771E3BE"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sidRPr="0067795D">
        <w:rPr>
          <w:rFonts w:ascii="Times New Roman" w:eastAsia="Times New Roman" w:hAnsi="Times New Roman"/>
          <w:b/>
          <w:color w:val="000000" w:themeColor="text1"/>
          <w:sz w:val="24"/>
          <w:szCs w:val="24"/>
        </w:rPr>
        <w:t>Tабела 3.Индекс на телесна маса</w:t>
      </w:r>
    </w:p>
    <w:tbl>
      <w:tblPr>
        <w:tblW w:w="0" w:type="auto"/>
        <w:tblBorders>
          <w:top w:val="single" w:sz="8" w:space="0" w:color="000000"/>
          <w:bottom w:val="single" w:sz="8" w:space="0" w:color="000000"/>
        </w:tblBorders>
        <w:tblLook w:val="04A0" w:firstRow="1" w:lastRow="0" w:firstColumn="1" w:lastColumn="0" w:noHBand="0" w:noVBand="1"/>
      </w:tblPr>
      <w:tblGrid>
        <w:gridCol w:w="1873"/>
        <w:gridCol w:w="1142"/>
        <w:gridCol w:w="2585"/>
        <w:gridCol w:w="1872"/>
        <w:gridCol w:w="1888"/>
      </w:tblGrid>
      <w:tr w:rsidR="005D1343" w:rsidRPr="0067795D" w14:paraId="6B8AB94E" w14:textId="77777777" w:rsidTr="002E17AB">
        <w:tc>
          <w:tcPr>
            <w:tcW w:w="1915" w:type="dxa"/>
            <w:vMerge w:val="restart"/>
            <w:tcBorders>
              <w:top w:val="single" w:sz="12" w:space="0" w:color="76923C"/>
              <w:left w:val="nil"/>
              <w:bottom w:val="single" w:sz="8" w:space="0" w:color="000000"/>
              <w:right w:val="nil"/>
            </w:tcBorders>
          </w:tcPr>
          <w:p w14:paraId="573AB3D5" w14:textId="77777777" w:rsidR="005D1343" w:rsidRPr="00412C60" w:rsidRDefault="007F3D88"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b/>
                <w:color w:val="000000" w:themeColor="text1"/>
                <w:sz w:val="24"/>
                <w:szCs w:val="24"/>
              </w:rPr>
              <w:t>г</w:t>
            </w:r>
            <w:r w:rsidR="005D1343" w:rsidRPr="00412C60">
              <w:rPr>
                <w:rFonts w:ascii="Times New Roman" w:hAnsi="Times New Roman"/>
                <w:b/>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0211DAFC" w14:textId="77777777" w:rsidR="005D1343" w:rsidRPr="00412C60" w:rsidRDefault="005D1343" w:rsidP="00412C60">
            <w:pPr>
              <w:spacing w:after="0" w:line="240" w:lineRule="auto"/>
              <w:jc w:val="center"/>
              <w:rPr>
                <w:rFonts w:ascii="Times New Roman" w:eastAsia="Times New Roman" w:hAnsi="Times New Roman"/>
                <w:b/>
                <w:bCs/>
                <w:color w:val="000000" w:themeColor="text1"/>
                <w:sz w:val="24"/>
                <w:szCs w:val="24"/>
                <w:lang w:val="en-US"/>
              </w:rPr>
            </w:pPr>
            <w:r>
              <w:rPr>
                <w:rFonts w:ascii="Times New Roman" w:eastAsia="Times New Roman" w:hAnsi="Times New Roman"/>
                <w:b/>
                <w:bCs/>
                <w:color w:val="000000" w:themeColor="text1"/>
                <w:sz w:val="24"/>
                <w:szCs w:val="24"/>
              </w:rPr>
              <w:t>ИТМ</w:t>
            </w:r>
          </w:p>
        </w:tc>
        <w:tc>
          <w:tcPr>
            <w:tcW w:w="1916" w:type="dxa"/>
            <w:vMerge w:val="restart"/>
            <w:tcBorders>
              <w:top w:val="single" w:sz="12" w:space="0" w:color="76923C"/>
              <w:left w:val="nil"/>
              <w:bottom w:val="single" w:sz="8" w:space="0" w:color="000000"/>
              <w:right w:val="nil"/>
            </w:tcBorders>
          </w:tcPr>
          <w:p w14:paraId="020A988B"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D2C7C0D" w14:textId="77777777" w:rsidTr="002E17AB">
        <w:tc>
          <w:tcPr>
            <w:tcW w:w="1915" w:type="dxa"/>
            <w:vMerge/>
            <w:tcBorders>
              <w:left w:val="nil"/>
              <w:bottom w:val="single" w:sz="12" w:space="0" w:color="76923C"/>
              <w:right w:val="nil"/>
            </w:tcBorders>
            <w:shd w:val="clear" w:color="auto" w:fill="C0C0C0"/>
          </w:tcPr>
          <w:p w14:paraId="43F3C7A3"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7A3E968C"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4E226CF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19BC6175"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6AF391C7"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48696773" w14:textId="77777777" w:rsidTr="002E17AB">
        <w:tc>
          <w:tcPr>
            <w:tcW w:w="1915" w:type="dxa"/>
            <w:tcBorders>
              <w:top w:val="nil"/>
              <w:left w:val="nil"/>
              <w:bottom w:val="nil"/>
              <w:right w:val="nil"/>
            </w:tcBorders>
            <w:shd w:val="clear" w:color="auto" w:fill="FFFFFF"/>
          </w:tcPr>
          <w:p w14:paraId="4E9FC2D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ИГ</w:t>
            </w:r>
          </w:p>
        </w:tc>
        <w:tc>
          <w:tcPr>
            <w:tcW w:w="1170" w:type="dxa"/>
            <w:tcBorders>
              <w:top w:val="nil"/>
              <w:left w:val="nil"/>
              <w:bottom w:val="nil"/>
              <w:right w:val="nil"/>
            </w:tcBorders>
            <w:shd w:val="clear" w:color="auto" w:fill="FFFFFF"/>
          </w:tcPr>
          <w:p w14:paraId="6202437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2660" w:type="dxa"/>
            <w:tcBorders>
              <w:top w:val="nil"/>
              <w:left w:val="nil"/>
              <w:bottom w:val="nil"/>
              <w:right w:val="nil"/>
            </w:tcBorders>
            <w:shd w:val="clear" w:color="auto" w:fill="FFFFFF"/>
          </w:tcPr>
          <w:p w14:paraId="0BE3F1A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2</w:t>
            </w:r>
            <w:r w:rsidRPr="0067795D">
              <w:rPr>
                <w:rFonts w:ascii="Times New Roman" w:eastAsia="Batang" w:hAnsi="Times New Roman"/>
                <w:color w:val="000000" w:themeColor="text1"/>
                <w:sz w:val="24"/>
                <w:szCs w:val="24"/>
                <w:lang w:val="en-GB"/>
              </w:rPr>
              <w:t>7.87</w:t>
            </w:r>
            <w:r w:rsidRPr="0067795D">
              <w:rPr>
                <w:rFonts w:ascii="Times New Roman" w:eastAsia="Batang" w:hAnsi="Times New Roman"/>
                <w:color w:val="000000" w:themeColor="text1"/>
                <w:sz w:val="24"/>
                <w:szCs w:val="24"/>
              </w:rPr>
              <w:t xml:space="preserve"> ± </w:t>
            </w:r>
            <w:r w:rsidRPr="0067795D">
              <w:rPr>
                <w:rFonts w:ascii="Times New Roman" w:eastAsia="Batang" w:hAnsi="Times New Roman"/>
                <w:color w:val="000000" w:themeColor="text1"/>
                <w:sz w:val="24"/>
                <w:szCs w:val="24"/>
                <w:lang w:val="en-GB"/>
              </w:rPr>
              <w:t>5.5</w:t>
            </w:r>
          </w:p>
        </w:tc>
        <w:tc>
          <w:tcPr>
            <w:tcW w:w="1915" w:type="dxa"/>
            <w:tcBorders>
              <w:top w:val="nil"/>
              <w:left w:val="nil"/>
              <w:bottom w:val="nil"/>
              <w:right w:val="nil"/>
            </w:tcBorders>
            <w:shd w:val="clear" w:color="auto" w:fill="FFFFFF"/>
          </w:tcPr>
          <w:p w14:paraId="42BA1B9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18.2 – 42.5 </w:t>
            </w:r>
          </w:p>
        </w:tc>
        <w:tc>
          <w:tcPr>
            <w:tcW w:w="1916" w:type="dxa"/>
            <w:tcBorders>
              <w:top w:val="nil"/>
              <w:left w:val="nil"/>
              <w:bottom w:val="nil"/>
              <w:right w:val="nil"/>
            </w:tcBorders>
            <w:shd w:val="clear" w:color="auto" w:fill="FFFFFF"/>
          </w:tcPr>
          <w:p w14:paraId="78C21340" w14:textId="77777777" w:rsidR="005D1343" w:rsidRPr="00E026BA"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p=0.77</w:t>
            </w:r>
            <w:r>
              <w:rPr>
                <w:rFonts w:ascii="Times New Roman" w:eastAsia="Times New Roman" w:hAnsi="Times New Roman"/>
                <w:color w:val="000000" w:themeColor="text1"/>
                <w:sz w:val="24"/>
                <w:szCs w:val="24"/>
                <w:lang w:val="en-US"/>
              </w:rPr>
              <w:t>NS</w:t>
            </w:r>
          </w:p>
        </w:tc>
      </w:tr>
      <w:tr w:rsidR="005D1343" w:rsidRPr="0067795D" w14:paraId="6B869C0B" w14:textId="77777777" w:rsidTr="002E17AB">
        <w:tc>
          <w:tcPr>
            <w:tcW w:w="1915" w:type="dxa"/>
            <w:tcBorders>
              <w:top w:val="nil"/>
              <w:left w:val="nil"/>
              <w:bottom w:val="single" w:sz="12" w:space="0" w:color="538135"/>
              <w:right w:val="nil"/>
            </w:tcBorders>
            <w:shd w:val="clear" w:color="auto" w:fill="FFFFFF"/>
          </w:tcPr>
          <w:p w14:paraId="0EB2818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711F7D84"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50</w:t>
            </w:r>
          </w:p>
        </w:tc>
        <w:tc>
          <w:tcPr>
            <w:tcW w:w="2660" w:type="dxa"/>
            <w:tcBorders>
              <w:top w:val="nil"/>
              <w:left w:val="nil"/>
              <w:bottom w:val="single" w:sz="12" w:space="0" w:color="538135"/>
              <w:right w:val="nil"/>
            </w:tcBorders>
            <w:shd w:val="clear" w:color="auto" w:fill="FFFFFF"/>
          </w:tcPr>
          <w:p w14:paraId="601F259D"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27.59 ± 4.7</w:t>
            </w:r>
          </w:p>
        </w:tc>
        <w:tc>
          <w:tcPr>
            <w:tcW w:w="1915" w:type="dxa"/>
            <w:tcBorders>
              <w:top w:val="nil"/>
              <w:left w:val="nil"/>
              <w:bottom w:val="single" w:sz="12" w:space="0" w:color="538135"/>
              <w:right w:val="nil"/>
            </w:tcBorders>
            <w:shd w:val="clear" w:color="auto" w:fill="FFFFFF"/>
          </w:tcPr>
          <w:p w14:paraId="25F2F13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19.1 – 43.3 </w:t>
            </w:r>
          </w:p>
        </w:tc>
        <w:tc>
          <w:tcPr>
            <w:tcW w:w="1916" w:type="dxa"/>
            <w:tcBorders>
              <w:top w:val="nil"/>
              <w:left w:val="nil"/>
              <w:bottom w:val="single" w:sz="12" w:space="0" w:color="538135"/>
              <w:right w:val="nil"/>
            </w:tcBorders>
            <w:shd w:val="clear" w:color="auto" w:fill="FFFFFF"/>
          </w:tcPr>
          <w:p w14:paraId="741BD9FC"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261D49CF" w14:textId="041EAE85" w:rsidR="005D1343" w:rsidRPr="0067795D" w:rsidRDefault="007B01F4"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Student t</w:t>
      </w:r>
      <w:r w:rsidR="005D1343" w:rsidRPr="0067795D">
        <w:rPr>
          <w:rFonts w:ascii="Times New Roman" w:hAnsi="Times New Roman"/>
          <w:color w:val="000000" w:themeColor="text1"/>
          <w:sz w:val="24"/>
          <w:szCs w:val="24"/>
          <w:lang w:val="en-GB"/>
        </w:rPr>
        <w:t>=</w:t>
      </w:r>
      <w:r w:rsidR="00412C60">
        <w:rPr>
          <w:rFonts w:ascii="Times New Roman" w:hAnsi="Times New Roman"/>
          <w:color w:val="000000" w:themeColor="text1"/>
          <w:sz w:val="24"/>
          <w:szCs w:val="24"/>
        </w:rPr>
        <w:t>0,</w:t>
      </w:r>
      <w:r w:rsidR="00412C60">
        <w:rPr>
          <w:rFonts w:ascii="Times New Roman" w:hAnsi="Times New Roman"/>
          <w:color w:val="000000" w:themeColor="text1"/>
          <w:sz w:val="24"/>
          <w:szCs w:val="24"/>
          <w:lang w:val="en-GB"/>
        </w:rPr>
        <w:t>29 p=0</w:t>
      </w:r>
      <w:r w:rsidR="00412C60">
        <w:rPr>
          <w:rFonts w:ascii="Times New Roman" w:hAnsi="Times New Roman"/>
          <w:color w:val="000000" w:themeColor="text1"/>
          <w:sz w:val="24"/>
          <w:szCs w:val="24"/>
        </w:rPr>
        <w:t>,</w:t>
      </w:r>
      <w:r w:rsidR="005D1343" w:rsidRPr="0067795D">
        <w:rPr>
          <w:rFonts w:ascii="Times New Roman" w:hAnsi="Times New Roman"/>
          <w:color w:val="000000" w:themeColor="text1"/>
          <w:sz w:val="24"/>
          <w:szCs w:val="24"/>
          <w:lang w:val="en-GB"/>
        </w:rPr>
        <w:t>77</w:t>
      </w:r>
    </w:p>
    <w:p w14:paraId="4CA54EC2" w14:textId="77777777" w:rsidR="005D1343" w:rsidRPr="0067795D" w:rsidRDefault="005D1343" w:rsidP="005D1343">
      <w:pPr>
        <w:spacing w:line="240" w:lineRule="auto"/>
        <w:jc w:val="both"/>
        <w:rPr>
          <w:rFonts w:ascii="Times New Roman" w:hAnsi="Times New Roman"/>
          <w:color w:val="000000" w:themeColor="text1"/>
          <w:sz w:val="24"/>
          <w:szCs w:val="24"/>
        </w:rPr>
      </w:pPr>
    </w:p>
    <w:p w14:paraId="7CCB4A08"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6.1.4. </w:t>
      </w:r>
      <w:r w:rsidRPr="0067795D">
        <w:rPr>
          <w:rFonts w:ascii="Times New Roman" w:hAnsi="Times New Roman"/>
          <w:color w:val="000000" w:themeColor="text1"/>
          <w:sz w:val="24"/>
          <w:szCs w:val="24"/>
        </w:rPr>
        <w:t>Н</w:t>
      </w:r>
      <w:r>
        <w:rPr>
          <w:rFonts w:ascii="Times New Roman" w:hAnsi="Times New Roman"/>
          <w:color w:val="000000" w:themeColor="text1"/>
          <w:sz w:val="24"/>
          <w:szCs w:val="24"/>
        </w:rPr>
        <w:t>иво на образование</w:t>
      </w:r>
    </w:p>
    <w:p w14:paraId="1DE401C8" w14:textId="77777777" w:rsidR="005D1343" w:rsidRPr="0067795D" w:rsidRDefault="005D1343" w:rsidP="00F50320">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Статистичката анализа покажа хомогеност меѓу двете групи испитанички и во однос на нивото на образование (</w:t>
      </w:r>
      <w:r w:rsidR="000128BB">
        <w:rPr>
          <w:rFonts w:ascii="Times New Roman" w:eastAsia="Times New Roman" w:hAnsi="Times New Roman"/>
          <w:color w:val="000000" w:themeColor="text1"/>
          <w:sz w:val="24"/>
          <w:szCs w:val="24"/>
          <w:lang w:val="en-GB"/>
        </w:rPr>
        <w:t>p=0</w:t>
      </w:r>
      <w:r w:rsidR="000128BB">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5</w:t>
      </w:r>
      <w:r w:rsidRPr="0067795D">
        <w:rPr>
          <w:rFonts w:ascii="Times New Roman" w:eastAsia="Times New Roman" w:hAnsi="Times New Roman"/>
          <w:color w:val="000000" w:themeColor="text1"/>
          <w:sz w:val="24"/>
          <w:szCs w:val="24"/>
          <w:lang w:val="en-GB"/>
        </w:rPr>
        <w:t>1</w:t>
      </w:r>
      <w:r w:rsidRPr="0067795D">
        <w:rPr>
          <w:rFonts w:ascii="Times New Roman" w:eastAsia="Times New Roman" w:hAnsi="Times New Roman"/>
          <w:color w:val="000000" w:themeColor="text1"/>
          <w:sz w:val="24"/>
          <w:szCs w:val="24"/>
        </w:rPr>
        <w:t>).</w:t>
      </w:r>
    </w:p>
    <w:p w14:paraId="4F250649" w14:textId="77777777" w:rsidR="005D1343" w:rsidRPr="0067795D" w:rsidRDefault="005D1343" w:rsidP="00F50320">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Најголем дел пациентки во испитуваната и контролна</w:t>
      </w:r>
      <w:r w:rsidR="007F3D88">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група им</w:t>
      </w:r>
      <w:r>
        <w:rPr>
          <w:rFonts w:ascii="Times New Roman" w:eastAsia="Times New Roman" w:hAnsi="Times New Roman"/>
          <w:color w:val="000000" w:themeColor="text1"/>
          <w:sz w:val="24"/>
          <w:szCs w:val="24"/>
        </w:rPr>
        <w:t>аа среден степен на образование</w:t>
      </w:r>
      <w:r w:rsidRPr="0067795D">
        <w:rPr>
          <w:rFonts w:ascii="Times New Roman" w:eastAsia="Times New Roman" w:hAnsi="Times New Roman"/>
          <w:color w:val="000000" w:themeColor="text1"/>
          <w:sz w:val="24"/>
          <w:szCs w:val="24"/>
        </w:rPr>
        <w:t xml:space="preserve">– 50% (32) и 40% (20) пациентки консеквентно. </w:t>
      </w:r>
    </w:p>
    <w:p w14:paraId="5A6EF3F0" w14:textId="77777777" w:rsidR="005D1343" w:rsidRPr="0067795D" w:rsidRDefault="005D1343" w:rsidP="00F50320">
      <w:pPr>
        <w:spacing w:after="0" w:line="240" w:lineRule="auto"/>
        <w:jc w:val="both"/>
        <w:rPr>
          <w:rFonts w:ascii="Times New Roman" w:hAnsi="Times New Roman"/>
          <w:b/>
          <w:color w:val="000000" w:themeColor="text1"/>
          <w:sz w:val="24"/>
          <w:szCs w:val="24"/>
          <w:lang w:val="en-GB"/>
        </w:rPr>
      </w:pPr>
    </w:p>
    <w:p w14:paraId="6D911AB9"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 4.Ниво на образование</w:t>
      </w:r>
    </w:p>
    <w:tbl>
      <w:tblPr>
        <w:tblW w:w="0" w:type="auto"/>
        <w:tblBorders>
          <w:top w:val="single" w:sz="8" w:space="0" w:color="000000"/>
          <w:bottom w:val="single" w:sz="8" w:space="0" w:color="000000"/>
        </w:tblBorders>
        <w:tblLook w:val="04A0" w:firstRow="1" w:lastRow="0" w:firstColumn="1" w:lastColumn="0" w:noHBand="0" w:noVBand="1"/>
      </w:tblPr>
      <w:tblGrid>
        <w:gridCol w:w="2611"/>
        <w:gridCol w:w="832"/>
        <w:gridCol w:w="2176"/>
        <w:gridCol w:w="1955"/>
        <w:gridCol w:w="1786"/>
      </w:tblGrid>
      <w:tr w:rsidR="005D1343" w:rsidRPr="0067795D" w14:paraId="6C01BA59" w14:textId="77777777" w:rsidTr="002E17AB">
        <w:tc>
          <w:tcPr>
            <w:tcW w:w="2660" w:type="dxa"/>
            <w:vMerge w:val="restart"/>
            <w:tcBorders>
              <w:top w:val="single" w:sz="12" w:space="0" w:color="76923C"/>
              <w:left w:val="nil"/>
              <w:bottom w:val="single" w:sz="8" w:space="0" w:color="000000"/>
              <w:right w:val="nil"/>
            </w:tcBorders>
          </w:tcPr>
          <w:p w14:paraId="72BB118E"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о</w:t>
            </w:r>
            <w:r w:rsidR="005D1343" w:rsidRPr="0067795D">
              <w:rPr>
                <w:rFonts w:ascii="Times New Roman" w:eastAsia="Times New Roman" w:hAnsi="Times New Roman"/>
                <w:b/>
                <w:bCs/>
                <w:color w:val="000000" w:themeColor="text1"/>
                <w:sz w:val="24"/>
                <w:szCs w:val="24"/>
              </w:rPr>
              <w:t>бразование</w:t>
            </w:r>
          </w:p>
        </w:tc>
        <w:tc>
          <w:tcPr>
            <w:tcW w:w="5103" w:type="dxa"/>
            <w:gridSpan w:val="3"/>
            <w:tcBorders>
              <w:top w:val="single" w:sz="12" w:space="0" w:color="76923C"/>
              <w:left w:val="nil"/>
              <w:bottom w:val="single" w:sz="12" w:space="0" w:color="76923C"/>
              <w:right w:val="nil"/>
            </w:tcBorders>
          </w:tcPr>
          <w:p w14:paraId="0D9D7996" w14:textId="77777777" w:rsidR="005D1343" w:rsidRPr="0067795D" w:rsidRDefault="007F3D88" w:rsidP="00412C60">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D4E32DA"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27EA168F" w14:textId="77777777" w:rsidTr="002E17AB">
        <w:tc>
          <w:tcPr>
            <w:tcW w:w="2660" w:type="dxa"/>
            <w:vMerge/>
            <w:tcBorders>
              <w:left w:val="nil"/>
              <w:bottom w:val="single" w:sz="12" w:space="0" w:color="76923C"/>
              <w:right w:val="nil"/>
            </w:tcBorders>
            <w:shd w:val="clear" w:color="auto" w:fill="FFFFFF"/>
          </w:tcPr>
          <w:p w14:paraId="1956CA91"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31A5D53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1F2B10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167EE71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1D73122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28C24A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56612C0"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45820C3" w14:textId="77777777" w:rsidTr="002E17AB">
        <w:tc>
          <w:tcPr>
            <w:tcW w:w="2660" w:type="dxa"/>
            <w:tcBorders>
              <w:top w:val="nil"/>
              <w:bottom w:val="nil"/>
            </w:tcBorders>
            <w:shd w:val="clear" w:color="auto" w:fill="FFFFFF"/>
          </w:tcPr>
          <w:p w14:paraId="5A703860" w14:textId="77777777" w:rsidR="005D1343" w:rsidRPr="0067795D" w:rsidRDefault="007F3D88"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о</w:t>
            </w:r>
            <w:r w:rsidR="005D1343" w:rsidRPr="0067795D">
              <w:rPr>
                <w:rFonts w:ascii="Times New Roman" w:eastAsia="Times New Roman" w:hAnsi="Times New Roman"/>
                <w:color w:val="000000" w:themeColor="text1"/>
                <w:sz w:val="24"/>
                <w:szCs w:val="24"/>
              </w:rPr>
              <w:t>сновно</w:t>
            </w:r>
          </w:p>
        </w:tc>
        <w:tc>
          <w:tcPr>
            <w:tcW w:w="850" w:type="dxa"/>
            <w:tcBorders>
              <w:top w:val="nil"/>
              <w:bottom w:val="nil"/>
            </w:tcBorders>
            <w:shd w:val="clear" w:color="auto" w:fill="FFFFFF"/>
          </w:tcPr>
          <w:p w14:paraId="1E2F9F3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w:t>
            </w:r>
          </w:p>
        </w:tc>
        <w:tc>
          <w:tcPr>
            <w:tcW w:w="2235" w:type="dxa"/>
            <w:tcBorders>
              <w:top w:val="nil"/>
              <w:bottom w:val="nil"/>
            </w:tcBorders>
            <w:shd w:val="clear" w:color="auto" w:fill="FFFFFF"/>
          </w:tcPr>
          <w:p w14:paraId="23FB700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0</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15.63</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0006544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11 (22)</w:t>
            </w:r>
          </w:p>
        </w:tc>
        <w:tc>
          <w:tcPr>
            <w:tcW w:w="1813" w:type="dxa"/>
            <w:tcBorders>
              <w:top w:val="nil"/>
              <w:bottom w:val="nil"/>
            </w:tcBorders>
            <w:shd w:val="clear" w:color="auto" w:fill="FFFFFF"/>
          </w:tcPr>
          <w:p w14:paraId="0DDAF79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5</w:t>
            </w:r>
            <w:r w:rsidRPr="0067795D">
              <w:rPr>
                <w:rFonts w:ascii="Times New Roman" w:eastAsia="Times New Roman" w:hAnsi="Times New Roman"/>
                <w:color w:val="000000" w:themeColor="text1"/>
                <w:sz w:val="24"/>
                <w:szCs w:val="24"/>
                <w:lang w:val="en-GB"/>
              </w:rPr>
              <w:t>1</w:t>
            </w:r>
            <w:r>
              <w:rPr>
                <w:rFonts w:ascii="Times New Roman" w:eastAsia="Times New Roman" w:hAnsi="Times New Roman"/>
                <w:color w:val="000000" w:themeColor="text1"/>
                <w:sz w:val="24"/>
                <w:szCs w:val="24"/>
                <w:lang w:val="en-US"/>
              </w:rPr>
              <w:t>NS</w:t>
            </w:r>
          </w:p>
        </w:tc>
      </w:tr>
      <w:tr w:rsidR="005D1343" w:rsidRPr="0067795D" w14:paraId="7F32979C" w14:textId="77777777" w:rsidTr="002E17AB">
        <w:tc>
          <w:tcPr>
            <w:tcW w:w="2660" w:type="dxa"/>
            <w:tcBorders>
              <w:top w:val="nil"/>
              <w:bottom w:val="nil"/>
            </w:tcBorders>
            <w:shd w:val="clear" w:color="auto" w:fill="FFFFFF"/>
          </w:tcPr>
          <w:p w14:paraId="63EDAAFA" w14:textId="77777777" w:rsidR="005D1343" w:rsidRPr="0067795D" w:rsidRDefault="007F3D88"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с</w:t>
            </w:r>
            <w:r w:rsidR="005D1343" w:rsidRPr="0067795D">
              <w:rPr>
                <w:rFonts w:ascii="Times New Roman" w:eastAsia="Times New Roman" w:hAnsi="Times New Roman"/>
                <w:color w:val="000000" w:themeColor="text1"/>
                <w:sz w:val="24"/>
                <w:szCs w:val="24"/>
              </w:rPr>
              <w:t>редно</w:t>
            </w:r>
          </w:p>
        </w:tc>
        <w:tc>
          <w:tcPr>
            <w:tcW w:w="850" w:type="dxa"/>
            <w:tcBorders>
              <w:top w:val="nil"/>
              <w:bottom w:val="nil"/>
            </w:tcBorders>
            <w:shd w:val="clear" w:color="auto" w:fill="FFFFFF"/>
          </w:tcPr>
          <w:p w14:paraId="2FC5342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52</w:t>
            </w:r>
          </w:p>
        </w:tc>
        <w:tc>
          <w:tcPr>
            <w:tcW w:w="2235" w:type="dxa"/>
            <w:tcBorders>
              <w:top w:val="nil"/>
              <w:bottom w:val="nil"/>
            </w:tcBorders>
            <w:shd w:val="clear" w:color="auto" w:fill="FFFFFF"/>
          </w:tcPr>
          <w:p w14:paraId="3B6E954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32 (50)</w:t>
            </w:r>
          </w:p>
        </w:tc>
        <w:tc>
          <w:tcPr>
            <w:tcW w:w="2018" w:type="dxa"/>
            <w:tcBorders>
              <w:top w:val="nil"/>
              <w:bottom w:val="nil"/>
            </w:tcBorders>
            <w:shd w:val="clear" w:color="auto" w:fill="FFFFFF"/>
          </w:tcPr>
          <w:p w14:paraId="1C60DDB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20 (40)</w:t>
            </w:r>
          </w:p>
        </w:tc>
        <w:tc>
          <w:tcPr>
            <w:tcW w:w="1813" w:type="dxa"/>
            <w:tcBorders>
              <w:top w:val="nil"/>
              <w:bottom w:val="nil"/>
            </w:tcBorders>
            <w:shd w:val="clear" w:color="auto" w:fill="FFFFFF"/>
          </w:tcPr>
          <w:p w14:paraId="4B25AB8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61CF9E44" w14:textId="77777777" w:rsidTr="002E17AB">
        <w:tc>
          <w:tcPr>
            <w:tcW w:w="2660" w:type="dxa"/>
            <w:tcBorders>
              <w:top w:val="nil"/>
              <w:bottom w:val="single" w:sz="12" w:space="0" w:color="538135"/>
            </w:tcBorders>
            <w:shd w:val="clear" w:color="auto" w:fill="FFFFFF"/>
          </w:tcPr>
          <w:p w14:paraId="52EF2AA4"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в</w:t>
            </w:r>
            <w:r w:rsidR="005D1343" w:rsidRPr="0067795D">
              <w:rPr>
                <w:rFonts w:ascii="Times New Roman" w:eastAsia="Times New Roman" w:hAnsi="Times New Roman"/>
                <w:color w:val="000000" w:themeColor="text1"/>
                <w:sz w:val="24"/>
                <w:szCs w:val="24"/>
              </w:rPr>
              <w:t>исоко</w:t>
            </w:r>
          </w:p>
        </w:tc>
        <w:tc>
          <w:tcPr>
            <w:tcW w:w="850" w:type="dxa"/>
            <w:tcBorders>
              <w:top w:val="nil"/>
              <w:bottom w:val="single" w:sz="12" w:space="0" w:color="538135"/>
            </w:tcBorders>
            <w:shd w:val="clear" w:color="auto" w:fill="FFFFFF"/>
          </w:tcPr>
          <w:p w14:paraId="3C43AFD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w:t>
            </w:r>
          </w:p>
        </w:tc>
        <w:tc>
          <w:tcPr>
            <w:tcW w:w="2235" w:type="dxa"/>
            <w:tcBorders>
              <w:top w:val="nil"/>
              <w:bottom w:val="single" w:sz="12" w:space="0" w:color="538135"/>
            </w:tcBorders>
            <w:shd w:val="clear" w:color="auto" w:fill="FFFFFF"/>
          </w:tcPr>
          <w:p w14:paraId="0BBEAC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22</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34.38</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2CF6C23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19 (38)</w:t>
            </w:r>
          </w:p>
        </w:tc>
        <w:tc>
          <w:tcPr>
            <w:tcW w:w="1813" w:type="dxa"/>
            <w:tcBorders>
              <w:top w:val="nil"/>
              <w:bottom w:val="single" w:sz="12" w:space="0" w:color="538135"/>
            </w:tcBorders>
            <w:shd w:val="clear" w:color="auto" w:fill="FFFFFF"/>
          </w:tcPr>
          <w:p w14:paraId="118621E9"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74F78080" w14:textId="77777777" w:rsidR="00412C60" w:rsidRDefault="000128BB"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Chi-square=1,</w:t>
      </w:r>
      <w:r w:rsidR="005D1343" w:rsidRPr="0067795D">
        <w:rPr>
          <w:rFonts w:ascii="Times New Roman" w:hAnsi="Times New Roman"/>
          <w:color w:val="000000" w:themeColor="text1"/>
          <w:sz w:val="24"/>
          <w:szCs w:val="24"/>
          <w:lang w:val="en-GB"/>
        </w:rPr>
        <w:t xml:space="preserve">34 </w:t>
      </w:r>
      <w:r>
        <w:rPr>
          <w:rFonts w:ascii="Times New Roman" w:hAnsi="Times New Roman"/>
          <w:color w:val="000000" w:themeColor="text1"/>
          <w:sz w:val="24"/>
          <w:szCs w:val="24"/>
        </w:rPr>
        <w:t>p=0,</w:t>
      </w:r>
      <w:r w:rsidR="005D1343" w:rsidRPr="0067795D">
        <w:rPr>
          <w:rFonts w:ascii="Times New Roman" w:hAnsi="Times New Roman"/>
          <w:color w:val="000000" w:themeColor="text1"/>
          <w:sz w:val="24"/>
          <w:szCs w:val="24"/>
        </w:rPr>
        <w:t>5</w:t>
      </w:r>
      <w:r w:rsidR="005D1343" w:rsidRPr="0067795D">
        <w:rPr>
          <w:rFonts w:ascii="Times New Roman" w:hAnsi="Times New Roman"/>
          <w:color w:val="000000" w:themeColor="text1"/>
          <w:sz w:val="24"/>
          <w:szCs w:val="24"/>
          <w:lang w:val="en-GB"/>
        </w:rPr>
        <w:t>1</w:t>
      </w:r>
    </w:p>
    <w:p w14:paraId="56099A9F" w14:textId="77777777" w:rsidR="000068A7" w:rsidRDefault="000068A7" w:rsidP="005D1343">
      <w:pPr>
        <w:spacing w:line="240" w:lineRule="auto"/>
        <w:jc w:val="both"/>
        <w:rPr>
          <w:rFonts w:ascii="Times New Roman" w:hAnsi="Times New Roman"/>
          <w:color w:val="000000" w:themeColor="text1"/>
          <w:sz w:val="24"/>
          <w:szCs w:val="24"/>
        </w:rPr>
      </w:pPr>
    </w:p>
    <w:p w14:paraId="497DA3CC"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6.1.5. </w:t>
      </w:r>
      <w:r w:rsidRPr="0067795D">
        <w:rPr>
          <w:rFonts w:ascii="Times New Roman" w:hAnsi="Times New Roman"/>
          <w:color w:val="000000" w:themeColor="text1"/>
          <w:sz w:val="24"/>
          <w:szCs w:val="24"/>
        </w:rPr>
        <w:t>П</w:t>
      </w:r>
      <w:r>
        <w:rPr>
          <w:rFonts w:ascii="Times New Roman" w:hAnsi="Times New Roman"/>
          <w:color w:val="000000" w:themeColor="text1"/>
          <w:sz w:val="24"/>
          <w:szCs w:val="24"/>
        </w:rPr>
        <w:t>ушење  цигари</w:t>
      </w:r>
    </w:p>
    <w:p w14:paraId="7401A15F"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Пациентките од испитуваната и контролна</w:t>
      </w:r>
      <w:r w:rsidR="007F3D88">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имаа сигнификантно различен статус на пушење (</w:t>
      </w:r>
      <w:r w:rsidR="000128BB">
        <w:rPr>
          <w:rFonts w:ascii="Times New Roman" w:eastAsia="Times New Roman" w:hAnsi="Times New Roman"/>
          <w:color w:val="000000" w:themeColor="text1"/>
          <w:sz w:val="24"/>
          <w:szCs w:val="24"/>
          <w:lang w:val="en-GB"/>
        </w:rPr>
        <w:t>p=0</w:t>
      </w:r>
      <w:r w:rsidR="000128BB">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0</w:t>
      </w:r>
      <w:r w:rsidRPr="0067795D">
        <w:rPr>
          <w:rFonts w:ascii="Times New Roman" w:eastAsia="Times New Roman" w:hAnsi="Times New Roman"/>
          <w:color w:val="000000" w:themeColor="text1"/>
          <w:sz w:val="24"/>
          <w:szCs w:val="24"/>
          <w:lang w:val="en-GB"/>
        </w:rPr>
        <w:t>26</w:t>
      </w:r>
      <w:r w:rsidRPr="0067795D">
        <w:rPr>
          <w:rFonts w:ascii="Times New Roman" w:eastAsia="Times New Roman" w:hAnsi="Times New Roman"/>
          <w:color w:val="000000" w:themeColor="text1"/>
          <w:sz w:val="24"/>
          <w:szCs w:val="24"/>
        </w:rPr>
        <w:t>). Пушеле цигари сигнификантно почесто пациентк</w:t>
      </w:r>
      <w:r w:rsidR="000128BB">
        <w:rPr>
          <w:rFonts w:ascii="Times New Roman" w:eastAsia="Times New Roman" w:hAnsi="Times New Roman"/>
          <w:color w:val="000000" w:themeColor="text1"/>
          <w:sz w:val="24"/>
          <w:szCs w:val="24"/>
        </w:rPr>
        <w:t>ите од испитуваната група  - 26,</w:t>
      </w:r>
      <w:r w:rsidRPr="0067795D">
        <w:rPr>
          <w:rFonts w:ascii="Times New Roman" w:eastAsia="Times New Roman" w:hAnsi="Times New Roman"/>
          <w:color w:val="000000" w:themeColor="text1"/>
          <w:sz w:val="24"/>
          <w:szCs w:val="24"/>
        </w:rPr>
        <w:t>6% (17) наспроти 10% (5).</w:t>
      </w:r>
    </w:p>
    <w:p w14:paraId="7D98B8A9"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66F13509"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 5. Пушење цигари</w:t>
      </w:r>
    </w:p>
    <w:tbl>
      <w:tblPr>
        <w:tblW w:w="0" w:type="auto"/>
        <w:tblBorders>
          <w:top w:val="single" w:sz="8" w:space="0" w:color="000000"/>
          <w:bottom w:val="single" w:sz="8" w:space="0" w:color="000000"/>
        </w:tblBorders>
        <w:tblLook w:val="04A0" w:firstRow="1" w:lastRow="0" w:firstColumn="1" w:lastColumn="0" w:noHBand="0" w:noVBand="1"/>
      </w:tblPr>
      <w:tblGrid>
        <w:gridCol w:w="2594"/>
        <w:gridCol w:w="833"/>
        <w:gridCol w:w="2179"/>
        <w:gridCol w:w="1959"/>
        <w:gridCol w:w="1795"/>
      </w:tblGrid>
      <w:tr w:rsidR="005D1343" w:rsidRPr="0067795D" w14:paraId="11D9C64F" w14:textId="77777777" w:rsidTr="002E17AB">
        <w:tc>
          <w:tcPr>
            <w:tcW w:w="2660" w:type="dxa"/>
            <w:vMerge w:val="restart"/>
            <w:tcBorders>
              <w:top w:val="single" w:sz="12" w:space="0" w:color="76923C"/>
              <w:left w:val="nil"/>
              <w:bottom w:val="single" w:sz="8" w:space="0" w:color="000000"/>
              <w:right w:val="nil"/>
            </w:tcBorders>
          </w:tcPr>
          <w:p w14:paraId="4E8C8E08"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п</w:t>
            </w:r>
            <w:r w:rsidR="005D1343" w:rsidRPr="0067795D">
              <w:rPr>
                <w:rFonts w:ascii="Times New Roman" w:eastAsia="Times New Roman" w:hAnsi="Times New Roman"/>
                <w:b/>
                <w:bCs/>
                <w:color w:val="000000" w:themeColor="text1"/>
                <w:sz w:val="24"/>
                <w:szCs w:val="24"/>
              </w:rPr>
              <w:t>ушење</w:t>
            </w:r>
          </w:p>
        </w:tc>
        <w:tc>
          <w:tcPr>
            <w:tcW w:w="5103" w:type="dxa"/>
            <w:gridSpan w:val="3"/>
            <w:tcBorders>
              <w:top w:val="single" w:sz="12" w:space="0" w:color="76923C"/>
              <w:left w:val="nil"/>
              <w:bottom w:val="single" w:sz="12" w:space="0" w:color="76923C"/>
              <w:right w:val="nil"/>
            </w:tcBorders>
          </w:tcPr>
          <w:p w14:paraId="0131BB1A" w14:textId="77777777" w:rsidR="005D1343" w:rsidRPr="0067795D" w:rsidRDefault="007F3D88" w:rsidP="00412C60">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BE3810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0D807456" w14:textId="77777777" w:rsidTr="002E17AB">
        <w:tc>
          <w:tcPr>
            <w:tcW w:w="2660" w:type="dxa"/>
            <w:vMerge/>
            <w:tcBorders>
              <w:left w:val="nil"/>
              <w:bottom w:val="single" w:sz="12" w:space="0" w:color="76923C"/>
              <w:right w:val="nil"/>
            </w:tcBorders>
            <w:shd w:val="clear" w:color="auto" w:fill="FFFFFF"/>
          </w:tcPr>
          <w:p w14:paraId="6A997EC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1DA11CA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8D4879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1C624E5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02638EE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406E426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60F7623C"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164C96BA" w14:textId="77777777" w:rsidTr="002E17AB">
        <w:tc>
          <w:tcPr>
            <w:tcW w:w="2660" w:type="dxa"/>
            <w:tcBorders>
              <w:top w:val="nil"/>
              <w:bottom w:val="nil"/>
            </w:tcBorders>
            <w:shd w:val="clear" w:color="auto" w:fill="FFFFFF"/>
          </w:tcPr>
          <w:p w14:paraId="13FBC73C" w14:textId="77777777" w:rsidR="005D1343" w:rsidRPr="0067795D" w:rsidRDefault="007F3D88"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3D1700E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2</w:t>
            </w:r>
            <w:r w:rsidRPr="0067795D">
              <w:rPr>
                <w:rFonts w:ascii="Times New Roman" w:hAnsi="Times New Roman"/>
                <w:color w:val="000000" w:themeColor="text1"/>
                <w:sz w:val="24"/>
                <w:szCs w:val="24"/>
                <w:lang w:val="en-GB"/>
              </w:rPr>
              <w:t>2</w:t>
            </w:r>
          </w:p>
        </w:tc>
        <w:tc>
          <w:tcPr>
            <w:tcW w:w="2235" w:type="dxa"/>
            <w:tcBorders>
              <w:top w:val="nil"/>
              <w:bottom w:val="nil"/>
            </w:tcBorders>
            <w:shd w:val="clear" w:color="auto" w:fill="FFFFFF"/>
          </w:tcPr>
          <w:p w14:paraId="368B131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7</w:t>
            </w:r>
            <w:r w:rsidRPr="0067795D">
              <w:rPr>
                <w:rFonts w:ascii="Times New Roman" w:hAnsi="Times New Roman"/>
                <w:color w:val="000000" w:themeColor="text1"/>
                <w:sz w:val="24"/>
                <w:szCs w:val="24"/>
              </w:rPr>
              <w:t xml:space="preserve"> (2</w:t>
            </w:r>
            <w:r w:rsidRPr="0067795D">
              <w:rPr>
                <w:rFonts w:ascii="Times New Roman" w:hAnsi="Times New Roman"/>
                <w:color w:val="000000" w:themeColor="text1"/>
                <w:sz w:val="24"/>
                <w:szCs w:val="24"/>
                <w:lang w:val="en-GB"/>
              </w:rPr>
              <w:t>6.56</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1067F30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 (10)</w:t>
            </w:r>
          </w:p>
        </w:tc>
        <w:tc>
          <w:tcPr>
            <w:tcW w:w="1813" w:type="dxa"/>
            <w:tcBorders>
              <w:top w:val="nil"/>
              <w:bottom w:val="nil"/>
            </w:tcBorders>
            <w:shd w:val="clear" w:color="auto" w:fill="FFFFFF"/>
          </w:tcPr>
          <w:p w14:paraId="7EE44589" w14:textId="77777777" w:rsidR="005D1343" w:rsidRPr="00E026BA"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0</w:t>
            </w:r>
            <w:r w:rsidRPr="0067795D">
              <w:rPr>
                <w:rFonts w:ascii="Times New Roman" w:eastAsia="Times New Roman" w:hAnsi="Times New Roman"/>
                <w:color w:val="000000" w:themeColor="text1"/>
                <w:sz w:val="24"/>
                <w:szCs w:val="24"/>
                <w:lang w:val="en-GB"/>
              </w:rPr>
              <w:t>26</w:t>
            </w:r>
            <w:r>
              <w:rPr>
                <w:rFonts w:ascii="Times New Roman" w:eastAsia="Times New Roman" w:hAnsi="Times New Roman"/>
                <w:color w:val="000000" w:themeColor="text1"/>
                <w:sz w:val="24"/>
                <w:szCs w:val="24"/>
                <w:lang w:val="en-US"/>
              </w:rPr>
              <w:t>SIG</w:t>
            </w:r>
          </w:p>
        </w:tc>
      </w:tr>
      <w:tr w:rsidR="005D1343" w:rsidRPr="0067795D" w14:paraId="453370BA" w14:textId="77777777" w:rsidTr="002E17AB">
        <w:tc>
          <w:tcPr>
            <w:tcW w:w="2660" w:type="dxa"/>
            <w:tcBorders>
              <w:top w:val="nil"/>
              <w:bottom w:val="single" w:sz="12" w:space="0" w:color="538135"/>
            </w:tcBorders>
            <w:shd w:val="clear" w:color="auto" w:fill="FFFFFF"/>
          </w:tcPr>
          <w:p w14:paraId="133F1E16"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7771F48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9</w:t>
            </w:r>
            <w:r w:rsidRPr="0067795D">
              <w:rPr>
                <w:rFonts w:ascii="Times New Roman" w:hAnsi="Times New Roman"/>
                <w:color w:val="000000" w:themeColor="text1"/>
                <w:sz w:val="24"/>
                <w:szCs w:val="24"/>
                <w:lang w:val="en-GB"/>
              </w:rPr>
              <w:t>2</w:t>
            </w:r>
          </w:p>
        </w:tc>
        <w:tc>
          <w:tcPr>
            <w:tcW w:w="2235" w:type="dxa"/>
            <w:tcBorders>
              <w:top w:val="nil"/>
              <w:bottom w:val="single" w:sz="12" w:space="0" w:color="538135"/>
            </w:tcBorders>
            <w:shd w:val="clear" w:color="auto" w:fill="FFFFFF"/>
          </w:tcPr>
          <w:p w14:paraId="69BEC44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7</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73.44</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567C743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45 (90)</w:t>
            </w:r>
          </w:p>
        </w:tc>
        <w:tc>
          <w:tcPr>
            <w:tcW w:w="1813" w:type="dxa"/>
            <w:tcBorders>
              <w:top w:val="nil"/>
              <w:bottom w:val="single" w:sz="12" w:space="0" w:color="538135"/>
            </w:tcBorders>
            <w:shd w:val="clear" w:color="auto" w:fill="FFFFFF"/>
          </w:tcPr>
          <w:p w14:paraId="7F824F9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61785D92"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000128BB">
        <w:rPr>
          <w:rFonts w:ascii="Times New Roman" w:hAnsi="Times New Roman"/>
          <w:color w:val="000000" w:themeColor="text1"/>
          <w:sz w:val="24"/>
          <w:szCs w:val="24"/>
          <w:lang w:val="en-GB"/>
        </w:rPr>
        <w:t>4</w:t>
      </w:r>
      <w:r w:rsidR="000128BB">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 xml:space="preserve">94  </w:t>
      </w:r>
      <w:r w:rsidR="000128BB">
        <w:rPr>
          <w:rFonts w:ascii="Times New Roman" w:hAnsi="Times New Roman"/>
          <w:color w:val="000000" w:themeColor="text1"/>
          <w:sz w:val="24"/>
          <w:szCs w:val="24"/>
        </w:rPr>
        <w:t>p=0,</w:t>
      </w:r>
      <w:r w:rsidRPr="0067795D">
        <w:rPr>
          <w:rFonts w:ascii="Times New Roman" w:hAnsi="Times New Roman"/>
          <w:color w:val="000000" w:themeColor="text1"/>
          <w:sz w:val="24"/>
          <w:szCs w:val="24"/>
        </w:rPr>
        <w:t>0</w:t>
      </w:r>
      <w:r w:rsidRPr="0067795D">
        <w:rPr>
          <w:rFonts w:ascii="Times New Roman" w:hAnsi="Times New Roman"/>
          <w:color w:val="000000" w:themeColor="text1"/>
          <w:sz w:val="24"/>
          <w:szCs w:val="24"/>
          <w:lang w:val="en-GB"/>
        </w:rPr>
        <w:t>26</w:t>
      </w:r>
    </w:p>
    <w:p w14:paraId="61AA8740"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66137A97" w14:textId="77777777" w:rsidR="005D1343" w:rsidRDefault="005D1343" w:rsidP="005D1343">
      <w:pPr>
        <w:spacing w:after="0" w:line="240" w:lineRule="auto"/>
        <w:jc w:val="both"/>
        <w:rPr>
          <w:rFonts w:ascii="Times New Roman" w:hAnsi="Times New Roman"/>
          <w:b/>
          <w:color w:val="000000" w:themeColor="text1"/>
          <w:sz w:val="24"/>
          <w:szCs w:val="24"/>
        </w:rPr>
      </w:pPr>
    </w:p>
    <w:p w14:paraId="1452D29E" w14:textId="77777777" w:rsidR="005D1343" w:rsidRDefault="005D1343" w:rsidP="005D1343">
      <w:pPr>
        <w:spacing w:after="0" w:line="240" w:lineRule="auto"/>
        <w:jc w:val="both"/>
        <w:rPr>
          <w:rFonts w:ascii="Times New Roman" w:hAnsi="Times New Roman"/>
          <w:b/>
          <w:color w:val="000000" w:themeColor="text1"/>
          <w:sz w:val="24"/>
          <w:szCs w:val="24"/>
        </w:rPr>
      </w:pPr>
    </w:p>
    <w:p w14:paraId="4866B01E" w14:textId="77777777" w:rsidR="005D1343" w:rsidRDefault="005D1343" w:rsidP="005D1343">
      <w:pPr>
        <w:spacing w:after="0" w:line="240" w:lineRule="auto"/>
        <w:jc w:val="both"/>
        <w:rPr>
          <w:rFonts w:ascii="Times New Roman" w:hAnsi="Times New Roman"/>
          <w:b/>
          <w:color w:val="000000" w:themeColor="text1"/>
          <w:sz w:val="24"/>
          <w:szCs w:val="24"/>
          <w:lang w:val="en-US"/>
        </w:rPr>
      </w:pPr>
      <w:r w:rsidRPr="0067795D">
        <w:rPr>
          <w:rFonts w:ascii="Times New Roman" w:hAnsi="Times New Roman"/>
          <w:b/>
          <w:noProof/>
          <w:color w:val="000000" w:themeColor="text1"/>
          <w:sz w:val="24"/>
          <w:szCs w:val="24"/>
          <w:lang w:val="en-US"/>
        </w:rPr>
        <w:lastRenderedPageBreak/>
        <w:drawing>
          <wp:inline distT="0" distB="0" distL="0" distR="0" wp14:anchorId="4790D77A" wp14:editId="1AA74674">
            <wp:extent cx="5181516" cy="2829464"/>
            <wp:effectExtent l="19050" t="0" r="19134" b="8986"/>
            <wp:docPr id="73" name="Chart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67F5BFF" w14:textId="77777777" w:rsidR="00412C60" w:rsidRDefault="000128BB"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Слика </w:t>
      </w:r>
      <w:r>
        <w:rPr>
          <w:rFonts w:ascii="Times New Roman" w:hAnsi="Times New Roman"/>
          <w:b/>
          <w:color w:val="000000" w:themeColor="text1"/>
          <w:sz w:val="24"/>
          <w:szCs w:val="24"/>
          <w:lang w:val="en-US"/>
        </w:rPr>
        <w:t>6</w:t>
      </w:r>
      <w:r w:rsidRPr="0067795D">
        <w:rPr>
          <w:rFonts w:ascii="Times New Roman" w:hAnsi="Times New Roman"/>
          <w:b/>
          <w:color w:val="000000" w:themeColor="text1"/>
          <w:sz w:val="24"/>
          <w:szCs w:val="24"/>
        </w:rPr>
        <w:t>. Пушење цигари</w:t>
      </w:r>
    </w:p>
    <w:p w14:paraId="7EF90B17" w14:textId="77777777" w:rsidR="000128BB" w:rsidRPr="000128BB" w:rsidRDefault="000128BB" w:rsidP="005D1343">
      <w:pPr>
        <w:spacing w:after="0" w:line="240" w:lineRule="auto"/>
        <w:jc w:val="both"/>
        <w:rPr>
          <w:rFonts w:ascii="Times New Roman" w:hAnsi="Times New Roman"/>
          <w:b/>
          <w:color w:val="000000" w:themeColor="text1"/>
          <w:sz w:val="24"/>
          <w:szCs w:val="24"/>
        </w:rPr>
      </w:pPr>
    </w:p>
    <w:p w14:paraId="332B802B" w14:textId="77777777" w:rsidR="005D1343" w:rsidRPr="000068A7" w:rsidRDefault="005D1343" w:rsidP="005D1343">
      <w:pPr>
        <w:pStyle w:val="Heading2"/>
        <w:spacing w:line="240" w:lineRule="auto"/>
        <w:rPr>
          <w:rFonts w:ascii="Times New Roman" w:hAnsi="Times New Roman"/>
          <w:b w:val="0"/>
          <w:i w:val="0"/>
          <w:color w:val="000000" w:themeColor="text1"/>
          <w:szCs w:val="24"/>
        </w:rPr>
      </w:pPr>
      <w:bookmarkStart w:id="103" w:name="_Toc18163532"/>
      <w:r w:rsidRPr="000068A7">
        <w:rPr>
          <w:rFonts w:ascii="Times New Roman" w:hAnsi="Times New Roman"/>
          <w:b w:val="0"/>
          <w:i w:val="0"/>
          <w:color w:val="000000" w:themeColor="text1"/>
          <w:szCs w:val="24"/>
        </w:rPr>
        <w:t>6.2. П</w:t>
      </w:r>
      <w:bookmarkEnd w:id="103"/>
      <w:r w:rsidRPr="000068A7">
        <w:rPr>
          <w:rFonts w:ascii="Times New Roman" w:hAnsi="Times New Roman"/>
          <w:b w:val="0"/>
          <w:i w:val="0"/>
          <w:color w:val="000000" w:themeColor="text1"/>
          <w:szCs w:val="24"/>
          <w:lang w:val="en-US"/>
        </w:rPr>
        <w:t>o</w:t>
      </w:r>
      <w:r w:rsidRPr="000068A7">
        <w:rPr>
          <w:rFonts w:ascii="Times New Roman" w:hAnsi="Times New Roman"/>
          <w:b w:val="0"/>
          <w:i w:val="0"/>
          <w:color w:val="000000" w:themeColor="text1"/>
          <w:szCs w:val="24"/>
        </w:rPr>
        <w:t>датоци за здравствената состојба на пациентките</w:t>
      </w:r>
    </w:p>
    <w:p w14:paraId="26E0D38E"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1A20B193" w14:textId="77777777" w:rsidR="005D1343" w:rsidRPr="0067795D" w:rsidRDefault="005D1343" w:rsidP="005D1343">
      <w:pPr>
        <w:spacing w:line="240"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      6.2.</w:t>
      </w:r>
      <w:r w:rsidRPr="0067795D">
        <w:rPr>
          <w:rFonts w:ascii="Times New Roman" w:hAnsi="Times New Roman"/>
          <w:color w:val="000000" w:themeColor="text1"/>
          <w:sz w:val="24"/>
          <w:szCs w:val="24"/>
        </w:rPr>
        <w:t>1.П</w:t>
      </w:r>
      <w:r>
        <w:rPr>
          <w:rFonts w:ascii="Times New Roman" w:hAnsi="Times New Roman"/>
          <w:color w:val="000000" w:themeColor="text1"/>
          <w:sz w:val="24"/>
          <w:szCs w:val="24"/>
        </w:rPr>
        <w:t>ретходни заболувања</w:t>
      </w:r>
    </w:p>
    <w:p w14:paraId="734916B6"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Анамнеза </w:t>
      </w:r>
      <w:r w:rsidR="000128BB">
        <w:rPr>
          <w:rFonts w:ascii="Times New Roman" w:hAnsi="Times New Roman"/>
          <w:color w:val="000000" w:themeColor="text1"/>
          <w:sz w:val="24"/>
          <w:szCs w:val="24"/>
        </w:rPr>
        <w:t>за претходни заболувања имаа 15,</w:t>
      </w:r>
      <w:r w:rsidRPr="0067795D">
        <w:rPr>
          <w:rFonts w:ascii="Times New Roman" w:hAnsi="Times New Roman"/>
          <w:color w:val="000000" w:themeColor="text1"/>
          <w:sz w:val="24"/>
          <w:szCs w:val="24"/>
        </w:rPr>
        <w:t xml:space="preserve">6% (10) пациентки од </w:t>
      </w:r>
      <w:r>
        <w:rPr>
          <w:rFonts w:ascii="Times New Roman" w:hAnsi="Times New Roman"/>
          <w:color w:val="000000" w:themeColor="text1"/>
          <w:sz w:val="24"/>
          <w:szCs w:val="24"/>
        </w:rPr>
        <w:t>испитуваната група</w:t>
      </w:r>
      <w:r w:rsidRPr="0067795D">
        <w:rPr>
          <w:rFonts w:ascii="Times New Roman" w:hAnsi="Times New Roman"/>
          <w:color w:val="000000" w:themeColor="text1"/>
          <w:sz w:val="24"/>
          <w:szCs w:val="24"/>
        </w:rPr>
        <w:t xml:space="preserve"> и 8% (4) од контролната група. Не беше потврдена статистичка сигнификантна разлика во дистрибуцијата на пациентки со и без претходни заболувања меѓу испитуваната група и контролата (</w:t>
      </w:r>
      <w:r w:rsidR="000128BB">
        <w:rPr>
          <w:rFonts w:ascii="Times New Roman" w:eastAsia="Times New Roman" w:hAnsi="Times New Roman"/>
          <w:color w:val="000000" w:themeColor="text1"/>
          <w:sz w:val="24"/>
          <w:szCs w:val="24"/>
          <w:lang w:val="en-GB"/>
        </w:rPr>
        <w:t>p=0</w:t>
      </w:r>
      <w:r w:rsidR="000128BB">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22</w:t>
      </w:r>
      <w:r w:rsidRPr="0067795D">
        <w:rPr>
          <w:rFonts w:ascii="Times New Roman" w:eastAsia="Times New Roman" w:hAnsi="Times New Roman"/>
          <w:color w:val="000000" w:themeColor="text1"/>
          <w:sz w:val="24"/>
          <w:szCs w:val="24"/>
        </w:rPr>
        <w:t>).</w:t>
      </w:r>
    </w:p>
    <w:p w14:paraId="55F93ACD"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5551BFE2" w14:textId="77777777" w:rsidR="000128BB" w:rsidRDefault="000128BB" w:rsidP="005D1343">
      <w:pPr>
        <w:spacing w:after="0" w:line="240" w:lineRule="auto"/>
        <w:jc w:val="both"/>
        <w:rPr>
          <w:rFonts w:ascii="Times New Roman" w:hAnsi="Times New Roman"/>
          <w:b/>
          <w:color w:val="000000" w:themeColor="text1"/>
          <w:sz w:val="24"/>
          <w:szCs w:val="24"/>
        </w:rPr>
      </w:pPr>
    </w:p>
    <w:p w14:paraId="3C3B3325"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Табела6.</w:t>
      </w:r>
      <w:r>
        <w:rPr>
          <w:rFonts w:ascii="Times New Roman" w:hAnsi="Times New Roman"/>
          <w:b/>
          <w:color w:val="000000" w:themeColor="text1"/>
          <w:sz w:val="24"/>
          <w:szCs w:val="24"/>
        </w:rPr>
        <w:t>Претходни заболувања</w:t>
      </w:r>
    </w:p>
    <w:tbl>
      <w:tblPr>
        <w:tblW w:w="0" w:type="auto"/>
        <w:tblBorders>
          <w:top w:val="single" w:sz="8" w:space="0" w:color="000000"/>
          <w:bottom w:val="single" w:sz="8" w:space="0" w:color="000000"/>
        </w:tblBorders>
        <w:tblLook w:val="04A0" w:firstRow="1" w:lastRow="0" w:firstColumn="1" w:lastColumn="0" w:noHBand="0" w:noVBand="1"/>
      </w:tblPr>
      <w:tblGrid>
        <w:gridCol w:w="2611"/>
        <w:gridCol w:w="838"/>
        <w:gridCol w:w="2179"/>
        <w:gridCol w:w="1958"/>
        <w:gridCol w:w="1774"/>
      </w:tblGrid>
      <w:tr w:rsidR="005D1343" w:rsidRPr="0067795D" w14:paraId="5FFC00A3" w14:textId="77777777" w:rsidTr="002E17AB">
        <w:tc>
          <w:tcPr>
            <w:tcW w:w="2660" w:type="dxa"/>
            <w:vMerge w:val="restart"/>
            <w:tcBorders>
              <w:top w:val="single" w:sz="12" w:space="0" w:color="76923C"/>
              <w:left w:val="nil"/>
              <w:bottom w:val="single" w:sz="8" w:space="0" w:color="000000"/>
              <w:right w:val="nil"/>
            </w:tcBorders>
          </w:tcPr>
          <w:p w14:paraId="4625D773"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п</w:t>
            </w:r>
            <w:r w:rsidR="000128BB">
              <w:rPr>
                <w:rFonts w:ascii="Times New Roman" w:hAnsi="Times New Roman"/>
                <w:b/>
                <w:bCs/>
                <w:color w:val="000000" w:themeColor="text1"/>
                <w:sz w:val="24"/>
                <w:szCs w:val="24"/>
              </w:rPr>
              <w:t>рет</w:t>
            </w:r>
            <w:r w:rsidR="005D1343" w:rsidRPr="0067795D">
              <w:rPr>
                <w:rFonts w:ascii="Times New Roman" w:hAnsi="Times New Roman"/>
                <w:b/>
                <w:bCs/>
                <w:color w:val="000000" w:themeColor="text1"/>
                <w:sz w:val="24"/>
                <w:szCs w:val="24"/>
              </w:rPr>
              <w:t>ходни заболувања</w:t>
            </w:r>
          </w:p>
        </w:tc>
        <w:tc>
          <w:tcPr>
            <w:tcW w:w="5103" w:type="dxa"/>
            <w:gridSpan w:val="3"/>
            <w:tcBorders>
              <w:top w:val="single" w:sz="12" w:space="0" w:color="76923C"/>
              <w:left w:val="nil"/>
              <w:bottom w:val="single" w:sz="12" w:space="0" w:color="76923C"/>
              <w:right w:val="nil"/>
            </w:tcBorders>
          </w:tcPr>
          <w:p w14:paraId="34C73BC8" w14:textId="77777777" w:rsidR="005D1343" w:rsidRPr="0067795D" w:rsidRDefault="007F3D88" w:rsidP="000128B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A4D3BCD"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24784D52" w14:textId="77777777" w:rsidTr="002E17AB">
        <w:tc>
          <w:tcPr>
            <w:tcW w:w="2660" w:type="dxa"/>
            <w:vMerge/>
            <w:tcBorders>
              <w:left w:val="nil"/>
              <w:bottom w:val="single" w:sz="12" w:space="0" w:color="76923C"/>
              <w:right w:val="nil"/>
            </w:tcBorders>
            <w:shd w:val="clear" w:color="auto" w:fill="FFFFFF"/>
          </w:tcPr>
          <w:p w14:paraId="61B14CE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69DFEBAB" w14:textId="77777777" w:rsidR="005D1343" w:rsidRPr="0067795D" w:rsidRDefault="007F3D88"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E60F05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77F0FEB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736791E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75567B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5279C49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6686BE9D" w14:textId="77777777" w:rsidTr="002E17AB">
        <w:tc>
          <w:tcPr>
            <w:tcW w:w="2660" w:type="dxa"/>
            <w:tcBorders>
              <w:top w:val="nil"/>
              <w:bottom w:val="nil"/>
            </w:tcBorders>
            <w:shd w:val="clear" w:color="auto" w:fill="FFFFFF"/>
          </w:tcPr>
          <w:p w14:paraId="363B028E" w14:textId="77777777" w:rsidR="005D1343" w:rsidRPr="00562654" w:rsidRDefault="007F3D88" w:rsidP="002E17AB">
            <w:pPr>
              <w:spacing w:after="0" w:line="240" w:lineRule="auto"/>
              <w:rPr>
                <w:rFonts w:ascii="Times New Roman" w:hAnsi="Times New Roman"/>
                <w:bCs/>
                <w:color w:val="000000" w:themeColor="text1"/>
                <w:sz w:val="24"/>
                <w:szCs w:val="24"/>
                <w:lang w:val="en-US"/>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10DDCB2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4</w:t>
            </w:r>
          </w:p>
        </w:tc>
        <w:tc>
          <w:tcPr>
            <w:tcW w:w="2235" w:type="dxa"/>
            <w:tcBorders>
              <w:top w:val="nil"/>
              <w:bottom w:val="nil"/>
            </w:tcBorders>
            <w:shd w:val="clear" w:color="auto" w:fill="FFFFFF"/>
          </w:tcPr>
          <w:p w14:paraId="27C7F25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0</w:t>
            </w:r>
            <w:r w:rsidRPr="0067795D">
              <w:rPr>
                <w:rFonts w:ascii="Times New Roman" w:hAnsi="Times New Roman"/>
                <w:color w:val="000000" w:themeColor="text1"/>
                <w:sz w:val="24"/>
                <w:szCs w:val="24"/>
              </w:rPr>
              <w:t xml:space="preserve"> (1</w:t>
            </w:r>
            <w:r w:rsidRPr="0067795D">
              <w:rPr>
                <w:rFonts w:ascii="Times New Roman" w:hAnsi="Times New Roman"/>
                <w:color w:val="000000" w:themeColor="text1"/>
                <w:sz w:val="24"/>
                <w:szCs w:val="24"/>
                <w:lang w:val="en-GB"/>
              </w:rPr>
              <w:t>5.63</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3CA88C2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(8)</w:t>
            </w:r>
          </w:p>
        </w:tc>
        <w:tc>
          <w:tcPr>
            <w:tcW w:w="1813" w:type="dxa"/>
            <w:tcBorders>
              <w:top w:val="nil"/>
              <w:bottom w:val="nil"/>
            </w:tcBorders>
            <w:shd w:val="clear" w:color="auto" w:fill="FFFFFF"/>
          </w:tcPr>
          <w:p w14:paraId="2916B0BB" w14:textId="77777777" w:rsidR="005D1343" w:rsidRPr="00B452EC"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 xml:space="preserve">p=0.22 </w:t>
            </w:r>
            <w:r>
              <w:rPr>
                <w:rFonts w:ascii="Times New Roman" w:eastAsia="Times New Roman" w:hAnsi="Times New Roman"/>
                <w:color w:val="000000" w:themeColor="text1"/>
                <w:sz w:val="24"/>
                <w:szCs w:val="24"/>
                <w:lang w:val="en-US"/>
              </w:rPr>
              <w:t>NS</w:t>
            </w:r>
          </w:p>
        </w:tc>
      </w:tr>
      <w:tr w:rsidR="005D1343" w:rsidRPr="0067795D" w14:paraId="581C4F36" w14:textId="77777777" w:rsidTr="002E17AB">
        <w:tc>
          <w:tcPr>
            <w:tcW w:w="2660" w:type="dxa"/>
            <w:tcBorders>
              <w:top w:val="nil"/>
              <w:bottom w:val="single" w:sz="12" w:space="0" w:color="538135"/>
            </w:tcBorders>
            <w:shd w:val="clear" w:color="auto" w:fill="FFFFFF"/>
          </w:tcPr>
          <w:p w14:paraId="5A4B6E37" w14:textId="77777777" w:rsidR="005D1343" w:rsidRPr="00562654" w:rsidRDefault="007F3D88" w:rsidP="002E17AB">
            <w:pPr>
              <w:spacing w:after="0" w:line="240" w:lineRule="auto"/>
              <w:rPr>
                <w:rFonts w:ascii="Times New Roman" w:eastAsia="Times New Roman" w:hAnsi="Times New Roman"/>
                <w:bCs/>
                <w:color w:val="000000" w:themeColor="text1"/>
                <w:sz w:val="24"/>
                <w:szCs w:val="24"/>
                <w:lang w:val="en-US"/>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1AD0246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100</w:t>
            </w:r>
          </w:p>
        </w:tc>
        <w:tc>
          <w:tcPr>
            <w:tcW w:w="2235" w:type="dxa"/>
            <w:tcBorders>
              <w:top w:val="nil"/>
              <w:bottom w:val="single" w:sz="12" w:space="0" w:color="538135"/>
            </w:tcBorders>
            <w:shd w:val="clear" w:color="auto" w:fill="FFFFFF"/>
          </w:tcPr>
          <w:p w14:paraId="3E103C0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84.38</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0FDBF1D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46 (92)</w:t>
            </w:r>
          </w:p>
        </w:tc>
        <w:tc>
          <w:tcPr>
            <w:tcW w:w="1813" w:type="dxa"/>
            <w:tcBorders>
              <w:top w:val="nil"/>
              <w:bottom w:val="single" w:sz="12" w:space="0" w:color="538135"/>
            </w:tcBorders>
            <w:shd w:val="clear" w:color="auto" w:fill="FFFFFF"/>
          </w:tcPr>
          <w:p w14:paraId="03D9DDBD"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5117A342"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000128BB">
        <w:rPr>
          <w:rFonts w:ascii="Times New Roman" w:hAnsi="Times New Roman"/>
          <w:color w:val="000000" w:themeColor="text1"/>
          <w:sz w:val="24"/>
          <w:szCs w:val="24"/>
          <w:lang w:val="en-GB"/>
        </w:rPr>
        <w:t>1</w:t>
      </w:r>
      <w:r w:rsidR="000128BB">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51</w:t>
      </w:r>
      <w:r w:rsidR="000128BB">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22</w:t>
      </w:r>
    </w:p>
    <w:p w14:paraId="12DEF03F" w14:textId="77777777" w:rsidR="005D1343" w:rsidRDefault="005D1343" w:rsidP="005D1343">
      <w:pPr>
        <w:spacing w:after="0" w:line="240" w:lineRule="auto"/>
        <w:jc w:val="both"/>
        <w:rPr>
          <w:rFonts w:ascii="Times New Roman" w:hAnsi="Times New Roman"/>
          <w:b/>
          <w:color w:val="000000" w:themeColor="text1"/>
          <w:sz w:val="24"/>
          <w:szCs w:val="24"/>
        </w:rPr>
      </w:pPr>
    </w:p>
    <w:p w14:paraId="0DB36F7D" w14:textId="77777777" w:rsidR="005D1343"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noProof/>
          <w:color w:val="000000" w:themeColor="text1"/>
          <w:sz w:val="24"/>
          <w:szCs w:val="24"/>
          <w:lang w:val="en-US"/>
        </w:rPr>
        <w:lastRenderedPageBreak/>
        <w:drawing>
          <wp:inline distT="0" distB="0" distL="0" distR="0" wp14:anchorId="1E468F88" wp14:editId="13FD2183">
            <wp:extent cx="5207492" cy="2435488"/>
            <wp:effectExtent l="0" t="0" r="0" b="0"/>
            <wp:docPr id="72" name="Chart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7C8D6A4"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7</w:t>
      </w:r>
      <w:r w:rsidRPr="0067795D">
        <w:rPr>
          <w:rFonts w:ascii="Times New Roman" w:hAnsi="Times New Roman"/>
          <w:b/>
          <w:color w:val="000000" w:themeColor="text1"/>
          <w:sz w:val="24"/>
          <w:szCs w:val="24"/>
        </w:rPr>
        <w:t>.</w:t>
      </w:r>
      <w:r>
        <w:rPr>
          <w:rFonts w:ascii="Times New Roman" w:hAnsi="Times New Roman"/>
          <w:b/>
          <w:color w:val="000000" w:themeColor="text1"/>
          <w:sz w:val="24"/>
          <w:szCs w:val="24"/>
        </w:rPr>
        <w:t>Диструбуција на пациентки со и без п</w:t>
      </w:r>
      <w:r w:rsidRPr="0067795D">
        <w:rPr>
          <w:rFonts w:ascii="Times New Roman" w:hAnsi="Times New Roman"/>
          <w:b/>
          <w:color w:val="000000" w:themeColor="text1"/>
          <w:sz w:val="24"/>
          <w:szCs w:val="24"/>
        </w:rPr>
        <w:t>ретходни заболувања</w:t>
      </w:r>
    </w:p>
    <w:p w14:paraId="2EDF2F51" w14:textId="77777777" w:rsidR="005D1343" w:rsidRDefault="005D1343" w:rsidP="005D1343">
      <w:pPr>
        <w:spacing w:line="240" w:lineRule="auto"/>
        <w:jc w:val="both"/>
        <w:rPr>
          <w:rFonts w:ascii="Times New Roman" w:hAnsi="Times New Roman"/>
          <w:color w:val="000000" w:themeColor="text1"/>
          <w:sz w:val="24"/>
          <w:szCs w:val="24"/>
        </w:rPr>
      </w:pPr>
    </w:p>
    <w:p w14:paraId="4326F2D1"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Структурата на претходни заболувања кај пациентките од двете групи е презентирана во  табела 7.</w:t>
      </w:r>
    </w:p>
    <w:p w14:paraId="483E2533" w14:textId="77777777" w:rsidR="005D1343" w:rsidRPr="00164825"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b/>
          <w:color w:val="000000" w:themeColor="text1"/>
          <w:sz w:val="24"/>
          <w:szCs w:val="24"/>
        </w:rPr>
        <w:t>Табела 7.</w:t>
      </w:r>
      <w:r>
        <w:rPr>
          <w:rFonts w:ascii="Times New Roman" w:hAnsi="Times New Roman"/>
          <w:b/>
          <w:color w:val="000000" w:themeColor="text1"/>
          <w:sz w:val="24"/>
          <w:szCs w:val="24"/>
        </w:rPr>
        <w:t xml:space="preserve"> Структура на п</w:t>
      </w:r>
      <w:r w:rsidRPr="0067795D">
        <w:rPr>
          <w:rFonts w:ascii="Times New Roman" w:hAnsi="Times New Roman"/>
          <w:b/>
          <w:color w:val="000000" w:themeColor="text1"/>
          <w:sz w:val="24"/>
          <w:szCs w:val="24"/>
        </w:rPr>
        <w:t>ретходни</w:t>
      </w:r>
      <w:r>
        <w:rPr>
          <w:rFonts w:ascii="Times New Roman" w:hAnsi="Times New Roman"/>
          <w:b/>
          <w:color w:val="000000" w:themeColor="text1"/>
          <w:sz w:val="24"/>
          <w:szCs w:val="24"/>
        </w:rPr>
        <w:t>те</w:t>
      </w:r>
      <w:r w:rsidRPr="0067795D">
        <w:rPr>
          <w:rFonts w:ascii="Times New Roman" w:hAnsi="Times New Roman"/>
          <w:b/>
          <w:color w:val="000000" w:themeColor="text1"/>
          <w:sz w:val="24"/>
          <w:szCs w:val="24"/>
        </w:rPr>
        <w:t xml:space="preserve"> заболувања</w:t>
      </w:r>
    </w:p>
    <w:tbl>
      <w:tblPr>
        <w:tblW w:w="0" w:type="auto"/>
        <w:tblBorders>
          <w:top w:val="single" w:sz="8" w:space="0" w:color="000000"/>
          <w:bottom w:val="single" w:sz="8" w:space="0" w:color="000000"/>
        </w:tblBorders>
        <w:tblLook w:val="04A0" w:firstRow="1" w:lastRow="0" w:firstColumn="1" w:lastColumn="0" w:noHBand="0" w:noVBand="1"/>
      </w:tblPr>
      <w:tblGrid>
        <w:gridCol w:w="2660"/>
        <w:gridCol w:w="850"/>
        <w:gridCol w:w="2235"/>
        <w:gridCol w:w="2018"/>
      </w:tblGrid>
      <w:tr w:rsidR="005D1343" w:rsidRPr="0067795D" w14:paraId="08595234" w14:textId="77777777" w:rsidTr="002E17AB">
        <w:tc>
          <w:tcPr>
            <w:tcW w:w="2660" w:type="dxa"/>
            <w:vMerge w:val="restart"/>
            <w:tcBorders>
              <w:top w:val="single" w:sz="12" w:space="0" w:color="76923C"/>
              <w:left w:val="nil"/>
              <w:bottom w:val="single" w:sz="8" w:space="0" w:color="000000"/>
              <w:right w:val="nil"/>
            </w:tcBorders>
          </w:tcPr>
          <w:p w14:paraId="1325F73D"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кои пре</w:t>
            </w:r>
            <w:r w:rsidR="007F3D88">
              <w:rPr>
                <w:rFonts w:ascii="Times New Roman" w:hAnsi="Times New Roman"/>
                <w:b/>
                <w:bCs/>
                <w:color w:val="000000" w:themeColor="text1"/>
                <w:sz w:val="24"/>
                <w:szCs w:val="24"/>
              </w:rPr>
              <w:t>т</w:t>
            </w:r>
            <w:r w:rsidRPr="0067795D">
              <w:rPr>
                <w:rFonts w:ascii="Times New Roman" w:hAnsi="Times New Roman"/>
                <w:b/>
                <w:bCs/>
                <w:color w:val="000000" w:themeColor="text1"/>
                <w:sz w:val="24"/>
                <w:szCs w:val="24"/>
              </w:rPr>
              <w:t>ходни заболувања</w:t>
            </w:r>
          </w:p>
        </w:tc>
        <w:tc>
          <w:tcPr>
            <w:tcW w:w="5103" w:type="dxa"/>
            <w:gridSpan w:val="3"/>
            <w:tcBorders>
              <w:top w:val="single" w:sz="12" w:space="0" w:color="76923C"/>
              <w:left w:val="nil"/>
              <w:bottom w:val="single" w:sz="12" w:space="0" w:color="76923C"/>
              <w:right w:val="nil"/>
            </w:tcBorders>
          </w:tcPr>
          <w:p w14:paraId="328A8D3E" w14:textId="77777777" w:rsidR="005D1343" w:rsidRPr="0067795D" w:rsidRDefault="007F3D88" w:rsidP="00562654">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r>
      <w:tr w:rsidR="005D1343" w:rsidRPr="0067795D" w14:paraId="0074E37F" w14:textId="77777777" w:rsidTr="002E17AB">
        <w:tc>
          <w:tcPr>
            <w:tcW w:w="2660" w:type="dxa"/>
            <w:vMerge/>
            <w:tcBorders>
              <w:left w:val="nil"/>
              <w:bottom w:val="single" w:sz="12" w:space="0" w:color="76923C"/>
              <w:right w:val="nil"/>
            </w:tcBorders>
            <w:shd w:val="clear" w:color="auto" w:fill="FFFFFF"/>
          </w:tcPr>
          <w:p w14:paraId="65B33DB9"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2853E23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3519083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1C5C98A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n </w:t>
            </w:r>
          </w:p>
        </w:tc>
        <w:tc>
          <w:tcPr>
            <w:tcW w:w="2018" w:type="dxa"/>
            <w:tcBorders>
              <w:top w:val="single" w:sz="12" w:space="0" w:color="76923C"/>
              <w:left w:val="nil"/>
              <w:bottom w:val="single" w:sz="12" w:space="0" w:color="76923C"/>
              <w:right w:val="nil"/>
            </w:tcBorders>
            <w:shd w:val="clear" w:color="auto" w:fill="FFFFFF"/>
          </w:tcPr>
          <w:p w14:paraId="2758BF0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12A5DF5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n </w:t>
            </w:r>
          </w:p>
        </w:tc>
      </w:tr>
      <w:tr w:rsidR="005D1343" w:rsidRPr="0067795D" w14:paraId="2DEB4624" w14:textId="77777777" w:rsidTr="002E17AB">
        <w:tc>
          <w:tcPr>
            <w:tcW w:w="2660" w:type="dxa"/>
            <w:tcBorders>
              <w:top w:val="nil"/>
              <w:bottom w:val="nil"/>
            </w:tcBorders>
            <w:shd w:val="clear" w:color="auto" w:fill="FFFFFF"/>
          </w:tcPr>
          <w:p w14:paraId="1F48340A"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nil"/>
            </w:tcBorders>
            <w:shd w:val="clear" w:color="auto" w:fill="FFFFFF"/>
          </w:tcPr>
          <w:p w14:paraId="3001204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100</w:t>
            </w:r>
          </w:p>
        </w:tc>
        <w:tc>
          <w:tcPr>
            <w:tcW w:w="2235" w:type="dxa"/>
            <w:tcBorders>
              <w:top w:val="nil"/>
              <w:bottom w:val="nil"/>
            </w:tcBorders>
            <w:shd w:val="clear" w:color="auto" w:fill="FFFFFF"/>
          </w:tcPr>
          <w:p w14:paraId="363F1A9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4</w:t>
            </w:r>
          </w:p>
        </w:tc>
        <w:tc>
          <w:tcPr>
            <w:tcW w:w="2018" w:type="dxa"/>
            <w:tcBorders>
              <w:top w:val="nil"/>
              <w:bottom w:val="nil"/>
            </w:tcBorders>
            <w:shd w:val="clear" w:color="auto" w:fill="FFFFFF"/>
          </w:tcPr>
          <w:p w14:paraId="2DEB10A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46 </w:t>
            </w:r>
          </w:p>
        </w:tc>
      </w:tr>
      <w:tr w:rsidR="005D1343" w:rsidRPr="0067795D" w14:paraId="7954C184" w14:textId="77777777" w:rsidTr="002E17AB">
        <w:tc>
          <w:tcPr>
            <w:tcW w:w="2660" w:type="dxa"/>
            <w:tcBorders>
              <w:top w:val="nil"/>
              <w:bottom w:val="nil"/>
            </w:tcBorders>
            <w:shd w:val="clear" w:color="auto" w:fill="FFFFFF"/>
          </w:tcPr>
          <w:p w14:paraId="35EE9AA3"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псоријаза</w:t>
            </w:r>
          </w:p>
        </w:tc>
        <w:tc>
          <w:tcPr>
            <w:tcW w:w="850" w:type="dxa"/>
            <w:tcBorders>
              <w:top w:val="nil"/>
              <w:bottom w:val="nil"/>
            </w:tcBorders>
            <w:shd w:val="clear" w:color="auto" w:fill="FFFFFF"/>
          </w:tcPr>
          <w:p w14:paraId="1DAF249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p>
        </w:tc>
        <w:tc>
          <w:tcPr>
            <w:tcW w:w="2235" w:type="dxa"/>
            <w:tcBorders>
              <w:top w:val="nil"/>
              <w:bottom w:val="nil"/>
            </w:tcBorders>
            <w:shd w:val="clear" w:color="auto" w:fill="FFFFFF"/>
          </w:tcPr>
          <w:p w14:paraId="631BE31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c>
          <w:tcPr>
            <w:tcW w:w="2018" w:type="dxa"/>
            <w:tcBorders>
              <w:top w:val="nil"/>
              <w:bottom w:val="nil"/>
            </w:tcBorders>
            <w:shd w:val="clear" w:color="auto" w:fill="FFFFFF"/>
          </w:tcPr>
          <w:p w14:paraId="3FE2C2B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r>
      <w:tr w:rsidR="005D1343" w:rsidRPr="0067795D" w14:paraId="04C707E8" w14:textId="77777777" w:rsidTr="002E17AB">
        <w:tc>
          <w:tcPr>
            <w:tcW w:w="2660" w:type="dxa"/>
            <w:tcBorders>
              <w:top w:val="nil"/>
              <w:bottom w:val="nil"/>
            </w:tcBorders>
            <w:shd w:val="clear" w:color="auto" w:fill="FFFFFF"/>
          </w:tcPr>
          <w:p w14:paraId="4390D964"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оп.на колкови</w:t>
            </w:r>
          </w:p>
        </w:tc>
        <w:tc>
          <w:tcPr>
            <w:tcW w:w="850" w:type="dxa"/>
            <w:tcBorders>
              <w:top w:val="nil"/>
              <w:bottom w:val="nil"/>
            </w:tcBorders>
            <w:shd w:val="clear" w:color="auto" w:fill="FFFFFF"/>
          </w:tcPr>
          <w:p w14:paraId="26F0B5A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2235" w:type="dxa"/>
            <w:tcBorders>
              <w:top w:val="nil"/>
              <w:bottom w:val="nil"/>
            </w:tcBorders>
            <w:shd w:val="clear" w:color="auto" w:fill="FFFFFF"/>
          </w:tcPr>
          <w:p w14:paraId="7B75D02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2018" w:type="dxa"/>
            <w:tcBorders>
              <w:top w:val="nil"/>
              <w:bottom w:val="nil"/>
            </w:tcBorders>
            <w:shd w:val="clear" w:color="auto" w:fill="FFFFFF"/>
          </w:tcPr>
          <w:p w14:paraId="71C0995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r>
      <w:tr w:rsidR="005D1343" w:rsidRPr="0067795D" w14:paraId="549D5862" w14:textId="77777777" w:rsidTr="002E17AB">
        <w:tc>
          <w:tcPr>
            <w:tcW w:w="2660" w:type="dxa"/>
            <w:tcBorders>
              <w:top w:val="nil"/>
              <w:bottom w:val="nil"/>
            </w:tcBorders>
            <w:shd w:val="clear" w:color="auto" w:fill="FFFFFF"/>
          </w:tcPr>
          <w:p w14:paraId="62870168"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мипиа</w:t>
            </w:r>
          </w:p>
        </w:tc>
        <w:tc>
          <w:tcPr>
            <w:tcW w:w="850" w:type="dxa"/>
            <w:tcBorders>
              <w:top w:val="nil"/>
              <w:bottom w:val="nil"/>
            </w:tcBorders>
            <w:shd w:val="clear" w:color="auto" w:fill="FFFFFF"/>
          </w:tcPr>
          <w:p w14:paraId="704DE07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w:t>
            </w:r>
          </w:p>
        </w:tc>
        <w:tc>
          <w:tcPr>
            <w:tcW w:w="2235" w:type="dxa"/>
            <w:tcBorders>
              <w:top w:val="nil"/>
              <w:bottom w:val="nil"/>
            </w:tcBorders>
            <w:shd w:val="clear" w:color="auto" w:fill="FFFFFF"/>
          </w:tcPr>
          <w:p w14:paraId="76A97F2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2018" w:type="dxa"/>
            <w:tcBorders>
              <w:top w:val="nil"/>
              <w:bottom w:val="nil"/>
            </w:tcBorders>
            <w:shd w:val="clear" w:color="auto" w:fill="FFFFFF"/>
          </w:tcPr>
          <w:p w14:paraId="5F8035D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r>
      <w:tr w:rsidR="005D1343" w:rsidRPr="0067795D" w14:paraId="138A7FE9" w14:textId="77777777" w:rsidTr="002E17AB">
        <w:tc>
          <w:tcPr>
            <w:tcW w:w="2660" w:type="dxa"/>
            <w:tcBorders>
              <w:top w:val="nil"/>
              <w:bottom w:val="nil"/>
            </w:tcBorders>
            <w:shd w:val="clear" w:color="auto" w:fill="FFFFFF"/>
          </w:tcPr>
          <w:p w14:paraId="3354900D"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нефролитиаза</w:t>
            </w:r>
          </w:p>
        </w:tc>
        <w:tc>
          <w:tcPr>
            <w:tcW w:w="850" w:type="dxa"/>
            <w:tcBorders>
              <w:top w:val="nil"/>
              <w:bottom w:val="nil"/>
            </w:tcBorders>
            <w:shd w:val="clear" w:color="auto" w:fill="FFFFFF"/>
          </w:tcPr>
          <w:p w14:paraId="4E27248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w:t>
            </w:r>
          </w:p>
        </w:tc>
        <w:tc>
          <w:tcPr>
            <w:tcW w:w="2235" w:type="dxa"/>
            <w:tcBorders>
              <w:top w:val="nil"/>
              <w:bottom w:val="nil"/>
            </w:tcBorders>
            <w:shd w:val="clear" w:color="auto" w:fill="FFFFFF"/>
          </w:tcPr>
          <w:p w14:paraId="4EB0444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nil"/>
            </w:tcBorders>
            <w:shd w:val="clear" w:color="auto" w:fill="FFFFFF"/>
          </w:tcPr>
          <w:p w14:paraId="5B38225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r>
      <w:tr w:rsidR="005D1343" w:rsidRPr="0067795D" w14:paraId="0944618F" w14:textId="77777777" w:rsidTr="002E17AB">
        <w:tc>
          <w:tcPr>
            <w:tcW w:w="2660" w:type="dxa"/>
            <w:tcBorders>
              <w:top w:val="nil"/>
              <w:bottom w:val="nil"/>
            </w:tcBorders>
            <w:shd w:val="clear" w:color="auto" w:fill="FFFFFF"/>
          </w:tcPr>
          <w:p w14:paraId="4359BD60"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анемија</w:t>
            </w:r>
          </w:p>
        </w:tc>
        <w:tc>
          <w:tcPr>
            <w:tcW w:w="850" w:type="dxa"/>
            <w:tcBorders>
              <w:top w:val="nil"/>
              <w:bottom w:val="nil"/>
            </w:tcBorders>
            <w:shd w:val="clear" w:color="auto" w:fill="FFFFFF"/>
          </w:tcPr>
          <w:p w14:paraId="64C2DA6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w:t>
            </w:r>
          </w:p>
        </w:tc>
        <w:tc>
          <w:tcPr>
            <w:tcW w:w="2235" w:type="dxa"/>
            <w:tcBorders>
              <w:top w:val="nil"/>
              <w:bottom w:val="nil"/>
            </w:tcBorders>
            <w:shd w:val="clear" w:color="auto" w:fill="FFFFFF"/>
          </w:tcPr>
          <w:p w14:paraId="224162A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2 </w:t>
            </w:r>
          </w:p>
        </w:tc>
        <w:tc>
          <w:tcPr>
            <w:tcW w:w="2018" w:type="dxa"/>
            <w:tcBorders>
              <w:top w:val="nil"/>
              <w:bottom w:val="nil"/>
            </w:tcBorders>
            <w:shd w:val="clear" w:color="auto" w:fill="FFFFFF"/>
          </w:tcPr>
          <w:p w14:paraId="41738F1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6543191D" w14:textId="77777777" w:rsidTr="002E17AB">
        <w:tc>
          <w:tcPr>
            <w:tcW w:w="2660" w:type="dxa"/>
            <w:tcBorders>
              <w:top w:val="nil"/>
              <w:bottom w:val="nil"/>
            </w:tcBorders>
            <w:shd w:val="clear" w:color="auto" w:fill="FFFFFF"/>
          </w:tcPr>
          <w:p w14:paraId="1F5F7162"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обезитет</w:t>
            </w:r>
          </w:p>
        </w:tc>
        <w:tc>
          <w:tcPr>
            <w:tcW w:w="850" w:type="dxa"/>
            <w:tcBorders>
              <w:top w:val="nil"/>
              <w:bottom w:val="nil"/>
            </w:tcBorders>
            <w:shd w:val="clear" w:color="auto" w:fill="FFFFFF"/>
          </w:tcPr>
          <w:p w14:paraId="2B8D8C8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w:t>
            </w:r>
          </w:p>
        </w:tc>
        <w:tc>
          <w:tcPr>
            <w:tcW w:w="2235" w:type="dxa"/>
            <w:tcBorders>
              <w:top w:val="nil"/>
              <w:bottom w:val="nil"/>
            </w:tcBorders>
            <w:shd w:val="clear" w:color="auto" w:fill="FFFFFF"/>
          </w:tcPr>
          <w:p w14:paraId="7055CFC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4</w:t>
            </w:r>
          </w:p>
        </w:tc>
        <w:tc>
          <w:tcPr>
            <w:tcW w:w="2018" w:type="dxa"/>
            <w:tcBorders>
              <w:top w:val="nil"/>
              <w:bottom w:val="nil"/>
            </w:tcBorders>
            <w:shd w:val="clear" w:color="auto" w:fill="FFFFFF"/>
          </w:tcPr>
          <w:p w14:paraId="27117F0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7DCE7F15" w14:textId="77777777" w:rsidTr="002E17AB">
        <w:tc>
          <w:tcPr>
            <w:tcW w:w="2660" w:type="dxa"/>
            <w:tcBorders>
              <w:top w:val="nil"/>
              <w:bottom w:val="single" w:sz="12" w:space="0" w:color="538135"/>
            </w:tcBorders>
            <w:shd w:val="clear" w:color="auto" w:fill="FFFFFF"/>
          </w:tcPr>
          <w:p w14:paraId="5A276B1D"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екстрасистоли</w:t>
            </w:r>
          </w:p>
        </w:tc>
        <w:tc>
          <w:tcPr>
            <w:tcW w:w="850" w:type="dxa"/>
            <w:tcBorders>
              <w:top w:val="nil"/>
              <w:bottom w:val="single" w:sz="12" w:space="0" w:color="538135"/>
            </w:tcBorders>
            <w:shd w:val="clear" w:color="auto" w:fill="FFFFFF"/>
          </w:tcPr>
          <w:p w14:paraId="354521D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2235" w:type="dxa"/>
            <w:tcBorders>
              <w:top w:val="nil"/>
              <w:bottom w:val="single" w:sz="12" w:space="0" w:color="538135"/>
            </w:tcBorders>
            <w:shd w:val="clear" w:color="auto" w:fill="FFFFFF"/>
          </w:tcPr>
          <w:p w14:paraId="3830C51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c>
          <w:tcPr>
            <w:tcW w:w="2018" w:type="dxa"/>
            <w:tcBorders>
              <w:top w:val="nil"/>
              <w:bottom w:val="single" w:sz="12" w:space="0" w:color="538135"/>
            </w:tcBorders>
            <w:shd w:val="clear" w:color="auto" w:fill="FFFFFF"/>
          </w:tcPr>
          <w:p w14:paraId="4206113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bl>
    <w:p w14:paraId="75EE3340"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4E310A5F" w14:textId="77777777" w:rsidR="000128BB" w:rsidRDefault="000128BB" w:rsidP="005D1343">
      <w:pPr>
        <w:spacing w:after="0" w:line="240" w:lineRule="auto"/>
        <w:jc w:val="both"/>
        <w:rPr>
          <w:rFonts w:ascii="Times New Roman" w:hAnsi="Times New Roman"/>
          <w:color w:val="000000" w:themeColor="text1"/>
          <w:sz w:val="24"/>
          <w:szCs w:val="24"/>
        </w:rPr>
      </w:pPr>
    </w:p>
    <w:p w14:paraId="4A67BC8C" w14:textId="77777777" w:rsidR="000128BB" w:rsidRDefault="000128BB" w:rsidP="005D1343">
      <w:pPr>
        <w:spacing w:after="0" w:line="240" w:lineRule="auto"/>
        <w:jc w:val="both"/>
        <w:rPr>
          <w:rFonts w:ascii="Times New Roman" w:hAnsi="Times New Roman"/>
          <w:color w:val="000000" w:themeColor="text1"/>
          <w:sz w:val="24"/>
          <w:szCs w:val="24"/>
        </w:rPr>
      </w:pPr>
    </w:p>
    <w:p w14:paraId="08B91F21"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6.</w:t>
      </w:r>
      <w:r w:rsidRPr="0067795D">
        <w:rPr>
          <w:rFonts w:ascii="Times New Roman" w:hAnsi="Times New Roman"/>
          <w:color w:val="000000" w:themeColor="text1"/>
          <w:sz w:val="24"/>
          <w:szCs w:val="24"/>
        </w:rPr>
        <w:t>2.</w:t>
      </w:r>
      <w:r>
        <w:rPr>
          <w:rFonts w:ascii="Times New Roman" w:hAnsi="Times New Roman"/>
          <w:color w:val="000000" w:themeColor="text1"/>
          <w:sz w:val="24"/>
          <w:szCs w:val="24"/>
        </w:rPr>
        <w:t>2.</w:t>
      </w:r>
      <w:r w:rsidRPr="0067795D">
        <w:rPr>
          <w:rFonts w:ascii="Times New Roman" w:hAnsi="Times New Roman"/>
          <w:color w:val="000000" w:themeColor="text1"/>
          <w:sz w:val="24"/>
          <w:szCs w:val="24"/>
        </w:rPr>
        <w:t>А</w:t>
      </w:r>
      <w:r>
        <w:rPr>
          <w:rFonts w:ascii="Times New Roman" w:hAnsi="Times New Roman"/>
          <w:color w:val="000000" w:themeColor="text1"/>
          <w:sz w:val="24"/>
          <w:szCs w:val="24"/>
        </w:rPr>
        <w:t>кушерска анамнеза</w:t>
      </w:r>
    </w:p>
    <w:p w14:paraId="40EBE76A"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519B0B7" w14:textId="77777777" w:rsidR="005D1343"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6.2.2.</w:t>
      </w:r>
      <w:r w:rsidRPr="0067795D">
        <w:rPr>
          <w:rFonts w:ascii="Times New Roman" w:hAnsi="Times New Roman"/>
          <w:color w:val="000000" w:themeColor="text1"/>
          <w:sz w:val="24"/>
          <w:szCs w:val="24"/>
        </w:rPr>
        <w:t>1.</w:t>
      </w:r>
      <w:r>
        <w:rPr>
          <w:rFonts w:ascii="Times New Roman" w:hAnsi="Times New Roman"/>
          <w:color w:val="000000" w:themeColor="text1"/>
          <w:sz w:val="24"/>
          <w:szCs w:val="24"/>
        </w:rPr>
        <w:t xml:space="preserve"> Паритет</w:t>
      </w:r>
    </w:p>
    <w:p w14:paraId="359D22D7"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684E5B15" w14:textId="77777777" w:rsidR="005D1343"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Претходни породувања имале 67.2% (43) пациентки од испитуваната и 60% (30) од контролната група. Не се потврди статистичка сигнификантна разлика во дистрибуцијата на пациентки со и без претходни породувања меѓу двете групи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43).</w:t>
      </w:r>
    </w:p>
    <w:p w14:paraId="210931B0" w14:textId="77777777" w:rsidR="000128BB" w:rsidRDefault="000128BB" w:rsidP="005D1343">
      <w:pPr>
        <w:spacing w:after="0" w:line="240" w:lineRule="auto"/>
        <w:jc w:val="both"/>
        <w:rPr>
          <w:rFonts w:ascii="Times New Roman" w:eastAsia="Times New Roman" w:hAnsi="Times New Roman"/>
          <w:color w:val="000000" w:themeColor="text1"/>
          <w:sz w:val="24"/>
          <w:szCs w:val="24"/>
        </w:rPr>
      </w:pPr>
    </w:p>
    <w:p w14:paraId="78C3E67B" w14:textId="77777777" w:rsidR="000068A7" w:rsidRDefault="000068A7" w:rsidP="005D1343">
      <w:pPr>
        <w:spacing w:after="0" w:line="240" w:lineRule="auto"/>
        <w:jc w:val="both"/>
        <w:rPr>
          <w:rFonts w:ascii="Times New Roman" w:eastAsia="Times New Roman" w:hAnsi="Times New Roman"/>
          <w:color w:val="000000" w:themeColor="text1"/>
          <w:sz w:val="24"/>
          <w:szCs w:val="24"/>
        </w:rPr>
      </w:pPr>
    </w:p>
    <w:p w14:paraId="0E6DE9B5" w14:textId="77777777" w:rsidR="000068A7" w:rsidRDefault="000068A7" w:rsidP="005D1343">
      <w:pPr>
        <w:spacing w:after="0" w:line="240" w:lineRule="auto"/>
        <w:jc w:val="both"/>
        <w:rPr>
          <w:rFonts w:ascii="Times New Roman" w:eastAsia="Times New Roman" w:hAnsi="Times New Roman"/>
          <w:color w:val="000000" w:themeColor="text1"/>
          <w:sz w:val="24"/>
          <w:szCs w:val="24"/>
        </w:rPr>
      </w:pPr>
    </w:p>
    <w:p w14:paraId="29AB8352" w14:textId="77777777" w:rsidR="000068A7" w:rsidRDefault="000068A7" w:rsidP="005D1343">
      <w:pPr>
        <w:spacing w:after="0" w:line="240" w:lineRule="auto"/>
        <w:jc w:val="both"/>
        <w:rPr>
          <w:rFonts w:ascii="Times New Roman" w:eastAsia="Times New Roman" w:hAnsi="Times New Roman"/>
          <w:color w:val="000000" w:themeColor="text1"/>
          <w:sz w:val="24"/>
          <w:szCs w:val="24"/>
        </w:rPr>
      </w:pPr>
    </w:p>
    <w:p w14:paraId="33D9ADF7" w14:textId="77777777" w:rsidR="000068A7" w:rsidRPr="0067795D" w:rsidRDefault="000068A7" w:rsidP="005D1343">
      <w:pPr>
        <w:spacing w:after="0" w:line="240" w:lineRule="auto"/>
        <w:jc w:val="both"/>
        <w:rPr>
          <w:rFonts w:ascii="Times New Roman" w:eastAsia="Times New Roman" w:hAnsi="Times New Roman"/>
          <w:color w:val="000000" w:themeColor="text1"/>
          <w:sz w:val="24"/>
          <w:szCs w:val="24"/>
        </w:rPr>
      </w:pPr>
    </w:p>
    <w:p w14:paraId="40F3BA04"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lastRenderedPageBreak/>
        <w:t>Табела 8.Паритет</w:t>
      </w:r>
      <w:r w:rsidR="000068A7">
        <w:rPr>
          <w:rFonts w:ascii="Times New Roman" w:hAnsi="Times New Roman"/>
          <w:b/>
          <w:color w:val="000000" w:themeColor="text1"/>
          <w:sz w:val="24"/>
          <w:szCs w:val="24"/>
        </w:rPr>
        <w:t xml:space="preserve"> на пациентките</w:t>
      </w:r>
    </w:p>
    <w:tbl>
      <w:tblPr>
        <w:tblW w:w="0" w:type="auto"/>
        <w:tblBorders>
          <w:top w:val="single" w:sz="8" w:space="0" w:color="000000"/>
          <w:bottom w:val="single" w:sz="8" w:space="0" w:color="000000"/>
        </w:tblBorders>
        <w:tblLook w:val="04A0" w:firstRow="1" w:lastRow="0" w:firstColumn="1" w:lastColumn="0" w:noHBand="0" w:noVBand="1"/>
      </w:tblPr>
      <w:tblGrid>
        <w:gridCol w:w="2513"/>
        <w:gridCol w:w="799"/>
        <w:gridCol w:w="2064"/>
        <w:gridCol w:w="1836"/>
        <w:gridCol w:w="2148"/>
      </w:tblGrid>
      <w:tr w:rsidR="005D1343" w:rsidRPr="0067795D" w14:paraId="31E7CCDE" w14:textId="77777777" w:rsidTr="002E17AB">
        <w:tc>
          <w:tcPr>
            <w:tcW w:w="2660" w:type="dxa"/>
            <w:vMerge w:val="restart"/>
            <w:tcBorders>
              <w:top w:val="single" w:sz="12" w:space="0" w:color="76923C"/>
              <w:left w:val="nil"/>
              <w:bottom w:val="single" w:sz="8" w:space="0" w:color="000000"/>
              <w:right w:val="nil"/>
            </w:tcBorders>
          </w:tcPr>
          <w:p w14:paraId="61340AC3"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п</w:t>
            </w:r>
            <w:r w:rsidR="005D1343" w:rsidRPr="0067795D">
              <w:rPr>
                <w:rFonts w:ascii="Times New Roman" w:eastAsia="Times New Roman" w:hAnsi="Times New Roman"/>
                <w:b/>
                <w:bCs/>
                <w:color w:val="000000" w:themeColor="text1"/>
                <w:sz w:val="24"/>
                <w:szCs w:val="24"/>
              </w:rPr>
              <w:t>ретходни породувања</w:t>
            </w:r>
          </w:p>
        </w:tc>
        <w:tc>
          <w:tcPr>
            <w:tcW w:w="5103" w:type="dxa"/>
            <w:gridSpan w:val="3"/>
            <w:tcBorders>
              <w:top w:val="single" w:sz="12" w:space="0" w:color="76923C"/>
              <w:left w:val="nil"/>
              <w:bottom w:val="single" w:sz="12" w:space="0" w:color="76923C"/>
              <w:right w:val="nil"/>
            </w:tcBorders>
          </w:tcPr>
          <w:p w14:paraId="248DB67B" w14:textId="77777777" w:rsidR="005D1343" w:rsidRPr="0067795D" w:rsidRDefault="007F3D88" w:rsidP="000128B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B9E45C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73529FB8" w14:textId="77777777" w:rsidTr="002E17AB">
        <w:tc>
          <w:tcPr>
            <w:tcW w:w="2660" w:type="dxa"/>
            <w:vMerge/>
            <w:tcBorders>
              <w:left w:val="nil"/>
              <w:bottom w:val="single" w:sz="12" w:space="0" w:color="76923C"/>
              <w:right w:val="nil"/>
            </w:tcBorders>
            <w:shd w:val="clear" w:color="auto" w:fill="FFFFFF"/>
          </w:tcPr>
          <w:p w14:paraId="24AB37F1"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578DE37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795CB1B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741B612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596ABF5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F3BC3B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62D07CD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38C4F23" w14:textId="77777777" w:rsidTr="002E17AB">
        <w:tc>
          <w:tcPr>
            <w:tcW w:w="2660" w:type="dxa"/>
            <w:tcBorders>
              <w:top w:val="nil"/>
              <w:bottom w:val="nil"/>
            </w:tcBorders>
            <w:shd w:val="clear" w:color="auto" w:fill="FFFFFF"/>
          </w:tcPr>
          <w:p w14:paraId="43C63E98"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eastAsia="Times New Roman" w:hAnsi="Times New Roman"/>
                <w:color w:val="000000" w:themeColor="text1"/>
                <w:sz w:val="24"/>
                <w:szCs w:val="24"/>
              </w:rPr>
              <w:t>нема</w:t>
            </w:r>
          </w:p>
        </w:tc>
        <w:tc>
          <w:tcPr>
            <w:tcW w:w="850" w:type="dxa"/>
            <w:tcBorders>
              <w:top w:val="nil"/>
              <w:bottom w:val="nil"/>
            </w:tcBorders>
            <w:shd w:val="clear" w:color="auto" w:fill="FFFFFF"/>
          </w:tcPr>
          <w:p w14:paraId="275C24A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w:t>
            </w:r>
          </w:p>
        </w:tc>
        <w:tc>
          <w:tcPr>
            <w:tcW w:w="2235" w:type="dxa"/>
            <w:tcBorders>
              <w:top w:val="nil"/>
              <w:bottom w:val="nil"/>
            </w:tcBorders>
            <w:shd w:val="clear" w:color="auto" w:fill="FFFFFF"/>
          </w:tcPr>
          <w:p w14:paraId="14F7404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(32.81)</w:t>
            </w:r>
          </w:p>
        </w:tc>
        <w:tc>
          <w:tcPr>
            <w:tcW w:w="2018" w:type="dxa"/>
            <w:tcBorders>
              <w:top w:val="nil"/>
              <w:bottom w:val="nil"/>
            </w:tcBorders>
            <w:shd w:val="clear" w:color="auto" w:fill="FFFFFF"/>
          </w:tcPr>
          <w:p w14:paraId="6C690E2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20 (40)</w:t>
            </w:r>
          </w:p>
        </w:tc>
        <w:tc>
          <w:tcPr>
            <w:tcW w:w="1813" w:type="dxa"/>
            <w:tcBorders>
              <w:top w:val="nil"/>
              <w:bottom w:val="nil"/>
            </w:tcBorders>
            <w:shd w:val="clear" w:color="auto" w:fill="FFFFFF"/>
          </w:tcPr>
          <w:p w14:paraId="1550B06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p=0.4</w:t>
            </w:r>
            <w:r w:rsidRPr="0067795D">
              <w:rPr>
                <w:rFonts w:ascii="Times New Roman" w:eastAsia="Times New Roman" w:hAnsi="Times New Roman"/>
                <w:color w:val="000000" w:themeColor="text1"/>
                <w:sz w:val="24"/>
                <w:szCs w:val="24"/>
              </w:rPr>
              <w:t>3 има/нема</w:t>
            </w:r>
          </w:p>
        </w:tc>
      </w:tr>
      <w:tr w:rsidR="005D1343" w:rsidRPr="0067795D" w14:paraId="7DFF6CCA" w14:textId="77777777" w:rsidTr="002E17AB">
        <w:tc>
          <w:tcPr>
            <w:tcW w:w="2660" w:type="dxa"/>
            <w:tcBorders>
              <w:top w:val="nil"/>
              <w:bottom w:val="nil"/>
            </w:tcBorders>
            <w:shd w:val="clear" w:color="auto" w:fill="FFFFFF"/>
          </w:tcPr>
          <w:p w14:paraId="48C4C4E3"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спонтано</w:t>
            </w:r>
          </w:p>
        </w:tc>
        <w:tc>
          <w:tcPr>
            <w:tcW w:w="850" w:type="dxa"/>
            <w:tcBorders>
              <w:top w:val="nil"/>
              <w:bottom w:val="nil"/>
            </w:tcBorders>
            <w:shd w:val="clear" w:color="auto" w:fill="FFFFFF"/>
          </w:tcPr>
          <w:p w14:paraId="3FC203C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55</w:t>
            </w:r>
          </w:p>
        </w:tc>
        <w:tc>
          <w:tcPr>
            <w:tcW w:w="2235" w:type="dxa"/>
            <w:tcBorders>
              <w:top w:val="nil"/>
              <w:bottom w:val="nil"/>
            </w:tcBorders>
            <w:shd w:val="clear" w:color="auto" w:fill="FFFFFF"/>
          </w:tcPr>
          <w:p w14:paraId="1117651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31 (48.44)</w:t>
            </w:r>
          </w:p>
        </w:tc>
        <w:tc>
          <w:tcPr>
            <w:tcW w:w="2018" w:type="dxa"/>
            <w:tcBorders>
              <w:top w:val="nil"/>
              <w:bottom w:val="nil"/>
            </w:tcBorders>
            <w:shd w:val="clear" w:color="auto" w:fill="FFFFFF"/>
          </w:tcPr>
          <w:p w14:paraId="498E435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24 (48)</w:t>
            </w:r>
          </w:p>
        </w:tc>
        <w:tc>
          <w:tcPr>
            <w:tcW w:w="1813" w:type="dxa"/>
            <w:tcBorders>
              <w:top w:val="nil"/>
              <w:bottom w:val="nil"/>
            </w:tcBorders>
            <w:shd w:val="clear" w:color="auto" w:fill="FFFFFF"/>
          </w:tcPr>
          <w:p w14:paraId="71B9BFC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4</w:t>
            </w:r>
            <w:r w:rsidRPr="0067795D">
              <w:rPr>
                <w:rFonts w:ascii="Times New Roman" w:eastAsia="Times New Roman" w:hAnsi="Times New Roman"/>
                <w:color w:val="000000" w:themeColor="text1"/>
                <w:sz w:val="24"/>
                <w:szCs w:val="24"/>
                <w:lang w:val="en-GB"/>
              </w:rPr>
              <w:t>4</w:t>
            </w:r>
            <w:r w:rsidRPr="0067795D">
              <w:rPr>
                <w:rFonts w:ascii="Times New Roman" w:eastAsia="Times New Roman" w:hAnsi="Times New Roman"/>
                <w:color w:val="000000" w:themeColor="text1"/>
                <w:sz w:val="24"/>
                <w:szCs w:val="24"/>
              </w:rPr>
              <w:t>спон/царски</w:t>
            </w:r>
          </w:p>
        </w:tc>
      </w:tr>
      <w:tr w:rsidR="005D1343" w:rsidRPr="0067795D" w14:paraId="750A7DE9" w14:textId="77777777" w:rsidTr="002E17AB">
        <w:tc>
          <w:tcPr>
            <w:tcW w:w="2660" w:type="dxa"/>
            <w:tcBorders>
              <w:top w:val="nil"/>
              <w:bottom w:val="single" w:sz="12" w:space="0" w:color="538135"/>
            </w:tcBorders>
            <w:shd w:val="clear" w:color="auto" w:fill="FFFFFF"/>
          </w:tcPr>
          <w:p w14:paraId="4AFD7B7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царски рез</w:t>
            </w:r>
          </w:p>
        </w:tc>
        <w:tc>
          <w:tcPr>
            <w:tcW w:w="850" w:type="dxa"/>
            <w:tcBorders>
              <w:top w:val="nil"/>
              <w:bottom w:val="single" w:sz="12" w:space="0" w:color="538135"/>
            </w:tcBorders>
            <w:shd w:val="clear" w:color="auto" w:fill="FFFFFF"/>
          </w:tcPr>
          <w:p w14:paraId="797573D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18</w:t>
            </w:r>
          </w:p>
        </w:tc>
        <w:tc>
          <w:tcPr>
            <w:tcW w:w="2235" w:type="dxa"/>
            <w:tcBorders>
              <w:top w:val="nil"/>
              <w:bottom w:val="single" w:sz="12" w:space="0" w:color="538135"/>
            </w:tcBorders>
            <w:shd w:val="clear" w:color="auto" w:fill="FFFFFF"/>
          </w:tcPr>
          <w:p w14:paraId="29E9FE7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 (18.75)</w:t>
            </w:r>
          </w:p>
        </w:tc>
        <w:tc>
          <w:tcPr>
            <w:tcW w:w="2018" w:type="dxa"/>
            <w:tcBorders>
              <w:top w:val="nil"/>
              <w:bottom w:val="single" w:sz="12" w:space="0" w:color="538135"/>
            </w:tcBorders>
            <w:shd w:val="clear" w:color="auto" w:fill="FFFFFF"/>
          </w:tcPr>
          <w:p w14:paraId="10D4ACC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c>
          <w:tcPr>
            <w:tcW w:w="1813" w:type="dxa"/>
            <w:tcBorders>
              <w:top w:val="nil"/>
              <w:bottom w:val="single" w:sz="12" w:space="0" w:color="538135"/>
            </w:tcBorders>
            <w:shd w:val="clear" w:color="auto" w:fill="FFFFFF"/>
          </w:tcPr>
          <w:p w14:paraId="49F5C81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2E8D462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Chi-square=0.63 p=0.</w:t>
      </w: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3 нема/има</w:t>
      </w:r>
    </w:p>
    <w:p w14:paraId="7CC8752B"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Chi-square=0.59 p=0.</w:t>
      </w: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4 нема/има</w:t>
      </w:r>
    </w:p>
    <w:p w14:paraId="3143E54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И начинот на претходно породување не се разликуваше сигнификантно меѓу двете групи испитанички (</w:t>
      </w:r>
      <w:r w:rsidR="00562654">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44).</w:t>
      </w:r>
    </w:p>
    <w:p w14:paraId="14BF11E3"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011DDD14"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w:t>
      </w:r>
      <w:r w:rsidRPr="0067795D">
        <w:rPr>
          <w:rFonts w:ascii="Times New Roman" w:hAnsi="Times New Roman"/>
          <w:color w:val="000000" w:themeColor="text1"/>
          <w:sz w:val="24"/>
          <w:szCs w:val="24"/>
        </w:rPr>
        <w:t>2.</w:t>
      </w:r>
      <w:r>
        <w:rPr>
          <w:rFonts w:ascii="Times New Roman" w:hAnsi="Times New Roman"/>
          <w:color w:val="000000" w:themeColor="text1"/>
          <w:sz w:val="24"/>
          <w:szCs w:val="24"/>
        </w:rPr>
        <w:t xml:space="preserve">2.2. </w:t>
      </w:r>
      <w:r w:rsidRPr="0067795D">
        <w:rPr>
          <w:rFonts w:ascii="Times New Roman" w:hAnsi="Times New Roman"/>
          <w:color w:val="000000" w:themeColor="text1"/>
          <w:sz w:val="24"/>
          <w:szCs w:val="24"/>
        </w:rPr>
        <w:t>П</w:t>
      </w:r>
      <w:r>
        <w:rPr>
          <w:rFonts w:ascii="Times New Roman" w:hAnsi="Times New Roman"/>
          <w:color w:val="000000" w:themeColor="text1"/>
          <w:sz w:val="24"/>
          <w:szCs w:val="24"/>
        </w:rPr>
        <w:t>ретходни абортуси</w:t>
      </w:r>
    </w:p>
    <w:p w14:paraId="71B6F0CD"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Во контролната  група сигнификантно почесто беа регистрирани пациентки кои имале прет</w:t>
      </w:r>
      <w:r>
        <w:rPr>
          <w:rFonts w:ascii="Times New Roman" w:hAnsi="Times New Roman"/>
          <w:color w:val="000000" w:themeColor="text1"/>
          <w:sz w:val="24"/>
          <w:szCs w:val="24"/>
        </w:rPr>
        <w:t>х</w:t>
      </w:r>
      <w:r w:rsidRPr="0067795D">
        <w:rPr>
          <w:rFonts w:ascii="Times New Roman" w:hAnsi="Times New Roman"/>
          <w:color w:val="000000" w:themeColor="text1"/>
          <w:sz w:val="24"/>
          <w:szCs w:val="24"/>
        </w:rPr>
        <w:t>одно абортуси споредено со контролната група (</w:t>
      </w:r>
      <w:r w:rsidRPr="0067795D">
        <w:rPr>
          <w:rFonts w:ascii="Times New Roman" w:eastAsia="Times New Roman" w:hAnsi="Times New Roman"/>
          <w:color w:val="000000" w:themeColor="text1"/>
          <w:sz w:val="24"/>
          <w:szCs w:val="24"/>
          <w:lang w:val="en-GB"/>
        </w:rPr>
        <w:t>p=0</w:t>
      </w:r>
      <w:r w:rsidR="00562654">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lang w:val="en-GB"/>
        </w:rPr>
        <w:t>0058</w:t>
      </w:r>
      <w:r w:rsidRPr="0067795D">
        <w:rPr>
          <w:rFonts w:ascii="Times New Roman" w:eastAsia="Times New Roman" w:hAnsi="Times New Roman"/>
          <w:color w:val="000000" w:themeColor="text1"/>
          <w:sz w:val="24"/>
          <w:szCs w:val="24"/>
        </w:rPr>
        <w:t>).</w:t>
      </w:r>
    </w:p>
    <w:p w14:paraId="1240CC95" w14:textId="77777777" w:rsidR="005D1343" w:rsidRPr="0067795D" w:rsidRDefault="005D1343" w:rsidP="005D1343">
      <w:pPr>
        <w:spacing w:after="0" w:line="240" w:lineRule="auto"/>
        <w:jc w:val="both"/>
        <w:rPr>
          <w:rFonts w:ascii="Times New Roman" w:hAnsi="Times New Roman"/>
          <w:b/>
          <w:color w:val="000000" w:themeColor="text1"/>
          <w:sz w:val="24"/>
          <w:szCs w:val="24"/>
          <w:lang w:val="en-GB"/>
        </w:rPr>
      </w:pPr>
    </w:p>
    <w:p w14:paraId="5AF5228E"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Табела 9. </w:t>
      </w:r>
      <w:r w:rsidRPr="0067795D">
        <w:rPr>
          <w:rFonts w:ascii="Times New Roman" w:hAnsi="Times New Roman"/>
          <w:b/>
          <w:color w:val="000000" w:themeColor="text1"/>
          <w:sz w:val="24"/>
          <w:szCs w:val="24"/>
        </w:rPr>
        <w:t>Претходни абортуси</w:t>
      </w:r>
    </w:p>
    <w:tbl>
      <w:tblPr>
        <w:tblW w:w="0" w:type="auto"/>
        <w:tblBorders>
          <w:top w:val="single" w:sz="8" w:space="0" w:color="000000"/>
          <w:bottom w:val="single" w:sz="8" w:space="0" w:color="000000"/>
        </w:tblBorders>
        <w:tblLook w:val="04A0" w:firstRow="1" w:lastRow="0" w:firstColumn="1" w:lastColumn="0" w:noHBand="0" w:noVBand="1"/>
      </w:tblPr>
      <w:tblGrid>
        <w:gridCol w:w="2576"/>
        <w:gridCol w:w="827"/>
        <w:gridCol w:w="2186"/>
        <w:gridCol w:w="1975"/>
        <w:gridCol w:w="1796"/>
      </w:tblGrid>
      <w:tr w:rsidR="005D1343" w:rsidRPr="0067795D" w14:paraId="6FDDF612" w14:textId="77777777" w:rsidTr="002E17AB">
        <w:tc>
          <w:tcPr>
            <w:tcW w:w="2660" w:type="dxa"/>
            <w:vMerge w:val="restart"/>
            <w:tcBorders>
              <w:top w:val="single" w:sz="12" w:space="0" w:color="76923C"/>
              <w:left w:val="nil"/>
              <w:bottom w:val="single" w:sz="8" w:space="0" w:color="000000"/>
              <w:right w:val="nil"/>
            </w:tcBorders>
          </w:tcPr>
          <w:p w14:paraId="093B84CB"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абортуси</w:t>
            </w:r>
          </w:p>
        </w:tc>
        <w:tc>
          <w:tcPr>
            <w:tcW w:w="5103" w:type="dxa"/>
            <w:gridSpan w:val="3"/>
            <w:tcBorders>
              <w:top w:val="single" w:sz="12" w:space="0" w:color="76923C"/>
              <w:left w:val="nil"/>
              <w:bottom w:val="single" w:sz="12" w:space="0" w:color="76923C"/>
              <w:right w:val="nil"/>
            </w:tcBorders>
          </w:tcPr>
          <w:p w14:paraId="4B62261A" w14:textId="77777777" w:rsidR="005D1343" w:rsidRPr="0067795D" w:rsidRDefault="007F3D88" w:rsidP="000128B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0F5CA2C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409D3C2" w14:textId="77777777" w:rsidTr="002E17AB">
        <w:tc>
          <w:tcPr>
            <w:tcW w:w="2660" w:type="dxa"/>
            <w:vMerge/>
            <w:tcBorders>
              <w:left w:val="nil"/>
              <w:bottom w:val="single" w:sz="12" w:space="0" w:color="76923C"/>
              <w:right w:val="nil"/>
            </w:tcBorders>
            <w:shd w:val="clear" w:color="auto" w:fill="FFFFFF"/>
          </w:tcPr>
          <w:p w14:paraId="313616D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0315F03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7BAD793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490F5FB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6DD8A7B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2BA6A0A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26CD3E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8744E95" w14:textId="77777777" w:rsidTr="002E17AB">
        <w:tc>
          <w:tcPr>
            <w:tcW w:w="2660" w:type="dxa"/>
            <w:tcBorders>
              <w:top w:val="nil"/>
              <w:bottom w:val="nil"/>
            </w:tcBorders>
            <w:shd w:val="clear" w:color="auto" w:fill="FFFFFF"/>
          </w:tcPr>
          <w:p w14:paraId="580D6B9A" w14:textId="77777777" w:rsidR="005D1343" w:rsidRPr="00562654" w:rsidRDefault="007F3D88" w:rsidP="002E17AB">
            <w:pPr>
              <w:spacing w:after="0" w:line="240" w:lineRule="auto"/>
              <w:rPr>
                <w:rFonts w:ascii="Times New Roman" w:hAnsi="Times New Roman"/>
                <w:bCs/>
                <w:color w:val="000000" w:themeColor="text1"/>
                <w:sz w:val="24"/>
                <w:szCs w:val="24"/>
                <w:lang w:val="en-US"/>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15E5E0A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6</w:t>
            </w:r>
          </w:p>
        </w:tc>
        <w:tc>
          <w:tcPr>
            <w:tcW w:w="2235" w:type="dxa"/>
            <w:tcBorders>
              <w:top w:val="nil"/>
              <w:bottom w:val="nil"/>
            </w:tcBorders>
            <w:shd w:val="clear" w:color="auto" w:fill="FFFFFF"/>
          </w:tcPr>
          <w:p w14:paraId="2EE7CA6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6.25</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0D4D58B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12 (24.0)</w:t>
            </w:r>
          </w:p>
        </w:tc>
        <w:tc>
          <w:tcPr>
            <w:tcW w:w="1813" w:type="dxa"/>
            <w:tcBorders>
              <w:top w:val="nil"/>
              <w:bottom w:val="nil"/>
            </w:tcBorders>
            <w:shd w:val="clear" w:color="auto" w:fill="FFFFFF"/>
          </w:tcPr>
          <w:p w14:paraId="6B514942" w14:textId="77777777" w:rsidR="005D1343" w:rsidRPr="000128BB"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0058</w:t>
            </w:r>
            <w:r w:rsidR="000128BB">
              <w:rPr>
                <w:rFonts w:ascii="Times New Roman" w:eastAsia="Times New Roman" w:hAnsi="Times New Roman"/>
                <w:color w:val="000000" w:themeColor="text1"/>
                <w:sz w:val="24"/>
                <w:szCs w:val="24"/>
                <w:lang w:val="en-US"/>
              </w:rPr>
              <w:t>SIG</w:t>
            </w:r>
          </w:p>
        </w:tc>
      </w:tr>
      <w:tr w:rsidR="005D1343" w:rsidRPr="0067795D" w14:paraId="420CA0CC" w14:textId="77777777" w:rsidTr="002E17AB">
        <w:tc>
          <w:tcPr>
            <w:tcW w:w="2660" w:type="dxa"/>
            <w:tcBorders>
              <w:top w:val="nil"/>
              <w:bottom w:val="single" w:sz="12" w:space="0" w:color="538135"/>
            </w:tcBorders>
            <w:shd w:val="clear" w:color="auto" w:fill="FFFFFF"/>
          </w:tcPr>
          <w:p w14:paraId="10F7694C" w14:textId="77777777" w:rsidR="005D1343" w:rsidRPr="00562654" w:rsidRDefault="007F3D88" w:rsidP="002E17AB">
            <w:pPr>
              <w:spacing w:after="0" w:line="240" w:lineRule="auto"/>
              <w:rPr>
                <w:rFonts w:ascii="Times New Roman" w:eastAsia="Times New Roman" w:hAnsi="Times New Roman"/>
                <w:bCs/>
                <w:color w:val="000000" w:themeColor="text1"/>
                <w:sz w:val="24"/>
                <w:szCs w:val="24"/>
                <w:lang w:val="en-US"/>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7E8F40C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98 </w:t>
            </w:r>
          </w:p>
        </w:tc>
        <w:tc>
          <w:tcPr>
            <w:tcW w:w="2235" w:type="dxa"/>
            <w:tcBorders>
              <w:top w:val="nil"/>
              <w:bottom w:val="single" w:sz="12" w:space="0" w:color="538135"/>
            </w:tcBorders>
            <w:shd w:val="clear" w:color="auto" w:fill="FFFFFF"/>
          </w:tcPr>
          <w:p w14:paraId="58B6018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0</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93.75</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5965075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38 (76.0)</w:t>
            </w:r>
          </w:p>
        </w:tc>
        <w:tc>
          <w:tcPr>
            <w:tcW w:w="1813" w:type="dxa"/>
            <w:tcBorders>
              <w:top w:val="nil"/>
              <w:bottom w:val="single" w:sz="12" w:space="0" w:color="538135"/>
            </w:tcBorders>
            <w:shd w:val="clear" w:color="auto" w:fill="FFFFFF"/>
          </w:tcPr>
          <w:p w14:paraId="13D734A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798184AD" w14:textId="77777777" w:rsidR="005D1343"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 xml:space="preserve">7.59 </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0058</w:t>
      </w:r>
    </w:p>
    <w:p w14:paraId="78CBE77E" w14:textId="77777777" w:rsidR="00D36EE9" w:rsidRDefault="00D36EE9" w:rsidP="005D1343">
      <w:pPr>
        <w:spacing w:after="0" w:line="240" w:lineRule="auto"/>
        <w:jc w:val="both"/>
        <w:rPr>
          <w:rFonts w:ascii="Times New Roman" w:hAnsi="Times New Roman"/>
          <w:color w:val="000000" w:themeColor="text1"/>
          <w:sz w:val="24"/>
          <w:szCs w:val="24"/>
          <w:lang w:val="en-GB"/>
        </w:rPr>
      </w:pPr>
    </w:p>
    <w:p w14:paraId="417CB659" w14:textId="77777777" w:rsidR="00D36EE9" w:rsidRDefault="00D36EE9" w:rsidP="00D36EE9">
      <w:pPr>
        <w:spacing w:after="0" w:line="240" w:lineRule="auto"/>
        <w:jc w:val="both"/>
        <w:rPr>
          <w:rFonts w:ascii="Times New Roman" w:hAnsi="Times New Roman"/>
          <w:b/>
          <w:color w:val="000000" w:themeColor="text1"/>
          <w:sz w:val="24"/>
          <w:szCs w:val="24"/>
          <w:lang w:val="en-US"/>
        </w:rPr>
      </w:pPr>
    </w:p>
    <w:p w14:paraId="686C4B9F" w14:textId="77777777" w:rsidR="00D36EE9" w:rsidRPr="00D36EE9" w:rsidRDefault="00D36EE9"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1</w:t>
      </w:r>
      <w:r>
        <w:rPr>
          <w:rFonts w:ascii="Times New Roman" w:hAnsi="Times New Roman"/>
          <w:b/>
          <w:color w:val="000000" w:themeColor="text1"/>
          <w:sz w:val="24"/>
          <w:szCs w:val="24"/>
          <w:lang w:val="en-US"/>
        </w:rPr>
        <w:t>0</w:t>
      </w:r>
      <w:r w:rsidRPr="0067795D">
        <w:rPr>
          <w:rFonts w:ascii="Times New Roman" w:hAnsi="Times New Roman"/>
          <w:b/>
          <w:color w:val="000000" w:themeColor="text1"/>
          <w:sz w:val="24"/>
          <w:szCs w:val="24"/>
        </w:rPr>
        <w:t xml:space="preserve">. Компликации </w:t>
      </w:r>
      <w:r>
        <w:rPr>
          <w:rFonts w:ascii="Times New Roman" w:hAnsi="Times New Roman"/>
          <w:b/>
          <w:color w:val="000000" w:themeColor="text1"/>
          <w:sz w:val="24"/>
          <w:szCs w:val="24"/>
        </w:rPr>
        <w:t>по абортус</w:t>
      </w:r>
    </w:p>
    <w:tbl>
      <w:tblPr>
        <w:tblW w:w="0" w:type="auto"/>
        <w:tblBorders>
          <w:top w:val="single" w:sz="8" w:space="0" w:color="000000"/>
          <w:bottom w:val="single" w:sz="8" w:space="0" w:color="000000"/>
        </w:tblBorders>
        <w:tblLook w:val="04A0" w:firstRow="1" w:lastRow="0" w:firstColumn="1" w:lastColumn="0" w:noHBand="0" w:noVBand="1"/>
      </w:tblPr>
      <w:tblGrid>
        <w:gridCol w:w="2613"/>
        <w:gridCol w:w="831"/>
        <w:gridCol w:w="2170"/>
        <w:gridCol w:w="1963"/>
        <w:gridCol w:w="1783"/>
      </w:tblGrid>
      <w:tr w:rsidR="00D36EE9" w:rsidRPr="0067795D" w14:paraId="435BC0EC" w14:textId="77777777" w:rsidTr="000C3133">
        <w:tc>
          <w:tcPr>
            <w:tcW w:w="2660" w:type="dxa"/>
            <w:vMerge w:val="restart"/>
            <w:tcBorders>
              <w:top w:val="single" w:sz="12" w:space="0" w:color="76923C"/>
              <w:left w:val="nil"/>
              <w:bottom w:val="single" w:sz="8" w:space="0" w:color="000000"/>
              <w:right w:val="nil"/>
            </w:tcBorders>
          </w:tcPr>
          <w:p w14:paraId="1D9E040E" w14:textId="77777777" w:rsidR="00D36EE9" w:rsidRDefault="00D36EE9" w:rsidP="000C3133">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
                <w:bCs/>
                <w:color w:val="000000" w:themeColor="text1"/>
                <w:sz w:val="24"/>
                <w:szCs w:val="24"/>
              </w:rPr>
              <w:t>компликации по</w:t>
            </w:r>
          </w:p>
          <w:p w14:paraId="520E5923" w14:textId="77777777" w:rsidR="00D36EE9" w:rsidRPr="0067795D" w:rsidRDefault="00D36EE9" w:rsidP="000C3133">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абортус</w:t>
            </w:r>
          </w:p>
        </w:tc>
        <w:tc>
          <w:tcPr>
            <w:tcW w:w="5103" w:type="dxa"/>
            <w:gridSpan w:val="3"/>
            <w:tcBorders>
              <w:top w:val="single" w:sz="12" w:space="0" w:color="76923C"/>
              <w:left w:val="nil"/>
              <w:bottom w:val="single" w:sz="12" w:space="0" w:color="76923C"/>
              <w:right w:val="nil"/>
            </w:tcBorders>
          </w:tcPr>
          <w:p w14:paraId="0B7E7B92" w14:textId="77777777" w:rsidR="00D36EE9" w:rsidRPr="0067795D" w:rsidRDefault="007F3D88" w:rsidP="00D36EE9">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D36EE9"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0E573A14" w14:textId="77777777" w:rsidR="00D36EE9" w:rsidRPr="0067795D" w:rsidRDefault="00D36EE9" w:rsidP="000C3133">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D36EE9" w:rsidRPr="0067795D" w14:paraId="3EE9F767" w14:textId="77777777" w:rsidTr="000C3133">
        <w:tc>
          <w:tcPr>
            <w:tcW w:w="2660" w:type="dxa"/>
            <w:vMerge/>
            <w:tcBorders>
              <w:left w:val="nil"/>
              <w:bottom w:val="single" w:sz="12" w:space="0" w:color="76923C"/>
              <w:right w:val="nil"/>
            </w:tcBorders>
            <w:shd w:val="clear" w:color="auto" w:fill="FFFFFF"/>
          </w:tcPr>
          <w:p w14:paraId="3204E54B" w14:textId="77777777" w:rsidR="00D36EE9" w:rsidRPr="0067795D" w:rsidRDefault="00D36EE9" w:rsidP="000C3133">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00DD33A2" w14:textId="77777777" w:rsidR="00D36EE9" w:rsidRPr="0067795D" w:rsidRDefault="00D36EE9" w:rsidP="000C3133">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11288F8" w14:textId="77777777" w:rsidR="00D36EE9" w:rsidRPr="00562654" w:rsidRDefault="00562654" w:rsidP="000C3133">
            <w:pPr>
              <w:spacing w:after="0" w:line="240" w:lineRule="auto"/>
              <w:rPr>
                <w:rFonts w:ascii="Times New Roman" w:hAnsi="Times New Roman"/>
                <w:color w:val="000000" w:themeColor="text1"/>
                <w:sz w:val="24"/>
                <w:szCs w:val="24"/>
                <w:lang w:val="en-US"/>
              </w:rPr>
            </w:pPr>
            <w:r>
              <w:rPr>
                <w:rFonts w:ascii="Times New Roman" w:hAnsi="Times New Roman"/>
                <w:color w:val="000000" w:themeColor="text1"/>
                <w:sz w:val="24"/>
                <w:szCs w:val="24"/>
              </w:rPr>
              <w:t>Д</w:t>
            </w:r>
            <w:r w:rsidR="00D36EE9">
              <w:rPr>
                <w:rFonts w:ascii="Times New Roman" w:hAnsi="Times New Roman"/>
                <w:color w:val="000000" w:themeColor="text1"/>
                <w:sz w:val="24"/>
                <w:szCs w:val="24"/>
              </w:rPr>
              <w:t>а</w:t>
            </w:r>
          </w:p>
          <w:p w14:paraId="7F1D77FE" w14:textId="77777777" w:rsidR="00D36EE9" w:rsidRPr="0067795D" w:rsidRDefault="00D36EE9" w:rsidP="000C3133">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28915824" w14:textId="77777777" w:rsidR="00D36EE9" w:rsidRPr="00562654" w:rsidRDefault="00562654" w:rsidP="000C3133">
            <w:pPr>
              <w:spacing w:after="0" w:line="240" w:lineRule="auto"/>
              <w:rPr>
                <w:rFonts w:ascii="Times New Roman" w:hAnsi="Times New Roman"/>
                <w:color w:val="000000" w:themeColor="text1"/>
                <w:sz w:val="24"/>
                <w:szCs w:val="24"/>
                <w:lang w:val="en-US"/>
              </w:rPr>
            </w:pPr>
            <w:r>
              <w:rPr>
                <w:rFonts w:ascii="Times New Roman" w:hAnsi="Times New Roman"/>
                <w:color w:val="000000" w:themeColor="text1"/>
                <w:sz w:val="24"/>
                <w:szCs w:val="24"/>
              </w:rPr>
              <w:t>Н</w:t>
            </w:r>
            <w:r w:rsidR="00D36EE9">
              <w:rPr>
                <w:rFonts w:ascii="Times New Roman" w:hAnsi="Times New Roman"/>
                <w:color w:val="000000" w:themeColor="text1"/>
                <w:sz w:val="24"/>
                <w:szCs w:val="24"/>
              </w:rPr>
              <w:t>е</w:t>
            </w:r>
          </w:p>
          <w:p w14:paraId="6AEF2322" w14:textId="77777777" w:rsidR="00D36EE9" w:rsidRPr="0067795D" w:rsidRDefault="00D36EE9" w:rsidP="000C3133">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7323C92F" w14:textId="77777777" w:rsidR="00D36EE9" w:rsidRPr="0067795D" w:rsidRDefault="00D36EE9" w:rsidP="000C3133">
            <w:pPr>
              <w:spacing w:after="0" w:line="240" w:lineRule="auto"/>
              <w:rPr>
                <w:rFonts w:ascii="Times New Roman" w:hAnsi="Times New Roman"/>
                <w:color w:val="000000" w:themeColor="text1"/>
                <w:sz w:val="24"/>
                <w:szCs w:val="24"/>
                <w:lang w:val="en-GB"/>
              </w:rPr>
            </w:pPr>
          </w:p>
        </w:tc>
      </w:tr>
      <w:tr w:rsidR="00D36EE9" w:rsidRPr="0067795D" w14:paraId="30485ECF" w14:textId="77777777" w:rsidTr="000C3133">
        <w:tc>
          <w:tcPr>
            <w:tcW w:w="2660" w:type="dxa"/>
            <w:tcBorders>
              <w:top w:val="nil"/>
              <w:bottom w:val="nil"/>
            </w:tcBorders>
            <w:shd w:val="clear" w:color="auto" w:fill="FFFFFF"/>
          </w:tcPr>
          <w:p w14:paraId="30C4F07A" w14:textId="77777777" w:rsidR="00D36EE9" w:rsidRPr="0067795D" w:rsidRDefault="00D36EE9" w:rsidP="000C3133">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 xml:space="preserve"> ИГ</w:t>
            </w:r>
          </w:p>
        </w:tc>
        <w:tc>
          <w:tcPr>
            <w:tcW w:w="850" w:type="dxa"/>
            <w:tcBorders>
              <w:top w:val="nil"/>
              <w:bottom w:val="nil"/>
            </w:tcBorders>
            <w:shd w:val="clear" w:color="auto" w:fill="FFFFFF"/>
          </w:tcPr>
          <w:p w14:paraId="0E4A4BCB" w14:textId="77777777" w:rsidR="00D36EE9" w:rsidRPr="00D36EE9" w:rsidRDefault="00D36EE9" w:rsidP="000C3133">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16</w:t>
            </w:r>
          </w:p>
        </w:tc>
        <w:tc>
          <w:tcPr>
            <w:tcW w:w="2235" w:type="dxa"/>
            <w:tcBorders>
              <w:top w:val="nil"/>
              <w:bottom w:val="nil"/>
            </w:tcBorders>
            <w:shd w:val="clear" w:color="auto" w:fill="FFFFFF"/>
          </w:tcPr>
          <w:p w14:paraId="534A6B8F" w14:textId="77777777" w:rsidR="00D36EE9" w:rsidRPr="0067795D" w:rsidRDefault="00D36EE9" w:rsidP="000C3133">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4 </w:t>
            </w:r>
            <w:r w:rsidRPr="0067795D">
              <w:rPr>
                <w:rFonts w:ascii="Times New Roman" w:hAnsi="Times New Roman"/>
                <w:color w:val="000000" w:themeColor="text1"/>
                <w:sz w:val="24"/>
                <w:szCs w:val="24"/>
              </w:rPr>
              <w:t>(</w:t>
            </w:r>
            <w:r>
              <w:rPr>
                <w:rFonts w:ascii="Times New Roman" w:hAnsi="Times New Roman"/>
                <w:color w:val="000000" w:themeColor="text1"/>
                <w:sz w:val="24"/>
                <w:szCs w:val="24"/>
                <w:lang w:val="en-GB"/>
              </w:rPr>
              <w:t>2</w:t>
            </w:r>
            <w:r>
              <w:rPr>
                <w:rFonts w:ascii="Times New Roman" w:hAnsi="Times New Roman"/>
                <w:color w:val="000000" w:themeColor="text1"/>
                <w:sz w:val="24"/>
                <w:szCs w:val="24"/>
              </w:rPr>
              <w:t>5.0</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690D2B5B" w14:textId="77777777" w:rsidR="00D36EE9" w:rsidRPr="0067795D" w:rsidRDefault="00D36EE9" w:rsidP="000C3133">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lang w:val="en-GB"/>
              </w:rPr>
              <w:t>1</w:t>
            </w:r>
            <w:r>
              <w:rPr>
                <w:rFonts w:ascii="Times New Roman" w:hAnsi="Times New Roman"/>
                <w:color w:val="000000" w:themeColor="text1"/>
                <w:sz w:val="24"/>
                <w:szCs w:val="24"/>
              </w:rPr>
              <w:t>2</w:t>
            </w:r>
            <w:r w:rsidRPr="0067795D">
              <w:rPr>
                <w:rFonts w:ascii="Times New Roman" w:hAnsi="Times New Roman"/>
                <w:color w:val="000000" w:themeColor="text1"/>
                <w:sz w:val="24"/>
                <w:szCs w:val="24"/>
              </w:rPr>
              <w:t xml:space="preserve"> (</w:t>
            </w:r>
            <w:r>
              <w:rPr>
                <w:rFonts w:ascii="Times New Roman" w:hAnsi="Times New Roman"/>
                <w:color w:val="000000" w:themeColor="text1"/>
                <w:sz w:val="24"/>
                <w:szCs w:val="24"/>
              </w:rPr>
              <w:t>75.0</w:t>
            </w:r>
            <w:r w:rsidRPr="0067795D">
              <w:rPr>
                <w:rFonts w:ascii="Times New Roman" w:hAnsi="Times New Roman"/>
                <w:color w:val="000000" w:themeColor="text1"/>
                <w:sz w:val="24"/>
                <w:szCs w:val="24"/>
              </w:rPr>
              <w:t>)</w:t>
            </w:r>
          </w:p>
        </w:tc>
        <w:tc>
          <w:tcPr>
            <w:tcW w:w="1813" w:type="dxa"/>
            <w:tcBorders>
              <w:top w:val="nil"/>
              <w:bottom w:val="nil"/>
            </w:tcBorders>
            <w:shd w:val="clear" w:color="auto" w:fill="FFFFFF"/>
          </w:tcPr>
          <w:p w14:paraId="39453D2B" w14:textId="77777777" w:rsidR="00D36EE9" w:rsidRPr="00164825" w:rsidRDefault="00D36EE9" w:rsidP="000C3133">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007C4966">
              <w:rPr>
                <w:rFonts w:ascii="Times New Roman" w:eastAsia="Times New Roman" w:hAnsi="Times New Roman"/>
                <w:color w:val="000000" w:themeColor="text1"/>
                <w:sz w:val="24"/>
                <w:szCs w:val="24"/>
                <w:lang w:val="en-GB"/>
              </w:rPr>
              <w:t>4</w:t>
            </w:r>
            <w:r w:rsidR="007C4966">
              <w:rPr>
                <w:rFonts w:ascii="Times New Roman" w:eastAsia="Times New Roman" w:hAnsi="Times New Roman"/>
                <w:color w:val="000000" w:themeColor="text1"/>
                <w:sz w:val="24"/>
                <w:szCs w:val="24"/>
              </w:rPr>
              <w:t>2</w:t>
            </w:r>
            <w:r>
              <w:rPr>
                <w:rFonts w:ascii="Times New Roman" w:eastAsia="Times New Roman" w:hAnsi="Times New Roman"/>
                <w:color w:val="000000" w:themeColor="text1"/>
                <w:sz w:val="24"/>
                <w:szCs w:val="24"/>
                <w:lang w:val="en-US"/>
              </w:rPr>
              <w:t>NS</w:t>
            </w:r>
          </w:p>
        </w:tc>
      </w:tr>
      <w:tr w:rsidR="00D36EE9" w:rsidRPr="0067795D" w14:paraId="46ADC505" w14:textId="77777777" w:rsidTr="000C3133">
        <w:tc>
          <w:tcPr>
            <w:tcW w:w="2660" w:type="dxa"/>
            <w:tcBorders>
              <w:top w:val="nil"/>
              <w:bottom w:val="single" w:sz="12" w:space="0" w:color="538135"/>
            </w:tcBorders>
            <w:shd w:val="clear" w:color="auto" w:fill="FFFFFF"/>
          </w:tcPr>
          <w:p w14:paraId="6369E9EA" w14:textId="77777777" w:rsidR="00D36EE9" w:rsidRPr="0067795D" w:rsidRDefault="00D36EE9" w:rsidP="000C3133">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 xml:space="preserve"> КГ</w:t>
            </w:r>
          </w:p>
        </w:tc>
        <w:tc>
          <w:tcPr>
            <w:tcW w:w="850" w:type="dxa"/>
            <w:tcBorders>
              <w:top w:val="nil"/>
              <w:bottom w:val="single" w:sz="12" w:space="0" w:color="538135"/>
            </w:tcBorders>
            <w:shd w:val="clear" w:color="auto" w:fill="FFFFFF"/>
          </w:tcPr>
          <w:p w14:paraId="713F911E" w14:textId="77777777" w:rsidR="00D36EE9" w:rsidRPr="00D36EE9" w:rsidRDefault="00D36EE9" w:rsidP="000C3133">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12</w:t>
            </w:r>
          </w:p>
        </w:tc>
        <w:tc>
          <w:tcPr>
            <w:tcW w:w="2235" w:type="dxa"/>
            <w:tcBorders>
              <w:top w:val="nil"/>
              <w:bottom w:val="single" w:sz="12" w:space="0" w:color="538135"/>
            </w:tcBorders>
            <w:shd w:val="clear" w:color="auto" w:fill="FFFFFF"/>
          </w:tcPr>
          <w:p w14:paraId="2EAF274F" w14:textId="77777777" w:rsidR="00D36EE9" w:rsidRPr="0067795D" w:rsidRDefault="00710B96" w:rsidP="000C3133">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2</w:t>
            </w:r>
            <w:r w:rsidR="00D36EE9" w:rsidRPr="0067795D">
              <w:rPr>
                <w:rFonts w:ascii="Times New Roman" w:hAnsi="Times New Roman"/>
                <w:color w:val="000000" w:themeColor="text1"/>
                <w:sz w:val="24"/>
                <w:szCs w:val="24"/>
              </w:rPr>
              <w:t xml:space="preserve"> (</w:t>
            </w:r>
            <w:r>
              <w:rPr>
                <w:rFonts w:ascii="Times New Roman" w:hAnsi="Times New Roman"/>
                <w:color w:val="000000" w:themeColor="text1"/>
                <w:sz w:val="24"/>
                <w:szCs w:val="24"/>
              </w:rPr>
              <w:t>16</w:t>
            </w:r>
            <w:r>
              <w:rPr>
                <w:rFonts w:ascii="Times New Roman" w:hAnsi="Times New Roman"/>
                <w:color w:val="000000" w:themeColor="text1"/>
                <w:sz w:val="24"/>
                <w:szCs w:val="24"/>
                <w:lang w:val="en-GB"/>
              </w:rPr>
              <w:t>.6</w:t>
            </w:r>
            <w:r>
              <w:rPr>
                <w:rFonts w:ascii="Times New Roman" w:hAnsi="Times New Roman"/>
                <w:color w:val="000000" w:themeColor="text1"/>
                <w:sz w:val="24"/>
                <w:szCs w:val="24"/>
              </w:rPr>
              <w:t>6</w:t>
            </w:r>
            <w:r w:rsidR="00D36EE9"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1083BB79" w14:textId="77777777" w:rsidR="00D36EE9" w:rsidRPr="0067795D" w:rsidRDefault="00710B96" w:rsidP="000C3133">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  8 </w:t>
            </w:r>
            <w:r w:rsidR="00D36EE9" w:rsidRPr="0067795D">
              <w:rPr>
                <w:rFonts w:ascii="Times New Roman" w:hAnsi="Times New Roman"/>
                <w:color w:val="000000" w:themeColor="text1"/>
                <w:sz w:val="24"/>
                <w:szCs w:val="24"/>
              </w:rPr>
              <w:t>(</w:t>
            </w:r>
            <w:r>
              <w:rPr>
                <w:rFonts w:ascii="Times New Roman" w:hAnsi="Times New Roman"/>
                <w:color w:val="000000" w:themeColor="text1"/>
                <w:sz w:val="24"/>
                <w:szCs w:val="24"/>
              </w:rPr>
              <w:t>83.33</w:t>
            </w:r>
            <w:r w:rsidR="00D36EE9" w:rsidRPr="0067795D">
              <w:rPr>
                <w:rFonts w:ascii="Times New Roman" w:hAnsi="Times New Roman"/>
                <w:color w:val="000000" w:themeColor="text1"/>
                <w:sz w:val="24"/>
                <w:szCs w:val="24"/>
              </w:rPr>
              <w:t>)</w:t>
            </w:r>
          </w:p>
        </w:tc>
        <w:tc>
          <w:tcPr>
            <w:tcW w:w="1813" w:type="dxa"/>
            <w:tcBorders>
              <w:top w:val="nil"/>
              <w:bottom w:val="single" w:sz="12" w:space="0" w:color="538135"/>
            </w:tcBorders>
            <w:shd w:val="clear" w:color="auto" w:fill="FFFFFF"/>
          </w:tcPr>
          <w:p w14:paraId="28BBC628" w14:textId="77777777" w:rsidR="00D36EE9" w:rsidRPr="0067795D" w:rsidRDefault="00D36EE9" w:rsidP="000C3133">
            <w:pPr>
              <w:spacing w:after="0" w:line="240" w:lineRule="auto"/>
              <w:rPr>
                <w:rFonts w:ascii="Times New Roman" w:hAnsi="Times New Roman"/>
                <w:color w:val="000000" w:themeColor="text1"/>
                <w:sz w:val="24"/>
                <w:szCs w:val="24"/>
                <w:lang w:val="en-GB"/>
              </w:rPr>
            </w:pPr>
          </w:p>
        </w:tc>
      </w:tr>
    </w:tbl>
    <w:p w14:paraId="136C3E84" w14:textId="77777777" w:rsidR="00D36EE9" w:rsidRPr="007C4966" w:rsidRDefault="00D36EE9" w:rsidP="00D36EE9">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w:t>
      </w:r>
      <w:r w:rsidR="007C4966">
        <w:rPr>
          <w:rFonts w:ascii="Times New Roman" w:hAnsi="Times New Roman"/>
          <w:color w:val="000000" w:themeColor="text1"/>
          <w:sz w:val="24"/>
          <w:szCs w:val="24"/>
          <w:lang w:val="en-GB"/>
        </w:rPr>
        <w:t>0.5</w:t>
      </w:r>
      <w:r w:rsidR="007C4966">
        <w:rPr>
          <w:rFonts w:ascii="Times New Roman" w:hAnsi="Times New Roman"/>
          <w:color w:val="000000" w:themeColor="text1"/>
          <w:sz w:val="24"/>
          <w:szCs w:val="24"/>
        </w:rPr>
        <w:t>8</w:t>
      </w:r>
      <w:r w:rsidRPr="0067795D">
        <w:rPr>
          <w:rFonts w:ascii="Times New Roman" w:hAnsi="Times New Roman"/>
          <w:color w:val="000000" w:themeColor="text1"/>
          <w:sz w:val="24"/>
          <w:szCs w:val="24"/>
        </w:rPr>
        <w:t>p=0.</w:t>
      </w:r>
      <w:r w:rsidR="007C4966">
        <w:rPr>
          <w:rFonts w:ascii="Times New Roman" w:hAnsi="Times New Roman"/>
          <w:color w:val="000000" w:themeColor="text1"/>
          <w:sz w:val="24"/>
          <w:szCs w:val="24"/>
          <w:lang w:val="en-GB"/>
        </w:rPr>
        <w:t>4</w:t>
      </w:r>
      <w:r w:rsidR="007C4966">
        <w:rPr>
          <w:rFonts w:ascii="Times New Roman" w:hAnsi="Times New Roman"/>
          <w:color w:val="000000" w:themeColor="text1"/>
          <w:sz w:val="24"/>
          <w:szCs w:val="24"/>
        </w:rPr>
        <w:t>2</w:t>
      </w:r>
    </w:p>
    <w:p w14:paraId="3AA6FE6F" w14:textId="77777777" w:rsidR="00D36EE9" w:rsidRDefault="00D36EE9" w:rsidP="005D1343">
      <w:pPr>
        <w:spacing w:line="240" w:lineRule="auto"/>
        <w:jc w:val="both"/>
        <w:rPr>
          <w:rFonts w:ascii="Times New Roman" w:hAnsi="Times New Roman"/>
          <w:color w:val="000000" w:themeColor="text1"/>
          <w:sz w:val="24"/>
          <w:szCs w:val="24"/>
        </w:rPr>
      </w:pPr>
    </w:p>
    <w:p w14:paraId="337BAFCF"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6.2.2.</w:t>
      </w:r>
      <w:r w:rsidRPr="0067795D">
        <w:rPr>
          <w:rFonts w:ascii="Times New Roman" w:hAnsi="Times New Roman"/>
          <w:color w:val="000000" w:themeColor="text1"/>
          <w:sz w:val="24"/>
          <w:szCs w:val="24"/>
        </w:rPr>
        <w:t>3.К</w:t>
      </w:r>
      <w:r>
        <w:rPr>
          <w:rFonts w:ascii="Times New Roman" w:hAnsi="Times New Roman"/>
          <w:color w:val="000000" w:themeColor="text1"/>
          <w:sz w:val="24"/>
          <w:szCs w:val="24"/>
        </w:rPr>
        <w:t>омпликации во претходната бременост</w:t>
      </w:r>
    </w:p>
    <w:p w14:paraId="2B14569E" w14:textId="77777777" w:rsidR="000128BB" w:rsidRPr="00D36EE9"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Двете групи не се разликуваа сигнификантно во однос на појавата на компликации во претходна</w:t>
      </w:r>
      <w:r w:rsidR="007F3D88">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бременост (</w:t>
      </w:r>
      <w:r w:rsidRPr="0067795D">
        <w:rPr>
          <w:rFonts w:ascii="Times New Roman" w:eastAsia="Times New Roman" w:hAnsi="Times New Roman"/>
          <w:color w:val="000000" w:themeColor="text1"/>
          <w:sz w:val="24"/>
          <w:szCs w:val="24"/>
          <w:lang w:val="en-GB"/>
        </w:rPr>
        <w:t>p=0</w:t>
      </w:r>
      <w:r w:rsidR="000128BB">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 xml:space="preserve">47). Компликации </w:t>
      </w:r>
      <w:r w:rsidR="00710B96">
        <w:rPr>
          <w:rFonts w:ascii="Times New Roman" w:eastAsia="Times New Roman" w:hAnsi="Times New Roman"/>
          <w:color w:val="000000" w:themeColor="text1"/>
          <w:sz w:val="24"/>
          <w:szCs w:val="24"/>
        </w:rPr>
        <w:t>во претходна бременост имале 20,</w:t>
      </w:r>
      <w:r w:rsidRPr="0067795D">
        <w:rPr>
          <w:rFonts w:ascii="Times New Roman" w:eastAsia="Times New Roman" w:hAnsi="Times New Roman"/>
          <w:color w:val="000000" w:themeColor="text1"/>
          <w:sz w:val="24"/>
          <w:szCs w:val="24"/>
        </w:rPr>
        <w:t xml:space="preserve">3% (13) пациентки од испитуваната група, 26% (13) од контролата.Но, кога ќе се погледне во структурата на компликациите, се забележува разлика меѓу двете групи. </w:t>
      </w:r>
    </w:p>
    <w:p w14:paraId="464BAAA3" w14:textId="77777777" w:rsidR="000068A7" w:rsidRDefault="000068A7" w:rsidP="005D1343">
      <w:pPr>
        <w:spacing w:after="0" w:line="240" w:lineRule="auto"/>
        <w:jc w:val="both"/>
        <w:rPr>
          <w:rFonts w:ascii="Times New Roman" w:hAnsi="Times New Roman"/>
          <w:b/>
          <w:color w:val="000000" w:themeColor="text1"/>
          <w:sz w:val="24"/>
          <w:szCs w:val="24"/>
        </w:rPr>
      </w:pPr>
    </w:p>
    <w:p w14:paraId="5FDE14BE" w14:textId="77777777" w:rsidR="000068A7" w:rsidRDefault="000068A7" w:rsidP="005D1343">
      <w:pPr>
        <w:spacing w:after="0" w:line="240" w:lineRule="auto"/>
        <w:jc w:val="both"/>
        <w:rPr>
          <w:rFonts w:ascii="Times New Roman" w:hAnsi="Times New Roman"/>
          <w:b/>
          <w:color w:val="000000" w:themeColor="text1"/>
          <w:sz w:val="24"/>
          <w:szCs w:val="24"/>
        </w:rPr>
      </w:pPr>
    </w:p>
    <w:p w14:paraId="65CE9B95" w14:textId="77777777" w:rsidR="000068A7" w:rsidRDefault="000068A7" w:rsidP="005D1343">
      <w:pPr>
        <w:spacing w:after="0" w:line="240" w:lineRule="auto"/>
        <w:jc w:val="both"/>
        <w:rPr>
          <w:rFonts w:ascii="Times New Roman" w:hAnsi="Times New Roman"/>
          <w:b/>
          <w:color w:val="000000" w:themeColor="text1"/>
          <w:sz w:val="24"/>
          <w:szCs w:val="24"/>
        </w:rPr>
      </w:pPr>
    </w:p>
    <w:p w14:paraId="423385CF" w14:textId="77777777" w:rsidR="000068A7" w:rsidRDefault="000068A7" w:rsidP="005D1343">
      <w:pPr>
        <w:spacing w:after="0" w:line="240" w:lineRule="auto"/>
        <w:jc w:val="both"/>
        <w:rPr>
          <w:rFonts w:ascii="Times New Roman" w:hAnsi="Times New Roman"/>
          <w:b/>
          <w:color w:val="000000" w:themeColor="text1"/>
          <w:sz w:val="24"/>
          <w:szCs w:val="24"/>
        </w:rPr>
      </w:pPr>
    </w:p>
    <w:p w14:paraId="4DA13881"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lastRenderedPageBreak/>
        <w:t>Табела 11. Компликации во претходна бременост</w:t>
      </w:r>
    </w:p>
    <w:tbl>
      <w:tblPr>
        <w:tblW w:w="0" w:type="auto"/>
        <w:tblBorders>
          <w:top w:val="single" w:sz="8" w:space="0" w:color="000000"/>
          <w:bottom w:val="single" w:sz="8" w:space="0" w:color="000000"/>
        </w:tblBorders>
        <w:tblLook w:val="04A0" w:firstRow="1" w:lastRow="0" w:firstColumn="1" w:lastColumn="0" w:noHBand="0" w:noVBand="1"/>
      </w:tblPr>
      <w:tblGrid>
        <w:gridCol w:w="2616"/>
        <w:gridCol w:w="832"/>
        <w:gridCol w:w="2174"/>
        <w:gridCol w:w="1953"/>
        <w:gridCol w:w="1785"/>
      </w:tblGrid>
      <w:tr w:rsidR="005D1343" w:rsidRPr="0067795D" w14:paraId="3E7F9D8F" w14:textId="77777777" w:rsidTr="002E17AB">
        <w:tc>
          <w:tcPr>
            <w:tcW w:w="2660" w:type="dxa"/>
            <w:vMerge w:val="restart"/>
            <w:tcBorders>
              <w:top w:val="single" w:sz="12" w:space="0" w:color="76923C"/>
              <w:left w:val="nil"/>
              <w:bottom w:val="single" w:sz="8" w:space="0" w:color="000000"/>
              <w:right w:val="nil"/>
            </w:tcBorders>
          </w:tcPr>
          <w:p w14:paraId="3D0192B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компликации во претходна брем</w:t>
            </w:r>
            <w:r w:rsidR="007F3D88">
              <w:rPr>
                <w:rFonts w:ascii="Times New Roman" w:eastAsia="Times New Roman" w:hAnsi="Times New Roman"/>
                <w:b/>
                <w:bCs/>
                <w:color w:val="000000" w:themeColor="text1"/>
                <w:sz w:val="24"/>
                <w:szCs w:val="24"/>
              </w:rPr>
              <w:t>.</w:t>
            </w:r>
          </w:p>
        </w:tc>
        <w:tc>
          <w:tcPr>
            <w:tcW w:w="5103" w:type="dxa"/>
            <w:gridSpan w:val="3"/>
            <w:tcBorders>
              <w:top w:val="single" w:sz="12" w:space="0" w:color="76923C"/>
              <w:left w:val="nil"/>
              <w:bottom w:val="single" w:sz="12" w:space="0" w:color="76923C"/>
              <w:right w:val="nil"/>
            </w:tcBorders>
          </w:tcPr>
          <w:p w14:paraId="00656460" w14:textId="77777777" w:rsidR="005D1343" w:rsidRPr="0067795D" w:rsidRDefault="007F3D88" w:rsidP="00562654">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4CC862B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69912F1" w14:textId="77777777" w:rsidTr="002E17AB">
        <w:tc>
          <w:tcPr>
            <w:tcW w:w="2660" w:type="dxa"/>
            <w:vMerge/>
            <w:tcBorders>
              <w:left w:val="nil"/>
              <w:bottom w:val="single" w:sz="12" w:space="0" w:color="76923C"/>
              <w:right w:val="nil"/>
            </w:tcBorders>
            <w:shd w:val="clear" w:color="auto" w:fill="FFFFFF"/>
          </w:tcPr>
          <w:p w14:paraId="40CC5D1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7B1B91D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6BB6F38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64AA00D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68F0621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8EF3E6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D3ADF66"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808E488" w14:textId="77777777" w:rsidTr="002E17AB">
        <w:tc>
          <w:tcPr>
            <w:tcW w:w="2660" w:type="dxa"/>
            <w:tcBorders>
              <w:top w:val="nil"/>
              <w:bottom w:val="nil"/>
            </w:tcBorders>
            <w:shd w:val="clear" w:color="auto" w:fill="FFFFFF"/>
          </w:tcPr>
          <w:p w14:paraId="09785496" w14:textId="77777777" w:rsidR="005D1343" w:rsidRPr="00562654" w:rsidRDefault="00562654" w:rsidP="002E17AB">
            <w:pPr>
              <w:spacing w:after="0" w:line="240" w:lineRule="auto"/>
              <w:rPr>
                <w:rFonts w:ascii="Times New Roman" w:hAnsi="Times New Roman"/>
                <w:bCs/>
                <w:color w:val="000000" w:themeColor="text1"/>
                <w:sz w:val="24"/>
                <w:szCs w:val="24"/>
                <w:lang w:val="en-US"/>
              </w:rPr>
            </w:pPr>
            <w:r w:rsidRPr="0067795D">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6851B85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26</w:t>
            </w:r>
          </w:p>
        </w:tc>
        <w:tc>
          <w:tcPr>
            <w:tcW w:w="2235" w:type="dxa"/>
            <w:tcBorders>
              <w:top w:val="nil"/>
              <w:bottom w:val="nil"/>
            </w:tcBorders>
            <w:shd w:val="clear" w:color="auto" w:fill="FFFFFF"/>
          </w:tcPr>
          <w:p w14:paraId="22199DC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3</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20.31</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4BC6894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13</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26</w:t>
            </w:r>
            <w:r w:rsidRPr="0067795D">
              <w:rPr>
                <w:rFonts w:ascii="Times New Roman" w:hAnsi="Times New Roman"/>
                <w:color w:val="000000" w:themeColor="text1"/>
                <w:sz w:val="24"/>
                <w:szCs w:val="24"/>
              </w:rPr>
              <w:t>)</w:t>
            </w:r>
          </w:p>
        </w:tc>
        <w:tc>
          <w:tcPr>
            <w:tcW w:w="1813" w:type="dxa"/>
            <w:tcBorders>
              <w:top w:val="nil"/>
              <w:bottom w:val="nil"/>
            </w:tcBorders>
            <w:shd w:val="clear" w:color="auto" w:fill="FFFFFF"/>
          </w:tcPr>
          <w:p w14:paraId="1A8E16AF" w14:textId="77777777" w:rsidR="005D1343" w:rsidRPr="00164825"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47</w:t>
            </w:r>
            <w:r>
              <w:rPr>
                <w:rFonts w:ascii="Times New Roman" w:eastAsia="Times New Roman" w:hAnsi="Times New Roman"/>
                <w:color w:val="000000" w:themeColor="text1"/>
                <w:sz w:val="24"/>
                <w:szCs w:val="24"/>
                <w:lang w:val="en-US"/>
              </w:rPr>
              <w:t>NS</w:t>
            </w:r>
          </w:p>
        </w:tc>
      </w:tr>
      <w:tr w:rsidR="005D1343" w:rsidRPr="0067795D" w14:paraId="29603F27" w14:textId="77777777" w:rsidTr="002E17AB">
        <w:tc>
          <w:tcPr>
            <w:tcW w:w="2660" w:type="dxa"/>
            <w:tcBorders>
              <w:top w:val="nil"/>
              <w:bottom w:val="single" w:sz="12" w:space="0" w:color="538135"/>
            </w:tcBorders>
            <w:shd w:val="clear" w:color="auto" w:fill="FFFFFF"/>
          </w:tcPr>
          <w:p w14:paraId="68340EA5" w14:textId="77777777" w:rsidR="005D1343" w:rsidRPr="00562654" w:rsidRDefault="00562654" w:rsidP="002E17AB">
            <w:pPr>
              <w:spacing w:after="0" w:line="240" w:lineRule="auto"/>
              <w:rPr>
                <w:rFonts w:ascii="Times New Roman" w:eastAsia="Times New Roman" w:hAnsi="Times New Roman"/>
                <w:bCs/>
                <w:color w:val="000000" w:themeColor="text1"/>
                <w:sz w:val="24"/>
                <w:szCs w:val="24"/>
                <w:lang w:val="en-US"/>
              </w:rPr>
            </w:pPr>
            <w:r w:rsidRPr="0067795D">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3022B69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88</w:t>
            </w:r>
          </w:p>
        </w:tc>
        <w:tc>
          <w:tcPr>
            <w:tcW w:w="2235" w:type="dxa"/>
            <w:tcBorders>
              <w:top w:val="nil"/>
              <w:bottom w:val="single" w:sz="12" w:space="0" w:color="538135"/>
            </w:tcBorders>
            <w:shd w:val="clear" w:color="auto" w:fill="FFFFFF"/>
          </w:tcPr>
          <w:p w14:paraId="3EC3B93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79.69</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75A53E3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37</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74</w:t>
            </w:r>
            <w:r w:rsidRPr="0067795D">
              <w:rPr>
                <w:rFonts w:ascii="Times New Roman" w:hAnsi="Times New Roman"/>
                <w:color w:val="000000" w:themeColor="text1"/>
                <w:sz w:val="24"/>
                <w:szCs w:val="24"/>
              </w:rPr>
              <w:t>)</w:t>
            </w:r>
          </w:p>
        </w:tc>
        <w:tc>
          <w:tcPr>
            <w:tcW w:w="1813" w:type="dxa"/>
            <w:tcBorders>
              <w:top w:val="nil"/>
              <w:bottom w:val="single" w:sz="12" w:space="0" w:color="538135"/>
            </w:tcBorders>
            <w:shd w:val="clear" w:color="auto" w:fill="FFFFFF"/>
          </w:tcPr>
          <w:p w14:paraId="5F505F2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6C639408"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00710B96">
        <w:rPr>
          <w:rFonts w:ascii="Times New Roman" w:hAnsi="Times New Roman"/>
          <w:color w:val="000000" w:themeColor="text1"/>
          <w:sz w:val="24"/>
          <w:szCs w:val="24"/>
          <w:lang w:val="en-GB"/>
        </w:rPr>
        <w:t>0</w:t>
      </w:r>
      <w:r w:rsidR="00710B96">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 xml:space="preserve">52  </w:t>
      </w:r>
      <w:r w:rsidR="00710B96">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47</w:t>
      </w:r>
    </w:p>
    <w:p w14:paraId="4332E114" w14:textId="77777777" w:rsidR="005D1343" w:rsidRPr="0067795D" w:rsidRDefault="005D1343" w:rsidP="005D1343">
      <w:pPr>
        <w:spacing w:line="240" w:lineRule="auto"/>
        <w:jc w:val="both"/>
        <w:rPr>
          <w:rFonts w:ascii="Times New Roman" w:hAnsi="Times New Roman"/>
          <w:color w:val="000000" w:themeColor="text1"/>
          <w:sz w:val="24"/>
          <w:szCs w:val="24"/>
        </w:rPr>
      </w:pPr>
    </w:p>
    <w:p w14:paraId="11F1A4F2"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b/>
          <w:color w:val="000000" w:themeColor="text1"/>
          <w:sz w:val="24"/>
          <w:szCs w:val="24"/>
        </w:rPr>
        <w:t>Табела 12. Вид  компликација во претходна бременост</w:t>
      </w:r>
    </w:p>
    <w:tbl>
      <w:tblPr>
        <w:tblW w:w="0" w:type="auto"/>
        <w:tblBorders>
          <w:top w:val="single" w:sz="8" w:space="0" w:color="000000"/>
          <w:bottom w:val="single" w:sz="8" w:space="0" w:color="000000"/>
        </w:tblBorders>
        <w:tblLook w:val="04A0" w:firstRow="1" w:lastRow="0" w:firstColumn="1" w:lastColumn="0" w:noHBand="0" w:noVBand="1"/>
      </w:tblPr>
      <w:tblGrid>
        <w:gridCol w:w="2906"/>
        <w:gridCol w:w="804"/>
        <w:gridCol w:w="2038"/>
        <w:gridCol w:w="2025"/>
      </w:tblGrid>
      <w:tr w:rsidR="005D1343" w:rsidRPr="0067795D" w14:paraId="733E2AAB" w14:textId="77777777" w:rsidTr="002E17AB">
        <w:tc>
          <w:tcPr>
            <w:tcW w:w="2906" w:type="dxa"/>
            <w:vMerge w:val="restart"/>
            <w:tcBorders>
              <w:top w:val="single" w:sz="12" w:space="0" w:color="76923C"/>
              <w:left w:val="nil"/>
              <w:bottom w:val="single" w:sz="8" w:space="0" w:color="000000"/>
              <w:right w:val="nil"/>
            </w:tcBorders>
          </w:tcPr>
          <w:p w14:paraId="7E5181DF" w14:textId="77777777" w:rsidR="00562654" w:rsidRDefault="005D1343" w:rsidP="002E17AB">
            <w:pPr>
              <w:spacing w:after="0" w:line="240" w:lineRule="auto"/>
              <w:rPr>
                <w:rFonts w:ascii="Times New Roman" w:eastAsia="Times New Roman" w:hAnsi="Times New Roman"/>
                <w:b/>
                <w:bCs/>
                <w:color w:val="000000" w:themeColor="text1"/>
                <w:sz w:val="24"/>
                <w:szCs w:val="24"/>
                <w:lang w:val="en-US"/>
              </w:rPr>
            </w:pPr>
            <w:r w:rsidRPr="0067795D">
              <w:rPr>
                <w:rFonts w:ascii="Times New Roman" w:eastAsia="Times New Roman" w:hAnsi="Times New Roman"/>
                <w:b/>
                <w:bCs/>
                <w:color w:val="000000" w:themeColor="text1"/>
                <w:sz w:val="24"/>
                <w:szCs w:val="24"/>
              </w:rPr>
              <w:t xml:space="preserve">компликации </w:t>
            </w:r>
          </w:p>
          <w:p w14:paraId="17F03D6D"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во претходна брем</w:t>
            </w:r>
            <w:r w:rsidR="007F3D88">
              <w:rPr>
                <w:rFonts w:ascii="Times New Roman" w:eastAsia="Times New Roman" w:hAnsi="Times New Roman"/>
                <w:b/>
                <w:bCs/>
                <w:color w:val="000000" w:themeColor="text1"/>
                <w:sz w:val="24"/>
                <w:szCs w:val="24"/>
              </w:rPr>
              <w:t>.</w:t>
            </w:r>
          </w:p>
        </w:tc>
        <w:tc>
          <w:tcPr>
            <w:tcW w:w="4867" w:type="dxa"/>
            <w:gridSpan w:val="3"/>
            <w:tcBorders>
              <w:top w:val="single" w:sz="12" w:space="0" w:color="76923C"/>
              <w:left w:val="nil"/>
              <w:bottom w:val="single" w:sz="12" w:space="0" w:color="76923C"/>
              <w:right w:val="nil"/>
            </w:tcBorders>
          </w:tcPr>
          <w:p w14:paraId="76714A59" w14:textId="77777777" w:rsidR="005D1343" w:rsidRPr="0067795D" w:rsidRDefault="007F3D88" w:rsidP="00562654">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r>
      <w:tr w:rsidR="005D1343" w:rsidRPr="0067795D" w14:paraId="3DD1847E" w14:textId="77777777" w:rsidTr="002E17AB">
        <w:tc>
          <w:tcPr>
            <w:tcW w:w="2906" w:type="dxa"/>
            <w:vMerge/>
            <w:tcBorders>
              <w:left w:val="nil"/>
              <w:bottom w:val="single" w:sz="12" w:space="0" w:color="76923C"/>
              <w:right w:val="nil"/>
            </w:tcBorders>
            <w:shd w:val="clear" w:color="auto" w:fill="FFFFFF"/>
          </w:tcPr>
          <w:p w14:paraId="32F7E98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04" w:type="dxa"/>
            <w:tcBorders>
              <w:top w:val="single" w:sz="12" w:space="0" w:color="76923C"/>
              <w:left w:val="nil"/>
              <w:bottom w:val="single" w:sz="12" w:space="0" w:color="76923C"/>
              <w:right w:val="nil"/>
            </w:tcBorders>
            <w:shd w:val="clear" w:color="auto" w:fill="FFFFFF"/>
          </w:tcPr>
          <w:p w14:paraId="6BC64F7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038" w:type="dxa"/>
            <w:tcBorders>
              <w:top w:val="single" w:sz="12" w:space="0" w:color="76923C"/>
              <w:left w:val="nil"/>
              <w:bottom w:val="single" w:sz="12" w:space="0" w:color="76923C"/>
              <w:right w:val="nil"/>
            </w:tcBorders>
            <w:shd w:val="clear" w:color="auto" w:fill="FFFFFF"/>
          </w:tcPr>
          <w:p w14:paraId="31E41C6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1722FCB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25" w:type="dxa"/>
            <w:tcBorders>
              <w:top w:val="single" w:sz="12" w:space="0" w:color="76923C"/>
              <w:left w:val="nil"/>
              <w:bottom w:val="single" w:sz="12" w:space="0" w:color="76923C"/>
              <w:right w:val="nil"/>
            </w:tcBorders>
            <w:shd w:val="clear" w:color="auto" w:fill="FFFFFF"/>
          </w:tcPr>
          <w:p w14:paraId="34464CD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07FE320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r>
      <w:tr w:rsidR="005D1343" w:rsidRPr="0067795D" w14:paraId="5FAF2568" w14:textId="77777777" w:rsidTr="002E17AB">
        <w:tc>
          <w:tcPr>
            <w:tcW w:w="2906" w:type="dxa"/>
            <w:tcBorders>
              <w:top w:val="nil"/>
              <w:bottom w:val="nil"/>
            </w:tcBorders>
            <w:shd w:val="clear" w:color="auto" w:fill="FFFFFF"/>
          </w:tcPr>
          <w:p w14:paraId="29D4A2BA"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не</w:t>
            </w:r>
          </w:p>
        </w:tc>
        <w:tc>
          <w:tcPr>
            <w:tcW w:w="804" w:type="dxa"/>
            <w:tcBorders>
              <w:top w:val="nil"/>
              <w:bottom w:val="nil"/>
            </w:tcBorders>
            <w:shd w:val="clear" w:color="auto" w:fill="FFFFFF"/>
          </w:tcPr>
          <w:p w14:paraId="5D7381F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88</w:t>
            </w:r>
          </w:p>
        </w:tc>
        <w:tc>
          <w:tcPr>
            <w:tcW w:w="2038" w:type="dxa"/>
            <w:tcBorders>
              <w:top w:val="nil"/>
              <w:bottom w:val="nil"/>
            </w:tcBorders>
            <w:shd w:val="clear" w:color="auto" w:fill="FFFFFF"/>
          </w:tcPr>
          <w:p w14:paraId="334D32F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1</w:t>
            </w:r>
          </w:p>
        </w:tc>
        <w:tc>
          <w:tcPr>
            <w:tcW w:w="2025" w:type="dxa"/>
            <w:tcBorders>
              <w:top w:val="nil"/>
              <w:bottom w:val="nil"/>
            </w:tcBorders>
            <w:shd w:val="clear" w:color="auto" w:fill="FFFFFF"/>
          </w:tcPr>
          <w:p w14:paraId="33A86EC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37</w:t>
            </w:r>
          </w:p>
        </w:tc>
      </w:tr>
      <w:tr w:rsidR="005D1343" w:rsidRPr="0067795D" w14:paraId="020EEAA5" w14:textId="77777777" w:rsidTr="002E17AB">
        <w:tc>
          <w:tcPr>
            <w:tcW w:w="2906" w:type="dxa"/>
            <w:tcBorders>
              <w:top w:val="nil"/>
              <w:bottom w:val="nil"/>
            </w:tcBorders>
            <w:shd w:val="clear" w:color="auto" w:fill="FFFFFF"/>
            <w:vAlign w:val="center"/>
          </w:tcPr>
          <w:p w14:paraId="5D3AE17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СГА</w:t>
            </w:r>
          </w:p>
        </w:tc>
        <w:tc>
          <w:tcPr>
            <w:tcW w:w="804" w:type="dxa"/>
            <w:tcBorders>
              <w:top w:val="nil"/>
              <w:bottom w:val="nil"/>
            </w:tcBorders>
            <w:shd w:val="clear" w:color="auto" w:fill="FFFFFF"/>
          </w:tcPr>
          <w:p w14:paraId="36E7A40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w:t>
            </w:r>
          </w:p>
        </w:tc>
        <w:tc>
          <w:tcPr>
            <w:tcW w:w="2038" w:type="dxa"/>
            <w:tcBorders>
              <w:top w:val="nil"/>
              <w:bottom w:val="nil"/>
            </w:tcBorders>
            <w:shd w:val="clear" w:color="auto" w:fill="FFFFFF"/>
          </w:tcPr>
          <w:p w14:paraId="6F8BD98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25" w:type="dxa"/>
            <w:tcBorders>
              <w:top w:val="nil"/>
              <w:bottom w:val="nil"/>
            </w:tcBorders>
            <w:shd w:val="clear" w:color="auto" w:fill="FFFFFF"/>
          </w:tcPr>
          <w:p w14:paraId="632448E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3 </w:t>
            </w:r>
          </w:p>
        </w:tc>
      </w:tr>
      <w:tr w:rsidR="005D1343" w:rsidRPr="0067795D" w14:paraId="3F9A72E2" w14:textId="77777777" w:rsidTr="002E17AB">
        <w:tc>
          <w:tcPr>
            <w:tcW w:w="2906" w:type="dxa"/>
            <w:tcBorders>
              <w:top w:val="nil"/>
              <w:bottom w:val="nil"/>
            </w:tcBorders>
            <w:shd w:val="clear" w:color="auto" w:fill="FFFFFF"/>
          </w:tcPr>
          <w:p w14:paraId="114C6C0C"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зак.абортус</w:t>
            </w:r>
          </w:p>
        </w:tc>
        <w:tc>
          <w:tcPr>
            <w:tcW w:w="804" w:type="dxa"/>
            <w:tcBorders>
              <w:top w:val="nil"/>
              <w:bottom w:val="nil"/>
            </w:tcBorders>
            <w:shd w:val="clear" w:color="auto" w:fill="FFFFFF"/>
          </w:tcPr>
          <w:p w14:paraId="3BD9D35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w:t>
            </w:r>
          </w:p>
        </w:tc>
        <w:tc>
          <w:tcPr>
            <w:tcW w:w="2038" w:type="dxa"/>
            <w:tcBorders>
              <w:top w:val="nil"/>
              <w:bottom w:val="nil"/>
            </w:tcBorders>
            <w:shd w:val="clear" w:color="auto" w:fill="FFFFFF"/>
          </w:tcPr>
          <w:p w14:paraId="2E8E80C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2025" w:type="dxa"/>
            <w:tcBorders>
              <w:top w:val="nil"/>
              <w:bottom w:val="nil"/>
            </w:tcBorders>
            <w:shd w:val="clear" w:color="auto" w:fill="FFFFFF"/>
          </w:tcPr>
          <w:p w14:paraId="2BF05FD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8 </w:t>
            </w:r>
          </w:p>
        </w:tc>
      </w:tr>
      <w:tr w:rsidR="005D1343" w:rsidRPr="0067795D" w14:paraId="65A071A9" w14:textId="77777777" w:rsidTr="002E17AB">
        <w:tc>
          <w:tcPr>
            <w:tcW w:w="2906" w:type="dxa"/>
            <w:tcBorders>
              <w:top w:val="nil"/>
              <w:bottom w:val="nil"/>
            </w:tcBorders>
            <w:shd w:val="clear" w:color="auto" w:fill="FFFFFF"/>
          </w:tcPr>
          <w:p w14:paraId="23361A86"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хипертензија</w:t>
            </w:r>
          </w:p>
        </w:tc>
        <w:tc>
          <w:tcPr>
            <w:tcW w:w="804" w:type="dxa"/>
            <w:tcBorders>
              <w:top w:val="nil"/>
              <w:bottom w:val="nil"/>
            </w:tcBorders>
            <w:shd w:val="clear" w:color="auto" w:fill="FFFFFF"/>
          </w:tcPr>
          <w:p w14:paraId="6DA4590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2 </w:t>
            </w:r>
          </w:p>
        </w:tc>
        <w:tc>
          <w:tcPr>
            <w:tcW w:w="2038" w:type="dxa"/>
            <w:tcBorders>
              <w:top w:val="nil"/>
              <w:bottom w:val="nil"/>
            </w:tcBorders>
            <w:shd w:val="clear" w:color="auto" w:fill="FFFFFF"/>
          </w:tcPr>
          <w:p w14:paraId="54F82CE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2025" w:type="dxa"/>
            <w:tcBorders>
              <w:top w:val="nil"/>
              <w:bottom w:val="nil"/>
            </w:tcBorders>
            <w:shd w:val="clear" w:color="auto" w:fill="FFFFFF"/>
          </w:tcPr>
          <w:p w14:paraId="4FE0296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2 </w:t>
            </w:r>
          </w:p>
        </w:tc>
      </w:tr>
      <w:tr w:rsidR="005D1343" w:rsidRPr="0067795D" w14:paraId="2EF86C99" w14:textId="77777777" w:rsidTr="002E17AB">
        <w:tc>
          <w:tcPr>
            <w:tcW w:w="2906" w:type="dxa"/>
            <w:tcBorders>
              <w:top w:val="nil"/>
              <w:bottom w:val="nil"/>
            </w:tcBorders>
            <w:shd w:val="clear" w:color="auto" w:fill="FFFFFF"/>
            <w:vAlign w:val="center"/>
          </w:tcPr>
          <w:p w14:paraId="5735512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прееклампсија,егзитирано</w:t>
            </w:r>
          </w:p>
        </w:tc>
        <w:tc>
          <w:tcPr>
            <w:tcW w:w="804" w:type="dxa"/>
            <w:tcBorders>
              <w:top w:val="nil"/>
              <w:bottom w:val="nil"/>
            </w:tcBorders>
            <w:shd w:val="clear" w:color="auto" w:fill="FFFFFF"/>
          </w:tcPr>
          <w:p w14:paraId="337779E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2038" w:type="dxa"/>
            <w:tcBorders>
              <w:top w:val="nil"/>
              <w:bottom w:val="nil"/>
            </w:tcBorders>
            <w:shd w:val="clear" w:color="auto" w:fill="FFFFFF"/>
          </w:tcPr>
          <w:p w14:paraId="098C248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25" w:type="dxa"/>
            <w:tcBorders>
              <w:top w:val="nil"/>
              <w:bottom w:val="nil"/>
            </w:tcBorders>
            <w:shd w:val="clear" w:color="auto" w:fill="FFFFFF"/>
          </w:tcPr>
          <w:p w14:paraId="60621CD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43FDCD73" w14:textId="77777777" w:rsidTr="002E17AB">
        <w:tc>
          <w:tcPr>
            <w:tcW w:w="2906" w:type="dxa"/>
            <w:tcBorders>
              <w:top w:val="nil"/>
              <w:bottom w:val="nil"/>
            </w:tcBorders>
            <w:shd w:val="clear" w:color="auto" w:fill="FFFFFF"/>
            <w:vAlign w:val="center"/>
          </w:tcPr>
          <w:p w14:paraId="0B6AE7ED"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мртов плод</w:t>
            </w:r>
          </w:p>
        </w:tc>
        <w:tc>
          <w:tcPr>
            <w:tcW w:w="804" w:type="dxa"/>
            <w:tcBorders>
              <w:top w:val="nil"/>
              <w:bottom w:val="nil"/>
            </w:tcBorders>
            <w:shd w:val="clear" w:color="auto" w:fill="FFFFFF"/>
          </w:tcPr>
          <w:p w14:paraId="1F50275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2038" w:type="dxa"/>
            <w:tcBorders>
              <w:top w:val="nil"/>
              <w:bottom w:val="nil"/>
            </w:tcBorders>
            <w:shd w:val="clear" w:color="auto" w:fill="FFFFFF"/>
          </w:tcPr>
          <w:p w14:paraId="61032AC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3 </w:t>
            </w:r>
          </w:p>
        </w:tc>
        <w:tc>
          <w:tcPr>
            <w:tcW w:w="2025" w:type="dxa"/>
            <w:tcBorders>
              <w:top w:val="nil"/>
              <w:bottom w:val="nil"/>
            </w:tcBorders>
            <w:shd w:val="clear" w:color="auto" w:fill="FFFFFF"/>
          </w:tcPr>
          <w:p w14:paraId="518DB24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027DD1B8" w14:textId="77777777" w:rsidTr="002E17AB">
        <w:tc>
          <w:tcPr>
            <w:tcW w:w="2906" w:type="dxa"/>
            <w:tcBorders>
              <w:top w:val="nil"/>
              <w:bottom w:val="nil"/>
            </w:tcBorders>
            <w:shd w:val="clear" w:color="auto" w:fill="FFFFFF"/>
            <w:vAlign w:val="center"/>
          </w:tcPr>
          <w:p w14:paraId="7ABF855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егзирано,сепса</w:t>
            </w:r>
          </w:p>
        </w:tc>
        <w:tc>
          <w:tcPr>
            <w:tcW w:w="804" w:type="dxa"/>
            <w:tcBorders>
              <w:top w:val="nil"/>
              <w:bottom w:val="nil"/>
            </w:tcBorders>
            <w:shd w:val="clear" w:color="auto" w:fill="FFFFFF"/>
          </w:tcPr>
          <w:p w14:paraId="206AA51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2038" w:type="dxa"/>
            <w:tcBorders>
              <w:top w:val="nil"/>
              <w:bottom w:val="nil"/>
            </w:tcBorders>
            <w:shd w:val="clear" w:color="auto" w:fill="FFFFFF"/>
          </w:tcPr>
          <w:p w14:paraId="364CE2A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25" w:type="dxa"/>
            <w:tcBorders>
              <w:top w:val="nil"/>
              <w:bottom w:val="nil"/>
            </w:tcBorders>
            <w:shd w:val="clear" w:color="auto" w:fill="FFFFFF"/>
          </w:tcPr>
          <w:p w14:paraId="3E9F5B4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15B81328" w14:textId="77777777" w:rsidTr="002E17AB">
        <w:tc>
          <w:tcPr>
            <w:tcW w:w="2906" w:type="dxa"/>
            <w:tcBorders>
              <w:top w:val="nil"/>
              <w:bottom w:val="nil"/>
            </w:tcBorders>
            <w:shd w:val="clear" w:color="auto" w:fill="FFFFFF"/>
            <w:vAlign w:val="center"/>
          </w:tcPr>
          <w:p w14:paraId="2FE33D49" w14:textId="77777777" w:rsidR="005D1343" w:rsidRPr="0067795D" w:rsidRDefault="008A52A9"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п</w:t>
            </w:r>
            <w:r w:rsidR="005D1343" w:rsidRPr="0067795D">
              <w:rPr>
                <w:rFonts w:ascii="Times New Roman" w:eastAsia="Times New Roman" w:hAnsi="Times New Roman"/>
                <w:color w:val="000000" w:themeColor="text1"/>
                <w:sz w:val="24"/>
                <w:szCs w:val="24"/>
              </w:rPr>
              <w:t>редвремено</w:t>
            </w:r>
            <w:r>
              <w:rPr>
                <w:rFonts w:ascii="Times New Roman" w:eastAsia="Times New Roman" w:hAnsi="Times New Roman"/>
                <w:color w:val="000000" w:themeColor="text1"/>
                <w:sz w:val="24"/>
                <w:szCs w:val="24"/>
              </w:rPr>
              <w:t xml:space="preserve"> породување</w:t>
            </w:r>
          </w:p>
        </w:tc>
        <w:tc>
          <w:tcPr>
            <w:tcW w:w="804" w:type="dxa"/>
            <w:tcBorders>
              <w:top w:val="nil"/>
              <w:bottom w:val="nil"/>
            </w:tcBorders>
            <w:shd w:val="clear" w:color="auto" w:fill="FFFFFF"/>
          </w:tcPr>
          <w:p w14:paraId="3BB2F14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w:t>
            </w:r>
          </w:p>
        </w:tc>
        <w:tc>
          <w:tcPr>
            <w:tcW w:w="2038" w:type="dxa"/>
            <w:tcBorders>
              <w:top w:val="nil"/>
              <w:bottom w:val="nil"/>
            </w:tcBorders>
            <w:shd w:val="clear" w:color="auto" w:fill="FFFFFF"/>
          </w:tcPr>
          <w:p w14:paraId="5ADE7CB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4 </w:t>
            </w:r>
          </w:p>
        </w:tc>
        <w:tc>
          <w:tcPr>
            <w:tcW w:w="2025" w:type="dxa"/>
            <w:tcBorders>
              <w:top w:val="nil"/>
              <w:bottom w:val="nil"/>
            </w:tcBorders>
            <w:shd w:val="clear" w:color="auto" w:fill="FFFFFF"/>
          </w:tcPr>
          <w:p w14:paraId="24636F7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0F8AAE57" w14:textId="77777777" w:rsidTr="002E17AB">
        <w:tc>
          <w:tcPr>
            <w:tcW w:w="2906" w:type="dxa"/>
            <w:tcBorders>
              <w:top w:val="nil"/>
              <w:bottom w:val="nil"/>
            </w:tcBorders>
            <w:shd w:val="clear" w:color="auto" w:fill="FFFFFF"/>
            <w:vAlign w:val="center"/>
          </w:tcPr>
          <w:p w14:paraId="51C3A0B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фетал дистрес</w:t>
            </w:r>
          </w:p>
        </w:tc>
        <w:tc>
          <w:tcPr>
            <w:tcW w:w="804" w:type="dxa"/>
            <w:tcBorders>
              <w:top w:val="nil"/>
              <w:bottom w:val="nil"/>
            </w:tcBorders>
            <w:shd w:val="clear" w:color="auto" w:fill="FFFFFF"/>
          </w:tcPr>
          <w:p w14:paraId="58F9C61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w:t>
            </w:r>
          </w:p>
        </w:tc>
        <w:tc>
          <w:tcPr>
            <w:tcW w:w="2038" w:type="dxa"/>
            <w:tcBorders>
              <w:top w:val="nil"/>
              <w:bottom w:val="nil"/>
            </w:tcBorders>
            <w:shd w:val="clear" w:color="auto" w:fill="FFFFFF"/>
          </w:tcPr>
          <w:p w14:paraId="0130C43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2 </w:t>
            </w:r>
          </w:p>
        </w:tc>
        <w:tc>
          <w:tcPr>
            <w:tcW w:w="2025" w:type="dxa"/>
            <w:tcBorders>
              <w:top w:val="nil"/>
              <w:bottom w:val="nil"/>
            </w:tcBorders>
            <w:shd w:val="clear" w:color="auto" w:fill="FFFFFF"/>
          </w:tcPr>
          <w:p w14:paraId="46E30D8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679F3713" w14:textId="77777777" w:rsidTr="002E17AB">
        <w:tc>
          <w:tcPr>
            <w:tcW w:w="2906" w:type="dxa"/>
            <w:tcBorders>
              <w:top w:val="nil"/>
              <w:bottom w:val="single" w:sz="12" w:space="0" w:color="538135"/>
            </w:tcBorders>
            <w:shd w:val="clear" w:color="auto" w:fill="FFFFFF"/>
            <w:vAlign w:val="center"/>
          </w:tcPr>
          <w:p w14:paraId="564F0AA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прееклампсија,абрупција</w:t>
            </w:r>
          </w:p>
        </w:tc>
        <w:tc>
          <w:tcPr>
            <w:tcW w:w="804" w:type="dxa"/>
            <w:tcBorders>
              <w:top w:val="nil"/>
              <w:bottom w:val="single" w:sz="12" w:space="0" w:color="538135"/>
            </w:tcBorders>
            <w:shd w:val="clear" w:color="auto" w:fill="FFFFFF"/>
          </w:tcPr>
          <w:p w14:paraId="3159B59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2038" w:type="dxa"/>
            <w:tcBorders>
              <w:top w:val="nil"/>
              <w:bottom w:val="single" w:sz="12" w:space="0" w:color="538135"/>
            </w:tcBorders>
            <w:shd w:val="clear" w:color="auto" w:fill="FFFFFF"/>
          </w:tcPr>
          <w:p w14:paraId="599734E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25" w:type="dxa"/>
            <w:tcBorders>
              <w:top w:val="nil"/>
              <w:bottom w:val="single" w:sz="12" w:space="0" w:color="538135"/>
            </w:tcBorders>
            <w:shd w:val="clear" w:color="auto" w:fill="FFFFFF"/>
          </w:tcPr>
          <w:p w14:paraId="18D612E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bl>
    <w:p w14:paraId="6210BEF9" w14:textId="77777777" w:rsidR="005D1343" w:rsidRDefault="005D1343" w:rsidP="005D1343">
      <w:pPr>
        <w:spacing w:line="240" w:lineRule="auto"/>
        <w:jc w:val="both"/>
        <w:rPr>
          <w:rFonts w:ascii="Times New Roman" w:hAnsi="Times New Roman"/>
          <w:b/>
          <w:color w:val="000000" w:themeColor="text1"/>
          <w:sz w:val="24"/>
          <w:szCs w:val="24"/>
        </w:rPr>
      </w:pPr>
    </w:p>
    <w:p w14:paraId="377B45F4" w14:textId="77777777" w:rsidR="005D1343" w:rsidRPr="00E13759" w:rsidRDefault="005D1343" w:rsidP="005D1343">
      <w:pPr>
        <w:spacing w:line="240" w:lineRule="auto"/>
        <w:jc w:val="both"/>
        <w:rPr>
          <w:rFonts w:ascii="Times New Roman" w:hAnsi="Times New Roman"/>
          <w:color w:val="000000" w:themeColor="text1"/>
          <w:sz w:val="24"/>
          <w:szCs w:val="24"/>
        </w:rPr>
      </w:pPr>
      <w:r w:rsidRPr="00E13759">
        <w:rPr>
          <w:rFonts w:ascii="Times New Roman" w:hAnsi="Times New Roman"/>
          <w:color w:val="000000" w:themeColor="text1"/>
          <w:sz w:val="24"/>
          <w:szCs w:val="24"/>
        </w:rPr>
        <w:t xml:space="preserve">       6.2.2.4</w:t>
      </w:r>
      <w:r>
        <w:rPr>
          <w:rFonts w:ascii="Times New Roman" w:hAnsi="Times New Roman"/>
          <w:color w:val="000000" w:themeColor="text1"/>
          <w:sz w:val="24"/>
          <w:szCs w:val="24"/>
        </w:rPr>
        <w:t>. Анамнеза  од сегашна бременост</w:t>
      </w:r>
    </w:p>
    <w:p w14:paraId="0F375FE9"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А</w:t>
      </w:r>
      <w:r w:rsidRPr="0067795D">
        <w:rPr>
          <w:rFonts w:ascii="Times New Roman" w:eastAsia="Times New Roman" w:hAnsi="Times New Roman"/>
          <w:color w:val="000000" w:themeColor="text1"/>
          <w:sz w:val="24"/>
          <w:szCs w:val="24"/>
        </w:rPr>
        <w:t>.М</w:t>
      </w:r>
      <w:r>
        <w:rPr>
          <w:rFonts w:ascii="Times New Roman" w:eastAsia="Times New Roman" w:hAnsi="Times New Roman"/>
          <w:color w:val="000000" w:themeColor="text1"/>
          <w:sz w:val="24"/>
          <w:szCs w:val="24"/>
        </w:rPr>
        <w:t>едикаментозна терапија</w:t>
      </w:r>
    </w:p>
    <w:p w14:paraId="5A671EF2" w14:textId="77777777" w:rsidR="007C4966" w:rsidRPr="000068A7"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Во текот на бременоста, медикаментозна терапија сигнификантно почесто им била ординирана на пациентките од испитуваната група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036</w:t>
      </w:r>
      <w:r w:rsidRPr="0067795D">
        <w:rPr>
          <w:rFonts w:ascii="Times New Roman" w:eastAsia="Times New Roman" w:hAnsi="Times New Roman"/>
          <w:color w:val="000000" w:themeColor="text1"/>
          <w:sz w:val="24"/>
          <w:szCs w:val="24"/>
        </w:rPr>
        <w:t>). Соглас</w:t>
      </w:r>
      <w:r>
        <w:rPr>
          <w:rFonts w:ascii="Times New Roman" w:eastAsia="Times New Roman" w:hAnsi="Times New Roman"/>
          <w:color w:val="000000" w:themeColor="text1"/>
          <w:sz w:val="24"/>
          <w:szCs w:val="24"/>
        </w:rPr>
        <w:t>но резултатите од табела 13</w:t>
      </w:r>
      <w:r w:rsidR="00562654">
        <w:rPr>
          <w:rFonts w:ascii="Times New Roman" w:eastAsia="Times New Roman" w:hAnsi="Times New Roman"/>
          <w:color w:val="000000" w:themeColor="text1"/>
          <w:sz w:val="24"/>
          <w:szCs w:val="24"/>
        </w:rPr>
        <w:t>, лекови примале 51,</w:t>
      </w:r>
      <w:r w:rsidRPr="0067795D">
        <w:rPr>
          <w:rFonts w:ascii="Times New Roman" w:eastAsia="Times New Roman" w:hAnsi="Times New Roman"/>
          <w:color w:val="000000" w:themeColor="text1"/>
          <w:sz w:val="24"/>
          <w:szCs w:val="24"/>
        </w:rPr>
        <w:t>6% (33) пациентки од испитуваната група, 32% (16) пациентки од контрол</w:t>
      </w:r>
      <w:r>
        <w:rPr>
          <w:rFonts w:ascii="Times New Roman" w:eastAsia="Times New Roman" w:hAnsi="Times New Roman"/>
          <w:color w:val="000000" w:themeColor="text1"/>
          <w:sz w:val="24"/>
          <w:szCs w:val="24"/>
        </w:rPr>
        <w:t>н</w:t>
      </w:r>
      <w:r w:rsidRPr="0067795D">
        <w:rPr>
          <w:rFonts w:ascii="Times New Roman" w:eastAsia="Times New Roman" w:hAnsi="Times New Roman"/>
          <w:color w:val="000000" w:themeColor="text1"/>
          <w:sz w:val="24"/>
          <w:szCs w:val="24"/>
        </w:rPr>
        <w:t>ата.</w:t>
      </w:r>
    </w:p>
    <w:p w14:paraId="411B17AF"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 13. Администрација на медикаменти во сегашна бременост</w:t>
      </w:r>
    </w:p>
    <w:tbl>
      <w:tblPr>
        <w:tblW w:w="0" w:type="auto"/>
        <w:tblBorders>
          <w:top w:val="single" w:sz="8" w:space="0" w:color="000000"/>
          <w:bottom w:val="single" w:sz="8" w:space="0" w:color="000000"/>
        </w:tblBorders>
        <w:tblLook w:val="04A0" w:firstRow="1" w:lastRow="0" w:firstColumn="1" w:lastColumn="0" w:noHBand="0" w:noVBand="1"/>
      </w:tblPr>
      <w:tblGrid>
        <w:gridCol w:w="2590"/>
        <w:gridCol w:w="834"/>
        <w:gridCol w:w="2180"/>
        <w:gridCol w:w="1960"/>
        <w:gridCol w:w="1796"/>
      </w:tblGrid>
      <w:tr w:rsidR="005D1343" w:rsidRPr="0067795D" w14:paraId="79A4CE6A" w14:textId="77777777" w:rsidTr="002E17AB">
        <w:tc>
          <w:tcPr>
            <w:tcW w:w="2660" w:type="dxa"/>
            <w:vMerge w:val="restart"/>
            <w:tcBorders>
              <w:top w:val="single" w:sz="12" w:space="0" w:color="76923C"/>
              <w:left w:val="nil"/>
              <w:bottom w:val="single" w:sz="8" w:space="0" w:color="000000"/>
              <w:right w:val="nil"/>
            </w:tcBorders>
          </w:tcPr>
          <w:p w14:paraId="47687262"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л</w:t>
            </w:r>
            <w:r w:rsidR="005D1343" w:rsidRPr="0067795D">
              <w:rPr>
                <w:rFonts w:ascii="Times New Roman" w:eastAsia="Times New Roman" w:hAnsi="Times New Roman"/>
                <w:b/>
                <w:bCs/>
                <w:color w:val="000000" w:themeColor="text1"/>
                <w:sz w:val="24"/>
                <w:szCs w:val="24"/>
              </w:rPr>
              <w:t>екови</w:t>
            </w:r>
          </w:p>
        </w:tc>
        <w:tc>
          <w:tcPr>
            <w:tcW w:w="5103" w:type="dxa"/>
            <w:gridSpan w:val="3"/>
            <w:tcBorders>
              <w:top w:val="single" w:sz="12" w:space="0" w:color="76923C"/>
              <w:left w:val="nil"/>
              <w:bottom w:val="single" w:sz="12" w:space="0" w:color="76923C"/>
              <w:right w:val="nil"/>
            </w:tcBorders>
          </w:tcPr>
          <w:p w14:paraId="0CF90354" w14:textId="77777777" w:rsidR="005D1343" w:rsidRPr="0067795D" w:rsidRDefault="007F3D88" w:rsidP="00562654">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48016C4E"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46711C7C" w14:textId="77777777" w:rsidTr="002E17AB">
        <w:tc>
          <w:tcPr>
            <w:tcW w:w="2660" w:type="dxa"/>
            <w:vMerge/>
            <w:tcBorders>
              <w:left w:val="nil"/>
              <w:bottom w:val="single" w:sz="12" w:space="0" w:color="76923C"/>
              <w:right w:val="nil"/>
            </w:tcBorders>
            <w:shd w:val="clear" w:color="auto" w:fill="FFFFFF"/>
          </w:tcPr>
          <w:p w14:paraId="428FAFC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1D57DF2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F19B8C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28D2BF0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37F7386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223A83A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9D89FA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0F8B59D1" w14:textId="77777777" w:rsidTr="002E17AB">
        <w:tc>
          <w:tcPr>
            <w:tcW w:w="2660" w:type="dxa"/>
            <w:tcBorders>
              <w:top w:val="nil"/>
              <w:bottom w:val="nil"/>
            </w:tcBorders>
            <w:shd w:val="clear" w:color="auto" w:fill="FFFFFF"/>
          </w:tcPr>
          <w:p w14:paraId="7C5EACF1" w14:textId="77777777" w:rsidR="005D1343" w:rsidRPr="0067795D" w:rsidRDefault="007F3D88"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571D88F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9</w:t>
            </w:r>
          </w:p>
        </w:tc>
        <w:tc>
          <w:tcPr>
            <w:tcW w:w="2235" w:type="dxa"/>
            <w:tcBorders>
              <w:top w:val="nil"/>
              <w:bottom w:val="nil"/>
            </w:tcBorders>
            <w:shd w:val="clear" w:color="auto" w:fill="FFFFFF"/>
          </w:tcPr>
          <w:p w14:paraId="231C6FD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33</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51.56</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14FAFAC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6</w:t>
            </w:r>
            <w:r w:rsidRPr="0067795D">
              <w:rPr>
                <w:rFonts w:ascii="Times New Roman" w:hAnsi="Times New Roman"/>
                <w:color w:val="000000" w:themeColor="text1"/>
                <w:sz w:val="24"/>
                <w:szCs w:val="24"/>
              </w:rPr>
              <w:t xml:space="preserve"> (3</w:t>
            </w: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w:t>
            </w:r>
          </w:p>
        </w:tc>
        <w:tc>
          <w:tcPr>
            <w:tcW w:w="1813" w:type="dxa"/>
            <w:tcBorders>
              <w:top w:val="nil"/>
              <w:bottom w:val="nil"/>
            </w:tcBorders>
            <w:shd w:val="clear" w:color="auto" w:fill="FFFFFF"/>
          </w:tcPr>
          <w:p w14:paraId="7B7340D6" w14:textId="77777777" w:rsidR="005D1343" w:rsidRPr="00562654"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036</w:t>
            </w:r>
            <w:r w:rsidR="00562654">
              <w:rPr>
                <w:rFonts w:ascii="Times New Roman" w:eastAsia="Times New Roman" w:hAnsi="Times New Roman"/>
                <w:color w:val="000000" w:themeColor="text1"/>
                <w:sz w:val="24"/>
                <w:szCs w:val="24"/>
                <w:lang w:val="en-US"/>
              </w:rPr>
              <w:t>SIG</w:t>
            </w:r>
          </w:p>
        </w:tc>
      </w:tr>
      <w:tr w:rsidR="005D1343" w:rsidRPr="0067795D" w14:paraId="3E1E838B" w14:textId="77777777" w:rsidTr="002E17AB">
        <w:tc>
          <w:tcPr>
            <w:tcW w:w="2660" w:type="dxa"/>
            <w:tcBorders>
              <w:top w:val="nil"/>
              <w:bottom w:val="single" w:sz="12" w:space="0" w:color="538135"/>
            </w:tcBorders>
            <w:shd w:val="clear" w:color="auto" w:fill="FFFFFF"/>
          </w:tcPr>
          <w:p w14:paraId="70015501"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7E26FC6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65</w:t>
            </w:r>
          </w:p>
        </w:tc>
        <w:tc>
          <w:tcPr>
            <w:tcW w:w="2235" w:type="dxa"/>
            <w:tcBorders>
              <w:top w:val="nil"/>
              <w:bottom w:val="single" w:sz="12" w:space="0" w:color="538135"/>
            </w:tcBorders>
            <w:shd w:val="clear" w:color="auto" w:fill="FFFFFF"/>
          </w:tcPr>
          <w:p w14:paraId="38ADCA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48.44</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7E48A8D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68</w:t>
            </w:r>
            <w:r w:rsidRPr="0067795D">
              <w:rPr>
                <w:rFonts w:ascii="Times New Roman" w:hAnsi="Times New Roman"/>
                <w:color w:val="000000" w:themeColor="text1"/>
                <w:sz w:val="24"/>
                <w:szCs w:val="24"/>
              </w:rPr>
              <w:t>)</w:t>
            </w:r>
          </w:p>
        </w:tc>
        <w:tc>
          <w:tcPr>
            <w:tcW w:w="1813" w:type="dxa"/>
            <w:tcBorders>
              <w:top w:val="nil"/>
              <w:bottom w:val="single" w:sz="12" w:space="0" w:color="538135"/>
            </w:tcBorders>
            <w:shd w:val="clear" w:color="auto" w:fill="FFFFFF"/>
          </w:tcPr>
          <w:p w14:paraId="4481AEDF"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33A93FDE"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 xml:space="preserve">4.38 </w:t>
      </w: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036</w:t>
      </w:r>
    </w:p>
    <w:p w14:paraId="7F03EF5A" w14:textId="77777777" w:rsidR="005D1343" w:rsidRDefault="005D1343" w:rsidP="005D1343">
      <w:pPr>
        <w:spacing w:after="0" w:line="240" w:lineRule="auto"/>
        <w:jc w:val="both"/>
        <w:rPr>
          <w:rFonts w:ascii="Times New Roman" w:hAnsi="Times New Roman"/>
          <w:color w:val="000000" w:themeColor="text1"/>
          <w:sz w:val="24"/>
          <w:szCs w:val="24"/>
        </w:rPr>
      </w:pPr>
    </w:p>
    <w:p w14:paraId="55024961"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53C5E77A" w14:textId="77777777" w:rsidR="00562654" w:rsidRDefault="005D1343" w:rsidP="00562654">
      <w:pPr>
        <w:spacing w:line="240" w:lineRule="auto"/>
        <w:jc w:val="both"/>
        <w:rPr>
          <w:rFonts w:ascii="Times New Roman" w:hAnsi="Times New Roman"/>
          <w:color w:val="000000" w:themeColor="text1"/>
          <w:sz w:val="24"/>
          <w:szCs w:val="24"/>
          <w:lang w:val="en-US"/>
        </w:rPr>
      </w:pPr>
      <w:r w:rsidRPr="0067795D">
        <w:rPr>
          <w:rFonts w:ascii="Times New Roman" w:hAnsi="Times New Roman"/>
          <w:noProof/>
          <w:color w:val="000000" w:themeColor="text1"/>
          <w:sz w:val="24"/>
          <w:szCs w:val="24"/>
          <w:lang w:val="en-US"/>
        </w:rPr>
        <w:lastRenderedPageBreak/>
        <w:drawing>
          <wp:inline distT="0" distB="0" distL="0" distR="0" wp14:anchorId="70FB4E8B" wp14:editId="74010DEC">
            <wp:extent cx="5193845" cy="2030119"/>
            <wp:effectExtent l="19050" t="0" r="25855" b="8231"/>
            <wp:docPr id="71" name="Chart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A4E19F8" w14:textId="77777777" w:rsidR="005D1343" w:rsidRPr="00562654" w:rsidRDefault="005D1343" w:rsidP="00562654">
      <w:pPr>
        <w:spacing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Слика 8</w:t>
      </w:r>
      <w:r w:rsidRPr="0067795D">
        <w:rPr>
          <w:rFonts w:ascii="Times New Roman" w:hAnsi="Times New Roman"/>
          <w:b/>
          <w:color w:val="000000" w:themeColor="text1"/>
          <w:sz w:val="24"/>
          <w:szCs w:val="24"/>
        </w:rPr>
        <w:t>. Администрација на медикаменти во сегашна бременост</w:t>
      </w:r>
    </w:p>
    <w:p w14:paraId="51473973" w14:textId="77777777" w:rsidR="005D1343" w:rsidRDefault="005D1343" w:rsidP="005D1343">
      <w:pPr>
        <w:spacing w:after="0" w:line="240" w:lineRule="auto"/>
        <w:jc w:val="both"/>
        <w:rPr>
          <w:rFonts w:ascii="Times New Roman" w:hAnsi="Times New Roman"/>
          <w:b/>
          <w:color w:val="000000" w:themeColor="text1"/>
          <w:sz w:val="24"/>
          <w:szCs w:val="24"/>
        </w:rPr>
      </w:pPr>
    </w:p>
    <w:p w14:paraId="3473E25F" w14:textId="77777777" w:rsidR="005D1343" w:rsidRPr="0067795D" w:rsidRDefault="005D1343" w:rsidP="005D1343">
      <w:pPr>
        <w:spacing w:after="0" w:line="240" w:lineRule="auto"/>
        <w:jc w:val="both"/>
        <w:rPr>
          <w:rFonts w:ascii="Times New Roman" w:hAnsi="Times New Roman"/>
          <w:b/>
          <w:color w:val="000000" w:themeColor="text1"/>
          <w:sz w:val="24"/>
          <w:szCs w:val="24"/>
          <w:lang w:val="en-GB"/>
        </w:rPr>
      </w:pPr>
      <w:r w:rsidRPr="0067795D">
        <w:rPr>
          <w:rFonts w:ascii="Times New Roman" w:hAnsi="Times New Roman"/>
          <w:b/>
          <w:color w:val="000000" w:themeColor="text1"/>
          <w:sz w:val="24"/>
          <w:szCs w:val="24"/>
        </w:rPr>
        <w:t>Табела 14. Вид  медикаментозна терапија</w:t>
      </w:r>
    </w:p>
    <w:tbl>
      <w:tblPr>
        <w:tblW w:w="0" w:type="auto"/>
        <w:tblBorders>
          <w:top w:val="single" w:sz="8" w:space="0" w:color="000000"/>
          <w:bottom w:val="single" w:sz="8" w:space="0" w:color="000000"/>
        </w:tblBorders>
        <w:tblLook w:val="04A0" w:firstRow="1" w:lastRow="0" w:firstColumn="1" w:lastColumn="0" w:noHBand="0" w:noVBand="1"/>
      </w:tblPr>
      <w:tblGrid>
        <w:gridCol w:w="3818"/>
        <w:gridCol w:w="825"/>
        <w:gridCol w:w="1802"/>
        <w:gridCol w:w="1756"/>
      </w:tblGrid>
      <w:tr w:rsidR="005D1343" w:rsidRPr="0067795D" w14:paraId="5074F0F6" w14:textId="77777777" w:rsidTr="008A52A9">
        <w:tc>
          <w:tcPr>
            <w:tcW w:w="3818" w:type="dxa"/>
            <w:vMerge w:val="restart"/>
            <w:tcBorders>
              <w:top w:val="single" w:sz="12" w:space="0" w:color="76923C"/>
              <w:left w:val="nil"/>
              <w:bottom w:val="single" w:sz="8" w:space="0" w:color="000000"/>
              <w:right w:val="nil"/>
            </w:tcBorders>
          </w:tcPr>
          <w:p w14:paraId="5CC01813"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л</w:t>
            </w:r>
            <w:r w:rsidR="005D1343" w:rsidRPr="0067795D">
              <w:rPr>
                <w:rFonts w:ascii="Times New Roman" w:eastAsia="Times New Roman" w:hAnsi="Times New Roman"/>
                <w:b/>
                <w:bCs/>
                <w:color w:val="000000" w:themeColor="text1"/>
                <w:sz w:val="24"/>
                <w:szCs w:val="24"/>
              </w:rPr>
              <w:t>екови</w:t>
            </w:r>
          </w:p>
        </w:tc>
        <w:tc>
          <w:tcPr>
            <w:tcW w:w="4383" w:type="dxa"/>
            <w:gridSpan w:val="3"/>
            <w:tcBorders>
              <w:top w:val="single" w:sz="12" w:space="0" w:color="76923C"/>
              <w:left w:val="nil"/>
              <w:bottom w:val="single" w:sz="12" w:space="0" w:color="76923C"/>
              <w:right w:val="nil"/>
            </w:tcBorders>
          </w:tcPr>
          <w:p w14:paraId="50686845" w14:textId="77777777" w:rsidR="005D1343" w:rsidRPr="0067795D" w:rsidRDefault="007F3D88" w:rsidP="008A52A9">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r>
      <w:tr w:rsidR="005D1343" w:rsidRPr="0067795D" w14:paraId="08BC80C2" w14:textId="77777777" w:rsidTr="008A52A9">
        <w:tc>
          <w:tcPr>
            <w:tcW w:w="3818" w:type="dxa"/>
            <w:vMerge/>
            <w:tcBorders>
              <w:left w:val="nil"/>
              <w:bottom w:val="single" w:sz="12" w:space="0" w:color="76923C"/>
              <w:right w:val="nil"/>
            </w:tcBorders>
            <w:shd w:val="clear" w:color="auto" w:fill="FFFFFF"/>
          </w:tcPr>
          <w:p w14:paraId="314CFBAA"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25" w:type="dxa"/>
            <w:tcBorders>
              <w:top w:val="single" w:sz="12" w:space="0" w:color="76923C"/>
              <w:left w:val="nil"/>
              <w:bottom w:val="single" w:sz="12" w:space="0" w:color="76923C"/>
              <w:right w:val="nil"/>
            </w:tcBorders>
            <w:shd w:val="clear" w:color="auto" w:fill="FFFFFF"/>
          </w:tcPr>
          <w:p w14:paraId="715F6A9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1802" w:type="dxa"/>
            <w:tcBorders>
              <w:top w:val="single" w:sz="12" w:space="0" w:color="76923C"/>
              <w:left w:val="nil"/>
              <w:bottom w:val="single" w:sz="12" w:space="0" w:color="76923C"/>
              <w:right w:val="nil"/>
            </w:tcBorders>
            <w:shd w:val="clear" w:color="auto" w:fill="FFFFFF"/>
          </w:tcPr>
          <w:p w14:paraId="748A22A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725FAF2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n </w:t>
            </w:r>
          </w:p>
        </w:tc>
        <w:tc>
          <w:tcPr>
            <w:tcW w:w="1756" w:type="dxa"/>
            <w:tcBorders>
              <w:top w:val="single" w:sz="12" w:space="0" w:color="76923C"/>
              <w:left w:val="nil"/>
              <w:bottom w:val="single" w:sz="12" w:space="0" w:color="76923C"/>
              <w:right w:val="nil"/>
            </w:tcBorders>
            <w:shd w:val="clear" w:color="auto" w:fill="FFFFFF"/>
          </w:tcPr>
          <w:p w14:paraId="5BCECF8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27FBFA4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n </w:t>
            </w:r>
          </w:p>
        </w:tc>
      </w:tr>
      <w:tr w:rsidR="005D1343" w:rsidRPr="0067795D" w14:paraId="664E0D4C" w14:textId="77777777" w:rsidTr="008A52A9">
        <w:tc>
          <w:tcPr>
            <w:tcW w:w="3818" w:type="dxa"/>
            <w:tcBorders>
              <w:top w:val="nil"/>
              <w:bottom w:val="nil"/>
            </w:tcBorders>
            <w:shd w:val="clear" w:color="auto" w:fill="FFFFFF"/>
            <w:vAlign w:val="center"/>
          </w:tcPr>
          <w:p w14:paraId="42A45098" w14:textId="77777777" w:rsidR="005D1343" w:rsidRPr="0067795D" w:rsidRDefault="007F3D88"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г</w:t>
            </w:r>
            <w:r w:rsidR="005D1343" w:rsidRPr="0067795D">
              <w:rPr>
                <w:rFonts w:ascii="Times New Roman" w:eastAsia="Times New Roman" w:hAnsi="Times New Roman"/>
                <w:color w:val="000000" w:themeColor="text1"/>
                <w:sz w:val="24"/>
                <w:szCs w:val="24"/>
              </w:rPr>
              <w:t>естагени</w:t>
            </w:r>
          </w:p>
        </w:tc>
        <w:tc>
          <w:tcPr>
            <w:tcW w:w="825" w:type="dxa"/>
            <w:tcBorders>
              <w:top w:val="nil"/>
              <w:bottom w:val="nil"/>
            </w:tcBorders>
            <w:shd w:val="clear" w:color="auto" w:fill="FFFFFF"/>
          </w:tcPr>
          <w:p w14:paraId="34B4A0F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6</w:t>
            </w:r>
          </w:p>
        </w:tc>
        <w:tc>
          <w:tcPr>
            <w:tcW w:w="1802" w:type="dxa"/>
            <w:tcBorders>
              <w:top w:val="nil"/>
              <w:bottom w:val="nil"/>
            </w:tcBorders>
            <w:shd w:val="clear" w:color="auto" w:fill="FFFFFF"/>
          </w:tcPr>
          <w:p w14:paraId="108F59E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7</w:t>
            </w:r>
          </w:p>
        </w:tc>
        <w:tc>
          <w:tcPr>
            <w:tcW w:w="1756" w:type="dxa"/>
            <w:tcBorders>
              <w:top w:val="nil"/>
              <w:bottom w:val="nil"/>
            </w:tcBorders>
            <w:shd w:val="clear" w:color="auto" w:fill="FFFFFF"/>
          </w:tcPr>
          <w:p w14:paraId="6679B62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9</w:t>
            </w:r>
          </w:p>
        </w:tc>
      </w:tr>
      <w:tr w:rsidR="005D1343" w:rsidRPr="0067795D" w14:paraId="7244C852" w14:textId="77777777" w:rsidTr="008A52A9">
        <w:tc>
          <w:tcPr>
            <w:tcW w:w="3818" w:type="dxa"/>
            <w:tcBorders>
              <w:top w:val="nil"/>
              <w:bottom w:val="nil"/>
            </w:tcBorders>
            <w:shd w:val="clear" w:color="auto" w:fill="FFFFFF"/>
          </w:tcPr>
          <w:p w14:paraId="5B61049C"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а</w:t>
            </w:r>
            <w:r w:rsidR="005D1343" w:rsidRPr="0067795D">
              <w:rPr>
                <w:rFonts w:ascii="Times New Roman" w:eastAsia="Times New Roman" w:hAnsi="Times New Roman"/>
                <w:color w:val="000000" w:themeColor="text1"/>
                <w:sz w:val="24"/>
                <w:szCs w:val="24"/>
              </w:rPr>
              <w:t>нтибиотик</w:t>
            </w:r>
          </w:p>
        </w:tc>
        <w:tc>
          <w:tcPr>
            <w:tcW w:w="825" w:type="dxa"/>
            <w:tcBorders>
              <w:top w:val="nil"/>
              <w:bottom w:val="nil"/>
            </w:tcBorders>
            <w:shd w:val="clear" w:color="auto" w:fill="FFFFFF"/>
          </w:tcPr>
          <w:p w14:paraId="33FAB30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7</w:t>
            </w:r>
          </w:p>
        </w:tc>
        <w:tc>
          <w:tcPr>
            <w:tcW w:w="1802" w:type="dxa"/>
            <w:tcBorders>
              <w:top w:val="nil"/>
              <w:bottom w:val="nil"/>
            </w:tcBorders>
            <w:shd w:val="clear" w:color="auto" w:fill="FFFFFF"/>
          </w:tcPr>
          <w:p w14:paraId="33B2218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15</w:t>
            </w:r>
          </w:p>
        </w:tc>
        <w:tc>
          <w:tcPr>
            <w:tcW w:w="1756" w:type="dxa"/>
            <w:tcBorders>
              <w:top w:val="nil"/>
              <w:bottom w:val="nil"/>
            </w:tcBorders>
            <w:shd w:val="clear" w:color="auto" w:fill="FFFFFF"/>
          </w:tcPr>
          <w:p w14:paraId="53BC1A2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2 </w:t>
            </w:r>
          </w:p>
        </w:tc>
      </w:tr>
      <w:tr w:rsidR="005D1343" w:rsidRPr="0067795D" w14:paraId="6393F89F" w14:textId="77777777" w:rsidTr="008A52A9">
        <w:tc>
          <w:tcPr>
            <w:tcW w:w="3818" w:type="dxa"/>
            <w:tcBorders>
              <w:top w:val="nil"/>
              <w:bottom w:val="nil"/>
            </w:tcBorders>
            <w:shd w:val="clear" w:color="auto" w:fill="FFFFFF"/>
          </w:tcPr>
          <w:p w14:paraId="53C5F6C9"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к</w:t>
            </w:r>
            <w:r w:rsidR="005D1343" w:rsidRPr="0067795D">
              <w:rPr>
                <w:rFonts w:ascii="Times New Roman" w:eastAsia="Times New Roman" w:hAnsi="Times New Roman"/>
                <w:color w:val="000000" w:themeColor="text1"/>
                <w:sz w:val="24"/>
                <w:szCs w:val="24"/>
              </w:rPr>
              <w:t>лексан</w:t>
            </w:r>
          </w:p>
        </w:tc>
        <w:tc>
          <w:tcPr>
            <w:tcW w:w="825" w:type="dxa"/>
            <w:tcBorders>
              <w:top w:val="nil"/>
              <w:bottom w:val="nil"/>
            </w:tcBorders>
            <w:shd w:val="clear" w:color="auto" w:fill="FFFFFF"/>
          </w:tcPr>
          <w:p w14:paraId="6C9966B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w:t>
            </w:r>
          </w:p>
        </w:tc>
        <w:tc>
          <w:tcPr>
            <w:tcW w:w="1802" w:type="dxa"/>
            <w:tcBorders>
              <w:top w:val="nil"/>
              <w:bottom w:val="nil"/>
            </w:tcBorders>
            <w:shd w:val="clear" w:color="auto" w:fill="FFFFFF"/>
          </w:tcPr>
          <w:p w14:paraId="54076C2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1756" w:type="dxa"/>
            <w:tcBorders>
              <w:top w:val="nil"/>
              <w:bottom w:val="nil"/>
            </w:tcBorders>
            <w:shd w:val="clear" w:color="auto" w:fill="FFFFFF"/>
          </w:tcPr>
          <w:p w14:paraId="3BCDDC9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p>
        </w:tc>
      </w:tr>
      <w:tr w:rsidR="005D1343" w:rsidRPr="0067795D" w14:paraId="1557D23C" w14:textId="77777777" w:rsidTr="008A52A9">
        <w:tc>
          <w:tcPr>
            <w:tcW w:w="3818" w:type="dxa"/>
            <w:tcBorders>
              <w:top w:val="nil"/>
              <w:bottom w:val="nil"/>
            </w:tcBorders>
            <w:shd w:val="clear" w:color="auto" w:fill="FFFFFF"/>
          </w:tcPr>
          <w:p w14:paraId="3EB5EA51"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антихиперт</w:t>
            </w:r>
            <w:r w:rsidR="008A52A9">
              <w:rPr>
                <w:rFonts w:ascii="Times New Roman" w:eastAsia="Times New Roman" w:hAnsi="Times New Roman"/>
                <w:color w:val="000000" w:themeColor="text1"/>
                <w:sz w:val="24"/>
                <w:szCs w:val="24"/>
              </w:rPr>
              <w:t>ензиви</w:t>
            </w:r>
            <w:r w:rsidRPr="0067795D">
              <w:rPr>
                <w:rFonts w:ascii="Times New Roman" w:eastAsia="Times New Roman" w:hAnsi="Times New Roman"/>
                <w:color w:val="000000" w:themeColor="text1"/>
                <w:sz w:val="24"/>
                <w:szCs w:val="24"/>
              </w:rPr>
              <w:t>,клексан</w:t>
            </w:r>
          </w:p>
        </w:tc>
        <w:tc>
          <w:tcPr>
            <w:tcW w:w="825" w:type="dxa"/>
            <w:tcBorders>
              <w:top w:val="nil"/>
              <w:bottom w:val="nil"/>
            </w:tcBorders>
            <w:shd w:val="clear" w:color="auto" w:fill="FFFFFF"/>
          </w:tcPr>
          <w:p w14:paraId="63EAF73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w:t>
            </w:r>
          </w:p>
        </w:tc>
        <w:tc>
          <w:tcPr>
            <w:tcW w:w="1802" w:type="dxa"/>
            <w:tcBorders>
              <w:top w:val="nil"/>
              <w:bottom w:val="nil"/>
            </w:tcBorders>
            <w:shd w:val="clear" w:color="auto" w:fill="FFFFFF"/>
          </w:tcPr>
          <w:p w14:paraId="481C133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p>
        </w:tc>
        <w:tc>
          <w:tcPr>
            <w:tcW w:w="1756" w:type="dxa"/>
            <w:tcBorders>
              <w:top w:val="nil"/>
              <w:bottom w:val="nil"/>
            </w:tcBorders>
            <w:shd w:val="clear" w:color="auto" w:fill="FFFFFF"/>
          </w:tcPr>
          <w:p w14:paraId="7819EAF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5EAA590F" w14:textId="77777777" w:rsidTr="008A52A9">
        <w:tc>
          <w:tcPr>
            <w:tcW w:w="3818" w:type="dxa"/>
            <w:tcBorders>
              <w:top w:val="nil"/>
              <w:bottom w:val="nil"/>
            </w:tcBorders>
            <w:shd w:val="clear" w:color="auto" w:fill="FFFFFF"/>
          </w:tcPr>
          <w:p w14:paraId="65290CCE"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гест,антибиотик,антихипертензиви</w:t>
            </w:r>
          </w:p>
        </w:tc>
        <w:tc>
          <w:tcPr>
            <w:tcW w:w="825" w:type="dxa"/>
            <w:tcBorders>
              <w:top w:val="nil"/>
              <w:bottom w:val="nil"/>
            </w:tcBorders>
            <w:shd w:val="clear" w:color="auto" w:fill="FFFFFF"/>
          </w:tcPr>
          <w:p w14:paraId="72DD1FD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1802" w:type="dxa"/>
            <w:tcBorders>
              <w:top w:val="nil"/>
              <w:bottom w:val="nil"/>
            </w:tcBorders>
            <w:shd w:val="clear" w:color="auto" w:fill="FFFFFF"/>
          </w:tcPr>
          <w:p w14:paraId="281B4F4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c>
          <w:tcPr>
            <w:tcW w:w="1756" w:type="dxa"/>
            <w:tcBorders>
              <w:top w:val="nil"/>
              <w:bottom w:val="nil"/>
            </w:tcBorders>
            <w:shd w:val="clear" w:color="auto" w:fill="FFFFFF"/>
          </w:tcPr>
          <w:p w14:paraId="3ABC237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00D23D43" w14:textId="77777777" w:rsidTr="008A52A9">
        <w:tc>
          <w:tcPr>
            <w:tcW w:w="3818" w:type="dxa"/>
            <w:tcBorders>
              <w:top w:val="nil"/>
              <w:bottom w:val="nil"/>
            </w:tcBorders>
            <w:shd w:val="clear" w:color="auto" w:fill="FFFFFF"/>
            <w:vAlign w:val="center"/>
          </w:tcPr>
          <w:p w14:paraId="48278EC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антихипипертензиви</w:t>
            </w:r>
          </w:p>
        </w:tc>
        <w:tc>
          <w:tcPr>
            <w:tcW w:w="825" w:type="dxa"/>
            <w:tcBorders>
              <w:top w:val="nil"/>
              <w:bottom w:val="nil"/>
            </w:tcBorders>
            <w:shd w:val="clear" w:color="auto" w:fill="FFFFFF"/>
          </w:tcPr>
          <w:p w14:paraId="309E666E" w14:textId="77777777" w:rsidR="005D1343" w:rsidRPr="008A52A9" w:rsidRDefault="008A52A9"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9</w:t>
            </w:r>
          </w:p>
        </w:tc>
        <w:tc>
          <w:tcPr>
            <w:tcW w:w="1802" w:type="dxa"/>
            <w:tcBorders>
              <w:top w:val="nil"/>
              <w:bottom w:val="nil"/>
            </w:tcBorders>
            <w:shd w:val="clear" w:color="auto" w:fill="FFFFFF"/>
          </w:tcPr>
          <w:p w14:paraId="47CC4B86" w14:textId="77777777" w:rsidR="005D1343" w:rsidRPr="008A52A9" w:rsidRDefault="008A52A9"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6</w:t>
            </w:r>
          </w:p>
        </w:tc>
        <w:tc>
          <w:tcPr>
            <w:tcW w:w="1756" w:type="dxa"/>
            <w:tcBorders>
              <w:top w:val="nil"/>
              <w:bottom w:val="nil"/>
            </w:tcBorders>
            <w:shd w:val="clear" w:color="auto" w:fill="FFFFFF"/>
          </w:tcPr>
          <w:p w14:paraId="037A2B0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3 </w:t>
            </w:r>
          </w:p>
        </w:tc>
      </w:tr>
      <w:tr w:rsidR="005D1343" w:rsidRPr="0067795D" w14:paraId="2B62435B" w14:textId="77777777" w:rsidTr="008A52A9">
        <w:tc>
          <w:tcPr>
            <w:tcW w:w="3818" w:type="dxa"/>
            <w:tcBorders>
              <w:top w:val="nil"/>
              <w:bottom w:val="nil"/>
            </w:tcBorders>
            <w:shd w:val="clear" w:color="auto" w:fill="FFFFFF"/>
          </w:tcPr>
          <w:p w14:paraId="1C84D4E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гестагени,клексан</w:t>
            </w:r>
          </w:p>
        </w:tc>
        <w:tc>
          <w:tcPr>
            <w:tcW w:w="825" w:type="dxa"/>
            <w:tcBorders>
              <w:top w:val="nil"/>
              <w:bottom w:val="nil"/>
            </w:tcBorders>
            <w:shd w:val="clear" w:color="auto" w:fill="FFFFFF"/>
          </w:tcPr>
          <w:p w14:paraId="2EE8B08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1802" w:type="dxa"/>
            <w:tcBorders>
              <w:top w:val="nil"/>
              <w:bottom w:val="nil"/>
            </w:tcBorders>
            <w:shd w:val="clear" w:color="auto" w:fill="FFFFFF"/>
          </w:tcPr>
          <w:p w14:paraId="2FC8439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w:t>
            </w:r>
          </w:p>
        </w:tc>
        <w:tc>
          <w:tcPr>
            <w:tcW w:w="1756" w:type="dxa"/>
            <w:tcBorders>
              <w:top w:val="nil"/>
              <w:bottom w:val="nil"/>
            </w:tcBorders>
            <w:shd w:val="clear" w:color="auto" w:fill="FFFFFF"/>
          </w:tcPr>
          <w:p w14:paraId="30D6615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13A27FB2" w14:textId="77777777" w:rsidTr="008A52A9">
        <w:tc>
          <w:tcPr>
            <w:tcW w:w="3818" w:type="dxa"/>
            <w:tcBorders>
              <w:top w:val="nil"/>
              <w:bottom w:val="nil"/>
            </w:tcBorders>
            <w:shd w:val="clear" w:color="auto" w:fill="FFFFFF"/>
            <w:vAlign w:val="center"/>
          </w:tcPr>
          <w:p w14:paraId="73BEC0FA"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верапамил</w:t>
            </w:r>
          </w:p>
        </w:tc>
        <w:tc>
          <w:tcPr>
            <w:tcW w:w="825" w:type="dxa"/>
            <w:tcBorders>
              <w:top w:val="nil"/>
              <w:bottom w:val="nil"/>
            </w:tcBorders>
            <w:shd w:val="clear" w:color="auto" w:fill="FFFFFF"/>
          </w:tcPr>
          <w:p w14:paraId="77FE20E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1802" w:type="dxa"/>
            <w:tcBorders>
              <w:top w:val="nil"/>
              <w:bottom w:val="nil"/>
            </w:tcBorders>
            <w:shd w:val="clear" w:color="auto" w:fill="FFFFFF"/>
          </w:tcPr>
          <w:p w14:paraId="6B40491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1 </w:t>
            </w:r>
          </w:p>
        </w:tc>
        <w:tc>
          <w:tcPr>
            <w:tcW w:w="1756" w:type="dxa"/>
            <w:tcBorders>
              <w:top w:val="nil"/>
              <w:bottom w:val="nil"/>
            </w:tcBorders>
            <w:shd w:val="clear" w:color="auto" w:fill="FFFFFF"/>
          </w:tcPr>
          <w:p w14:paraId="1C4163E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bl>
    <w:p w14:paraId="5C097CEB" w14:textId="77777777" w:rsidR="00562654" w:rsidRDefault="00562654" w:rsidP="005D1343">
      <w:pPr>
        <w:spacing w:after="0" w:line="240" w:lineRule="auto"/>
        <w:jc w:val="both"/>
        <w:rPr>
          <w:rFonts w:ascii="Times New Roman" w:hAnsi="Times New Roman"/>
          <w:color w:val="000000" w:themeColor="text1"/>
          <w:sz w:val="24"/>
          <w:szCs w:val="24"/>
          <w:lang w:val="en-US"/>
        </w:rPr>
      </w:pPr>
    </w:p>
    <w:p w14:paraId="730A387B" w14:textId="77777777" w:rsidR="00562654" w:rsidRDefault="00562654" w:rsidP="005D1343">
      <w:pPr>
        <w:spacing w:after="0" w:line="240" w:lineRule="auto"/>
        <w:jc w:val="both"/>
        <w:rPr>
          <w:rFonts w:ascii="Times New Roman" w:hAnsi="Times New Roman"/>
          <w:color w:val="000000" w:themeColor="text1"/>
          <w:sz w:val="24"/>
          <w:szCs w:val="24"/>
          <w:lang w:val="en-US"/>
        </w:rPr>
      </w:pPr>
    </w:p>
    <w:p w14:paraId="6A25C336"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Б</w:t>
      </w:r>
      <w:r w:rsidRPr="0067795D">
        <w:rPr>
          <w:rFonts w:ascii="Times New Roman" w:hAnsi="Times New Roman"/>
          <w:color w:val="000000" w:themeColor="text1"/>
          <w:sz w:val="24"/>
          <w:szCs w:val="24"/>
        </w:rPr>
        <w:t>.С</w:t>
      </w:r>
      <w:r>
        <w:rPr>
          <w:rFonts w:ascii="Times New Roman" w:hAnsi="Times New Roman"/>
          <w:color w:val="000000" w:themeColor="text1"/>
          <w:sz w:val="24"/>
          <w:szCs w:val="24"/>
        </w:rPr>
        <w:t>уплементи</w:t>
      </w:r>
    </w:p>
    <w:p w14:paraId="45BEEAA0"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Суплементи незна</w:t>
      </w:r>
      <w:r w:rsidR="007F3D88">
        <w:rPr>
          <w:rFonts w:ascii="Times New Roman" w:hAnsi="Times New Roman"/>
          <w:color w:val="000000" w:themeColor="text1"/>
          <w:sz w:val="24"/>
          <w:szCs w:val="24"/>
        </w:rPr>
        <w:t>ч</w:t>
      </w:r>
      <w:r>
        <w:rPr>
          <w:rFonts w:ascii="Times New Roman" w:hAnsi="Times New Roman"/>
          <w:color w:val="000000" w:themeColor="text1"/>
          <w:sz w:val="24"/>
          <w:szCs w:val="24"/>
        </w:rPr>
        <w:t>ително</w:t>
      </w:r>
      <w:r w:rsidRPr="0067795D">
        <w:rPr>
          <w:rFonts w:ascii="Times New Roman" w:hAnsi="Times New Roman"/>
          <w:color w:val="000000" w:themeColor="text1"/>
          <w:sz w:val="24"/>
          <w:szCs w:val="24"/>
        </w:rPr>
        <w:t xml:space="preserve"> почесто земале пациент</w:t>
      </w:r>
      <w:r w:rsidR="00562654">
        <w:rPr>
          <w:rFonts w:ascii="Times New Roman" w:hAnsi="Times New Roman"/>
          <w:color w:val="000000" w:themeColor="text1"/>
          <w:sz w:val="24"/>
          <w:szCs w:val="24"/>
        </w:rPr>
        <w:t>ките од испитуваната група – 87</w:t>
      </w:r>
      <w:r w:rsidR="00562654">
        <w:rPr>
          <w:rFonts w:ascii="Times New Roman" w:hAnsi="Times New Roman"/>
          <w:color w:val="000000" w:themeColor="text1"/>
          <w:sz w:val="24"/>
          <w:szCs w:val="24"/>
          <w:lang w:val="en-US"/>
        </w:rPr>
        <w:t>,</w:t>
      </w:r>
      <w:r w:rsidR="00562654">
        <w:rPr>
          <w:rFonts w:ascii="Times New Roman" w:hAnsi="Times New Roman"/>
          <w:color w:val="000000" w:themeColor="text1"/>
          <w:sz w:val="24"/>
          <w:szCs w:val="24"/>
        </w:rPr>
        <w:t>5% (56) наспроти 78% (39); p=0</w:t>
      </w:r>
      <w:r w:rsidR="00562654">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18.</w:t>
      </w:r>
    </w:p>
    <w:p w14:paraId="483BC734"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3855EFE1" w14:textId="77777777" w:rsidR="00562654" w:rsidRDefault="00562654" w:rsidP="005D1343">
      <w:pPr>
        <w:spacing w:after="0" w:line="240" w:lineRule="auto"/>
        <w:jc w:val="both"/>
        <w:rPr>
          <w:rFonts w:ascii="Times New Roman" w:hAnsi="Times New Roman"/>
          <w:b/>
          <w:color w:val="000000" w:themeColor="text1"/>
          <w:sz w:val="24"/>
          <w:szCs w:val="24"/>
          <w:lang w:val="en-US"/>
        </w:rPr>
      </w:pPr>
    </w:p>
    <w:p w14:paraId="53E06A59" w14:textId="77777777" w:rsidR="008A52A9" w:rsidRDefault="008A52A9" w:rsidP="005D1343">
      <w:pPr>
        <w:spacing w:after="0" w:line="240" w:lineRule="auto"/>
        <w:jc w:val="both"/>
        <w:rPr>
          <w:rFonts w:ascii="Times New Roman" w:hAnsi="Times New Roman"/>
          <w:b/>
          <w:color w:val="000000" w:themeColor="text1"/>
          <w:sz w:val="24"/>
          <w:szCs w:val="24"/>
        </w:rPr>
      </w:pPr>
    </w:p>
    <w:p w14:paraId="635CA97A"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 15.Суплементи</w:t>
      </w:r>
    </w:p>
    <w:tbl>
      <w:tblPr>
        <w:tblW w:w="0" w:type="auto"/>
        <w:tblBorders>
          <w:top w:val="single" w:sz="8" w:space="0" w:color="000000"/>
          <w:bottom w:val="single" w:sz="8" w:space="0" w:color="000000"/>
        </w:tblBorders>
        <w:tblLook w:val="04A0" w:firstRow="1" w:lastRow="0" w:firstColumn="1" w:lastColumn="0" w:noHBand="0" w:noVBand="1"/>
      </w:tblPr>
      <w:tblGrid>
        <w:gridCol w:w="2608"/>
        <w:gridCol w:w="833"/>
        <w:gridCol w:w="2177"/>
        <w:gridCol w:w="1956"/>
        <w:gridCol w:w="1786"/>
      </w:tblGrid>
      <w:tr w:rsidR="005D1343" w:rsidRPr="0067795D" w14:paraId="0552C1B1" w14:textId="77777777" w:rsidTr="002E17AB">
        <w:tc>
          <w:tcPr>
            <w:tcW w:w="2660" w:type="dxa"/>
            <w:vMerge w:val="restart"/>
            <w:tcBorders>
              <w:top w:val="single" w:sz="12" w:space="0" w:color="76923C"/>
              <w:left w:val="nil"/>
              <w:bottom w:val="single" w:sz="8" w:space="0" w:color="000000"/>
              <w:right w:val="nil"/>
            </w:tcBorders>
          </w:tcPr>
          <w:p w14:paraId="74DEA2A8" w14:textId="77777777" w:rsidR="005D1343" w:rsidRPr="0067795D" w:rsidRDefault="007F3D88"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с</w:t>
            </w:r>
            <w:r w:rsidR="005D1343" w:rsidRPr="0067795D">
              <w:rPr>
                <w:rFonts w:ascii="Times New Roman" w:eastAsia="Times New Roman" w:hAnsi="Times New Roman"/>
                <w:b/>
                <w:bCs/>
                <w:color w:val="000000" w:themeColor="text1"/>
                <w:sz w:val="24"/>
                <w:szCs w:val="24"/>
              </w:rPr>
              <w:t>уплементи</w:t>
            </w:r>
          </w:p>
        </w:tc>
        <w:tc>
          <w:tcPr>
            <w:tcW w:w="5103" w:type="dxa"/>
            <w:gridSpan w:val="3"/>
            <w:tcBorders>
              <w:top w:val="single" w:sz="12" w:space="0" w:color="76923C"/>
              <w:left w:val="nil"/>
              <w:bottom w:val="single" w:sz="12" w:space="0" w:color="76923C"/>
              <w:right w:val="nil"/>
            </w:tcBorders>
          </w:tcPr>
          <w:p w14:paraId="1C12F21B" w14:textId="77777777" w:rsidR="005D1343" w:rsidRPr="0067795D" w:rsidRDefault="007F3D88" w:rsidP="00562654">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1DDEBF0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53AF731" w14:textId="77777777" w:rsidTr="002E17AB">
        <w:tc>
          <w:tcPr>
            <w:tcW w:w="2660" w:type="dxa"/>
            <w:vMerge/>
            <w:tcBorders>
              <w:left w:val="nil"/>
              <w:bottom w:val="single" w:sz="12" w:space="0" w:color="76923C"/>
              <w:right w:val="nil"/>
            </w:tcBorders>
            <w:shd w:val="clear" w:color="auto" w:fill="FFFFFF"/>
          </w:tcPr>
          <w:p w14:paraId="52DD507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0F656CD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10CDB4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2546147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0C8B8D2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0B37B1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608624B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85E6DE9" w14:textId="77777777" w:rsidTr="002E17AB">
        <w:tc>
          <w:tcPr>
            <w:tcW w:w="2660" w:type="dxa"/>
            <w:tcBorders>
              <w:top w:val="nil"/>
              <w:bottom w:val="nil"/>
            </w:tcBorders>
            <w:shd w:val="clear" w:color="auto" w:fill="FFFFFF"/>
          </w:tcPr>
          <w:p w14:paraId="1229D890" w14:textId="77777777" w:rsidR="005D1343" w:rsidRPr="0067795D" w:rsidRDefault="007F3D88"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6A65C3E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95</w:t>
            </w:r>
          </w:p>
        </w:tc>
        <w:tc>
          <w:tcPr>
            <w:tcW w:w="2235" w:type="dxa"/>
            <w:tcBorders>
              <w:top w:val="nil"/>
              <w:bottom w:val="nil"/>
            </w:tcBorders>
            <w:shd w:val="clear" w:color="auto" w:fill="FFFFFF"/>
          </w:tcPr>
          <w:p w14:paraId="5D1992F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56</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87.5</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3927047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39</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78</w:t>
            </w:r>
            <w:r w:rsidRPr="0067795D">
              <w:rPr>
                <w:rFonts w:ascii="Times New Roman" w:hAnsi="Times New Roman"/>
                <w:color w:val="000000" w:themeColor="text1"/>
                <w:sz w:val="24"/>
                <w:szCs w:val="24"/>
              </w:rPr>
              <w:t>)</w:t>
            </w:r>
          </w:p>
        </w:tc>
        <w:tc>
          <w:tcPr>
            <w:tcW w:w="1813" w:type="dxa"/>
            <w:tcBorders>
              <w:top w:val="nil"/>
              <w:bottom w:val="nil"/>
            </w:tcBorders>
            <w:shd w:val="clear" w:color="auto" w:fill="FFFFFF"/>
          </w:tcPr>
          <w:p w14:paraId="28E305B3" w14:textId="77777777" w:rsidR="005D1343" w:rsidRPr="00A33FE0"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18</w:t>
            </w:r>
            <w:r>
              <w:rPr>
                <w:rFonts w:ascii="Times New Roman" w:eastAsia="Times New Roman" w:hAnsi="Times New Roman"/>
                <w:color w:val="000000" w:themeColor="text1"/>
                <w:sz w:val="24"/>
                <w:szCs w:val="24"/>
                <w:lang w:val="en-US"/>
              </w:rPr>
              <w:t>NS</w:t>
            </w:r>
          </w:p>
        </w:tc>
      </w:tr>
      <w:tr w:rsidR="005D1343" w:rsidRPr="0067795D" w14:paraId="4763D207" w14:textId="77777777" w:rsidTr="002E17AB">
        <w:tc>
          <w:tcPr>
            <w:tcW w:w="2660" w:type="dxa"/>
            <w:tcBorders>
              <w:top w:val="nil"/>
              <w:bottom w:val="single" w:sz="12" w:space="0" w:color="538135"/>
            </w:tcBorders>
            <w:shd w:val="clear" w:color="auto" w:fill="FFFFFF"/>
          </w:tcPr>
          <w:p w14:paraId="49AB3ADE" w14:textId="77777777" w:rsidR="005D1343" w:rsidRPr="0067795D" w:rsidRDefault="007F3D88"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48FE2B7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9</w:t>
            </w:r>
          </w:p>
        </w:tc>
        <w:tc>
          <w:tcPr>
            <w:tcW w:w="2235" w:type="dxa"/>
            <w:tcBorders>
              <w:top w:val="nil"/>
              <w:bottom w:val="single" w:sz="12" w:space="0" w:color="538135"/>
            </w:tcBorders>
            <w:shd w:val="clear" w:color="auto" w:fill="FFFFFF"/>
          </w:tcPr>
          <w:p w14:paraId="59D665B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8(12.5</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110A315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11</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22</w:t>
            </w:r>
            <w:r w:rsidRPr="0067795D">
              <w:rPr>
                <w:rFonts w:ascii="Times New Roman" w:hAnsi="Times New Roman"/>
                <w:color w:val="000000" w:themeColor="text1"/>
                <w:sz w:val="24"/>
                <w:szCs w:val="24"/>
              </w:rPr>
              <w:t>)</w:t>
            </w:r>
          </w:p>
        </w:tc>
        <w:tc>
          <w:tcPr>
            <w:tcW w:w="1813" w:type="dxa"/>
            <w:tcBorders>
              <w:top w:val="nil"/>
              <w:bottom w:val="single" w:sz="12" w:space="0" w:color="538135"/>
            </w:tcBorders>
            <w:shd w:val="clear" w:color="auto" w:fill="FFFFFF"/>
          </w:tcPr>
          <w:p w14:paraId="4F13D87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5B7D21FF"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Yates Chi-square=</w:t>
      </w:r>
      <w:r w:rsidRPr="0067795D">
        <w:rPr>
          <w:rFonts w:ascii="Times New Roman" w:hAnsi="Times New Roman"/>
          <w:color w:val="000000" w:themeColor="text1"/>
          <w:sz w:val="24"/>
          <w:szCs w:val="24"/>
          <w:lang w:val="en-GB"/>
        </w:rPr>
        <w:t>1.82</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18</w:t>
      </w:r>
    </w:p>
    <w:p w14:paraId="6A8E0A1A" w14:textId="77777777" w:rsidR="005D1343" w:rsidRDefault="005D1343" w:rsidP="005D1343">
      <w:pPr>
        <w:spacing w:line="240" w:lineRule="auto"/>
        <w:jc w:val="both"/>
        <w:rPr>
          <w:rFonts w:ascii="Times New Roman" w:hAnsi="Times New Roman"/>
          <w:color w:val="000000" w:themeColor="text1"/>
          <w:sz w:val="24"/>
          <w:szCs w:val="24"/>
        </w:rPr>
      </w:pPr>
    </w:p>
    <w:p w14:paraId="662678CF" w14:textId="77777777" w:rsidR="000068A7" w:rsidRPr="000068A7" w:rsidRDefault="000068A7" w:rsidP="005D1343">
      <w:pPr>
        <w:spacing w:line="240" w:lineRule="auto"/>
        <w:jc w:val="both"/>
        <w:rPr>
          <w:rFonts w:ascii="Times New Roman" w:hAnsi="Times New Roman"/>
          <w:color w:val="000000" w:themeColor="text1"/>
          <w:sz w:val="24"/>
          <w:szCs w:val="24"/>
        </w:rPr>
      </w:pPr>
    </w:p>
    <w:p w14:paraId="6CF59695" w14:textId="77777777" w:rsidR="005D1343" w:rsidRPr="00A33FE0"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В</w:t>
      </w:r>
      <w:r w:rsidRPr="0067795D">
        <w:rPr>
          <w:rFonts w:ascii="Times New Roman" w:hAnsi="Times New Roman"/>
          <w:color w:val="000000" w:themeColor="text1"/>
          <w:sz w:val="24"/>
          <w:szCs w:val="24"/>
        </w:rPr>
        <w:t>.К</w:t>
      </w:r>
      <w:r>
        <w:rPr>
          <w:rFonts w:ascii="Times New Roman" w:hAnsi="Times New Roman"/>
          <w:color w:val="000000" w:themeColor="text1"/>
          <w:sz w:val="24"/>
          <w:szCs w:val="24"/>
        </w:rPr>
        <w:t>линички присутна генитална инфекција</w:t>
      </w:r>
    </w:p>
    <w:p w14:paraId="249EB5D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Резултатите од и</w:t>
      </w:r>
      <w:r>
        <w:rPr>
          <w:rFonts w:ascii="Times New Roman" w:hAnsi="Times New Roman"/>
          <w:color w:val="000000" w:themeColor="text1"/>
          <w:sz w:val="24"/>
          <w:szCs w:val="24"/>
        </w:rPr>
        <w:t>стражувањето покажаа статистички</w:t>
      </w:r>
      <w:r w:rsidRPr="0067795D">
        <w:rPr>
          <w:rFonts w:ascii="Times New Roman" w:hAnsi="Times New Roman"/>
          <w:color w:val="000000" w:themeColor="text1"/>
          <w:sz w:val="24"/>
          <w:szCs w:val="24"/>
        </w:rPr>
        <w:t xml:space="preserve"> сигнификантна разлика во зачестеноста на јавување  инфекции во двете групи (</w:t>
      </w:r>
      <w:r w:rsidRPr="0067795D">
        <w:rPr>
          <w:rFonts w:ascii="Times New Roman" w:eastAsia="Times New Roman" w:hAnsi="Times New Roman"/>
          <w:color w:val="000000" w:themeColor="text1"/>
          <w:sz w:val="24"/>
          <w:szCs w:val="24"/>
          <w:lang w:val="en-GB"/>
        </w:rPr>
        <w:t>p=0</w:t>
      </w:r>
      <w:r w:rsidR="00562654">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lang w:val="en-GB"/>
        </w:rPr>
        <w:t>0038</w:t>
      </w:r>
      <w:r w:rsidRPr="0067795D">
        <w:rPr>
          <w:rFonts w:ascii="Times New Roman" w:eastAsia="Times New Roman" w:hAnsi="Times New Roman"/>
          <w:color w:val="000000" w:themeColor="text1"/>
          <w:sz w:val="24"/>
          <w:szCs w:val="24"/>
        </w:rPr>
        <w:t>).Пациентките од испитуваната гру</w:t>
      </w:r>
      <w:r>
        <w:rPr>
          <w:rFonts w:ascii="Times New Roman" w:eastAsia="Times New Roman" w:hAnsi="Times New Roman"/>
          <w:color w:val="000000" w:themeColor="text1"/>
          <w:sz w:val="24"/>
          <w:szCs w:val="24"/>
        </w:rPr>
        <w:t>па значително</w:t>
      </w:r>
      <w:r w:rsidRPr="0067795D">
        <w:rPr>
          <w:rFonts w:ascii="Times New Roman" w:eastAsia="Times New Roman" w:hAnsi="Times New Roman"/>
          <w:color w:val="000000" w:themeColor="text1"/>
          <w:sz w:val="24"/>
          <w:szCs w:val="24"/>
        </w:rPr>
        <w:t xml:space="preserve"> почесто од пациентките од контролната група</w:t>
      </w:r>
      <w:r w:rsidRPr="0067795D">
        <w:rPr>
          <w:rFonts w:ascii="Times New Roman" w:hAnsi="Times New Roman"/>
          <w:color w:val="000000" w:themeColor="text1"/>
          <w:sz w:val="24"/>
          <w:szCs w:val="24"/>
        </w:rPr>
        <w:t xml:space="preserve"> во бременост</w:t>
      </w:r>
      <w:r w:rsidR="00562654">
        <w:rPr>
          <w:rFonts w:ascii="Times New Roman" w:hAnsi="Times New Roman"/>
          <w:color w:val="000000" w:themeColor="text1"/>
          <w:sz w:val="24"/>
          <w:szCs w:val="24"/>
        </w:rPr>
        <w:t>а имале инфекции – 23</w:t>
      </w:r>
      <w:r w:rsidR="00562654">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4% (15) наспроти 4% (2).</w:t>
      </w:r>
    </w:p>
    <w:p w14:paraId="77B389C4"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DB92408"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Табела16. Присуство на генитална инфекција</w:t>
      </w:r>
    </w:p>
    <w:tbl>
      <w:tblPr>
        <w:tblW w:w="0" w:type="auto"/>
        <w:tblBorders>
          <w:top w:val="single" w:sz="8" w:space="0" w:color="000000"/>
          <w:bottom w:val="single" w:sz="8" w:space="0" w:color="000000"/>
        </w:tblBorders>
        <w:tblLook w:val="04A0" w:firstRow="1" w:lastRow="0" w:firstColumn="1" w:lastColumn="0" w:noHBand="0" w:noVBand="1"/>
      </w:tblPr>
      <w:tblGrid>
        <w:gridCol w:w="2599"/>
        <w:gridCol w:w="832"/>
        <w:gridCol w:w="2175"/>
        <w:gridCol w:w="1954"/>
        <w:gridCol w:w="1800"/>
      </w:tblGrid>
      <w:tr w:rsidR="005D1343" w:rsidRPr="0067795D" w14:paraId="68956228" w14:textId="77777777" w:rsidTr="002E17AB">
        <w:tc>
          <w:tcPr>
            <w:tcW w:w="2660" w:type="dxa"/>
            <w:vMerge w:val="restart"/>
            <w:tcBorders>
              <w:top w:val="single" w:sz="12" w:space="0" w:color="76923C"/>
              <w:left w:val="nil"/>
              <w:bottom w:val="single" w:sz="8" w:space="0" w:color="000000"/>
              <w:right w:val="nil"/>
            </w:tcBorders>
          </w:tcPr>
          <w:p w14:paraId="02A81C41" w14:textId="77777777" w:rsidR="005D1343" w:rsidRPr="0067795D" w:rsidRDefault="00D42652"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и</w:t>
            </w:r>
            <w:r w:rsidR="005D1343" w:rsidRPr="0067795D">
              <w:rPr>
                <w:rFonts w:ascii="Times New Roman" w:eastAsia="Times New Roman" w:hAnsi="Times New Roman"/>
                <w:b/>
                <w:bCs/>
                <w:color w:val="000000" w:themeColor="text1"/>
                <w:sz w:val="24"/>
                <w:szCs w:val="24"/>
              </w:rPr>
              <w:t>нфекции</w:t>
            </w:r>
          </w:p>
        </w:tc>
        <w:tc>
          <w:tcPr>
            <w:tcW w:w="5103" w:type="dxa"/>
            <w:gridSpan w:val="3"/>
            <w:tcBorders>
              <w:top w:val="single" w:sz="12" w:space="0" w:color="76923C"/>
              <w:left w:val="nil"/>
              <w:bottom w:val="single" w:sz="12" w:space="0" w:color="76923C"/>
              <w:right w:val="nil"/>
            </w:tcBorders>
          </w:tcPr>
          <w:p w14:paraId="065098D2" w14:textId="77777777" w:rsidR="005D1343" w:rsidRPr="0067795D" w:rsidRDefault="00D42652" w:rsidP="008A52A9">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D03746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79CCA710" w14:textId="77777777" w:rsidTr="002E17AB">
        <w:tc>
          <w:tcPr>
            <w:tcW w:w="2660" w:type="dxa"/>
            <w:vMerge/>
            <w:tcBorders>
              <w:left w:val="nil"/>
              <w:bottom w:val="single" w:sz="12" w:space="0" w:color="76923C"/>
              <w:right w:val="nil"/>
            </w:tcBorders>
            <w:shd w:val="clear" w:color="auto" w:fill="FFFFFF"/>
          </w:tcPr>
          <w:p w14:paraId="45E385C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448FF6B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61F79E2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737AD3F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4A22CBD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33F24BD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71558B4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36BB3E1A" w14:textId="77777777" w:rsidTr="002E17AB">
        <w:tc>
          <w:tcPr>
            <w:tcW w:w="2660" w:type="dxa"/>
            <w:tcBorders>
              <w:top w:val="nil"/>
              <w:bottom w:val="nil"/>
            </w:tcBorders>
            <w:shd w:val="clear" w:color="auto" w:fill="FFFFFF"/>
          </w:tcPr>
          <w:p w14:paraId="3B31F84A" w14:textId="77777777" w:rsidR="005D1343" w:rsidRPr="0067795D" w:rsidRDefault="00D42652"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070F02E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17</w:t>
            </w:r>
          </w:p>
        </w:tc>
        <w:tc>
          <w:tcPr>
            <w:tcW w:w="2235" w:type="dxa"/>
            <w:tcBorders>
              <w:top w:val="nil"/>
              <w:bottom w:val="nil"/>
            </w:tcBorders>
            <w:shd w:val="clear" w:color="auto" w:fill="FFFFFF"/>
          </w:tcPr>
          <w:p w14:paraId="65EE3CF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15 (23.44)</w:t>
            </w:r>
          </w:p>
        </w:tc>
        <w:tc>
          <w:tcPr>
            <w:tcW w:w="2018" w:type="dxa"/>
            <w:tcBorders>
              <w:top w:val="nil"/>
              <w:bottom w:val="nil"/>
            </w:tcBorders>
            <w:shd w:val="clear" w:color="auto" w:fill="FFFFFF"/>
          </w:tcPr>
          <w:p w14:paraId="7FA5B7A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(4)</w:t>
            </w:r>
          </w:p>
        </w:tc>
        <w:tc>
          <w:tcPr>
            <w:tcW w:w="1813" w:type="dxa"/>
            <w:tcBorders>
              <w:top w:val="nil"/>
              <w:bottom w:val="nil"/>
            </w:tcBorders>
            <w:shd w:val="clear" w:color="auto" w:fill="FFFFFF"/>
          </w:tcPr>
          <w:p w14:paraId="13837F67" w14:textId="77777777" w:rsidR="005D1343" w:rsidRPr="00A33FE0"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0038</w:t>
            </w:r>
            <w:r>
              <w:rPr>
                <w:rFonts w:ascii="Times New Roman" w:eastAsia="Times New Roman" w:hAnsi="Times New Roman"/>
                <w:color w:val="000000" w:themeColor="text1"/>
                <w:sz w:val="24"/>
                <w:szCs w:val="24"/>
                <w:lang w:val="en-US"/>
              </w:rPr>
              <w:t>SIG</w:t>
            </w:r>
          </w:p>
        </w:tc>
      </w:tr>
      <w:tr w:rsidR="005D1343" w:rsidRPr="0067795D" w14:paraId="7871DB8B" w14:textId="77777777" w:rsidTr="002E17AB">
        <w:tc>
          <w:tcPr>
            <w:tcW w:w="2660" w:type="dxa"/>
            <w:tcBorders>
              <w:top w:val="nil"/>
              <w:bottom w:val="single" w:sz="12" w:space="0" w:color="538135"/>
            </w:tcBorders>
            <w:shd w:val="clear" w:color="auto" w:fill="FFFFFF"/>
          </w:tcPr>
          <w:p w14:paraId="484A4150" w14:textId="77777777" w:rsidR="005D1343" w:rsidRPr="0067795D" w:rsidRDefault="00D42652"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63B87A0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97 </w:t>
            </w:r>
          </w:p>
        </w:tc>
        <w:tc>
          <w:tcPr>
            <w:tcW w:w="2235" w:type="dxa"/>
            <w:tcBorders>
              <w:top w:val="nil"/>
              <w:bottom w:val="single" w:sz="12" w:space="0" w:color="538135"/>
            </w:tcBorders>
            <w:shd w:val="clear" w:color="auto" w:fill="FFFFFF"/>
          </w:tcPr>
          <w:p w14:paraId="372EEBF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49 (76.56)</w:t>
            </w:r>
          </w:p>
        </w:tc>
        <w:tc>
          <w:tcPr>
            <w:tcW w:w="2018" w:type="dxa"/>
            <w:tcBorders>
              <w:top w:val="nil"/>
              <w:bottom w:val="single" w:sz="12" w:space="0" w:color="538135"/>
            </w:tcBorders>
            <w:shd w:val="clear" w:color="auto" w:fill="FFFFFF"/>
          </w:tcPr>
          <w:p w14:paraId="1E20034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48 (96)</w:t>
            </w:r>
          </w:p>
        </w:tc>
        <w:tc>
          <w:tcPr>
            <w:tcW w:w="1813" w:type="dxa"/>
            <w:tcBorders>
              <w:top w:val="nil"/>
              <w:bottom w:val="single" w:sz="12" w:space="0" w:color="538135"/>
            </w:tcBorders>
            <w:shd w:val="clear" w:color="auto" w:fill="FFFFFF"/>
          </w:tcPr>
          <w:p w14:paraId="4D2AA7BD"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43005430"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 xml:space="preserve">8.34 </w:t>
      </w: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0038</w:t>
      </w:r>
    </w:p>
    <w:p w14:paraId="7EAA9677"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w:t>
      </w:r>
    </w:p>
    <w:p w14:paraId="715B5C0C"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58E72C46" w14:textId="77777777" w:rsidR="005D1343" w:rsidRDefault="005D1343" w:rsidP="005D1343">
      <w:pPr>
        <w:spacing w:line="240" w:lineRule="auto"/>
        <w:jc w:val="both"/>
        <w:rPr>
          <w:rFonts w:ascii="Times New Roman" w:eastAsia="Times New Roman" w:hAnsi="Times New Roman"/>
          <w:color w:val="000000" w:themeColor="text1"/>
          <w:sz w:val="24"/>
          <w:szCs w:val="24"/>
          <w:lang w:val="en-US"/>
        </w:rPr>
      </w:pPr>
      <w:r w:rsidRPr="0067795D">
        <w:rPr>
          <w:rFonts w:ascii="Times New Roman" w:eastAsia="Times New Roman" w:hAnsi="Times New Roman"/>
          <w:noProof/>
          <w:color w:val="000000" w:themeColor="text1"/>
          <w:sz w:val="24"/>
          <w:szCs w:val="24"/>
          <w:lang w:val="en-US"/>
        </w:rPr>
        <w:drawing>
          <wp:inline distT="0" distB="0" distL="0" distR="0" wp14:anchorId="6780186F" wp14:editId="38364459">
            <wp:extent cx="5209041" cy="2417701"/>
            <wp:effectExtent l="12186" t="6094" r="6093" b="0"/>
            <wp:docPr id="70" name="Chart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79A5345"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Слика </w:t>
      </w:r>
      <w:r>
        <w:rPr>
          <w:rFonts w:ascii="Times New Roman" w:hAnsi="Times New Roman"/>
          <w:b/>
          <w:color w:val="000000" w:themeColor="text1"/>
          <w:sz w:val="24"/>
          <w:szCs w:val="24"/>
          <w:lang w:val="en-US"/>
        </w:rPr>
        <w:t>9</w:t>
      </w:r>
      <w:r w:rsidRPr="0067795D">
        <w:rPr>
          <w:rFonts w:ascii="Times New Roman" w:hAnsi="Times New Roman"/>
          <w:b/>
          <w:color w:val="000000" w:themeColor="text1"/>
          <w:sz w:val="24"/>
          <w:szCs w:val="24"/>
        </w:rPr>
        <w:t>.  Присуство на генитална инфекција</w:t>
      </w:r>
    </w:p>
    <w:p w14:paraId="36794FBD" w14:textId="77777777" w:rsidR="000068A7" w:rsidRDefault="000068A7" w:rsidP="005D1343">
      <w:pPr>
        <w:spacing w:line="240" w:lineRule="auto"/>
        <w:jc w:val="both"/>
        <w:rPr>
          <w:rFonts w:ascii="Times New Roman" w:eastAsia="Times New Roman" w:hAnsi="Times New Roman"/>
          <w:color w:val="000000" w:themeColor="text1"/>
          <w:sz w:val="24"/>
          <w:szCs w:val="24"/>
        </w:rPr>
      </w:pPr>
    </w:p>
    <w:p w14:paraId="66F4DF0C" w14:textId="77777777" w:rsidR="000068A7" w:rsidRDefault="000068A7" w:rsidP="005D1343">
      <w:pPr>
        <w:spacing w:line="240" w:lineRule="auto"/>
        <w:jc w:val="both"/>
        <w:rPr>
          <w:rFonts w:ascii="Times New Roman" w:eastAsia="Times New Roman" w:hAnsi="Times New Roman"/>
          <w:color w:val="000000" w:themeColor="text1"/>
          <w:sz w:val="24"/>
          <w:szCs w:val="24"/>
        </w:rPr>
      </w:pPr>
    </w:p>
    <w:p w14:paraId="5B1DC3F2"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Г</w:t>
      </w:r>
      <w:r w:rsidRPr="0067795D">
        <w:rPr>
          <w:rFonts w:ascii="Times New Roman" w:eastAsia="Times New Roman" w:hAnsi="Times New Roman"/>
          <w:color w:val="000000" w:themeColor="text1"/>
          <w:sz w:val="24"/>
          <w:szCs w:val="24"/>
        </w:rPr>
        <w:t>.П</w:t>
      </w:r>
      <w:r>
        <w:rPr>
          <w:rFonts w:ascii="Times New Roman" w:eastAsia="Times New Roman" w:hAnsi="Times New Roman"/>
          <w:color w:val="000000" w:themeColor="text1"/>
          <w:sz w:val="24"/>
          <w:szCs w:val="24"/>
        </w:rPr>
        <w:t xml:space="preserve">рисуство на знаци </w:t>
      </w:r>
      <w:r w:rsidR="00D42652">
        <w:rPr>
          <w:rFonts w:ascii="Times New Roman" w:eastAsia="Times New Roman" w:hAnsi="Times New Roman"/>
          <w:color w:val="000000" w:themeColor="text1"/>
          <w:sz w:val="24"/>
          <w:szCs w:val="24"/>
        </w:rPr>
        <w:t>з</w:t>
      </w:r>
      <w:r>
        <w:rPr>
          <w:rFonts w:ascii="Times New Roman" w:eastAsia="Times New Roman" w:hAnsi="Times New Roman"/>
          <w:color w:val="000000" w:themeColor="text1"/>
          <w:sz w:val="24"/>
          <w:szCs w:val="24"/>
        </w:rPr>
        <w:t>а заканувачки абортус</w:t>
      </w:r>
    </w:p>
    <w:p w14:paraId="1FF30D08"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Гестаген</w:t>
      </w:r>
      <w:r>
        <w:rPr>
          <w:rFonts w:ascii="Times New Roman" w:eastAsia="Times New Roman" w:hAnsi="Times New Roman"/>
          <w:color w:val="000000" w:themeColor="text1"/>
          <w:sz w:val="24"/>
          <w:szCs w:val="24"/>
        </w:rPr>
        <w:t>а терапија примале подеднакво</w:t>
      </w:r>
      <w:r w:rsidRPr="0067795D">
        <w:rPr>
          <w:rFonts w:ascii="Times New Roman" w:eastAsia="Times New Roman" w:hAnsi="Times New Roman"/>
          <w:color w:val="000000" w:themeColor="text1"/>
          <w:sz w:val="24"/>
          <w:szCs w:val="24"/>
        </w:rPr>
        <w:t xml:space="preserve"> двете групи,</w:t>
      </w:r>
      <w:r>
        <w:rPr>
          <w:rFonts w:ascii="Times New Roman" w:eastAsia="Times New Roman" w:hAnsi="Times New Roman"/>
          <w:color w:val="000000" w:themeColor="text1"/>
          <w:sz w:val="24"/>
          <w:szCs w:val="24"/>
        </w:rPr>
        <w:t xml:space="preserve"> по</w:t>
      </w:r>
      <w:r w:rsidRPr="0067795D">
        <w:rPr>
          <w:rFonts w:ascii="Times New Roman" w:eastAsia="Times New Roman" w:hAnsi="Times New Roman"/>
          <w:color w:val="000000" w:themeColor="text1"/>
          <w:sz w:val="24"/>
          <w:szCs w:val="24"/>
        </w:rPr>
        <w:t>9 пациентки и во испитаничката и во контролната група.</w:t>
      </w:r>
      <w:r w:rsidR="00D42652">
        <w:rPr>
          <w:rFonts w:ascii="Times New Roman" w:eastAsia="Times New Roman" w:hAnsi="Times New Roman"/>
          <w:color w:val="000000" w:themeColor="text1"/>
          <w:sz w:val="24"/>
          <w:szCs w:val="24"/>
        </w:rPr>
        <w:t>До</w:t>
      </w:r>
      <w:r w:rsidRPr="0067795D">
        <w:rPr>
          <w:rFonts w:ascii="Times New Roman" w:eastAsia="Times New Roman" w:hAnsi="Times New Roman"/>
          <w:color w:val="000000" w:themeColor="text1"/>
          <w:sz w:val="24"/>
          <w:szCs w:val="24"/>
        </w:rPr>
        <w:t>колку сп</w:t>
      </w:r>
      <w:r w:rsidR="00562654">
        <w:rPr>
          <w:rFonts w:ascii="Times New Roman" w:eastAsia="Times New Roman" w:hAnsi="Times New Roman"/>
          <w:color w:val="000000" w:themeColor="text1"/>
          <w:sz w:val="24"/>
          <w:szCs w:val="24"/>
        </w:rPr>
        <w:t>оредиме со присуство на знаците</w:t>
      </w:r>
      <w:r w:rsidRPr="0067795D">
        <w:rPr>
          <w:rFonts w:ascii="Times New Roman" w:eastAsia="Times New Roman" w:hAnsi="Times New Roman"/>
          <w:color w:val="000000" w:themeColor="text1"/>
          <w:sz w:val="24"/>
          <w:szCs w:val="24"/>
        </w:rPr>
        <w:t xml:space="preserve"> на заканувачки абортус,</w:t>
      </w:r>
      <w:r>
        <w:rPr>
          <w:rFonts w:ascii="Times New Roman" w:eastAsia="Times New Roman" w:hAnsi="Times New Roman"/>
          <w:color w:val="000000" w:themeColor="text1"/>
          <w:sz w:val="24"/>
          <w:szCs w:val="24"/>
        </w:rPr>
        <w:t xml:space="preserve"> се забележува во мал процент</w:t>
      </w:r>
      <w:r w:rsidRPr="0067795D">
        <w:rPr>
          <w:rFonts w:ascii="Times New Roman" w:eastAsia="Times New Roman" w:hAnsi="Times New Roman"/>
          <w:color w:val="000000" w:themeColor="text1"/>
          <w:sz w:val="24"/>
          <w:szCs w:val="24"/>
        </w:rPr>
        <w:t xml:space="preserve"> т.н. профилактично давање  гестагена терапија,која е лек на избор кај заканувачки абортус. </w:t>
      </w:r>
    </w:p>
    <w:p w14:paraId="4A47B7E2" w14:textId="77777777" w:rsidR="005D1343" w:rsidRPr="00D35DC7" w:rsidRDefault="005D1343" w:rsidP="005D1343">
      <w:pPr>
        <w:spacing w:line="240" w:lineRule="auto"/>
        <w:jc w:val="both"/>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rPr>
        <w:t>Со заканувачки абортус во бременоста се соочиле 7</w:t>
      </w:r>
      <w:r w:rsidR="00562654">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8% (5) пациентки од испитуваната група и 14% (7) од контролната. Разликата во застапеност на заканувачки абортус меѓу двете</w:t>
      </w:r>
      <w:r>
        <w:rPr>
          <w:rFonts w:ascii="Times New Roman" w:eastAsia="Times New Roman" w:hAnsi="Times New Roman"/>
          <w:color w:val="000000" w:themeColor="text1"/>
          <w:sz w:val="24"/>
          <w:szCs w:val="24"/>
        </w:rPr>
        <w:t xml:space="preserve"> групи не се потврди статистички</w:t>
      </w:r>
      <w:r w:rsidRPr="0067795D">
        <w:rPr>
          <w:rFonts w:ascii="Times New Roman" w:eastAsia="Times New Roman" w:hAnsi="Times New Roman"/>
          <w:color w:val="000000" w:themeColor="text1"/>
          <w:sz w:val="24"/>
          <w:szCs w:val="24"/>
        </w:rPr>
        <w:t xml:space="preserve"> како сигнификантна (</w:t>
      </w:r>
      <w:r w:rsidR="00562654">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lang w:val="en-GB"/>
        </w:rPr>
        <w:t>28</w:t>
      </w:r>
      <w:r w:rsidRPr="0067795D">
        <w:rPr>
          <w:rFonts w:ascii="Times New Roman" w:eastAsia="Times New Roman" w:hAnsi="Times New Roman"/>
          <w:color w:val="000000" w:themeColor="text1"/>
          <w:sz w:val="24"/>
          <w:szCs w:val="24"/>
        </w:rPr>
        <w:t xml:space="preserve">). </w:t>
      </w:r>
    </w:p>
    <w:p w14:paraId="3C6639FC" w14:textId="77777777" w:rsidR="000068A7" w:rsidRDefault="000068A7" w:rsidP="005D1343">
      <w:pPr>
        <w:spacing w:after="0" w:line="240" w:lineRule="auto"/>
        <w:jc w:val="both"/>
        <w:rPr>
          <w:rFonts w:ascii="Times New Roman" w:hAnsi="Times New Roman"/>
          <w:b/>
          <w:color w:val="000000" w:themeColor="text1"/>
          <w:sz w:val="24"/>
          <w:szCs w:val="24"/>
        </w:rPr>
      </w:pPr>
    </w:p>
    <w:p w14:paraId="38CB4D11" w14:textId="77777777" w:rsidR="000068A7" w:rsidRDefault="000068A7" w:rsidP="005D1343">
      <w:pPr>
        <w:spacing w:after="0" w:line="240" w:lineRule="auto"/>
        <w:jc w:val="both"/>
        <w:rPr>
          <w:rFonts w:ascii="Times New Roman" w:hAnsi="Times New Roman"/>
          <w:b/>
          <w:color w:val="000000" w:themeColor="text1"/>
          <w:sz w:val="24"/>
          <w:szCs w:val="24"/>
        </w:rPr>
      </w:pPr>
    </w:p>
    <w:p w14:paraId="6A585AD1"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lastRenderedPageBreak/>
        <w:t>Табела 17. Знаци на заканувачки абортус</w:t>
      </w:r>
    </w:p>
    <w:tbl>
      <w:tblPr>
        <w:tblW w:w="0" w:type="auto"/>
        <w:tblBorders>
          <w:top w:val="single" w:sz="8" w:space="0" w:color="000000"/>
          <w:bottom w:val="single" w:sz="8" w:space="0" w:color="000000"/>
        </w:tblBorders>
        <w:tblLook w:val="04A0" w:firstRow="1" w:lastRow="0" w:firstColumn="1" w:lastColumn="0" w:noHBand="0" w:noVBand="1"/>
      </w:tblPr>
      <w:tblGrid>
        <w:gridCol w:w="2611"/>
        <w:gridCol w:w="837"/>
        <w:gridCol w:w="2174"/>
        <w:gridCol w:w="1953"/>
        <w:gridCol w:w="1785"/>
      </w:tblGrid>
      <w:tr w:rsidR="005D1343" w:rsidRPr="0067795D" w14:paraId="5005604D" w14:textId="77777777" w:rsidTr="002E17AB">
        <w:tc>
          <w:tcPr>
            <w:tcW w:w="2660" w:type="dxa"/>
            <w:vMerge w:val="restart"/>
            <w:tcBorders>
              <w:top w:val="single" w:sz="12" w:space="0" w:color="76923C"/>
              <w:left w:val="nil"/>
              <w:bottom w:val="single" w:sz="8" w:space="0" w:color="000000"/>
              <w:right w:val="nil"/>
            </w:tcBorders>
          </w:tcPr>
          <w:p w14:paraId="5AA0F55E" w14:textId="77777777" w:rsidR="005D1343" w:rsidRPr="0067795D" w:rsidRDefault="00D42652"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з</w:t>
            </w:r>
            <w:r w:rsidR="005D1343" w:rsidRPr="0067795D">
              <w:rPr>
                <w:rFonts w:ascii="Times New Roman" w:eastAsia="Times New Roman" w:hAnsi="Times New Roman"/>
                <w:b/>
                <w:bCs/>
                <w:color w:val="000000" w:themeColor="text1"/>
                <w:sz w:val="24"/>
                <w:szCs w:val="24"/>
              </w:rPr>
              <w:t>аканувачки абортус</w:t>
            </w:r>
          </w:p>
        </w:tc>
        <w:tc>
          <w:tcPr>
            <w:tcW w:w="5103" w:type="dxa"/>
            <w:gridSpan w:val="3"/>
            <w:tcBorders>
              <w:top w:val="single" w:sz="12" w:space="0" w:color="76923C"/>
              <w:left w:val="nil"/>
              <w:bottom w:val="single" w:sz="12" w:space="0" w:color="76923C"/>
              <w:right w:val="nil"/>
            </w:tcBorders>
          </w:tcPr>
          <w:p w14:paraId="6BF1F123" w14:textId="77777777" w:rsidR="005D1343" w:rsidRPr="0067795D" w:rsidRDefault="00D42652" w:rsidP="00562654">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3BBCAB53"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594515E5" w14:textId="77777777" w:rsidTr="002E17AB">
        <w:tc>
          <w:tcPr>
            <w:tcW w:w="2660" w:type="dxa"/>
            <w:vMerge/>
            <w:tcBorders>
              <w:left w:val="nil"/>
              <w:bottom w:val="single" w:sz="12" w:space="0" w:color="76923C"/>
              <w:right w:val="nil"/>
            </w:tcBorders>
            <w:shd w:val="clear" w:color="auto" w:fill="FFFFFF"/>
          </w:tcPr>
          <w:p w14:paraId="794C38F2"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7C3186F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1314611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0FDE813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660FA8C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01CA513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499AF8BC"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07F614F4" w14:textId="77777777" w:rsidTr="002E17AB">
        <w:tc>
          <w:tcPr>
            <w:tcW w:w="2660" w:type="dxa"/>
            <w:tcBorders>
              <w:top w:val="nil"/>
              <w:bottom w:val="nil"/>
            </w:tcBorders>
            <w:shd w:val="clear" w:color="auto" w:fill="FFFFFF"/>
          </w:tcPr>
          <w:p w14:paraId="4A65DB9D" w14:textId="77777777" w:rsidR="005D1343" w:rsidRPr="0067795D" w:rsidRDefault="00D42652"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850" w:type="dxa"/>
            <w:tcBorders>
              <w:top w:val="nil"/>
              <w:bottom w:val="nil"/>
            </w:tcBorders>
            <w:shd w:val="clear" w:color="auto" w:fill="FFFFFF"/>
          </w:tcPr>
          <w:p w14:paraId="40A705A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w:t>
            </w:r>
          </w:p>
        </w:tc>
        <w:tc>
          <w:tcPr>
            <w:tcW w:w="2235" w:type="dxa"/>
            <w:tcBorders>
              <w:top w:val="nil"/>
              <w:bottom w:val="nil"/>
            </w:tcBorders>
            <w:shd w:val="clear" w:color="auto" w:fill="FFFFFF"/>
          </w:tcPr>
          <w:p w14:paraId="6291B06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 (7.81)</w:t>
            </w:r>
          </w:p>
        </w:tc>
        <w:tc>
          <w:tcPr>
            <w:tcW w:w="2018" w:type="dxa"/>
            <w:tcBorders>
              <w:top w:val="nil"/>
              <w:bottom w:val="nil"/>
            </w:tcBorders>
            <w:shd w:val="clear" w:color="auto" w:fill="FFFFFF"/>
          </w:tcPr>
          <w:p w14:paraId="0A29A1E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7 (14)</w:t>
            </w:r>
          </w:p>
        </w:tc>
        <w:tc>
          <w:tcPr>
            <w:tcW w:w="1813" w:type="dxa"/>
            <w:tcBorders>
              <w:top w:val="nil"/>
              <w:bottom w:val="nil"/>
            </w:tcBorders>
            <w:shd w:val="clear" w:color="auto" w:fill="FFFFFF"/>
          </w:tcPr>
          <w:p w14:paraId="7A3615FA" w14:textId="77777777" w:rsidR="005D1343" w:rsidRPr="00D35DC7"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p=0.28</w:t>
            </w:r>
            <w:r>
              <w:rPr>
                <w:rFonts w:ascii="Times New Roman" w:eastAsia="Times New Roman" w:hAnsi="Times New Roman"/>
                <w:color w:val="000000" w:themeColor="text1"/>
                <w:sz w:val="24"/>
                <w:szCs w:val="24"/>
                <w:lang w:val="en-US"/>
              </w:rPr>
              <w:t>NS</w:t>
            </w:r>
          </w:p>
        </w:tc>
      </w:tr>
      <w:tr w:rsidR="005D1343" w:rsidRPr="0067795D" w14:paraId="03F80051" w14:textId="77777777" w:rsidTr="002E17AB">
        <w:tc>
          <w:tcPr>
            <w:tcW w:w="2660" w:type="dxa"/>
            <w:tcBorders>
              <w:top w:val="nil"/>
              <w:bottom w:val="single" w:sz="12" w:space="0" w:color="538135"/>
            </w:tcBorders>
            <w:shd w:val="clear" w:color="auto" w:fill="FFFFFF"/>
          </w:tcPr>
          <w:p w14:paraId="068E954F" w14:textId="77777777" w:rsidR="005D1343" w:rsidRPr="0067795D" w:rsidRDefault="00D42652"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2702A1D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102</w:t>
            </w:r>
          </w:p>
        </w:tc>
        <w:tc>
          <w:tcPr>
            <w:tcW w:w="2235" w:type="dxa"/>
            <w:tcBorders>
              <w:top w:val="nil"/>
              <w:bottom w:val="single" w:sz="12" w:space="0" w:color="538135"/>
            </w:tcBorders>
            <w:shd w:val="clear" w:color="auto" w:fill="FFFFFF"/>
          </w:tcPr>
          <w:p w14:paraId="2B065F3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59 (92.19)</w:t>
            </w:r>
          </w:p>
        </w:tc>
        <w:tc>
          <w:tcPr>
            <w:tcW w:w="2018" w:type="dxa"/>
            <w:tcBorders>
              <w:top w:val="nil"/>
              <w:bottom w:val="single" w:sz="12" w:space="0" w:color="538135"/>
            </w:tcBorders>
            <w:shd w:val="clear" w:color="auto" w:fill="FFFFFF"/>
          </w:tcPr>
          <w:p w14:paraId="2E7E77E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43 (86)</w:t>
            </w:r>
          </w:p>
        </w:tc>
        <w:tc>
          <w:tcPr>
            <w:tcW w:w="1813" w:type="dxa"/>
            <w:tcBorders>
              <w:top w:val="nil"/>
              <w:bottom w:val="single" w:sz="12" w:space="0" w:color="538135"/>
            </w:tcBorders>
            <w:shd w:val="clear" w:color="auto" w:fill="FFFFFF"/>
          </w:tcPr>
          <w:p w14:paraId="44C9922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5C30CE5C"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1.14</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28</w:t>
      </w:r>
    </w:p>
    <w:p w14:paraId="57697C55" w14:textId="77777777" w:rsidR="000068A7" w:rsidRDefault="000068A7" w:rsidP="005D1343">
      <w:pPr>
        <w:spacing w:line="240" w:lineRule="auto"/>
        <w:jc w:val="both"/>
        <w:rPr>
          <w:rFonts w:ascii="Times New Roman" w:eastAsia="Times New Roman" w:hAnsi="Times New Roman"/>
          <w:color w:val="000000" w:themeColor="text1"/>
          <w:sz w:val="24"/>
          <w:szCs w:val="24"/>
        </w:rPr>
      </w:pPr>
    </w:p>
    <w:p w14:paraId="04D3ABB7" w14:textId="77777777" w:rsidR="005D1343" w:rsidRPr="00D35DC7" w:rsidRDefault="005D1343" w:rsidP="005D1343">
      <w:pPr>
        <w:spacing w:line="240" w:lineRule="auto"/>
        <w:jc w:val="both"/>
        <w:rPr>
          <w:rFonts w:ascii="Times New Roman" w:eastAsia="Times New Roman" w:hAnsi="Times New Roman"/>
          <w:color w:val="000000" w:themeColor="text1"/>
          <w:sz w:val="24"/>
          <w:szCs w:val="24"/>
        </w:rPr>
      </w:pPr>
      <w:r w:rsidRPr="00D35DC7">
        <w:rPr>
          <w:rFonts w:ascii="Times New Roman" w:eastAsia="Times New Roman" w:hAnsi="Times New Roman"/>
          <w:color w:val="000000" w:themeColor="text1"/>
          <w:sz w:val="24"/>
          <w:szCs w:val="24"/>
        </w:rPr>
        <w:t xml:space="preserve">Д. Присуство на знаци </w:t>
      </w:r>
      <w:r w:rsidR="00D42652">
        <w:rPr>
          <w:rFonts w:ascii="Times New Roman" w:eastAsia="Times New Roman" w:hAnsi="Times New Roman"/>
          <w:color w:val="000000" w:themeColor="text1"/>
          <w:sz w:val="24"/>
          <w:szCs w:val="24"/>
        </w:rPr>
        <w:t>з</w:t>
      </w:r>
      <w:r w:rsidRPr="00D35DC7">
        <w:rPr>
          <w:rFonts w:ascii="Times New Roman" w:eastAsia="Times New Roman" w:hAnsi="Times New Roman"/>
          <w:color w:val="000000" w:themeColor="text1"/>
          <w:sz w:val="24"/>
          <w:szCs w:val="24"/>
        </w:rPr>
        <w:t>а заканувачко предвремено породување</w:t>
      </w:r>
    </w:p>
    <w:p w14:paraId="476F2EFF"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Заканувачко предвремено породување беше регистрирано кај 3 пациентки од испитуваната и 3 од контролната група.</w:t>
      </w:r>
    </w:p>
    <w:p w14:paraId="0F6ACA3A"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 18. Знаци на заканувачко предвремено пор</w:t>
      </w:r>
      <w:r w:rsidR="00D42652">
        <w:rPr>
          <w:rFonts w:ascii="Times New Roman" w:hAnsi="Times New Roman"/>
          <w:b/>
          <w:color w:val="000000" w:themeColor="text1"/>
          <w:sz w:val="24"/>
          <w:szCs w:val="24"/>
        </w:rPr>
        <w:t>о</w:t>
      </w:r>
      <w:r w:rsidRPr="0067795D">
        <w:rPr>
          <w:rFonts w:ascii="Times New Roman" w:hAnsi="Times New Roman"/>
          <w:b/>
          <w:color w:val="000000" w:themeColor="text1"/>
          <w:sz w:val="24"/>
          <w:szCs w:val="24"/>
        </w:rPr>
        <w:t>дување</w:t>
      </w:r>
    </w:p>
    <w:tbl>
      <w:tblPr>
        <w:tblW w:w="0" w:type="auto"/>
        <w:tblBorders>
          <w:top w:val="single" w:sz="8" w:space="0" w:color="000000"/>
          <w:bottom w:val="single" w:sz="8" w:space="0" w:color="000000"/>
        </w:tblBorders>
        <w:tblLook w:val="04A0" w:firstRow="1" w:lastRow="0" w:firstColumn="1" w:lastColumn="0" w:noHBand="0" w:noVBand="1"/>
      </w:tblPr>
      <w:tblGrid>
        <w:gridCol w:w="2616"/>
        <w:gridCol w:w="838"/>
        <w:gridCol w:w="2179"/>
        <w:gridCol w:w="1958"/>
        <w:gridCol w:w="1769"/>
      </w:tblGrid>
      <w:tr w:rsidR="005D1343" w:rsidRPr="0067795D" w14:paraId="74057EBF" w14:textId="77777777" w:rsidTr="002E17AB">
        <w:tc>
          <w:tcPr>
            <w:tcW w:w="2660" w:type="dxa"/>
            <w:vMerge w:val="restart"/>
            <w:tcBorders>
              <w:top w:val="single" w:sz="12" w:space="0" w:color="76923C"/>
              <w:left w:val="nil"/>
              <w:bottom w:val="single" w:sz="8" w:space="0" w:color="000000"/>
              <w:right w:val="nil"/>
            </w:tcBorders>
          </w:tcPr>
          <w:p w14:paraId="0EDCC187" w14:textId="77777777" w:rsidR="005D1343" w:rsidRPr="0067795D" w:rsidRDefault="00D42652"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з</w:t>
            </w:r>
            <w:r w:rsidR="005D1343" w:rsidRPr="0067795D">
              <w:rPr>
                <w:rFonts w:ascii="Times New Roman" w:eastAsia="Times New Roman" w:hAnsi="Times New Roman"/>
                <w:b/>
                <w:bCs/>
                <w:color w:val="000000" w:themeColor="text1"/>
                <w:sz w:val="24"/>
                <w:szCs w:val="24"/>
              </w:rPr>
              <w:t>аканувачко предвремено породување</w:t>
            </w:r>
          </w:p>
        </w:tc>
        <w:tc>
          <w:tcPr>
            <w:tcW w:w="5103" w:type="dxa"/>
            <w:gridSpan w:val="3"/>
            <w:tcBorders>
              <w:top w:val="single" w:sz="12" w:space="0" w:color="76923C"/>
              <w:left w:val="nil"/>
              <w:bottom w:val="single" w:sz="12" w:space="0" w:color="76923C"/>
              <w:right w:val="nil"/>
            </w:tcBorders>
          </w:tcPr>
          <w:p w14:paraId="45F92332" w14:textId="77777777" w:rsidR="005D1343" w:rsidRPr="0067795D" w:rsidRDefault="00D42652" w:rsidP="008A52A9">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01C8162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580950E6" w14:textId="77777777" w:rsidTr="002E17AB">
        <w:tc>
          <w:tcPr>
            <w:tcW w:w="2660" w:type="dxa"/>
            <w:vMerge/>
            <w:tcBorders>
              <w:left w:val="nil"/>
              <w:bottom w:val="single" w:sz="12" w:space="0" w:color="76923C"/>
              <w:right w:val="nil"/>
            </w:tcBorders>
            <w:shd w:val="clear" w:color="auto" w:fill="FFFFFF"/>
          </w:tcPr>
          <w:p w14:paraId="11DC5D4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4DF328F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047739B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6CEECF5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20961C7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39CF00D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555FD208"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36C750E" w14:textId="77777777" w:rsidTr="002E17AB">
        <w:tc>
          <w:tcPr>
            <w:tcW w:w="2660" w:type="dxa"/>
            <w:tcBorders>
              <w:top w:val="nil"/>
              <w:bottom w:val="nil"/>
            </w:tcBorders>
            <w:shd w:val="clear" w:color="auto" w:fill="FFFFFF"/>
          </w:tcPr>
          <w:p w14:paraId="78717925" w14:textId="77777777" w:rsidR="005D1343" w:rsidRPr="0067795D" w:rsidRDefault="00D42652"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850" w:type="dxa"/>
            <w:tcBorders>
              <w:top w:val="nil"/>
              <w:bottom w:val="nil"/>
            </w:tcBorders>
            <w:shd w:val="clear" w:color="auto" w:fill="FFFFFF"/>
          </w:tcPr>
          <w:p w14:paraId="3441685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w:t>
            </w:r>
          </w:p>
        </w:tc>
        <w:tc>
          <w:tcPr>
            <w:tcW w:w="2235" w:type="dxa"/>
            <w:tcBorders>
              <w:top w:val="nil"/>
              <w:bottom w:val="nil"/>
            </w:tcBorders>
            <w:shd w:val="clear" w:color="auto" w:fill="FFFFFF"/>
          </w:tcPr>
          <w:p w14:paraId="4C4DB59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(4.69)</w:t>
            </w:r>
          </w:p>
        </w:tc>
        <w:tc>
          <w:tcPr>
            <w:tcW w:w="2018" w:type="dxa"/>
            <w:tcBorders>
              <w:top w:val="nil"/>
              <w:bottom w:val="nil"/>
            </w:tcBorders>
            <w:shd w:val="clear" w:color="auto" w:fill="FFFFFF"/>
          </w:tcPr>
          <w:p w14:paraId="5C3C3AB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(6)</w:t>
            </w:r>
          </w:p>
        </w:tc>
        <w:tc>
          <w:tcPr>
            <w:tcW w:w="1813" w:type="dxa"/>
            <w:tcBorders>
              <w:top w:val="nil"/>
              <w:bottom w:val="nil"/>
            </w:tcBorders>
            <w:shd w:val="clear" w:color="auto" w:fill="FFFFFF"/>
          </w:tcPr>
          <w:p w14:paraId="0DA58F0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w:t>
            </w:r>
            <w:r w:rsidRPr="0067795D">
              <w:rPr>
                <w:rFonts w:ascii="Times New Roman" w:eastAsia="Times New Roman" w:hAnsi="Times New Roman"/>
                <w:color w:val="000000" w:themeColor="text1"/>
                <w:sz w:val="24"/>
                <w:szCs w:val="24"/>
              </w:rPr>
              <w:t xml:space="preserve">0.9 </w:t>
            </w:r>
            <w:r>
              <w:rPr>
                <w:rFonts w:ascii="Times New Roman" w:eastAsia="Times New Roman" w:hAnsi="Times New Roman"/>
                <w:color w:val="000000" w:themeColor="text1"/>
                <w:sz w:val="24"/>
                <w:szCs w:val="24"/>
                <w:lang w:val="en-US"/>
              </w:rPr>
              <w:t>NS</w:t>
            </w:r>
          </w:p>
        </w:tc>
      </w:tr>
      <w:tr w:rsidR="005D1343" w:rsidRPr="0067795D" w14:paraId="5474D3FF" w14:textId="77777777" w:rsidTr="002E17AB">
        <w:tc>
          <w:tcPr>
            <w:tcW w:w="2660" w:type="dxa"/>
            <w:tcBorders>
              <w:top w:val="nil"/>
              <w:bottom w:val="single" w:sz="12" w:space="0" w:color="538135"/>
            </w:tcBorders>
            <w:shd w:val="clear" w:color="auto" w:fill="FFFFFF"/>
          </w:tcPr>
          <w:p w14:paraId="12D36372" w14:textId="77777777" w:rsidR="005D1343" w:rsidRPr="0067795D" w:rsidRDefault="00D42652"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529AB93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108</w:t>
            </w:r>
          </w:p>
        </w:tc>
        <w:tc>
          <w:tcPr>
            <w:tcW w:w="2235" w:type="dxa"/>
            <w:tcBorders>
              <w:top w:val="nil"/>
              <w:bottom w:val="single" w:sz="12" w:space="0" w:color="538135"/>
            </w:tcBorders>
            <w:shd w:val="clear" w:color="auto" w:fill="FFFFFF"/>
          </w:tcPr>
          <w:p w14:paraId="14C08B0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61 (95.31)</w:t>
            </w:r>
          </w:p>
        </w:tc>
        <w:tc>
          <w:tcPr>
            <w:tcW w:w="2018" w:type="dxa"/>
            <w:tcBorders>
              <w:top w:val="nil"/>
              <w:bottom w:val="single" w:sz="12" w:space="0" w:color="538135"/>
            </w:tcBorders>
            <w:shd w:val="clear" w:color="auto" w:fill="FFFFFF"/>
          </w:tcPr>
          <w:p w14:paraId="39A1BA9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47 (94)</w:t>
            </w:r>
          </w:p>
        </w:tc>
        <w:tc>
          <w:tcPr>
            <w:tcW w:w="1813" w:type="dxa"/>
            <w:tcBorders>
              <w:top w:val="nil"/>
              <w:bottom w:val="single" w:sz="12" w:space="0" w:color="538135"/>
            </w:tcBorders>
            <w:shd w:val="clear" w:color="auto" w:fill="FFFFFF"/>
          </w:tcPr>
          <w:p w14:paraId="0C813903"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20F5C869"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Yates Chi-square=0.012 p=0.</w:t>
      </w:r>
      <w:r w:rsidRPr="0067795D">
        <w:rPr>
          <w:rFonts w:ascii="Times New Roman" w:hAnsi="Times New Roman"/>
          <w:color w:val="000000" w:themeColor="text1"/>
          <w:sz w:val="24"/>
          <w:szCs w:val="24"/>
          <w:lang w:val="en-GB"/>
        </w:rPr>
        <w:t>9</w:t>
      </w:r>
    </w:p>
    <w:p w14:paraId="101637C5"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p>
    <w:p w14:paraId="3F6628F4"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Ѓ</w:t>
      </w:r>
      <w:r w:rsidRPr="0067795D">
        <w:rPr>
          <w:rFonts w:ascii="Times New Roman" w:eastAsia="Times New Roman" w:hAnsi="Times New Roman"/>
          <w:color w:val="000000" w:themeColor="text1"/>
          <w:sz w:val="24"/>
          <w:szCs w:val="24"/>
        </w:rPr>
        <w:t>.П</w:t>
      </w:r>
      <w:r>
        <w:rPr>
          <w:rFonts w:ascii="Times New Roman" w:eastAsia="Times New Roman" w:hAnsi="Times New Roman"/>
          <w:color w:val="000000" w:themeColor="text1"/>
          <w:sz w:val="24"/>
          <w:szCs w:val="24"/>
        </w:rPr>
        <w:t>рисуство на покачен крвен притисок</w:t>
      </w:r>
    </w:p>
    <w:p w14:paraId="4D3DEECF" w14:textId="77777777" w:rsidR="008A52A9" w:rsidRDefault="008A52A9" w:rsidP="000068A7">
      <w:pPr>
        <w:spacing w:line="240"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rPr>
        <w:t>Во испитуваната група 15,</w:t>
      </w:r>
      <w:r w:rsidR="005D1343" w:rsidRPr="0067795D">
        <w:rPr>
          <w:rFonts w:ascii="Times New Roman" w:eastAsia="Times New Roman" w:hAnsi="Times New Roman"/>
          <w:color w:val="000000" w:themeColor="text1"/>
          <w:sz w:val="24"/>
          <w:szCs w:val="24"/>
        </w:rPr>
        <w:t>6% (10) пациентки, а во контролната група 6% (3) пациентки имале покачен крвен притисок во сегашната бременост. Но, разликата не беше доволна да се потврди и статистички како сигнификантна односно значајна (</w:t>
      </w:r>
      <w:r w:rsidR="005D1343" w:rsidRPr="0067795D">
        <w:rPr>
          <w:rFonts w:ascii="Times New Roman" w:eastAsia="Times New Roman" w:hAnsi="Times New Roman"/>
          <w:color w:val="000000" w:themeColor="text1"/>
          <w:sz w:val="24"/>
          <w:szCs w:val="24"/>
          <w:lang w:val="en-GB"/>
        </w:rPr>
        <w:t>p=0</w:t>
      </w:r>
      <w:r>
        <w:rPr>
          <w:rFonts w:ascii="Times New Roman" w:eastAsia="Times New Roman" w:hAnsi="Times New Roman"/>
          <w:color w:val="000000" w:themeColor="text1"/>
          <w:sz w:val="24"/>
          <w:szCs w:val="24"/>
        </w:rPr>
        <w:t>,</w:t>
      </w:r>
      <w:r w:rsidR="005D1343" w:rsidRPr="0067795D">
        <w:rPr>
          <w:rFonts w:ascii="Times New Roman" w:eastAsia="Times New Roman" w:hAnsi="Times New Roman"/>
          <w:color w:val="000000" w:themeColor="text1"/>
          <w:sz w:val="24"/>
          <w:szCs w:val="24"/>
          <w:lang w:val="en-GB"/>
        </w:rPr>
        <w:t>11</w:t>
      </w:r>
      <w:r w:rsidR="005D1343" w:rsidRPr="0067795D">
        <w:rPr>
          <w:rFonts w:ascii="Times New Roman" w:eastAsia="Times New Roman" w:hAnsi="Times New Roman"/>
          <w:color w:val="000000" w:themeColor="text1"/>
          <w:sz w:val="24"/>
          <w:szCs w:val="24"/>
        </w:rPr>
        <w:t>).Овој податок корелира со администрација на антихипертензивна терапија во бременоста.</w:t>
      </w:r>
      <w:r w:rsidR="005D1343" w:rsidRPr="0067795D">
        <w:rPr>
          <w:rFonts w:ascii="Times New Roman" w:hAnsi="Times New Roman"/>
          <w:color w:val="000000" w:themeColor="text1"/>
          <w:sz w:val="24"/>
          <w:szCs w:val="24"/>
        </w:rPr>
        <w:t>Антихипертензивна терапија примале 9 пациентки од испитуваната група</w:t>
      </w:r>
      <w:r>
        <w:rPr>
          <w:rFonts w:ascii="Times New Roman" w:hAnsi="Times New Roman"/>
          <w:color w:val="000000" w:themeColor="text1"/>
          <w:sz w:val="24"/>
          <w:szCs w:val="24"/>
        </w:rPr>
        <w:t xml:space="preserve"> (14,</w:t>
      </w:r>
      <w:r w:rsidR="005D1343" w:rsidRPr="0067795D">
        <w:rPr>
          <w:rFonts w:ascii="Times New Roman" w:hAnsi="Times New Roman"/>
          <w:color w:val="000000" w:themeColor="text1"/>
          <w:sz w:val="24"/>
          <w:szCs w:val="24"/>
        </w:rPr>
        <w:t>06 %),а  конт</w:t>
      </w:r>
      <w:r>
        <w:rPr>
          <w:rFonts w:ascii="Times New Roman" w:hAnsi="Times New Roman"/>
          <w:color w:val="000000" w:themeColor="text1"/>
          <w:sz w:val="24"/>
          <w:szCs w:val="24"/>
        </w:rPr>
        <w:t>ролната кај 3 пациентки (6,</w:t>
      </w:r>
      <w:r w:rsidR="005D1343">
        <w:rPr>
          <w:rFonts w:ascii="Times New Roman" w:hAnsi="Times New Roman"/>
          <w:color w:val="000000" w:themeColor="text1"/>
          <w:sz w:val="24"/>
          <w:szCs w:val="24"/>
        </w:rPr>
        <w:t>0 %)</w:t>
      </w:r>
      <w:r w:rsidR="00D42652">
        <w:rPr>
          <w:rFonts w:ascii="Times New Roman" w:hAnsi="Times New Roman"/>
          <w:color w:val="000000" w:themeColor="text1"/>
          <w:sz w:val="24"/>
          <w:szCs w:val="24"/>
        </w:rPr>
        <w:t>.</w:t>
      </w:r>
    </w:p>
    <w:p w14:paraId="5BFF50B1" w14:textId="77777777" w:rsidR="000068A7" w:rsidRPr="000068A7" w:rsidRDefault="000068A7" w:rsidP="000068A7">
      <w:pPr>
        <w:spacing w:line="240" w:lineRule="auto"/>
        <w:jc w:val="both"/>
        <w:rPr>
          <w:rFonts w:ascii="Times New Roman" w:eastAsia="Times New Roman" w:hAnsi="Times New Roman"/>
          <w:color w:val="000000" w:themeColor="text1"/>
          <w:sz w:val="24"/>
          <w:szCs w:val="24"/>
        </w:rPr>
      </w:pPr>
    </w:p>
    <w:p w14:paraId="6CC779CE"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 19.Покачен крвен притисок</w:t>
      </w:r>
    </w:p>
    <w:tbl>
      <w:tblPr>
        <w:tblW w:w="0" w:type="auto"/>
        <w:tblBorders>
          <w:top w:val="single" w:sz="8" w:space="0" w:color="000000"/>
          <w:bottom w:val="single" w:sz="8" w:space="0" w:color="000000"/>
        </w:tblBorders>
        <w:tblLook w:val="04A0" w:firstRow="1" w:lastRow="0" w:firstColumn="1" w:lastColumn="0" w:noHBand="0" w:noVBand="1"/>
      </w:tblPr>
      <w:tblGrid>
        <w:gridCol w:w="2599"/>
        <w:gridCol w:w="838"/>
        <w:gridCol w:w="2178"/>
        <w:gridCol w:w="1958"/>
        <w:gridCol w:w="1787"/>
      </w:tblGrid>
      <w:tr w:rsidR="005D1343" w:rsidRPr="0067795D" w14:paraId="63AAFD35" w14:textId="77777777" w:rsidTr="002E17AB">
        <w:tc>
          <w:tcPr>
            <w:tcW w:w="2660" w:type="dxa"/>
            <w:vMerge w:val="restart"/>
            <w:tcBorders>
              <w:top w:val="single" w:sz="12" w:space="0" w:color="76923C"/>
              <w:left w:val="nil"/>
              <w:bottom w:val="single" w:sz="8" w:space="0" w:color="000000"/>
              <w:right w:val="nil"/>
            </w:tcBorders>
          </w:tcPr>
          <w:p w14:paraId="3B98B611" w14:textId="77777777" w:rsidR="005D1343" w:rsidRDefault="00D42652"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
                <w:bCs/>
                <w:color w:val="000000" w:themeColor="text1"/>
                <w:sz w:val="24"/>
                <w:szCs w:val="24"/>
              </w:rPr>
              <w:t>п</w:t>
            </w:r>
            <w:r w:rsidR="005D1343">
              <w:rPr>
                <w:rFonts w:ascii="Times New Roman" w:eastAsia="Times New Roman" w:hAnsi="Times New Roman"/>
                <w:b/>
                <w:bCs/>
                <w:color w:val="000000" w:themeColor="text1"/>
                <w:sz w:val="24"/>
                <w:szCs w:val="24"/>
              </w:rPr>
              <w:t>окачен</w:t>
            </w:r>
          </w:p>
          <w:p w14:paraId="6C8D891C"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крвен притисок</w:t>
            </w:r>
          </w:p>
        </w:tc>
        <w:tc>
          <w:tcPr>
            <w:tcW w:w="5103" w:type="dxa"/>
            <w:gridSpan w:val="3"/>
            <w:tcBorders>
              <w:top w:val="single" w:sz="12" w:space="0" w:color="76923C"/>
              <w:left w:val="nil"/>
              <w:bottom w:val="single" w:sz="12" w:space="0" w:color="76923C"/>
              <w:right w:val="nil"/>
            </w:tcBorders>
          </w:tcPr>
          <w:p w14:paraId="0CD1D656" w14:textId="77777777" w:rsidR="005D1343" w:rsidRPr="0067795D" w:rsidRDefault="00D42652" w:rsidP="008A52A9">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91848BA"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2DD52675" w14:textId="77777777" w:rsidTr="002E17AB">
        <w:tc>
          <w:tcPr>
            <w:tcW w:w="2660" w:type="dxa"/>
            <w:vMerge/>
            <w:tcBorders>
              <w:left w:val="nil"/>
              <w:bottom w:val="single" w:sz="12" w:space="0" w:color="76923C"/>
              <w:right w:val="nil"/>
            </w:tcBorders>
            <w:shd w:val="clear" w:color="auto" w:fill="FFFFFF"/>
          </w:tcPr>
          <w:p w14:paraId="31C0BAD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49CC82C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5C0E5E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143FB25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6AA8B58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547D4C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0FBBAC7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49D62335" w14:textId="77777777" w:rsidTr="002E17AB">
        <w:tc>
          <w:tcPr>
            <w:tcW w:w="2660" w:type="dxa"/>
            <w:tcBorders>
              <w:top w:val="nil"/>
              <w:bottom w:val="nil"/>
            </w:tcBorders>
            <w:shd w:val="clear" w:color="auto" w:fill="FFFFFF"/>
          </w:tcPr>
          <w:p w14:paraId="65311152" w14:textId="77777777" w:rsidR="005D1343" w:rsidRPr="0067795D" w:rsidRDefault="00D42652" w:rsidP="002E17AB">
            <w:pPr>
              <w:spacing w:after="0" w:line="240" w:lineRule="auto"/>
              <w:rPr>
                <w:rFonts w:ascii="Times New Roman" w:hAnsi="Times New Roman"/>
                <w:bCs/>
                <w:color w:val="000000" w:themeColor="text1"/>
                <w:sz w:val="24"/>
                <w:szCs w:val="24"/>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2672672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w:t>
            </w:r>
          </w:p>
        </w:tc>
        <w:tc>
          <w:tcPr>
            <w:tcW w:w="2235" w:type="dxa"/>
            <w:tcBorders>
              <w:top w:val="nil"/>
              <w:bottom w:val="nil"/>
            </w:tcBorders>
            <w:shd w:val="clear" w:color="auto" w:fill="FFFFFF"/>
          </w:tcPr>
          <w:p w14:paraId="0DED3B3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 (15.63)</w:t>
            </w:r>
          </w:p>
        </w:tc>
        <w:tc>
          <w:tcPr>
            <w:tcW w:w="2018" w:type="dxa"/>
            <w:tcBorders>
              <w:top w:val="nil"/>
              <w:bottom w:val="nil"/>
            </w:tcBorders>
            <w:shd w:val="clear" w:color="auto" w:fill="FFFFFF"/>
          </w:tcPr>
          <w:p w14:paraId="6106395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(6)</w:t>
            </w:r>
          </w:p>
        </w:tc>
        <w:tc>
          <w:tcPr>
            <w:tcW w:w="1813" w:type="dxa"/>
            <w:tcBorders>
              <w:top w:val="nil"/>
              <w:bottom w:val="nil"/>
            </w:tcBorders>
            <w:shd w:val="clear" w:color="auto" w:fill="FFFFFF"/>
          </w:tcPr>
          <w:p w14:paraId="46D3E3C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11</w:t>
            </w:r>
            <w:r>
              <w:rPr>
                <w:rFonts w:ascii="Times New Roman" w:eastAsia="Times New Roman" w:hAnsi="Times New Roman"/>
                <w:color w:val="000000" w:themeColor="text1"/>
                <w:sz w:val="24"/>
                <w:szCs w:val="24"/>
                <w:lang w:val="en-US"/>
              </w:rPr>
              <w:t>NS</w:t>
            </w:r>
          </w:p>
        </w:tc>
      </w:tr>
      <w:tr w:rsidR="005D1343" w:rsidRPr="0067795D" w14:paraId="3206D6B9" w14:textId="77777777" w:rsidTr="002E17AB">
        <w:tc>
          <w:tcPr>
            <w:tcW w:w="2660" w:type="dxa"/>
            <w:tcBorders>
              <w:top w:val="nil"/>
              <w:bottom w:val="single" w:sz="12" w:space="0" w:color="538135"/>
            </w:tcBorders>
            <w:shd w:val="clear" w:color="auto" w:fill="FFFFFF"/>
          </w:tcPr>
          <w:p w14:paraId="371180E5" w14:textId="77777777" w:rsidR="005D1343" w:rsidRPr="0067795D" w:rsidRDefault="00D42652"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358AA67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101</w:t>
            </w:r>
          </w:p>
        </w:tc>
        <w:tc>
          <w:tcPr>
            <w:tcW w:w="2235" w:type="dxa"/>
            <w:tcBorders>
              <w:top w:val="nil"/>
              <w:bottom w:val="single" w:sz="12" w:space="0" w:color="538135"/>
            </w:tcBorders>
            <w:shd w:val="clear" w:color="auto" w:fill="FFFFFF"/>
          </w:tcPr>
          <w:p w14:paraId="2320CB7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54 (84.38)</w:t>
            </w:r>
          </w:p>
        </w:tc>
        <w:tc>
          <w:tcPr>
            <w:tcW w:w="2018" w:type="dxa"/>
            <w:tcBorders>
              <w:top w:val="nil"/>
              <w:bottom w:val="single" w:sz="12" w:space="0" w:color="538135"/>
            </w:tcBorders>
            <w:shd w:val="clear" w:color="auto" w:fill="FFFFFF"/>
          </w:tcPr>
          <w:p w14:paraId="3C2A82D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47 (94)</w:t>
            </w:r>
          </w:p>
        </w:tc>
        <w:tc>
          <w:tcPr>
            <w:tcW w:w="1813" w:type="dxa"/>
            <w:tcBorders>
              <w:top w:val="nil"/>
              <w:bottom w:val="single" w:sz="12" w:space="0" w:color="538135"/>
            </w:tcBorders>
            <w:shd w:val="clear" w:color="auto" w:fill="FFFFFF"/>
          </w:tcPr>
          <w:p w14:paraId="45E9B663"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4B683A1E"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2.57</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11</w:t>
      </w:r>
    </w:p>
    <w:p w14:paraId="788A729A" w14:textId="77777777" w:rsidR="008A52A9" w:rsidRDefault="008A52A9" w:rsidP="005D1343">
      <w:pPr>
        <w:spacing w:after="0" w:line="240" w:lineRule="auto"/>
        <w:jc w:val="both"/>
        <w:rPr>
          <w:rFonts w:ascii="Times New Roman" w:hAnsi="Times New Roman"/>
          <w:color w:val="000000" w:themeColor="text1"/>
          <w:sz w:val="24"/>
          <w:szCs w:val="24"/>
        </w:rPr>
      </w:pPr>
    </w:p>
    <w:p w14:paraId="725B78C0" w14:textId="77777777" w:rsidR="008A52A9" w:rsidRPr="008A52A9" w:rsidRDefault="008A52A9" w:rsidP="005D1343">
      <w:pPr>
        <w:spacing w:after="0" w:line="240" w:lineRule="auto"/>
        <w:jc w:val="both"/>
        <w:rPr>
          <w:rFonts w:ascii="Times New Roman" w:hAnsi="Times New Roman"/>
          <w:color w:val="000000" w:themeColor="text1"/>
          <w:sz w:val="24"/>
          <w:szCs w:val="24"/>
        </w:rPr>
      </w:pPr>
    </w:p>
    <w:p w14:paraId="3A3452DD"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lang w:val="en-GB"/>
        </w:rPr>
      </w:pPr>
      <w:r w:rsidRPr="0067795D">
        <w:rPr>
          <w:rFonts w:ascii="Times New Roman" w:eastAsia="Times New Roman" w:hAnsi="Times New Roman"/>
          <w:noProof/>
          <w:color w:val="000000" w:themeColor="text1"/>
          <w:sz w:val="24"/>
          <w:szCs w:val="24"/>
          <w:lang w:val="en-US"/>
        </w:rPr>
        <w:lastRenderedPageBreak/>
        <w:drawing>
          <wp:inline distT="0" distB="0" distL="0" distR="0" wp14:anchorId="14E8E500" wp14:editId="45A5DC3C">
            <wp:extent cx="5194934" cy="2433945"/>
            <wp:effectExtent l="12193" t="6104" r="3048" b="1526"/>
            <wp:docPr id="69" name="Chart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5BBE88" w14:textId="77777777" w:rsidR="005D1343" w:rsidRPr="008A52A9" w:rsidRDefault="005D1343" w:rsidP="005D1343">
      <w:pPr>
        <w:pStyle w:val="Heading2"/>
        <w:spacing w:line="240" w:lineRule="auto"/>
        <w:rPr>
          <w:rFonts w:ascii="Times New Roman" w:hAnsi="Times New Roman"/>
          <w:i w:val="0"/>
          <w:color w:val="000000" w:themeColor="text1"/>
          <w:szCs w:val="24"/>
        </w:rPr>
      </w:pPr>
      <w:r w:rsidRPr="008A52A9">
        <w:rPr>
          <w:rFonts w:ascii="Times New Roman" w:hAnsi="Times New Roman"/>
          <w:i w:val="0"/>
          <w:color w:val="000000" w:themeColor="text1"/>
          <w:szCs w:val="24"/>
        </w:rPr>
        <w:t>Слика 10. Покачен крвен притисок</w:t>
      </w:r>
    </w:p>
    <w:p w14:paraId="4EA91D81" w14:textId="77777777" w:rsidR="005D1343" w:rsidRPr="00B4312D" w:rsidRDefault="005D1343" w:rsidP="005D1343">
      <w:pPr>
        <w:pStyle w:val="Heading2"/>
        <w:spacing w:line="240" w:lineRule="auto"/>
        <w:rPr>
          <w:rFonts w:ascii="Times New Roman" w:hAnsi="Times New Roman"/>
          <w:b w:val="0"/>
          <w:i w:val="0"/>
          <w:color w:val="000000" w:themeColor="text1"/>
          <w:szCs w:val="24"/>
        </w:rPr>
      </w:pPr>
      <w:bookmarkStart w:id="104" w:name="_Toc18163533"/>
      <w:r>
        <w:rPr>
          <w:rFonts w:ascii="Times New Roman" w:hAnsi="Times New Roman"/>
          <w:b w:val="0"/>
          <w:i w:val="0"/>
          <w:color w:val="000000" w:themeColor="text1"/>
          <w:szCs w:val="24"/>
        </w:rPr>
        <w:t xml:space="preserve">6.3. </w:t>
      </w:r>
      <w:r w:rsidRPr="00B4312D">
        <w:rPr>
          <w:rFonts w:ascii="Times New Roman" w:hAnsi="Times New Roman"/>
          <w:b w:val="0"/>
          <w:i w:val="0"/>
          <w:color w:val="000000" w:themeColor="text1"/>
          <w:szCs w:val="24"/>
        </w:rPr>
        <w:t>А</w:t>
      </w:r>
      <w:r>
        <w:rPr>
          <w:rFonts w:ascii="Times New Roman" w:hAnsi="Times New Roman"/>
          <w:b w:val="0"/>
          <w:i w:val="0"/>
          <w:color w:val="000000" w:themeColor="text1"/>
          <w:szCs w:val="24"/>
        </w:rPr>
        <w:t>нализа на податоци во корелација со вредност на параметри од комбиниран скрининг</w:t>
      </w:r>
      <w:bookmarkEnd w:id="104"/>
    </w:p>
    <w:p w14:paraId="48DDBD3F"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6.3.</w:t>
      </w:r>
      <w:r w:rsidRPr="0067795D">
        <w:rPr>
          <w:rFonts w:ascii="Times New Roman" w:eastAsia="Times New Roman" w:hAnsi="Times New Roman"/>
          <w:color w:val="000000" w:themeColor="text1"/>
          <w:sz w:val="24"/>
          <w:szCs w:val="24"/>
        </w:rPr>
        <w:t>1.В</w:t>
      </w:r>
      <w:r>
        <w:rPr>
          <w:rFonts w:ascii="Times New Roman" w:eastAsia="Times New Roman" w:hAnsi="Times New Roman"/>
          <w:color w:val="000000" w:themeColor="text1"/>
          <w:sz w:val="24"/>
          <w:szCs w:val="24"/>
        </w:rPr>
        <w:t>редност на</w:t>
      </w:r>
      <w:r w:rsidRPr="0067795D">
        <w:rPr>
          <w:rFonts w:ascii="Times New Roman" w:eastAsia="Times New Roman" w:hAnsi="Times New Roman"/>
          <w:bCs/>
          <w:color w:val="000000" w:themeColor="text1"/>
          <w:sz w:val="24"/>
          <w:szCs w:val="24"/>
        </w:rPr>
        <w:t>PAPP-А</w:t>
      </w:r>
    </w:p>
    <w:p w14:paraId="7DB1FC7D"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 xml:space="preserve">Во табела 20 </w:t>
      </w:r>
      <w:r w:rsidRPr="0067795D">
        <w:rPr>
          <w:rFonts w:ascii="Times New Roman" w:eastAsia="Times New Roman" w:hAnsi="Times New Roman"/>
          <w:color w:val="000000" w:themeColor="text1"/>
          <w:sz w:val="24"/>
          <w:szCs w:val="24"/>
        </w:rPr>
        <w:t>прикажани се дескриптивните параметри на</w:t>
      </w:r>
      <w:r w:rsidRPr="0067795D">
        <w:rPr>
          <w:rFonts w:ascii="Times New Roman" w:eastAsia="Times New Roman" w:hAnsi="Times New Roman"/>
          <w:bCs/>
          <w:color w:val="000000" w:themeColor="text1"/>
          <w:sz w:val="24"/>
          <w:szCs w:val="24"/>
        </w:rPr>
        <w:t>PAPP-</w:t>
      </w:r>
      <w:r w:rsidR="008A52A9">
        <w:rPr>
          <w:rFonts w:ascii="Times New Roman" w:eastAsia="Times New Roman" w:hAnsi="Times New Roman"/>
          <w:bCs/>
          <w:color w:val="000000" w:themeColor="text1"/>
          <w:sz w:val="24"/>
          <w:szCs w:val="24"/>
        </w:rPr>
        <w:t xml:space="preserve"> А параметарот, изразен во MoM</w:t>
      </w:r>
      <w:r w:rsidRPr="0067795D">
        <w:rPr>
          <w:rFonts w:ascii="Times New Roman" w:eastAsia="Times New Roman" w:hAnsi="Times New Roman"/>
          <w:bCs/>
          <w:color w:val="000000" w:themeColor="text1"/>
          <w:sz w:val="24"/>
          <w:szCs w:val="24"/>
        </w:rPr>
        <w:t xml:space="preserve"> врз основа на кој беше извршена поделбата на испитаничките во две групи.</w:t>
      </w:r>
    </w:p>
    <w:p w14:paraId="3030491D"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 xml:space="preserve">Вредностите на PAPP-А во испитуваната група се движат </w:t>
      </w:r>
      <w:r w:rsidR="008A52A9">
        <w:rPr>
          <w:rFonts w:ascii="Times New Roman" w:eastAsia="Times New Roman" w:hAnsi="Times New Roman"/>
          <w:bCs/>
          <w:color w:val="000000" w:themeColor="text1"/>
          <w:sz w:val="24"/>
          <w:szCs w:val="24"/>
        </w:rPr>
        <w:t>во интервал од 0,05 до 0,</w:t>
      </w:r>
      <w:r w:rsidRPr="0067795D">
        <w:rPr>
          <w:rFonts w:ascii="Times New Roman" w:eastAsia="Times New Roman" w:hAnsi="Times New Roman"/>
          <w:bCs/>
          <w:color w:val="000000" w:themeColor="text1"/>
          <w:sz w:val="24"/>
          <w:szCs w:val="24"/>
        </w:rPr>
        <w:t xml:space="preserve">39 MoM, просечната вредност е </w:t>
      </w:r>
      <w:r w:rsidR="008A52A9">
        <w:rPr>
          <w:rFonts w:ascii="Times New Roman" w:eastAsia="Batang" w:hAnsi="Times New Roman"/>
          <w:color w:val="000000" w:themeColor="text1"/>
          <w:sz w:val="24"/>
          <w:szCs w:val="24"/>
        </w:rPr>
        <w:t>0,31 ± 0,1. П</w:t>
      </w:r>
      <w:r w:rsidRPr="0067795D">
        <w:rPr>
          <w:rFonts w:ascii="Times New Roman" w:eastAsia="Batang" w:hAnsi="Times New Roman"/>
          <w:color w:val="000000" w:themeColor="text1"/>
          <w:sz w:val="24"/>
          <w:szCs w:val="24"/>
        </w:rPr>
        <w:t xml:space="preserve">оловина од пациентките од оваа група имаа вредности на </w:t>
      </w:r>
      <w:r w:rsidRPr="0067795D">
        <w:rPr>
          <w:rFonts w:ascii="Times New Roman" w:eastAsia="Times New Roman" w:hAnsi="Times New Roman"/>
          <w:bCs/>
          <w:color w:val="000000" w:themeColor="text1"/>
          <w:sz w:val="24"/>
          <w:szCs w:val="24"/>
        </w:rPr>
        <w:t>PAPP-</w:t>
      </w:r>
      <w:r w:rsidR="008A52A9">
        <w:rPr>
          <w:rFonts w:ascii="Times New Roman" w:eastAsia="Times New Roman" w:hAnsi="Times New Roman"/>
          <w:bCs/>
          <w:color w:val="000000" w:themeColor="text1"/>
          <w:sz w:val="24"/>
          <w:szCs w:val="24"/>
        </w:rPr>
        <w:t xml:space="preserve"> А пониски од 0,</w:t>
      </w:r>
      <w:r w:rsidRPr="0067795D">
        <w:rPr>
          <w:rFonts w:ascii="Times New Roman" w:eastAsia="Times New Roman" w:hAnsi="Times New Roman"/>
          <w:bCs/>
          <w:color w:val="000000" w:themeColor="text1"/>
          <w:sz w:val="24"/>
          <w:szCs w:val="24"/>
        </w:rPr>
        <w:t>31 MoM.</w:t>
      </w:r>
    </w:p>
    <w:p w14:paraId="4771A132" w14:textId="77777777" w:rsidR="005D1343"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Вредностите на PAPP-А во контролната г</w:t>
      </w:r>
      <w:r w:rsidR="008A52A9">
        <w:rPr>
          <w:rFonts w:ascii="Times New Roman" w:eastAsia="Times New Roman" w:hAnsi="Times New Roman"/>
          <w:bCs/>
          <w:color w:val="000000" w:themeColor="text1"/>
          <w:sz w:val="24"/>
          <w:szCs w:val="24"/>
        </w:rPr>
        <w:t>рупа се движат во интервал од 0,4 до 2,</w:t>
      </w:r>
      <w:r w:rsidRPr="0067795D">
        <w:rPr>
          <w:rFonts w:ascii="Times New Roman" w:eastAsia="Times New Roman" w:hAnsi="Times New Roman"/>
          <w:bCs/>
          <w:color w:val="000000" w:themeColor="text1"/>
          <w:sz w:val="24"/>
          <w:szCs w:val="24"/>
        </w:rPr>
        <w:t xml:space="preserve">11 MoM, просечната вредност е </w:t>
      </w:r>
      <w:r w:rsidR="008A52A9">
        <w:rPr>
          <w:rFonts w:ascii="Times New Roman" w:eastAsia="Batang" w:hAnsi="Times New Roman"/>
          <w:color w:val="000000" w:themeColor="text1"/>
          <w:sz w:val="24"/>
          <w:szCs w:val="24"/>
        </w:rPr>
        <w:t>0,82 ± 0,</w:t>
      </w:r>
      <w:r w:rsidRPr="0067795D">
        <w:rPr>
          <w:rFonts w:ascii="Times New Roman" w:eastAsia="Batang" w:hAnsi="Times New Roman"/>
          <w:color w:val="000000" w:themeColor="text1"/>
          <w:sz w:val="24"/>
          <w:szCs w:val="24"/>
        </w:rPr>
        <w:t xml:space="preserve">5, половина од пациентките од оваа група имаа вредности на </w:t>
      </w:r>
      <w:r w:rsidR="008A52A9">
        <w:rPr>
          <w:rFonts w:ascii="Times New Roman" w:eastAsia="Times New Roman" w:hAnsi="Times New Roman"/>
          <w:bCs/>
          <w:color w:val="000000" w:themeColor="text1"/>
          <w:sz w:val="24"/>
          <w:szCs w:val="24"/>
        </w:rPr>
        <w:t>PAPP-А пониски од 0,</w:t>
      </w:r>
      <w:r w:rsidRPr="0067795D">
        <w:rPr>
          <w:rFonts w:ascii="Times New Roman" w:eastAsia="Times New Roman" w:hAnsi="Times New Roman"/>
          <w:bCs/>
          <w:color w:val="000000" w:themeColor="text1"/>
          <w:sz w:val="24"/>
          <w:szCs w:val="24"/>
        </w:rPr>
        <w:t>67 MoM.</w:t>
      </w:r>
    </w:p>
    <w:p w14:paraId="6D41D5D3" w14:textId="77777777" w:rsidR="000C3133" w:rsidRDefault="000C3133" w:rsidP="005D1343">
      <w:pPr>
        <w:shd w:val="clear" w:color="auto" w:fill="FFFFFF"/>
        <w:spacing w:after="0" w:line="240" w:lineRule="auto"/>
        <w:jc w:val="both"/>
        <w:rPr>
          <w:rFonts w:ascii="Times New Roman" w:eastAsia="Times New Roman" w:hAnsi="Times New Roman"/>
          <w:color w:val="000000" w:themeColor="text1"/>
          <w:sz w:val="24"/>
          <w:szCs w:val="24"/>
        </w:rPr>
      </w:pPr>
    </w:p>
    <w:p w14:paraId="11B4F79E"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sidRPr="0067795D">
        <w:rPr>
          <w:rFonts w:ascii="Times New Roman" w:eastAsia="Times New Roman" w:hAnsi="Times New Roman"/>
          <w:b/>
          <w:color w:val="000000" w:themeColor="text1"/>
          <w:sz w:val="24"/>
          <w:szCs w:val="24"/>
        </w:rPr>
        <w:t xml:space="preserve">Tабела 20. Вредност на </w:t>
      </w:r>
      <w:r w:rsidRPr="0067795D">
        <w:rPr>
          <w:rFonts w:ascii="Times New Roman" w:eastAsia="Times New Roman" w:hAnsi="Times New Roman"/>
          <w:b/>
          <w:bCs/>
          <w:color w:val="000000" w:themeColor="text1"/>
          <w:sz w:val="24"/>
          <w:szCs w:val="24"/>
        </w:rPr>
        <w:t>PAPP-А(MoM)</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1526"/>
        <w:gridCol w:w="1210"/>
        <w:gridCol w:w="1625"/>
        <w:gridCol w:w="1843"/>
        <w:gridCol w:w="2693"/>
      </w:tblGrid>
      <w:tr w:rsidR="005D1343" w:rsidRPr="0067795D" w14:paraId="3F964677" w14:textId="77777777" w:rsidTr="002E17AB">
        <w:tc>
          <w:tcPr>
            <w:tcW w:w="1526" w:type="dxa"/>
            <w:vMerge w:val="restart"/>
            <w:tcBorders>
              <w:top w:val="single" w:sz="12" w:space="0" w:color="76923C"/>
              <w:left w:val="nil"/>
              <w:bottom w:val="single" w:sz="8" w:space="0" w:color="000000"/>
              <w:right w:val="nil"/>
            </w:tcBorders>
            <w:shd w:val="clear" w:color="auto" w:fill="FFFFFF"/>
          </w:tcPr>
          <w:p w14:paraId="668C1487" w14:textId="77777777" w:rsidR="005D1343" w:rsidRPr="0067795D" w:rsidRDefault="00D42652" w:rsidP="002E17AB">
            <w:pPr>
              <w:spacing w:after="0" w:line="240" w:lineRule="auto"/>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7371" w:type="dxa"/>
            <w:gridSpan w:val="4"/>
            <w:tcBorders>
              <w:top w:val="single" w:sz="12" w:space="0" w:color="76923C"/>
              <w:left w:val="nil"/>
              <w:bottom w:val="single" w:sz="8" w:space="0" w:color="76923C"/>
              <w:right w:val="nil"/>
            </w:tcBorders>
            <w:shd w:val="clear" w:color="auto" w:fill="FFFFFF"/>
          </w:tcPr>
          <w:p w14:paraId="26FC7EB9" w14:textId="77777777" w:rsidR="005D1343" w:rsidRPr="0067795D" w:rsidRDefault="005D1343" w:rsidP="000C3133">
            <w:pPr>
              <w:spacing w:after="0" w:line="240" w:lineRule="auto"/>
              <w:jc w:val="center"/>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rPr>
              <w:t>PAPP-А(MoM)</w:t>
            </w:r>
          </w:p>
        </w:tc>
      </w:tr>
      <w:tr w:rsidR="005D1343" w:rsidRPr="0067795D" w14:paraId="5F6E508B" w14:textId="77777777" w:rsidTr="002E17AB">
        <w:trPr>
          <w:trHeight w:val="153"/>
        </w:trPr>
        <w:tc>
          <w:tcPr>
            <w:tcW w:w="1526" w:type="dxa"/>
            <w:vMerge/>
            <w:tcBorders>
              <w:left w:val="nil"/>
              <w:bottom w:val="single" w:sz="12" w:space="0" w:color="76923C"/>
              <w:right w:val="nil"/>
            </w:tcBorders>
            <w:shd w:val="clear" w:color="auto" w:fill="FFFFFF"/>
          </w:tcPr>
          <w:p w14:paraId="031A131C"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210" w:type="dxa"/>
            <w:tcBorders>
              <w:top w:val="single" w:sz="8" w:space="0" w:color="76923C"/>
              <w:left w:val="nil"/>
              <w:bottom w:val="single" w:sz="12" w:space="0" w:color="76923C"/>
              <w:right w:val="nil"/>
            </w:tcBorders>
            <w:shd w:val="clear" w:color="auto" w:fill="FFFFFF"/>
          </w:tcPr>
          <w:p w14:paraId="1A5BBE6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1625" w:type="dxa"/>
            <w:tcBorders>
              <w:top w:val="single" w:sz="8" w:space="0" w:color="76923C"/>
              <w:left w:val="nil"/>
              <w:bottom w:val="single" w:sz="12" w:space="0" w:color="76923C"/>
              <w:right w:val="nil"/>
            </w:tcBorders>
            <w:shd w:val="clear" w:color="auto" w:fill="FFFFFF"/>
          </w:tcPr>
          <w:p w14:paraId="4CA4A68D"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843" w:type="dxa"/>
            <w:tcBorders>
              <w:top w:val="single" w:sz="8" w:space="0" w:color="76923C"/>
              <w:left w:val="nil"/>
              <w:bottom w:val="single" w:sz="12" w:space="0" w:color="76923C"/>
              <w:right w:val="nil"/>
            </w:tcBorders>
            <w:shd w:val="clear" w:color="auto" w:fill="FFFFFF"/>
          </w:tcPr>
          <w:p w14:paraId="639648F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range</w:t>
            </w:r>
          </w:p>
        </w:tc>
        <w:tc>
          <w:tcPr>
            <w:tcW w:w="2693" w:type="dxa"/>
            <w:tcBorders>
              <w:top w:val="single" w:sz="8" w:space="0" w:color="76923C"/>
              <w:left w:val="nil"/>
              <w:bottom w:val="single" w:sz="12" w:space="0" w:color="76923C"/>
              <w:right w:val="nil"/>
            </w:tcBorders>
            <w:shd w:val="clear" w:color="auto" w:fill="FFFFFF"/>
          </w:tcPr>
          <w:p w14:paraId="177ADC9E"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Batang" w:hAnsi="Times New Roman"/>
                <w:bCs/>
                <w:color w:val="000000" w:themeColor="text1"/>
                <w:sz w:val="24"/>
                <w:szCs w:val="24"/>
              </w:rPr>
              <w:t xml:space="preserve"> Median(IQR)</w:t>
            </w:r>
          </w:p>
        </w:tc>
      </w:tr>
      <w:tr w:rsidR="005D1343" w:rsidRPr="0067795D" w14:paraId="1B6751B1" w14:textId="77777777" w:rsidTr="002E17AB">
        <w:tc>
          <w:tcPr>
            <w:tcW w:w="1526" w:type="dxa"/>
            <w:tcBorders>
              <w:top w:val="single" w:sz="12" w:space="0" w:color="76923C"/>
            </w:tcBorders>
            <w:shd w:val="clear" w:color="auto" w:fill="FFFFFF"/>
          </w:tcPr>
          <w:p w14:paraId="2614D8B6" w14:textId="77777777" w:rsidR="005D1343" w:rsidRPr="0067795D" w:rsidRDefault="00D42652"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и</w:t>
            </w:r>
            <w:r w:rsidR="005D1343" w:rsidRPr="0067795D">
              <w:rPr>
                <w:rFonts w:ascii="Times New Roman" w:hAnsi="Times New Roman"/>
                <w:color w:val="000000" w:themeColor="text1"/>
                <w:sz w:val="24"/>
                <w:szCs w:val="24"/>
              </w:rPr>
              <w:t>спитувана</w:t>
            </w:r>
          </w:p>
        </w:tc>
        <w:tc>
          <w:tcPr>
            <w:tcW w:w="1210" w:type="dxa"/>
            <w:tcBorders>
              <w:top w:val="single" w:sz="12" w:space="0" w:color="76923C"/>
            </w:tcBorders>
            <w:shd w:val="clear" w:color="auto" w:fill="FFFFFF"/>
          </w:tcPr>
          <w:p w14:paraId="08CA8D6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1625" w:type="dxa"/>
            <w:tcBorders>
              <w:top w:val="single" w:sz="12" w:space="0" w:color="76923C"/>
            </w:tcBorders>
            <w:shd w:val="clear" w:color="auto" w:fill="FFFFFF"/>
          </w:tcPr>
          <w:p w14:paraId="5D9F15E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0.31 ± 0.1</w:t>
            </w:r>
          </w:p>
        </w:tc>
        <w:tc>
          <w:tcPr>
            <w:tcW w:w="1843" w:type="dxa"/>
            <w:tcBorders>
              <w:top w:val="single" w:sz="12" w:space="0" w:color="76923C"/>
            </w:tcBorders>
            <w:shd w:val="clear" w:color="auto" w:fill="FFFFFF"/>
          </w:tcPr>
          <w:p w14:paraId="3B186AA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0.05 – 0.39 </w:t>
            </w:r>
          </w:p>
        </w:tc>
        <w:tc>
          <w:tcPr>
            <w:tcW w:w="2693" w:type="dxa"/>
            <w:tcBorders>
              <w:top w:val="single" w:sz="12" w:space="0" w:color="76923C"/>
            </w:tcBorders>
            <w:shd w:val="clear" w:color="auto" w:fill="FFFFFF"/>
          </w:tcPr>
          <w:p w14:paraId="32C06EC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0.31(0.27-0.36)</w:t>
            </w:r>
          </w:p>
        </w:tc>
      </w:tr>
      <w:tr w:rsidR="005D1343" w:rsidRPr="0067795D" w14:paraId="0B2EE747" w14:textId="77777777" w:rsidTr="002E17AB">
        <w:tc>
          <w:tcPr>
            <w:tcW w:w="1526" w:type="dxa"/>
            <w:tcBorders>
              <w:left w:val="nil"/>
              <w:bottom w:val="single" w:sz="12" w:space="0" w:color="76923C"/>
              <w:right w:val="nil"/>
            </w:tcBorders>
            <w:shd w:val="clear" w:color="auto" w:fill="FFFFFF"/>
          </w:tcPr>
          <w:p w14:paraId="65B5B503" w14:textId="77777777" w:rsidR="005D1343" w:rsidRPr="0067795D" w:rsidRDefault="00D42652"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к</w:t>
            </w:r>
            <w:r w:rsidR="005D1343" w:rsidRPr="0067795D">
              <w:rPr>
                <w:rFonts w:ascii="Times New Roman" w:hAnsi="Times New Roman"/>
                <w:color w:val="000000" w:themeColor="text1"/>
                <w:sz w:val="24"/>
                <w:szCs w:val="24"/>
              </w:rPr>
              <w:t>онтролна</w:t>
            </w:r>
          </w:p>
        </w:tc>
        <w:tc>
          <w:tcPr>
            <w:tcW w:w="1210" w:type="dxa"/>
            <w:tcBorders>
              <w:left w:val="nil"/>
              <w:bottom w:val="single" w:sz="12" w:space="0" w:color="76923C"/>
              <w:right w:val="nil"/>
            </w:tcBorders>
            <w:shd w:val="clear" w:color="auto" w:fill="FFFFFF"/>
          </w:tcPr>
          <w:p w14:paraId="06EE1966"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50</w:t>
            </w:r>
          </w:p>
        </w:tc>
        <w:tc>
          <w:tcPr>
            <w:tcW w:w="1625" w:type="dxa"/>
            <w:tcBorders>
              <w:left w:val="nil"/>
              <w:bottom w:val="single" w:sz="12" w:space="0" w:color="76923C"/>
              <w:right w:val="nil"/>
            </w:tcBorders>
            <w:shd w:val="clear" w:color="auto" w:fill="FFFFFF"/>
          </w:tcPr>
          <w:p w14:paraId="7751015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0.82 ± 0.5</w:t>
            </w:r>
          </w:p>
        </w:tc>
        <w:tc>
          <w:tcPr>
            <w:tcW w:w="1843" w:type="dxa"/>
            <w:tcBorders>
              <w:left w:val="nil"/>
              <w:bottom w:val="single" w:sz="12" w:space="0" w:color="76923C"/>
              <w:right w:val="nil"/>
            </w:tcBorders>
            <w:shd w:val="clear" w:color="auto" w:fill="FFFFFF"/>
          </w:tcPr>
          <w:p w14:paraId="79AD7C0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0.4 – 2.11</w:t>
            </w:r>
          </w:p>
        </w:tc>
        <w:tc>
          <w:tcPr>
            <w:tcW w:w="2693" w:type="dxa"/>
            <w:tcBorders>
              <w:left w:val="nil"/>
              <w:bottom w:val="single" w:sz="12" w:space="0" w:color="76923C"/>
              <w:right w:val="nil"/>
            </w:tcBorders>
            <w:shd w:val="clear" w:color="auto" w:fill="FFFFFF"/>
          </w:tcPr>
          <w:p w14:paraId="0F7B606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0.67(0.47-1.08)</w:t>
            </w:r>
          </w:p>
        </w:tc>
      </w:tr>
    </w:tbl>
    <w:p w14:paraId="216B52AE" w14:textId="77777777" w:rsidR="005D1343" w:rsidRPr="0067795D" w:rsidRDefault="005D1343" w:rsidP="005D1343">
      <w:pPr>
        <w:spacing w:line="240" w:lineRule="auto"/>
        <w:jc w:val="both"/>
        <w:rPr>
          <w:rFonts w:ascii="Times New Roman" w:hAnsi="Times New Roman"/>
          <w:color w:val="000000" w:themeColor="text1"/>
          <w:sz w:val="24"/>
          <w:szCs w:val="24"/>
        </w:rPr>
      </w:pPr>
    </w:p>
    <w:p w14:paraId="2D4FA66B" w14:textId="77777777" w:rsidR="005D1343" w:rsidRDefault="005D1343" w:rsidP="005D1343">
      <w:pPr>
        <w:spacing w:after="0" w:line="240" w:lineRule="auto"/>
        <w:jc w:val="both"/>
        <w:rPr>
          <w:rFonts w:ascii="Times New Roman" w:eastAsia="Times New Roman" w:hAnsi="Times New Roman"/>
          <w:color w:val="000000" w:themeColor="text1"/>
          <w:sz w:val="24"/>
          <w:szCs w:val="24"/>
          <w:lang w:eastAsia="mk-MK"/>
        </w:rPr>
      </w:pPr>
      <w:r>
        <w:rPr>
          <w:rFonts w:ascii="Times New Roman" w:eastAsia="Times New Roman" w:hAnsi="Times New Roman"/>
          <w:color w:val="000000" w:themeColor="text1"/>
          <w:sz w:val="24"/>
          <w:szCs w:val="24"/>
        </w:rPr>
        <w:t xml:space="preserve"> 6.3.</w:t>
      </w:r>
      <w:r w:rsidRPr="0067795D">
        <w:rPr>
          <w:rFonts w:ascii="Times New Roman" w:eastAsia="Times New Roman" w:hAnsi="Times New Roman"/>
          <w:color w:val="000000" w:themeColor="text1"/>
          <w:sz w:val="24"/>
          <w:szCs w:val="24"/>
        </w:rPr>
        <w:t>2.В</w:t>
      </w:r>
      <w:r>
        <w:rPr>
          <w:rFonts w:ascii="Times New Roman" w:eastAsia="Times New Roman" w:hAnsi="Times New Roman"/>
          <w:color w:val="000000" w:themeColor="text1"/>
          <w:sz w:val="24"/>
          <w:szCs w:val="24"/>
        </w:rPr>
        <w:t xml:space="preserve">редност на  </w:t>
      </w:r>
      <w:r w:rsidRPr="0067795D">
        <w:rPr>
          <w:rFonts w:ascii="Times New Roman" w:eastAsia="Times New Roman" w:hAnsi="Times New Roman"/>
          <w:color w:val="000000" w:themeColor="text1"/>
          <w:sz w:val="24"/>
          <w:szCs w:val="24"/>
          <w:lang w:eastAsia="mk-MK"/>
        </w:rPr>
        <w:t>beta HCG</w:t>
      </w:r>
    </w:p>
    <w:p w14:paraId="63B01C1A"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p>
    <w:p w14:paraId="76330B5A"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Во табела 21</w:t>
      </w:r>
      <w:r w:rsidRPr="0067795D">
        <w:rPr>
          <w:rFonts w:ascii="Times New Roman" w:eastAsia="Times New Roman" w:hAnsi="Times New Roman"/>
          <w:color w:val="000000" w:themeColor="text1"/>
          <w:sz w:val="24"/>
          <w:szCs w:val="24"/>
        </w:rPr>
        <w:t>, во испитуваната и контролна</w:t>
      </w:r>
      <w:r w:rsidR="00D42652">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група прикажани се дескриптивните параметри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параметарот, изразен во MoM.</w:t>
      </w:r>
    </w:p>
    <w:p w14:paraId="1F4769D8"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lang w:eastAsia="mk-MK"/>
        </w:rPr>
      </w:pPr>
    </w:p>
    <w:p w14:paraId="11B4378C" w14:textId="77777777" w:rsidR="005D1343" w:rsidRPr="0067795D" w:rsidRDefault="005D1343" w:rsidP="005D1343">
      <w:pPr>
        <w:spacing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 xml:space="preserve">Вредностите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 xml:space="preserve"> во испитуваната г</w:t>
      </w:r>
      <w:r w:rsidR="000C3133">
        <w:rPr>
          <w:rFonts w:ascii="Times New Roman" w:eastAsia="Times New Roman" w:hAnsi="Times New Roman"/>
          <w:bCs/>
          <w:color w:val="000000" w:themeColor="text1"/>
          <w:sz w:val="24"/>
          <w:szCs w:val="24"/>
        </w:rPr>
        <w:t>рупа се движат во интервал од 0,2 до 3,69 MoM, просечната вредност е 0,</w:t>
      </w:r>
      <w:r w:rsidRPr="0067795D">
        <w:rPr>
          <w:rFonts w:ascii="Times New Roman" w:eastAsia="Times New Roman" w:hAnsi="Times New Roman"/>
          <w:bCs/>
          <w:color w:val="000000" w:themeColor="text1"/>
          <w:sz w:val="24"/>
          <w:szCs w:val="24"/>
        </w:rPr>
        <w:t>86</w:t>
      </w:r>
      <w:r w:rsidR="000C3133">
        <w:rPr>
          <w:rFonts w:ascii="Times New Roman" w:eastAsia="Batang" w:hAnsi="Times New Roman"/>
          <w:color w:val="000000" w:themeColor="text1"/>
          <w:sz w:val="24"/>
          <w:szCs w:val="24"/>
        </w:rPr>
        <w:t xml:space="preserve"> ± 0,</w:t>
      </w:r>
      <w:r w:rsidRPr="0067795D">
        <w:rPr>
          <w:rFonts w:ascii="Times New Roman" w:eastAsia="Batang" w:hAnsi="Times New Roman"/>
          <w:color w:val="000000" w:themeColor="text1"/>
          <w:sz w:val="24"/>
          <w:szCs w:val="24"/>
        </w:rPr>
        <w:t xml:space="preserve">6, половина од пациентките од оваа група имаа вредности на </w:t>
      </w:r>
      <w:r w:rsidRPr="0067795D">
        <w:rPr>
          <w:rFonts w:ascii="Times New Roman" w:eastAsia="Times New Roman" w:hAnsi="Times New Roman"/>
          <w:color w:val="000000" w:themeColor="text1"/>
          <w:sz w:val="24"/>
          <w:szCs w:val="24"/>
          <w:lang w:eastAsia="mk-MK"/>
        </w:rPr>
        <w:t>beta HCG</w:t>
      </w:r>
      <w:r w:rsidR="000C3133">
        <w:rPr>
          <w:rFonts w:ascii="Times New Roman" w:eastAsia="Times New Roman" w:hAnsi="Times New Roman"/>
          <w:bCs/>
          <w:color w:val="000000" w:themeColor="text1"/>
          <w:sz w:val="24"/>
          <w:szCs w:val="24"/>
        </w:rPr>
        <w:t xml:space="preserve"> пониски од 0,</w:t>
      </w:r>
      <w:r w:rsidRPr="0067795D">
        <w:rPr>
          <w:rFonts w:ascii="Times New Roman" w:eastAsia="Times New Roman" w:hAnsi="Times New Roman"/>
          <w:bCs/>
          <w:color w:val="000000" w:themeColor="text1"/>
          <w:sz w:val="24"/>
          <w:szCs w:val="24"/>
        </w:rPr>
        <w:t>75 MoM.</w:t>
      </w:r>
    </w:p>
    <w:p w14:paraId="49C3B28D" w14:textId="77777777" w:rsidR="005D1343" w:rsidRPr="00865229"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bCs/>
          <w:color w:val="000000" w:themeColor="text1"/>
          <w:sz w:val="24"/>
          <w:szCs w:val="24"/>
        </w:rPr>
        <w:lastRenderedPageBreak/>
        <w:t xml:space="preserve">Вредностите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 xml:space="preserve"> во контролната г</w:t>
      </w:r>
      <w:r w:rsidR="000C3133">
        <w:rPr>
          <w:rFonts w:ascii="Times New Roman" w:eastAsia="Times New Roman" w:hAnsi="Times New Roman"/>
          <w:bCs/>
          <w:color w:val="000000" w:themeColor="text1"/>
          <w:sz w:val="24"/>
          <w:szCs w:val="24"/>
        </w:rPr>
        <w:t>рупа се движат во интервал од 0,</w:t>
      </w:r>
      <w:r w:rsidRPr="0067795D">
        <w:rPr>
          <w:rFonts w:ascii="Times New Roman" w:eastAsia="Times New Roman" w:hAnsi="Times New Roman"/>
          <w:bCs/>
          <w:color w:val="000000" w:themeColor="text1"/>
          <w:sz w:val="24"/>
          <w:szCs w:val="24"/>
        </w:rPr>
        <w:t xml:space="preserve">26 до </w:t>
      </w:r>
      <w:r w:rsidR="000C3133">
        <w:rPr>
          <w:rFonts w:ascii="Times New Roman" w:eastAsia="Times New Roman" w:hAnsi="Times New Roman"/>
          <w:bCs/>
          <w:color w:val="000000" w:themeColor="text1"/>
          <w:sz w:val="24"/>
          <w:szCs w:val="24"/>
        </w:rPr>
        <w:t>5,9 MoM, просечната вредност е 1,</w:t>
      </w:r>
      <w:r w:rsidRPr="0067795D">
        <w:rPr>
          <w:rFonts w:ascii="Times New Roman" w:eastAsia="Times New Roman" w:hAnsi="Times New Roman"/>
          <w:bCs/>
          <w:color w:val="000000" w:themeColor="text1"/>
          <w:sz w:val="24"/>
          <w:szCs w:val="24"/>
        </w:rPr>
        <w:t>18</w:t>
      </w:r>
      <w:r w:rsidR="000C3133">
        <w:rPr>
          <w:rFonts w:ascii="Times New Roman" w:eastAsia="Batang" w:hAnsi="Times New Roman"/>
          <w:color w:val="000000" w:themeColor="text1"/>
          <w:sz w:val="24"/>
          <w:szCs w:val="24"/>
        </w:rPr>
        <w:t xml:space="preserve"> ± 1,</w:t>
      </w:r>
      <w:r w:rsidRPr="0067795D">
        <w:rPr>
          <w:rFonts w:ascii="Times New Roman" w:eastAsia="Batang" w:hAnsi="Times New Roman"/>
          <w:color w:val="000000" w:themeColor="text1"/>
          <w:sz w:val="24"/>
          <w:szCs w:val="24"/>
        </w:rPr>
        <w:t xml:space="preserve">13, половина од пациентките од оваа група имаа вредности на </w:t>
      </w:r>
      <w:r w:rsidRPr="0067795D">
        <w:rPr>
          <w:rFonts w:ascii="Times New Roman" w:eastAsia="Times New Roman" w:hAnsi="Times New Roman"/>
          <w:color w:val="000000" w:themeColor="text1"/>
          <w:sz w:val="24"/>
          <w:szCs w:val="24"/>
          <w:lang w:eastAsia="mk-MK"/>
        </w:rPr>
        <w:t>beta HCG</w:t>
      </w:r>
      <w:r w:rsidR="000C3133">
        <w:rPr>
          <w:rFonts w:ascii="Times New Roman" w:eastAsia="Times New Roman" w:hAnsi="Times New Roman"/>
          <w:bCs/>
          <w:color w:val="000000" w:themeColor="text1"/>
          <w:sz w:val="24"/>
          <w:szCs w:val="24"/>
        </w:rPr>
        <w:t xml:space="preserve"> пониски од 0,</w:t>
      </w:r>
      <w:r w:rsidRPr="0067795D">
        <w:rPr>
          <w:rFonts w:ascii="Times New Roman" w:eastAsia="Times New Roman" w:hAnsi="Times New Roman"/>
          <w:bCs/>
          <w:color w:val="000000" w:themeColor="text1"/>
          <w:sz w:val="24"/>
          <w:szCs w:val="24"/>
        </w:rPr>
        <w:t>815 MoM.</w:t>
      </w:r>
    </w:p>
    <w:p w14:paraId="73A5AA01"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sidRPr="0067795D">
        <w:rPr>
          <w:rFonts w:ascii="Times New Roman" w:eastAsia="Times New Roman" w:hAnsi="Times New Roman"/>
          <w:b/>
          <w:color w:val="000000" w:themeColor="text1"/>
          <w:sz w:val="24"/>
          <w:szCs w:val="24"/>
        </w:rPr>
        <w:t xml:space="preserve">Tабела 21.Вредност на </w:t>
      </w:r>
      <w:r w:rsidRPr="0067795D">
        <w:rPr>
          <w:rFonts w:ascii="Times New Roman" w:eastAsia="Times New Roman" w:hAnsi="Times New Roman"/>
          <w:b/>
          <w:color w:val="000000" w:themeColor="text1"/>
          <w:sz w:val="24"/>
          <w:szCs w:val="24"/>
          <w:lang w:eastAsia="mk-MK"/>
        </w:rPr>
        <w:t>beta HCG(MoM)</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1526"/>
        <w:gridCol w:w="1210"/>
        <w:gridCol w:w="1625"/>
        <w:gridCol w:w="1843"/>
        <w:gridCol w:w="2693"/>
      </w:tblGrid>
      <w:tr w:rsidR="005D1343" w:rsidRPr="0067795D" w14:paraId="273AA24C" w14:textId="77777777" w:rsidTr="002E17AB">
        <w:tc>
          <w:tcPr>
            <w:tcW w:w="1526" w:type="dxa"/>
            <w:vMerge w:val="restart"/>
            <w:tcBorders>
              <w:top w:val="single" w:sz="12" w:space="0" w:color="76923C"/>
              <w:left w:val="nil"/>
              <w:bottom w:val="single" w:sz="8" w:space="0" w:color="000000"/>
              <w:right w:val="nil"/>
            </w:tcBorders>
            <w:shd w:val="clear" w:color="auto" w:fill="FFFFFF"/>
          </w:tcPr>
          <w:p w14:paraId="3577DFF3" w14:textId="77777777" w:rsidR="005D1343" w:rsidRPr="0067795D" w:rsidRDefault="00D42652" w:rsidP="002E17AB">
            <w:pPr>
              <w:spacing w:after="0" w:line="240" w:lineRule="auto"/>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7371" w:type="dxa"/>
            <w:gridSpan w:val="4"/>
            <w:tcBorders>
              <w:top w:val="single" w:sz="12" w:space="0" w:color="76923C"/>
              <w:left w:val="nil"/>
              <w:bottom w:val="single" w:sz="8" w:space="0" w:color="76923C"/>
              <w:right w:val="nil"/>
            </w:tcBorders>
            <w:shd w:val="clear" w:color="auto" w:fill="FFFFFF"/>
          </w:tcPr>
          <w:p w14:paraId="52D74338" w14:textId="77777777" w:rsidR="005D1343" w:rsidRPr="0067795D" w:rsidRDefault="005D1343" w:rsidP="000C3133">
            <w:pPr>
              <w:spacing w:after="0" w:line="240" w:lineRule="auto"/>
              <w:jc w:val="center"/>
              <w:rPr>
                <w:rFonts w:ascii="Times New Roman" w:eastAsia="Times New Roman" w:hAnsi="Times New Roman"/>
                <w:b/>
                <w:color w:val="000000" w:themeColor="text1"/>
                <w:sz w:val="24"/>
                <w:szCs w:val="24"/>
                <w:lang w:val="en-GB" w:eastAsia="mk-MK"/>
              </w:rPr>
            </w:pPr>
            <w:r w:rsidRPr="0067795D">
              <w:rPr>
                <w:rFonts w:ascii="Times New Roman" w:eastAsia="Times New Roman" w:hAnsi="Times New Roman"/>
                <w:b/>
                <w:color w:val="000000" w:themeColor="text1"/>
                <w:sz w:val="24"/>
                <w:szCs w:val="24"/>
                <w:lang w:eastAsia="mk-MK"/>
              </w:rPr>
              <w:t>beta HCG(MoM)</w:t>
            </w:r>
          </w:p>
        </w:tc>
      </w:tr>
      <w:tr w:rsidR="005D1343" w:rsidRPr="0067795D" w14:paraId="20A28EC2" w14:textId="77777777" w:rsidTr="002E17AB">
        <w:trPr>
          <w:trHeight w:val="153"/>
        </w:trPr>
        <w:tc>
          <w:tcPr>
            <w:tcW w:w="1526" w:type="dxa"/>
            <w:vMerge/>
            <w:tcBorders>
              <w:left w:val="nil"/>
              <w:bottom w:val="single" w:sz="12" w:space="0" w:color="76923C"/>
              <w:right w:val="nil"/>
            </w:tcBorders>
            <w:shd w:val="clear" w:color="auto" w:fill="FFFFFF"/>
          </w:tcPr>
          <w:p w14:paraId="0F71071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210" w:type="dxa"/>
            <w:tcBorders>
              <w:top w:val="single" w:sz="8" w:space="0" w:color="76923C"/>
              <w:left w:val="nil"/>
              <w:bottom w:val="single" w:sz="12" w:space="0" w:color="76923C"/>
              <w:right w:val="nil"/>
            </w:tcBorders>
            <w:shd w:val="clear" w:color="auto" w:fill="FFFFFF"/>
          </w:tcPr>
          <w:p w14:paraId="7E2AC4A4"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1625" w:type="dxa"/>
            <w:tcBorders>
              <w:top w:val="single" w:sz="8" w:space="0" w:color="76923C"/>
              <w:left w:val="nil"/>
              <w:bottom w:val="single" w:sz="12" w:space="0" w:color="76923C"/>
              <w:right w:val="nil"/>
            </w:tcBorders>
            <w:shd w:val="clear" w:color="auto" w:fill="FFFFFF"/>
          </w:tcPr>
          <w:p w14:paraId="49C6B10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843" w:type="dxa"/>
            <w:tcBorders>
              <w:top w:val="single" w:sz="8" w:space="0" w:color="76923C"/>
              <w:left w:val="nil"/>
              <w:bottom w:val="single" w:sz="12" w:space="0" w:color="76923C"/>
              <w:right w:val="nil"/>
            </w:tcBorders>
            <w:shd w:val="clear" w:color="auto" w:fill="FFFFFF"/>
          </w:tcPr>
          <w:p w14:paraId="66813CB7" w14:textId="77777777" w:rsidR="005D1343" w:rsidRPr="0067795D" w:rsidRDefault="00D42652"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2693" w:type="dxa"/>
            <w:tcBorders>
              <w:top w:val="single" w:sz="8" w:space="0" w:color="76923C"/>
              <w:left w:val="nil"/>
              <w:bottom w:val="single" w:sz="12" w:space="0" w:color="76923C"/>
              <w:right w:val="nil"/>
            </w:tcBorders>
            <w:shd w:val="clear" w:color="auto" w:fill="FFFFFF"/>
          </w:tcPr>
          <w:p w14:paraId="0703320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Batang" w:hAnsi="Times New Roman"/>
                <w:bCs/>
                <w:color w:val="000000" w:themeColor="text1"/>
                <w:sz w:val="24"/>
                <w:szCs w:val="24"/>
              </w:rPr>
              <w:t xml:space="preserve"> Мedian(IQR)</w:t>
            </w:r>
          </w:p>
        </w:tc>
      </w:tr>
      <w:tr w:rsidR="005D1343" w:rsidRPr="0067795D" w14:paraId="31BEB69B" w14:textId="77777777" w:rsidTr="002E17AB">
        <w:tc>
          <w:tcPr>
            <w:tcW w:w="1526" w:type="dxa"/>
            <w:tcBorders>
              <w:top w:val="single" w:sz="12" w:space="0" w:color="76923C"/>
            </w:tcBorders>
            <w:shd w:val="clear" w:color="auto" w:fill="FFFFFF"/>
          </w:tcPr>
          <w:p w14:paraId="174B7103" w14:textId="77777777" w:rsidR="000C3133" w:rsidRPr="0067795D" w:rsidRDefault="00D42652"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и</w:t>
            </w:r>
            <w:r w:rsidR="005D1343" w:rsidRPr="0067795D">
              <w:rPr>
                <w:rFonts w:ascii="Times New Roman" w:hAnsi="Times New Roman"/>
                <w:color w:val="000000" w:themeColor="text1"/>
                <w:sz w:val="24"/>
                <w:szCs w:val="24"/>
              </w:rPr>
              <w:t>спитувана</w:t>
            </w:r>
          </w:p>
        </w:tc>
        <w:tc>
          <w:tcPr>
            <w:tcW w:w="1210" w:type="dxa"/>
            <w:tcBorders>
              <w:top w:val="single" w:sz="12" w:space="0" w:color="76923C"/>
            </w:tcBorders>
            <w:shd w:val="clear" w:color="auto" w:fill="FFFFFF"/>
          </w:tcPr>
          <w:p w14:paraId="443B2CF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1625" w:type="dxa"/>
            <w:tcBorders>
              <w:top w:val="single" w:sz="12" w:space="0" w:color="76923C"/>
            </w:tcBorders>
            <w:shd w:val="clear" w:color="auto" w:fill="FFFFFF"/>
          </w:tcPr>
          <w:p w14:paraId="2D391EB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0.86 ± 0.6</w:t>
            </w:r>
          </w:p>
        </w:tc>
        <w:tc>
          <w:tcPr>
            <w:tcW w:w="1843" w:type="dxa"/>
            <w:tcBorders>
              <w:top w:val="single" w:sz="12" w:space="0" w:color="76923C"/>
            </w:tcBorders>
            <w:shd w:val="clear" w:color="auto" w:fill="FFFFFF"/>
          </w:tcPr>
          <w:p w14:paraId="035CB05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0.2 – 3.69 </w:t>
            </w:r>
          </w:p>
        </w:tc>
        <w:tc>
          <w:tcPr>
            <w:tcW w:w="2693" w:type="dxa"/>
            <w:tcBorders>
              <w:top w:val="single" w:sz="12" w:space="0" w:color="76923C"/>
            </w:tcBorders>
            <w:shd w:val="clear" w:color="auto" w:fill="FFFFFF"/>
          </w:tcPr>
          <w:p w14:paraId="15E5F39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0.75 (0.48 – 1.01)</w:t>
            </w:r>
          </w:p>
        </w:tc>
      </w:tr>
      <w:tr w:rsidR="005D1343" w:rsidRPr="0067795D" w14:paraId="47E515BC" w14:textId="77777777" w:rsidTr="002E17AB">
        <w:tc>
          <w:tcPr>
            <w:tcW w:w="1526" w:type="dxa"/>
            <w:tcBorders>
              <w:left w:val="nil"/>
              <w:bottom w:val="single" w:sz="12" w:space="0" w:color="76923C"/>
              <w:right w:val="nil"/>
            </w:tcBorders>
            <w:shd w:val="clear" w:color="auto" w:fill="FFFFFF"/>
          </w:tcPr>
          <w:p w14:paraId="7C702E79" w14:textId="77777777" w:rsidR="000C3133" w:rsidRPr="0067795D" w:rsidRDefault="00D42652"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к</w:t>
            </w:r>
            <w:r w:rsidR="005D1343" w:rsidRPr="0067795D">
              <w:rPr>
                <w:rFonts w:ascii="Times New Roman" w:hAnsi="Times New Roman"/>
                <w:color w:val="000000" w:themeColor="text1"/>
                <w:sz w:val="24"/>
                <w:szCs w:val="24"/>
              </w:rPr>
              <w:t>онтролна</w:t>
            </w:r>
          </w:p>
        </w:tc>
        <w:tc>
          <w:tcPr>
            <w:tcW w:w="1210" w:type="dxa"/>
            <w:tcBorders>
              <w:left w:val="nil"/>
              <w:bottom w:val="single" w:sz="12" w:space="0" w:color="76923C"/>
              <w:right w:val="nil"/>
            </w:tcBorders>
            <w:shd w:val="clear" w:color="auto" w:fill="FFFFFF"/>
          </w:tcPr>
          <w:p w14:paraId="76B3D3C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50</w:t>
            </w:r>
          </w:p>
        </w:tc>
        <w:tc>
          <w:tcPr>
            <w:tcW w:w="1625" w:type="dxa"/>
            <w:tcBorders>
              <w:left w:val="nil"/>
              <w:bottom w:val="single" w:sz="12" w:space="0" w:color="76923C"/>
              <w:right w:val="nil"/>
            </w:tcBorders>
            <w:shd w:val="clear" w:color="auto" w:fill="FFFFFF"/>
          </w:tcPr>
          <w:p w14:paraId="6BD1B62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1.18 ± 1.1</w:t>
            </w:r>
          </w:p>
        </w:tc>
        <w:tc>
          <w:tcPr>
            <w:tcW w:w="1843" w:type="dxa"/>
            <w:tcBorders>
              <w:left w:val="nil"/>
              <w:bottom w:val="single" w:sz="12" w:space="0" w:color="76923C"/>
              <w:right w:val="nil"/>
            </w:tcBorders>
            <w:shd w:val="clear" w:color="auto" w:fill="FFFFFF"/>
          </w:tcPr>
          <w:p w14:paraId="67456C5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0.26 – 5.9 </w:t>
            </w:r>
          </w:p>
        </w:tc>
        <w:tc>
          <w:tcPr>
            <w:tcW w:w="2693" w:type="dxa"/>
            <w:tcBorders>
              <w:left w:val="nil"/>
              <w:bottom w:val="single" w:sz="12" w:space="0" w:color="76923C"/>
              <w:right w:val="nil"/>
            </w:tcBorders>
            <w:shd w:val="clear" w:color="auto" w:fill="FFFFFF"/>
          </w:tcPr>
          <w:p w14:paraId="6D5A9A7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0.82 (0.58 – 1.03)</w:t>
            </w:r>
          </w:p>
        </w:tc>
      </w:tr>
    </w:tbl>
    <w:p w14:paraId="3A7F97DA"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4BF155C5" w14:textId="77777777" w:rsidR="005D1343" w:rsidRPr="00865229" w:rsidRDefault="000C313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6.4. Анализа на податоци од ултразв</w:t>
      </w:r>
      <w:r w:rsidR="005D1343" w:rsidRPr="00865229">
        <w:rPr>
          <w:rFonts w:ascii="Times New Roman" w:hAnsi="Times New Roman"/>
          <w:color w:val="000000" w:themeColor="text1"/>
          <w:sz w:val="24"/>
          <w:szCs w:val="24"/>
        </w:rPr>
        <w:t>учн</w:t>
      </w:r>
      <w:r w:rsidR="00D42652">
        <w:rPr>
          <w:rFonts w:ascii="Times New Roman" w:hAnsi="Times New Roman"/>
          <w:color w:val="000000" w:themeColor="text1"/>
          <w:sz w:val="24"/>
          <w:szCs w:val="24"/>
        </w:rPr>
        <w:t xml:space="preserve">и </w:t>
      </w:r>
      <w:r w:rsidR="005D1343" w:rsidRPr="00865229">
        <w:rPr>
          <w:rFonts w:ascii="Times New Roman" w:hAnsi="Times New Roman"/>
          <w:color w:val="000000" w:themeColor="text1"/>
          <w:sz w:val="24"/>
          <w:szCs w:val="24"/>
        </w:rPr>
        <w:t xml:space="preserve"> параметри</w:t>
      </w:r>
    </w:p>
    <w:p w14:paraId="04743CAA" w14:textId="77777777" w:rsidR="005D1343" w:rsidRPr="00865229" w:rsidRDefault="005D1343" w:rsidP="005D1343">
      <w:pPr>
        <w:spacing w:after="0" w:line="240" w:lineRule="auto"/>
        <w:jc w:val="both"/>
        <w:rPr>
          <w:rFonts w:ascii="Times New Roman" w:hAnsi="Times New Roman"/>
          <w:color w:val="000000" w:themeColor="text1"/>
          <w:sz w:val="24"/>
          <w:szCs w:val="24"/>
        </w:rPr>
      </w:pPr>
    </w:p>
    <w:p w14:paraId="7A47EDEB" w14:textId="77777777" w:rsidR="005D1343"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6.4.</w:t>
      </w:r>
      <w:r w:rsidRPr="0067795D">
        <w:rPr>
          <w:rFonts w:ascii="Times New Roman" w:hAnsi="Times New Roman"/>
          <w:color w:val="000000" w:themeColor="text1"/>
          <w:sz w:val="24"/>
          <w:szCs w:val="24"/>
        </w:rPr>
        <w:t>1.Д</w:t>
      </w:r>
      <w:r>
        <w:rPr>
          <w:rFonts w:ascii="Times New Roman" w:hAnsi="Times New Roman"/>
          <w:color w:val="000000" w:themeColor="text1"/>
          <w:sz w:val="24"/>
          <w:szCs w:val="24"/>
        </w:rPr>
        <w:t>олжина на грло на матка</w:t>
      </w:r>
    </w:p>
    <w:p w14:paraId="347F37FF"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0F941392"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Д</w:t>
      </w:r>
      <w:r>
        <w:rPr>
          <w:rFonts w:ascii="Times New Roman" w:hAnsi="Times New Roman"/>
          <w:color w:val="000000" w:themeColor="text1"/>
          <w:sz w:val="24"/>
          <w:szCs w:val="24"/>
        </w:rPr>
        <w:t xml:space="preserve">олжина на грло на матка </w:t>
      </w:r>
      <w:r w:rsidRPr="0067795D">
        <w:rPr>
          <w:rFonts w:ascii="Times New Roman" w:hAnsi="Times New Roman"/>
          <w:color w:val="000000" w:themeColor="text1"/>
          <w:sz w:val="24"/>
          <w:szCs w:val="24"/>
        </w:rPr>
        <w:t>помала  од 25 мм несигнификантно почесто беше измерен</w:t>
      </w:r>
      <w:r>
        <w:rPr>
          <w:rFonts w:ascii="Times New Roman" w:hAnsi="Times New Roman"/>
          <w:color w:val="000000" w:themeColor="text1"/>
          <w:sz w:val="24"/>
          <w:szCs w:val="24"/>
        </w:rPr>
        <w:t>а</w:t>
      </w:r>
      <w:r w:rsidR="000C3133">
        <w:rPr>
          <w:rFonts w:ascii="Times New Roman" w:hAnsi="Times New Roman"/>
          <w:color w:val="000000" w:themeColor="text1"/>
          <w:sz w:val="24"/>
          <w:szCs w:val="24"/>
        </w:rPr>
        <w:t xml:space="preserve"> во испитуваната група – 15,6% (10) наспроти 12% (6); p=0,</w:t>
      </w:r>
      <w:r w:rsidRPr="0067795D">
        <w:rPr>
          <w:rFonts w:ascii="Times New Roman" w:hAnsi="Times New Roman"/>
          <w:color w:val="000000" w:themeColor="text1"/>
          <w:sz w:val="24"/>
          <w:szCs w:val="24"/>
        </w:rPr>
        <w:t>58.</w:t>
      </w:r>
    </w:p>
    <w:p w14:paraId="3EBF8B06" w14:textId="77777777" w:rsidR="005D1343" w:rsidRDefault="005D1343" w:rsidP="005D1343">
      <w:pPr>
        <w:spacing w:after="0" w:line="240" w:lineRule="auto"/>
        <w:jc w:val="both"/>
        <w:rPr>
          <w:rFonts w:ascii="Times New Roman" w:hAnsi="Times New Roman"/>
          <w:color w:val="000000" w:themeColor="text1"/>
          <w:sz w:val="24"/>
          <w:szCs w:val="24"/>
        </w:rPr>
      </w:pPr>
    </w:p>
    <w:p w14:paraId="55454DDB"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22</w:t>
      </w:r>
      <w:r w:rsidRPr="0067795D">
        <w:rPr>
          <w:rFonts w:ascii="Times New Roman" w:hAnsi="Times New Roman"/>
          <w:b/>
          <w:color w:val="000000" w:themeColor="text1"/>
          <w:sz w:val="24"/>
          <w:szCs w:val="24"/>
        </w:rPr>
        <w:t>.</w:t>
      </w:r>
      <w:r>
        <w:rPr>
          <w:rFonts w:ascii="Times New Roman" w:hAnsi="Times New Roman"/>
          <w:b/>
          <w:color w:val="000000" w:themeColor="text1"/>
          <w:sz w:val="24"/>
          <w:szCs w:val="24"/>
        </w:rPr>
        <w:t>Должина на грло на матка</w:t>
      </w:r>
    </w:p>
    <w:tbl>
      <w:tblPr>
        <w:tblW w:w="0" w:type="auto"/>
        <w:tblBorders>
          <w:top w:val="single" w:sz="8" w:space="0" w:color="000000"/>
          <w:bottom w:val="single" w:sz="8" w:space="0" w:color="000000"/>
        </w:tblBorders>
        <w:tblLook w:val="04A0" w:firstRow="1" w:lastRow="0" w:firstColumn="1" w:lastColumn="0" w:noHBand="0" w:noVBand="1"/>
      </w:tblPr>
      <w:tblGrid>
        <w:gridCol w:w="2599"/>
        <w:gridCol w:w="834"/>
        <w:gridCol w:w="2180"/>
        <w:gridCol w:w="1960"/>
        <w:gridCol w:w="1787"/>
      </w:tblGrid>
      <w:tr w:rsidR="005D1343" w:rsidRPr="0067795D" w14:paraId="15BE57D8" w14:textId="77777777" w:rsidTr="002E17AB">
        <w:tc>
          <w:tcPr>
            <w:tcW w:w="2660" w:type="dxa"/>
            <w:vMerge w:val="restart"/>
            <w:tcBorders>
              <w:top w:val="single" w:sz="12" w:space="0" w:color="76923C"/>
              <w:left w:val="nil"/>
              <w:bottom w:val="single" w:sz="8" w:space="0" w:color="000000"/>
              <w:right w:val="nil"/>
            </w:tcBorders>
          </w:tcPr>
          <w:p w14:paraId="5EC89AE1" w14:textId="77777777" w:rsidR="005D1343" w:rsidRPr="0067795D" w:rsidRDefault="00D42652" w:rsidP="002E17AB">
            <w:pPr>
              <w:spacing w:after="0" w:line="240" w:lineRule="auto"/>
              <w:rPr>
                <w:rFonts w:ascii="Times New Roman" w:hAnsi="Times New Roman"/>
                <w:b/>
                <w:bCs/>
                <w:color w:val="000000" w:themeColor="text1"/>
                <w:sz w:val="24"/>
                <w:szCs w:val="24"/>
              </w:rPr>
            </w:pPr>
            <w:r>
              <w:rPr>
                <w:rFonts w:ascii="Times New Roman" w:hAnsi="Times New Roman"/>
                <w:b/>
                <w:color w:val="000000" w:themeColor="text1"/>
                <w:sz w:val="24"/>
                <w:szCs w:val="24"/>
              </w:rPr>
              <w:t>д</w:t>
            </w:r>
            <w:r w:rsidR="005D1343">
              <w:rPr>
                <w:rFonts w:ascii="Times New Roman" w:hAnsi="Times New Roman"/>
                <w:b/>
                <w:color w:val="000000" w:themeColor="text1"/>
                <w:sz w:val="24"/>
                <w:szCs w:val="24"/>
              </w:rPr>
              <w:t>олжина на грло на матка</w:t>
            </w:r>
            <w:r w:rsidR="005D1343" w:rsidRPr="0067795D">
              <w:rPr>
                <w:rFonts w:ascii="Times New Roman" w:eastAsia="Times New Roman" w:hAnsi="Times New Roman"/>
                <w:b/>
                <w:bCs/>
                <w:color w:val="000000" w:themeColor="text1"/>
                <w:sz w:val="24"/>
                <w:szCs w:val="24"/>
              </w:rPr>
              <w:t>(во мм)</w:t>
            </w:r>
          </w:p>
        </w:tc>
        <w:tc>
          <w:tcPr>
            <w:tcW w:w="5103" w:type="dxa"/>
            <w:gridSpan w:val="3"/>
            <w:tcBorders>
              <w:top w:val="single" w:sz="12" w:space="0" w:color="76923C"/>
              <w:left w:val="nil"/>
              <w:bottom w:val="single" w:sz="12" w:space="0" w:color="76923C"/>
              <w:right w:val="nil"/>
            </w:tcBorders>
          </w:tcPr>
          <w:p w14:paraId="50EA9F26" w14:textId="77777777" w:rsidR="005D1343" w:rsidRPr="0067795D" w:rsidRDefault="00D42652" w:rsidP="000C3133">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3E866D8"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D68B0CC" w14:textId="77777777" w:rsidTr="002E17AB">
        <w:tc>
          <w:tcPr>
            <w:tcW w:w="2660" w:type="dxa"/>
            <w:vMerge/>
            <w:tcBorders>
              <w:left w:val="nil"/>
              <w:bottom w:val="single" w:sz="12" w:space="0" w:color="76923C"/>
              <w:right w:val="nil"/>
            </w:tcBorders>
            <w:shd w:val="clear" w:color="auto" w:fill="FFFFFF"/>
          </w:tcPr>
          <w:p w14:paraId="423CB81C"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2E6FDE5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14B0A29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575A5A8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4050384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08ABA1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451262E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44F6F01B" w14:textId="77777777" w:rsidTr="002E17AB">
        <w:tc>
          <w:tcPr>
            <w:tcW w:w="2660" w:type="dxa"/>
            <w:tcBorders>
              <w:top w:val="nil"/>
              <w:bottom w:val="nil"/>
            </w:tcBorders>
            <w:shd w:val="clear" w:color="auto" w:fill="FFFFFF"/>
          </w:tcPr>
          <w:p w14:paraId="6453787F"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&gt;25</w:t>
            </w:r>
          </w:p>
        </w:tc>
        <w:tc>
          <w:tcPr>
            <w:tcW w:w="850" w:type="dxa"/>
            <w:tcBorders>
              <w:top w:val="nil"/>
              <w:bottom w:val="nil"/>
            </w:tcBorders>
            <w:shd w:val="clear" w:color="auto" w:fill="FFFFFF"/>
          </w:tcPr>
          <w:p w14:paraId="714279A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98</w:t>
            </w:r>
          </w:p>
        </w:tc>
        <w:tc>
          <w:tcPr>
            <w:tcW w:w="2235" w:type="dxa"/>
            <w:tcBorders>
              <w:top w:val="nil"/>
              <w:bottom w:val="nil"/>
            </w:tcBorders>
            <w:shd w:val="clear" w:color="auto" w:fill="FFFFFF"/>
          </w:tcPr>
          <w:p w14:paraId="1E42BE0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54 (84.38)</w:t>
            </w:r>
          </w:p>
        </w:tc>
        <w:tc>
          <w:tcPr>
            <w:tcW w:w="2018" w:type="dxa"/>
            <w:tcBorders>
              <w:top w:val="nil"/>
              <w:bottom w:val="nil"/>
            </w:tcBorders>
            <w:shd w:val="clear" w:color="auto" w:fill="FFFFFF"/>
          </w:tcPr>
          <w:p w14:paraId="01803CC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44 (88)</w:t>
            </w:r>
          </w:p>
        </w:tc>
        <w:tc>
          <w:tcPr>
            <w:tcW w:w="1813" w:type="dxa"/>
            <w:tcBorders>
              <w:top w:val="nil"/>
              <w:bottom w:val="nil"/>
            </w:tcBorders>
            <w:shd w:val="clear" w:color="auto" w:fill="FFFFFF"/>
          </w:tcPr>
          <w:p w14:paraId="2FA76C6A" w14:textId="77777777" w:rsidR="005D1343" w:rsidRPr="00332EFD"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58</w:t>
            </w:r>
            <w:r>
              <w:rPr>
                <w:rFonts w:ascii="Times New Roman" w:eastAsia="Times New Roman" w:hAnsi="Times New Roman"/>
                <w:color w:val="000000" w:themeColor="text1"/>
                <w:sz w:val="24"/>
                <w:szCs w:val="24"/>
                <w:lang w:val="en-US"/>
              </w:rPr>
              <w:t>NS</w:t>
            </w:r>
          </w:p>
        </w:tc>
      </w:tr>
      <w:tr w:rsidR="005D1343" w:rsidRPr="0067795D" w14:paraId="7553244A" w14:textId="77777777" w:rsidTr="002E17AB">
        <w:tc>
          <w:tcPr>
            <w:tcW w:w="2660" w:type="dxa"/>
            <w:tcBorders>
              <w:top w:val="nil"/>
              <w:bottom w:val="single" w:sz="12" w:space="0" w:color="538135"/>
            </w:tcBorders>
            <w:shd w:val="clear" w:color="auto" w:fill="FFFFFF"/>
          </w:tcPr>
          <w:p w14:paraId="506619BB"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lang w:val="en-GB"/>
              </w:rPr>
              <w:t>&lt;25</w:t>
            </w:r>
          </w:p>
        </w:tc>
        <w:tc>
          <w:tcPr>
            <w:tcW w:w="850" w:type="dxa"/>
            <w:tcBorders>
              <w:top w:val="nil"/>
              <w:bottom w:val="single" w:sz="12" w:space="0" w:color="538135"/>
            </w:tcBorders>
            <w:shd w:val="clear" w:color="auto" w:fill="FFFFFF"/>
          </w:tcPr>
          <w:p w14:paraId="77F5FBE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16</w:t>
            </w:r>
          </w:p>
        </w:tc>
        <w:tc>
          <w:tcPr>
            <w:tcW w:w="2235" w:type="dxa"/>
            <w:tcBorders>
              <w:top w:val="nil"/>
              <w:bottom w:val="single" w:sz="12" w:space="0" w:color="538135"/>
            </w:tcBorders>
            <w:shd w:val="clear" w:color="auto" w:fill="FFFFFF"/>
          </w:tcPr>
          <w:p w14:paraId="32CD355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 (15.63)</w:t>
            </w:r>
          </w:p>
        </w:tc>
        <w:tc>
          <w:tcPr>
            <w:tcW w:w="2018" w:type="dxa"/>
            <w:tcBorders>
              <w:top w:val="nil"/>
              <w:bottom w:val="single" w:sz="12" w:space="0" w:color="538135"/>
            </w:tcBorders>
            <w:shd w:val="clear" w:color="auto" w:fill="FFFFFF"/>
          </w:tcPr>
          <w:p w14:paraId="0583360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c>
          <w:tcPr>
            <w:tcW w:w="1813" w:type="dxa"/>
            <w:tcBorders>
              <w:top w:val="nil"/>
              <w:bottom w:val="single" w:sz="12" w:space="0" w:color="538135"/>
            </w:tcBorders>
            <w:shd w:val="clear" w:color="auto" w:fill="FFFFFF"/>
          </w:tcPr>
          <w:p w14:paraId="15BC569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11A41CA1"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0.31</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58</w:t>
      </w:r>
    </w:p>
    <w:p w14:paraId="5FEAF5C6"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53E389FD"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6.4.</w:t>
      </w:r>
      <w:r w:rsidRPr="0067795D">
        <w:rPr>
          <w:rFonts w:ascii="Times New Roman" w:hAnsi="Times New Roman"/>
          <w:color w:val="000000" w:themeColor="text1"/>
          <w:sz w:val="24"/>
          <w:szCs w:val="24"/>
        </w:rPr>
        <w:t>2.Ф</w:t>
      </w:r>
      <w:r>
        <w:rPr>
          <w:rFonts w:ascii="Times New Roman" w:hAnsi="Times New Roman"/>
          <w:color w:val="000000" w:themeColor="text1"/>
          <w:sz w:val="24"/>
          <w:szCs w:val="24"/>
        </w:rPr>
        <w:t>етални доплер иследувања</w:t>
      </w:r>
    </w:p>
    <w:p w14:paraId="5B319FAD"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Во испитуваната група поретко од контролната група беше регистрир</w:t>
      </w:r>
      <w:r w:rsidR="000C3133">
        <w:rPr>
          <w:rFonts w:ascii="Times New Roman" w:hAnsi="Times New Roman"/>
          <w:color w:val="000000" w:themeColor="text1"/>
          <w:sz w:val="24"/>
          <w:szCs w:val="24"/>
        </w:rPr>
        <w:t>ан нормален наод од доплер – 68,</w:t>
      </w:r>
      <w:r w:rsidRPr="0067795D">
        <w:rPr>
          <w:rFonts w:ascii="Times New Roman" w:hAnsi="Times New Roman"/>
          <w:color w:val="000000" w:themeColor="text1"/>
          <w:sz w:val="24"/>
          <w:szCs w:val="24"/>
        </w:rPr>
        <w:t>75% (44) наспроти 82% (41).</w:t>
      </w:r>
    </w:p>
    <w:p w14:paraId="19C797DA"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Во испитуваната група почесто од контролната, наодот од доплер детектираше редис</w:t>
      </w:r>
      <w:r w:rsidR="000C3133">
        <w:rPr>
          <w:rFonts w:ascii="Times New Roman" w:hAnsi="Times New Roman"/>
          <w:color w:val="000000" w:themeColor="text1"/>
          <w:sz w:val="24"/>
          <w:szCs w:val="24"/>
        </w:rPr>
        <w:t>трибуција – 28,</w:t>
      </w:r>
      <w:r w:rsidRPr="0067795D">
        <w:rPr>
          <w:rFonts w:ascii="Times New Roman" w:hAnsi="Times New Roman"/>
          <w:color w:val="000000" w:themeColor="text1"/>
          <w:sz w:val="24"/>
          <w:szCs w:val="24"/>
        </w:rPr>
        <w:t>1% (18) наспроти 16% (8).</w:t>
      </w:r>
    </w:p>
    <w:p w14:paraId="19193E2B" w14:textId="77777777" w:rsidR="005D1343" w:rsidRPr="0067795D" w:rsidRDefault="005D1343" w:rsidP="000068A7">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Патолошки наод на доплер беше регистриран само кај 2 ис</w:t>
      </w:r>
      <w:r>
        <w:rPr>
          <w:rFonts w:ascii="Times New Roman" w:hAnsi="Times New Roman"/>
          <w:color w:val="000000" w:themeColor="text1"/>
          <w:sz w:val="24"/>
          <w:szCs w:val="24"/>
        </w:rPr>
        <w:t>питанички од испитуваната група и кај една од контролната група.</w:t>
      </w:r>
    </w:p>
    <w:p w14:paraId="7872C565" w14:textId="77777777" w:rsidR="005D1343" w:rsidRPr="0067795D" w:rsidRDefault="005D1343" w:rsidP="000068A7">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Статистичката анализа не потврди сигнификантна разлика меѓу двете</w:t>
      </w:r>
      <w:r>
        <w:rPr>
          <w:rFonts w:ascii="Times New Roman" w:hAnsi="Times New Roman"/>
          <w:color w:val="000000" w:themeColor="text1"/>
          <w:sz w:val="24"/>
          <w:szCs w:val="24"/>
        </w:rPr>
        <w:t xml:space="preserve"> анализирани</w:t>
      </w:r>
      <w:r w:rsidRPr="0067795D">
        <w:rPr>
          <w:rFonts w:ascii="Times New Roman" w:hAnsi="Times New Roman"/>
          <w:color w:val="000000" w:themeColor="text1"/>
          <w:sz w:val="24"/>
          <w:szCs w:val="24"/>
        </w:rPr>
        <w:t xml:space="preserve"> групи во однос на наодот од доплер (</w:t>
      </w:r>
      <w:r w:rsidRPr="0067795D">
        <w:rPr>
          <w:rFonts w:ascii="Times New Roman" w:eastAsia="Times New Roman" w:hAnsi="Times New Roman"/>
          <w:color w:val="000000" w:themeColor="text1"/>
          <w:sz w:val="24"/>
          <w:szCs w:val="24"/>
          <w:lang w:val="en-GB"/>
        </w:rPr>
        <w:t>p=0</w:t>
      </w:r>
      <w:r w:rsidR="000C3133">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28).</w:t>
      </w:r>
    </w:p>
    <w:p w14:paraId="660BA25C"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23</w:t>
      </w:r>
      <w:r w:rsidRPr="0067795D">
        <w:rPr>
          <w:rFonts w:ascii="Times New Roman" w:hAnsi="Times New Roman"/>
          <w:b/>
          <w:color w:val="000000" w:themeColor="text1"/>
          <w:sz w:val="24"/>
          <w:szCs w:val="24"/>
        </w:rPr>
        <w:t>.Наод од доплер иследувања  на фетус</w:t>
      </w:r>
    </w:p>
    <w:tbl>
      <w:tblPr>
        <w:tblW w:w="0" w:type="auto"/>
        <w:tblBorders>
          <w:top w:val="single" w:sz="8" w:space="0" w:color="000000"/>
          <w:bottom w:val="single" w:sz="8" w:space="0" w:color="000000"/>
        </w:tblBorders>
        <w:tblLook w:val="04A0" w:firstRow="1" w:lastRow="0" w:firstColumn="1" w:lastColumn="0" w:noHBand="0" w:noVBand="1"/>
      </w:tblPr>
      <w:tblGrid>
        <w:gridCol w:w="2623"/>
        <w:gridCol w:w="833"/>
        <w:gridCol w:w="2176"/>
        <w:gridCol w:w="1956"/>
        <w:gridCol w:w="1772"/>
      </w:tblGrid>
      <w:tr w:rsidR="005D1343" w:rsidRPr="0067795D" w14:paraId="00AAC397" w14:textId="77777777" w:rsidTr="002E17AB">
        <w:tc>
          <w:tcPr>
            <w:tcW w:w="2660" w:type="dxa"/>
            <w:vMerge w:val="restart"/>
            <w:tcBorders>
              <w:top w:val="single" w:sz="12" w:space="0" w:color="76923C"/>
              <w:left w:val="nil"/>
              <w:bottom w:val="single" w:sz="8" w:space="0" w:color="000000"/>
              <w:right w:val="nil"/>
            </w:tcBorders>
          </w:tcPr>
          <w:p w14:paraId="67608833" w14:textId="77777777" w:rsidR="005D1343" w:rsidRPr="0067795D" w:rsidRDefault="00BA044C" w:rsidP="002E17AB">
            <w:pPr>
              <w:spacing w:after="0" w:line="240" w:lineRule="auto"/>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д</w:t>
            </w:r>
            <w:r w:rsidR="005D1343" w:rsidRPr="0067795D">
              <w:rPr>
                <w:rFonts w:ascii="Times New Roman" w:hAnsi="Times New Roman"/>
                <w:b/>
                <w:bCs/>
                <w:color w:val="000000" w:themeColor="text1"/>
                <w:sz w:val="24"/>
                <w:szCs w:val="24"/>
              </w:rPr>
              <w:t>оплер</w:t>
            </w:r>
          </w:p>
        </w:tc>
        <w:tc>
          <w:tcPr>
            <w:tcW w:w="5103" w:type="dxa"/>
            <w:gridSpan w:val="3"/>
            <w:tcBorders>
              <w:top w:val="single" w:sz="12" w:space="0" w:color="76923C"/>
              <w:left w:val="nil"/>
              <w:bottom w:val="single" w:sz="12" w:space="0" w:color="76923C"/>
              <w:right w:val="nil"/>
            </w:tcBorders>
          </w:tcPr>
          <w:p w14:paraId="7D55F220" w14:textId="77777777" w:rsidR="005D1343" w:rsidRPr="0067795D" w:rsidRDefault="00D42652" w:rsidP="000C3133">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536C18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51352F9B" w14:textId="77777777" w:rsidTr="002E17AB">
        <w:tc>
          <w:tcPr>
            <w:tcW w:w="2660" w:type="dxa"/>
            <w:vMerge/>
            <w:tcBorders>
              <w:left w:val="nil"/>
              <w:bottom w:val="single" w:sz="12" w:space="0" w:color="76923C"/>
              <w:right w:val="nil"/>
            </w:tcBorders>
            <w:shd w:val="clear" w:color="auto" w:fill="FFFFFF"/>
          </w:tcPr>
          <w:p w14:paraId="321E3B2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4CCFB24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56F6A60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4F4CD32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514D733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234A862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7D08AF2C"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30450BC9" w14:textId="77777777" w:rsidTr="002E17AB">
        <w:tc>
          <w:tcPr>
            <w:tcW w:w="2660" w:type="dxa"/>
            <w:tcBorders>
              <w:top w:val="nil"/>
              <w:bottom w:val="nil"/>
            </w:tcBorders>
            <w:shd w:val="clear" w:color="auto" w:fill="FFFFFF"/>
          </w:tcPr>
          <w:p w14:paraId="00703AA2" w14:textId="77777777" w:rsidR="005D1343" w:rsidRPr="0067795D" w:rsidRDefault="00BA044C"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у</w:t>
            </w:r>
            <w:r w:rsidR="005D1343" w:rsidRPr="0067795D">
              <w:rPr>
                <w:rFonts w:ascii="Times New Roman" w:hAnsi="Times New Roman"/>
                <w:bCs/>
                <w:color w:val="000000" w:themeColor="text1"/>
                <w:sz w:val="24"/>
                <w:szCs w:val="24"/>
              </w:rPr>
              <w:t>редни</w:t>
            </w:r>
          </w:p>
        </w:tc>
        <w:tc>
          <w:tcPr>
            <w:tcW w:w="850" w:type="dxa"/>
            <w:tcBorders>
              <w:top w:val="nil"/>
              <w:bottom w:val="nil"/>
            </w:tcBorders>
            <w:shd w:val="clear" w:color="auto" w:fill="FFFFFF"/>
          </w:tcPr>
          <w:p w14:paraId="6C860CD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8</w:t>
            </w:r>
            <w:r w:rsidRPr="0067795D">
              <w:rPr>
                <w:rFonts w:ascii="Times New Roman" w:hAnsi="Times New Roman"/>
                <w:color w:val="000000" w:themeColor="text1"/>
                <w:sz w:val="24"/>
                <w:szCs w:val="24"/>
                <w:lang w:val="en-GB"/>
              </w:rPr>
              <w:t>5</w:t>
            </w:r>
          </w:p>
        </w:tc>
        <w:tc>
          <w:tcPr>
            <w:tcW w:w="2235" w:type="dxa"/>
            <w:tcBorders>
              <w:top w:val="nil"/>
              <w:bottom w:val="nil"/>
            </w:tcBorders>
            <w:shd w:val="clear" w:color="auto" w:fill="FFFFFF"/>
          </w:tcPr>
          <w:p w14:paraId="6DA7E34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 xml:space="preserve"> (6</w:t>
            </w:r>
            <w:r w:rsidRPr="0067795D">
              <w:rPr>
                <w:rFonts w:ascii="Times New Roman" w:hAnsi="Times New Roman"/>
                <w:color w:val="000000" w:themeColor="text1"/>
                <w:sz w:val="24"/>
                <w:szCs w:val="24"/>
                <w:lang w:val="en-GB"/>
              </w:rPr>
              <w:t>8.75</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5CC72FA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41 (82)</w:t>
            </w:r>
          </w:p>
        </w:tc>
        <w:tc>
          <w:tcPr>
            <w:tcW w:w="1813" w:type="dxa"/>
            <w:tcBorders>
              <w:top w:val="nil"/>
              <w:bottom w:val="nil"/>
            </w:tcBorders>
            <w:shd w:val="clear" w:color="auto" w:fill="FFFFFF"/>
          </w:tcPr>
          <w:p w14:paraId="607CD6B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.28 </w:t>
            </w:r>
            <w:r>
              <w:rPr>
                <w:rFonts w:ascii="Times New Roman" w:eastAsia="Times New Roman" w:hAnsi="Times New Roman"/>
                <w:color w:val="000000" w:themeColor="text1"/>
                <w:sz w:val="24"/>
                <w:szCs w:val="24"/>
                <w:lang w:val="en-US"/>
              </w:rPr>
              <w:t>NS</w:t>
            </w:r>
          </w:p>
        </w:tc>
      </w:tr>
      <w:tr w:rsidR="005D1343" w:rsidRPr="0067795D" w14:paraId="072EBDD0" w14:textId="77777777" w:rsidTr="002E17AB">
        <w:tc>
          <w:tcPr>
            <w:tcW w:w="2660" w:type="dxa"/>
            <w:tcBorders>
              <w:top w:val="nil"/>
              <w:bottom w:val="nil"/>
            </w:tcBorders>
            <w:shd w:val="clear" w:color="auto" w:fill="FFFFFF"/>
          </w:tcPr>
          <w:p w14:paraId="63E1DC6F" w14:textId="77777777" w:rsidR="005D1343" w:rsidRPr="0067795D" w:rsidRDefault="00BA044C"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р</w:t>
            </w:r>
            <w:r w:rsidR="005D1343" w:rsidRPr="0067795D">
              <w:rPr>
                <w:rFonts w:ascii="Times New Roman" w:eastAsia="Times New Roman" w:hAnsi="Times New Roman"/>
                <w:bCs/>
                <w:color w:val="000000" w:themeColor="text1"/>
                <w:sz w:val="24"/>
                <w:szCs w:val="24"/>
              </w:rPr>
              <w:t>едистрибуција</w:t>
            </w:r>
          </w:p>
        </w:tc>
        <w:tc>
          <w:tcPr>
            <w:tcW w:w="850" w:type="dxa"/>
            <w:tcBorders>
              <w:top w:val="nil"/>
              <w:bottom w:val="nil"/>
            </w:tcBorders>
            <w:shd w:val="clear" w:color="auto" w:fill="FFFFFF"/>
          </w:tcPr>
          <w:p w14:paraId="6AD273E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2</w:t>
            </w:r>
            <w:r w:rsidRPr="0067795D">
              <w:rPr>
                <w:rFonts w:ascii="Times New Roman" w:hAnsi="Times New Roman"/>
                <w:color w:val="000000" w:themeColor="text1"/>
                <w:sz w:val="24"/>
                <w:szCs w:val="24"/>
                <w:lang w:val="en-GB"/>
              </w:rPr>
              <w:t>6</w:t>
            </w:r>
          </w:p>
        </w:tc>
        <w:tc>
          <w:tcPr>
            <w:tcW w:w="2235" w:type="dxa"/>
            <w:tcBorders>
              <w:top w:val="nil"/>
              <w:bottom w:val="nil"/>
            </w:tcBorders>
            <w:shd w:val="clear" w:color="auto" w:fill="FFFFFF"/>
          </w:tcPr>
          <w:p w14:paraId="26B630A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28.13</w:t>
            </w:r>
            <w:r w:rsidRPr="0067795D">
              <w:rPr>
                <w:rFonts w:ascii="Times New Roman" w:hAnsi="Times New Roman"/>
                <w:color w:val="000000" w:themeColor="text1"/>
                <w:sz w:val="24"/>
                <w:szCs w:val="24"/>
              </w:rPr>
              <w:t>)</w:t>
            </w:r>
          </w:p>
        </w:tc>
        <w:tc>
          <w:tcPr>
            <w:tcW w:w="2018" w:type="dxa"/>
            <w:tcBorders>
              <w:top w:val="nil"/>
              <w:bottom w:val="nil"/>
            </w:tcBorders>
            <w:shd w:val="clear" w:color="auto" w:fill="FFFFFF"/>
          </w:tcPr>
          <w:p w14:paraId="367448C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 (16)</w:t>
            </w:r>
          </w:p>
        </w:tc>
        <w:tc>
          <w:tcPr>
            <w:tcW w:w="1813" w:type="dxa"/>
            <w:tcBorders>
              <w:top w:val="nil"/>
              <w:bottom w:val="nil"/>
            </w:tcBorders>
            <w:shd w:val="clear" w:color="auto" w:fill="FFFFFF"/>
          </w:tcPr>
          <w:p w14:paraId="2618242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679A5DD3" w14:textId="77777777" w:rsidTr="002E17AB">
        <w:tc>
          <w:tcPr>
            <w:tcW w:w="2660" w:type="dxa"/>
            <w:tcBorders>
              <w:top w:val="nil"/>
              <w:bottom w:val="single" w:sz="12" w:space="0" w:color="538135"/>
            </w:tcBorders>
            <w:shd w:val="clear" w:color="auto" w:fill="FFFFFF"/>
          </w:tcPr>
          <w:p w14:paraId="27349467" w14:textId="77777777" w:rsidR="005D1343" w:rsidRPr="0067795D" w:rsidRDefault="00BA044C"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п</w:t>
            </w:r>
            <w:r w:rsidR="005D1343" w:rsidRPr="0067795D">
              <w:rPr>
                <w:rFonts w:ascii="Times New Roman" w:eastAsia="Times New Roman" w:hAnsi="Times New Roman"/>
                <w:bCs/>
                <w:color w:val="000000" w:themeColor="text1"/>
                <w:sz w:val="24"/>
                <w:szCs w:val="24"/>
              </w:rPr>
              <w:t>атолошки</w:t>
            </w:r>
          </w:p>
        </w:tc>
        <w:tc>
          <w:tcPr>
            <w:tcW w:w="850" w:type="dxa"/>
            <w:tcBorders>
              <w:top w:val="nil"/>
              <w:bottom w:val="single" w:sz="12" w:space="0" w:color="538135"/>
            </w:tcBorders>
            <w:shd w:val="clear" w:color="auto" w:fill="FFFFFF"/>
          </w:tcPr>
          <w:p w14:paraId="272E03F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2235" w:type="dxa"/>
            <w:tcBorders>
              <w:top w:val="nil"/>
              <w:bottom w:val="single" w:sz="12" w:space="0" w:color="538135"/>
            </w:tcBorders>
            <w:shd w:val="clear" w:color="auto" w:fill="FFFFFF"/>
          </w:tcPr>
          <w:p w14:paraId="2B5AFEB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3.13</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5CE9654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 (2)</w:t>
            </w:r>
          </w:p>
        </w:tc>
        <w:tc>
          <w:tcPr>
            <w:tcW w:w="1813" w:type="dxa"/>
            <w:tcBorders>
              <w:top w:val="nil"/>
              <w:bottom w:val="single" w:sz="12" w:space="0" w:color="538135"/>
            </w:tcBorders>
            <w:shd w:val="clear" w:color="auto" w:fill="FFFFFF"/>
          </w:tcPr>
          <w:p w14:paraId="00DE34C0"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280E4AB6" w14:textId="77777777" w:rsidR="005D1343" w:rsidRPr="000068A7"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Fisher exact  p =0.277</w:t>
      </w:r>
    </w:p>
    <w:p w14:paraId="4754EC01"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06FEBC39" wp14:editId="758782B0">
            <wp:extent cx="5196095" cy="3267986"/>
            <wp:effectExtent l="19050" t="0" r="23605" b="8614"/>
            <wp:docPr id="68" name="Chart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FEEAB92"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11</w:t>
      </w:r>
      <w:r w:rsidRPr="0067795D">
        <w:rPr>
          <w:rFonts w:ascii="Times New Roman" w:hAnsi="Times New Roman"/>
          <w:b/>
          <w:color w:val="000000" w:themeColor="text1"/>
          <w:sz w:val="24"/>
          <w:szCs w:val="24"/>
        </w:rPr>
        <w:t>.Доплер иследувања на фетус</w:t>
      </w:r>
    </w:p>
    <w:p w14:paraId="2238C546" w14:textId="77777777" w:rsidR="005D1343" w:rsidRPr="0067795D" w:rsidRDefault="005D1343" w:rsidP="005D1343">
      <w:pPr>
        <w:spacing w:line="240" w:lineRule="auto"/>
        <w:jc w:val="both"/>
        <w:rPr>
          <w:rFonts w:ascii="Times New Roman" w:hAnsi="Times New Roman"/>
          <w:color w:val="000000" w:themeColor="text1"/>
          <w:sz w:val="24"/>
          <w:szCs w:val="24"/>
        </w:rPr>
      </w:pPr>
    </w:p>
    <w:p w14:paraId="76F4E1F9"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6.4.</w:t>
      </w:r>
      <w:r w:rsidRPr="0067795D">
        <w:rPr>
          <w:rFonts w:ascii="Times New Roman" w:hAnsi="Times New Roman"/>
          <w:color w:val="000000" w:themeColor="text1"/>
          <w:sz w:val="24"/>
          <w:szCs w:val="24"/>
        </w:rPr>
        <w:t>3.К</w:t>
      </w:r>
      <w:r>
        <w:rPr>
          <w:rFonts w:ascii="Times New Roman" w:hAnsi="Times New Roman"/>
          <w:color w:val="000000" w:themeColor="text1"/>
          <w:sz w:val="24"/>
          <w:szCs w:val="24"/>
        </w:rPr>
        <w:t>оличина на околуплодова вода</w:t>
      </w:r>
    </w:p>
    <w:p w14:paraId="2B8DFB9A" w14:textId="77777777" w:rsidR="005D1343" w:rsidRDefault="005D1343" w:rsidP="005D1343">
      <w:pPr>
        <w:spacing w:line="240" w:lineRule="auto"/>
        <w:jc w:val="both"/>
        <w:rPr>
          <w:rFonts w:ascii="Times New Roman" w:hAnsi="Times New Roman"/>
          <w:color w:val="000000" w:themeColor="text1"/>
          <w:sz w:val="24"/>
          <w:szCs w:val="24"/>
        </w:rPr>
      </w:pPr>
    </w:p>
    <w:p w14:paraId="00FA1D63" w14:textId="77777777" w:rsidR="005D1343" w:rsidRPr="0067795D" w:rsidRDefault="005D1343" w:rsidP="000068A7">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Но</w:t>
      </w:r>
      <w:r>
        <w:rPr>
          <w:rFonts w:ascii="Times New Roman" w:hAnsi="Times New Roman"/>
          <w:color w:val="000000" w:themeColor="text1"/>
          <w:sz w:val="24"/>
          <w:szCs w:val="24"/>
        </w:rPr>
        <w:t xml:space="preserve">рмална количина на ОПВ– </w:t>
      </w:r>
      <w:r>
        <w:rPr>
          <w:rFonts w:ascii="Times New Roman" w:hAnsi="Times New Roman"/>
          <w:color w:val="000000" w:themeColor="text1"/>
          <w:sz w:val="24"/>
          <w:szCs w:val="24"/>
          <w:lang w:val="en-US"/>
        </w:rPr>
        <w:t>AFI</w:t>
      </w:r>
      <w:r>
        <w:rPr>
          <w:rFonts w:ascii="Times New Roman" w:hAnsi="Times New Roman"/>
          <w:color w:val="000000" w:themeColor="text1"/>
          <w:sz w:val="24"/>
          <w:szCs w:val="24"/>
        </w:rPr>
        <w:t xml:space="preserve"> од 5-25 с</w:t>
      </w:r>
      <w:r w:rsidRPr="0067795D">
        <w:rPr>
          <w:rFonts w:ascii="Times New Roman" w:hAnsi="Times New Roman"/>
          <w:color w:val="000000" w:themeColor="text1"/>
          <w:sz w:val="24"/>
          <w:szCs w:val="24"/>
        </w:rPr>
        <w:t>м,намалена под 5</w:t>
      </w:r>
      <w:r w:rsidR="000C3133">
        <w:rPr>
          <w:rFonts w:ascii="Times New Roman" w:hAnsi="Times New Roman"/>
          <w:color w:val="000000" w:themeColor="text1"/>
          <w:sz w:val="24"/>
          <w:szCs w:val="24"/>
        </w:rPr>
        <w:t xml:space="preserve"> см, зголемена над 25 с</w:t>
      </w:r>
      <w:r w:rsidRPr="0067795D">
        <w:rPr>
          <w:rFonts w:ascii="Times New Roman" w:hAnsi="Times New Roman"/>
          <w:color w:val="000000" w:themeColor="text1"/>
          <w:sz w:val="24"/>
          <w:szCs w:val="24"/>
        </w:rPr>
        <w:t>м</w:t>
      </w:r>
      <w:r>
        <w:rPr>
          <w:rFonts w:ascii="Times New Roman" w:hAnsi="Times New Roman"/>
          <w:color w:val="000000" w:themeColor="text1"/>
          <w:sz w:val="24"/>
          <w:szCs w:val="24"/>
        </w:rPr>
        <w:t xml:space="preserve">. </w:t>
      </w:r>
    </w:p>
    <w:p w14:paraId="16461BA9" w14:textId="77777777" w:rsidR="005D1343" w:rsidRPr="0067795D" w:rsidRDefault="005D1343" w:rsidP="000068A7">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Нормална количина на околу</w:t>
      </w:r>
      <w:r w:rsidRPr="0067795D">
        <w:rPr>
          <w:rFonts w:ascii="Times New Roman" w:hAnsi="Times New Roman"/>
          <w:color w:val="000000" w:themeColor="text1"/>
          <w:sz w:val="24"/>
          <w:szCs w:val="24"/>
        </w:rPr>
        <w:t>плодова вода почесто беш</w:t>
      </w:r>
      <w:r>
        <w:rPr>
          <w:rFonts w:ascii="Times New Roman" w:hAnsi="Times New Roman"/>
          <w:color w:val="000000" w:themeColor="text1"/>
          <w:sz w:val="24"/>
          <w:szCs w:val="24"/>
        </w:rPr>
        <w:t>е измерена во контролната група</w:t>
      </w:r>
      <w:r w:rsidRPr="0067795D">
        <w:rPr>
          <w:rFonts w:ascii="Times New Roman" w:hAnsi="Times New Roman"/>
          <w:color w:val="000000" w:themeColor="text1"/>
          <w:sz w:val="24"/>
          <w:szCs w:val="24"/>
        </w:rPr>
        <w:t>- 82% (</w:t>
      </w:r>
      <w:r w:rsidR="000C3133">
        <w:rPr>
          <w:rFonts w:ascii="Times New Roman" w:hAnsi="Times New Roman"/>
          <w:color w:val="000000" w:themeColor="text1"/>
          <w:sz w:val="24"/>
          <w:szCs w:val="24"/>
        </w:rPr>
        <w:t>41) наспроти 65,</w:t>
      </w:r>
      <w:r w:rsidRPr="0067795D">
        <w:rPr>
          <w:rFonts w:ascii="Times New Roman" w:hAnsi="Times New Roman"/>
          <w:color w:val="000000" w:themeColor="text1"/>
          <w:sz w:val="24"/>
          <w:szCs w:val="24"/>
        </w:rPr>
        <w:t>6% (42), додека намалена количина</w:t>
      </w:r>
      <w:r>
        <w:rPr>
          <w:rFonts w:ascii="Times New Roman" w:hAnsi="Times New Roman"/>
          <w:color w:val="000000" w:themeColor="text1"/>
          <w:sz w:val="24"/>
          <w:szCs w:val="24"/>
        </w:rPr>
        <w:t xml:space="preserve"> почесто во испитуваната група</w:t>
      </w:r>
      <w:r w:rsidR="000C3133">
        <w:rPr>
          <w:rFonts w:ascii="Times New Roman" w:hAnsi="Times New Roman"/>
          <w:color w:val="000000" w:themeColor="text1"/>
          <w:sz w:val="24"/>
          <w:szCs w:val="24"/>
        </w:rPr>
        <w:t>- 32,</w:t>
      </w:r>
      <w:r w:rsidRPr="0067795D">
        <w:rPr>
          <w:rFonts w:ascii="Times New Roman" w:hAnsi="Times New Roman"/>
          <w:color w:val="000000" w:themeColor="text1"/>
          <w:sz w:val="24"/>
          <w:szCs w:val="24"/>
        </w:rPr>
        <w:t>8% (21) наспроти 18% (9). Само кај една испитаничка од испитуваната група беше измерена поголема количина на околуплодова вода.</w:t>
      </w:r>
    </w:p>
    <w:p w14:paraId="1A9FDAD2" w14:textId="77777777" w:rsidR="005D1343" w:rsidRPr="000D0B08" w:rsidRDefault="005D1343" w:rsidP="000068A7">
      <w:pPr>
        <w:spacing w:after="0" w:line="240" w:lineRule="auto"/>
        <w:jc w:val="both"/>
        <w:rPr>
          <w:rFonts w:ascii="Times New Roman" w:hAnsi="Times New Roman"/>
          <w:color w:val="000000" w:themeColor="text1"/>
          <w:sz w:val="24"/>
          <w:szCs w:val="24"/>
        </w:rPr>
      </w:pPr>
      <w:r w:rsidRPr="000D0B08">
        <w:rPr>
          <w:rFonts w:ascii="Times New Roman" w:hAnsi="Times New Roman"/>
          <w:color w:val="000000" w:themeColor="text1"/>
          <w:sz w:val="24"/>
          <w:szCs w:val="24"/>
        </w:rPr>
        <w:t>Тестираната разлика во дистрибуција на пациентки со нормална и редуцирана околуплодова вода, а во зависност од припадноста во испитувана група или контролна</w:t>
      </w:r>
      <w:r>
        <w:rPr>
          <w:rFonts w:ascii="Times New Roman" w:hAnsi="Times New Roman"/>
          <w:color w:val="000000" w:themeColor="text1"/>
          <w:sz w:val="24"/>
          <w:szCs w:val="24"/>
        </w:rPr>
        <w:t>,</w:t>
      </w:r>
      <w:r w:rsidRPr="000D0B08">
        <w:rPr>
          <w:rFonts w:ascii="Times New Roman" w:hAnsi="Times New Roman"/>
          <w:color w:val="000000" w:themeColor="text1"/>
          <w:sz w:val="24"/>
          <w:szCs w:val="24"/>
        </w:rPr>
        <w:t xml:space="preserve"> статистички беше несигнификантна (</w:t>
      </w:r>
      <w:r w:rsidRPr="000D0B08">
        <w:rPr>
          <w:rFonts w:ascii="Times New Roman" w:eastAsia="Times New Roman" w:hAnsi="Times New Roman"/>
          <w:color w:val="000000" w:themeColor="text1"/>
          <w:sz w:val="24"/>
          <w:szCs w:val="24"/>
          <w:lang w:val="en-GB"/>
        </w:rPr>
        <w:t>p=0</w:t>
      </w:r>
      <w:r w:rsidR="000C3133">
        <w:rPr>
          <w:rFonts w:ascii="Times New Roman" w:eastAsia="Times New Roman" w:hAnsi="Times New Roman"/>
          <w:color w:val="000000" w:themeColor="text1"/>
          <w:sz w:val="24"/>
          <w:szCs w:val="24"/>
        </w:rPr>
        <w:t>,</w:t>
      </w:r>
      <w:r w:rsidRPr="000D0B08">
        <w:rPr>
          <w:rFonts w:ascii="Times New Roman" w:eastAsia="Times New Roman" w:hAnsi="Times New Roman"/>
          <w:color w:val="000000" w:themeColor="text1"/>
          <w:sz w:val="24"/>
          <w:szCs w:val="24"/>
        </w:rPr>
        <w:t>067).</w:t>
      </w:r>
    </w:p>
    <w:p w14:paraId="019A60A7" w14:textId="77777777" w:rsidR="005D1343" w:rsidRPr="0067795D" w:rsidRDefault="005D1343" w:rsidP="000068A7">
      <w:pPr>
        <w:spacing w:after="0" w:line="240" w:lineRule="auto"/>
        <w:jc w:val="both"/>
        <w:rPr>
          <w:rFonts w:ascii="Times New Roman" w:hAnsi="Times New Roman"/>
          <w:b/>
          <w:color w:val="000000" w:themeColor="text1"/>
          <w:sz w:val="24"/>
          <w:szCs w:val="24"/>
        </w:rPr>
      </w:pPr>
    </w:p>
    <w:p w14:paraId="1A7AA4E6"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24</w:t>
      </w:r>
      <w:r w:rsidRPr="0067795D">
        <w:rPr>
          <w:rFonts w:ascii="Times New Roman" w:hAnsi="Times New Roman"/>
          <w:b/>
          <w:color w:val="000000" w:themeColor="text1"/>
          <w:sz w:val="24"/>
          <w:szCs w:val="24"/>
        </w:rPr>
        <w:t>.Количина на ОПВ</w:t>
      </w:r>
    </w:p>
    <w:tbl>
      <w:tblPr>
        <w:tblW w:w="0" w:type="auto"/>
        <w:tblBorders>
          <w:top w:val="single" w:sz="8" w:space="0" w:color="000000"/>
          <w:bottom w:val="single" w:sz="8" w:space="0" w:color="000000"/>
        </w:tblBorders>
        <w:tblLook w:val="04A0" w:firstRow="1" w:lastRow="0" w:firstColumn="1" w:lastColumn="0" w:noHBand="0" w:noVBand="1"/>
      </w:tblPr>
      <w:tblGrid>
        <w:gridCol w:w="2611"/>
        <w:gridCol w:w="833"/>
        <w:gridCol w:w="2179"/>
        <w:gridCol w:w="1958"/>
        <w:gridCol w:w="1779"/>
      </w:tblGrid>
      <w:tr w:rsidR="005D1343" w:rsidRPr="0067795D" w14:paraId="37F80151" w14:textId="77777777" w:rsidTr="002E17AB">
        <w:tc>
          <w:tcPr>
            <w:tcW w:w="2660" w:type="dxa"/>
            <w:vMerge w:val="restart"/>
            <w:tcBorders>
              <w:top w:val="single" w:sz="12" w:space="0" w:color="76923C"/>
              <w:left w:val="nil"/>
              <w:bottom w:val="single" w:sz="8" w:space="0" w:color="000000"/>
              <w:right w:val="nil"/>
            </w:tcBorders>
          </w:tcPr>
          <w:p w14:paraId="6E14CC8E"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ОПВ</w:t>
            </w:r>
          </w:p>
        </w:tc>
        <w:tc>
          <w:tcPr>
            <w:tcW w:w="5103" w:type="dxa"/>
            <w:gridSpan w:val="3"/>
            <w:tcBorders>
              <w:top w:val="single" w:sz="12" w:space="0" w:color="76923C"/>
              <w:left w:val="nil"/>
              <w:bottom w:val="single" w:sz="12" w:space="0" w:color="76923C"/>
              <w:right w:val="nil"/>
            </w:tcBorders>
          </w:tcPr>
          <w:p w14:paraId="2EF84BBD" w14:textId="77777777" w:rsidR="005D1343" w:rsidRPr="0067795D" w:rsidRDefault="00BA044C" w:rsidP="000C3133">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067E57B9"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3425ABE8" w14:textId="77777777" w:rsidTr="002E17AB">
        <w:tc>
          <w:tcPr>
            <w:tcW w:w="2660" w:type="dxa"/>
            <w:vMerge/>
            <w:tcBorders>
              <w:left w:val="nil"/>
              <w:bottom w:val="single" w:sz="12" w:space="0" w:color="76923C"/>
              <w:right w:val="nil"/>
            </w:tcBorders>
            <w:shd w:val="clear" w:color="auto" w:fill="FFFFFF"/>
          </w:tcPr>
          <w:p w14:paraId="4057413D"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6E6E9F9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24EC78C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1EE27B4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71A03ED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2B97951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713FB593"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0EFD143B" w14:textId="77777777" w:rsidTr="002E17AB">
        <w:tc>
          <w:tcPr>
            <w:tcW w:w="2660" w:type="dxa"/>
            <w:tcBorders>
              <w:top w:val="nil"/>
              <w:bottom w:val="nil"/>
            </w:tcBorders>
            <w:shd w:val="clear" w:color="auto" w:fill="FFFFFF"/>
          </w:tcPr>
          <w:p w14:paraId="2440C584" w14:textId="77777777" w:rsidR="005D1343" w:rsidRPr="0067795D" w:rsidRDefault="00BA044C"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н</w:t>
            </w:r>
            <w:r w:rsidR="005D1343" w:rsidRPr="0067795D">
              <w:rPr>
                <w:rFonts w:ascii="Times New Roman" w:hAnsi="Times New Roman"/>
                <w:bCs/>
                <w:color w:val="000000" w:themeColor="text1"/>
                <w:sz w:val="24"/>
                <w:szCs w:val="24"/>
              </w:rPr>
              <w:t>ормална</w:t>
            </w:r>
          </w:p>
        </w:tc>
        <w:tc>
          <w:tcPr>
            <w:tcW w:w="850" w:type="dxa"/>
            <w:tcBorders>
              <w:top w:val="nil"/>
              <w:bottom w:val="nil"/>
            </w:tcBorders>
            <w:shd w:val="clear" w:color="auto" w:fill="FFFFFF"/>
          </w:tcPr>
          <w:p w14:paraId="63E6117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8</w:t>
            </w:r>
            <w:r w:rsidRPr="0067795D">
              <w:rPr>
                <w:rFonts w:ascii="Times New Roman" w:hAnsi="Times New Roman"/>
                <w:color w:val="000000" w:themeColor="text1"/>
                <w:sz w:val="24"/>
                <w:szCs w:val="24"/>
                <w:lang w:val="en-GB"/>
              </w:rPr>
              <w:t>3</w:t>
            </w:r>
          </w:p>
        </w:tc>
        <w:tc>
          <w:tcPr>
            <w:tcW w:w="2235" w:type="dxa"/>
            <w:tcBorders>
              <w:top w:val="nil"/>
              <w:bottom w:val="nil"/>
            </w:tcBorders>
            <w:shd w:val="clear" w:color="auto" w:fill="FFFFFF"/>
          </w:tcPr>
          <w:p w14:paraId="0C3840F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42 (65.63)</w:t>
            </w:r>
          </w:p>
        </w:tc>
        <w:tc>
          <w:tcPr>
            <w:tcW w:w="2018" w:type="dxa"/>
            <w:tcBorders>
              <w:top w:val="nil"/>
              <w:bottom w:val="nil"/>
            </w:tcBorders>
            <w:shd w:val="clear" w:color="auto" w:fill="FFFFFF"/>
          </w:tcPr>
          <w:p w14:paraId="65213BE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(82)</w:t>
            </w:r>
          </w:p>
        </w:tc>
        <w:tc>
          <w:tcPr>
            <w:tcW w:w="1813" w:type="dxa"/>
            <w:tcBorders>
              <w:top w:val="nil"/>
              <w:bottom w:val="nil"/>
            </w:tcBorders>
            <w:shd w:val="clear" w:color="auto" w:fill="FFFFFF"/>
          </w:tcPr>
          <w:p w14:paraId="47046755" w14:textId="77777777" w:rsidR="005D1343" w:rsidRPr="000D0B08"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.067 </w:t>
            </w:r>
            <w:r>
              <w:rPr>
                <w:rFonts w:ascii="Times New Roman" w:eastAsia="Times New Roman" w:hAnsi="Times New Roman"/>
                <w:color w:val="000000" w:themeColor="text1"/>
                <w:sz w:val="24"/>
                <w:szCs w:val="24"/>
                <w:lang w:val="en-US"/>
              </w:rPr>
              <w:t>NS</w:t>
            </w:r>
          </w:p>
        </w:tc>
      </w:tr>
      <w:tr w:rsidR="005D1343" w:rsidRPr="0067795D" w14:paraId="798B195D" w14:textId="77777777" w:rsidTr="002E17AB">
        <w:tc>
          <w:tcPr>
            <w:tcW w:w="2660" w:type="dxa"/>
            <w:tcBorders>
              <w:top w:val="nil"/>
              <w:bottom w:val="nil"/>
            </w:tcBorders>
            <w:shd w:val="clear" w:color="auto" w:fill="FFFFFF"/>
          </w:tcPr>
          <w:p w14:paraId="1DFDC193" w14:textId="77777777" w:rsidR="005D1343" w:rsidRPr="0067795D" w:rsidRDefault="00BA044C"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р</w:t>
            </w:r>
            <w:r w:rsidR="005D1343">
              <w:rPr>
                <w:rFonts w:ascii="Times New Roman" w:eastAsia="Times New Roman" w:hAnsi="Times New Roman"/>
                <w:bCs/>
                <w:color w:val="000000" w:themeColor="text1"/>
                <w:sz w:val="24"/>
                <w:szCs w:val="24"/>
              </w:rPr>
              <w:t>едукцир</w:t>
            </w:r>
            <w:r w:rsidR="005D1343" w:rsidRPr="0067795D">
              <w:rPr>
                <w:rFonts w:ascii="Times New Roman" w:eastAsia="Times New Roman" w:hAnsi="Times New Roman"/>
                <w:bCs/>
                <w:color w:val="000000" w:themeColor="text1"/>
                <w:sz w:val="24"/>
                <w:szCs w:val="24"/>
              </w:rPr>
              <w:t>а</w:t>
            </w:r>
            <w:r w:rsidR="005D1343">
              <w:rPr>
                <w:rFonts w:ascii="Times New Roman" w:eastAsia="Times New Roman" w:hAnsi="Times New Roman"/>
                <w:bCs/>
                <w:color w:val="000000" w:themeColor="text1"/>
                <w:sz w:val="24"/>
                <w:szCs w:val="24"/>
              </w:rPr>
              <w:t>на</w:t>
            </w:r>
          </w:p>
        </w:tc>
        <w:tc>
          <w:tcPr>
            <w:tcW w:w="850" w:type="dxa"/>
            <w:tcBorders>
              <w:top w:val="nil"/>
              <w:bottom w:val="nil"/>
            </w:tcBorders>
            <w:shd w:val="clear" w:color="auto" w:fill="FFFFFF"/>
          </w:tcPr>
          <w:p w14:paraId="2AF7E95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0</w:t>
            </w:r>
          </w:p>
        </w:tc>
        <w:tc>
          <w:tcPr>
            <w:tcW w:w="2235" w:type="dxa"/>
            <w:tcBorders>
              <w:top w:val="nil"/>
              <w:bottom w:val="nil"/>
            </w:tcBorders>
            <w:shd w:val="clear" w:color="auto" w:fill="FFFFFF"/>
          </w:tcPr>
          <w:p w14:paraId="03BF664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(32.81)</w:t>
            </w:r>
          </w:p>
        </w:tc>
        <w:tc>
          <w:tcPr>
            <w:tcW w:w="2018" w:type="dxa"/>
            <w:tcBorders>
              <w:top w:val="nil"/>
              <w:bottom w:val="nil"/>
            </w:tcBorders>
            <w:shd w:val="clear" w:color="auto" w:fill="FFFFFF"/>
          </w:tcPr>
          <w:p w14:paraId="60C38A0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 (18)</w:t>
            </w:r>
          </w:p>
        </w:tc>
        <w:tc>
          <w:tcPr>
            <w:tcW w:w="1813" w:type="dxa"/>
            <w:tcBorders>
              <w:top w:val="nil"/>
              <w:bottom w:val="nil"/>
            </w:tcBorders>
            <w:shd w:val="clear" w:color="auto" w:fill="FFFFFF"/>
          </w:tcPr>
          <w:p w14:paraId="48943A3D"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772A42EB" w14:textId="77777777" w:rsidTr="002E17AB">
        <w:tc>
          <w:tcPr>
            <w:tcW w:w="2660" w:type="dxa"/>
            <w:tcBorders>
              <w:top w:val="nil"/>
              <w:bottom w:val="single" w:sz="12" w:space="0" w:color="538135"/>
            </w:tcBorders>
            <w:shd w:val="clear" w:color="auto" w:fill="FFFFFF"/>
          </w:tcPr>
          <w:p w14:paraId="6858F181" w14:textId="77777777" w:rsidR="005D1343" w:rsidRPr="0067795D" w:rsidRDefault="00BA044C"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о</w:t>
            </w:r>
            <w:r w:rsidR="005D1343" w:rsidRPr="0067795D">
              <w:rPr>
                <w:rFonts w:ascii="Times New Roman" w:eastAsia="Times New Roman" w:hAnsi="Times New Roman"/>
                <w:bCs/>
                <w:color w:val="000000" w:themeColor="text1"/>
                <w:sz w:val="24"/>
                <w:szCs w:val="24"/>
              </w:rPr>
              <w:t>билна</w:t>
            </w:r>
          </w:p>
        </w:tc>
        <w:tc>
          <w:tcPr>
            <w:tcW w:w="850" w:type="dxa"/>
            <w:tcBorders>
              <w:top w:val="nil"/>
              <w:bottom w:val="single" w:sz="12" w:space="0" w:color="538135"/>
            </w:tcBorders>
            <w:shd w:val="clear" w:color="auto" w:fill="FFFFFF"/>
          </w:tcPr>
          <w:p w14:paraId="3735D14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2235" w:type="dxa"/>
            <w:tcBorders>
              <w:top w:val="nil"/>
              <w:bottom w:val="single" w:sz="12" w:space="0" w:color="538135"/>
            </w:tcBorders>
            <w:shd w:val="clear" w:color="auto" w:fill="FFFFFF"/>
          </w:tcPr>
          <w:p w14:paraId="26AA94D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 (1.5</w:t>
            </w:r>
            <w:r w:rsidRPr="0067795D">
              <w:rPr>
                <w:rFonts w:ascii="Times New Roman" w:hAnsi="Times New Roman"/>
                <w:color w:val="000000" w:themeColor="text1"/>
                <w:sz w:val="24"/>
                <w:szCs w:val="24"/>
                <w:lang w:val="en-GB"/>
              </w:rPr>
              <w:t>6</w:t>
            </w:r>
            <w:r w:rsidRPr="0067795D">
              <w:rPr>
                <w:rFonts w:ascii="Times New Roman" w:hAnsi="Times New Roman"/>
                <w:color w:val="000000" w:themeColor="text1"/>
                <w:sz w:val="24"/>
                <w:szCs w:val="24"/>
              </w:rPr>
              <w:t>)</w:t>
            </w:r>
          </w:p>
        </w:tc>
        <w:tc>
          <w:tcPr>
            <w:tcW w:w="2018" w:type="dxa"/>
            <w:tcBorders>
              <w:top w:val="nil"/>
              <w:bottom w:val="single" w:sz="12" w:space="0" w:color="538135"/>
            </w:tcBorders>
            <w:shd w:val="clear" w:color="auto" w:fill="FFFFFF"/>
          </w:tcPr>
          <w:p w14:paraId="791BF1B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1813" w:type="dxa"/>
            <w:tcBorders>
              <w:top w:val="nil"/>
              <w:bottom w:val="single" w:sz="12" w:space="0" w:color="538135"/>
            </w:tcBorders>
            <w:shd w:val="clear" w:color="auto" w:fill="FFFFFF"/>
          </w:tcPr>
          <w:p w14:paraId="4014C083"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2B562FB4"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Chi-square=3</w:t>
      </w:r>
      <w:r w:rsidRPr="0067795D">
        <w:rPr>
          <w:rFonts w:ascii="Times New Roman" w:hAnsi="Times New Roman"/>
          <w:color w:val="000000" w:themeColor="text1"/>
          <w:sz w:val="24"/>
          <w:szCs w:val="24"/>
          <w:lang w:val="en-GB"/>
        </w:rPr>
        <w:t>.3</w:t>
      </w:r>
      <w:r w:rsidRPr="0067795D">
        <w:rPr>
          <w:rFonts w:ascii="Times New Roman" w:hAnsi="Times New Roman"/>
          <w:color w:val="000000" w:themeColor="text1"/>
          <w:sz w:val="24"/>
          <w:szCs w:val="24"/>
        </w:rPr>
        <w:t>6 p=0.0668</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без обилна</w:t>
      </w:r>
      <w:r>
        <w:rPr>
          <w:rFonts w:ascii="Times New Roman" w:hAnsi="Times New Roman"/>
          <w:color w:val="000000" w:themeColor="text1"/>
          <w:sz w:val="24"/>
          <w:szCs w:val="24"/>
        </w:rPr>
        <w:t xml:space="preserve"> ОПВ)</w:t>
      </w:r>
    </w:p>
    <w:p w14:paraId="2470C976" w14:textId="77777777" w:rsidR="005D1343" w:rsidRDefault="005D1343" w:rsidP="005D1343">
      <w:pPr>
        <w:spacing w:after="0" w:line="240" w:lineRule="auto"/>
        <w:jc w:val="both"/>
        <w:rPr>
          <w:rFonts w:ascii="Times New Roman" w:hAnsi="Times New Roman"/>
          <w:b/>
          <w:color w:val="000000" w:themeColor="text1"/>
          <w:sz w:val="24"/>
          <w:szCs w:val="24"/>
        </w:rPr>
      </w:pPr>
    </w:p>
    <w:p w14:paraId="15ED68C5" w14:textId="77777777" w:rsidR="005D1343" w:rsidRDefault="005D1343" w:rsidP="005D1343">
      <w:pPr>
        <w:spacing w:after="0" w:line="240" w:lineRule="auto"/>
        <w:jc w:val="both"/>
        <w:rPr>
          <w:rFonts w:ascii="Times New Roman" w:hAnsi="Times New Roman"/>
          <w:b/>
          <w:color w:val="000000" w:themeColor="text1"/>
          <w:sz w:val="24"/>
          <w:szCs w:val="24"/>
        </w:rPr>
      </w:pPr>
    </w:p>
    <w:p w14:paraId="4FD90A2F" w14:textId="77777777" w:rsidR="005D1343" w:rsidRDefault="005D1343" w:rsidP="005D1343">
      <w:pPr>
        <w:spacing w:after="0" w:line="240" w:lineRule="auto"/>
        <w:jc w:val="both"/>
        <w:rPr>
          <w:rFonts w:ascii="Times New Roman" w:hAnsi="Times New Roman"/>
          <w:b/>
          <w:color w:val="000000" w:themeColor="text1"/>
          <w:sz w:val="24"/>
          <w:szCs w:val="24"/>
        </w:rPr>
      </w:pPr>
    </w:p>
    <w:p w14:paraId="546884E4" w14:textId="77777777" w:rsidR="005D1343" w:rsidRDefault="005D1343" w:rsidP="005D1343">
      <w:pPr>
        <w:spacing w:after="0" w:line="240" w:lineRule="auto"/>
        <w:jc w:val="both"/>
        <w:rPr>
          <w:rFonts w:ascii="Times New Roman" w:hAnsi="Times New Roman"/>
          <w:b/>
          <w:color w:val="000000" w:themeColor="text1"/>
          <w:sz w:val="24"/>
          <w:szCs w:val="24"/>
        </w:rPr>
      </w:pPr>
    </w:p>
    <w:p w14:paraId="48BEF42C" w14:textId="77777777" w:rsidR="005D1343" w:rsidRPr="000D0B08"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6AAD8BAD" wp14:editId="1ED461DD">
            <wp:extent cx="5233559" cy="2435488"/>
            <wp:effectExtent l="12182" t="6087" r="7614" b="0"/>
            <wp:docPr id="67" name="Chart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0AA118D"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12</w:t>
      </w:r>
      <w:r w:rsidRPr="0067795D">
        <w:rPr>
          <w:rFonts w:ascii="Times New Roman" w:hAnsi="Times New Roman"/>
          <w:b/>
          <w:color w:val="000000" w:themeColor="text1"/>
          <w:sz w:val="24"/>
          <w:szCs w:val="24"/>
        </w:rPr>
        <w:t>.Количина на околуплодова вода</w:t>
      </w:r>
    </w:p>
    <w:p w14:paraId="777038B1" w14:textId="77777777" w:rsidR="005D1343" w:rsidRDefault="005D1343" w:rsidP="005D1343">
      <w:pPr>
        <w:spacing w:line="240" w:lineRule="auto"/>
        <w:jc w:val="both"/>
        <w:rPr>
          <w:rFonts w:ascii="Times New Roman" w:hAnsi="Times New Roman"/>
          <w:color w:val="000000" w:themeColor="text1"/>
          <w:sz w:val="24"/>
          <w:szCs w:val="24"/>
        </w:rPr>
      </w:pPr>
    </w:p>
    <w:p w14:paraId="273BE2C7"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6.4.</w:t>
      </w:r>
      <w:r w:rsidRPr="0067795D">
        <w:rPr>
          <w:rFonts w:ascii="Times New Roman" w:hAnsi="Times New Roman"/>
          <w:color w:val="000000" w:themeColor="text1"/>
          <w:sz w:val="24"/>
          <w:szCs w:val="24"/>
        </w:rPr>
        <w:t>4.С</w:t>
      </w:r>
      <w:r>
        <w:rPr>
          <w:rFonts w:ascii="Times New Roman" w:hAnsi="Times New Roman"/>
          <w:color w:val="000000" w:themeColor="text1"/>
          <w:sz w:val="24"/>
          <w:szCs w:val="24"/>
        </w:rPr>
        <w:t>тепен на зрелост на постелка</w:t>
      </w:r>
    </w:p>
    <w:p w14:paraId="3F77A52A"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Степенот на зрелост на постелката беше сличен и статистички несигнификантен меѓу двете групи пациентки (</w:t>
      </w:r>
      <w:r w:rsidRPr="0067795D">
        <w:rPr>
          <w:rFonts w:ascii="Times New Roman" w:eastAsia="Times New Roman" w:hAnsi="Times New Roman"/>
          <w:color w:val="000000" w:themeColor="text1"/>
          <w:sz w:val="24"/>
          <w:szCs w:val="24"/>
          <w:lang w:val="en-GB"/>
        </w:rPr>
        <w:t>p=0</w:t>
      </w:r>
      <w:r w:rsidR="000C3133">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98</w:t>
      </w:r>
      <w:r w:rsidRPr="0067795D">
        <w:rPr>
          <w:rFonts w:ascii="Times New Roman" w:eastAsia="Times New Roman" w:hAnsi="Times New Roman"/>
          <w:color w:val="000000" w:themeColor="text1"/>
          <w:sz w:val="24"/>
          <w:szCs w:val="24"/>
        </w:rPr>
        <w:t>). И во двете групи повеќе од половина испитанички имаа постелка</w:t>
      </w:r>
      <w:r w:rsidR="000C3133">
        <w:rPr>
          <w:rFonts w:ascii="Times New Roman" w:eastAsia="Times New Roman" w:hAnsi="Times New Roman"/>
          <w:color w:val="000000" w:themeColor="text1"/>
          <w:sz w:val="24"/>
          <w:szCs w:val="24"/>
        </w:rPr>
        <w:t xml:space="preserve"> со трет степен на зрелост – 57,</w:t>
      </w:r>
      <w:r w:rsidRPr="0067795D">
        <w:rPr>
          <w:rFonts w:ascii="Times New Roman" w:eastAsia="Times New Roman" w:hAnsi="Times New Roman"/>
          <w:color w:val="000000" w:themeColor="text1"/>
          <w:sz w:val="24"/>
          <w:szCs w:val="24"/>
        </w:rPr>
        <w:t xml:space="preserve">8% (37) и 58% (29) консеквентно. </w:t>
      </w:r>
    </w:p>
    <w:p w14:paraId="6C0810ED"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25</w:t>
      </w:r>
      <w:r w:rsidRPr="0067795D">
        <w:rPr>
          <w:rFonts w:ascii="Times New Roman" w:hAnsi="Times New Roman"/>
          <w:b/>
          <w:color w:val="000000" w:themeColor="text1"/>
          <w:sz w:val="24"/>
          <w:szCs w:val="24"/>
        </w:rPr>
        <w:t>.Степен на зрелост на постелка</w:t>
      </w:r>
    </w:p>
    <w:tbl>
      <w:tblPr>
        <w:tblW w:w="0" w:type="auto"/>
        <w:tblBorders>
          <w:top w:val="single" w:sz="8" w:space="0" w:color="000000"/>
          <w:bottom w:val="single" w:sz="8" w:space="0" w:color="000000"/>
        </w:tblBorders>
        <w:tblLook w:val="04A0" w:firstRow="1" w:lastRow="0" w:firstColumn="1" w:lastColumn="0" w:noHBand="0" w:noVBand="1"/>
      </w:tblPr>
      <w:tblGrid>
        <w:gridCol w:w="2607"/>
        <w:gridCol w:w="833"/>
        <w:gridCol w:w="2177"/>
        <w:gridCol w:w="1957"/>
        <w:gridCol w:w="1786"/>
      </w:tblGrid>
      <w:tr w:rsidR="005D1343" w:rsidRPr="0067795D" w14:paraId="605EC589" w14:textId="77777777" w:rsidTr="002E17AB">
        <w:tc>
          <w:tcPr>
            <w:tcW w:w="2660" w:type="dxa"/>
            <w:vMerge w:val="restart"/>
            <w:tcBorders>
              <w:top w:val="single" w:sz="12" w:space="0" w:color="76923C"/>
              <w:left w:val="nil"/>
              <w:bottom w:val="single" w:sz="8" w:space="0" w:color="000000"/>
              <w:right w:val="nil"/>
            </w:tcBorders>
          </w:tcPr>
          <w:p w14:paraId="0C7E37AE" w14:textId="77777777" w:rsidR="005D1343" w:rsidRPr="0067795D" w:rsidRDefault="00BA044C"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с</w:t>
            </w:r>
            <w:r w:rsidR="005D1343" w:rsidRPr="0067795D">
              <w:rPr>
                <w:rFonts w:ascii="Times New Roman" w:hAnsi="Times New Roman"/>
                <w:b/>
                <w:bCs/>
                <w:color w:val="000000" w:themeColor="text1"/>
                <w:sz w:val="24"/>
                <w:szCs w:val="24"/>
              </w:rPr>
              <w:t>тепен на зрелост напостелка</w:t>
            </w:r>
          </w:p>
        </w:tc>
        <w:tc>
          <w:tcPr>
            <w:tcW w:w="5103" w:type="dxa"/>
            <w:gridSpan w:val="3"/>
            <w:tcBorders>
              <w:top w:val="single" w:sz="12" w:space="0" w:color="76923C"/>
              <w:left w:val="nil"/>
              <w:bottom w:val="single" w:sz="12" w:space="0" w:color="76923C"/>
              <w:right w:val="nil"/>
            </w:tcBorders>
          </w:tcPr>
          <w:p w14:paraId="612AD11F" w14:textId="77777777" w:rsidR="005D1343" w:rsidRPr="0067795D" w:rsidRDefault="00BA044C" w:rsidP="000C3133">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42A573F8"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28DB4B29" w14:textId="77777777" w:rsidTr="002E17AB">
        <w:tc>
          <w:tcPr>
            <w:tcW w:w="2660" w:type="dxa"/>
            <w:vMerge/>
            <w:tcBorders>
              <w:left w:val="nil"/>
              <w:bottom w:val="single" w:sz="12" w:space="0" w:color="76923C"/>
              <w:right w:val="nil"/>
            </w:tcBorders>
            <w:shd w:val="clear" w:color="auto" w:fill="FFFFFF"/>
          </w:tcPr>
          <w:p w14:paraId="2ECD0DCF"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0B978D6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50185BA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5181924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72D4870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E4BFE7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246DF1A0"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3A5D63E7" w14:textId="77777777" w:rsidTr="002E17AB">
        <w:tc>
          <w:tcPr>
            <w:tcW w:w="2660" w:type="dxa"/>
            <w:tcBorders>
              <w:top w:val="nil"/>
              <w:bottom w:val="nil"/>
            </w:tcBorders>
            <w:shd w:val="clear" w:color="auto" w:fill="FFFFFF"/>
          </w:tcPr>
          <w:p w14:paraId="7FDF3B08" w14:textId="77777777" w:rsidR="005D1343" w:rsidRPr="0067795D" w:rsidRDefault="00BA044C"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67795D">
              <w:rPr>
                <w:rFonts w:ascii="Times New Roman" w:hAnsi="Times New Roman"/>
                <w:bCs/>
                <w:color w:val="000000" w:themeColor="text1"/>
                <w:sz w:val="24"/>
                <w:szCs w:val="24"/>
              </w:rPr>
              <w:t>тор</w:t>
            </w:r>
          </w:p>
        </w:tc>
        <w:tc>
          <w:tcPr>
            <w:tcW w:w="850" w:type="dxa"/>
            <w:tcBorders>
              <w:top w:val="nil"/>
              <w:bottom w:val="nil"/>
            </w:tcBorders>
            <w:shd w:val="clear" w:color="auto" w:fill="FFFFFF"/>
          </w:tcPr>
          <w:p w14:paraId="31E8ABA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48</w:t>
            </w:r>
          </w:p>
        </w:tc>
        <w:tc>
          <w:tcPr>
            <w:tcW w:w="2235" w:type="dxa"/>
            <w:tcBorders>
              <w:top w:val="nil"/>
              <w:bottom w:val="nil"/>
            </w:tcBorders>
            <w:shd w:val="clear" w:color="auto" w:fill="FFFFFF"/>
          </w:tcPr>
          <w:p w14:paraId="460CED9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27 (42.19)</w:t>
            </w:r>
          </w:p>
        </w:tc>
        <w:tc>
          <w:tcPr>
            <w:tcW w:w="2018" w:type="dxa"/>
            <w:tcBorders>
              <w:top w:val="nil"/>
              <w:bottom w:val="nil"/>
            </w:tcBorders>
            <w:shd w:val="clear" w:color="auto" w:fill="FFFFFF"/>
          </w:tcPr>
          <w:p w14:paraId="7902C8B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(42)</w:t>
            </w:r>
          </w:p>
        </w:tc>
        <w:tc>
          <w:tcPr>
            <w:tcW w:w="1813" w:type="dxa"/>
            <w:tcBorders>
              <w:top w:val="nil"/>
              <w:bottom w:val="nil"/>
            </w:tcBorders>
            <w:shd w:val="clear" w:color="auto" w:fill="FFFFFF"/>
          </w:tcPr>
          <w:p w14:paraId="7ADAE3AD" w14:textId="77777777" w:rsidR="005D1343" w:rsidRPr="00650215"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98</w:t>
            </w:r>
            <w:r>
              <w:rPr>
                <w:rFonts w:ascii="Times New Roman" w:eastAsia="Times New Roman" w:hAnsi="Times New Roman"/>
                <w:color w:val="000000" w:themeColor="text1"/>
                <w:sz w:val="24"/>
                <w:szCs w:val="24"/>
                <w:lang w:val="en-US"/>
              </w:rPr>
              <w:t>NS</w:t>
            </w:r>
          </w:p>
        </w:tc>
      </w:tr>
      <w:tr w:rsidR="005D1343" w:rsidRPr="0067795D" w14:paraId="693A201C" w14:textId="77777777" w:rsidTr="002E17AB">
        <w:tc>
          <w:tcPr>
            <w:tcW w:w="2660" w:type="dxa"/>
            <w:tcBorders>
              <w:top w:val="nil"/>
              <w:bottom w:val="single" w:sz="12" w:space="0" w:color="538135"/>
            </w:tcBorders>
            <w:shd w:val="clear" w:color="auto" w:fill="FFFFFF"/>
            <w:vAlign w:val="center"/>
          </w:tcPr>
          <w:p w14:paraId="2BCE58BB" w14:textId="77777777" w:rsidR="005D1343" w:rsidRPr="0067795D" w:rsidRDefault="00BA044C"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т</w:t>
            </w:r>
            <w:r w:rsidR="005D1343" w:rsidRPr="0067795D">
              <w:rPr>
                <w:rFonts w:ascii="Times New Roman" w:eastAsia="Times New Roman" w:hAnsi="Times New Roman"/>
                <w:color w:val="000000" w:themeColor="text1"/>
                <w:sz w:val="24"/>
                <w:szCs w:val="24"/>
              </w:rPr>
              <w:t>рет</w:t>
            </w:r>
          </w:p>
        </w:tc>
        <w:tc>
          <w:tcPr>
            <w:tcW w:w="850" w:type="dxa"/>
            <w:tcBorders>
              <w:top w:val="nil"/>
              <w:bottom w:val="single" w:sz="12" w:space="0" w:color="538135"/>
            </w:tcBorders>
            <w:shd w:val="clear" w:color="auto" w:fill="FFFFFF"/>
          </w:tcPr>
          <w:p w14:paraId="262EC02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66</w:t>
            </w:r>
          </w:p>
        </w:tc>
        <w:tc>
          <w:tcPr>
            <w:tcW w:w="2235" w:type="dxa"/>
            <w:tcBorders>
              <w:top w:val="nil"/>
              <w:bottom w:val="single" w:sz="12" w:space="0" w:color="538135"/>
            </w:tcBorders>
            <w:shd w:val="clear" w:color="auto" w:fill="FFFFFF"/>
          </w:tcPr>
          <w:p w14:paraId="6A8F215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37 (57.81)</w:t>
            </w:r>
          </w:p>
        </w:tc>
        <w:tc>
          <w:tcPr>
            <w:tcW w:w="2018" w:type="dxa"/>
            <w:tcBorders>
              <w:top w:val="nil"/>
              <w:bottom w:val="single" w:sz="12" w:space="0" w:color="538135"/>
            </w:tcBorders>
            <w:shd w:val="clear" w:color="auto" w:fill="FFFFFF"/>
          </w:tcPr>
          <w:p w14:paraId="0FFED9C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29 (58)</w:t>
            </w:r>
          </w:p>
        </w:tc>
        <w:tc>
          <w:tcPr>
            <w:tcW w:w="1813" w:type="dxa"/>
            <w:tcBorders>
              <w:top w:val="nil"/>
              <w:bottom w:val="single" w:sz="12" w:space="0" w:color="538135"/>
            </w:tcBorders>
            <w:shd w:val="clear" w:color="auto" w:fill="FFFFFF"/>
          </w:tcPr>
          <w:p w14:paraId="3EF57299"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75EECBC7" w14:textId="77777777" w:rsidR="000C3133" w:rsidRPr="000068A7" w:rsidRDefault="005D1343" w:rsidP="000068A7">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0.0004</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98</w:t>
      </w:r>
      <w:bookmarkStart w:id="105" w:name="_Toc18163534"/>
    </w:p>
    <w:p w14:paraId="650C89ED" w14:textId="77777777" w:rsidR="005D1343" w:rsidRPr="00650215" w:rsidRDefault="005D1343" w:rsidP="005D1343">
      <w:pPr>
        <w:pStyle w:val="Heading1"/>
        <w:jc w:val="both"/>
        <w:rPr>
          <w:b w:val="0"/>
          <w:color w:val="000000" w:themeColor="text1"/>
          <w:sz w:val="24"/>
          <w:szCs w:val="24"/>
          <w:lang w:val="mk-MK"/>
        </w:rPr>
      </w:pPr>
      <w:r w:rsidRPr="00650215">
        <w:rPr>
          <w:b w:val="0"/>
          <w:color w:val="000000" w:themeColor="text1"/>
          <w:sz w:val="24"/>
          <w:szCs w:val="24"/>
          <w:lang w:val="mk-MK"/>
        </w:rPr>
        <w:t>6.5.А</w:t>
      </w:r>
      <w:bookmarkEnd w:id="105"/>
      <w:r w:rsidRPr="00650215">
        <w:rPr>
          <w:b w:val="0"/>
          <w:color w:val="000000" w:themeColor="text1"/>
          <w:sz w:val="24"/>
          <w:szCs w:val="24"/>
          <w:lang w:val="mk-MK"/>
        </w:rPr>
        <w:t>нализа на податоци поврзани со породувањето</w:t>
      </w:r>
    </w:p>
    <w:p w14:paraId="2D143406"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6.5.</w:t>
      </w:r>
      <w:r w:rsidRPr="0067795D">
        <w:rPr>
          <w:rFonts w:ascii="Times New Roman" w:hAnsi="Times New Roman"/>
          <w:color w:val="000000" w:themeColor="text1"/>
          <w:sz w:val="24"/>
          <w:szCs w:val="24"/>
        </w:rPr>
        <w:t>1.Г</w:t>
      </w:r>
      <w:r>
        <w:rPr>
          <w:rFonts w:ascii="Times New Roman" w:hAnsi="Times New Roman"/>
          <w:color w:val="000000" w:themeColor="text1"/>
          <w:sz w:val="24"/>
          <w:szCs w:val="24"/>
        </w:rPr>
        <w:t>естациска недела на завршување  на бременоста</w:t>
      </w:r>
    </w:p>
    <w:p w14:paraId="7B1C855F" w14:textId="77777777" w:rsidR="005D1343" w:rsidRPr="000068A7" w:rsidRDefault="005D1343" w:rsidP="000068A7">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Кај пациентките од испитуваната група, бременоста завршила во просек во </w:t>
      </w:r>
      <w:r w:rsidR="000C3133">
        <w:rPr>
          <w:rFonts w:ascii="Times New Roman" w:eastAsia="Batang" w:hAnsi="Times New Roman"/>
          <w:color w:val="000000" w:themeColor="text1"/>
          <w:sz w:val="24"/>
          <w:szCs w:val="24"/>
        </w:rPr>
        <w:t>38,</w:t>
      </w:r>
      <w:r w:rsidRPr="0067795D">
        <w:rPr>
          <w:rFonts w:ascii="Times New Roman" w:eastAsia="Batang" w:hAnsi="Times New Roman"/>
          <w:color w:val="000000" w:themeColor="text1"/>
          <w:sz w:val="24"/>
          <w:szCs w:val="24"/>
          <w:lang w:val="en-GB"/>
        </w:rPr>
        <w:t>35</w:t>
      </w:r>
      <w:r w:rsidRPr="0067795D">
        <w:rPr>
          <w:rFonts w:ascii="Times New Roman" w:eastAsia="Batang" w:hAnsi="Times New Roman"/>
          <w:color w:val="000000" w:themeColor="text1"/>
          <w:sz w:val="24"/>
          <w:szCs w:val="24"/>
        </w:rPr>
        <w:t>-та недела, кај пациент</w:t>
      </w:r>
      <w:r w:rsidR="000C3133">
        <w:rPr>
          <w:rFonts w:ascii="Times New Roman" w:eastAsia="Batang" w:hAnsi="Times New Roman"/>
          <w:color w:val="000000" w:themeColor="text1"/>
          <w:sz w:val="24"/>
          <w:szCs w:val="24"/>
        </w:rPr>
        <w:t>ките од контролната група во 38,</w:t>
      </w:r>
      <w:r w:rsidRPr="0067795D">
        <w:rPr>
          <w:rFonts w:ascii="Times New Roman" w:eastAsia="Batang" w:hAnsi="Times New Roman"/>
          <w:color w:val="000000" w:themeColor="text1"/>
          <w:sz w:val="24"/>
          <w:szCs w:val="24"/>
        </w:rPr>
        <w:t>42-ра гестациска недела. Гестациската недела на завршување на бремен</w:t>
      </w:r>
      <w:r>
        <w:rPr>
          <w:rFonts w:ascii="Times New Roman" w:eastAsia="Batang" w:hAnsi="Times New Roman"/>
          <w:color w:val="000000" w:themeColor="text1"/>
          <w:sz w:val="24"/>
          <w:szCs w:val="24"/>
        </w:rPr>
        <w:t>оста беше слична во двете групи</w:t>
      </w:r>
      <w:r w:rsidRPr="0067795D">
        <w:rPr>
          <w:rFonts w:ascii="Times New Roman" w:eastAsia="Batang" w:hAnsi="Times New Roman"/>
          <w:color w:val="000000" w:themeColor="text1"/>
          <w:sz w:val="24"/>
          <w:szCs w:val="24"/>
        </w:rPr>
        <w:t xml:space="preserve"> и без статистичка сигнификантност (</w:t>
      </w:r>
      <w:r w:rsidR="000C3133">
        <w:rPr>
          <w:rFonts w:ascii="Times New Roman" w:eastAsia="Times New Roman" w:hAnsi="Times New Roman"/>
          <w:color w:val="000000" w:themeColor="text1"/>
          <w:sz w:val="24"/>
          <w:szCs w:val="24"/>
          <w:lang w:val="en-GB"/>
        </w:rPr>
        <w:t>p=0</w:t>
      </w:r>
      <w:r w:rsidR="000C3133">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87</w:t>
      </w:r>
      <w:r w:rsidRPr="0067795D">
        <w:rPr>
          <w:rFonts w:ascii="Times New Roman" w:eastAsia="Times New Roman" w:hAnsi="Times New Roman"/>
          <w:color w:val="000000" w:themeColor="text1"/>
          <w:sz w:val="24"/>
          <w:szCs w:val="24"/>
        </w:rPr>
        <w:t>).</w:t>
      </w:r>
    </w:p>
    <w:p w14:paraId="10357A63"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26</w:t>
      </w:r>
      <w:r w:rsidRPr="0067795D">
        <w:rPr>
          <w:rFonts w:ascii="Times New Roman" w:eastAsia="Times New Roman" w:hAnsi="Times New Roman"/>
          <w:b/>
          <w:color w:val="000000" w:themeColor="text1"/>
          <w:sz w:val="24"/>
          <w:szCs w:val="24"/>
        </w:rPr>
        <w:t>. Гестациска недела на завршување на бременоста</w:t>
      </w:r>
    </w:p>
    <w:tbl>
      <w:tblPr>
        <w:tblW w:w="0" w:type="auto"/>
        <w:tblBorders>
          <w:top w:val="single" w:sz="8" w:space="0" w:color="000000"/>
          <w:bottom w:val="single" w:sz="8" w:space="0" w:color="000000"/>
        </w:tblBorders>
        <w:tblLook w:val="04A0" w:firstRow="1" w:lastRow="0" w:firstColumn="1" w:lastColumn="0" w:noHBand="0" w:noVBand="1"/>
      </w:tblPr>
      <w:tblGrid>
        <w:gridCol w:w="1873"/>
        <w:gridCol w:w="1142"/>
        <w:gridCol w:w="2585"/>
        <w:gridCol w:w="1872"/>
        <w:gridCol w:w="1888"/>
      </w:tblGrid>
      <w:tr w:rsidR="005D1343" w:rsidRPr="0067795D" w14:paraId="77A4E519" w14:textId="77777777" w:rsidTr="002E17AB">
        <w:tc>
          <w:tcPr>
            <w:tcW w:w="1915" w:type="dxa"/>
            <w:vMerge w:val="restart"/>
            <w:tcBorders>
              <w:top w:val="single" w:sz="12" w:space="0" w:color="76923C"/>
              <w:left w:val="nil"/>
              <w:bottom w:val="single" w:sz="8" w:space="0" w:color="000000"/>
              <w:right w:val="nil"/>
            </w:tcBorders>
          </w:tcPr>
          <w:p w14:paraId="6EA4D897" w14:textId="77777777" w:rsidR="005D1343" w:rsidRPr="000C3133" w:rsidRDefault="00BA044C"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b/>
                <w:color w:val="000000" w:themeColor="text1"/>
                <w:sz w:val="24"/>
                <w:szCs w:val="24"/>
              </w:rPr>
              <w:t>г</w:t>
            </w:r>
            <w:r w:rsidR="005D1343" w:rsidRPr="000C3133">
              <w:rPr>
                <w:rFonts w:ascii="Times New Roman" w:hAnsi="Times New Roman"/>
                <w:b/>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451614A3" w14:textId="77777777" w:rsidR="005D1343" w:rsidRPr="0067795D" w:rsidRDefault="00BA044C" w:rsidP="00CF4976">
            <w:pPr>
              <w:spacing w:after="0" w:line="240" w:lineRule="auto"/>
              <w:jc w:val="center"/>
              <w:rPr>
                <w:rFonts w:ascii="Times New Roman" w:eastAsia="Times New Roman" w:hAnsi="Times New Roman"/>
                <w:b/>
                <w:bCs/>
                <w:color w:val="000000" w:themeColor="text1"/>
                <w:sz w:val="24"/>
                <w:szCs w:val="24"/>
              </w:rPr>
            </w:pPr>
            <w:r>
              <w:rPr>
                <w:rFonts w:ascii="Times New Roman" w:eastAsia="Times New Roman" w:hAnsi="Times New Roman"/>
                <w:b/>
                <w:bCs/>
                <w:color w:val="000000" w:themeColor="text1"/>
                <w:sz w:val="24"/>
                <w:szCs w:val="24"/>
              </w:rPr>
              <w:t>г</w:t>
            </w:r>
            <w:r w:rsidR="005D1343" w:rsidRPr="0067795D">
              <w:rPr>
                <w:rFonts w:ascii="Times New Roman" w:eastAsia="Times New Roman" w:hAnsi="Times New Roman"/>
                <w:b/>
                <w:bCs/>
                <w:color w:val="000000" w:themeColor="text1"/>
                <w:sz w:val="24"/>
                <w:szCs w:val="24"/>
              </w:rPr>
              <w:t>естациска недела на завршување  бременост</w:t>
            </w:r>
          </w:p>
        </w:tc>
        <w:tc>
          <w:tcPr>
            <w:tcW w:w="1916" w:type="dxa"/>
            <w:vMerge w:val="restart"/>
            <w:tcBorders>
              <w:top w:val="single" w:sz="12" w:space="0" w:color="76923C"/>
              <w:left w:val="nil"/>
              <w:bottom w:val="single" w:sz="8" w:space="0" w:color="000000"/>
              <w:right w:val="nil"/>
            </w:tcBorders>
          </w:tcPr>
          <w:p w14:paraId="7B228DBF"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3DD69E6" w14:textId="77777777" w:rsidTr="002E17AB">
        <w:tc>
          <w:tcPr>
            <w:tcW w:w="1915" w:type="dxa"/>
            <w:vMerge/>
            <w:tcBorders>
              <w:left w:val="nil"/>
              <w:bottom w:val="single" w:sz="12" w:space="0" w:color="76923C"/>
              <w:right w:val="nil"/>
            </w:tcBorders>
            <w:shd w:val="clear" w:color="auto" w:fill="C0C0C0"/>
          </w:tcPr>
          <w:p w14:paraId="0BF5F515"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75C7E9FD" w14:textId="77777777" w:rsidR="005D1343" w:rsidRPr="0067795D" w:rsidRDefault="00BA044C"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1168741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6F396C0A"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Range</w:t>
            </w:r>
          </w:p>
        </w:tc>
        <w:tc>
          <w:tcPr>
            <w:tcW w:w="1916" w:type="dxa"/>
            <w:vMerge/>
            <w:tcBorders>
              <w:left w:val="nil"/>
              <w:bottom w:val="single" w:sz="12" w:space="0" w:color="76923C"/>
              <w:right w:val="nil"/>
            </w:tcBorders>
            <w:shd w:val="clear" w:color="auto" w:fill="C0C0C0"/>
          </w:tcPr>
          <w:p w14:paraId="08F2C0DC"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4A14621E" w14:textId="77777777" w:rsidTr="002E17AB">
        <w:tc>
          <w:tcPr>
            <w:tcW w:w="1915" w:type="dxa"/>
            <w:tcBorders>
              <w:top w:val="nil"/>
              <w:left w:val="nil"/>
              <w:bottom w:val="nil"/>
              <w:right w:val="nil"/>
            </w:tcBorders>
            <w:shd w:val="clear" w:color="auto" w:fill="FFFFFF"/>
          </w:tcPr>
          <w:p w14:paraId="40347C5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170" w:type="dxa"/>
            <w:tcBorders>
              <w:top w:val="nil"/>
              <w:left w:val="nil"/>
              <w:bottom w:val="nil"/>
              <w:right w:val="nil"/>
            </w:tcBorders>
            <w:shd w:val="clear" w:color="auto" w:fill="FFFFFF"/>
          </w:tcPr>
          <w:p w14:paraId="3891E82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2660" w:type="dxa"/>
            <w:tcBorders>
              <w:top w:val="nil"/>
              <w:left w:val="nil"/>
              <w:bottom w:val="nil"/>
              <w:right w:val="nil"/>
            </w:tcBorders>
            <w:shd w:val="clear" w:color="auto" w:fill="FFFFFF"/>
          </w:tcPr>
          <w:p w14:paraId="5083C08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38.</w:t>
            </w:r>
            <w:r w:rsidRPr="0067795D">
              <w:rPr>
                <w:rFonts w:ascii="Times New Roman" w:eastAsia="Batang" w:hAnsi="Times New Roman"/>
                <w:color w:val="000000" w:themeColor="text1"/>
                <w:sz w:val="24"/>
                <w:szCs w:val="24"/>
                <w:lang w:val="en-GB"/>
              </w:rPr>
              <w:t>35</w:t>
            </w:r>
            <w:r w:rsidRPr="0067795D">
              <w:rPr>
                <w:rFonts w:ascii="Times New Roman" w:eastAsia="Batang" w:hAnsi="Times New Roman"/>
                <w:color w:val="000000" w:themeColor="text1"/>
                <w:sz w:val="24"/>
                <w:szCs w:val="24"/>
              </w:rPr>
              <w:t xml:space="preserve"> ± 2.</w:t>
            </w:r>
            <w:r w:rsidRPr="0067795D">
              <w:rPr>
                <w:rFonts w:ascii="Times New Roman" w:eastAsia="Batang" w:hAnsi="Times New Roman"/>
                <w:color w:val="000000" w:themeColor="text1"/>
                <w:sz w:val="24"/>
                <w:szCs w:val="24"/>
                <w:lang w:val="en-GB"/>
              </w:rPr>
              <w:t>6</w:t>
            </w:r>
          </w:p>
        </w:tc>
        <w:tc>
          <w:tcPr>
            <w:tcW w:w="1915" w:type="dxa"/>
            <w:tcBorders>
              <w:top w:val="nil"/>
              <w:left w:val="nil"/>
              <w:bottom w:val="nil"/>
              <w:right w:val="nil"/>
            </w:tcBorders>
            <w:shd w:val="clear" w:color="auto" w:fill="FFFFFF"/>
          </w:tcPr>
          <w:p w14:paraId="697E3397"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30.</w:t>
            </w:r>
            <w:r w:rsidRPr="0067795D">
              <w:rPr>
                <w:rFonts w:ascii="Times New Roman" w:eastAsia="Times New Roman" w:hAnsi="Times New Roman"/>
                <w:color w:val="000000" w:themeColor="text1"/>
                <w:sz w:val="24"/>
                <w:szCs w:val="24"/>
                <w:lang w:val="en-GB"/>
              </w:rPr>
              <w:t>5</w:t>
            </w:r>
            <w:r w:rsidRPr="0067795D">
              <w:rPr>
                <w:rFonts w:ascii="Times New Roman" w:eastAsia="Times New Roman" w:hAnsi="Times New Roman"/>
                <w:color w:val="000000" w:themeColor="text1"/>
                <w:sz w:val="24"/>
                <w:szCs w:val="24"/>
              </w:rPr>
              <w:t xml:space="preserve"> – 4</w:t>
            </w:r>
            <w:r w:rsidRPr="0067795D">
              <w:rPr>
                <w:rFonts w:ascii="Times New Roman" w:eastAsia="Times New Roman" w:hAnsi="Times New Roman"/>
                <w:color w:val="000000" w:themeColor="text1"/>
                <w:sz w:val="24"/>
                <w:szCs w:val="24"/>
                <w:lang w:val="en-GB"/>
              </w:rPr>
              <w:t>1.5</w:t>
            </w:r>
          </w:p>
        </w:tc>
        <w:tc>
          <w:tcPr>
            <w:tcW w:w="1916" w:type="dxa"/>
            <w:tcBorders>
              <w:top w:val="nil"/>
              <w:left w:val="nil"/>
              <w:bottom w:val="nil"/>
              <w:right w:val="nil"/>
            </w:tcBorders>
            <w:shd w:val="clear" w:color="auto" w:fill="FFFFFF"/>
          </w:tcPr>
          <w:p w14:paraId="298E104F"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p=0.87</w:t>
            </w:r>
            <w:r>
              <w:rPr>
                <w:rFonts w:ascii="Times New Roman" w:eastAsia="Times New Roman" w:hAnsi="Times New Roman"/>
                <w:color w:val="000000" w:themeColor="text1"/>
                <w:sz w:val="24"/>
                <w:szCs w:val="24"/>
                <w:lang w:val="en-US"/>
              </w:rPr>
              <w:t>NS</w:t>
            </w:r>
          </w:p>
        </w:tc>
      </w:tr>
      <w:tr w:rsidR="005D1343" w:rsidRPr="0067795D" w14:paraId="1D0FD6E3" w14:textId="77777777" w:rsidTr="002E17AB">
        <w:tc>
          <w:tcPr>
            <w:tcW w:w="1915" w:type="dxa"/>
            <w:tcBorders>
              <w:top w:val="nil"/>
              <w:left w:val="nil"/>
              <w:bottom w:val="single" w:sz="12" w:space="0" w:color="538135"/>
              <w:right w:val="nil"/>
            </w:tcBorders>
            <w:shd w:val="clear" w:color="auto" w:fill="FFFFFF"/>
          </w:tcPr>
          <w:p w14:paraId="0B04F45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581D6B9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7BB65BF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38.4</w:t>
            </w:r>
            <w:r w:rsidRPr="0067795D">
              <w:rPr>
                <w:rFonts w:ascii="Times New Roman" w:eastAsia="Batang" w:hAnsi="Times New Roman"/>
                <w:color w:val="000000" w:themeColor="text1"/>
                <w:sz w:val="24"/>
                <w:szCs w:val="24"/>
                <w:lang w:val="en-GB"/>
              </w:rPr>
              <w:t>2</w:t>
            </w:r>
            <w:r w:rsidRPr="0067795D">
              <w:rPr>
                <w:rFonts w:ascii="Times New Roman" w:eastAsia="Batang" w:hAnsi="Times New Roman"/>
                <w:color w:val="000000" w:themeColor="text1"/>
                <w:sz w:val="24"/>
                <w:szCs w:val="24"/>
              </w:rPr>
              <w:t xml:space="preserve"> ± 2.2</w:t>
            </w:r>
          </w:p>
        </w:tc>
        <w:tc>
          <w:tcPr>
            <w:tcW w:w="1915" w:type="dxa"/>
            <w:tcBorders>
              <w:top w:val="nil"/>
              <w:left w:val="nil"/>
              <w:bottom w:val="single" w:sz="12" w:space="0" w:color="538135"/>
              <w:right w:val="nil"/>
            </w:tcBorders>
            <w:shd w:val="clear" w:color="auto" w:fill="FFFFFF"/>
          </w:tcPr>
          <w:p w14:paraId="1DF3358D"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30.2 – 41.5 </w:t>
            </w:r>
          </w:p>
        </w:tc>
        <w:tc>
          <w:tcPr>
            <w:tcW w:w="1916" w:type="dxa"/>
            <w:tcBorders>
              <w:top w:val="nil"/>
              <w:left w:val="nil"/>
              <w:bottom w:val="single" w:sz="12" w:space="0" w:color="538135"/>
              <w:right w:val="nil"/>
            </w:tcBorders>
            <w:shd w:val="clear" w:color="auto" w:fill="FFFFFF"/>
          </w:tcPr>
          <w:p w14:paraId="165A30D3"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03B379D7" w14:textId="00CEEB90" w:rsidR="000068A7" w:rsidRDefault="007B01F4"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Student t</w:t>
      </w:r>
      <w:r w:rsidR="005D1343" w:rsidRPr="0067795D">
        <w:rPr>
          <w:rFonts w:ascii="Times New Roman" w:hAnsi="Times New Roman"/>
          <w:color w:val="000000" w:themeColor="text1"/>
          <w:sz w:val="24"/>
          <w:szCs w:val="24"/>
          <w:lang w:val="en-GB"/>
        </w:rPr>
        <w:t>=</w:t>
      </w:r>
      <w:r w:rsidR="005D1343" w:rsidRPr="0067795D">
        <w:rPr>
          <w:rFonts w:ascii="Times New Roman" w:hAnsi="Times New Roman"/>
          <w:color w:val="000000" w:themeColor="text1"/>
          <w:sz w:val="24"/>
          <w:szCs w:val="24"/>
        </w:rPr>
        <w:t>0.</w:t>
      </w:r>
      <w:r w:rsidR="005D1343" w:rsidRPr="0067795D">
        <w:rPr>
          <w:rFonts w:ascii="Times New Roman" w:hAnsi="Times New Roman"/>
          <w:color w:val="000000" w:themeColor="text1"/>
          <w:sz w:val="24"/>
          <w:szCs w:val="24"/>
          <w:lang w:val="en-GB"/>
        </w:rPr>
        <w:t>16</w:t>
      </w:r>
      <w:r w:rsidR="00CF4976">
        <w:rPr>
          <w:rFonts w:ascii="Times New Roman" w:hAnsi="Times New Roman"/>
          <w:color w:val="000000" w:themeColor="text1"/>
          <w:sz w:val="24"/>
          <w:szCs w:val="24"/>
        </w:rPr>
        <w:t xml:space="preserve">, </w:t>
      </w:r>
      <w:r w:rsidR="005D1343" w:rsidRPr="0067795D">
        <w:rPr>
          <w:rFonts w:ascii="Times New Roman" w:hAnsi="Times New Roman"/>
          <w:color w:val="000000" w:themeColor="text1"/>
          <w:sz w:val="24"/>
          <w:szCs w:val="24"/>
          <w:lang w:val="en-GB"/>
        </w:rPr>
        <w:t>p=0.87</w:t>
      </w:r>
    </w:p>
    <w:p w14:paraId="1755E980" w14:textId="77777777" w:rsidR="005D1343" w:rsidRPr="000068A7"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lastRenderedPageBreak/>
        <w:t>Кај пациентките од испитуваната група</w:t>
      </w:r>
      <w:r w:rsidRPr="0067795D">
        <w:rPr>
          <w:rFonts w:ascii="Times New Roman" w:hAnsi="Times New Roman"/>
          <w:color w:val="000000" w:themeColor="text1"/>
          <w:sz w:val="24"/>
          <w:szCs w:val="24"/>
          <w:lang w:val="en-GB"/>
        </w:rPr>
        <w:t xml:space="preserve">, </w:t>
      </w:r>
      <w:r w:rsidRPr="0067795D">
        <w:rPr>
          <w:rFonts w:ascii="Times New Roman" w:hAnsi="Times New Roman"/>
          <w:color w:val="000000" w:themeColor="text1"/>
          <w:sz w:val="24"/>
          <w:szCs w:val="24"/>
        </w:rPr>
        <w:t>почесто од пациентките од контролната група, бременоста тра</w:t>
      </w:r>
      <w:r w:rsidR="00CF4976">
        <w:rPr>
          <w:rFonts w:ascii="Times New Roman" w:hAnsi="Times New Roman"/>
          <w:color w:val="000000" w:themeColor="text1"/>
          <w:sz w:val="24"/>
          <w:szCs w:val="24"/>
        </w:rPr>
        <w:t>ела 37 недели или пократко – 20,</w:t>
      </w:r>
      <w:r w:rsidRPr="0067795D">
        <w:rPr>
          <w:rFonts w:ascii="Times New Roman" w:hAnsi="Times New Roman"/>
          <w:color w:val="000000" w:themeColor="text1"/>
          <w:sz w:val="24"/>
          <w:szCs w:val="24"/>
        </w:rPr>
        <w:t>3% (13) наспроти 18% (9), но разликата не беше статистички сигнификантна (</w:t>
      </w:r>
      <w:r w:rsidRPr="0067795D">
        <w:rPr>
          <w:rFonts w:ascii="Times New Roman" w:eastAsia="Times New Roman" w:hAnsi="Times New Roman"/>
          <w:color w:val="000000" w:themeColor="text1"/>
          <w:sz w:val="24"/>
          <w:szCs w:val="24"/>
          <w:lang w:val="en-GB"/>
        </w:rPr>
        <w:t>p=0</w:t>
      </w:r>
      <w:r w:rsidR="00CF4976">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76</w:t>
      </w:r>
      <w:r w:rsidRPr="0067795D">
        <w:rPr>
          <w:rFonts w:ascii="Times New Roman" w:eastAsia="Times New Roman" w:hAnsi="Times New Roman"/>
          <w:color w:val="000000" w:themeColor="text1"/>
          <w:sz w:val="24"/>
          <w:szCs w:val="24"/>
        </w:rPr>
        <w:t>).</w:t>
      </w:r>
    </w:p>
    <w:p w14:paraId="55EB9669" w14:textId="77777777" w:rsidR="005D1343" w:rsidRPr="0067795D" w:rsidRDefault="005D1343" w:rsidP="005D1343">
      <w:pPr>
        <w:spacing w:after="0" w:line="240" w:lineRule="auto"/>
        <w:jc w:val="both"/>
        <w:rPr>
          <w:rFonts w:ascii="Times New Roman" w:hAnsi="Times New Roman"/>
          <w:b/>
          <w:color w:val="000000" w:themeColor="text1"/>
          <w:sz w:val="24"/>
          <w:szCs w:val="24"/>
          <w:lang w:val="en-GB"/>
        </w:rPr>
      </w:pPr>
    </w:p>
    <w:p w14:paraId="49F61BDA"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27</w:t>
      </w:r>
      <w:r w:rsidRPr="0067795D">
        <w:rPr>
          <w:rFonts w:ascii="Times New Roman" w:hAnsi="Times New Roman"/>
          <w:b/>
          <w:color w:val="000000" w:themeColor="text1"/>
          <w:sz w:val="24"/>
          <w:szCs w:val="24"/>
        </w:rPr>
        <w:t>. Времетр</w:t>
      </w:r>
      <w:r>
        <w:rPr>
          <w:rFonts w:ascii="Times New Roman" w:hAnsi="Times New Roman"/>
          <w:b/>
          <w:color w:val="000000" w:themeColor="text1"/>
          <w:sz w:val="24"/>
          <w:szCs w:val="24"/>
        </w:rPr>
        <w:t>а</w:t>
      </w:r>
      <w:r w:rsidRPr="0067795D">
        <w:rPr>
          <w:rFonts w:ascii="Times New Roman" w:hAnsi="Times New Roman"/>
          <w:b/>
          <w:color w:val="000000" w:themeColor="text1"/>
          <w:sz w:val="24"/>
          <w:szCs w:val="24"/>
        </w:rPr>
        <w:t xml:space="preserve">ење на бременоста </w:t>
      </w:r>
    </w:p>
    <w:tbl>
      <w:tblPr>
        <w:tblW w:w="0" w:type="auto"/>
        <w:tblBorders>
          <w:top w:val="single" w:sz="8" w:space="0" w:color="000000"/>
          <w:bottom w:val="single" w:sz="8" w:space="0" w:color="000000"/>
        </w:tblBorders>
        <w:tblLook w:val="04A0" w:firstRow="1" w:lastRow="0" w:firstColumn="1" w:lastColumn="0" w:noHBand="0" w:noVBand="1"/>
      </w:tblPr>
      <w:tblGrid>
        <w:gridCol w:w="2614"/>
        <w:gridCol w:w="832"/>
        <w:gridCol w:w="2175"/>
        <w:gridCol w:w="1954"/>
        <w:gridCol w:w="1785"/>
      </w:tblGrid>
      <w:tr w:rsidR="005D1343" w:rsidRPr="0067795D" w14:paraId="51CC32A0" w14:textId="77777777" w:rsidTr="002E17AB">
        <w:tc>
          <w:tcPr>
            <w:tcW w:w="2660" w:type="dxa"/>
            <w:vMerge w:val="restart"/>
            <w:tcBorders>
              <w:top w:val="single" w:sz="12" w:space="0" w:color="76923C"/>
              <w:left w:val="nil"/>
              <w:bottom w:val="single" w:sz="8" w:space="0" w:color="000000"/>
              <w:right w:val="nil"/>
            </w:tcBorders>
          </w:tcPr>
          <w:p w14:paraId="01974EA5" w14:textId="77777777" w:rsidR="00CF4976" w:rsidRDefault="00BA044C"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rPr>
              <w:t>в</w:t>
            </w:r>
            <w:r w:rsidR="00CF4976" w:rsidRPr="0067795D">
              <w:rPr>
                <w:rFonts w:ascii="Times New Roman" w:hAnsi="Times New Roman"/>
                <w:b/>
                <w:color w:val="000000" w:themeColor="text1"/>
                <w:sz w:val="24"/>
                <w:szCs w:val="24"/>
              </w:rPr>
              <w:t>реметр</w:t>
            </w:r>
            <w:r w:rsidR="00CF4976">
              <w:rPr>
                <w:rFonts w:ascii="Times New Roman" w:hAnsi="Times New Roman"/>
                <w:b/>
                <w:color w:val="000000" w:themeColor="text1"/>
                <w:sz w:val="24"/>
                <w:szCs w:val="24"/>
              </w:rPr>
              <w:t>а</w:t>
            </w:r>
            <w:r w:rsidR="00CF4976" w:rsidRPr="0067795D">
              <w:rPr>
                <w:rFonts w:ascii="Times New Roman" w:hAnsi="Times New Roman"/>
                <w:b/>
                <w:color w:val="000000" w:themeColor="text1"/>
                <w:sz w:val="24"/>
                <w:szCs w:val="24"/>
              </w:rPr>
              <w:t xml:space="preserve">ење </w:t>
            </w:r>
          </w:p>
          <w:p w14:paraId="24B0B841" w14:textId="77777777" w:rsidR="005D1343" w:rsidRPr="0067795D" w:rsidRDefault="00CF4976" w:rsidP="002E17AB">
            <w:pPr>
              <w:spacing w:after="0" w:line="240" w:lineRule="auto"/>
              <w:rPr>
                <w:rFonts w:ascii="Times New Roman" w:hAnsi="Times New Roman"/>
                <w:b/>
                <w:bCs/>
                <w:color w:val="000000" w:themeColor="text1"/>
                <w:sz w:val="24"/>
                <w:szCs w:val="24"/>
              </w:rPr>
            </w:pPr>
            <w:r w:rsidRPr="0067795D">
              <w:rPr>
                <w:rFonts w:ascii="Times New Roman" w:hAnsi="Times New Roman"/>
                <w:b/>
                <w:color w:val="000000" w:themeColor="text1"/>
                <w:sz w:val="24"/>
                <w:szCs w:val="24"/>
              </w:rPr>
              <w:t>на бременоста</w:t>
            </w:r>
          </w:p>
        </w:tc>
        <w:tc>
          <w:tcPr>
            <w:tcW w:w="5103" w:type="dxa"/>
            <w:gridSpan w:val="3"/>
            <w:tcBorders>
              <w:top w:val="single" w:sz="12" w:space="0" w:color="76923C"/>
              <w:left w:val="nil"/>
              <w:bottom w:val="single" w:sz="12" w:space="0" w:color="76923C"/>
              <w:right w:val="nil"/>
            </w:tcBorders>
          </w:tcPr>
          <w:p w14:paraId="2A9964D1" w14:textId="77777777" w:rsidR="005D1343" w:rsidRPr="0067795D" w:rsidRDefault="00BA044C" w:rsidP="00CF4976">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9BD64AD"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7A94AFFA" w14:textId="77777777" w:rsidTr="002E17AB">
        <w:tc>
          <w:tcPr>
            <w:tcW w:w="2660" w:type="dxa"/>
            <w:vMerge/>
            <w:tcBorders>
              <w:left w:val="nil"/>
              <w:bottom w:val="single" w:sz="12" w:space="0" w:color="76923C"/>
              <w:right w:val="nil"/>
            </w:tcBorders>
            <w:shd w:val="clear" w:color="auto" w:fill="FFFFFF"/>
          </w:tcPr>
          <w:p w14:paraId="21BF0A5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38FC091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37F48E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3C15DAE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2D7AD63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C79963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F855ED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32559652" w14:textId="77777777" w:rsidTr="002E17AB">
        <w:tc>
          <w:tcPr>
            <w:tcW w:w="2660" w:type="dxa"/>
            <w:tcBorders>
              <w:top w:val="nil"/>
              <w:bottom w:val="nil"/>
            </w:tcBorders>
            <w:shd w:val="clear" w:color="auto" w:fill="FFFFFF"/>
          </w:tcPr>
          <w:p w14:paraId="35300168"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lang w:val="en-GB"/>
              </w:rPr>
              <w:t xml:space="preserve">&gt; 37 </w:t>
            </w:r>
            <w:r w:rsidRPr="0067795D">
              <w:rPr>
                <w:rFonts w:ascii="Times New Roman" w:eastAsia="Times New Roman" w:hAnsi="Times New Roman"/>
                <w:bCs/>
                <w:color w:val="000000" w:themeColor="text1"/>
                <w:sz w:val="24"/>
                <w:szCs w:val="24"/>
              </w:rPr>
              <w:t>недела</w:t>
            </w:r>
          </w:p>
        </w:tc>
        <w:tc>
          <w:tcPr>
            <w:tcW w:w="850" w:type="dxa"/>
            <w:tcBorders>
              <w:top w:val="nil"/>
              <w:bottom w:val="nil"/>
            </w:tcBorders>
            <w:shd w:val="clear" w:color="auto" w:fill="FFFFFF"/>
          </w:tcPr>
          <w:p w14:paraId="0DB2C8B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92</w:t>
            </w:r>
          </w:p>
        </w:tc>
        <w:tc>
          <w:tcPr>
            <w:tcW w:w="2235" w:type="dxa"/>
            <w:tcBorders>
              <w:top w:val="nil"/>
              <w:bottom w:val="nil"/>
            </w:tcBorders>
            <w:shd w:val="clear" w:color="auto" w:fill="FFFFFF"/>
          </w:tcPr>
          <w:p w14:paraId="1ECB482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51 (79.69)</w:t>
            </w:r>
          </w:p>
        </w:tc>
        <w:tc>
          <w:tcPr>
            <w:tcW w:w="2018" w:type="dxa"/>
            <w:tcBorders>
              <w:top w:val="nil"/>
              <w:bottom w:val="nil"/>
            </w:tcBorders>
            <w:shd w:val="clear" w:color="auto" w:fill="FFFFFF"/>
          </w:tcPr>
          <w:p w14:paraId="779C166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(82)</w:t>
            </w:r>
          </w:p>
        </w:tc>
        <w:tc>
          <w:tcPr>
            <w:tcW w:w="1813" w:type="dxa"/>
            <w:tcBorders>
              <w:top w:val="nil"/>
              <w:bottom w:val="nil"/>
            </w:tcBorders>
            <w:shd w:val="clear" w:color="auto" w:fill="FFFFFF"/>
          </w:tcPr>
          <w:p w14:paraId="3A14282A" w14:textId="77777777" w:rsidR="005D1343" w:rsidRPr="00650215"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76</w:t>
            </w:r>
            <w:r>
              <w:rPr>
                <w:rFonts w:ascii="Times New Roman" w:eastAsia="Times New Roman" w:hAnsi="Times New Roman"/>
                <w:color w:val="000000" w:themeColor="text1"/>
                <w:sz w:val="24"/>
                <w:szCs w:val="24"/>
                <w:lang w:val="en-US"/>
              </w:rPr>
              <w:t>NS</w:t>
            </w:r>
          </w:p>
        </w:tc>
      </w:tr>
      <w:tr w:rsidR="005D1343" w:rsidRPr="0067795D" w14:paraId="642E10BB" w14:textId="77777777" w:rsidTr="002E17AB">
        <w:tc>
          <w:tcPr>
            <w:tcW w:w="2660" w:type="dxa"/>
            <w:tcBorders>
              <w:top w:val="nil"/>
              <w:bottom w:val="single" w:sz="12" w:space="0" w:color="538135"/>
            </w:tcBorders>
            <w:shd w:val="clear" w:color="auto" w:fill="FFFFFF"/>
          </w:tcPr>
          <w:p w14:paraId="18749112"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lang w:val="en-GB"/>
              </w:rPr>
              <w:t xml:space="preserve">≤ 37 </w:t>
            </w:r>
            <w:r w:rsidRPr="0067795D">
              <w:rPr>
                <w:rFonts w:ascii="Times New Roman" w:eastAsia="Times New Roman" w:hAnsi="Times New Roman"/>
                <w:bCs/>
                <w:color w:val="000000" w:themeColor="text1"/>
                <w:sz w:val="24"/>
                <w:szCs w:val="24"/>
              </w:rPr>
              <w:t>недела</w:t>
            </w:r>
          </w:p>
        </w:tc>
        <w:tc>
          <w:tcPr>
            <w:tcW w:w="850" w:type="dxa"/>
            <w:tcBorders>
              <w:top w:val="nil"/>
              <w:bottom w:val="single" w:sz="12" w:space="0" w:color="538135"/>
            </w:tcBorders>
            <w:shd w:val="clear" w:color="auto" w:fill="FFFFFF"/>
          </w:tcPr>
          <w:p w14:paraId="4AEE2BB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22</w:t>
            </w:r>
          </w:p>
        </w:tc>
        <w:tc>
          <w:tcPr>
            <w:tcW w:w="2235" w:type="dxa"/>
            <w:tcBorders>
              <w:top w:val="nil"/>
              <w:bottom w:val="single" w:sz="12" w:space="0" w:color="538135"/>
            </w:tcBorders>
            <w:shd w:val="clear" w:color="auto" w:fill="FFFFFF"/>
          </w:tcPr>
          <w:p w14:paraId="2E10E77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 (20.31)</w:t>
            </w:r>
          </w:p>
        </w:tc>
        <w:tc>
          <w:tcPr>
            <w:tcW w:w="2018" w:type="dxa"/>
            <w:tcBorders>
              <w:top w:val="nil"/>
              <w:bottom w:val="single" w:sz="12" w:space="0" w:color="538135"/>
            </w:tcBorders>
            <w:shd w:val="clear" w:color="auto" w:fill="FFFFFF"/>
          </w:tcPr>
          <w:p w14:paraId="598BEEE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 (18)</w:t>
            </w:r>
          </w:p>
        </w:tc>
        <w:tc>
          <w:tcPr>
            <w:tcW w:w="1813" w:type="dxa"/>
            <w:tcBorders>
              <w:top w:val="nil"/>
              <w:bottom w:val="single" w:sz="12" w:space="0" w:color="538135"/>
            </w:tcBorders>
            <w:shd w:val="clear" w:color="auto" w:fill="FFFFFF"/>
          </w:tcPr>
          <w:p w14:paraId="685A1D97"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5644BED5"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0.096</w:t>
      </w:r>
      <w:r w:rsidR="00CF4976">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76</w:t>
      </w:r>
    </w:p>
    <w:p w14:paraId="2659D69C" w14:textId="77777777" w:rsidR="005D1343" w:rsidRPr="0067795D" w:rsidRDefault="005D1343" w:rsidP="005D1343">
      <w:pPr>
        <w:spacing w:line="240" w:lineRule="auto"/>
        <w:jc w:val="both"/>
        <w:rPr>
          <w:rFonts w:ascii="Times New Roman" w:hAnsi="Times New Roman"/>
          <w:color w:val="000000" w:themeColor="text1"/>
          <w:sz w:val="24"/>
          <w:szCs w:val="24"/>
        </w:rPr>
      </w:pPr>
    </w:p>
    <w:p w14:paraId="5F8AE15B"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54BB11FB" wp14:editId="27ADBAF4">
            <wp:extent cx="5183634" cy="2417701"/>
            <wp:effectExtent l="12191" t="6094" r="6095" b="0"/>
            <wp:docPr id="66" name="Chart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DF45339" w14:textId="77777777" w:rsidR="00CF4976" w:rsidRDefault="005D1343" w:rsidP="00CF4976">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w:t>
      </w:r>
      <w:r>
        <w:rPr>
          <w:rFonts w:ascii="Times New Roman" w:hAnsi="Times New Roman"/>
          <w:b/>
          <w:color w:val="000000" w:themeColor="text1"/>
          <w:sz w:val="24"/>
          <w:szCs w:val="24"/>
          <w:lang w:val="en-US"/>
        </w:rPr>
        <w:t>3</w:t>
      </w:r>
      <w:r w:rsidRPr="0067795D">
        <w:rPr>
          <w:rFonts w:ascii="Times New Roman" w:hAnsi="Times New Roman"/>
          <w:b/>
          <w:color w:val="000000" w:themeColor="text1"/>
          <w:sz w:val="24"/>
          <w:szCs w:val="24"/>
        </w:rPr>
        <w:t>. Времетрење на бременоста</w:t>
      </w:r>
    </w:p>
    <w:p w14:paraId="51299283" w14:textId="77777777" w:rsidR="000068A7" w:rsidRDefault="000068A7" w:rsidP="00CF4976">
      <w:pPr>
        <w:spacing w:after="0" w:line="240" w:lineRule="auto"/>
        <w:jc w:val="both"/>
        <w:rPr>
          <w:rFonts w:ascii="Times New Roman" w:hAnsi="Times New Roman"/>
          <w:b/>
          <w:color w:val="000000" w:themeColor="text1"/>
          <w:sz w:val="24"/>
          <w:szCs w:val="24"/>
        </w:rPr>
      </w:pPr>
    </w:p>
    <w:p w14:paraId="42E69F81" w14:textId="55565DF8" w:rsidR="005D1343" w:rsidRDefault="005D1343" w:rsidP="00CF4976">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6.5.</w:t>
      </w:r>
      <w:r w:rsidR="007B01F4" w:rsidRPr="0067795D">
        <w:rPr>
          <w:rFonts w:ascii="Times New Roman" w:hAnsi="Times New Roman"/>
          <w:color w:val="000000" w:themeColor="text1"/>
          <w:sz w:val="24"/>
          <w:szCs w:val="24"/>
        </w:rPr>
        <w:t>2. Присуство</w:t>
      </w:r>
      <w:r>
        <w:rPr>
          <w:rFonts w:ascii="Times New Roman" w:hAnsi="Times New Roman"/>
          <w:color w:val="000000" w:themeColor="text1"/>
          <w:sz w:val="24"/>
          <w:szCs w:val="24"/>
        </w:rPr>
        <w:t xml:space="preserve"> на компликации пред породување</w:t>
      </w:r>
    </w:p>
    <w:p w14:paraId="2481F1A1" w14:textId="77777777" w:rsidR="00CF4976" w:rsidRPr="00CF4976" w:rsidRDefault="00CF4976" w:rsidP="00CF4976">
      <w:pPr>
        <w:spacing w:after="0" w:line="240" w:lineRule="auto"/>
        <w:jc w:val="both"/>
        <w:rPr>
          <w:rFonts w:ascii="Times New Roman" w:hAnsi="Times New Roman"/>
          <w:b/>
          <w:color w:val="000000" w:themeColor="text1"/>
          <w:sz w:val="24"/>
          <w:szCs w:val="24"/>
        </w:rPr>
      </w:pPr>
    </w:p>
    <w:p w14:paraId="281F7832"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Резултатите од нашето ист</w:t>
      </w:r>
      <w:r w:rsidR="00CF4976">
        <w:rPr>
          <w:rFonts w:ascii="Times New Roman" w:hAnsi="Times New Roman"/>
          <w:color w:val="000000" w:themeColor="text1"/>
          <w:sz w:val="24"/>
          <w:szCs w:val="24"/>
        </w:rPr>
        <w:t>ражување покажаа дека 42,</w:t>
      </w:r>
      <w:r w:rsidRPr="0067795D">
        <w:rPr>
          <w:rFonts w:ascii="Times New Roman" w:hAnsi="Times New Roman"/>
          <w:color w:val="000000" w:themeColor="text1"/>
          <w:sz w:val="24"/>
          <w:szCs w:val="24"/>
        </w:rPr>
        <w:t xml:space="preserve">2% (27) </w:t>
      </w:r>
      <w:r>
        <w:rPr>
          <w:rFonts w:ascii="Times New Roman" w:hAnsi="Times New Roman"/>
          <w:color w:val="000000" w:themeColor="text1"/>
          <w:sz w:val="24"/>
          <w:szCs w:val="24"/>
        </w:rPr>
        <w:t>пациентки од испитуваната група</w:t>
      </w:r>
      <w:r w:rsidRPr="0067795D">
        <w:rPr>
          <w:rFonts w:ascii="Times New Roman" w:hAnsi="Times New Roman"/>
          <w:color w:val="000000" w:themeColor="text1"/>
          <w:sz w:val="24"/>
          <w:szCs w:val="24"/>
        </w:rPr>
        <w:t xml:space="preserve"> и 22% (11) од контролната група имале ком</w:t>
      </w:r>
      <w:r>
        <w:rPr>
          <w:rFonts w:ascii="Times New Roman" w:hAnsi="Times New Roman"/>
          <w:color w:val="000000" w:themeColor="text1"/>
          <w:sz w:val="24"/>
          <w:szCs w:val="24"/>
        </w:rPr>
        <w:t xml:space="preserve">пликации пред породување. Овие  </w:t>
      </w:r>
      <w:r w:rsidRPr="0067795D">
        <w:rPr>
          <w:rFonts w:ascii="Times New Roman" w:hAnsi="Times New Roman"/>
          <w:color w:val="000000" w:themeColor="text1"/>
          <w:sz w:val="24"/>
          <w:szCs w:val="24"/>
        </w:rPr>
        <w:t>резултати покажуваат дека комликации пред породување се јавиле околу 2 пати почесто</w:t>
      </w:r>
      <w:r w:rsidR="00CF4976">
        <w:rPr>
          <w:rFonts w:ascii="Times New Roman" w:hAnsi="Times New Roman"/>
          <w:color w:val="000000" w:themeColor="text1"/>
          <w:sz w:val="24"/>
          <w:szCs w:val="24"/>
        </w:rPr>
        <w:t xml:space="preserve"> кај пациентките од испитуваната</w:t>
      </w:r>
      <w:r w:rsidRPr="0067795D">
        <w:rPr>
          <w:rFonts w:ascii="Times New Roman" w:hAnsi="Times New Roman"/>
          <w:color w:val="000000" w:themeColor="text1"/>
          <w:sz w:val="24"/>
          <w:szCs w:val="24"/>
        </w:rPr>
        <w:t xml:space="preserve"> група. </w:t>
      </w:r>
      <w:r>
        <w:rPr>
          <w:rFonts w:ascii="Times New Roman" w:hAnsi="Times New Roman"/>
          <w:color w:val="000000" w:themeColor="text1"/>
          <w:sz w:val="24"/>
          <w:szCs w:val="24"/>
        </w:rPr>
        <w:t>Тоа и</w:t>
      </w:r>
      <w:r w:rsidRPr="0067795D">
        <w:rPr>
          <w:rFonts w:ascii="Times New Roman" w:hAnsi="Times New Roman"/>
          <w:color w:val="000000" w:themeColor="text1"/>
          <w:sz w:val="24"/>
          <w:szCs w:val="24"/>
        </w:rPr>
        <w:t xml:space="preserve"> статистички се потврди како сигнификантна разликата во фреквенцијата на јавување на компликации пред породување меѓу испитуваната и контролна</w:t>
      </w:r>
      <w:r>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w:t>
      </w:r>
      <w:r w:rsidRPr="0067795D">
        <w:rPr>
          <w:rFonts w:ascii="Times New Roman" w:eastAsia="Times New Roman" w:hAnsi="Times New Roman"/>
          <w:color w:val="000000" w:themeColor="text1"/>
          <w:sz w:val="24"/>
          <w:szCs w:val="24"/>
          <w:lang w:val="en-GB"/>
        </w:rPr>
        <w:t>p=0</w:t>
      </w:r>
      <w:r w:rsidR="00CF4976">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0</w:t>
      </w:r>
      <w:r w:rsidRPr="0067795D">
        <w:rPr>
          <w:rFonts w:ascii="Times New Roman" w:eastAsia="Times New Roman" w:hAnsi="Times New Roman"/>
          <w:color w:val="000000" w:themeColor="text1"/>
          <w:sz w:val="24"/>
          <w:szCs w:val="24"/>
          <w:lang w:val="en-GB"/>
        </w:rPr>
        <w:t>23</w:t>
      </w:r>
      <w:r w:rsidRPr="0067795D">
        <w:rPr>
          <w:rFonts w:ascii="Times New Roman" w:eastAsia="Times New Roman" w:hAnsi="Times New Roman"/>
          <w:color w:val="000000" w:themeColor="text1"/>
          <w:sz w:val="24"/>
          <w:szCs w:val="24"/>
        </w:rPr>
        <w:t>).</w:t>
      </w:r>
    </w:p>
    <w:p w14:paraId="5A52CD4F"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w:t>
      </w:r>
      <w:r>
        <w:rPr>
          <w:rFonts w:ascii="Times New Roman" w:hAnsi="Times New Roman"/>
          <w:b/>
          <w:color w:val="000000" w:themeColor="text1"/>
          <w:sz w:val="24"/>
          <w:szCs w:val="24"/>
        </w:rPr>
        <w:t>28</w:t>
      </w:r>
      <w:r w:rsidRPr="0067795D">
        <w:rPr>
          <w:rFonts w:ascii="Times New Roman" w:hAnsi="Times New Roman"/>
          <w:b/>
          <w:color w:val="000000" w:themeColor="text1"/>
          <w:sz w:val="24"/>
          <w:szCs w:val="24"/>
        </w:rPr>
        <w:t>.Присуство на комликации пред породување</w:t>
      </w:r>
    </w:p>
    <w:tbl>
      <w:tblPr>
        <w:tblW w:w="0" w:type="auto"/>
        <w:tblBorders>
          <w:top w:val="single" w:sz="8" w:space="0" w:color="000000"/>
          <w:bottom w:val="single" w:sz="8" w:space="0" w:color="000000"/>
        </w:tblBorders>
        <w:tblLook w:val="04A0" w:firstRow="1" w:lastRow="0" w:firstColumn="1" w:lastColumn="0" w:noHBand="0" w:noVBand="1"/>
      </w:tblPr>
      <w:tblGrid>
        <w:gridCol w:w="2615"/>
        <w:gridCol w:w="831"/>
        <w:gridCol w:w="2171"/>
        <w:gridCol w:w="1950"/>
        <w:gridCol w:w="1793"/>
      </w:tblGrid>
      <w:tr w:rsidR="005D1343" w:rsidRPr="0067795D" w14:paraId="551FE03F" w14:textId="77777777" w:rsidTr="002E17AB">
        <w:tc>
          <w:tcPr>
            <w:tcW w:w="2660" w:type="dxa"/>
            <w:vMerge w:val="restart"/>
            <w:tcBorders>
              <w:top w:val="single" w:sz="12" w:space="0" w:color="76923C"/>
              <w:left w:val="nil"/>
              <w:bottom w:val="single" w:sz="8" w:space="0" w:color="000000"/>
              <w:right w:val="nil"/>
            </w:tcBorders>
          </w:tcPr>
          <w:p w14:paraId="359B43EA" w14:textId="77777777" w:rsidR="00CF4976" w:rsidRDefault="00BA044C"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к</w:t>
            </w:r>
            <w:r w:rsidR="005D1343" w:rsidRPr="0067795D">
              <w:rPr>
                <w:rFonts w:ascii="Times New Roman" w:hAnsi="Times New Roman"/>
                <w:b/>
                <w:bCs/>
                <w:color w:val="000000" w:themeColor="text1"/>
                <w:sz w:val="24"/>
                <w:szCs w:val="24"/>
              </w:rPr>
              <w:t xml:space="preserve">омпликации </w:t>
            </w:r>
          </w:p>
          <w:p w14:paraId="20893749"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пред породување</w:t>
            </w:r>
          </w:p>
        </w:tc>
        <w:tc>
          <w:tcPr>
            <w:tcW w:w="5103" w:type="dxa"/>
            <w:gridSpan w:val="3"/>
            <w:tcBorders>
              <w:top w:val="single" w:sz="12" w:space="0" w:color="76923C"/>
              <w:left w:val="nil"/>
              <w:bottom w:val="single" w:sz="12" w:space="0" w:color="76923C"/>
              <w:right w:val="nil"/>
            </w:tcBorders>
          </w:tcPr>
          <w:p w14:paraId="4B1AA5BD" w14:textId="77777777" w:rsidR="005D1343" w:rsidRPr="0067795D" w:rsidRDefault="00BA044C" w:rsidP="00CF4976">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85522A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7F2B8D9" w14:textId="77777777" w:rsidTr="002E17AB">
        <w:tc>
          <w:tcPr>
            <w:tcW w:w="2660" w:type="dxa"/>
            <w:vMerge/>
            <w:tcBorders>
              <w:left w:val="nil"/>
              <w:bottom w:val="single" w:sz="12" w:space="0" w:color="76923C"/>
              <w:right w:val="nil"/>
            </w:tcBorders>
            <w:shd w:val="clear" w:color="auto" w:fill="FFFFFF"/>
          </w:tcPr>
          <w:p w14:paraId="42EAC0D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42F46D1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3609F0A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36624D0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7432B46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83FB49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1F00420D"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00D8100C" w14:textId="77777777" w:rsidTr="002E17AB">
        <w:tc>
          <w:tcPr>
            <w:tcW w:w="2660" w:type="dxa"/>
            <w:tcBorders>
              <w:top w:val="nil"/>
              <w:bottom w:val="nil"/>
            </w:tcBorders>
            <w:shd w:val="clear" w:color="auto" w:fill="FFFFFF"/>
          </w:tcPr>
          <w:p w14:paraId="65AA4BA6" w14:textId="77777777" w:rsidR="005D1343" w:rsidRPr="0067795D" w:rsidRDefault="00BA044C"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512511F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rPr>
              <w:t>3</w:t>
            </w:r>
            <w:r w:rsidRPr="0067795D">
              <w:rPr>
                <w:rFonts w:ascii="Times New Roman" w:eastAsia="Times New Roman" w:hAnsi="Times New Roman"/>
                <w:color w:val="000000" w:themeColor="text1"/>
                <w:sz w:val="24"/>
                <w:szCs w:val="24"/>
                <w:lang w:val="en-GB"/>
              </w:rPr>
              <w:t>8</w:t>
            </w:r>
          </w:p>
        </w:tc>
        <w:tc>
          <w:tcPr>
            <w:tcW w:w="2235" w:type="dxa"/>
            <w:tcBorders>
              <w:top w:val="nil"/>
              <w:bottom w:val="nil"/>
            </w:tcBorders>
            <w:shd w:val="clear" w:color="auto" w:fill="FFFFFF"/>
          </w:tcPr>
          <w:p w14:paraId="162E474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27 (42.19)</w:t>
            </w:r>
          </w:p>
        </w:tc>
        <w:tc>
          <w:tcPr>
            <w:tcW w:w="2018" w:type="dxa"/>
            <w:tcBorders>
              <w:top w:val="nil"/>
              <w:bottom w:val="nil"/>
            </w:tcBorders>
            <w:shd w:val="clear" w:color="auto" w:fill="FFFFFF"/>
          </w:tcPr>
          <w:p w14:paraId="087265B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11</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22</w:t>
            </w:r>
            <w:r w:rsidRPr="0067795D">
              <w:rPr>
                <w:rFonts w:ascii="Times New Roman" w:hAnsi="Times New Roman"/>
                <w:color w:val="000000" w:themeColor="text1"/>
                <w:sz w:val="24"/>
                <w:szCs w:val="24"/>
              </w:rPr>
              <w:t>)</w:t>
            </w:r>
          </w:p>
        </w:tc>
        <w:tc>
          <w:tcPr>
            <w:tcW w:w="1813" w:type="dxa"/>
            <w:tcBorders>
              <w:top w:val="nil"/>
              <w:bottom w:val="nil"/>
            </w:tcBorders>
            <w:shd w:val="clear" w:color="auto" w:fill="FFFFFF"/>
          </w:tcPr>
          <w:p w14:paraId="27B5B471" w14:textId="77777777" w:rsidR="005D1343" w:rsidRPr="00C877DE"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.0</w:t>
            </w:r>
            <w:r w:rsidRPr="0067795D">
              <w:rPr>
                <w:rFonts w:ascii="Times New Roman" w:eastAsia="Times New Roman" w:hAnsi="Times New Roman"/>
                <w:color w:val="000000" w:themeColor="text1"/>
                <w:sz w:val="24"/>
                <w:szCs w:val="24"/>
                <w:lang w:val="en-GB"/>
              </w:rPr>
              <w:t>23</w:t>
            </w:r>
            <w:r>
              <w:rPr>
                <w:rFonts w:ascii="Times New Roman" w:eastAsia="Times New Roman" w:hAnsi="Times New Roman"/>
                <w:color w:val="000000" w:themeColor="text1"/>
                <w:sz w:val="24"/>
                <w:szCs w:val="24"/>
                <w:lang w:val="en-US"/>
              </w:rPr>
              <w:t>SIG</w:t>
            </w:r>
          </w:p>
        </w:tc>
      </w:tr>
      <w:tr w:rsidR="005D1343" w:rsidRPr="0067795D" w14:paraId="498FEE45" w14:textId="77777777" w:rsidTr="002E17AB">
        <w:tc>
          <w:tcPr>
            <w:tcW w:w="2660" w:type="dxa"/>
            <w:tcBorders>
              <w:top w:val="nil"/>
              <w:bottom w:val="single" w:sz="12" w:space="0" w:color="538135"/>
            </w:tcBorders>
            <w:shd w:val="clear" w:color="auto" w:fill="FFFFFF"/>
          </w:tcPr>
          <w:p w14:paraId="7BEC4A49" w14:textId="77777777" w:rsidR="005D1343" w:rsidRPr="0067795D" w:rsidRDefault="00BA044C"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32EADFF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76</w:t>
            </w:r>
          </w:p>
        </w:tc>
        <w:tc>
          <w:tcPr>
            <w:tcW w:w="2235" w:type="dxa"/>
            <w:tcBorders>
              <w:top w:val="nil"/>
              <w:bottom w:val="single" w:sz="12" w:space="0" w:color="538135"/>
            </w:tcBorders>
            <w:shd w:val="clear" w:color="auto" w:fill="FFFFFF"/>
          </w:tcPr>
          <w:p w14:paraId="779FA98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37 (57.81)</w:t>
            </w:r>
          </w:p>
        </w:tc>
        <w:tc>
          <w:tcPr>
            <w:tcW w:w="2018" w:type="dxa"/>
            <w:tcBorders>
              <w:top w:val="nil"/>
              <w:bottom w:val="single" w:sz="12" w:space="0" w:color="538135"/>
            </w:tcBorders>
            <w:shd w:val="clear" w:color="auto" w:fill="FFFFFF"/>
          </w:tcPr>
          <w:p w14:paraId="433777D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39</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78</w:t>
            </w:r>
            <w:r w:rsidRPr="0067795D">
              <w:rPr>
                <w:rFonts w:ascii="Times New Roman" w:hAnsi="Times New Roman"/>
                <w:color w:val="000000" w:themeColor="text1"/>
                <w:sz w:val="24"/>
                <w:szCs w:val="24"/>
              </w:rPr>
              <w:t>)</w:t>
            </w:r>
          </w:p>
        </w:tc>
        <w:tc>
          <w:tcPr>
            <w:tcW w:w="1813" w:type="dxa"/>
            <w:tcBorders>
              <w:top w:val="nil"/>
              <w:bottom w:val="single" w:sz="12" w:space="0" w:color="538135"/>
            </w:tcBorders>
            <w:shd w:val="clear" w:color="auto" w:fill="FFFFFF"/>
          </w:tcPr>
          <w:p w14:paraId="41FE084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31B4B78A"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Chi-square=5.14 </w:t>
      </w:r>
      <w:r w:rsidR="00CF4976">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p=0.023</w:t>
      </w:r>
    </w:p>
    <w:p w14:paraId="7CF2073D" w14:textId="77777777" w:rsidR="005D1343" w:rsidRPr="0067795D" w:rsidRDefault="005D1343" w:rsidP="005D1343">
      <w:pPr>
        <w:spacing w:line="240" w:lineRule="auto"/>
        <w:jc w:val="both"/>
        <w:rPr>
          <w:rFonts w:ascii="Times New Roman" w:hAnsi="Times New Roman"/>
          <w:color w:val="000000" w:themeColor="text1"/>
          <w:sz w:val="24"/>
          <w:szCs w:val="24"/>
        </w:rPr>
      </w:pPr>
    </w:p>
    <w:p w14:paraId="6C0CB4C1"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4EE9E447" wp14:editId="7DE75620">
            <wp:extent cx="5219448" cy="1935129"/>
            <wp:effectExtent l="12191" t="4853" r="4571" b="1213"/>
            <wp:docPr id="65" name="Chart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E7F4B39"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14</w:t>
      </w:r>
      <w:r w:rsidRPr="0067795D">
        <w:rPr>
          <w:rFonts w:ascii="Times New Roman" w:hAnsi="Times New Roman"/>
          <w:b/>
          <w:color w:val="000000" w:themeColor="text1"/>
          <w:sz w:val="24"/>
          <w:szCs w:val="24"/>
        </w:rPr>
        <w:t>. Присуство на комликации пред породување</w:t>
      </w:r>
    </w:p>
    <w:p w14:paraId="34758DF8" w14:textId="77777777" w:rsidR="005D1343" w:rsidRPr="00650215" w:rsidRDefault="005D1343" w:rsidP="005D1343">
      <w:pPr>
        <w:spacing w:line="240" w:lineRule="auto"/>
        <w:jc w:val="both"/>
        <w:rPr>
          <w:rFonts w:ascii="Times New Roman" w:hAnsi="Times New Roman"/>
          <w:color w:val="000000" w:themeColor="text1"/>
          <w:sz w:val="24"/>
          <w:szCs w:val="24"/>
        </w:rPr>
      </w:pPr>
    </w:p>
    <w:p w14:paraId="1CD428C8"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Видот на компликации</w:t>
      </w:r>
      <w:r w:rsidR="00BA044C">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пред породување, во двете </w:t>
      </w:r>
      <w:r w:rsidR="00CF4976">
        <w:rPr>
          <w:rFonts w:ascii="Times New Roman" w:hAnsi="Times New Roman"/>
          <w:color w:val="000000" w:themeColor="text1"/>
          <w:sz w:val="24"/>
          <w:szCs w:val="24"/>
        </w:rPr>
        <w:t xml:space="preserve">анализирани </w:t>
      </w:r>
      <w:r w:rsidR="00CF4976" w:rsidRPr="0067795D">
        <w:rPr>
          <w:rFonts w:ascii="Times New Roman" w:hAnsi="Times New Roman"/>
          <w:color w:val="000000" w:themeColor="text1"/>
          <w:sz w:val="24"/>
          <w:szCs w:val="24"/>
        </w:rPr>
        <w:t>групи</w:t>
      </w:r>
      <w:r w:rsidR="00BA044C">
        <w:rPr>
          <w:rFonts w:ascii="Times New Roman" w:hAnsi="Times New Roman"/>
          <w:color w:val="000000" w:themeColor="text1"/>
          <w:sz w:val="24"/>
          <w:szCs w:val="24"/>
        </w:rPr>
        <w:t>,</w:t>
      </w:r>
      <w:r>
        <w:rPr>
          <w:rFonts w:ascii="Times New Roman" w:hAnsi="Times New Roman"/>
          <w:color w:val="000000" w:themeColor="text1"/>
          <w:sz w:val="24"/>
          <w:szCs w:val="24"/>
        </w:rPr>
        <w:t>се презентирани во табела 29</w:t>
      </w:r>
      <w:r w:rsidRPr="0067795D">
        <w:rPr>
          <w:rFonts w:ascii="Times New Roman" w:hAnsi="Times New Roman"/>
          <w:color w:val="000000" w:themeColor="text1"/>
          <w:sz w:val="24"/>
          <w:szCs w:val="24"/>
        </w:rPr>
        <w:t>.</w:t>
      </w:r>
    </w:p>
    <w:p w14:paraId="122D314A"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29</w:t>
      </w:r>
      <w:r w:rsidRPr="0067795D">
        <w:rPr>
          <w:rFonts w:ascii="Times New Roman" w:hAnsi="Times New Roman"/>
          <w:b/>
          <w:color w:val="000000" w:themeColor="text1"/>
          <w:sz w:val="24"/>
          <w:szCs w:val="24"/>
        </w:rPr>
        <w:t>.</w:t>
      </w:r>
      <w:r w:rsidRPr="0067795D">
        <w:rPr>
          <w:rFonts w:ascii="Times New Roman" w:hAnsi="Times New Roman"/>
          <w:b/>
          <w:bCs/>
          <w:color w:val="000000" w:themeColor="text1"/>
          <w:sz w:val="24"/>
          <w:szCs w:val="24"/>
        </w:rPr>
        <w:t xml:space="preserve"> Вид  компликации пред породување</w:t>
      </w:r>
    </w:p>
    <w:tbl>
      <w:tblPr>
        <w:tblW w:w="0" w:type="auto"/>
        <w:tblBorders>
          <w:top w:val="single" w:sz="8" w:space="0" w:color="000000"/>
          <w:bottom w:val="single" w:sz="8" w:space="0" w:color="000000"/>
        </w:tblBorders>
        <w:tblLook w:val="04A0" w:firstRow="1" w:lastRow="0" w:firstColumn="1" w:lastColumn="0" w:noHBand="0" w:noVBand="1"/>
      </w:tblPr>
      <w:tblGrid>
        <w:gridCol w:w="2660"/>
        <w:gridCol w:w="850"/>
        <w:gridCol w:w="2235"/>
        <w:gridCol w:w="2018"/>
      </w:tblGrid>
      <w:tr w:rsidR="005D1343" w:rsidRPr="0067795D" w14:paraId="7098744D" w14:textId="77777777" w:rsidTr="002E17AB">
        <w:tc>
          <w:tcPr>
            <w:tcW w:w="2660" w:type="dxa"/>
            <w:vMerge w:val="restart"/>
            <w:tcBorders>
              <w:top w:val="single" w:sz="12" w:space="0" w:color="76923C"/>
              <w:left w:val="nil"/>
              <w:bottom w:val="single" w:sz="8" w:space="0" w:color="000000"/>
              <w:right w:val="nil"/>
            </w:tcBorders>
          </w:tcPr>
          <w:p w14:paraId="6AC892EF" w14:textId="77777777" w:rsidR="00CF4976" w:rsidRDefault="00BA044C"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к</w:t>
            </w:r>
            <w:r w:rsidR="005D1343" w:rsidRPr="0067795D">
              <w:rPr>
                <w:rFonts w:ascii="Times New Roman" w:hAnsi="Times New Roman"/>
                <w:b/>
                <w:bCs/>
                <w:color w:val="000000" w:themeColor="text1"/>
                <w:sz w:val="24"/>
                <w:szCs w:val="24"/>
              </w:rPr>
              <w:t xml:space="preserve">омпликации </w:t>
            </w:r>
          </w:p>
          <w:p w14:paraId="2BB9DDBA"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пред породување</w:t>
            </w:r>
          </w:p>
        </w:tc>
        <w:tc>
          <w:tcPr>
            <w:tcW w:w="5103" w:type="dxa"/>
            <w:gridSpan w:val="3"/>
            <w:tcBorders>
              <w:top w:val="single" w:sz="12" w:space="0" w:color="76923C"/>
              <w:left w:val="nil"/>
              <w:bottom w:val="single" w:sz="12" w:space="0" w:color="76923C"/>
              <w:right w:val="nil"/>
            </w:tcBorders>
          </w:tcPr>
          <w:p w14:paraId="147BE8A3" w14:textId="77777777" w:rsidR="005D1343" w:rsidRPr="0067795D" w:rsidRDefault="00BA044C" w:rsidP="00CF4976">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r>
      <w:tr w:rsidR="005D1343" w:rsidRPr="0067795D" w14:paraId="0B2358FE" w14:textId="77777777" w:rsidTr="002E17AB">
        <w:tc>
          <w:tcPr>
            <w:tcW w:w="2660" w:type="dxa"/>
            <w:vMerge/>
            <w:tcBorders>
              <w:left w:val="nil"/>
              <w:bottom w:val="single" w:sz="12" w:space="0" w:color="76923C"/>
              <w:right w:val="nil"/>
            </w:tcBorders>
            <w:shd w:val="clear" w:color="auto" w:fill="FFFFFF"/>
          </w:tcPr>
          <w:p w14:paraId="23B2ABEE"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187A89FA" w14:textId="77777777" w:rsidR="005D1343" w:rsidRPr="0067795D" w:rsidRDefault="00BA044C"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300BFE5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5729CE4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n </w:t>
            </w:r>
          </w:p>
        </w:tc>
        <w:tc>
          <w:tcPr>
            <w:tcW w:w="2018" w:type="dxa"/>
            <w:tcBorders>
              <w:top w:val="single" w:sz="12" w:space="0" w:color="76923C"/>
              <w:left w:val="nil"/>
              <w:bottom w:val="single" w:sz="12" w:space="0" w:color="76923C"/>
              <w:right w:val="nil"/>
            </w:tcBorders>
            <w:shd w:val="clear" w:color="auto" w:fill="FFFFFF"/>
          </w:tcPr>
          <w:p w14:paraId="79DBAF9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7BEB40D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n </w:t>
            </w:r>
          </w:p>
        </w:tc>
      </w:tr>
      <w:tr w:rsidR="005D1343" w:rsidRPr="0067795D" w14:paraId="5DE5F29E" w14:textId="77777777" w:rsidTr="002E17AB">
        <w:tc>
          <w:tcPr>
            <w:tcW w:w="2660" w:type="dxa"/>
            <w:tcBorders>
              <w:top w:val="nil"/>
              <w:bottom w:val="nil"/>
            </w:tcBorders>
            <w:shd w:val="clear" w:color="auto" w:fill="FFFFFF"/>
          </w:tcPr>
          <w:p w14:paraId="6619B681" w14:textId="77777777" w:rsidR="005D1343" w:rsidRPr="0067795D" w:rsidRDefault="00BA044C" w:rsidP="002E17AB">
            <w:p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н</w:t>
            </w:r>
            <w:r w:rsidR="005D1343" w:rsidRPr="0067795D">
              <w:rPr>
                <w:rFonts w:ascii="Times New Roman" w:hAnsi="Times New Roman"/>
                <w:color w:val="000000" w:themeColor="text1"/>
                <w:sz w:val="24"/>
                <w:szCs w:val="24"/>
              </w:rPr>
              <w:t>ема(вкупно)</w:t>
            </w:r>
          </w:p>
        </w:tc>
        <w:tc>
          <w:tcPr>
            <w:tcW w:w="850" w:type="dxa"/>
            <w:tcBorders>
              <w:top w:val="nil"/>
              <w:bottom w:val="nil"/>
            </w:tcBorders>
            <w:shd w:val="clear" w:color="auto" w:fill="FFFFFF"/>
          </w:tcPr>
          <w:p w14:paraId="037B4F7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76</w:t>
            </w:r>
          </w:p>
        </w:tc>
        <w:tc>
          <w:tcPr>
            <w:tcW w:w="2235" w:type="dxa"/>
            <w:tcBorders>
              <w:top w:val="nil"/>
              <w:bottom w:val="nil"/>
            </w:tcBorders>
            <w:shd w:val="clear" w:color="auto" w:fill="FFFFFF"/>
          </w:tcPr>
          <w:p w14:paraId="2CA4C24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37 </w:t>
            </w:r>
          </w:p>
        </w:tc>
        <w:tc>
          <w:tcPr>
            <w:tcW w:w="2018" w:type="dxa"/>
            <w:tcBorders>
              <w:top w:val="nil"/>
              <w:bottom w:val="nil"/>
            </w:tcBorders>
            <w:shd w:val="clear" w:color="auto" w:fill="FFFFFF"/>
          </w:tcPr>
          <w:p w14:paraId="47BDF82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39</w:t>
            </w:r>
          </w:p>
        </w:tc>
      </w:tr>
      <w:tr w:rsidR="005D1343" w:rsidRPr="0067795D" w14:paraId="2354D7E4" w14:textId="77777777" w:rsidTr="002E17AB">
        <w:tc>
          <w:tcPr>
            <w:tcW w:w="2660" w:type="dxa"/>
            <w:tcBorders>
              <w:top w:val="nil"/>
              <w:bottom w:val="nil"/>
            </w:tcBorders>
            <w:shd w:val="clear" w:color="auto" w:fill="FFFFFF"/>
          </w:tcPr>
          <w:p w14:paraId="59997A4D" w14:textId="77777777" w:rsidR="005D1343" w:rsidRPr="0067795D" w:rsidRDefault="00BA044C"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rPr>
              <w:t>и</w:t>
            </w:r>
            <w:r w:rsidR="005D1343" w:rsidRPr="0067795D">
              <w:rPr>
                <w:rFonts w:ascii="Times New Roman" w:hAnsi="Times New Roman"/>
                <w:b/>
                <w:color w:val="000000" w:themeColor="text1"/>
                <w:sz w:val="24"/>
                <w:szCs w:val="24"/>
              </w:rPr>
              <w:t>ма (вкупно)</w:t>
            </w:r>
          </w:p>
        </w:tc>
        <w:tc>
          <w:tcPr>
            <w:tcW w:w="850" w:type="dxa"/>
            <w:tcBorders>
              <w:top w:val="nil"/>
              <w:bottom w:val="nil"/>
            </w:tcBorders>
            <w:shd w:val="clear" w:color="auto" w:fill="FFFFFF"/>
          </w:tcPr>
          <w:p w14:paraId="6FF5D32E" w14:textId="77777777" w:rsidR="005D1343" w:rsidRPr="0067795D" w:rsidRDefault="005D1343" w:rsidP="002E17AB">
            <w:pPr>
              <w:spacing w:after="0" w:line="240" w:lineRule="auto"/>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45</w:t>
            </w:r>
          </w:p>
        </w:tc>
        <w:tc>
          <w:tcPr>
            <w:tcW w:w="2235" w:type="dxa"/>
            <w:tcBorders>
              <w:top w:val="nil"/>
              <w:bottom w:val="nil"/>
            </w:tcBorders>
            <w:shd w:val="clear" w:color="auto" w:fill="FFFFFF"/>
          </w:tcPr>
          <w:p w14:paraId="44B38B8A" w14:textId="77777777" w:rsidR="005D1343" w:rsidRPr="0067795D" w:rsidRDefault="005D1343" w:rsidP="002E17AB">
            <w:pPr>
              <w:spacing w:after="0" w:line="240" w:lineRule="auto"/>
              <w:rPr>
                <w:rFonts w:ascii="Times New Roman" w:hAnsi="Times New Roman"/>
                <w:b/>
                <w:color w:val="000000" w:themeColor="text1"/>
                <w:sz w:val="24"/>
                <w:szCs w:val="24"/>
              </w:rPr>
            </w:pPr>
            <w:r w:rsidRPr="0067795D">
              <w:rPr>
                <w:rFonts w:ascii="Times New Roman" w:hAnsi="Times New Roman"/>
                <w:b/>
                <w:color w:val="000000" w:themeColor="text1"/>
                <w:sz w:val="24"/>
                <w:szCs w:val="24"/>
              </w:rPr>
              <w:t>31</w:t>
            </w:r>
          </w:p>
        </w:tc>
        <w:tc>
          <w:tcPr>
            <w:tcW w:w="2018" w:type="dxa"/>
            <w:tcBorders>
              <w:top w:val="nil"/>
              <w:bottom w:val="nil"/>
            </w:tcBorders>
            <w:shd w:val="clear" w:color="auto" w:fill="FFFFFF"/>
          </w:tcPr>
          <w:p w14:paraId="36FD027A" w14:textId="77777777" w:rsidR="005D1343" w:rsidRPr="0067795D" w:rsidRDefault="005D1343" w:rsidP="002E17AB">
            <w:pPr>
              <w:spacing w:after="0" w:line="240" w:lineRule="auto"/>
              <w:rPr>
                <w:rFonts w:ascii="Times New Roman" w:hAnsi="Times New Roman"/>
                <w:b/>
                <w:color w:val="000000" w:themeColor="text1"/>
                <w:sz w:val="24"/>
                <w:szCs w:val="24"/>
              </w:rPr>
            </w:pPr>
            <w:r w:rsidRPr="0067795D">
              <w:rPr>
                <w:rFonts w:ascii="Times New Roman" w:hAnsi="Times New Roman"/>
                <w:b/>
                <w:color w:val="000000" w:themeColor="text1"/>
                <w:sz w:val="24"/>
                <w:szCs w:val="24"/>
              </w:rPr>
              <w:t>14</w:t>
            </w:r>
          </w:p>
        </w:tc>
      </w:tr>
      <w:tr w:rsidR="005D1343" w:rsidRPr="0067795D" w14:paraId="37B1CF30" w14:textId="77777777" w:rsidTr="002E17AB">
        <w:tc>
          <w:tcPr>
            <w:tcW w:w="2660" w:type="dxa"/>
            <w:tcBorders>
              <w:top w:val="nil"/>
              <w:bottom w:val="nil"/>
            </w:tcBorders>
            <w:shd w:val="clear" w:color="auto" w:fill="FFFFFF"/>
            <w:vAlign w:val="center"/>
          </w:tcPr>
          <w:p w14:paraId="08EB09F1" w14:textId="77777777" w:rsidR="005D1343" w:rsidRDefault="00BA044C"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п</w:t>
            </w:r>
            <w:r w:rsidR="005D1343" w:rsidRPr="0067795D">
              <w:rPr>
                <w:rFonts w:ascii="Times New Roman" w:eastAsia="Times New Roman" w:hAnsi="Times New Roman"/>
                <w:color w:val="000000" w:themeColor="text1"/>
                <w:sz w:val="24"/>
                <w:szCs w:val="24"/>
              </w:rPr>
              <w:t>редвремено</w:t>
            </w:r>
          </w:p>
          <w:p w14:paraId="3BE91A4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(утерини контракции) </w:t>
            </w:r>
          </w:p>
        </w:tc>
        <w:tc>
          <w:tcPr>
            <w:tcW w:w="850" w:type="dxa"/>
            <w:tcBorders>
              <w:top w:val="nil"/>
              <w:bottom w:val="nil"/>
            </w:tcBorders>
            <w:shd w:val="clear" w:color="auto" w:fill="FFFFFF"/>
          </w:tcPr>
          <w:p w14:paraId="78A2B4D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w:t>
            </w:r>
          </w:p>
        </w:tc>
        <w:tc>
          <w:tcPr>
            <w:tcW w:w="2235" w:type="dxa"/>
            <w:tcBorders>
              <w:top w:val="nil"/>
              <w:bottom w:val="nil"/>
            </w:tcBorders>
            <w:shd w:val="clear" w:color="auto" w:fill="FFFFFF"/>
          </w:tcPr>
          <w:p w14:paraId="1500972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3 </w:t>
            </w:r>
          </w:p>
        </w:tc>
        <w:tc>
          <w:tcPr>
            <w:tcW w:w="2018" w:type="dxa"/>
            <w:tcBorders>
              <w:top w:val="nil"/>
              <w:bottom w:val="nil"/>
            </w:tcBorders>
            <w:shd w:val="clear" w:color="auto" w:fill="FFFFFF"/>
          </w:tcPr>
          <w:p w14:paraId="52B2FD7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8 </w:t>
            </w:r>
          </w:p>
        </w:tc>
      </w:tr>
      <w:tr w:rsidR="005D1343" w:rsidRPr="0067795D" w14:paraId="4CA94580" w14:textId="77777777" w:rsidTr="002E17AB">
        <w:tc>
          <w:tcPr>
            <w:tcW w:w="2660" w:type="dxa"/>
            <w:tcBorders>
              <w:top w:val="nil"/>
              <w:bottom w:val="nil"/>
            </w:tcBorders>
            <w:shd w:val="clear" w:color="auto" w:fill="FFFFFF"/>
          </w:tcPr>
          <w:p w14:paraId="3B6636EF"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lang w:val="en-GB"/>
              </w:rPr>
              <w:t>SGA</w:t>
            </w:r>
          </w:p>
        </w:tc>
        <w:tc>
          <w:tcPr>
            <w:tcW w:w="850" w:type="dxa"/>
            <w:tcBorders>
              <w:top w:val="nil"/>
              <w:bottom w:val="nil"/>
            </w:tcBorders>
            <w:shd w:val="clear" w:color="auto" w:fill="FFFFFF"/>
          </w:tcPr>
          <w:p w14:paraId="5B56482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15</w:t>
            </w:r>
          </w:p>
        </w:tc>
        <w:tc>
          <w:tcPr>
            <w:tcW w:w="2235" w:type="dxa"/>
            <w:tcBorders>
              <w:top w:val="nil"/>
              <w:bottom w:val="nil"/>
            </w:tcBorders>
            <w:shd w:val="clear" w:color="auto" w:fill="FFFFFF"/>
          </w:tcPr>
          <w:p w14:paraId="181A545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11</w:t>
            </w:r>
          </w:p>
        </w:tc>
        <w:tc>
          <w:tcPr>
            <w:tcW w:w="2018" w:type="dxa"/>
            <w:tcBorders>
              <w:top w:val="nil"/>
              <w:bottom w:val="nil"/>
            </w:tcBorders>
            <w:shd w:val="clear" w:color="auto" w:fill="FFFFFF"/>
          </w:tcPr>
          <w:p w14:paraId="4522371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w:t>
            </w:r>
          </w:p>
        </w:tc>
      </w:tr>
      <w:tr w:rsidR="005D1343" w:rsidRPr="0067795D" w14:paraId="5B2D9EC1" w14:textId="77777777" w:rsidTr="002E17AB">
        <w:tc>
          <w:tcPr>
            <w:tcW w:w="2660" w:type="dxa"/>
            <w:tcBorders>
              <w:top w:val="nil"/>
              <w:bottom w:val="nil"/>
            </w:tcBorders>
            <w:shd w:val="clear" w:color="auto" w:fill="FFFFFF"/>
          </w:tcPr>
          <w:p w14:paraId="14DC23E8" w14:textId="34543442" w:rsidR="005D1343" w:rsidRPr="0067795D" w:rsidRDefault="007B01F4"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SGA, PE</w:t>
            </w:r>
          </w:p>
        </w:tc>
        <w:tc>
          <w:tcPr>
            <w:tcW w:w="850" w:type="dxa"/>
            <w:tcBorders>
              <w:top w:val="nil"/>
              <w:bottom w:val="nil"/>
            </w:tcBorders>
            <w:shd w:val="clear" w:color="auto" w:fill="FFFFFF"/>
          </w:tcPr>
          <w:p w14:paraId="5C5A3E0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w:t>
            </w:r>
          </w:p>
        </w:tc>
        <w:tc>
          <w:tcPr>
            <w:tcW w:w="2235" w:type="dxa"/>
            <w:tcBorders>
              <w:top w:val="nil"/>
              <w:bottom w:val="nil"/>
            </w:tcBorders>
            <w:shd w:val="clear" w:color="auto" w:fill="FFFFFF"/>
          </w:tcPr>
          <w:p w14:paraId="0D0AFF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4 </w:t>
            </w:r>
          </w:p>
        </w:tc>
        <w:tc>
          <w:tcPr>
            <w:tcW w:w="2018" w:type="dxa"/>
            <w:tcBorders>
              <w:top w:val="nil"/>
              <w:bottom w:val="nil"/>
            </w:tcBorders>
            <w:shd w:val="clear" w:color="auto" w:fill="FFFFFF"/>
          </w:tcPr>
          <w:p w14:paraId="7A02DEE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45D6E25C" w14:textId="77777777" w:rsidTr="002E17AB">
        <w:tc>
          <w:tcPr>
            <w:tcW w:w="2660" w:type="dxa"/>
            <w:tcBorders>
              <w:top w:val="nil"/>
              <w:bottom w:val="nil"/>
            </w:tcBorders>
            <w:shd w:val="clear" w:color="auto" w:fill="FFFFFF"/>
          </w:tcPr>
          <w:p w14:paraId="0030285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PE</w:t>
            </w:r>
          </w:p>
        </w:tc>
        <w:tc>
          <w:tcPr>
            <w:tcW w:w="850" w:type="dxa"/>
            <w:tcBorders>
              <w:top w:val="nil"/>
              <w:bottom w:val="nil"/>
            </w:tcBorders>
            <w:shd w:val="clear" w:color="auto" w:fill="FFFFFF"/>
          </w:tcPr>
          <w:p w14:paraId="5289078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w:t>
            </w:r>
          </w:p>
        </w:tc>
        <w:tc>
          <w:tcPr>
            <w:tcW w:w="2235" w:type="dxa"/>
            <w:tcBorders>
              <w:top w:val="nil"/>
              <w:bottom w:val="nil"/>
            </w:tcBorders>
            <w:shd w:val="clear" w:color="auto" w:fill="FFFFFF"/>
          </w:tcPr>
          <w:p w14:paraId="6DF258B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4 </w:t>
            </w:r>
          </w:p>
        </w:tc>
        <w:tc>
          <w:tcPr>
            <w:tcW w:w="2018" w:type="dxa"/>
            <w:tcBorders>
              <w:top w:val="nil"/>
              <w:bottom w:val="nil"/>
            </w:tcBorders>
            <w:shd w:val="clear" w:color="auto" w:fill="FFFFFF"/>
          </w:tcPr>
          <w:p w14:paraId="0541BC0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2 </w:t>
            </w:r>
          </w:p>
        </w:tc>
      </w:tr>
      <w:tr w:rsidR="005D1343" w:rsidRPr="0067795D" w14:paraId="249271A8" w14:textId="77777777" w:rsidTr="002E17AB">
        <w:tc>
          <w:tcPr>
            <w:tcW w:w="2660" w:type="dxa"/>
            <w:tcBorders>
              <w:top w:val="nil"/>
              <w:bottom w:val="nil"/>
            </w:tcBorders>
            <w:shd w:val="clear" w:color="auto" w:fill="FFFFFF"/>
          </w:tcPr>
          <w:p w14:paraId="5FB6B56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LGA</w:t>
            </w:r>
          </w:p>
        </w:tc>
        <w:tc>
          <w:tcPr>
            <w:tcW w:w="850" w:type="dxa"/>
            <w:tcBorders>
              <w:top w:val="nil"/>
              <w:bottom w:val="nil"/>
            </w:tcBorders>
            <w:shd w:val="clear" w:color="auto" w:fill="FFFFFF"/>
          </w:tcPr>
          <w:p w14:paraId="7F59B29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3</w:t>
            </w:r>
          </w:p>
        </w:tc>
        <w:tc>
          <w:tcPr>
            <w:tcW w:w="2235" w:type="dxa"/>
            <w:tcBorders>
              <w:top w:val="nil"/>
              <w:bottom w:val="nil"/>
            </w:tcBorders>
            <w:shd w:val="clear" w:color="auto" w:fill="FFFFFF"/>
          </w:tcPr>
          <w:p w14:paraId="2F252EF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3 </w:t>
            </w:r>
          </w:p>
        </w:tc>
        <w:tc>
          <w:tcPr>
            <w:tcW w:w="2018" w:type="dxa"/>
            <w:tcBorders>
              <w:top w:val="nil"/>
              <w:bottom w:val="nil"/>
            </w:tcBorders>
            <w:shd w:val="clear" w:color="auto" w:fill="FFFFFF"/>
          </w:tcPr>
          <w:p w14:paraId="4087609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34B2A879" w14:textId="77777777" w:rsidTr="002E17AB">
        <w:tc>
          <w:tcPr>
            <w:tcW w:w="2660" w:type="dxa"/>
            <w:tcBorders>
              <w:top w:val="nil"/>
              <w:bottom w:val="nil"/>
            </w:tcBorders>
            <w:shd w:val="clear" w:color="auto" w:fill="FFFFFF"/>
          </w:tcPr>
          <w:p w14:paraId="211EEEDC" w14:textId="77777777" w:rsidR="005D1343" w:rsidRPr="0067795D" w:rsidRDefault="00BA044C" w:rsidP="002E17AB">
            <w:pPr>
              <w:spacing w:after="0" w:line="240" w:lineRule="auto"/>
              <w:rPr>
                <w:rFonts w:ascii="Times New Roman" w:hAnsi="Times New Roman"/>
                <w:color w:val="000000" w:themeColor="text1"/>
                <w:sz w:val="24"/>
                <w:szCs w:val="24"/>
              </w:rPr>
            </w:pPr>
            <w:r>
              <w:rPr>
                <w:rFonts w:ascii="Times New Roman" w:eastAsia="Times New Roman" w:hAnsi="Times New Roman"/>
                <w:color w:val="000000" w:themeColor="text1"/>
                <w:sz w:val="24"/>
                <w:szCs w:val="24"/>
              </w:rPr>
              <w:t>ф</w:t>
            </w:r>
            <w:r w:rsidR="005D1343">
              <w:rPr>
                <w:rFonts w:ascii="Times New Roman" w:eastAsia="Times New Roman" w:hAnsi="Times New Roman"/>
                <w:color w:val="000000" w:themeColor="text1"/>
                <w:sz w:val="24"/>
                <w:szCs w:val="24"/>
              </w:rPr>
              <w:t>етален дистрес</w:t>
            </w:r>
          </w:p>
        </w:tc>
        <w:tc>
          <w:tcPr>
            <w:tcW w:w="850" w:type="dxa"/>
            <w:tcBorders>
              <w:top w:val="nil"/>
              <w:bottom w:val="nil"/>
            </w:tcBorders>
            <w:shd w:val="clear" w:color="auto" w:fill="FFFFFF"/>
          </w:tcPr>
          <w:p w14:paraId="3ABE239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p>
        </w:tc>
        <w:tc>
          <w:tcPr>
            <w:tcW w:w="2235" w:type="dxa"/>
            <w:tcBorders>
              <w:top w:val="nil"/>
              <w:bottom w:val="nil"/>
            </w:tcBorders>
            <w:shd w:val="clear" w:color="auto" w:fill="FFFFFF"/>
          </w:tcPr>
          <w:p w14:paraId="2B6773F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nil"/>
            </w:tcBorders>
            <w:shd w:val="clear" w:color="auto" w:fill="FFFFFF"/>
          </w:tcPr>
          <w:p w14:paraId="3AD912C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04C7DDCA" w14:textId="77777777" w:rsidTr="002E17AB">
        <w:tc>
          <w:tcPr>
            <w:tcW w:w="2660" w:type="dxa"/>
            <w:tcBorders>
              <w:top w:val="nil"/>
              <w:bottom w:val="nil"/>
            </w:tcBorders>
            <w:shd w:val="clear" w:color="auto" w:fill="FFFFFF"/>
          </w:tcPr>
          <w:p w14:paraId="44F602AC" w14:textId="77777777" w:rsidR="005D1343" w:rsidRPr="0067795D" w:rsidRDefault="00BA044C" w:rsidP="002E17AB">
            <w:pPr>
              <w:spacing w:after="0" w:line="240" w:lineRule="auto"/>
              <w:rPr>
                <w:rFonts w:ascii="Times New Roman" w:hAnsi="Times New Roman"/>
                <w:color w:val="000000" w:themeColor="text1"/>
                <w:sz w:val="24"/>
                <w:szCs w:val="24"/>
              </w:rPr>
            </w:pPr>
            <w:r>
              <w:rPr>
                <w:rFonts w:ascii="Times New Roman" w:eastAsia="Times New Roman" w:hAnsi="Times New Roman"/>
                <w:color w:val="000000" w:themeColor="text1"/>
                <w:sz w:val="24"/>
                <w:szCs w:val="24"/>
              </w:rPr>
              <w:t>м</w:t>
            </w:r>
            <w:r w:rsidR="005D1343">
              <w:rPr>
                <w:rFonts w:ascii="Times New Roman" w:eastAsia="Times New Roman" w:hAnsi="Times New Roman"/>
                <w:color w:val="000000" w:themeColor="text1"/>
                <w:sz w:val="24"/>
                <w:szCs w:val="24"/>
              </w:rPr>
              <w:t>ртов плод</w:t>
            </w:r>
          </w:p>
        </w:tc>
        <w:tc>
          <w:tcPr>
            <w:tcW w:w="850" w:type="dxa"/>
            <w:tcBorders>
              <w:top w:val="nil"/>
              <w:bottom w:val="nil"/>
            </w:tcBorders>
            <w:shd w:val="clear" w:color="auto" w:fill="FFFFFF"/>
          </w:tcPr>
          <w:p w14:paraId="2CD15CB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p>
        </w:tc>
        <w:tc>
          <w:tcPr>
            <w:tcW w:w="2235" w:type="dxa"/>
            <w:tcBorders>
              <w:top w:val="nil"/>
              <w:bottom w:val="nil"/>
            </w:tcBorders>
            <w:shd w:val="clear" w:color="auto" w:fill="FFFFFF"/>
          </w:tcPr>
          <w:p w14:paraId="76DEEFA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nil"/>
            </w:tcBorders>
            <w:shd w:val="clear" w:color="auto" w:fill="FFFFFF"/>
          </w:tcPr>
          <w:p w14:paraId="619DFB8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0D3AB363" w14:textId="77777777" w:rsidTr="002E17AB">
        <w:tc>
          <w:tcPr>
            <w:tcW w:w="2660" w:type="dxa"/>
            <w:tcBorders>
              <w:top w:val="nil"/>
              <w:bottom w:val="nil"/>
            </w:tcBorders>
            <w:shd w:val="clear" w:color="auto" w:fill="FFFFFF"/>
          </w:tcPr>
          <w:p w14:paraId="02943D24" w14:textId="77777777" w:rsidR="005D1343" w:rsidRPr="0067795D" w:rsidRDefault="00BA044C" w:rsidP="002E17AB">
            <w:pPr>
              <w:spacing w:after="0" w:line="240" w:lineRule="auto"/>
              <w:rPr>
                <w:rFonts w:ascii="Times New Roman" w:hAnsi="Times New Roman"/>
                <w:color w:val="000000" w:themeColor="text1"/>
                <w:sz w:val="24"/>
                <w:szCs w:val="24"/>
              </w:rPr>
            </w:pPr>
            <w:r>
              <w:rPr>
                <w:rFonts w:ascii="Times New Roman" w:eastAsia="Times New Roman" w:hAnsi="Times New Roman"/>
                <w:color w:val="000000" w:themeColor="text1"/>
                <w:sz w:val="24"/>
                <w:szCs w:val="24"/>
              </w:rPr>
              <w:t>а</w:t>
            </w:r>
            <w:r w:rsidR="005D1343">
              <w:rPr>
                <w:rFonts w:ascii="Times New Roman" w:eastAsia="Times New Roman" w:hAnsi="Times New Roman"/>
                <w:color w:val="000000" w:themeColor="text1"/>
                <w:sz w:val="24"/>
                <w:szCs w:val="24"/>
              </w:rPr>
              <w:t>брупција на постелка</w:t>
            </w:r>
          </w:p>
        </w:tc>
        <w:tc>
          <w:tcPr>
            <w:tcW w:w="850" w:type="dxa"/>
            <w:tcBorders>
              <w:top w:val="nil"/>
              <w:bottom w:val="nil"/>
            </w:tcBorders>
            <w:shd w:val="clear" w:color="auto" w:fill="FFFFFF"/>
          </w:tcPr>
          <w:p w14:paraId="0BFA4EBF"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p>
        </w:tc>
        <w:tc>
          <w:tcPr>
            <w:tcW w:w="2235" w:type="dxa"/>
            <w:tcBorders>
              <w:top w:val="nil"/>
              <w:bottom w:val="nil"/>
            </w:tcBorders>
            <w:shd w:val="clear" w:color="auto" w:fill="FFFFFF"/>
          </w:tcPr>
          <w:p w14:paraId="1CAB9F8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nil"/>
            </w:tcBorders>
            <w:shd w:val="clear" w:color="auto" w:fill="FFFFFF"/>
          </w:tcPr>
          <w:p w14:paraId="7F12BF1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50D6D698" w14:textId="77777777" w:rsidTr="002E17AB">
        <w:tc>
          <w:tcPr>
            <w:tcW w:w="2660" w:type="dxa"/>
            <w:tcBorders>
              <w:top w:val="nil"/>
              <w:bottom w:val="nil"/>
            </w:tcBorders>
            <w:shd w:val="clear" w:color="auto" w:fill="FFFFFF"/>
          </w:tcPr>
          <w:p w14:paraId="200091C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SGA,</w:t>
            </w:r>
            <w:r>
              <w:rPr>
                <w:rFonts w:ascii="Times New Roman" w:eastAsia="Times New Roman" w:hAnsi="Times New Roman"/>
                <w:color w:val="000000" w:themeColor="text1"/>
                <w:sz w:val="24"/>
                <w:szCs w:val="24"/>
              </w:rPr>
              <w:t>фетален дистрес</w:t>
            </w:r>
          </w:p>
        </w:tc>
        <w:tc>
          <w:tcPr>
            <w:tcW w:w="850" w:type="dxa"/>
            <w:tcBorders>
              <w:top w:val="nil"/>
              <w:bottom w:val="nil"/>
            </w:tcBorders>
            <w:shd w:val="clear" w:color="auto" w:fill="FFFFFF"/>
          </w:tcPr>
          <w:p w14:paraId="50E5CE6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p>
        </w:tc>
        <w:tc>
          <w:tcPr>
            <w:tcW w:w="2235" w:type="dxa"/>
            <w:tcBorders>
              <w:top w:val="nil"/>
              <w:bottom w:val="nil"/>
            </w:tcBorders>
            <w:shd w:val="clear" w:color="auto" w:fill="FFFFFF"/>
          </w:tcPr>
          <w:p w14:paraId="1B2BD4A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nil"/>
            </w:tcBorders>
            <w:shd w:val="clear" w:color="auto" w:fill="FFFFFF"/>
          </w:tcPr>
          <w:p w14:paraId="7B88F97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62DB0BA6" w14:textId="77777777" w:rsidTr="002E17AB">
        <w:tc>
          <w:tcPr>
            <w:tcW w:w="2660" w:type="dxa"/>
            <w:tcBorders>
              <w:top w:val="nil"/>
              <w:bottom w:val="nil"/>
            </w:tcBorders>
            <w:shd w:val="clear" w:color="auto" w:fill="FFFFFF"/>
          </w:tcPr>
          <w:p w14:paraId="5CF35E02" w14:textId="77777777" w:rsidR="005D1343" w:rsidRPr="0067795D" w:rsidRDefault="00BA044C"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ф</w:t>
            </w:r>
            <w:r w:rsidR="005D1343">
              <w:rPr>
                <w:rFonts w:ascii="Times New Roman" w:eastAsia="Times New Roman" w:hAnsi="Times New Roman"/>
                <w:color w:val="000000" w:themeColor="text1"/>
                <w:sz w:val="24"/>
                <w:szCs w:val="24"/>
              </w:rPr>
              <w:t>етален дистрес</w:t>
            </w:r>
            <w:r w:rsidR="005D1343" w:rsidRPr="0067795D">
              <w:rPr>
                <w:rFonts w:ascii="Times New Roman" w:eastAsia="Times New Roman" w:hAnsi="Times New Roman"/>
                <w:color w:val="000000" w:themeColor="text1"/>
                <w:sz w:val="24"/>
                <w:szCs w:val="24"/>
              </w:rPr>
              <w:t>,PE</w:t>
            </w:r>
          </w:p>
        </w:tc>
        <w:tc>
          <w:tcPr>
            <w:tcW w:w="850" w:type="dxa"/>
            <w:tcBorders>
              <w:top w:val="nil"/>
              <w:bottom w:val="nil"/>
            </w:tcBorders>
            <w:shd w:val="clear" w:color="auto" w:fill="FFFFFF"/>
          </w:tcPr>
          <w:p w14:paraId="7F6A55EE"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p>
        </w:tc>
        <w:tc>
          <w:tcPr>
            <w:tcW w:w="2235" w:type="dxa"/>
            <w:tcBorders>
              <w:top w:val="nil"/>
              <w:bottom w:val="nil"/>
            </w:tcBorders>
            <w:shd w:val="clear" w:color="auto" w:fill="FFFFFF"/>
          </w:tcPr>
          <w:p w14:paraId="2D6F782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nil"/>
            </w:tcBorders>
            <w:shd w:val="clear" w:color="auto" w:fill="FFFFFF"/>
          </w:tcPr>
          <w:p w14:paraId="28626C2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r w:rsidR="005D1343" w:rsidRPr="0067795D" w14:paraId="4E5938A6" w14:textId="77777777" w:rsidTr="002E17AB">
        <w:tc>
          <w:tcPr>
            <w:tcW w:w="2660" w:type="dxa"/>
            <w:tcBorders>
              <w:top w:val="nil"/>
              <w:bottom w:val="single" w:sz="12" w:space="0" w:color="538135"/>
            </w:tcBorders>
            <w:shd w:val="clear" w:color="auto" w:fill="FFFFFF"/>
          </w:tcPr>
          <w:p w14:paraId="085ABB1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SGA,</w:t>
            </w:r>
            <w:r w:rsidRPr="0067795D">
              <w:rPr>
                <w:rFonts w:ascii="Times New Roman" w:eastAsia="Times New Roman" w:hAnsi="Times New Roman"/>
                <w:color w:val="000000" w:themeColor="text1"/>
                <w:sz w:val="24"/>
                <w:szCs w:val="24"/>
              </w:rPr>
              <w:t>PE</w:t>
            </w:r>
            <w:r>
              <w:rPr>
                <w:rFonts w:ascii="Times New Roman" w:eastAsia="Times New Roman" w:hAnsi="Times New Roman"/>
                <w:color w:val="000000" w:themeColor="text1"/>
                <w:sz w:val="24"/>
                <w:szCs w:val="24"/>
              </w:rPr>
              <w:t>,фетален дистрес</w:t>
            </w:r>
          </w:p>
        </w:tc>
        <w:tc>
          <w:tcPr>
            <w:tcW w:w="850" w:type="dxa"/>
            <w:tcBorders>
              <w:top w:val="nil"/>
              <w:bottom w:val="single" w:sz="12" w:space="0" w:color="538135"/>
            </w:tcBorders>
            <w:shd w:val="clear" w:color="auto" w:fill="FFFFFF"/>
          </w:tcPr>
          <w:p w14:paraId="1BC84EC1"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p>
        </w:tc>
        <w:tc>
          <w:tcPr>
            <w:tcW w:w="2235" w:type="dxa"/>
            <w:tcBorders>
              <w:top w:val="nil"/>
              <w:bottom w:val="single" w:sz="12" w:space="0" w:color="538135"/>
            </w:tcBorders>
            <w:shd w:val="clear" w:color="auto" w:fill="FFFFFF"/>
          </w:tcPr>
          <w:p w14:paraId="6E81FD1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 xml:space="preserve">1 </w:t>
            </w:r>
          </w:p>
        </w:tc>
        <w:tc>
          <w:tcPr>
            <w:tcW w:w="2018" w:type="dxa"/>
            <w:tcBorders>
              <w:top w:val="nil"/>
              <w:bottom w:val="single" w:sz="12" w:space="0" w:color="538135"/>
            </w:tcBorders>
            <w:shd w:val="clear" w:color="auto" w:fill="FFFFFF"/>
          </w:tcPr>
          <w:p w14:paraId="0BD6E69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r>
    </w:tbl>
    <w:p w14:paraId="4FDF1391" w14:textId="77777777" w:rsidR="005D1343" w:rsidRDefault="005D1343" w:rsidP="005D1343">
      <w:pPr>
        <w:spacing w:after="0" w:line="240" w:lineRule="auto"/>
        <w:jc w:val="both"/>
        <w:rPr>
          <w:rFonts w:ascii="Times New Roman" w:hAnsi="Times New Roman"/>
          <w:b/>
          <w:color w:val="000000" w:themeColor="text1"/>
          <w:sz w:val="24"/>
          <w:szCs w:val="24"/>
        </w:rPr>
      </w:pPr>
    </w:p>
    <w:p w14:paraId="3BFE84A8" w14:textId="77777777" w:rsidR="005D1343" w:rsidRDefault="005D1343" w:rsidP="005D1343">
      <w:pPr>
        <w:spacing w:after="0" w:line="240" w:lineRule="auto"/>
        <w:jc w:val="both"/>
        <w:rPr>
          <w:rFonts w:ascii="Times New Roman" w:hAnsi="Times New Roman"/>
          <w:b/>
          <w:color w:val="000000" w:themeColor="text1"/>
          <w:sz w:val="24"/>
          <w:szCs w:val="24"/>
        </w:rPr>
      </w:pPr>
    </w:p>
    <w:p w14:paraId="2E33F8D9" w14:textId="77777777" w:rsidR="00353E2E" w:rsidRDefault="005D1343" w:rsidP="000068A7">
      <w:pPr>
        <w:spacing w:line="240" w:lineRule="auto"/>
        <w:jc w:val="both"/>
        <w:rPr>
          <w:rFonts w:ascii="Times New Roman" w:hAnsi="Times New Roman"/>
          <w:b/>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2EDFFDC4" wp14:editId="621710A8">
            <wp:extent cx="5193499" cy="2355822"/>
            <wp:effectExtent l="19050" t="0" r="26201" b="6378"/>
            <wp:docPr id="64" name="Chart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ADE722E" w14:textId="77777777" w:rsidR="005D1343" w:rsidRPr="000068A7" w:rsidRDefault="005D1343" w:rsidP="000068A7">
      <w:pPr>
        <w:spacing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Слика 15</w:t>
      </w:r>
      <w:r w:rsidRPr="0067795D">
        <w:rPr>
          <w:rFonts w:ascii="Times New Roman" w:hAnsi="Times New Roman"/>
          <w:b/>
          <w:color w:val="000000" w:themeColor="text1"/>
          <w:sz w:val="24"/>
          <w:szCs w:val="24"/>
        </w:rPr>
        <w:t xml:space="preserve">. </w:t>
      </w:r>
      <w:r>
        <w:rPr>
          <w:rFonts w:ascii="Times New Roman" w:hAnsi="Times New Roman"/>
          <w:b/>
          <w:color w:val="000000" w:themeColor="text1"/>
          <w:sz w:val="24"/>
          <w:szCs w:val="24"/>
        </w:rPr>
        <w:t>Вид  к</w:t>
      </w:r>
      <w:r w:rsidRPr="0067795D">
        <w:rPr>
          <w:rFonts w:ascii="Times New Roman" w:hAnsi="Times New Roman"/>
          <w:b/>
          <w:color w:val="000000" w:themeColor="text1"/>
          <w:sz w:val="24"/>
          <w:szCs w:val="24"/>
        </w:rPr>
        <w:t>омпликации пред породување</w:t>
      </w:r>
    </w:p>
    <w:p w14:paraId="62CEFDEA" w14:textId="77777777" w:rsidR="000068A7" w:rsidRPr="0067795D" w:rsidRDefault="000068A7" w:rsidP="005D1343">
      <w:pPr>
        <w:spacing w:after="0" w:line="240" w:lineRule="auto"/>
        <w:jc w:val="both"/>
        <w:rPr>
          <w:rFonts w:ascii="Times New Roman" w:hAnsi="Times New Roman"/>
          <w:b/>
          <w:color w:val="000000" w:themeColor="text1"/>
          <w:sz w:val="24"/>
          <w:szCs w:val="24"/>
        </w:rPr>
      </w:pPr>
    </w:p>
    <w:p w14:paraId="39EFE47B"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Дискрепанцата помеѓу вкупниот број   компликации (45)  во однос на  фрекфенцата н</w:t>
      </w:r>
      <w:r>
        <w:rPr>
          <w:rFonts w:ascii="Times New Roman" w:hAnsi="Times New Roman"/>
          <w:color w:val="000000" w:themeColor="text1"/>
          <w:sz w:val="24"/>
          <w:szCs w:val="24"/>
        </w:rPr>
        <w:t>а</w:t>
      </w:r>
      <w:r w:rsidRPr="0067795D">
        <w:rPr>
          <w:rFonts w:ascii="Times New Roman" w:hAnsi="Times New Roman"/>
          <w:color w:val="000000" w:themeColor="text1"/>
          <w:sz w:val="24"/>
          <w:szCs w:val="24"/>
        </w:rPr>
        <w:t xml:space="preserve"> компликации кои се основни</w:t>
      </w:r>
      <w:r>
        <w:rPr>
          <w:rFonts w:ascii="Times New Roman" w:hAnsi="Times New Roman"/>
          <w:color w:val="000000" w:themeColor="text1"/>
          <w:sz w:val="24"/>
          <w:szCs w:val="24"/>
        </w:rPr>
        <w:t xml:space="preserve"> т.е. главни(</w:t>
      </w:r>
      <w:r w:rsidRPr="0067795D">
        <w:rPr>
          <w:rFonts w:ascii="Times New Roman" w:hAnsi="Times New Roman"/>
          <w:color w:val="000000" w:themeColor="text1"/>
          <w:sz w:val="24"/>
          <w:szCs w:val="24"/>
        </w:rPr>
        <w:t>38</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е резултат на присуство</w:t>
      </w:r>
      <w:r w:rsidR="00BA044C">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на повеќе од еден клинички обстетрички ентитет.Најчесто истовремено се асоцирани пред</w:t>
      </w:r>
      <w:r w:rsidR="00CF4976">
        <w:rPr>
          <w:rFonts w:ascii="Times New Roman" w:hAnsi="Times New Roman"/>
          <w:color w:val="000000" w:themeColor="text1"/>
          <w:sz w:val="24"/>
          <w:szCs w:val="24"/>
        </w:rPr>
        <w:t xml:space="preserve">времено завршени бремености со </w:t>
      </w:r>
      <w:r w:rsidRPr="0067795D">
        <w:rPr>
          <w:rFonts w:ascii="Times New Roman" w:hAnsi="Times New Roman"/>
          <w:color w:val="000000" w:themeColor="text1"/>
          <w:sz w:val="24"/>
          <w:szCs w:val="24"/>
        </w:rPr>
        <w:t>новородени со мала родилна тежина.</w:t>
      </w:r>
    </w:p>
    <w:p w14:paraId="431D20CB"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6.5.</w:t>
      </w:r>
      <w:r w:rsidRPr="0067795D">
        <w:rPr>
          <w:rFonts w:ascii="Times New Roman" w:hAnsi="Times New Roman"/>
          <w:color w:val="000000" w:themeColor="text1"/>
          <w:sz w:val="24"/>
          <w:szCs w:val="24"/>
        </w:rPr>
        <w:t>3.З</w:t>
      </w:r>
      <w:r>
        <w:rPr>
          <w:rFonts w:ascii="Times New Roman" w:hAnsi="Times New Roman"/>
          <w:color w:val="000000" w:themeColor="text1"/>
          <w:sz w:val="24"/>
          <w:szCs w:val="24"/>
        </w:rPr>
        <w:t>астапеност на плодови</w:t>
      </w:r>
      <w:r w:rsidR="00BA044C">
        <w:rPr>
          <w:rFonts w:ascii="Times New Roman" w:hAnsi="Times New Roman"/>
          <w:color w:val="000000" w:themeColor="text1"/>
          <w:sz w:val="24"/>
          <w:szCs w:val="24"/>
        </w:rPr>
        <w:t>,</w:t>
      </w:r>
      <w:r>
        <w:rPr>
          <w:rFonts w:ascii="Times New Roman" w:hAnsi="Times New Roman"/>
          <w:color w:val="000000" w:themeColor="text1"/>
          <w:sz w:val="24"/>
          <w:szCs w:val="24"/>
        </w:rPr>
        <w:t xml:space="preserve"> мали за гестациска возраст</w:t>
      </w:r>
      <w:r w:rsidR="000068A7">
        <w:rPr>
          <w:rFonts w:ascii="Times New Roman" w:hAnsi="Times New Roman"/>
          <w:color w:val="000000" w:themeColor="text1"/>
          <w:sz w:val="24"/>
          <w:szCs w:val="24"/>
        </w:rPr>
        <w:t>-</w:t>
      </w:r>
      <w:r w:rsidR="000068A7" w:rsidRPr="0067795D">
        <w:rPr>
          <w:rFonts w:ascii="Times New Roman" w:hAnsi="Times New Roman"/>
          <w:color w:val="000000" w:themeColor="text1"/>
          <w:sz w:val="24"/>
          <w:szCs w:val="24"/>
        </w:rPr>
        <w:t>SGA</w:t>
      </w:r>
    </w:p>
    <w:p w14:paraId="4F7FEAFB"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96673D9" w14:textId="77777777" w:rsidR="005D1343" w:rsidRDefault="00CF4976" w:rsidP="005D1343">
      <w:pPr>
        <w:spacing w:after="0"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rPr>
        <w:t>SGA беа 26,</w:t>
      </w:r>
      <w:r w:rsidR="005D1343" w:rsidRPr="0067795D">
        <w:rPr>
          <w:rFonts w:ascii="Times New Roman" w:hAnsi="Times New Roman"/>
          <w:color w:val="000000" w:themeColor="text1"/>
          <w:sz w:val="24"/>
          <w:szCs w:val="24"/>
        </w:rPr>
        <w:t xml:space="preserve">6% (17) новородени од испитуваната група, а 8% (4) од контролната. За вредност на </w:t>
      </w:r>
      <w:r w:rsidR="005D1343" w:rsidRPr="0067795D">
        <w:rPr>
          <w:rFonts w:ascii="Times New Roman" w:eastAsia="Times New Roman" w:hAnsi="Times New Roman"/>
          <w:color w:val="000000" w:themeColor="text1"/>
          <w:sz w:val="24"/>
          <w:szCs w:val="24"/>
          <w:lang w:val="en-GB"/>
        </w:rPr>
        <w:t>p=0</w:t>
      </w:r>
      <w:r>
        <w:rPr>
          <w:rFonts w:ascii="Times New Roman" w:eastAsia="Times New Roman" w:hAnsi="Times New Roman"/>
          <w:color w:val="000000" w:themeColor="text1"/>
          <w:sz w:val="24"/>
          <w:szCs w:val="24"/>
        </w:rPr>
        <w:t>,</w:t>
      </w:r>
      <w:r w:rsidR="005D1343" w:rsidRPr="0067795D">
        <w:rPr>
          <w:rFonts w:ascii="Times New Roman" w:eastAsia="Times New Roman" w:hAnsi="Times New Roman"/>
          <w:color w:val="000000" w:themeColor="text1"/>
          <w:sz w:val="24"/>
          <w:szCs w:val="24"/>
        </w:rPr>
        <w:t>0</w:t>
      </w:r>
      <w:r w:rsidR="005D1343" w:rsidRPr="0067795D">
        <w:rPr>
          <w:rFonts w:ascii="Times New Roman" w:eastAsia="Times New Roman" w:hAnsi="Times New Roman"/>
          <w:color w:val="000000" w:themeColor="text1"/>
          <w:sz w:val="24"/>
          <w:szCs w:val="24"/>
          <w:lang w:val="en-GB"/>
        </w:rPr>
        <w:t>23</w:t>
      </w:r>
      <w:r w:rsidR="005D1343">
        <w:rPr>
          <w:rFonts w:ascii="Times New Roman" w:eastAsia="Times New Roman" w:hAnsi="Times New Roman"/>
          <w:color w:val="000000" w:themeColor="text1"/>
          <w:sz w:val="24"/>
          <w:szCs w:val="24"/>
        </w:rPr>
        <w:t xml:space="preserve"> беше потврдена статистички</w:t>
      </w:r>
      <w:r w:rsidR="005D1343" w:rsidRPr="0067795D">
        <w:rPr>
          <w:rFonts w:ascii="Times New Roman" w:eastAsia="Times New Roman" w:hAnsi="Times New Roman"/>
          <w:color w:val="000000" w:themeColor="text1"/>
          <w:sz w:val="24"/>
          <w:szCs w:val="24"/>
        </w:rPr>
        <w:t xml:space="preserve"> сигнификантна разлика во дистрибуција на </w:t>
      </w:r>
      <w:r w:rsidR="005D1343" w:rsidRPr="0067795D">
        <w:rPr>
          <w:rFonts w:ascii="Times New Roman" w:hAnsi="Times New Roman"/>
          <w:color w:val="000000" w:themeColor="text1"/>
          <w:sz w:val="24"/>
          <w:szCs w:val="24"/>
        </w:rPr>
        <w:t>SGA</w:t>
      </w:r>
      <w:r w:rsidR="005D1343" w:rsidRPr="0067795D">
        <w:rPr>
          <w:rFonts w:ascii="Times New Roman" w:eastAsia="Times New Roman" w:hAnsi="Times New Roman"/>
          <w:color w:val="000000" w:themeColor="text1"/>
          <w:sz w:val="24"/>
          <w:szCs w:val="24"/>
        </w:rPr>
        <w:t xml:space="preserve"> новородени во двете </w:t>
      </w:r>
      <w:r w:rsidR="005D1343">
        <w:rPr>
          <w:rFonts w:ascii="Times New Roman" w:eastAsia="Times New Roman" w:hAnsi="Times New Roman"/>
          <w:color w:val="000000" w:themeColor="text1"/>
          <w:sz w:val="24"/>
          <w:szCs w:val="24"/>
        </w:rPr>
        <w:t>анализирани</w:t>
      </w:r>
      <w:r w:rsidR="005D1343" w:rsidRPr="0067795D">
        <w:rPr>
          <w:rFonts w:ascii="Times New Roman" w:eastAsia="Times New Roman" w:hAnsi="Times New Roman"/>
          <w:color w:val="000000" w:themeColor="text1"/>
          <w:sz w:val="24"/>
          <w:szCs w:val="24"/>
        </w:rPr>
        <w:t xml:space="preserve"> групи. Раѓање на </w:t>
      </w:r>
      <w:r w:rsidR="005D1343" w:rsidRPr="0067795D">
        <w:rPr>
          <w:rFonts w:ascii="Times New Roman" w:hAnsi="Times New Roman"/>
          <w:color w:val="000000" w:themeColor="text1"/>
          <w:sz w:val="24"/>
          <w:szCs w:val="24"/>
        </w:rPr>
        <w:t>SGA</w:t>
      </w:r>
      <w:r w:rsidR="005D1343" w:rsidRPr="0067795D">
        <w:rPr>
          <w:rFonts w:ascii="Times New Roman" w:eastAsia="Times New Roman" w:hAnsi="Times New Roman"/>
          <w:color w:val="000000" w:themeColor="text1"/>
          <w:sz w:val="24"/>
          <w:szCs w:val="24"/>
        </w:rPr>
        <w:t xml:space="preserve"> плодови беше статистички почесто регистрирано во испитуваната група.</w:t>
      </w:r>
    </w:p>
    <w:p w14:paraId="6A7755C6"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30</w:t>
      </w:r>
      <w:r w:rsidRPr="0067795D">
        <w:rPr>
          <w:rFonts w:ascii="Times New Roman" w:hAnsi="Times New Roman"/>
          <w:b/>
          <w:color w:val="000000" w:themeColor="text1"/>
          <w:sz w:val="24"/>
          <w:szCs w:val="24"/>
        </w:rPr>
        <w:t>. Застапеност на  новородени</w:t>
      </w:r>
      <w:r w:rsidR="00BA044C">
        <w:rPr>
          <w:rFonts w:ascii="Times New Roman" w:hAnsi="Times New Roman"/>
          <w:b/>
          <w:color w:val="000000" w:themeColor="text1"/>
          <w:sz w:val="24"/>
          <w:szCs w:val="24"/>
        </w:rPr>
        <w:t>,</w:t>
      </w:r>
      <w:r w:rsidRPr="0067795D">
        <w:rPr>
          <w:rFonts w:ascii="Times New Roman" w:hAnsi="Times New Roman"/>
          <w:b/>
          <w:color w:val="000000" w:themeColor="text1"/>
          <w:sz w:val="24"/>
          <w:szCs w:val="24"/>
        </w:rPr>
        <w:t xml:space="preserve"> мали за гестациска возраст(</w:t>
      </w:r>
      <w:r w:rsidRPr="0067795D">
        <w:rPr>
          <w:rFonts w:ascii="Times New Roman" w:hAnsi="Times New Roman"/>
          <w:color w:val="000000" w:themeColor="text1"/>
          <w:sz w:val="24"/>
          <w:szCs w:val="24"/>
        </w:rPr>
        <w:t>SGA</w:t>
      </w:r>
      <w:r w:rsidRPr="0067795D">
        <w:rPr>
          <w:rFonts w:ascii="Times New Roman" w:hAnsi="Times New Roman"/>
          <w:b/>
          <w:color w:val="000000" w:themeColor="text1"/>
          <w:sz w:val="24"/>
          <w:szCs w:val="24"/>
        </w:rPr>
        <w:t>)</w:t>
      </w:r>
    </w:p>
    <w:tbl>
      <w:tblPr>
        <w:tblW w:w="0" w:type="auto"/>
        <w:tblBorders>
          <w:top w:val="single" w:sz="8" w:space="0" w:color="000000"/>
          <w:bottom w:val="single" w:sz="8" w:space="0" w:color="000000"/>
        </w:tblBorders>
        <w:tblLook w:val="04A0" w:firstRow="1" w:lastRow="0" w:firstColumn="1" w:lastColumn="0" w:noHBand="0" w:noVBand="1"/>
      </w:tblPr>
      <w:tblGrid>
        <w:gridCol w:w="2583"/>
        <w:gridCol w:w="834"/>
        <w:gridCol w:w="2183"/>
        <w:gridCol w:w="1963"/>
        <w:gridCol w:w="1797"/>
      </w:tblGrid>
      <w:tr w:rsidR="005D1343" w:rsidRPr="0067795D" w14:paraId="49EAAF38" w14:textId="77777777" w:rsidTr="002E17AB">
        <w:tc>
          <w:tcPr>
            <w:tcW w:w="2660" w:type="dxa"/>
            <w:vMerge w:val="restart"/>
            <w:tcBorders>
              <w:top w:val="single" w:sz="12" w:space="0" w:color="76923C"/>
              <w:left w:val="nil"/>
              <w:bottom w:val="single" w:sz="8" w:space="0" w:color="000000"/>
              <w:right w:val="nil"/>
            </w:tcBorders>
          </w:tcPr>
          <w:p w14:paraId="7F227633" w14:textId="77777777" w:rsidR="005D1343" w:rsidRPr="00CF4976" w:rsidRDefault="005D1343" w:rsidP="002E17AB">
            <w:pPr>
              <w:spacing w:after="0" w:line="240" w:lineRule="auto"/>
              <w:rPr>
                <w:rFonts w:ascii="Times New Roman" w:hAnsi="Times New Roman"/>
                <w:b/>
                <w:bCs/>
                <w:color w:val="000000" w:themeColor="text1"/>
                <w:sz w:val="24"/>
                <w:szCs w:val="24"/>
              </w:rPr>
            </w:pPr>
            <w:r w:rsidRPr="00CF4976">
              <w:rPr>
                <w:rFonts w:ascii="Times New Roman" w:hAnsi="Times New Roman"/>
                <w:b/>
                <w:color w:val="000000" w:themeColor="text1"/>
                <w:sz w:val="24"/>
                <w:szCs w:val="24"/>
              </w:rPr>
              <w:t>SGA</w:t>
            </w:r>
          </w:p>
        </w:tc>
        <w:tc>
          <w:tcPr>
            <w:tcW w:w="5103" w:type="dxa"/>
            <w:gridSpan w:val="3"/>
            <w:tcBorders>
              <w:top w:val="single" w:sz="12" w:space="0" w:color="76923C"/>
              <w:left w:val="nil"/>
              <w:bottom w:val="single" w:sz="12" w:space="0" w:color="76923C"/>
              <w:right w:val="nil"/>
            </w:tcBorders>
          </w:tcPr>
          <w:p w14:paraId="681D8A98" w14:textId="77777777" w:rsidR="005D1343" w:rsidRPr="0067795D" w:rsidRDefault="0069014A" w:rsidP="00CF4976">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05AE40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7DDA13C0" w14:textId="77777777" w:rsidTr="002E17AB">
        <w:tc>
          <w:tcPr>
            <w:tcW w:w="2660" w:type="dxa"/>
            <w:vMerge/>
            <w:tcBorders>
              <w:left w:val="nil"/>
              <w:bottom w:val="single" w:sz="12" w:space="0" w:color="76923C"/>
              <w:right w:val="nil"/>
            </w:tcBorders>
            <w:shd w:val="clear" w:color="auto" w:fill="FFFFFF"/>
          </w:tcPr>
          <w:p w14:paraId="4B50C68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74DD9C1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74BAC14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3B968CC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19A4689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34E4E9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7E28C9F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7FB7D4F9" w14:textId="77777777" w:rsidTr="002E17AB">
        <w:tc>
          <w:tcPr>
            <w:tcW w:w="2660" w:type="dxa"/>
            <w:tcBorders>
              <w:top w:val="nil"/>
              <w:bottom w:val="nil"/>
            </w:tcBorders>
            <w:shd w:val="clear" w:color="auto" w:fill="FFFFFF"/>
          </w:tcPr>
          <w:p w14:paraId="32349DF8" w14:textId="77777777" w:rsidR="005D1343" w:rsidRPr="0067795D" w:rsidRDefault="0069014A"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279CF841"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rPr>
              <w:t>21</w:t>
            </w:r>
          </w:p>
        </w:tc>
        <w:tc>
          <w:tcPr>
            <w:tcW w:w="2235" w:type="dxa"/>
            <w:tcBorders>
              <w:top w:val="nil"/>
              <w:bottom w:val="nil"/>
            </w:tcBorders>
            <w:shd w:val="clear" w:color="auto" w:fill="FFFFFF"/>
          </w:tcPr>
          <w:p w14:paraId="4BECA23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17 (26.56)</w:t>
            </w:r>
          </w:p>
        </w:tc>
        <w:tc>
          <w:tcPr>
            <w:tcW w:w="2018" w:type="dxa"/>
            <w:tcBorders>
              <w:top w:val="nil"/>
              <w:bottom w:val="nil"/>
            </w:tcBorders>
            <w:shd w:val="clear" w:color="auto" w:fill="FFFFFF"/>
          </w:tcPr>
          <w:p w14:paraId="5016FDB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(8)</w:t>
            </w:r>
          </w:p>
        </w:tc>
        <w:tc>
          <w:tcPr>
            <w:tcW w:w="1813" w:type="dxa"/>
            <w:tcBorders>
              <w:top w:val="nil"/>
              <w:bottom w:val="nil"/>
            </w:tcBorders>
            <w:shd w:val="clear" w:color="auto" w:fill="FFFFFF"/>
          </w:tcPr>
          <w:p w14:paraId="1D0FBC4F" w14:textId="77777777" w:rsidR="005D1343" w:rsidRPr="00CF4976"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.0</w:t>
            </w:r>
            <w:r w:rsidRPr="0067795D">
              <w:rPr>
                <w:rFonts w:ascii="Times New Roman" w:eastAsia="Times New Roman" w:hAnsi="Times New Roman"/>
                <w:color w:val="000000" w:themeColor="text1"/>
                <w:sz w:val="24"/>
                <w:szCs w:val="24"/>
                <w:lang w:val="en-GB"/>
              </w:rPr>
              <w:t>23</w:t>
            </w:r>
            <w:r w:rsidR="00CF4976">
              <w:rPr>
                <w:rFonts w:ascii="Times New Roman" w:eastAsia="Times New Roman" w:hAnsi="Times New Roman"/>
                <w:color w:val="000000" w:themeColor="text1"/>
                <w:sz w:val="24"/>
                <w:szCs w:val="24"/>
                <w:lang w:val="en-US"/>
              </w:rPr>
              <w:t>SIG</w:t>
            </w:r>
          </w:p>
        </w:tc>
      </w:tr>
      <w:tr w:rsidR="005D1343" w:rsidRPr="0067795D" w14:paraId="00222EE9" w14:textId="77777777" w:rsidTr="002E17AB">
        <w:tc>
          <w:tcPr>
            <w:tcW w:w="2660" w:type="dxa"/>
            <w:tcBorders>
              <w:top w:val="nil"/>
              <w:bottom w:val="single" w:sz="12" w:space="0" w:color="538135"/>
            </w:tcBorders>
            <w:shd w:val="clear" w:color="auto" w:fill="FFFFFF"/>
          </w:tcPr>
          <w:p w14:paraId="4A725017" w14:textId="77777777" w:rsidR="005D1343" w:rsidRPr="0067795D" w:rsidRDefault="0069014A"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1E77511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93</w:t>
            </w:r>
          </w:p>
        </w:tc>
        <w:tc>
          <w:tcPr>
            <w:tcW w:w="2235" w:type="dxa"/>
            <w:tcBorders>
              <w:top w:val="nil"/>
              <w:bottom w:val="single" w:sz="12" w:space="0" w:color="538135"/>
            </w:tcBorders>
            <w:shd w:val="clear" w:color="auto" w:fill="FFFFFF"/>
          </w:tcPr>
          <w:p w14:paraId="626F4EF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47 (73.44)</w:t>
            </w:r>
          </w:p>
        </w:tc>
        <w:tc>
          <w:tcPr>
            <w:tcW w:w="2018" w:type="dxa"/>
            <w:tcBorders>
              <w:top w:val="nil"/>
              <w:bottom w:val="single" w:sz="12" w:space="0" w:color="538135"/>
            </w:tcBorders>
            <w:shd w:val="clear" w:color="auto" w:fill="FFFFFF"/>
          </w:tcPr>
          <w:p w14:paraId="6335A25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46 (92)</w:t>
            </w:r>
          </w:p>
        </w:tc>
        <w:tc>
          <w:tcPr>
            <w:tcW w:w="1813" w:type="dxa"/>
            <w:tcBorders>
              <w:top w:val="nil"/>
              <w:bottom w:val="single" w:sz="12" w:space="0" w:color="538135"/>
            </w:tcBorders>
            <w:shd w:val="clear" w:color="auto" w:fill="FFFFFF"/>
          </w:tcPr>
          <w:p w14:paraId="1BA0BA9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3A6E5924"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Chi-square=5.14 p=0.0118</w:t>
      </w:r>
    </w:p>
    <w:p w14:paraId="365E9245"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651E4146"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29E6EFAC" wp14:editId="1B856FE1">
            <wp:extent cx="5887527" cy="1486894"/>
            <wp:effectExtent l="19050" t="0" r="17973" b="0"/>
            <wp:docPr id="63" name="Chart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4BAFCF6" w14:textId="77777777" w:rsidR="00CF4976" w:rsidRPr="00353E2E" w:rsidRDefault="005D1343" w:rsidP="00353E2E">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16</w:t>
      </w:r>
      <w:r w:rsidRPr="0067795D">
        <w:rPr>
          <w:rFonts w:ascii="Times New Roman" w:hAnsi="Times New Roman"/>
          <w:b/>
          <w:color w:val="000000" w:themeColor="text1"/>
          <w:sz w:val="24"/>
          <w:szCs w:val="24"/>
        </w:rPr>
        <w:t>. Застапеност на  новородени</w:t>
      </w:r>
      <w:r w:rsidR="0069014A">
        <w:rPr>
          <w:rFonts w:ascii="Times New Roman" w:hAnsi="Times New Roman"/>
          <w:b/>
          <w:color w:val="000000" w:themeColor="text1"/>
          <w:sz w:val="24"/>
          <w:szCs w:val="24"/>
        </w:rPr>
        <w:t>,</w:t>
      </w:r>
      <w:r w:rsidRPr="0067795D">
        <w:rPr>
          <w:rFonts w:ascii="Times New Roman" w:hAnsi="Times New Roman"/>
          <w:b/>
          <w:color w:val="000000" w:themeColor="text1"/>
          <w:sz w:val="24"/>
          <w:szCs w:val="24"/>
        </w:rPr>
        <w:t xml:space="preserve"> мали за гестациска возраст</w:t>
      </w:r>
    </w:p>
    <w:p w14:paraId="24873DBD"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6.5.</w:t>
      </w:r>
      <w:r w:rsidRPr="0067795D">
        <w:rPr>
          <w:rFonts w:ascii="Times New Roman" w:hAnsi="Times New Roman"/>
          <w:color w:val="000000" w:themeColor="text1"/>
          <w:sz w:val="24"/>
          <w:szCs w:val="24"/>
        </w:rPr>
        <w:t>4.В</w:t>
      </w:r>
      <w:r>
        <w:rPr>
          <w:rFonts w:ascii="Times New Roman" w:hAnsi="Times New Roman"/>
          <w:color w:val="000000" w:themeColor="text1"/>
          <w:sz w:val="24"/>
          <w:szCs w:val="24"/>
        </w:rPr>
        <w:t xml:space="preserve">реметраење на бременоста </w:t>
      </w:r>
    </w:p>
    <w:p w14:paraId="7358435D"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Кај пациентките од испитуваната група почесто бременоста траела 37 гестациски недели или пократко,</w:t>
      </w:r>
      <w:r>
        <w:rPr>
          <w:rFonts w:ascii="Times New Roman" w:hAnsi="Times New Roman"/>
          <w:color w:val="000000" w:themeColor="text1"/>
          <w:sz w:val="24"/>
          <w:szCs w:val="24"/>
        </w:rPr>
        <w:t xml:space="preserve"> споредено со контролната група</w:t>
      </w:r>
      <w:r w:rsidRPr="0067795D">
        <w:rPr>
          <w:rFonts w:ascii="Times New Roman" w:hAnsi="Times New Roman"/>
          <w:color w:val="000000" w:themeColor="text1"/>
          <w:sz w:val="24"/>
          <w:szCs w:val="24"/>
        </w:rPr>
        <w:t>– 3</w:t>
      </w:r>
      <w:r w:rsidR="00A27160">
        <w:rPr>
          <w:rFonts w:ascii="Times New Roman" w:hAnsi="Times New Roman"/>
          <w:color w:val="000000" w:themeColor="text1"/>
          <w:sz w:val="24"/>
          <w:szCs w:val="24"/>
          <w:lang w:val="en-GB"/>
        </w:rPr>
        <w:t>2</w:t>
      </w:r>
      <w:r w:rsidR="00A27160">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 (</w:t>
      </w: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1) наспроти 1</w:t>
      </w:r>
      <w:r w:rsidRPr="0067795D">
        <w:rPr>
          <w:rFonts w:ascii="Times New Roman" w:hAnsi="Times New Roman"/>
          <w:color w:val="000000" w:themeColor="text1"/>
          <w:sz w:val="24"/>
          <w:szCs w:val="24"/>
          <w:lang w:val="en-GB"/>
        </w:rPr>
        <w:t>6</w:t>
      </w:r>
      <w:r w:rsidRPr="0067795D">
        <w:rPr>
          <w:rFonts w:ascii="Times New Roman" w:hAnsi="Times New Roman"/>
          <w:color w:val="000000" w:themeColor="text1"/>
          <w:sz w:val="24"/>
          <w:szCs w:val="24"/>
        </w:rPr>
        <w:t>% (</w:t>
      </w: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 Разликата во дистрибуција на пациентки од испитуваната и контролна</w:t>
      </w:r>
      <w:r w:rsidR="0069014A">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во однос на траење на бременоста до 37 недели или пократко</w:t>
      </w:r>
      <w:r>
        <w:rPr>
          <w:rFonts w:ascii="Times New Roman" w:hAnsi="Times New Roman"/>
          <w:color w:val="000000" w:themeColor="text1"/>
          <w:sz w:val="24"/>
          <w:szCs w:val="24"/>
        </w:rPr>
        <w:t xml:space="preserve"> и подолго од 37 недела</w:t>
      </w:r>
      <w:r w:rsidRPr="0067795D">
        <w:rPr>
          <w:rFonts w:ascii="Times New Roman" w:hAnsi="Times New Roman"/>
          <w:color w:val="000000" w:themeColor="text1"/>
          <w:sz w:val="24"/>
          <w:szCs w:val="24"/>
        </w:rPr>
        <w:t xml:space="preserve"> и статистички се потврди како сигнификантна (</w:t>
      </w:r>
      <w:r w:rsidRPr="0067795D">
        <w:rPr>
          <w:rFonts w:ascii="Times New Roman" w:eastAsia="Times New Roman" w:hAnsi="Times New Roman"/>
          <w:color w:val="000000" w:themeColor="text1"/>
          <w:sz w:val="24"/>
          <w:szCs w:val="24"/>
          <w:lang w:val="en-GB"/>
        </w:rPr>
        <w:t>p=0</w:t>
      </w:r>
      <w:r w:rsidR="00A2716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04).</w:t>
      </w:r>
    </w:p>
    <w:p w14:paraId="1C1D4079"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3</w:t>
      </w:r>
      <w:r>
        <w:rPr>
          <w:rFonts w:ascii="Times New Roman" w:hAnsi="Times New Roman"/>
          <w:b/>
          <w:color w:val="000000" w:themeColor="text1"/>
          <w:sz w:val="24"/>
          <w:szCs w:val="24"/>
          <w:lang w:val="en-US"/>
        </w:rPr>
        <w:t>1</w:t>
      </w:r>
      <w:r w:rsidRPr="0067795D">
        <w:rPr>
          <w:rFonts w:ascii="Times New Roman" w:hAnsi="Times New Roman"/>
          <w:b/>
          <w:color w:val="000000" w:themeColor="text1"/>
          <w:sz w:val="24"/>
          <w:szCs w:val="24"/>
        </w:rPr>
        <w:t>.Времетраење на бременоста</w:t>
      </w:r>
    </w:p>
    <w:tbl>
      <w:tblPr>
        <w:tblW w:w="0" w:type="auto"/>
        <w:tblBorders>
          <w:top w:val="single" w:sz="8" w:space="0" w:color="000000"/>
          <w:bottom w:val="single" w:sz="8" w:space="0" w:color="000000"/>
        </w:tblBorders>
        <w:tblLook w:val="04A0" w:firstRow="1" w:lastRow="0" w:firstColumn="1" w:lastColumn="0" w:noHBand="0" w:noVBand="1"/>
      </w:tblPr>
      <w:tblGrid>
        <w:gridCol w:w="2590"/>
        <w:gridCol w:w="827"/>
        <w:gridCol w:w="2186"/>
        <w:gridCol w:w="1975"/>
        <w:gridCol w:w="1782"/>
      </w:tblGrid>
      <w:tr w:rsidR="005D1343" w:rsidRPr="0067795D" w14:paraId="46D09C3D" w14:textId="77777777" w:rsidTr="002E17AB">
        <w:tc>
          <w:tcPr>
            <w:tcW w:w="2660" w:type="dxa"/>
            <w:vMerge w:val="restart"/>
            <w:tcBorders>
              <w:top w:val="single" w:sz="12" w:space="0" w:color="76923C"/>
              <w:left w:val="nil"/>
              <w:bottom w:val="single" w:sz="8" w:space="0" w:color="000000"/>
              <w:right w:val="nil"/>
            </w:tcBorders>
          </w:tcPr>
          <w:p w14:paraId="293F14D6" w14:textId="77777777" w:rsidR="005D1343" w:rsidRDefault="0069014A"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rPr>
              <w:t>т</w:t>
            </w:r>
            <w:r w:rsidR="005D1343">
              <w:rPr>
                <w:rFonts w:ascii="Times New Roman" w:hAnsi="Times New Roman"/>
                <w:b/>
                <w:color w:val="000000" w:themeColor="text1"/>
                <w:sz w:val="24"/>
                <w:szCs w:val="24"/>
              </w:rPr>
              <w:t>раење</w:t>
            </w:r>
          </w:p>
          <w:p w14:paraId="740F1607"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color w:val="000000" w:themeColor="text1"/>
                <w:sz w:val="24"/>
                <w:szCs w:val="24"/>
              </w:rPr>
              <w:t>на бременост</w:t>
            </w:r>
            <w:r>
              <w:rPr>
                <w:rFonts w:ascii="Times New Roman" w:hAnsi="Times New Roman"/>
                <w:b/>
                <w:color w:val="000000" w:themeColor="text1"/>
                <w:sz w:val="24"/>
                <w:szCs w:val="24"/>
              </w:rPr>
              <w:t>а</w:t>
            </w:r>
          </w:p>
        </w:tc>
        <w:tc>
          <w:tcPr>
            <w:tcW w:w="5103" w:type="dxa"/>
            <w:gridSpan w:val="3"/>
            <w:tcBorders>
              <w:top w:val="single" w:sz="12" w:space="0" w:color="76923C"/>
              <w:left w:val="nil"/>
              <w:bottom w:val="single" w:sz="12" w:space="0" w:color="76923C"/>
              <w:right w:val="nil"/>
            </w:tcBorders>
          </w:tcPr>
          <w:p w14:paraId="01CD04E8" w14:textId="77777777" w:rsidR="005D1343" w:rsidRPr="0067795D" w:rsidRDefault="0069014A" w:rsidP="00A27160">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3141DD39"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37E7E159" w14:textId="77777777" w:rsidTr="002E17AB">
        <w:tc>
          <w:tcPr>
            <w:tcW w:w="2660" w:type="dxa"/>
            <w:vMerge/>
            <w:tcBorders>
              <w:left w:val="nil"/>
              <w:bottom w:val="single" w:sz="12" w:space="0" w:color="76923C"/>
              <w:right w:val="nil"/>
            </w:tcBorders>
            <w:shd w:val="clear" w:color="auto" w:fill="FFFFFF"/>
          </w:tcPr>
          <w:p w14:paraId="4C06BA68"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392A175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1ECE9CE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77672A0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4BC3568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1FDA93A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1F5FC3D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567C87F" w14:textId="77777777" w:rsidTr="002E17AB">
        <w:tc>
          <w:tcPr>
            <w:tcW w:w="2660" w:type="dxa"/>
            <w:tcBorders>
              <w:top w:val="nil"/>
              <w:bottom w:val="nil"/>
            </w:tcBorders>
            <w:shd w:val="clear" w:color="auto" w:fill="FFFFFF"/>
          </w:tcPr>
          <w:p w14:paraId="55BCE48E"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lang w:val="en-GB"/>
              </w:rPr>
              <w:t xml:space="preserve">&gt; 37 </w:t>
            </w:r>
            <w:r w:rsidRPr="0067795D">
              <w:rPr>
                <w:rFonts w:ascii="Times New Roman" w:eastAsia="Times New Roman" w:hAnsi="Times New Roman"/>
                <w:bCs/>
                <w:color w:val="000000" w:themeColor="text1"/>
                <w:sz w:val="24"/>
                <w:szCs w:val="24"/>
              </w:rPr>
              <w:t>недела</w:t>
            </w:r>
          </w:p>
        </w:tc>
        <w:tc>
          <w:tcPr>
            <w:tcW w:w="850" w:type="dxa"/>
            <w:tcBorders>
              <w:top w:val="nil"/>
              <w:bottom w:val="nil"/>
            </w:tcBorders>
            <w:shd w:val="clear" w:color="auto" w:fill="FFFFFF"/>
          </w:tcPr>
          <w:p w14:paraId="4A98F18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85</w:t>
            </w:r>
          </w:p>
        </w:tc>
        <w:tc>
          <w:tcPr>
            <w:tcW w:w="2235" w:type="dxa"/>
            <w:tcBorders>
              <w:top w:val="nil"/>
              <w:bottom w:val="nil"/>
            </w:tcBorders>
            <w:shd w:val="clear" w:color="auto" w:fill="FFFFFF"/>
          </w:tcPr>
          <w:p w14:paraId="6876AEF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43 (67.19)</w:t>
            </w:r>
          </w:p>
        </w:tc>
        <w:tc>
          <w:tcPr>
            <w:tcW w:w="2018" w:type="dxa"/>
            <w:tcBorders>
              <w:top w:val="nil"/>
              <w:bottom w:val="nil"/>
            </w:tcBorders>
            <w:shd w:val="clear" w:color="auto" w:fill="FFFFFF"/>
          </w:tcPr>
          <w:p w14:paraId="2C24362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42 (84)</w:t>
            </w:r>
          </w:p>
        </w:tc>
        <w:tc>
          <w:tcPr>
            <w:tcW w:w="1813" w:type="dxa"/>
            <w:tcBorders>
              <w:top w:val="nil"/>
              <w:bottom w:val="nil"/>
            </w:tcBorders>
            <w:shd w:val="clear" w:color="auto" w:fill="FFFFFF"/>
          </w:tcPr>
          <w:p w14:paraId="043DE430" w14:textId="77777777" w:rsidR="005D1343" w:rsidRPr="00632D50"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04</w:t>
            </w:r>
            <w:r>
              <w:rPr>
                <w:rFonts w:ascii="Times New Roman" w:eastAsia="Times New Roman" w:hAnsi="Times New Roman"/>
                <w:color w:val="000000" w:themeColor="text1"/>
                <w:sz w:val="24"/>
                <w:szCs w:val="24"/>
                <w:lang w:val="en-US"/>
              </w:rPr>
              <w:t>SIG</w:t>
            </w:r>
          </w:p>
        </w:tc>
      </w:tr>
      <w:tr w:rsidR="005D1343" w:rsidRPr="0067795D" w14:paraId="53A05760" w14:textId="77777777" w:rsidTr="002E17AB">
        <w:tc>
          <w:tcPr>
            <w:tcW w:w="2660" w:type="dxa"/>
            <w:tcBorders>
              <w:top w:val="nil"/>
              <w:bottom w:val="single" w:sz="12" w:space="0" w:color="76923C"/>
            </w:tcBorders>
            <w:shd w:val="clear" w:color="auto" w:fill="FFFFFF"/>
          </w:tcPr>
          <w:p w14:paraId="09839FC9"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lang w:val="en-GB"/>
              </w:rPr>
              <w:t xml:space="preserve">≤ 37 </w:t>
            </w:r>
            <w:r w:rsidRPr="0067795D">
              <w:rPr>
                <w:rFonts w:ascii="Times New Roman" w:eastAsia="Times New Roman" w:hAnsi="Times New Roman"/>
                <w:bCs/>
                <w:color w:val="000000" w:themeColor="text1"/>
                <w:sz w:val="24"/>
                <w:szCs w:val="24"/>
              </w:rPr>
              <w:t>недела</w:t>
            </w:r>
          </w:p>
        </w:tc>
        <w:tc>
          <w:tcPr>
            <w:tcW w:w="850" w:type="dxa"/>
            <w:tcBorders>
              <w:top w:val="nil"/>
              <w:bottom w:val="single" w:sz="12" w:space="0" w:color="76923C"/>
            </w:tcBorders>
            <w:shd w:val="clear" w:color="auto" w:fill="FFFFFF"/>
          </w:tcPr>
          <w:p w14:paraId="199587D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29</w:t>
            </w:r>
          </w:p>
        </w:tc>
        <w:tc>
          <w:tcPr>
            <w:tcW w:w="2235" w:type="dxa"/>
            <w:tcBorders>
              <w:top w:val="nil"/>
              <w:bottom w:val="single" w:sz="12" w:space="0" w:color="76923C"/>
            </w:tcBorders>
            <w:shd w:val="clear" w:color="auto" w:fill="FFFFFF"/>
          </w:tcPr>
          <w:p w14:paraId="1889D25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(32.81)</w:t>
            </w:r>
          </w:p>
        </w:tc>
        <w:tc>
          <w:tcPr>
            <w:tcW w:w="2018" w:type="dxa"/>
            <w:tcBorders>
              <w:top w:val="nil"/>
              <w:bottom w:val="single" w:sz="12" w:space="0" w:color="76923C"/>
            </w:tcBorders>
            <w:shd w:val="clear" w:color="auto" w:fill="FFFFFF"/>
          </w:tcPr>
          <w:p w14:paraId="7A57687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(16)</w:t>
            </w:r>
          </w:p>
        </w:tc>
        <w:tc>
          <w:tcPr>
            <w:tcW w:w="1813" w:type="dxa"/>
            <w:tcBorders>
              <w:top w:val="nil"/>
              <w:bottom w:val="single" w:sz="12" w:space="0" w:color="76923C"/>
            </w:tcBorders>
            <w:shd w:val="clear" w:color="auto" w:fill="FFFFFF"/>
          </w:tcPr>
          <w:p w14:paraId="06505A2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4944CE59"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Chi-square=4.</w:t>
      </w:r>
      <w:r w:rsidRPr="0067795D">
        <w:rPr>
          <w:rFonts w:ascii="Times New Roman" w:hAnsi="Times New Roman"/>
          <w:color w:val="000000" w:themeColor="text1"/>
          <w:sz w:val="24"/>
          <w:szCs w:val="24"/>
          <w:lang w:val="en-GB"/>
        </w:rPr>
        <w:t>18</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041</w:t>
      </w:r>
    </w:p>
    <w:p w14:paraId="6FAD0951" w14:textId="77777777" w:rsidR="005D1343" w:rsidRDefault="005D1343" w:rsidP="005D1343">
      <w:pPr>
        <w:spacing w:after="0" w:line="240" w:lineRule="auto"/>
        <w:jc w:val="both"/>
        <w:rPr>
          <w:rFonts w:ascii="Times New Roman" w:hAnsi="Times New Roman"/>
          <w:b/>
          <w:color w:val="000000" w:themeColor="text1"/>
          <w:sz w:val="24"/>
          <w:szCs w:val="24"/>
          <w:lang w:val="en-US"/>
        </w:rPr>
      </w:pPr>
    </w:p>
    <w:p w14:paraId="5C4B5239" w14:textId="77777777" w:rsidR="005D1343"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6921CEC5" wp14:editId="51065912">
            <wp:extent cx="5183634" cy="2435488"/>
            <wp:effectExtent l="12191" t="6087" r="6095" b="0"/>
            <wp:docPr id="62" name="Chart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09E40D4"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w:t>
      </w:r>
      <w:r>
        <w:rPr>
          <w:rFonts w:ascii="Times New Roman" w:hAnsi="Times New Roman"/>
          <w:b/>
          <w:color w:val="000000" w:themeColor="text1"/>
          <w:sz w:val="24"/>
          <w:szCs w:val="24"/>
          <w:lang w:val="en-US"/>
        </w:rPr>
        <w:t>7</w:t>
      </w:r>
      <w:r w:rsidRPr="0067795D">
        <w:rPr>
          <w:rFonts w:ascii="Times New Roman" w:hAnsi="Times New Roman"/>
          <w:b/>
          <w:color w:val="000000" w:themeColor="text1"/>
          <w:sz w:val="24"/>
          <w:szCs w:val="24"/>
        </w:rPr>
        <w:t>. Времетраење на бременоста</w:t>
      </w:r>
    </w:p>
    <w:p w14:paraId="6229E2F9" w14:textId="77777777" w:rsidR="00353E2E" w:rsidRDefault="00353E2E" w:rsidP="005D1343">
      <w:pPr>
        <w:spacing w:line="240" w:lineRule="auto"/>
        <w:jc w:val="both"/>
        <w:rPr>
          <w:rFonts w:ascii="Times New Roman" w:hAnsi="Times New Roman"/>
          <w:color w:val="000000" w:themeColor="text1"/>
          <w:sz w:val="24"/>
          <w:szCs w:val="24"/>
        </w:rPr>
      </w:pPr>
    </w:p>
    <w:p w14:paraId="7BF5621D" w14:textId="1E09E7C3" w:rsidR="005D1343" w:rsidRPr="00632D50"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6.5.</w:t>
      </w:r>
      <w:r w:rsidR="007B01F4" w:rsidRPr="0067795D">
        <w:rPr>
          <w:rFonts w:ascii="Times New Roman" w:hAnsi="Times New Roman"/>
          <w:color w:val="000000" w:themeColor="text1"/>
          <w:sz w:val="24"/>
          <w:szCs w:val="24"/>
        </w:rPr>
        <w:t>5. Начин</w:t>
      </w:r>
      <w:r>
        <w:rPr>
          <w:rFonts w:ascii="Times New Roman" w:hAnsi="Times New Roman"/>
          <w:color w:val="000000" w:themeColor="text1"/>
          <w:sz w:val="24"/>
          <w:szCs w:val="24"/>
        </w:rPr>
        <w:t xml:space="preserve"> на породување </w:t>
      </w:r>
    </w:p>
    <w:p w14:paraId="0FC1F5D0" w14:textId="77777777" w:rsidR="005D1343" w:rsidRPr="0067795D" w:rsidRDefault="005D1343" w:rsidP="00353E2E">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Начинот на породување не се разликуваше сигнификантно кај пациентките од двете групи (</w:t>
      </w:r>
      <w:r w:rsidRPr="0067795D">
        <w:rPr>
          <w:rFonts w:ascii="Times New Roman" w:eastAsia="Times New Roman" w:hAnsi="Times New Roman"/>
          <w:color w:val="000000" w:themeColor="text1"/>
          <w:sz w:val="24"/>
          <w:szCs w:val="24"/>
          <w:lang w:val="en-GB"/>
        </w:rPr>
        <w:t>p=0</w:t>
      </w:r>
      <w:r w:rsidR="00A2716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8).</w:t>
      </w:r>
    </w:p>
    <w:p w14:paraId="1EFFE908" w14:textId="77777777" w:rsidR="00353E2E" w:rsidRDefault="00A27160" w:rsidP="00353E2E">
      <w:pPr>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Вагинално се породиле 70,</w:t>
      </w:r>
      <w:r w:rsidR="005D1343" w:rsidRPr="0067795D">
        <w:rPr>
          <w:rFonts w:ascii="Times New Roman" w:eastAsia="Times New Roman" w:hAnsi="Times New Roman"/>
          <w:color w:val="000000" w:themeColor="text1"/>
          <w:sz w:val="24"/>
          <w:szCs w:val="24"/>
        </w:rPr>
        <w:t>3% (45) пациентки од испитуваната и 68% (34) од контрол</w:t>
      </w:r>
      <w:r w:rsidR="005D1343">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 xml:space="preserve">ата. </w:t>
      </w:r>
    </w:p>
    <w:p w14:paraId="5A9BA1C9" w14:textId="77777777" w:rsidR="00353E2E" w:rsidRDefault="00353E2E" w:rsidP="00353E2E">
      <w:pPr>
        <w:spacing w:after="0" w:line="240" w:lineRule="auto"/>
        <w:jc w:val="both"/>
        <w:rPr>
          <w:rFonts w:ascii="Times New Roman" w:eastAsia="Times New Roman" w:hAnsi="Times New Roman"/>
          <w:color w:val="000000" w:themeColor="text1"/>
          <w:sz w:val="24"/>
          <w:szCs w:val="24"/>
        </w:rPr>
      </w:pPr>
    </w:p>
    <w:p w14:paraId="1F9A799B" w14:textId="77777777" w:rsidR="005D1343" w:rsidRPr="00947311" w:rsidRDefault="005D1343" w:rsidP="00353E2E">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Со царски рез се породиле</w:t>
      </w:r>
      <w:r w:rsidR="00A27160">
        <w:rPr>
          <w:rFonts w:ascii="Times New Roman" w:eastAsia="Times New Roman" w:hAnsi="Times New Roman"/>
          <w:color w:val="000000" w:themeColor="text1"/>
          <w:sz w:val="24"/>
          <w:szCs w:val="24"/>
        </w:rPr>
        <w:t xml:space="preserve"> 29,</w:t>
      </w:r>
      <w:r w:rsidRPr="0067795D">
        <w:rPr>
          <w:rFonts w:ascii="Times New Roman" w:eastAsia="Times New Roman" w:hAnsi="Times New Roman"/>
          <w:color w:val="000000" w:themeColor="text1"/>
          <w:sz w:val="24"/>
          <w:szCs w:val="24"/>
        </w:rPr>
        <w:t>7% (19) пациентки од испитуваната и 32% (16) од контрол</w:t>
      </w:r>
      <w:r>
        <w:rPr>
          <w:rFonts w:ascii="Times New Roman" w:eastAsia="Times New Roman" w:hAnsi="Times New Roman"/>
          <w:color w:val="000000" w:themeColor="text1"/>
          <w:sz w:val="24"/>
          <w:szCs w:val="24"/>
        </w:rPr>
        <w:t>н</w:t>
      </w:r>
      <w:r w:rsidRPr="0067795D">
        <w:rPr>
          <w:rFonts w:ascii="Times New Roman" w:eastAsia="Times New Roman" w:hAnsi="Times New Roman"/>
          <w:color w:val="000000" w:themeColor="text1"/>
          <w:sz w:val="24"/>
          <w:szCs w:val="24"/>
        </w:rPr>
        <w:t>ата.</w:t>
      </w:r>
    </w:p>
    <w:p w14:paraId="04380422" w14:textId="77777777" w:rsidR="00353E2E" w:rsidRDefault="00353E2E" w:rsidP="005D1343">
      <w:pPr>
        <w:spacing w:after="0" w:line="240" w:lineRule="auto"/>
        <w:jc w:val="both"/>
        <w:rPr>
          <w:rFonts w:ascii="Times New Roman" w:hAnsi="Times New Roman"/>
          <w:b/>
          <w:color w:val="000000" w:themeColor="text1"/>
          <w:sz w:val="24"/>
          <w:szCs w:val="24"/>
        </w:rPr>
      </w:pPr>
    </w:p>
    <w:p w14:paraId="74033123" w14:textId="77777777" w:rsidR="00353E2E" w:rsidRDefault="00353E2E" w:rsidP="005D1343">
      <w:pPr>
        <w:spacing w:after="0" w:line="240" w:lineRule="auto"/>
        <w:jc w:val="both"/>
        <w:rPr>
          <w:rFonts w:ascii="Times New Roman" w:hAnsi="Times New Roman"/>
          <w:b/>
          <w:color w:val="000000" w:themeColor="text1"/>
          <w:sz w:val="24"/>
          <w:szCs w:val="24"/>
        </w:rPr>
      </w:pPr>
    </w:p>
    <w:p w14:paraId="39811309" w14:textId="77777777" w:rsidR="00353E2E" w:rsidRDefault="00353E2E" w:rsidP="005D1343">
      <w:pPr>
        <w:spacing w:after="0" w:line="240" w:lineRule="auto"/>
        <w:jc w:val="both"/>
        <w:rPr>
          <w:rFonts w:ascii="Times New Roman" w:hAnsi="Times New Roman"/>
          <w:b/>
          <w:color w:val="000000" w:themeColor="text1"/>
          <w:sz w:val="24"/>
          <w:szCs w:val="24"/>
        </w:rPr>
      </w:pPr>
    </w:p>
    <w:p w14:paraId="27C41BE9" w14:textId="77777777" w:rsidR="00353E2E" w:rsidRDefault="00353E2E" w:rsidP="005D1343">
      <w:pPr>
        <w:spacing w:after="0" w:line="240" w:lineRule="auto"/>
        <w:jc w:val="both"/>
        <w:rPr>
          <w:rFonts w:ascii="Times New Roman" w:hAnsi="Times New Roman"/>
          <w:b/>
          <w:color w:val="000000" w:themeColor="text1"/>
          <w:sz w:val="24"/>
          <w:szCs w:val="24"/>
        </w:rPr>
      </w:pPr>
    </w:p>
    <w:p w14:paraId="296F72BE" w14:textId="77777777" w:rsidR="00353E2E" w:rsidRDefault="00353E2E" w:rsidP="005D1343">
      <w:pPr>
        <w:spacing w:after="0" w:line="240" w:lineRule="auto"/>
        <w:jc w:val="both"/>
        <w:rPr>
          <w:rFonts w:ascii="Times New Roman" w:hAnsi="Times New Roman"/>
          <w:b/>
          <w:color w:val="000000" w:themeColor="text1"/>
          <w:sz w:val="24"/>
          <w:szCs w:val="24"/>
        </w:rPr>
      </w:pPr>
    </w:p>
    <w:p w14:paraId="3391A63C"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Табела 32</w:t>
      </w:r>
      <w:r w:rsidRPr="0067795D">
        <w:rPr>
          <w:rFonts w:ascii="Times New Roman" w:hAnsi="Times New Roman"/>
          <w:b/>
          <w:color w:val="000000" w:themeColor="text1"/>
          <w:sz w:val="24"/>
          <w:szCs w:val="24"/>
        </w:rPr>
        <w:t>.  Начин на породување</w:t>
      </w:r>
    </w:p>
    <w:tbl>
      <w:tblPr>
        <w:tblW w:w="0" w:type="auto"/>
        <w:tblBorders>
          <w:top w:val="single" w:sz="8" w:space="0" w:color="000000"/>
          <w:bottom w:val="single" w:sz="8" w:space="0" w:color="000000"/>
        </w:tblBorders>
        <w:tblLook w:val="04A0" w:firstRow="1" w:lastRow="0" w:firstColumn="1" w:lastColumn="0" w:noHBand="0" w:noVBand="1"/>
      </w:tblPr>
      <w:tblGrid>
        <w:gridCol w:w="2595"/>
        <w:gridCol w:w="828"/>
        <w:gridCol w:w="2188"/>
        <w:gridCol w:w="1977"/>
        <w:gridCol w:w="1772"/>
      </w:tblGrid>
      <w:tr w:rsidR="005D1343" w:rsidRPr="0067795D" w14:paraId="22D395C0" w14:textId="77777777" w:rsidTr="002E17AB">
        <w:tc>
          <w:tcPr>
            <w:tcW w:w="2660" w:type="dxa"/>
            <w:vMerge w:val="restart"/>
            <w:tcBorders>
              <w:top w:val="single" w:sz="12" w:space="0" w:color="76923C"/>
              <w:left w:val="nil"/>
              <w:bottom w:val="single" w:sz="8" w:space="0" w:color="000000"/>
              <w:right w:val="nil"/>
            </w:tcBorders>
          </w:tcPr>
          <w:p w14:paraId="75A32303" w14:textId="77777777" w:rsidR="005D1343" w:rsidRDefault="0069014A"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
                <w:bCs/>
                <w:color w:val="000000" w:themeColor="text1"/>
                <w:sz w:val="24"/>
                <w:szCs w:val="24"/>
              </w:rPr>
              <w:t>н</w:t>
            </w:r>
            <w:r w:rsidR="005D1343" w:rsidRPr="0067795D">
              <w:rPr>
                <w:rFonts w:ascii="Times New Roman" w:eastAsia="Times New Roman" w:hAnsi="Times New Roman"/>
                <w:b/>
                <w:bCs/>
                <w:color w:val="000000" w:themeColor="text1"/>
                <w:sz w:val="24"/>
                <w:szCs w:val="24"/>
              </w:rPr>
              <w:t xml:space="preserve">ачин </w:t>
            </w:r>
          </w:p>
          <w:p w14:paraId="0E83146B" w14:textId="77777777" w:rsidR="005D1343" w:rsidRPr="0067795D" w:rsidRDefault="005D1343"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 xml:space="preserve">на </w:t>
            </w:r>
            <w:r w:rsidRPr="0067795D">
              <w:rPr>
                <w:rFonts w:ascii="Times New Roman" w:eastAsia="Times New Roman" w:hAnsi="Times New Roman"/>
                <w:b/>
                <w:bCs/>
                <w:color w:val="000000" w:themeColor="text1"/>
                <w:sz w:val="24"/>
                <w:szCs w:val="24"/>
              </w:rPr>
              <w:t>породување</w:t>
            </w:r>
          </w:p>
        </w:tc>
        <w:tc>
          <w:tcPr>
            <w:tcW w:w="5103" w:type="dxa"/>
            <w:gridSpan w:val="3"/>
            <w:tcBorders>
              <w:top w:val="single" w:sz="12" w:space="0" w:color="76923C"/>
              <w:left w:val="nil"/>
              <w:bottom w:val="single" w:sz="12" w:space="0" w:color="76923C"/>
              <w:right w:val="nil"/>
            </w:tcBorders>
          </w:tcPr>
          <w:p w14:paraId="55B2F6C1" w14:textId="77777777" w:rsidR="005D1343" w:rsidRPr="0067795D" w:rsidRDefault="0069014A" w:rsidP="00A27160">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4DB1388F"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268E698E" w14:textId="77777777" w:rsidTr="002E17AB">
        <w:tc>
          <w:tcPr>
            <w:tcW w:w="2660" w:type="dxa"/>
            <w:vMerge/>
            <w:tcBorders>
              <w:left w:val="nil"/>
              <w:bottom w:val="single" w:sz="12" w:space="0" w:color="76923C"/>
              <w:right w:val="nil"/>
            </w:tcBorders>
            <w:shd w:val="clear" w:color="auto" w:fill="FFFFFF"/>
          </w:tcPr>
          <w:p w14:paraId="2A24AB63"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5BCFB72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AB12F6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0A734D2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0464358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13672E4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78671B47"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3DBE268" w14:textId="77777777" w:rsidTr="002E17AB">
        <w:tc>
          <w:tcPr>
            <w:tcW w:w="2660" w:type="dxa"/>
            <w:tcBorders>
              <w:top w:val="nil"/>
              <w:bottom w:val="nil"/>
            </w:tcBorders>
            <w:shd w:val="clear" w:color="auto" w:fill="FFFFFF"/>
          </w:tcPr>
          <w:p w14:paraId="407442AE" w14:textId="77777777" w:rsidR="005D1343" w:rsidRPr="0067795D" w:rsidRDefault="0069014A" w:rsidP="002E17AB">
            <w:pPr>
              <w:spacing w:after="0" w:line="240" w:lineRule="auto"/>
              <w:rPr>
                <w:rFonts w:ascii="Times New Roman" w:hAnsi="Times New Roman"/>
                <w:bCs/>
                <w:color w:val="000000" w:themeColor="text1"/>
                <w:sz w:val="24"/>
                <w:szCs w:val="24"/>
              </w:rPr>
            </w:pPr>
            <w:r>
              <w:rPr>
                <w:rFonts w:ascii="Times New Roman" w:eastAsia="Times New Roman" w:hAnsi="Times New Roman"/>
                <w:color w:val="000000" w:themeColor="text1"/>
                <w:sz w:val="24"/>
                <w:szCs w:val="24"/>
              </w:rPr>
              <w:t>в</w:t>
            </w:r>
            <w:r w:rsidR="005D1343" w:rsidRPr="0067795D">
              <w:rPr>
                <w:rFonts w:ascii="Times New Roman" w:eastAsia="Times New Roman" w:hAnsi="Times New Roman"/>
                <w:color w:val="000000" w:themeColor="text1"/>
                <w:sz w:val="24"/>
                <w:szCs w:val="24"/>
              </w:rPr>
              <w:t>агинално</w:t>
            </w:r>
          </w:p>
        </w:tc>
        <w:tc>
          <w:tcPr>
            <w:tcW w:w="850" w:type="dxa"/>
            <w:tcBorders>
              <w:top w:val="nil"/>
              <w:bottom w:val="nil"/>
            </w:tcBorders>
            <w:shd w:val="clear" w:color="auto" w:fill="FFFFFF"/>
          </w:tcPr>
          <w:p w14:paraId="472EDBB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78</w:t>
            </w:r>
          </w:p>
        </w:tc>
        <w:tc>
          <w:tcPr>
            <w:tcW w:w="2235" w:type="dxa"/>
            <w:tcBorders>
              <w:top w:val="nil"/>
              <w:bottom w:val="nil"/>
            </w:tcBorders>
            <w:shd w:val="clear" w:color="auto" w:fill="FFFFFF"/>
          </w:tcPr>
          <w:p w14:paraId="6BB0A2E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45 (70.31)</w:t>
            </w:r>
          </w:p>
        </w:tc>
        <w:tc>
          <w:tcPr>
            <w:tcW w:w="2018" w:type="dxa"/>
            <w:tcBorders>
              <w:top w:val="nil"/>
              <w:bottom w:val="nil"/>
            </w:tcBorders>
            <w:shd w:val="clear" w:color="auto" w:fill="FFFFFF"/>
          </w:tcPr>
          <w:p w14:paraId="7267199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34 (68)</w:t>
            </w:r>
          </w:p>
        </w:tc>
        <w:tc>
          <w:tcPr>
            <w:tcW w:w="1813" w:type="dxa"/>
            <w:tcBorders>
              <w:top w:val="nil"/>
              <w:bottom w:val="nil"/>
            </w:tcBorders>
            <w:shd w:val="clear" w:color="auto" w:fill="FFFFFF"/>
          </w:tcPr>
          <w:p w14:paraId="784D9862" w14:textId="77777777" w:rsidR="005D1343" w:rsidRPr="002565F9"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.8</w:t>
            </w:r>
            <w:r>
              <w:rPr>
                <w:rFonts w:ascii="Times New Roman" w:eastAsia="Times New Roman" w:hAnsi="Times New Roman"/>
                <w:color w:val="000000" w:themeColor="text1"/>
                <w:sz w:val="24"/>
                <w:szCs w:val="24"/>
                <w:lang w:val="en-US"/>
              </w:rPr>
              <w:t>NS</w:t>
            </w:r>
          </w:p>
        </w:tc>
      </w:tr>
      <w:tr w:rsidR="005D1343" w:rsidRPr="0067795D" w14:paraId="37838CE9" w14:textId="77777777" w:rsidTr="002E17AB">
        <w:tc>
          <w:tcPr>
            <w:tcW w:w="2660" w:type="dxa"/>
            <w:tcBorders>
              <w:top w:val="nil"/>
              <w:bottom w:val="single" w:sz="12" w:space="0" w:color="76923C"/>
            </w:tcBorders>
            <w:shd w:val="clear" w:color="auto" w:fill="FFFFFF"/>
          </w:tcPr>
          <w:p w14:paraId="3589A4E5" w14:textId="77777777" w:rsidR="005D1343" w:rsidRPr="002565F9" w:rsidRDefault="0069014A" w:rsidP="002E17AB">
            <w:pPr>
              <w:spacing w:after="0" w:line="240" w:lineRule="auto"/>
              <w:rPr>
                <w:rFonts w:ascii="Times New Roman" w:eastAsia="Times New Roman" w:hAnsi="Times New Roman"/>
                <w:bCs/>
                <w:color w:val="000000" w:themeColor="text1"/>
                <w:sz w:val="24"/>
                <w:szCs w:val="24"/>
                <w:lang w:val="en-US"/>
              </w:rPr>
            </w:pPr>
            <w:r>
              <w:rPr>
                <w:rFonts w:ascii="Times New Roman" w:eastAsia="Times New Roman" w:hAnsi="Times New Roman"/>
                <w:color w:val="000000" w:themeColor="text1"/>
                <w:sz w:val="24"/>
                <w:szCs w:val="24"/>
              </w:rPr>
              <w:t>ц</w:t>
            </w:r>
            <w:r w:rsidR="005D1343" w:rsidRPr="0067795D">
              <w:rPr>
                <w:rFonts w:ascii="Times New Roman" w:eastAsia="Times New Roman" w:hAnsi="Times New Roman"/>
                <w:color w:val="000000" w:themeColor="text1"/>
                <w:sz w:val="24"/>
                <w:szCs w:val="24"/>
              </w:rPr>
              <w:t>арски р</w:t>
            </w:r>
            <w:r w:rsidR="005D1343">
              <w:rPr>
                <w:rFonts w:ascii="Times New Roman" w:eastAsia="Times New Roman" w:hAnsi="Times New Roman"/>
                <w:color w:val="000000" w:themeColor="text1"/>
                <w:sz w:val="24"/>
                <w:szCs w:val="24"/>
              </w:rPr>
              <w:t>ез</w:t>
            </w:r>
          </w:p>
        </w:tc>
        <w:tc>
          <w:tcPr>
            <w:tcW w:w="850" w:type="dxa"/>
            <w:tcBorders>
              <w:top w:val="nil"/>
              <w:bottom w:val="single" w:sz="12" w:space="0" w:color="76923C"/>
            </w:tcBorders>
            <w:shd w:val="clear" w:color="auto" w:fill="FFFFFF"/>
          </w:tcPr>
          <w:p w14:paraId="7C87BB5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35</w:t>
            </w:r>
          </w:p>
        </w:tc>
        <w:tc>
          <w:tcPr>
            <w:tcW w:w="2235" w:type="dxa"/>
            <w:tcBorders>
              <w:top w:val="nil"/>
              <w:bottom w:val="single" w:sz="12" w:space="0" w:color="76923C"/>
            </w:tcBorders>
            <w:shd w:val="clear" w:color="auto" w:fill="FFFFFF"/>
          </w:tcPr>
          <w:p w14:paraId="7E2B8DE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19 (29.69)</w:t>
            </w:r>
          </w:p>
        </w:tc>
        <w:tc>
          <w:tcPr>
            <w:tcW w:w="2018" w:type="dxa"/>
            <w:tcBorders>
              <w:top w:val="nil"/>
              <w:bottom w:val="single" w:sz="12" w:space="0" w:color="76923C"/>
            </w:tcBorders>
            <w:shd w:val="clear" w:color="auto" w:fill="FFFFFF"/>
          </w:tcPr>
          <w:p w14:paraId="67F02D9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16 (32)</w:t>
            </w:r>
          </w:p>
        </w:tc>
        <w:tc>
          <w:tcPr>
            <w:tcW w:w="1813" w:type="dxa"/>
            <w:tcBorders>
              <w:top w:val="nil"/>
              <w:bottom w:val="single" w:sz="12" w:space="0" w:color="76923C"/>
            </w:tcBorders>
            <w:shd w:val="clear" w:color="auto" w:fill="FFFFFF"/>
          </w:tcPr>
          <w:p w14:paraId="0411BCC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4CC19B17"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Chi-square=0.07</w:t>
      </w:r>
      <w:r w:rsidR="00A27160">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p=0.79</w:t>
      </w:r>
    </w:p>
    <w:p w14:paraId="3A679008" w14:textId="77777777" w:rsidR="005D1343" w:rsidRPr="00621943" w:rsidRDefault="005D1343" w:rsidP="005D1343">
      <w:pPr>
        <w:spacing w:after="0" w:line="240" w:lineRule="auto"/>
        <w:jc w:val="both"/>
        <w:rPr>
          <w:rFonts w:ascii="Times New Roman" w:hAnsi="Times New Roman"/>
          <w:color w:val="000000" w:themeColor="text1"/>
          <w:sz w:val="24"/>
          <w:szCs w:val="24"/>
        </w:rPr>
      </w:pPr>
      <w:r w:rsidRPr="00621943">
        <w:rPr>
          <w:rFonts w:ascii="Times New Roman" w:hAnsi="Times New Roman"/>
          <w:color w:val="000000" w:themeColor="text1"/>
          <w:sz w:val="24"/>
          <w:szCs w:val="24"/>
        </w:rPr>
        <w:t>Дистрибуција во однос на индикациите за царски рез</w:t>
      </w:r>
    </w:p>
    <w:p w14:paraId="320D521B"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Трудниците</w:t>
      </w:r>
      <w:r w:rsidRPr="0067795D">
        <w:rPr>
          <w:rFonts w:ascii="Times New Roman" w:hAnsi="Times New Roman"/>
          <w:color w:val="000000" w:themeColor="text1"/>
          <w:sz w:val="24"/>
          <w:szCs w:val="24"/>
        </w:rPr>
        <w:t xml:space="preserve"> од двете групи породени со царски рез не се разликуваа сигнификантно во однос на </w:t>
      </w:r>
      <w:r w:rsidR="00A27160">
        <w:rPr>
          <w:rFonts w:ascii="Times New Roman" w:hAnsi="Times New Roman"/>
          <w:color w:val="000000" w:themeColor="text1"/>
          <w:sz w:val="24"/>
          <w:szCs w:val="24"/>
        </w:rPr>
        <w:t>индикацијата за царски рез (p=0,</w:t>
      </w:r>
      <w:r w:rsidRPr="0067795D">
        <w:rPr>
          <w:rFonts w:ascii="Times New Roman" w:hAnsi="Times New Roman"/>
          <w:color w:val="000000" w:themeColor="text1"/>
          <w:sz w:val="24"/>
          <w:szCs w:val="24"/>
        </w:rPr>
        <w:t>51). Царскиот рез бил почесто итен и во двете групи, односно индикација за итен ц</w:t>
      </w:r>
      <w:r w:rsidR="00A27160">
        <w:rPr>
          <w:rFonts w:ascii="Times New Roman" w:hAnsi="Times New Roman"/>
          <w:color w:val="000000" w:themeColor="text1"/>
          <w:sz w:val="24"/>
          <w:szCs w:val="24"/>
        </w:rPr>
        <w:t>арски рез била поставена кај 57,</w:t>
      </w:r>
      <w:r w:rsidRPr="0067795D">
        <w:rPr>
          <w:rFonts w:ascii="Times New Roman" w:hAnsi="Times New Roman"/>
          <w:color w:val="000000" w:themeColor="text1"/>
          <w:sz w:val="24"/>
          <w:szCs w:val="24"/>
        </w:rPr>
        <w:t xml:space="preserve">9% (11) </w:t>
      </w:r>
      <w:r>
        <w:rPr>
          <w:rFonts w:ascii="Times New Roman" w:hAnsi="Times New Roman"/>
          <w:color w:val="000000" w:themeColor="text1"/>
          <w:sz w:val="24"/>
          <w:szCs w:val="24"/>
        </w:rPr>
        <w:t>трудници</w:t>
      </w:r>
      <w:r w:rsidR="00A27160">
        <w:rPr>
          <w:rFonts w:ascii="Times New Roman" w:hAnsi="Times New Roman"/>
          <w:color w:val="000000" w:themeColor="text1"/>
          <w:sz w:val="24"/>
          <w:szCs w:val="24"/>
        </w:rPr>
        <w:t>од испитуваната група и кај 68,</w:t>
      </w:r>
      <w:r w:rsidRPr="0067795D">
        <w:rPr>
          <w:rFonts w:ascii="Times New Roman" w:hAnsi="Times New Roman"/>
          <w:color w:val="000000" w:themeColor="text1"/>
          <w:sz w:val="24"/>
          <w:szCs w:val="24"/>
        </w:rPr>
        <w:t xml:space="preserve">75% (11) </w:t>
      </w:r>
      <w:r>
        <w:rPr>
          <w:rFonts w:ascii="Times New Roman" w:hAnsi="Times New Roman"/>
          <w:color w:val="000000" w:themeColor="text1"/>
          <w:sz w:val="24"/>
          <w:szCs w:val="24"/>
        </w:rPr>
        <w:t>трудници</w:t>
      </w:r>
      <w:r w:rsidRPr="0067795D">
        <w:rPr>
          <w:rFonts w:ascii="Times New Roman" w:hAnsi="Times New Roman"/>
          <w:color w:val="000000" w:themeColor="text1"/>
          <w:sz w:val="24"/>
          <w:szCs w:val="24"/>
        </w:rPr>
        <w:t xml:space="preserve"> од контролната група. </w:t>
      </w:r>
    </w:p>
    <w:p w14:paraId="4413AF6C"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423DA55D"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33</w:t>
      </w:r>
      <w:r w:rsidRPr="0067795D">
        <w:rPr>
          <w:rFonts w:ascii="Times New Roman" w:hAnsi="Times New Roman"/>
          <w:b/>
          <w:color w:val="000000" w:themeColor="text1"/>
          <w:sz w:val="24"/>
          <w:szCs w:val="24"/>
        </w:rPr>
        <w:t xml:space="preserve">. </w:t>
      </w:r>
      <w:r>
        <w:rPr>
          <w:rFonts w:ascii="Times New Roman" w:hAnsi="Times New Roman"/>
          <w:b/>
          <w:color w:val="000000" w:themeColor="text1"/>
          <w:sz w:val="24"/>
          <w:szCs w:val="24"/>
        </w:rPr>
        <w:t>Индикации</w:t>
      </w:r>
      <w:r w:rsidRPr="0067795D">
        <w:rPr>
          <w:rFonts w:ascii="Times New Roman" w:hAnsi="Times New Roman"/>
          <w:b/>
          <w:color w:val="000000" w:themeColor="text1"/>
          <w:sz w:val="24"/>
          <w:szCs w:val="24"/>
        </w:rPr>
        <w:t xml:space="preserve"> за царски рез</w:t>
      </w:r>
    </w:p>
    <w:tbl>
      <w:tblPr>
        <w:tblW w:w="0" w:type="auto"/>
        <w:tblBorders>
          <w:top w:val="single" w:sz="8" w:space="0" w:color="000000"/>
          <w:bottom w:val="single" w:sz="8" w:space="0" w:color="000000"/>
        </w:tblBorders>
        <w:tblLook w:val="04A0" w:firstRow="1" w:lastRow="0" w:firstColumn="1" w:lastColumn="0" w:noHBand="0" w:noVBand="1"/>
      </w:tblPr>
      <w:tblGrid>
        <w:gridCol w:w="2606"/>
        <w:gridCol w:w="832"/>
        <w:gridCol w:w="2175"/>
        <w:gridCol w:w="1962"/>
        <w:gridCol w:w="1785"/>
      </w:tblGrid>
      <w:tr w:rsidR="005D1343" w:rsidRPr="0067795D" w14:paraId="6875CEFE" w14:textId="77777777" w:rsidTr="002E17AB">
        <w:tc>
          <w:tcPr>
            <w:tcW w:w="2660" w:type="dxa"/>
            <w:vMerge w:val="restart"/>
            <w:tcBorders>
              <w:top w:val="single" w:sz="12" w:space="0" w:color="76923C"/>
              <w:left w:val="nil"/>
              <w:bottom w:val="single" w:sz="8" w:space="0" w:color="000000"/>
              <w:right w:val="nil"/>
            </w:tcBorders>
          </w:tcPr>
          <w:p w14:paraId="51FDC689" w14:textId="77777777" w:rsidR="005D1343" w:rsidRPr="0067795D" w:rsidRDefault="0069014A"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
                <w:bCs/>
                <w:color w:val="000000" w:themeColor="text1"/>
                <w:sz w:val="24"/>
                <w:szCs w:val="24"/>
              </w:rPr>
              <w:t>и</w:t>
            </w:r>
            <w:r w:rsidR="005D1343" w:rsidRPr="0067795D">
              <w:rPr>
                <w:rFonts w:ascii="Times New Roman" w:eastAsia="Times New Roman" w:hAnsi="Times New Roman"/>
                <w:b/>
                <w:bCs/>
                <w:color w:val="000000" w:themeColor="text1"/>
                <w:sz w:val="24"/>
                <w:szCs w:val="24"/>
              </w:rPr>
              <w:t>ндикација</w:t>
            </w:r>
          </w:p>
          <w:p w14:paraId="0FB6693D"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за царски рез</w:t>
            </w:r>
          </w:p>
        </w:tc>
        <w:tc>
          <w:tcPr>
            <w:tcW w:w="5103" w:type="dxa"/>
            <w:gridSpan w:val="3"/>
            <w:tcBorders>
              <w:top w:val="single" w:sz="12" w:space="0" w:color="76923C"/>
              <w:left w:val="nil"/>
              <w:bottom w:val="single" w:sz="12" w:space="0" w:color="76923C"/>
              <w:right w:val="nil"/>
            </w:tcBorders>
          </w:tcPr>
          <w:p w14:paraId="63EFF91D" w14:textId="77777777" w:rsidR="005D1343" w:rsidRPr="0067795D" w:rsidRDefault="0069014A" w:rsidP="00A27160">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0834B0F8"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F1A55B2" w14:textId="77777777" w:rsidTr="002E17AB">
        <w:tc>
          <w:tcPr>
            <w:tcW w:w="2660" w:type="dxa"/>
            <w:vMerge/>
            <w:tcBorders>
              <w:left w:val="nil"/>
              <w:bottom w:val="single" w:sz="12" w:space="0" w:color="76923C"/>
              <w:right w:val="nil"/>
            </w:tcBorders>
            <w:shd w:val="clear" w:color="auto" w:fill="FFFFFF"/>
          </w:tcPr>
          <w:p w14:paraId="0A92C942"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3C3F9A6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6F14434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7766DCE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4035748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DC4BE4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5FC3A19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D7DDE79" w14:textId="77777777" w:rsidTr="002E17AB">
        <w:tc>
          <w:tcPr>
            <w:tcW w:w="2660" w:type="dxa"/>
            <w:tcBorders>
              <w:top w:val="nil"/>
              <w:bottom w:val="nil"/>
            </w:tcBorders>
            <w:shd w:val="clear" w:color="auto" w:fill="FFFFFF"/>
          </w:tcPr>
          <w:p w14:paraId="605690F0" w14:textId="77777777" w:rsidR="005D1343" w:rsidRPr="0067795D" w:rsidRDefault="0069014A"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с</w:t>
            </w:r>
            <w:r w:rsidR="005D1343" w:rsidRPr="0067795D">
              <w:rPr>
                <w:rFonts w:ascii="Times New Roman" w:eastAsia="Times New Roman" w:hAnsi="Times New Roman"/>
                <w:bCs/>
                <w:color w:val="000000" w:themeColor="text1"/>
                <w:sz w:val="24"/>
                <w:szCs w:val="24"/>
              </w:rPr>
              <w:t>екундарен</w:t>
            </w:r>
          </w:p>
        </w:tc>
        <w:tc>
          <w:tcPr>
            <w:tcW w:w="850" w:type="dxa"/>
            <w:tcBorders>
              <w:top w:val="nil"/>
              <w:bottom w:val="nil"/>
            </w:tcBorders>
            <w:shd w:val="clear" w:color="auto" w:fill="FFFFFF"/>
          </w:tcPr>
          <w:p w14:paraId="74032A0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4</w:t>
            </w:r>
          </w:p>
        </w:tc>
        <w:tc>
          <w:tcPr>
            <w:tcW w:w="2235" w:type="dxa"/>
            <w:tcBorders>
              <w:top w:val="nil"/>
              <w:bottom w:val="nil"/>
            </w:tcBorders>
            <w:shd w:val="clear" w:color="auto" w:fill="FFFFFF"/>
          </w:tcPr>
          <w:p w14:paraId="386FCBB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8</w:t>
            </w:r>
            <w:r w:rsidRPr="0067795D">
              <w:rPr>
                <w:rFonts w:ascii="Times New Roman" w:hAnsi="Times New Roman"/>
                <w:color w:val="000000" w:themeColor="text1"/>
                <w:sz w:val="24"/>
                <w:szCs w:val="24"/>
                <w:lang w:val="en-GB"/>
              </w:rPr>
              <w:t xml:space="preserve"> (</w:t>
            </w:r>
            <w:r w:rsidRPr="0067795D">
              <w:rPr>
                <w:rFonts w:ascii="Times New Roman" w:hAnsi="Times New Roman"/>
                <w:color w:val="000000" w:themeColor="text1"/>
                <w:sz w:val="24"/>
                <w:szCs w:val="24"/>
              </w:rPr>
              <w:t>42.11</w:t>
            </w:r>
            <w:r w:rsidRPr="0067795D">
              <w:rPr>
                <w:rFonts w:ascii="Times New Roman" w:hAnsi="Times New Roman"/>
                <w:color w:val="000000" w:themeColor="text1"/>
                <w:sz w:val="24"/>
                <w:szCs w:val="24"/>
                <w:lang w:val="en-GB"/>
              </w:rPr>
              <w:t>)</w:t>
            </w:r>
          </w:p>
        </w:tc>
        <w:tc>
          <w:tcPr>
            <w:tcW w:w="2018" w:type="dxa"/>
            <w:tcBorders>
              <w:top w:val="nil"/>
              <w:bottom w:val="nil"/>
            </w:tcBorders>
            <w:shd w:val="clear" w:color="auto" w:fill="FFFFFF"/>
          </w:tcPr>
          <w:p w14:paraId="33E6496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w:t>
            </w: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7.5)</w:t>
            </w:r>
          </w:p>
        </w:tc>
        <w:tc>
          <w:tcPr>
            <w:tcW w:w="1813" w:type="dxa"/>
            <w:tcBorders>
              <w:top w:val="nil"/>
              <w:bottom w:val="nil"/>
            </w:tcBorders>
            <w:shd w:val="clear" w:color="auto" w:fill="FFFFFF"/>
          </w:tcPr>
          <w:p w14:paraId="249AB0D0" w14:textId="77777777" w:rsidR="005D1343" w:rsidRPr="00621943"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p=0.51</w:t>
            </w:r>
            <w:r>
              <w:rPr>
                <w:rFonts w:ascii="Times New Roman" w:eastAsia="Times New Roman" w:hAnsi="Times New Roman"/>
                <w:color w:val="000000" w:themeColor="text1"/>
                <w:sz w:val="24"/>
                <w:szCs w:val="24"/>
                <w:lang w:val="en-US"/>
              </w:rPr>
              <w:t>NS</w:t>
            </w:r>
          </w:p>
        </w:tc>
      </w:tr>
      <w:tr w:rsidR="005D1343" w:rsidRPr="0067795D" w14:paraId="1839000B" w14:textId="77777777" w:rsidTr="002E17AB">
        <w:tc>
          <w:tcPr>
            <w:tcW w:w="2660" w:type="dxa"/>
            <w:tcBorders>
              <w:top w:val="nil"/>
              <w:bottom w:val="single" w:sz="12" w:space="0" w:color="538135"/>
            </w:tcBorders>
            <w:shd w:val="clear" w:color="auto" w:fill="FFFFFF"/>
          </w:tcPr>
          <w:p w14:paraId="40CCA9AA" w14:textId="77777777" w:rsidR="005D1343" w:rsidRPr="0067795D" w:rsidRDefault="0069014A"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и</w:t>
            </w:r>
            <w:r w:rsidR="005D1343" w:rsidRPr="0067795D">
              <w:rPr>
                <w:rFonts w:ascii="Times New Roman" w:eastAsia="Times New Roman" w:hAnsi="Times New Roman"/>
                <w:bCs/>
                <w:color w:val="000000" w:themeColor="text1"/>
                <w:sz w:val="24"/>
                <w:szCs w:val="24"/>
              </w:rPr>
              <w:t>тен</w:t>
            </w:r>
          </w:p>
        </w:tc>
        <w:tc>
          <w:tcPr>
            <w:tcW w:w="850" w:type="dxa"/>
            <w:tcBorders>
              <w:top w:val="nil"/>
              <w:bottom w:val="single" w:sz="12" w:space="0" w:color="538135"/>
            </w:tcBorders>
            <w:shd w:val="clear" w:color="auto" w:fill="FFFFFF"/>
          </w:tcPr>
          <w:p w14:paraId="0695B33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2</w:t>
            </w:r>
            <w:r w:rsidRPr="0067795D">
              <w:rPr>
                <w:rFonts w:ascii="Times New Roman" w:hAnsi="Times New Roman"/>
                <w:color w:val="000000" w:themeColor="text1"/>
                <w:sz w:val="24"/>
                <w:szCs w:val="24"/>
                <w:lang w:val="en-GB"/>
              </w:rPr>
              <w:t>1</w:t>
            </w:r>
          </w:p>
        </w:tc>
        <w:tc>
          <w:tcPr>
            <w:tcW w:w="2235" w:type="dxa"/>
            <w:tcBorders>
              <w:top w:val="nil"/>
              <w:bottom w:val="single" w:sz="12" w:space="0" w:color="538135"/>
            </w:tcBorders>
            <w:shd w:val="clear" w:color="auto" w:fill="FFFFFF"/>
          </w:tcPr>
          <w:p w14:paraId="3808A09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 xml:space="preserve"> (</w:t>
            </w:r>
            <w:r w:rsidRPr="0067795D">
              <w:rPr>
                <w:rFonts w:ascii="Times New Roman" w:hAnsi="Times New Roman"/>
                <w:color w:val="000000" w:themeColor="text1"/>
                <w:sz w:val="24"/>
                <w:szCs w:val="24"/>
              </w:rPr>
              <w:t>57.89</w:t>
            </w:r>
            <w:r w:rsidRPr="0067795D">
              <w:rPr>
                <w:rFonts w:ascii="Times New Roman" w:hAnsi="Times New Roman"/>
                <w:color w:val="000000" w:themeColor="text1"/>
                <w:sz w:val="24"/>
                <w:szCs w:val="24"/>
                <w:lang w:val="en-GB"/>
              </w:rPr>
              <w:t>)</w:t>
            </w:r>
          </w:p>
        </w:tc>
        <w:tc>
          <w:tcPr>
            <w:tcW w:w="2018" w:type="dxa"/>
            <w:tcBorders>
              <w:top w:val="nil"/>
              <w:bottom w:val="single" w:sz="12" w:space="0" w:color="538135"/>
            </w:tcBorders>
            <w:shd w:val="clear" w:color="auto" w:fill="FFFFFF"/>
          </w:tcPr>
          <w:p w14:paraId="3E04A9E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 (</w:t>
            </w: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2.5)</w:t>
            </w:r>
          </w:p>
        </w:tc>
        <w:tc>
          <w:tcPr>
            <w:tcW w:w="1813" w:type="dxa"/>
            <w:tcBorders>
              <w:top w:val="nil"/>
              <w:bottom w:val="single" w:sz="12" w:space="0" w:color="538135"/>
            </w:tcBorders>
            <w:shd w:val="clear" w:color="auto" w:fill="FFFFFF"/>
          </w:tcPr>
          <w:p w14:paraId="53F5CFFD"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5DC36562"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Chi-square=0.44</w:t>
      </w:r>
      <w:r w:rsidR="00A27160">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 p=0.5079</w:t>
      </w:r>
    </w:p>
    <w:p w14:paraId="2C155411" w14:textId="77777777" w:rsidR="005D1343" w:rsidRPr="0067795D" w:rsidRDefault="005D1343" w:rsidP="00353E2E">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Како секундарен царски рез се означени сите други  индикации  поради  постоење  друга индикација-миопиа алта,ортопедска индикација,тешка прееклампсија,карлична  ил</w:t>
      </w:r>
      <w:r>
        <w:rPr>
          <w:rFonts w:ascii="Times New Roman" w:hAnsi="Times New Roman"/>
          <w:color w:val="000000" w:themeColor="text1"/>
          <w:sz w:val="24"/>
          <w:szCs w:val="24"/>
        </w:rPr>
        <w:t>и попречна поставеност на  плод</w:t>
      </w:r>
      <w:r w:rsidRPr="0067795D">
        <w:rPr>
          <w:rFonts w:ascii="Times New Roman" w:hAnsi="Times New Roman"/>
          <w:color w:val="000000" w:themeColor="text1"/>
          <w:sz w:val="24"/>
          <w:szCs w:val="24"/>
        </w:rPr>
        <w:t>,диспропорција, дистокиа.</w:t>
      </w:r>
    </w:p>
    <w:p w14:paraId="4946E67E" w14:textId="77777777" w:rsidR="005D1343" w:rsidRPr="0067795D" w:rsidRDefault="005D1343" w:rsidP="00353E2E">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Најчеста причина за  итен царски рез беше интраутерино страда</w:t>
      </w:r>
      <w:r>
        <w:rPr>
          <w:rFonts w:ascii="Times New Roman" w:hAnsi="Times New Roman"/>
          <w:color w:val="000000" w:themeColor="text1"/>
          <w:sz w:val="24"/>
          <w:szCs w:val="24"/>
        </w:rPr>
        <w:t>ње на фетусот поради хипооксија или заканувачка руптура на</w:t>
      </w:r>
      <w:r w:rsidRPr="0067795D">
        <w:rPr>
          <w:rFonts w:ascii="Times New Roman" w:hAnsi="Times New Roman"/>
          <w:color w:val="000000" w:themeColor="text1"/>
          <w:sz w:val="24"/>
          <w:szCs w:val="24"/>
        </w:rPr>
        <w:t xml:space="preserve"> матка.</w:t>
      </w:r>
    </w:p>
    <w:p w14:paraId="40055334" w14:textId="77777777" w:rsidR="00353E2E" w:rsidRDefault="005D1343" w:rsidP="00353E2E">
      <w:pPr>
        <w:pStyle w:val="Heading1"/>
        <w:spacing w:after="0" w:afterAutospacing="0"/>
        <w:jc w:val="both"/>
        <w:rPr>
          <w:b w:val="0"/>
          <w:color w:val="000000" w:themeColor="text1"/>
          <w:sz w:val="24"/>
          <w:szCs w:val="24"/>
          <w:lang w:val="mk-MK"/>
        </w:rPr>
      </w:pPr>
      <w:bookmarkStart w:id="106" w:name="_Toc18163535"/>
      <w:r w:rsidRPr="00621943">
        <w:rPr>
          <w:b w:val="0"/>
          <w:color w:val="000000" w:themeColor="text1"/>
          <w:sz w:val="24"/>
          <w:szCs w:val="24"/>
          <w:lang w:val="mk-MK"/>
        </w:rPr>
        <w:t>6.6.И</w:t>
      </w:r>
      <w:bookmarkEnd w:id="106"/>
      <w:r w:rsidRPr="00621943">
        <w:rPr>
          <w:b w:val="0"/>
          <w:color w:val="000000" w:themeColor="text1"/>
          <w:sz w:val="24"/>
          <w:szCs w:val="24"/>
          <w:lang w:val="mk-MK"/>
        </w:rPr>
        <w:t>сход на новородено</w:t>
      </w:r>
    </w:p>
    <w:p w14:paraId="2755CD28" w14:textId="77777777" w:rsidR="00353E2E" w:rsidRPr="00621943" w:rsidRDefault="00353E2E" w:rsidP="00353E2E">
      <w:pPr>
        <w:pStyle w:val="Heading1"/>
        <w:spacing w:after="0" w:afterAutospacing="0"/>
        <w:jc w:val="both"/>
        <w:rPr>
          <w:b w:val="0"/>
          <w:color w:val="000000" w:themeColor="text1"/>
          <w:sz w:val="24"/>
          <w:szCs w:val="24"/>
          <w:lang w:val="mk-MK"/>
        </w:rPr>
      </w:pPr>
    </w:p>
    <w:p w14:paraId="21AC3427"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6.6.</w:t>
      </w:r>
      <w:r w:rsidRPr="0067795D">
        <w:rPr>
          <w:rFonts w:ascii="Times New Roman" w:hAnsi="Times New Roman"/>
          <w:color w:val="000000" w:themeColor="text1"/>
          <w:sz w:val="24"/>
          <w:szCs w:val="24"/>
        </w:rPr>
        <w:t>1.Р</w:t>
      </w:r>
      <w:r>
        <w:rPr>
          <w:rFonts w:ascii="Times New Roman" w:hAnsi="Times New Roman"/>
          <w:color w:val="000000" w:themeColor="text1"/>
          <w:sz w:val="24"/>
          <w:szCs w:val="24"/>
        </w:rPr>
        <w:t>одилна тежина</w:t>
      </w:r>
    </w:p>
    <w:p w14:paraId="66596D9E" w14:textId="77777777" w:rsidR="005D1343" w:rsidRDefault="005D1343" w:rsidP="005D1343">
      <w:pPr>
        <w:shd w:val="clear" w:color="auto" w:fill="FFFFFF"/>
        <w:spacing w:after="0" w:line="240" w:lineRule="auto"/>
        <w:jc w:val="both"/>
        <w:rPr>
          <w:rFonts w:ascii="Times New Roman" w:eastAsia="Batang" w:hAnsi="Times New Roman"/>
          <w:color w:val="000000" w:themeColor="text1"/>
          <w:sz w:val="24"/>
          <w:szCs w:val="24"/>
        </w:rPr>
      </w:pPr>
      <w:r w:rsidRPr="0067795D">
        <w:rPr>
          <w:rFonts w:ascii="Times New Roman" w:eastAsia="Times New Roman" w:hAnsi="Times New Roman"/>
          <w:color w:val="000000" w:themeColor="text1"/>
          <w:sz w:val="24"/>
          <w:szCs w:val="24"/>
        </w:rPr>
        <w:t xml:space="preserve">Просечната родилна тежина на новородените од испитуваната група изнесуваше </w:t>
      </w:r>
      <w:r w:rsidR="00A27160">
        <w:rPr>
          <w:rFonts w:ascii="Times New Roman" w:eastAsia="Batang" w:hAnsi="Times New Roman"/>
          <w:color w:val="000000" w:themeColor="text1"/>
          <w:sz w:val="24"/>
          <w:szCs w:val="24"/>
        </w:rPr>
        <w:t>3028,21 ± 743,</w:t>
      </w:r>
      <w:r>
        <w:rPr>
          <w:rFonts w:ascii="Times New Roman" w:eastAsia="Batang" w:hAnsi="Times New Roman"/>
          <w:color w:val="000000" w:themeColor="text1"/>
          <w:sz w:val="24"/>
          <w:szCs w:val="24"/>
        </w:rPr>
        <w:t>4 грамаи беше незначително</w:t>
      </w:r>
      <w:r w:rsidRPr="0067795D">
        <w:rPr>
          <w:rFonts w:ascii="Times New Roman" w:eastAsia="Batang" w:hAnsi="Times New Roman"/>
          <w:color w:val="000000" w:themeColor="text1"/>
          <w:sz w:val="24"/>
          <w:szCs w:val="24"/>
        </w:rPr>
        <w:t xml:space="preserve"> пониска од просечната родилна тежина на новоородените од контролн</w:t>
      </w:r>
      <w:r w:rsidR="00A27160">
        <w:rPr>
          <w:rFonts w:ascii="Times New Roman" w:eastAsia="Batang" w:hAnsi="Times New Roman"/>
          <w:color w:val="000000" w:themeColor="text1"/>
          <w:sz w:val="24"/>
          <w:szCs w:val="24"/>
        </w:rPr>
        <w:t>ата група, која изнесуваше 3175,4 ± 677,9; p=0,</w:t>
      </w:r>
      <w:r w:rsidRPr="0067795D">
        <w:rPr>
          <w:rFonts w:ascii="Times New Roman" w:eastAsia="Batang" w:hAnsi="Times New Roman"/>
          <w:color w:val="000000" w:themeColor="text1"/>
          <w:sz w:val="24"/>
          <w:szCs w:val="24"/>
        </w:rPr>
        <w:t>28.</w:t>
      </w:r>
    </w:p>
    <w:p w14:paraId="0FCF421C"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1D27DB61"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34</w:t>
      </w:r>
      <w:r w:rsidRPr="0067795D">
        <w:rPr>
          <w:rFonts w:ascii="Times New Roman" w:eastAsia="Times New Roman" w:hAnsi="Times New Roman"/>
          <w:b/>
          <w:color w:val="000000" w:themeColor="text1"/>
          <w:sz w:val="24"/>
          <w:szCs w:val="24"/>
        </w:rPr>
        <w:t>.Родилна тежина</w:t>
      </w:r>
    </w:p>
    <w:tbl>
      <w:tblPr>
        <w:tblW w:w="0" w:type="auto"/>
        <w:tblBorders>
          <w:top w:val="single" w:sz="8" w:space="0" w:color="000000"/>
          <w:bottom w:val="single" w:sz="8" w:space="0" w:color="000000"/>
        </w:tblBorders>
        <w:tblLook w:val="04A0" w:firstRow="1" w:lastRow="0" w:firstColumn="1" w:lastColumn="0" w:noHBand="0" w:noVBand="1"/>
      </w:tblPr>
      <w:tblGrid>
        <w:gridCol w:w="1874"/>
        <w:gridCol w:w="1142"/>
        <w:gridCol w:w="2595"/>
        <w:gridCol w:w="1873"/>
        <w:gridCol w:w="1876"/>
      </w:tblGrid>
      <w:tr w:rsidR="005D1343" w:rsidRPr="0067795D" w14:paraId="56CDBB30" w14:textId="77777777" w:rsidTr="002E17AB">
        <w:tc>
          <w:tcPr>
            <w:tcW w:w="1915" w:type="dxa"/>
            <w:vMerge w:val="restart"/>
            <w:tcBorders>
              <w:top w:val="single" w:sz="12" w:space="0" w:color="76923C"/>
              <w:left w:val="nil"/>
              <w:bottom w:val="single" w:sz="8" w:space="0" w:color="000000"/>
              <w:right w:val="nil"/>
            </w:tcBorders>
          </w:tcPr>
          <w:p w14:paraId="1D17DC5A" w14:textId="77777777" w:rsidR="005D1343" w:rsidRPr="00A27160" w:rsidRDefault="0069014A" w:rsidP="002E17AB">
            <w:pPr>
              <w:spacing w:after="0" w:line="240" w:lineRule="auto"/>
              <w:rPr>
                <w:rFonts w:ascii="Times New Roman" w:eastAsia="Times New Roman" w:hAnsi="Times New Roman"/>
                <w:b/>
                <w:bCs/>
                <w:color w:val="000000" w:themeColor="text1"/>
                <w:sz w:val="24"/>
                <w:szCs w:val="24"/>
              </w:rPr>
            </w:pPr>
            <w:r w:rsidRPr="00A27160">
              <w:rPr>
                <w:rFonts w:ascii="Times New Roman" w:hAnsi="Times New Roman"/>
                <w:b/>
                <w:color w:val="000000" w:themeColor="text1"/>
                <w:sz w:val="24"/>
                <w:szCs w:val="24"/>
              </w:rPr>
              <w:t>Г</w:t>
            </w:r>
            <w:r w:rsidR="005D1343" w:rsidRPr="00A27160">
              <w:rPr>
                <w:rFonts w:ascii="Times New Roman" w:hAnsi="Times New Roman"/>
                <w:b/>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376D2071" w14:textId="77777777" w:rsidR="005D1343" w:rsidRPr="0067795D" w:rsidRDefault="005D1343" w:rsidP="002E17AB">
            <w:pPr>
              <w:spacing w:after="0" w:line="240" w:lineRule="auto"/>
              <w:jc w:val="center"/>
              <w:rPr>
                <w:rFonts w:ascii="Times New Roman" w:eastAsia="Times New Roman" w:hAnsi="Times New Roman"/>
                <w:bCs/>
                <w:color w:val="000000" w:themeColor="text1"/>
                <w:sz w:val="24"/>
                <w:szCs w:val="24"/>
                <w:lang w:val="en-GB"/>
              </w:rPr>
            </w:pPr>
            <w:r w:rsidRPr="0067795D">
              <w:rPr>
                <w:rFonts w:ascii="Times New Roman" w:eastAsia="Times New Roman" w:hAnsi="Times New Roman"/>
                <w:b/>
                <w:bCs/>
                <w:color w:val="000000" w:themeColor="text1"/>
                <w:sz w:val="24"/>
                <w:szCs w:val="24"/>
              </w:rPr>
              <w:t>родилна тежина во грамови</w:t>
            </w:r>
          </w:p>
        </w:tc>
        <w:tc>
          <w:tcPr>
            <w:tcW w:w="1916" w:type="dxa"/>
            <w:vMerge w:val="restart"/>
            <w:tcBorders>
              <w:top w:val="single" w:sz="12" w:space="0" w:color="76923C"/>
              <w:left w:val="nil"/>
              <w:bottom w:val="single" w:sz="8" w:space="0" w:color="000000"/>
              <w:right w:val="nil"/>
            </w:tcBorders>
          </w:tcPr>
          <w:p w14:paraId="70826E48" w14:textId="77777777" w:rsidR="005D1343" w:rsidRPr="00A27160" w:rsidRDefault="005D1343" w:rsidP="002E17AB">
            <w:pPr>
              <w:spacing w:after="0" w:line="240" w:lineRule="auto"/>
              <w:rPr>
                <w:rFonts w:ascii="Times New Roman" w:eastAsia="Times New Roman" w:hAnsi="Times New Roman"/>
                <w:b/>
                <w:bCs/>
                <w:color w:val="000000" w:themeColor="text1"/>
                <w:sz w:val="24"/>
                <w:szCs w:val="24"/>
                <w:lang w:val="en-GB"/>
              </w:rPr>
            </w:pPr>
            <w:r w:rsidRPr="00A27160">
              <w:rPr>
                <w:rFonts w:ascii="Times New Roman" w:eastAsia="Times New Roman" w:hAnsi="Times New Roman"/>
                <w:b/>
                <w:bCs/>
                <w:color w:val="000000" w:themeColor="text1"/>
                <w:sz w:val="24"/>
                <w:szCs w:val="24"/>
                <w:lang w:val="en-GB"/>
              </w:rPr>
              <w:t>p = level</w:t>
            </w:r>
          </w:p>
        </w:tc>
      </w:tr>
      <w:tr w:rsidR="005D1343" w:rsidRPr="0067795D" w14:paraId="647CB646" w14:textId="77777777" w:rsidTr="002E17AB">
        <w:tc>
          <w:tcPr>
            <w:tcW w:w="1915" w:type="dxa"/>
            <w:vMerge/>
            <w:tcBorders>
              <w:left w:val="nil"/>
              <w:bottom w:val="single" w:sz="12" w:space="0" w:color="76923C"/>
              <w:right w:val="nil"/>
            </w:tcBorders>
            <w:shd w:val="clear" w:color="auto" w:fill="C0C0C0"/>
          </w:tcPr>
          <w:p w14:paraId="2D93042B"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7C13B664"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1B49133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5D71F1D3"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7757203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6107EB45" w14:textId="77777777" w:rsidTr="002E17AB">
        <w:tc>
          <w:tcPr>
            <w:tcW w:w="1915" w:type="dxa"/>
            <w:tcBorders>
              <w:top w:val="nil"/>
              <w:left w:val="nil"/>
              <w:bottom w:val="nil"/>
              <w:right w:val="nil"/>
            </w:tcBorders>
            <w:shd w:val="clear" w:color="auto" w:fill="FFFFFF"/>
          </w:tcPr>
          <w:p w14:paraId="1F698DD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170" w:type="dxa"/>
            <w:tcBorders>
              <w:top w:val="nil"/>
              <w:left w:val="nil"/>
              <w:bottom w:val="nil"/>
              <w:right w:val="nil"/>
            </w:tcBorders>
            <w:shd w:val="clear" w:color="auto" w:fill="FFFFFF"/>
          </w:tcPr>
          <w:p w14:paraId="2F737F5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2660" w:type="dxa"/>
            <w:tcBorders>
              <w:top w:val="nil"/>
              <w:left w:val="nil"/>
              <w:bottom w:val="nil"/>
              <w:right w:val="nil"/>
            </w:tcBorders>
            <w:shd w:val="clear" w:color="auto" w:fill="FFFFFF"/>
          </w:tcPr>
          <w:p w14:paraId="7CE83D2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3028.21 ± 743.4</w:t>
            </w:r>
          </w:p>
        </w:tc>
        <w:tc>
          <w:tcPr>
            <w:tcW w:w="1915" w:type="dxa"/>
            <w:tcBorders>
              <w:top w:val="nil"/>
              <w:left w:val="nil"/>
              <w:bottom w:val="nil"/>
              <w:right w:val="nil"/>
            </w:tcBorders>
            <w:shd w:val="clear" w:color="auto" w:fill="FFFFFF"/>
          </w:tcPr>
          <w:p w14:paraId="74803074"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830 – 5120 </w:t>
            </w:r>
          </w:p>
        </w:tc>
        <w:tc>
          <w:tcPr>
            <w:tcW w:w="1916" w:type="dxa"/>
            <w:tcBorders>
              <w:top w:val="nil"/>
              <w:left w:val="nil"/>
              <w:bottom w:val="nil"/>
              <w:right w:val="nil"/>
            </w:tcBorders>
            <w:shd w:val="clear" w:color="auto" w:fill="FFFFFF"/>
          </w:tcPr>
          <w:p w14:paraId="74CFC00F" w14:textId="77777777" w:rsidR="005D1343" w:rsidRPr="00621943"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28 </w:t>
            </w:r>
            <w:r>
              <w:rPr>
                <w:rFonts w:ascii="Times New Roman" w:eastAsia="Times New Roman" w:hAnsi="Times New Roman"/>
                <w:color w:val="000000" w:themeColor="text1"/>
                <w:sz w:val="24"/>
                <w:szCs w:val="24"/>
                <w:lang w:val="en-US"/>
              </w:rPr>
              <w:t>NS</w:t>
            </w:r>
          </w:p>
        </w:tc>
      </w:tr>
      <w:tr w:rsidR="005D1343" w:rsidRPr="0067795D" w14:paraId="0D6FC887" w14:textId="77777777" w:rsidTr="002E17AB">
        <w:tc>
          <w:tcPr>
            <w:tcW w:w="1915" w:type="dxa"/>
            <w:tcBorders>
              <w:top w:val="nil"/>
              <w:left w:val="nil"/>
              <w:bottom w:val="single" w:sz="12" w:space="0" w:color="538135"/>
              <w:right w:val="nil"/>
            </w:tcBorders>
            <w:shd w:val="clear" w:color="auto" w:fill="FFFFFF"/>
          </w:tcPr>
          <w:p w14:paraId="07D99E9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42A5EF9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72E5E49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3175.4 ± 677.9</w:t>
            </w:r>
          </w:p>
        </w:tc>
        <w:tc>
          <w:tcPr>
            <w:tcW w:w="1915" w:type="dxa"/>
            <w:tcBorders>
              <w:top w:val="nil"/>
              <w:left w:val="nil"/>
              <w:bottom w:val="single" w:sz="12" w:space="0" w:color="538135"/>
              <w:right w:val="nil"/>
            </w:tcBorders>
            <w:shd w:val="clear" w:color="auto" w:fill="FFFFFF"/>
          </w:tcPr>
          <w:p w14:paraId="787FB2D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1080 – 4800 </w:t>
            </w:r>
          </w:p>
        </w:tc>
        <w:tc>
          <w:tcPr>
            <w:tcW w:w="1916" w:type="dxa"/>
            <w:tcBorders>
              <w:top w:val="nil"/>
              <w:left w:val="nil"/>
              <w:bottom w:val="single" w:sz="12" w:space="0" w:color="538135"/>
              <w:right w:val="nil"/>
            </w:tcBorders>
            <w:shd w:val="clear" w:color="auto" w:fill="FFFFFF"/>
          </w:tcPr>
          <w:p w14:paraId="55FE076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146C940D" w14:textId="7D309A53" w:rsidR="005D1343" w:rsidRDefault="007B01F4"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Student t</w:t>
      </w:r>
      <w:r w:rsidR="005D1343" w:rsidRPr="0067795D">
        <w:rPr>
          <w:rFonts w:ascii="Times New Roman" w:hAnsi="Times New Roman"/>
          <w:color w:val="000000" w:themeColor="text1"/>
          <w:sz w:val="24"/>
          <w:szCs w:val="24"/>
          <w:lang w:val="en-GB"/>
        </w:rPr>
        <w:t>=</w:t>
      </w:r>
      <w:r w:rsidR="005D1343"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rPr>
        <w:t>08</w:t>
      </w:r>
      <w:r>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 xml:space="preserve"> p</w:t>
      </w:r>
      <w:r w:rsidR="005D1343" w:rsidRPr="0067795D">
        <w:rPr>
          <w:rFonts w:ascii="Times New Roman" w:hAnsi="Times New Roman"/>
          <w:color w:val="000000" w:themeColor="text1"/>
          <w:sz w:val="24"/>
          <w:szCs w:val="24"/>
          <w:lang w:val="en-GB"/>
        </w:rPr>
        <w:t>=0.</w:t>
      </w:r>
      <w:r w:rsidR="005D1343" w:rsidRPr="0067795D">
        <w:rPr>
          <w:rFonts w:ascii="Times New Roman" w:hAnsi="Times New Roman"/>
          <w:color w:val="000000" w:themeColor="text1"/>
          <w:sz w:val="24"/>
          <w:szCs w:val="24"/>
        </w:rPr>
        <w:t>28</w:t>
      </w:r>
    </w:p>
    <w:p w14:paraId="24786242"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95E45E9"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Во </w:t>
      </w:r>
      <w:r w:rsidRPr="00621943">
        <w:rPr>
          <w:rFonts w:ascii="Times New Roman" w:hAnsi="Times New Roman"/>
          <w:color w:val="000000" w:themeColor="text1"/>
          <w:sz w:val="24"/>
          <w:szCs w:val="24"/>
        </w:rPr>
        <w:t>испитуваната група</w:t>
      </w:r>
      <w:r>
        <w:rPr>
          <w:rFonts w:ascii="Times New Roman" w:hAnsi="Times New Roman"/>
          <w:color w:val="000000" w:themeColor="text1"/>
          <w:sz w:val="24"/>
          <w:szCs w:val="24"/>
        </w:rPr>
        <w:t xml:space="preserve"> почесто од контролната</w:t>
      </w:r>
      <w:r w:rsidRPr="0067795D">
        <w:rPr>
          <w:rFonts w:ascii="Times New Roman" w:hAnsi="Times New Roman"/>
          <w:color w:val="000000" w:themeColor="text1"/>
          <w:sz w:val="24"/>
          <w:szCs w:val="24"/>
        </w:rPr>
        <w:t xml:space="preserve">,беа регистрирани новороденчиња со ниска родилна тежина односно со родилна тежина пониска од 2500 грама и со родилна тежина од </w:t>
      </w:r>
      <w:r w:rsidRPr="0067795D">
        <w:rPr>
          <w:rFonts w:ascii="Times New Roman" w:hAnsi="Times New Roman"/>
          <w:color w:val="000000" w:themeColor="text1"/>
          <w:sz w:val="24"/>
          <w:szCs w:val="24"/>
        </w:rPr>
        <w:lastRenderedPageBreak/>
        <w:t>2501 до 3000 грама – 17.2% (11) наспроти 12% (6), и 28.1% (18) наспроти 22% (11) консеквентно.</w:t>
      </w:r>
    </w:p>
    <w:p w14:paraId="70ACBD81" w14:textId="77777777" w:rsidR="005D1343" w:rsidRPr="00A27160" w:rsidRDefault="005D1343" w:rsidP="00A27160">
      <w:pPr>
        <w:spacing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Тестираната разлика во дистрибуцијата на новородените од испитуваната и контролна</w:t>
      </w:r>
      <w:r w:rsidR="0069014A">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с</w:t>
      </w:r>
      <w:r>
        <w:rPr>
          <w:rFonts w:ascii="Times New Roman" w:hAnsi="Times New Roman"/>
          <w:color w:val="000000" w:themeColor="text1"/>
          <w:sz w:val="24"/>
          <w:szCs w:val="24"/>
        </w:rPr>
        <w:t>о родилна тежина од 2500 грама</w:t>
      </w:r>
      <w:r w:rsidRPr="0067795D">
        <w:rPr>
          <w:rFonts w:ascii="Times New Roman" w:hAnsi="Times New Roman"/>
          <w:color w:val="000000" w:themeColor="text1"/>
          <w:sz w:val="24"/>
          <w:szCs w:val="24"/>
        </w:rPr>
        <w:t xml:space="preserve"> и пониска, од 2501 до 3000 грамови, и 3001 грамови и повеќе беше статистички несигнификантна (</w:t>
      </w:r>
      <w:r w:rsidRPr="0067795D">
        <w:rPr>
          <w:rFonts w:ascii="Times New Roman" w:eastAsia="Times New Roman" w:hAnsi="Times New Roman"/>
          <w:color w:val="000000" w:themeColor="text1"/>
          <w:sz w:val="24"/>
          <w:szCs w:val="24"/>
          <w:lang w:val="en-GB"/>
        </w:rPr>
        <w:t>p=0</w:t>
      </w:r>
      <w:r w:rsidR="00A2716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47</w:t>
      </w:r>
      <w:r w:rsidRPr="0067795D">
        <w:rPr>
          <w:rFonts w:ascii="Times New Roman" w:eastAsia="Times New Roman" w:hAnsi="Times New Roman"/>
          <w:color w:val="000000" w:themeColor="text1"/>
          <w:sz w:val="24"/>
          <w:szCs w:val="24"/>
        </w:rPr>
        <w:t>).</w:t>
      </w:r>
    </w:p>
    <w:p w14:paraId="2DEEF11B"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w:t>
      </w:r>
      <w:r>
        <w:rPr>
          <w:rFonts w:ascii="Times New Roman" w:hAnsi="Times New Roman"/>
          <w:b/>
          <w:color w:val="000000" w:themeColor="text1"/>
          <w:sz w:val="24"/>
          <w:szCs w:val="24"/>
        </w:rPr>
        <w:t>35</w:t>
      </w:r>
      <w:r w:rsidRPr="0067795D">
        <w:rPr>
          <w:rFonts w:ascii="Times New Roman" w:hAnsi="Times New Roman"/>
          <w:b/>
          <w:color w:val="000000" w:themeColor="text1"/>
          <w:sz w:val="24"/>
          <w:szCs w:val="24"/>
        </w:rPr>
        <w:t>.Дистрибуција на новородените во однос на родилна</w:t>
      </w:r>
      <w:r w:rsidR="0069014A">
        <w:rPr>
          <w:rFonts w:ascii="Times New Roman" w:hAnsi="Times New Roman"/>
          <w:b/>
          <w:color w:val="000000" w:themeColor="text1"/>
          <w:sz w:val="24"/>
          <w:szCs w:val="24"/>
        </w:rPr>
        <w:t>та</w:t>
      </w:r>
      <w:r w:rsidRPr="0067795D">
        <w:rPr>
          <w:rFonts w:ascii="Times New Roman" w:hAnsi="Times New Roman"/>
          <w:b/>
          <w:color w:val="000000" w:themeColor="text1"/>
          <w:sz w:val="24"/>
          <w:szCs w:val="24"/>
        </w:rPr>
        <w:t xml:space="preserve"> тежина</w:t>
      </w:r>
    </w:p>
    <w:tbl>
      <w:tblPr>
        <w:tblW w:w="0" w:type="auto"/>
        <w:tblBorders>
          <w:top w:val="single" w:sz="8" w:space="0" w:color="000000"/>
          <w:bottom w:val="single" w:sz="8" w:space="0" w:color="000000"/>
        </w:tblBorders>
        <w:tblLook w:val="04A0" w:firstRow="1" w:lastRow="0" w:firstColumn="1" w:lastColumn="0" w:noHBand="0" w:noVBand="1"/>
      </w:tblPr>
      <w:tblGrid>
        <w:gridCol w:w="2602"/>
        <w:gridCol w:w="833"/>
        <w:gridCol w:w="2179"/>
        <w:gridCol w:w="1959"/>
        <w:gridCol w:w="1787"/>
      </w:tblGrid>
      <w:tr w:rsidR="005D1343" w:rsidRPr="0067795D" w14:paraId="06E61EAC" w14:textId="77777777" w:rsidTr="002E17AB">
        <w:tc>
          <w:tcPr>
            <w:tcW w:w="2660" w:type="dxa"/>
            <w:vMerge w:val="restart"/>
            <w:tcBorders>
              <w:top w:val="single" w:sz="12" w:space="0" w:color="76923C"/>
              <w:left w:val="nil"/>
              <w:bottom w:val="single" w:sz="8" w:space="0" w:color="000000"/>
              <w:right w:val="nil"/>
            </w:tcBorders>
          </w:tcPr>
          <w:p w14:paraId="42A45A5F"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родилна тежина</w:t>
            </w:r>
          </w:p>
          <w:p w14:paraId="362BC5E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(грамови)</w:t>
            </w:r>
          </w:p>
        </w:tc>
        <w:tc>
          <w:tcPr>
            <w:tcW w:w="5103" w:type="dxa"/>
            <w:gridSpan w:val="3"/>
            <w:tcBorders>
              <w:top w:val="single" w:sz="12" w:space="0" w:color="76923C"/>
              <w:left w:val="nil"/>
              <w:bottom w:val="single" w:sz="12" w:space="0" w:color="76923C"/>
              <w:right w:val="nil"/>
            </w:tcBorders>
          </w:tcPr>
          <w:p w14:paraId="48531AA2" w14:textId="77777777" w:rsidR="005D1343" w:rsidRPr="0067795D" w:rsidRDefault="0069014A" w:rsidP="00A27160">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3731A72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0C786B18" w14:textId="77777777" w:rsidTr="002E17AB">
        <w:tc>
          <w:tcPr>
            <w:tcW w:w="2660" w:type="dxa"/>
            <w:vMerge/>
            <w:tcBorders>
              <w:left w:val="nil"/>
              <w:bottom w:val="single" w:sz="12" w:space="0" w:color="76923C"/>
              <w:right w:val="nil"/>
            </w:tcBorders>
            <w:shd w:val="clear" w:color="auto" w:fill="FFFFFF"/>
          </w:tcPr>
          <w:p w14:paraId="453352FF"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5D03E86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79F7F3E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3856185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59F015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A801CC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4FDDD670"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7503F7A3" w14:textId="77777777" w:rsidTr="002E17AB">
        <w:tc>
          <w:tcPr>
            <w:tcW w:w="2660" w:type="dxa"/>
            <w:tcBorders>
              <w:top w:val="nil"/>
              <w:bottom w:val="nil"/>
            </w:tcBorders>
            <w:shd w:val="clear" w:color="auto" w:fill="FFFFFF"/>
          </w:tcPr>
          <w:p w14:paraId="02B13A7C"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&lt; 2500</w:t>
            </w:r>
          </w:p>
        </w:tc>
        <w:tc>
          <w:tcPr>
            <w:tcW w:w="850" w:type="dxa"/>
            <w:tcBorders>
              <w:top w:val="nil"/>
              <w:bottom w:val="nil"/>
            </w:tcBorders>
            <w:shd w:val="clear" w:color="auto" w:fill="FFFFFF"/>
          </w:tcPr>
          <w:p w14:paraId="641D547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17</w:t>
            </w:r>
          </w:p>
        </w:tc>
        <w:tc>
          <w:tcPr>
            <w:tcW w:w="2235" w:type="dxa"/>
            <w:tcBorders>
              <w:top w:val="nil"/>
              <w:bottom w:val="nil"/>
            </w:tcBorders>
            <w:shd w:val="clear" w:color="auto" w:fill="FFFFFF"/>
          </w:tcPr>
          <w:p w14:paraId="543DC2D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 (17.19)</w:t>
            </w:r>
          </w:p>
        </w:tc>
        <w:tc>
          <w:tcPr>
            <w:tcW w:w="2018" w:type="dxa"/>
            <w:tcBorders>
              <w:top w:val="nil"/>
              <w:bottom w:val="nil"/>
            </w:tcBorders>
            <w:shd w:val="clear" w:color="auto" w:fill="FFFFFF"/>
          </w:tcPr>
          <w:p w14:paraId="606823F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c>
          <w:tcPr>
            <w:tcW w:w="1813" w:type="dxa"/>
            <w:tcBorders>
              <w:top w:val="nil"/>
              <w:bottom w:val="nil"/>
            </w:tcBorders>
            <w:shd w:val="clear" w:color="auto" w:fill="FFFFFF"/>
          </w:tcPr>
          <w:p w14:paraId="1637C818" w14:textId="77777777" w:rsidR="005D1343" w:rsidRPr="00556595"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47</w:t>
            </w:r>
            <w:r>
              <w:rPr>
                <w:rFonts w:ascii="Times New Roman" w:eastAsia="Times New Roman" w:hAnsi="Times New Roman"/>
                <w:color w:val="000000" w:themeColor="text1"/>
                <w:sz w:val="24"/>
                <w:szCs w:val="24"/>
                <w:lang w:val="en-US"/>
              </w:rPr>
              <w:t>NS</w:t>
            </w:r>
          </w:p>
        </w:tc>
      </w:tr>
      <w:tr w:rsidR="005D1343" w:rsidRPr="0067795D" w14:paraId="2355E81B" w14:textId="77777777" w:rsidTr="002E17AB">
        <w:tc>
          <w:tcPr>
            <w:tcW w:w="2660" w:type="dxa"/>
            <w:tcBorders>
              <w:top w:val="nil"/>
              <w:bottom w:val="nil"/>
            </w:tcBorders>
            <w:shd w:val="clear" w:color="auto" w:fill="FFFFFF"/>
          </w:tcPr>
          <w:p w14:paraId="34402DE3"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 xml:space="preserve">2501 – 3000 </w:t>
            </w:r>
          </w:p>
        </w:tc>
        <w:tc>
          <w:tcPr>
            <w:tcW w:w="850" w:type="dxa"/>
            <w:tcBorders>
              <w:top w:val="nil"/>
              <w:bottom w:val="nil"/>
            </w:tcBorders>
            <w:shd w:val="clear" w:color="auto" w:fill="FFFFFF"/>
          </w:tcPr>
          <w:p w14:paraId="1D2D391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29</w:t>
            </w:r>
          </w:p>
        </w:tc>
        <w:tc>
          <w:tcPr>
            <w:tcW w:w="2235" w:type="dxa"/>
            <w:tcBorders>
              <w:top w:val="nil"/>
              <w:bottom w:val="nil"/>
            </w:tcBorders>
            <w:shd w:val="clear" w:color="auto" w:fill="FFFFFF"/>
          </w:tcPr>
          <w:p w14:paraId="6AF479E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18 (28.13)</w:t>
            </w:r>
          </w:p>
        </w:tc>
        <w:tc>
          <w:tcPr>
            <w:tcW w:w="2018" w:type="dxa"/>
            <w:tcBorders>
              <w:top w:val="nil"/>
              <w:bottom w:val="nil"/>
            </w:tcBorders>
            <w:shd w:val="clear" w:color="auto" w:fill="FFFFFF"/>
          </w:tcPr>
          <w:p w14:paraId="3FF57C7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 (22)</w:t>
            </w:r>
          </w:p>
        </w:tc>
        <w:tc>
          <w:tcPr>
            <w:tcW w:w="1813" w:type="dxa"/>
            <w:tcBorders>
              <w:top w:val="nil"/>
              <w:bottom w:val="nil"/>
            </w:tcBorders>
            <w:shd w:val="clear" w:color="auto" w:fill="FFFFFF"/>
          </w:tcPr>
          <w:p w14:paraId="47B5C51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4FDE08E6" w14:textId="77777777" w:rsidTr="002E17AB">
        <w:tc>
          <w:tcPr>
            <w:tcW w:w="2660" w:type="dxa"/>
            <w:tcBorders>
              <w:top w:val="nil"/>
              <w:bottom w:val="single" w:sz="12" w:space="0" w:color="538135"/>
            </w:tcBorders>
            <w:shd w:val="clear" w:color="auto" w:fill="FFFFFF"/>
          </w:tcPr>
          <w:p w14:paraId="31B61FDD"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&gt; 3001</w:t>
            </w:r>
          </w:p>
        </w:tc>
        <w:tc>
          <w:tcPr>
            <w:tcW w:w="850" w:type="dxa"/>
            <w:tcBorders>
              <w:top w:val="nil"/>
              <w:bottom w:val="single" w:sz="12" w:space="0" w:color="538135"/>
            </w:tcBorders>
            <w:shd w:val="clear" w:color="auto" w:fill="FFFFFF"/>
          </w:tcPr>
          <w:p w14:paraId="32F122C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68</w:t>
            </w:r>
          </w:p>
        </w:tc>
        <w:tc>
          <w:tcPr>
            <w:tcW w:w="2235" w:type="dxa"/>
            <w:tcBorders>
              <w:top w:val="nil"/>
              <w:bottom w:val="single" w:sz="12" w:space="0" w:color="538135"/>
            </w:tcBorders>
            <w:shd w:val="clear" w:color="auto" w:fill="FFFFFF"/>
          </w:tcPr>
          <w:p w14:paraId="67CFD65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35 (54.69)</w:t>
            </w:r>
          </w:p>
        </w:tc>
        <w:tc>
          <w:tcPr>
            <w:tcW w:w="2018" w:type="dxa"/>
            <w:tcBorders>
              <w:top w:val="nil"/>
              <w:bottom w:val="single" w:sz="12" w:space="0" w:color="538135"/>
            </w:tcBorders>
            <w:shd w:val="clear" w:color="auto" w:fill="FFFFFF"/>
          </w:tcPr>
          <w:p w14:paraId="2B5E2A8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33 (66)</w:t>
            </w:r>
          </w:p>
        </w:tc>
        <w:tc>
          <w:tcPr>
            <w:tcW w:w="1813" w:type="dxa"/>
            <w:tcBorders>
              <w:top w:val="nil"/>
              <w:bottom w:val="single" w:sz="12" w:space="0" w:color="538135"/>
            </w:tcBorders>
            <w:shd w:val="clear" w:color="auto" w:fill="FFFFFF"/>
          </w:tcPr>
          <w:p w14:paraId="56929153"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1408410A"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Chi-square=1</w:t>
      </w:r>
      <w:r w:rsidRPr="0067795D">
        <w:rPr>
          <w:rFonts w:ascii="Times New Roman" w:hAnsi="Times New Roman"/>
          <w:color w:val="000000" w:themeColor="text1"/>
          <w:sz w:val="24"/>
          <w:szCs w:val="24"/>
          <w:lang w:val="en-GB"/>
        </w:rPr>
        <w:t>.52</w:t>
      </w:r>
      <w:r w:rsidRPr="0067795D">
        <w:rPr>
          <w:rFonts w:ascii="Times New Roman" w:hAnsi="Times New Roman"/>
          <w:color w:val="000000" w:themeColor="text1"/>
          <w:sz w:val="24"/>
          <w:szCs w:val="24"/>
        </w:rPr>
        <w:t xml:space="preserve"> p=0.</w:t>
      </w:r>
      <w:r w:rsidRPr="0067795D">
        <w:rPr>
          <w:rFonts w:ascii="Times New Roman" w:hAnsi="Times New Roman"/>
          <w:color w:val="000000" w:themeColor="text1"/>
          <w:sz w:val="24"/>
          <w:szCs w:val="24"/>
          <w:lang w:val="en-GB"/>
        </w:rPr>
        <w:t>47</w:t>
      </w:r>
    </w:p>
    <w:p w14:paraId="1BB3DC2D" w14:textId="77777777" w:rsidR="005D1343" w:rsidRDefault="005D1343" w:rsidP="005D1343">
      <w:pPr>
        <w:spacing w:after="0" w:line="240" w:lineRule="auto"/>
        <w:jc w:val="both"/>
        <w:rPr>
          <w:rFonts w:ascii="Times New Roman" w:hAnsi="Times New Roman"/>
          <w:color w:val="000000" w:themeColor="text1"/>
          <w:sz w:val="24"/>
          <w:szCs w:val="24"/>
        </w:rPr>
      </w:pPr>
    </w:p>
    <w:p w14:paraId="5E125F05" w14:textId="77777777" w:rsidR="005D1343"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7B93EAE4" wp14:editId="74A7277C">
            <wp:extent cx="5194934" cy="2433945"/>
            <wp:effectExtent l="12193" t="6104" r="3048" b="1526"/>
            <wp:docPr id="14" name="Chart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1D43742"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w:t>
      </w:r>
      <w:r>
        <w:rPr>
          <w:rFonts w:ascii="Times New Roman" w:hAnsi="Times New Roman"/>
          <w:b/>
          <w:color w:val="000000" w:themeColor="text1"/>
          <w:sz w:val="24"/>
          <w:szCs w:val="24"/>
          <w:lang w:val="en-US"/>
        </w:rPr>
        <w:t>8</w:t>
      </w:r>
      <w:r w:rsidRPr="0067795D">
        <w:rPr>
          <w:rFonts w:ascii="Times New Roman" w:hAnsi="Times New Roman"/>
          <w:b/>
          <w:color w:val="000000" w:themeColor="text1"/>
          <w:sz w:val="24"/>
          <w:szCs w:val="24"/>
        </w:rPr>
        <w:t>. Дистрибуција на новородените во однос на родилна</w:t>
      </w:r>
      <w:r w:rsidR="0069014A">
        <w:rPr>
          <w:rFonts w:ascii="Times New Roman" w:hAnsi="Times New Roman"/>
          <w:b/>
          <w:color w:val="000000" w:themeColor="text1"/>
          <w:sz w:val="24"/>
          <w:szCs w:val="24"/>
        </w:rPr>
        <w:t xml:space="preserve">та </w:t>
      </w:r>
      <w:r w:rsidRPr="0067795D">
        <w:rPr>
          <w:rFonts w:ascii="Times New Roman" w:hAnsi="Times New Roman"/>
          <w:b/>
          <w:color w:val="000000" w:themeColor="text1"/>
          <w:sz w:val="24"/>
          <w:szCs w:val="24"/>
        </w:rPr>
        <w:t xml:space="preserve"> тежина</w:t>
      </w:r>
    </w:p>
    <w:p w14:paraId="45589CCB"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7383EBF7" w14:textId="1D08B1BE" w:rsidR="005D1343" w:rsidRPr="00556595"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6.6.</w:t>
      </w:r>
      <w:r w:rsidR="007B01F4" w:rsidRPr="0067795D">
        <w:rPr>
          <w:rFonts w:ascii="Times New Roman" w:hAnsi="Times New Roman"/>
          <w:color w:val="000000" w:themeColor="text1"/>
          <w:sz w:val="24"/>
          <w:szCs w:val="24"/>
        </w:rPr>
        <w:t>2. Родилна</w:t>
      </w:r>
      <w:r>
        <w:rPr>
          <w:rFonts w:ascii="Times New Roman" w:hAnsi="Times New Roman"/>
          <w:color w:val="000000" w:themeColor="text1"/>
          <w:sz w:val="24"/>
          <w:szCs w:val="24"/>
        </w:rPr>
        <w:t xml:space="preserve"> должина</w:t>
      </w:r>
    </w:p>
    <w:p w14:paraId="270059DE"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Статистички несигнификантна беше разликата во просечната родилна должина меѓу новородените од испитуваната и контролна</w:t>
      </w:r>
      <w:r w:rsidR="0069014A">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w:t>
      </w:r>
      <w:r w:rsidRPr="0067795D">
        <w:rPr>
          <w:rFonts w:ascii="Times New Roman" w:eastAsia="Batang" w:hAnsi="Times New Roman"/>
          <w:color w:val="000000" w:themeColor="text1"/>
          <w:sz w:val="24"/>
          <w:szCs w:val="24"/>
        </w:rPr>
        <w:t>4</w:t>
      </w:r>
      <w:r w:rsidR="00A27160">
        <w:rPr>
          <w:rFonts w:ascii="Times New Roman" w:eastAsia="Batang" w:hAnsi="Times New Roman"/>
          <w:color w:val="000000" w:themeColor="text1"/>
          <w:sz w:val="24"/>
          <w:szCs w:val="24"/>
          <w:lang w:val="en-GB"/>
        </w:rPr>
        <w:t>8</w:t>
      </w:r>
      <w:r w:rsidR="00A27160">
        <w:rPr>
          <w:rFonts w:ascii="Times New Roman" w:eastAsia="Batang" w:hAnsi="Times New Roman"/>
          <w:color w:val="000000" w:themeColor="text1"/>
          <w:sz w:val="24"/>
          <w:szCs w:val="24"/>
        </w:rPr>
        <w:t>,</w:t>
      </w:r>
      <w:r w:rsidRPr="0067795D">
        <w:rPr>
          <w:rFonts w:ascii="Times New Roman" w:eastAsia="Batang" w:hAnsi="Times New Roman"/>
          <w:color w:val="000000" w:themeColor="text1"/>
          <w:sz w:val="24"/>
          <w:szCs w:val="24"/>
          <w:lang w:val="en-GB"/>
        </w:rPr>
        <w:t>94</w:t>
      </w:r>
      <w:r w:rsidR="00A27160">
        <w:rPr>
          <w:rFonts w:ascii="Times New Roman" w:eastAsia="Batang" w:hAnsi="Times New Roman"/>
          <w:color w:val="000000" w:themeColor="text1"/>
          <w:sz w:val="24"/>
          <w:szCs w:val="24"/>
        </w:rPr>
        <w:t xml:space="preserve"> ± 3,1 наспроти 49,36 ± 3,</w:t>
      </w:r>
      <w:r w:rsidRPr="0067795D">
        <w:rPr>
          <w:rFonts w:ascii="Times New Roman" w:eastAsia="Batang" w:hAnsi="Times New Roman"/>
          <w:color w:val="000000" w:themeColor="text1"/>
          <w:sz w:val="24"/>
          <w:szCs w:val="24"/>
        </w:rPr>
        <w:t>5;</w:t>
      </w:r>
      <w:r w:rsidR="00A27160">
        <w:rPr>
          <w:rFonts w:ascii="Times New Roman" w:eastAsia="Times New Roman" w:hAnsi="Times New Roman"/>
          <w:color w:val="000000" w:themeColor="text1"/>
          <w:sz w:val="24"/>
          <w:szCs w:val="24"/>
          <w:lang w:val="en-GB"/>
        </w:rPr>
        <w:t xml:space="preserve"> p=0</w:t>
      </w:r>
      <w:r w:rsidR="00A2716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49).</w:t>
      </w:r>
    </w:p>
    <w:p w14:paraId="53846C4B"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36</w:t>
      </w:r>
      <w:r w:rsidRPr="0067795D">
        <w:rPr>
          <w:rFonts w:ascii="Times New Roman" w:eastAsia="Times New Roman" w:hAnsi="Times New Roman"/>
          <w:b/>
          <w:color w:val="000000" w:themeColor="text1"/>
          <w:sz w:val="24"/>
          <w:szCs w:val="24"/>
        </w:rPr>
        <w:t>.Родилна должина на новородените</w:t>
      </w:r>
    </w:p>
    <w:tbl>
      <w:tblPr>
        <w:tblW w:w="0" w:type="auto"/>
        <w:tblBorders>
          <w:top w:val="single" w:sz="8" w:space="0" w:color="000000"/>
          <w:bottom w:val="single" w:sz="8" w:space="0" w:color="000000"/>
        </w:tblBorders>
        <w:tblLook w:val="04A0" w:firstRow="1" w:lastRow="0" w:firstColumn="1" w:lastColumn="0" w:noHBand="0" w:noVBand="1"/>
      </w:tblPr>
      <w:tblGrid>
        <w:gridCol w:w="1873"/>
        <w:gridCol w:w="1142"/>
        <w:gridCol w:w="2585"/>
        <w:gridCol w:w="1872"/>
        <w:gridCol w:w="1888"/>
      </w:tblGrid>
      <w:tr w:rsidR="005D1343" w:rsidRPr="0067795D" w14:paraId="03BD1F54" w14:textId="77777777" w:rsidTr="002E17AB">
        <w:tc>
          <w:tcPr>
            <w:tcW w:w="1915" w:type="dxa"/>
            <w:vMerge w:val="restart"/>
            <w:tcBorders>
              <w:top w:val="single" w:sz="12" w:space="0" w:color="76923C"/>
              <w:left w:val="nil"/>
              <w:bottom w:val="single" w:sz="8" w:space="0" w:color="000000"/>
              <w:right w:val="nil"/>
            </w:tcBorders>
          </w:tcPr>
          <w:p w14:paraId="1A3B6080" w14:textId="77777777" w:rsidR="005D1343" w:rsidRPr="00A27160" w:rsidRDefault="0069014A"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b/>
                <w:color w:val="000000" w:themeColor="text1"/>
                <w:sz w:val="24"/>
                <w:szCs w:val="24"/>
              </w:rPr>
              <w:t>г</w:t>
            </w:r>
            <w:r w:rsidR="005D1343" w:rsidRPr="00A27160">
              <w:rPr>
                <w:rFonts w:ascii="Times New Roman" w:hAnsi="Times New Roman"/>
                <w:b/>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72F1CD83" w14:textId="77777777" w:rsidR="005D1343" w:rsidRPr="00A27160" w:rsidRDefault="005D1343" w:rsidP="002E17AB">
            <w:pPr>
              <w:spacing w:after="0" w:line="240" w:lineRule="auto"/>
              <w:jc w:val="center"/>
              <w:rPr>
                <w:rFonts w:ascii="Times New Roman" w:eastAsia="Times New Roman" w:hAnsi="Times New Roman"/>
                <w:b/>
                <w:bCs/>
                <w:color w:val="000000" w:themeColor="text1"/>
                <w:sz w:val="24"/>
                <w:szCs w:val="24"/>
                <w:lang w:val="en-GB"/>
              </w:rPr>
            </w:pPr>
            <w:r w:rsidRPr="00A27160">
              <w:rPr>
                <w:rFonts w:ascii="Times New Roman" w:eastAsia="Times New Roman" w:hAnsi="Times New Roman"/>
                <w:b/>
                <w:bCs/>
                <w:color w:val="000000" w:themeColor="text1"/>
                <w:sz w:val="24"/>
                <w:szCs w:val="24"/>
              </w:rPr>
              <w:t>родилна должина во центиметри</w:t>
            </w:r>
          </w:p>
        </w:tc>
        <w:tc>
          <w:tcPr>
            <w:tcW w:w="1916" w:type="dxa"/>
            <w:vMerge w:val="restart"/>
            <w:tcBorders>
              <w:top w:val="single" w:sz="12" w:space="0" w:color="76923C"/>
              <w:left w:val="nil"/>
              <w:bottom w:val="single" w:sz="8" w:space="0" w:color="000000"/>
              <w:right w:val="nil"/>
            </w:tcBorders>
          </w:tcPr>
          <w:p w14:paraId="41661194" w14:textId="77777777" w:rsidR="005D1343" w:rsidRPr="00A27160" w:rsidRDefault="005D1343" w:rsidP="002E17AB">
            <w:pPr>
              <w:spacing w:after="0" w:line="240" w:lineRule="auto"/>
              <w:rPr>
                <w:rFonts w:ascii="Times New Roman" w:eastAsia="Times New Roman" w:hAnsi="Times New Roman"/>
                <w:b/>
                <w:bCs/>
                <w:color w:val="000000" w:themeColor="text1"/>
                <w:sz w:val="24"/>
                <w:szCs w:val="24"/>
                <w:lang w:val="en-GB"/>
              </w:rPr>
            </w:pPr>
            <w:r w:rsidRPr="00A27160">
              <w:rPr>
                <w:rFonts w:ascii="Times New Roman" w:eastAsia="Times New Roman" w:hAnsi="Times New Roman"/>
                <w:b/>
                <w:bCs/>
                <w:color w:val="000000" w:themeColor="text1"/>
                <w:sz w:val="24"/>
                <w:szCs w:val="24"/>
                <w:lang w:val="en-GB"/>
              </w:rPr>
              <w:t>p = level</w:t>
            </w:r>
          </w:p>
        </w:tc>
      </w:tr>
      <w:tr w:rsidR="005D1343" w:rsidRPr="0067795D" w14:paraId="118CEF85" w14:textId="77777777" w:rsidTr="002E17AB">
        <w:tc>
          <w:tcPr>
            <w:tcW w:w="1915" w:type="dxa"/>
            <w:vMerge/>
            <w:tcBorders>
              <w:left w:val="nil"/>
              <w:bottom w:val="single" w:sz="12" w:space="0" w:color="76923C"/>
              <w:right w:val="nil"/>
            </w:tcBorders>
            <w:shd w:val="clear" w:color="auto" w:fill="C0C0C0"/>
          </w:tcPr>
          <w:p w14:paraId="096794B6"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65C0D09F"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3110610B"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5C67B172"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110F4313"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08677986" w14:textId="77777777" w:rsidTr="002E17AB">
        <w:tc>
          <w:tcPr>
            <w:tcW w:w="1915" w:type="dxa"/>
            <w:tcBorders>
              <w:top w:val="nil"/>
              <w:left w:val="nil"/>
              <w:bottom w:val="nil"/>
              <w:right w:val="nil"/>
            </w:tcBorders>
            <w:shd w:val="clear" w:color="auto" w:fill="FFFFFF"/>
          </w:tcPr>
          <w:p w14:paraId="66CD7CF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170" w:type="dxa"/>
            <w:tcBorders>
              <w:top w:val="nil"/>
              <w:left w:val="nil"/>
              <w:bottom w:val="nil"/>
              <w:right w:val="nil"/>
            </w:tcBorders>
            <w:shd w:val="clear" w:color="auto" w:fill="FFFFFF"/>
          </w:tcPr>
          <w:p w14:paraId="743FB35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2660" w:type="dxa"/>
            <w:tcBorders>
              <w:top w:val="nil"/>
              <w:left w:val="nil"/>
              <w:bottom w:val="nil"/>
              <w:right w:val="nil"/>
            </w:tcBorders>
            <w:shd w:val="clear" w:color="auto" w:fill="FFFFFF"/>
          </w:tcPr>
          <w:p w14:paraId="4ACF355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4</w:t>
            </w:r>
            <w:r w:rsidRPr="0067795D">
              <w:rPr>
                <w:rFonts w:ascii="Times New Roman" w:eastAsia="Batang" w:hAnsi="Times New Roman"/>
                <w:color w:val="000000" w:themeColor="text1"/>
                <w:sz w:val="24"/>
                <w:szCs w:val="24"/>
                <w:lang w:val="en-GB"/>
              </w:rPr>
              <w:t>8.94</w:t>
            </w:r>
            <w:r w:rsidRPr="0067795D">
              <w:rPr>
                <w:rFonts w:ascii="Times New Roman" w:eastAsia="Batang" w:hAnsi="Times New Roman"/>
                <w:color w:val="000000" w:themeColor="text1"/>
                <w:sz w:val="24"/>
                <w:szCs w:val="24"/>
              </w:rPr>
              <w:t xml:space="preserve"> ± 3.1</w:t>
            </w:r>
          </w:p>
        </w:tc>
        <w:tc>
          <w:tcPr>
            <w:tcW w:w="1915" w:type="dxa"/>
            <w:tcBorders>
              <w:top w:val="nil"/>
              <w:left w:val="nil"/>
              <w:bottom w:val="nil"/>
              <w:right w:val="nil"/>
            </w:tcBorders>
            <w:shd w:val="clear" w:color="auto" w:fill="FFFFFF"/>
          </w:tcPr>
          <w:p w14:paraId="0A3E41D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38 – 55 </w:t>
            </w:r>
          </w:p>
        </w:tc>
        <w:tc>
          <w:tcPr>
            <w:tcW w:w="1916" w:type="dxa"/>
            <w:tcBorders>
              <w:top w:val="nil"/>
              <w:left w:val="nil"/>
              <w:bottom w:val="nil"/>
              <w:right w:val="nil"/>
            </w:tcBorders>
            <w:shd w:val="clear" w:color="auto" w:fill="FFFFFF"/>
          </w:tcPr>
          <w:p w14:paraId="116FC865" w14:textId="77777777" w:rsidR="005D1343" w:rsidRPr="00556595"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p=0.49</w:t>
            </w:r>
            <w:r>
              <w:rPr>
                <w:rFonts w:ascii="Times New Roman" w:eastAsia="Times New Roman" w:hAnsi="Times New Roman"/>
                <w:color w:val="000000" w:themeColor="text1"/>
                <w:sz w:val="24"/>
                <w:szCs w:val="24"/>
                <w:lang w:val="en-US"/>
              </w:rPr>
              <w:t>NS</w:t>
            </w:r>
          </w:p>
        </w:tc>
      </w:tr>
      <w:tr w:rsidR="005D1343" w:rsidRPr="0067795D" w14:paraId="15C1C0DF" w14:textId="77777777" w:rsidTr="002E17AB">
        <w:tc>
          <w:tcPr>
            <w:tcW w:w="1915" w:type="dxa"/>
            <w:tcBorders>
              <w:top w:val="nil"/>
              <w:left w:val="nil"/>
              <w:bottom w:val="single" w:sz="12" w:space="0" w:color="538135"/>
              <w:right w:val="nil"/>
            </w:tcBorders>
            <w:shd w:val="clear" w:color="auto" w:fill="FFFFFF"/>
          </w:tcPr>
          <w:p w14:paraId="04ADD15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1B43B66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0FB9DDD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49.36 ± 3.5</w:t>
            </w:r>
          </w:p>
        </w:tc>
        <w:tc>
          <w:tcPr>
            <w:tcW w:w="1915" w:type="dxa"/>
            <w:tcBorders>
              <w:top w:val="nil"/>
              <w:left w:val="nil"/>
              <w:bottom w:val="single" w:sz="12" w:space="0" w:color="538135"/>
              <w:right w:val="nil"/>
            </w:tcBorders>
            <w:shd w:val="clear" w:color="auto" w:fill="FFFFFF"/>
          </w:tcPr>
          <w:p w14:paraId="688173E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36 – 55 </w:t>
            </w:r>
          </w:p>
        </w:tc>
        <w:tc>
          <w:tcPr>
            <w:tcW w:w="1916" w:type="dxa"/>
            <w:tcBorders>
              <w:top w:val="nil"/>
              <w:left w:val="nil"/>
              <w:bottom w:val="single" w:sz="12" w:space="0" w:color="538135"/>
              <w:right w:val="nil"/>
            </w:tcBorders>
            <w:shd w:val="clear" w:color="auto" w:fill="FFFFFF"/>
          </w:tcPr>
          <w:p w14:paraId="4949229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4510EAB3" w14:textId="0D59B19C" w:rsidR="005D1343" w:rsidRPr="0067795D" w:rsidRDefault="007B01F4"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Student t</w:t>
      </w:r>
      <w:r w:rsidR="005D1343" w:rsidRPr="0067795D">
        <w:rPr>
          <w:rFonts w:ascii="Times New Roman" w:hAnsi="Times New Roman"/>
          <w:color w:val="000000" w:themeColor="text1"/>
          <w:sz w:val="24"/>
          <w:szCs w:val="24"/>
          <w:lang w:val="en-GB"/>
        </w:rPr>
        <w:t>=</w:t>
      </w:r>
      <w:r w:rsidR="005D1343" w:rsidRPr="0067795D">
        <w:rPr>
          <w:rFonts w:ascii="Times New Roman" w:hAnsi="Times New Roman"/>
          <w:color w:val="000000" w:themeColor="text1"/>
          <w:sz w:val="24"/>
          <w:szCs w:val="24"/>
        </w:rPr>
        <w:t>0.</w:t>
      </w:r>
      <w:r w:rsidRPr="0067795D">
        <w:rPr>
          <w:rFonts w:ascii="Times New Roman" w:hAnsi="Times New Roman"/>
          <w:color w:val="000000" w:themeColor="text1"/>
          <w:sz w:val="24"/>
          <w:szCs w:val="24"/>
          <w:lang w:val="en-GB"/>
        </w:rPr>
        <w:t>69</w:t>
      </w:r>
      <w:r>
        <w:rPr>
          <w:rFonts w:ascii="Times New Roman" w:hAnsi="Times New Roman"/>
          <w:color w:val="000000" w:themeColor="text1"/>
          <w:sz w:val="24"/>
          <w:szCs w:val="24"/>
        </w:rPr>
        <w:t>,</w:t>
      </w:r>
      <w:r w:rsidR="00A27160">
        <w:rPr>
          <w:rFonts w:ascii="Times New Roman" w:hAnsi="Times New Roman"/>
          <w:color w:val="000000" w:themeColor="text1"/>
          <w:sz w:val="24"/>
          <w:szCs w:val="24"/>
        </w:rPr>
        <w:t xml:space="preserve"> </w:t>
      </w:r>
      <w:r w:rsidR="005D1343" w:rsidRPr="0067795D">
        <w:rPr>
          <w:rFonts w:ascii="Times New Roman" w:hAnsi="Times New Roman"/>
          <w:color w:val="000000" w:themeColor="text1"/>
          <w:sz w:val="24"/>
          <w:szCs w:val="24"/>
          <w:lang w:val="en-GB"/>
        </w:rPr>
        <w:t>p=0.49</w:t>
      </w:r>
    </w:p>
    <w:p w14:paraId="3508BE01" w14:textId="77777777" w:rsidR="005D1343" w:rsidRDefault="005D1343" w:rsidP="005D1343">
      <w:pPr>
        <w:spacing w:line="240" w:lineRule="auto"/>
        <w:jc w:val="both"/>
        <w:rPr>
          <w:rFonts w:ascii="Times New Roman" w:hAnsi="Times New Roman"/>
          <w:color w:val="000000" w:themeColor="text1"/>
          <w:sz w:val="24"/>
          <w:szCs w:val="24"/>
        </w:rPr>
      </w:pPr>
    </w:p>
    <w:p w14:paraId="2B6DF233" w14:textId="77777777" w:rsidR="005D1343"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6.6.3. Дистрибуција на новородените во однос на </w:t>
      </w:r>
      <w:r w:rsidRPr="0067795D">
        <w:rPr>
          <w:rFonts w:ascii="Times New Roman" w:hAnsi="Times New Roman"/>
          <w:color w:val="000000" w:themeColor="text1"/>
          <w:sz w:val="24"/>
          <w:szCs w:val="24"/>
        </w:rPr>
        <w:t xml:space="preserve">Апгар </w:t>
      </w:r>
      <w:r>
        <w:rPr>
          <w:rFonts w:ascii="Times New Roman" w:hAnsi="Times New Roman"/>
          <w:color w:val="000000" w:themeColor="text1"/>
          <w:sz w:val="24"/>
          <w:szCs w:val="24"/>
        </w:rPr>
        <w:t>вредност</w:t>
      </w:r>
    </w:p>
    <w:p w14:paraId="33F14D18"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Во табела 37 </w:t>
      </w:r>
      <w:r w:rsidRPr="0067795D">
        <w:rPr>
          <w:rFonts w:ascii="Times New Roman" w:hAnsi="Times New Roman"/>
          <w:color w:val="000000" w:themeColor="text1"/>
          <w:sz w:val="24"/>
          <w:szCs w:val="24"/>
        </w:rPr>
        <w:t>прикажана е дистрибуцијата н</w:t>
      </w:r>
      <w:r>
        <w:rPr>
          <w:rFonts w:ascii="Times New Roman" w:hAnsi="Times New Roman"/>
          <w:color w:val="000000" w:themeColor="text1"/>
          <w:sz w:val="24"/>
          <w:szCs w:val="24"/>
        </w:rPr>
        <w:t>а вредноста на Апгар вредност</w:t>
      </w:r>
      <w:r w:rsidRPr="0067795D">
        <w:rPr>
          <w:rFonts w:ascii="Times New Roman" w:hAnsi="Times New Roman"/>
          <w:color w:val="000000" w:themeColor="text1"/>
          <w:sz w:val="24"/>
          <w:szCs w:val="24"/>
        </w:rPr>
        <w:t xml:space="preserve">  во 1-ва и 5-та минута кај новороденчињата од испитуваната и контролна</w:t>
      </w:r>
      <w:r w:rsidR="0069014A">
        <w:rPr>
          <w:rFonts w:ascii="Times New Roman" w:hAnsi="Times New Roman"/>
          <w:color w:val="000000" w:themeColor="text1"/>
          <w:sz w:val="24"/>
          <w:szCs w:val="24"/>
        </w:rPr>
        <w:t xml:space="preserve">та </w:t>
      </w:r>
      <w:r w:rsidRPr="0067795D">
        <w:rPr>
          <w:rFonts w:ascii="Times New Roman" w:hAnsi="Times New Roman"/>
          <w:color w:val="000000" w:themeColor="text1"/>
          <w:sz w:val="24"/>
          <w:szCs w:val="24"/>
        </w:rPr>
        <w:t xml:space="preserve"> група.</w:t>
      </w:r>
    </w:p>
    <w:p w14:paraId="4B275EE5"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Во двете групи, Апгар </w:t>
      </w:r>
      <w:r>
        <w:rPr>
          <w:rFonts w:ascii="Times New Roman" w:hAnsi="Times New Roman"/>
          <w:color w:val="000000" w:themeColor="text1"/>
          <w:sz w:val="24"/>
          <w:szCs w:val="24"/>
        </w:rPr>
        <w:t>вредност</w:t>
      </w:r>
      <w:r w:rsidRPr="0067795D">
        <w:rPr>
          <w:rFonts w:ascii="Times New Roman" w:hAnsi="Times New Roman"/>
          <w:color w:val="000000" w:themeColor="text1"/>
          <w:sz w:val="24"/>
          <w:szCs w:val="24"/>
        </w:rPr>
        <w:t xml:space="preserve"> во 1-ва минут</w:t>
      </w:r>
      <w:r w:rsidR="00A27160">
        <w:rPr>
          <w:rFonts w:ascii="Times New Roman" w:hAnsi="Times New Roman"/>
          <w:color w:val="000000" w:themeColor="text1"/>
          <w:sz w:val="24"/>
          <w:szCs w:val="24"/>
        </w:rPr>
        <w:t>а најчесто имал вредност 8 – 77,</w:t>
      </w:r>
      <w:r w:rsidRPr="0067795D">
        <w:rPr>
          <w:rFonts w:ascii="Times New Roman" w:hAnsi="Times New Roman"/>
          <w:color w:val="000000" w:themeColor="text1"/>
          <w:sz w:val="24"/>
          <w:szCs w:val="24"/>
        </w:rPr>
        <w:t xml:space="preserve">8% (49) и 82% (41) консеквентно. </w:t>
      </w:r>
    </w:p>
    <w:p w14:paraId="4070547A"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Апгар </w:t>
      </w:r>
      <w:r>
        <w:rPr>
          <w:rFonts w:ascii="Times New Roman" w:hAnsi="Times New Roman"/>
          <w:color w:val="000000" w:themeColor="text1"/>
          <w:sz w:val="24"/>
          <w:szCs w:val="24"/>
        </w:rPr>
        <w:t>вредноста</w:t>
      </w:r>
      <w:r w:rsidRPr="0067795D">
        <w:rPr>
          <w:rFonts w:ascii="Times New Roman" w:hAnsi="Times New Roman"/>
          <w:color w:val="000000" w:themeColor="text1"/>
          <w:sz w:val="24"/>
          <w:szCs w:val="24"/>
        </w:rPr>
        <w:t xml:space="preserve"> во 5-та минута во двете груп</w:t>
      </w:r>
      <w:r w:rsidR="00A27160">
        <w:rPr>
          <w:rFonts w:ascii="Times New Roman" w:hAnsi="Times New Roman"/>
          <w:color w:val="000000" w:themeColor="text1"/>
          <w:sz w:val="24"/>
          <w:szCs w:val="24"/>
        </w:rPr>
        <w:t>и најчесто имал вредност 9 – 69,</w:t>
      </w:r>
      <w:r w:rsidRPr="0067795D">
        <w:rPr>
          <w:rFonts w:ascii="Times New Roman" w:hAnsi="Times New Roman"/>
          <w:color w:val="000000" w:themeColor="text1"/>
          <w:sz w:val="24"/>
          <w:szCs w:val="24"/>
        </w:rPr>
        <w:t xml:space="preserve">8% (44) и 80% (40) консеквентно. </w:t>
      </w:r>
    </w:p>
    <w:p w14:paraId="3065ABA1"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Новородените од двете групи не се разликуваа сигнификантно во однос на Апгар </w:t>
      </w:r>
      <w:r>
        <w:rPr>
          <w:rFonts w:ascii="Times New Roman" w:hAnsi="Times New Roman"/>
          <w:color w:val="000000" w:themeColor="text1"/>
          <w:sz w:val="24"/>
          <w:szCs w:val="24"/>
        </w:rPr>
        <w:t>вредноста</w:t>
      </w:r>
      <w:r w:rsidRPr="0067795D">
        <w:rPr>
          <w:rFonts w:ascii="Times New Roman" w:hAnsi="Times New Roman"/>
          <w:color w:val="000000" w:themeColor="text1"/>
          <w:sz w:val="24"/>
          <w:szCs w:val="24"/>
        </w:rPr>
        <w:t xml:space="preserve"> во 1-ва и 5-та минута (</w:t>
      </w:r>
      <w:r w:rsidR="00A27160">
        <w:rPr>
          <w:rFonts w:ascii="Times New Roman" w:hAnsi="Times New Roman"/>
          <w:color w:val="000000" w:themeColor="text1"/>
          <w:sz w:val="24"/>
          <w:szCs w:val="24"/>
          <w:lang w:val="en-GB"/>
        </w:rPr>
        <w:t>p=0</w:t>
      </w:r>
      <w:r w:rsidR="00A27160">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43, </w:t>
      </w:r>
      <w:r w:rsidR="00A27160">
        <w:rPr>
          <w:rFonts w:ascii="Times New Roman" w:hAnsi="Times New Roman"/>
          <w:color w:val="000000" w:themeColor="text1"/>
          <w:sz w:val="24"/>
          <w:szCs w:val="24"/>
          <w:lang w:val="en-GB"/>
        </w:rPr>
        <w:t>p=0</w:t>
      </w:r>
      <w:r w:rsidR="00A27160">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9 консеквентно).</w:t>
      </w:r>
    </w:p>
    <w:p w14:paraId="47761B20"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Табела</w:t>
      </w:r>
      <w:r>
        <w:rPr>
          <w:rFonts w:ascii="Times New Roman" w:hAnsi="Times New Roman"/>
          <w:b/>
          <w:color w:val="000000" w:themeColor="text1"/>
          <w:sz w:val="24"/>
          <w:szCs w:val="24"/>
        </w:rPr>
        <w:t>37</w:t>
      </w:r>
      <w:r w:rsidRPr="0067795D">
        <w:rPr>
          <w:rFonts w:ascii="Times New Roman" w:hAnsi="Times New Roman"/>
          <w:b/>
          <w:color w:val="000000" w:themeColor="text1"/>
          <w:sz w:val="24"/>
          <w:szCs w:val="24"/>
        </w:rPr>
        <w:t>.Дистрибуција на новородените според вредноста на Apgar score</w:t>
      </w:r>
    </w:p>
    <w:tbl>
      <w:tblPr>
        <w:tblW w:w="9733" w:type="dxa"/>
        <w:tblBorders>
          <w:top w:val="single" w:sz="8" w:space="0" w:color="000000"/>
          <w:bottom w:val="single" w:sz="8" w:space="0" w:color="000000"/>
        </w:tblBorders>
        <w:tblLook w:val="04A0" w:firstRow="1" w:lastRow="0" w:firstColumn="1" w:lastColumn="0" w:noHBand="0" w:noVBand="1"/>
      </w:tblPr>
      <w:tblGrid>
        <w:gridCol w:w="1368"/>
        <w:gridCol w:w="867"/>
        <w:gridCol w:w="1842"/>
        <w:gridCol w:w="1316"/>
        <w:gridCol w:w="236"/>
        <w:gridCol w:w="858"/>
        <w:gridCol w:w="1878"/>
        <w:gridCol w:w="1368"/>
      </w:tblGrid>
      <w:tr w:rsidR="005D1343" w:rsidRPr="0067795D" w14:paraId="14F97488" w14:textId="77777777" w:rsidTr="002E17AB">
        <w:tc>
          <w:tcPr>
            <w:tcW w:w="1368" w:type="dxa"/>
            <w:vMerge w:val="restart"/>
            <w:tcBorders>
              <w:top w:val="single" w:sz="12" w:space="0" w:color="76923C"/>
              <w:left w:val="nil"/>
              <w:bottom w:val="single" w:sz="8" w:space="0" w:color="000000"/>
              <w:right w:val="nil"/>
            </w:tcBorders>
          </w:tcPr>
          <w:p w14:paraId="18FB7A1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
                <w:bCs/>
                <w:color w:val="000000" w:themeColor="text1"/>
                <w:sz w:val="24"/>
                <w:szCs w:val="24"/>
              </w:rPr>
              <w:t>А</w:t>
            </w:r>
            <w:r w:rsidRPr="0067795D">
              <w:rPr>
                <w:rFonts w:ascii="Times New Roman" w:eastAsia="Times New Roman" w:hAnsi="Times New Roman"/>
                <w:b/>
                <w:bCs/>
                <w:color w:val="000000" w:themeColor="text1"/>
                <w:sz w:val="24"/>
                <w:szCs w:val="24"/>
              </w:rPr>
              <w:t xml:space="preserve">пгар </w:t>
            </w:r>
          </w:p>
        </w:tc>
        <w:tc>
          <w:tcPr>
            <w:tcW w:w="4025" w:type="dxa"/>
            <w:gridSpan w:val="3"/>
            <w:tcBorders>
              <w:top w:val="single" w:sz="12" w:space="0" w:color="76923C"/>
              <w:left w:val="nil"/>
              <w:bottom w:val="single" w:sz="12" w:space="0" w:color="76923C"/>
              <w:right w:val="single" w:sz="12" w:space="0" w:color="76923C"/>
            </w:tcBorders>
          </w:tcPr>
          <w:p w14:paraId="02876135" w14:textId="77777777" w:rsidR="005D1343" w:rsidRPr="0067795D" w:rsidRDefault="005D1343" w:rsidP="00A27160">
            <w:pPr>
              <w:spacing w:after="0" w:line="240" w:lineRule="auto"/>
              <w:jc w:val="center"/>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А</w:t>
            </w:r>
            <w:r w:rsidRPr="0067795D">
              <w:rPr>
                <w:rFonts w:ascii="Times New Roman" w:eastAsia="Times New Roman" w:hAnsi="Times New Roman"/>
                <w:b/>
                <w:bCs/>
                <w:color w:val="000000" w:themeColor="text1"/>
                <w:sz w:val="24"/>
                <w:szCs w:val="24"/>
              </w:rPr>
              <w:t>пгар 1</w:t>
            </w:r>
            <w:r w:rsidRPr="0067795D">
              <w:rPr>
                <w:rFonts w:ascii="Times New Roman" w:eastAsia="Times New Roman" w:hAnsi="Times New Roman"/>
                <w:b/>
                <w:bCs/>
                <w:color w:val="000000" w:themeColor="text1"/>
                <w:sz w:val="24"/>
                <w:szCs w:val="24"/>
                <w:lang w:val="en-GB"/>
              </w:rPr>
              <w:t>-</w:t>
            </w:r>
            <w:r w:rsidRPr="0067795D">
              <w:rPr>
                <w:rFonts w:ascii="Times New Roman" w:eastAsia="Times New Roman" w:hAnsi="Times New Roman"/>
                <w:b/>
                <w:bCs/>
                <w:color w:val="000000" w:themeColor="text1"/>
                <w:sz w:val="24"/>
                <w:szCs w:val="24"/>
              </w:rPr>
              <w:t>ва минута</w:t>
            </w:r>
          </w:p>
        </w:tc>
        <w:tc>
          <w:tcPr>
            <w:tcW w:w="236" w:type="dxa"/>
            <w:tcBorders>
              <w:top w:val="single" w:sz="12" w:space="0" w:color="76923C"/>
              <w:left w:val="single" w:sz="12" w:space="0" w:color="76923C"/>
              <w:bottom w:val="single" w:sz="12" w:space="0" w:color="76923C"/>
              <w:right w:val="nil"/>
            </w:tcBorders>
          </w:tcPr>
          <w:p w14:paraId="1EA8DF1C"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104" w:type="dxa"/>
            <w:gridSpan w:val="3"/>
            <w:tcBorders>
              <w:top w:val="single" w:sz="12" w:space="0" w:color="76923C"/>
              <w:left w:val="nil"/>
              <w:bottom w:val="single" w:sz="12" w:space="0" w:color="76923C"/>
              <w:right w:val="nil"/>
            </w:tcBorders>
          </w:tcPr>
          <w:p w14:paraId="4F83F922" w14:textId="77777777" w:rsidR="005D1343" w:rsidRPr="0067795D" w:rsidRDefault="005D1343" w:rsidP="00A27160">
            <w:pPr>
              <w:spacing w:after="0" w:line="240" w:lineRule="auto"/>
              <w:jc w:val="center"/>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rPr>
              <w:t>А</w:t>
            </w:r>
            <w:r w:rsidRPr="0067795D">
              <w:rPr>
                <w:rFonts w:ascii="Times New Roman" w:eastAsia="Times New Roman" w:hAnsi="Times New Roman"/>
                <w:b/>
                <w:bCs/>
                <w:color w:val="000000" w:themeColor="text1"/>
                <w:sz w:val="24"/>
                <w:szCs w:val="24"/>
              </w:rPr>
              <w:t>пгар 5-та минута</w:t>
            </w:r>
          </w:p>
        </w:tc>
      </w:tr>
      <w:tr w:rsidR="005D1343" w:rsidRPr="0067795D" w14:paraId="6DF8C0EE" w14:textId="77777777" w:rsidTr="002E17AB">
        <w:tc>
          <w:tcPr>
            <w:tcW w:w="1368" w:type="dxa"/>
            <w:vMerge/>
            <w:tcBorders>
              <w:left w:val="nil"/>
              <w:bottom w:val="single" w:sz="12" w:space="0" w:color="76923C"/>
              <w:right w:val="nil"/>
            </w:tcBorders>
            <w:shd w:val="clear" w:color="auto" w:fill="FFFFFF"/>
          </w:tcPr>
          <w:p w14:paraId="40F83D7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67" w:type="dxa"/>
            <w:tcBorders>
              <w:top w:val="single" w:sz="12" w:space="0" w:color="76923C"/>
              <w:left w:val="nil"/>
              <w:bottom w:val="single" w:sz="12" w:space="0" w:color="76923C"/>
              <w:right w:val="nil"/>
            </w:tcBorders>
            <w:shd w:val="clear" w:color="auto" w:fill="FFFFFF"/>
          </w:tcPr>
          <w:p w14:paraId="0E5A5FE3" w14:textId="77777777" w:rsidR="005D1343" w:rsidRPr="0067795D" w:rsidRDefault="00325A99"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1842" w:type="dxa"/>
            <w:tcBorders>
              <w:top w:val="single" w:sz="12" w:space="0" w:color="76923C"/>
              <w:left w:val="nil"/>
              <w:bottom w:val="single" w:sz="12" w:space="0" w:color="76923C"/>
              <w:right w:val="nil"/>
            </w:tcBorders>
            <w:shd w:val="clear" w:color="auto" w:fill="FFFFFF"/>
          </w:tcPr>
          <w:p w14:paraId="3C1D4BA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4AEC046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316" w:type="dxa"/>
            <w:tcBorders>
              <w:top w:val="single" w:sz="12" w:space="0" w:color="76923C"/>
              <w:left w:val="nil"/>
              <w:bottom w:val="single" w:sz="12" w:space="0" w:color="76923C"/>
              <w:right w:val="single" w:sz="12" w:space="0" w:color="76923C"/>
            </w:tcBorders>
            <w:shd w:val="clear" w:color="auto" w:fill="FFFFFF"/>
          </w:tcPr>
          <w:p w14:paraId="5B70FEB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18E8878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36" w:type="dxa"/>
            <w:tcBorders>
              <w:top w:val="single" w:sz="12" w:space="0" w:color="76923C"/>
              <w:left w:val="single" w:sz="12" w:space="0" w:color="76923C"/>
              <w:bottom w:val="single" w:sz="12" w:space="0" w:color="76923C"/>
              <w:right w:val="nil"/>
            </w:tcBorders>
            <w:shd w:val="clear" w:color="auto" w:fill="FFFFFF"/>
          </w:tcPr>
          <w:p w14:paraId="2BA3FFBD" w14:textId="77777777" w:rsidR="005D1343" w:rsidRPr="0067795D" w:rsidRDefault="005D1343" w:rsidP="002E17AB">
            <w:pPr>
              <w:spacing w:after="0" w:line="240" w:lineRule="auto"/>
              <w:rPr>
                <w:rFonts w:ascii="Times New Roman" w:hAnsi="Times New Roman"/>
                <w:color w:val="000000" w:themeColor="text1"/>
                <w:sz w:val="24"/>
                <w:szCs w:val="24"/>
                <w:lang w:val="en-GB"/>
              </w:rPr>
            </w:pPr>
          </w:p>
          <w:p w14:paraId="4D96CA4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858" w:type="dxa"/>
            <w:tcBorders>
              <w:top w:val="single" w:sz="12" w:space="0" w:color="76923C"/>
              <w:left w:val="nil"/>
              <w:bottom w:val="single" w:sz="12" w:space="0" w:color="76923C"/>
              <w:right w:val="nil"/>
            </w:tcBorders>
            <w:shd w:val="clear" w:color="auto" w:fill="FFFFFF"/>
          </w:tcPr>
          <w:p w14:paraId="2CD9FC3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1878" w:type="dxa"/>
            <w:tcBorders>
              <w:top w:val="single" w:sz="12" w:space="0" w:color="76923C"/>
              <w:left w:val="nil"/>
              <w:bottom w:val="single" w:sz="12" w:space="0" w:color="76923C"/>
              <w:right w:val="nil"/>
            </w:tcBorders>
            <w:shd w:val="clear" w:color="auto" w:fill="FFFFFF"/>
          </w:tcPr>
          <w:p w14:paraId="41AE040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ИГ</w:t>
            </w:r>
          </w:p>
          <w:p w14:paraId="4BDD5AE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368" w:type="dxa"/>
            <w:tcBorders>
              <w:top w:val="single" w:sz="12" w:space="0" w:color="76923C"/>
              <w:left w:val="nil"/>
              <w:bottom w:val="single" w:sz="12" w:space="0" w:color="76923C"/>
              <w:right w:val="nil"/>
            </w:tcBorders>
            <w:shd w:val="clear" w:color="auto" w:fill="FFFFFF"/>
          </w:tcPr>
          <w:p w14:paraId="05F5525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2F65C30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r>
      <w:tr w:rsidR="005D1343" w:rsidRPr="0067795D" w14:paraId="06FF2956" w14:textId="77777777" w:rsidTr="002E17AB">
        <w:tc>
          <w:tcPr>
            <w:tcW w:w="1368" w:type="dxa"/>
            <w:tcBorders>
              <w:top w:val="nil"/>
              <w:left w:val="nil"/>
              <w:bottom w:val="nil"/>
              <w:right w:val="nil"/>
            </w:tcBorders>
            <w:shd w:val="clear" w:color="auto" w:fill="FFFFFF"/>
          </w:tcPr>
          <w:p w14:paraId="7B0E6A49"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4</w:t>
            </w:r>
          </w:p>
        </w:tc>
        <w:tc>
          <w:tcPr>
            <w:tcW w:w="867" w:type="dxa"/>
            <w:tcBorders>
              <w:top w:val="nil"/>
              <w:left w:val="nil"/>
              <w:bottom w:val="nil"/>
              <w:right w:val="nil"/>
            </w:tcBorders>
            <w:shd w:val="clear" w:color="auto" w:fill="FFFFFF"/>
          </w:tcPr>
          <w:p w14:paraId="73106E3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1842" w:type="dxa"/>
            <w:tcBorders>
              <w:top w:val="nil"/>
              <w:left w:val="nil"/>
              <w:bottom w:val="nil"/>
              <w:right w:val="nil"/>
            </w:tcBorders>
            <w:shd w:val="clear" w:color="auto" w:fill="FFFFFF"/>
          </w:tcPr>
          <w:p w14:paraId="58617CB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(1.59)</w:t>
            </w:r>
          </w:p>
        </w:tc>
        <w:tc>
          <w:tcPr>
            <w:tcW w:w="1316" w:type="dxa"/>
            <w:tcBorders>
              <w:top w:val="nil"/>
              <w:left w:val="nil"/>
              <w:bottom w:val="nil"/>
              <w:right w:val="single" w:sz="12" w:space="0" w:color="76923C"/>
            </w:tcBorders>
            <w:shd w:val="clear" w:color="auto" w:fill="FFFFFF"/>
          </w:tcPr>
          <w:p w14:paraId="2EFA43A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236" w:type="dxa"/>
            <w:tcBorders>
              <w:top w:val="nil"/>
              <w:left w:val="single" w:sz="12" w:space="0" w:color="76923C"/>
              <w:bottom w:val="nil"/>
              <w:right w:val="nil"/>
            </w:tcBorders>
            <w:shd w:val="clear" w:color="auto" w:fill="FFFFFF"/>
          </w:tcPr>
          <w:p w14:paraId="52017ECF"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left w:val="nil"/>
              <w:bottom w:val="nil"/>
              <w:right w:val="nil"/>
            </w:tcBorders>
            <w:shd w:val="clear" w:color="auto" w:fill="FFFFFF"/>
          </w:tcPr>
          <w:p w14:paraId="1E6AA6B0"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878" w:type="dxa"/>
            <w:tcBorders>
              <w:top w:val="nil"/>
              <w:left w:val="nil"/>
              <w:bottom w:val="nil"/>
              <w:right w:val="nil"/>
            </w:tcBorders>
            <w:shd w:val="clear" w:color="auto" w:fill="FFFFFF"/>
          </w:tcPr>
          <w:p w14:paraId="7C897F75"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68" w:type="dxa"/>
            <w:tcBorders>
              <w:top w:val="nil"/>
              <w:left w:val="nil"/>
              <w:bottom w:val="nil"/>
              <w:right w:val="nil"/>
            </w:tcBorders>
            <w:shd w:val="clear" w:color="auto" w:fill="FFFFFF"/>
          </w:tcPr>
          <w:p w14:paraId="41EB9D5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2FD3B78E" w14:textId="77777777" w:rsidTr="002E17AB">
        <w:tc>
          <w:tcPr>
            <w:tcW w:w="1368" w:type="dxa"/>
            <w:tcBorders>
              <w:top w:val="nil"/>
              <w:bottom w:val="nil"/>
            </w:tcBorders>
            <w:shd w:val="clear" w:color="auto" w:fill="FFFFFF"/>
          </w:tcPr>
          <w:p w14:paraId="05E173DB"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5</w:t>
            </w:r>
          </w:p>
        </w:tc>
        <w:tc>
          <w:tcPr>
            <w:tcW w:w="867" w:type="dxa"/>
            <w:tcBorders>
              <w:top w:val="nil"/>
              <w:bottom w:val="nil"/>
            </w:tcBorders>
            <w:shd w:val="clear" w:color="auto" w:fill="FFFFFF"/>
          </w:tcPr>
          <w:p w14:paraId="3526411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842" w:type="dxa"/>
            <w:tcBorders>
              <w:top w:val="nil"/>
              <w:bottom w:val="nil"/>
            </w:tcBorders>
            <w:shd w:val="clear" w:color="auto" w:fill="FFFFFF"/>
          </w:tcPr>
          <w:p w14:paraId="179C19D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(1.59)</w:t>
            </w:r>
          </w:p>
        </w:tc>
        <w:tc>
          <w:tcPr>
            <w:tcW w:w="1316" w:type="dxa"/>
            <w:tcBorders>
              <w:top w:val="nil"/>
              <w:bottom w:val="nil"/>
              <w:right w:val="single" w:sz="12" w:space="0" w:color="76923C"/>
            </w:tcBorders>
            <w:shd w:val="clear" w:color="auto" w:fill="FFFFFF"/>
          </w:tcPr>
          <w:p w14:paraId="5A9780E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(4)</w:t>
            </w:r>
          </w:p>
        </w:tc>
        <w:tc>
          <w:tcPr>
            <w:tcW w:w="236" w:type="dxa"/>
            <w:tcBorders>
              <w:top w:val="nil"/>
              <w:left w:val="single" w:sz="12" w:space="0" w:color="76923C"/>
              <w:bottom w:val="nil"/>
            </w:tcBorders>
            <w:shd w:val="clear" w:color="auto" w:fill="FFFFFF"/>
          </w:tcPr>
          <w:p w14:paraId="0139022D"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bottom w:val="nil"/>
            </w:tcBorders>
            <w:shd w:val="clear" w:color="auto" w:fill="FFFFFF"/>
          </w:tcPr>
          <w:p w14:paraId="03152D2D"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878" w:type="dxa"/>
            <w:tcBorders>
              <w:top w:val="nil"/>
              <w:bottom w:val="nil"/>
            </w:tcBorders>
            <w:shd w:val="clear" w:color="auto" w:fill="FFFFFF"/>
          </w:tcPr>
          <w:p w14:paraId="5E72CCFF"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68" w:type="dxa"/>
            <w:tcBorders>
              <w:top w:val="nil"/>
              <w:bottom w:val="nil"/>
            </w:tcBorders>
            <w:shd w:val="clear" w:color="auto" w:fill="FFFFFF"/>
          </w:tcPr>
          <w:p w14:paraId="752F3A1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07408794" w14:textId="77777777" w:rsidTr="002E17AB">
        <w:tc>
          <w:tcPr>
            <w:tcW w:w="1368" w:type="dxa"/>
            <w:tcBorders>
              <w:top w:val="nil"/>
              <w:left w:val="nil"/>
              <w:bottom w:val="nil"/>
              <w:right w:val="nil"/>
            </w:tcBorders>
            <w:shd w:val="clear" w:color="auto" w:fill="FFFFFF"/>
          </w:tcPr>
          <w:p w14:paraId="68359588"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6</w:t>
            </w:r>
          </w:p>
        </w:tc>
        <w:tc>
          <w:tcPr>
            <w:tcW w:w="867" w:type="dxa"/>
            <w:tcBorders>
              <w:top w:val="nil"/>
              <w:left w:val="nil"/>
              <w:bottom w:val="nil"/>
              <w:right w:val="nil"/>
            </w:tcBorders>
            <w:shd w:val="clear" w:color="auto" w:fill="FFFFFF"/>
          </w:tcPr>
          <w:p w14:paraId="6AB65F2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842" w:type="dxa"/>
            <w:tcBorders>
              <w:top w:val="nil"/>
              <w:left w:val="nil"/>
              <w:bottom w:val="nil"/>
              <w:right w:val="nil"/>
            </w:tcBorders>
            <w:shd w:val="clear" w:color="auto" w:fill="FFFFFF"/>
          </w:tcPr>
          <w:p w14:paraId="716DC98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(4.76)</w:t>
            </w:r>
          </w:p>
        </w:tc>
        <w:tc>
          <w:tcPr>
            <w:tcW w:w="1316" w:type="dxa"/>
            <w:tcBorders>
              <w:top w:val="nil"/>
              <w:left w:val="nil"/>
              <w:bottom w:val="nil"/>
              <w:right w:val="single" w:sz="12" w:space="0" w:color="76923C"/>
            </w:tcBorders>
            <w:shd w:val="clear" w:color="auto" w:fill="FFFFFF"/>
          </w:tcPr>
          <w:p w14:paraId="1BD89F1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236" w:type="dxa"/>
            <w:tcBorders>
              <w:top w:val="nil"/>
              <w:left w:val="single" w:sz="12" w:space="0" w:color="76923C"/>
              <w:bottom w:val="nil"/>
              <w:right w:val="nil"/>
            </w:tcBorders>
            <w:shd w:val="clear" w:color="auto" w:fill="FFFFFF"/>
          </w:tcPr>
          <w:p w14:paraId="605B78BD"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left w:val="nil"/>
              <w:bottom w:val="nil"/>
              <w:right w:val="nil"/>
            </w:tcBorders>
            <w:shd w:val="clear" w:color="auto" w:fill="FFFFFF"/>
          </w:tcPr>
          <w:p w14:paraId="3033C68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878" w:type="dxa"/>
            <w:tcBorders>
              <w:top w:val="nil"/>
              <w:left w:val="nil"/>
              <w:bottom w:val="nil"/>
              <w:right w:val="nil"/>
            </w:tcBorders>
            <w:shd w:val="clear" w:color="auto" w:fill="FFFFFF"/>
          </w:tcPr>
          <w:p w14:paraId="4D53D0A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(3.17)</w:t>
            </w:r>
          </w:p>
        </w:tc>
        <w:tc>
          <w:tcPr>
            <w:tcW w:w="1368" w:type="dxa"/>
            <w:tcBorders>
              <w:top w:val="nil"/>
              <w:left w:val="nil"/>
              <w:bottom w:val="nil"/>
              <w:right w:val="nil"/>
            </w:tcBorders>
            <w:shd w:val="clear" w:color="auto" w:fill="FFFFFF"/>
          </w:tcPr>
          <w:p w14:paraId="2379806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(2)</w:t>
            </w:r>
          </w:p>
        </w:tc>
      </w:tr>
      <w:tr w:rsidR="005D1343" w:rsidRPr="0067795D" w14:paraId="21BA0FE6" w14:textId="77777777" w:rsidTr="002E17AB">
        <w:tc>
          <w:tcPr>
            <w:tcW w:w="1368" w:type="dxa"/>
            <w:tcBorders>
              <w:top w:val="nil"/>
              <w:bottom w:val="nil"/>
            </w:tcBorders>
            <w:shd w:val="clear" w:color="auto" w:fill="FFFFFF"/>
          </w:tcPr>
          <w:p w14:paraId="519DF229"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7</w:t>
            </w:r>
          </w:p>
        </w:tc>
        <w:tc>
          <w:tcPr>
            <w:tcW w:w="867" w:type="dxa"/>
            <w:tcBorders>
              <w:top w:val="nil"/>
              <w:bottom w:val="nil"/>
            </w:tcBorders>
            <w:shd w:val="clear" w:color="auto" w:fill="FFFFFF"/>
          </w:tcPr>
          <w:p w14:paraId="335FEDF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w:t>
            </w:r>
          </w:p>
        </w:tc>
        <w:tc>
          <w:tcPr>
            <w:tcW w:w="1842" w:type="dxa"/>
            <w:tcBorders>
              <w:top w:val="nil"/>
              <w:bottom w:val="nil"/>
            </w:tcBorders>
            <w:shd w:val="clear" w:color="auto" w:fill="FFFFFF"/>
          </w:tcPr>
          <w:p w14:paraId="02397CE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(12.7)</w:t>
            </w:r>
          </w:p>
        </w:tc>
        <w:tc>
          <w:tcPr>
            <w:tcW w:w="1316" w:type="dxa"/>
            <w:tcBorders>
              <w:top w:val="nil"/>
              <w:bottom w:val="nil"/>
              <w:right w:val="single" w:sz="12" w:space="0" w:color="76923C"/>
            </w:tcBorders>
            <w:shd w:val="clear" w:color="auto" w:fill="FFFFFF"/>
          </w:tcPr>
          <w:p w14:paraId="727A08D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 (10)</w:t>
            </w:r>
          </w:p>
        </w:tc>
        <w:tc>
          <w:tcPr>
            <w:tcW w:w="236" w:type="dxa"/>
            <w:tcBorders>
              <w:top w:val="nil"/>
              <w:left w:val="single" w:sz="12" w:space="0" w:color="76923C"/>
              <w:bottom w:val="nil"/>
            </w:tcBorders>
            <w:shd w:val="clear" w:color="auto" w:fill="FFFFFF"/>
          </w:tcPr>
          <w:p w14:paraId="4EB19578"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bottom w:val="nil"/>
            </w:tcBorders>
            <w:shd w:val="clear" w:color="auto" w:fill="FFFFFF"/>
          </w:tcPr>
          <w:p w14:paraId="0DBFEF1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w:t>
            </w:r>
          </w:p>
        </w:tc>
        <w:tc>
          <w:tcPr>
            <w:tcW w:w="1878" w:type="dxa"/>
            <w:tcBorders>
              <w:top w:val="nil"/>
              <w:bottom w:val="nil"/>
            </w:tcBorders>
            <w:shd w:val="clear" w:color="auto" w:fill="FFFFFF"/>
          </w:tcPr>
          <w:p w14:paraId="17441EA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 (6.35)</w:t>
            </w:r>
          </w:p>
        </w:tc>
        <w:tc>
          <w:tcPr>
            <w:tcW w:w="1368" w:type="dxa"/>
            <w:tcBorders>
              <w:top w:val="nil"/>
              <w:bottom w:val="nil"/>
            </w:tcBorders>
            <w:shd w:val="clear" w:color="auto" w:fill="FFFFFF"/>
          </w:tcPr>
          <w:p w14:paraId="2B5973B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(2)</w:t>
            </w:r>
          </w:p>
        </w:tc>
      </w:tr>
      <w:tr w:rsidR="005D1343" w:rsidRPr="0067795D" w14:paraId="3EB2428F" w14:textId="77777777" w:rsidTr="002E17AB">
        <w:tc>
          <w:tcPr>
            <w:tcW w:w="1368" w:type="dxa"/>
            <w:tcBorders>
              <w:top w:val="nil"/>
              <w:left w:val="nil"/>
              <w:bottom w:val="nil"/>
              <w:right w:val="nil"/>
            </w:tcBorders>
            <w:shd w:val="clear" w:color="auto" w:fill="FFFFFF"/>
          </w:tcPr>
          <w:p w14:paraId="7A00B627"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8</w:t>
            </w:r>
          </w:p>
        </w:tc>
        <w:tc>
          <w:tcPr>
            <w:tcW w:w="867" w:type="dxa"/>
            <w:tcBorders>
              <w:top w:val="nil"/>
              <w:left w:val="nil"/>
              <w:bottom w:val="nil"/>
              <w:right w:val="nil"/>
            </w:tcBorders>
            <w:shd w:val="clear" w:color="auto" w:fill="FFFFFF"/>
          </w:tcPr>
          <w:p w14:paraId="085900F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90</w:t>
            </w:r>
          </w:p>
        </w:tc>
        <w:tc>
          <w:tcPr>
            <w:tcW w:w="1842" w:type="dxa"/>
            <w:tcBorders>
              <w:top w:val="nil"/>
              <w:left w:val="nil"/>
              <w:bottom w:val="nil"/>
              <w:right w:val="nil"/>
            </w:tcBorders>
            <w:shd w:val="clear" w:color="auto" w:fill="FFFFFF"/>
          </w:tcPr>
          <w:p w14:paraId="5985B9F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49 (77.78)</w:t>
            </w:r>
          </w:p>
        </w:tc>
        <w:tc>
          <w:tcPr>
            <w:tcW w:w="1316" w:type="dxa"/>
            <w:tcBorders>
              <w:top w:val="nil"/>
              <w:left w:val="nil"/>
              <w:bottom w:val="nil"/>
              <w:right w:val="single" w:sz="12" w:space="0" w:color="76923C"/>
            </w:tcBorders>
            <w:shd w:val="clear" w:color="auto" w:fill="FFFFFF"/>
          </w:tcPr>
          <w:p w14:paraId="7A3B730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(82)</w:t>
            </w:r>
          </w:p>
        </w:tc>
        <w:tc>
          <w:tcPr>
            <w:tcW w:w="236" w:type="dxa"/>
            <w:tcBorders>
              <w:top w:val="nil"/>
              <w:left w:val="single" w:sz="12" w:space="0" w:color="76923C"/>
              <w:bottom w:val="nil"/>
              <w:right w:val="nil"/>
            </w:tcBorders>
            <w:shd w:val="clear" w:color="auto" w:fill="FFFFFF"/>
          </w:tcPr>
          <w:p w14:paraId="55B9700B"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left w:val="nil"/>
              <w:bottom w:val="nil"/>
              <w:right w:val="nil"/>
            </w:tcBorders>
            <w:shd w:val="clear" w:color="auto" w:fill="FFFFFF"/>
          </w:tcPr>
          <w:p w14:paraId="460C4A5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18</w:t>
            </w:r>
          </w:p>
        </w:tc>
        <w:tc>
          <w:tcPr>
            <w:tcW w:w="1878" w:type="dxa"/>
            <w:tcBorders>
              <w:top w:val="nil"/>
              <w:left w:val="nil"/>
              <w:bottom w:val="nil"/>
              <w:right w:val="nil"/>
            </w:tcBorders>
            <w:shd w:val="clear" w:color="auto" w:fill="FFFFFF"/>
          </w:tcPr>
          <w:p w14:paraId="608D88A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 (19.05)</w:t>
            </w:r>
          </w:p>
        </w:tc>
        <w:tc>
          <w:tcPr>
            <w:tcW w:w="1368" w:type="dxa"/>
            <w:tcBorders>
              <w:top w:val="nil"/>
              <w:left w:val="nil"/>
              <w:bottom w:val="nil"/>
              <w:right w:val="nil"/>
            </w:tcBorders>
            <w:shd w:val="clear" w:color="auto" w:fill="FFFFFF"/>
          </w:tcPr>
          <w:p w14:paraId="30BF873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r>
      <w:tr w:rsidR="005D1343" w:rsidRPr="0067795D" w14:paraId="33D5ECD5" w14:textId="77777777" w:rsidTr="002E17AB">
        <w:tc>
          <w:tcPr>
            <w:tcW w:w="1368" w:type="dxa"/>
            <w:tcBorders>
              <w:top w:val="nil"/>
              <w:bottom w:val="nil"/>
            </w:tcBorders>
            <w:shd w:val="clear" w:color="auto" w:fill="FFFFFF"/>
          </w:tcPr>
          <w:p w14:paraId="57B04708"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hAnsi="Times New Roman"/>
                <w:bCs/>
                <w:color w:val="000000" w:themeColor="text1"/>
                <w:sz w:val="24"/>
                <w:szCs w:val="24"/>
                <w:lang w:val="en-GB"/>
              </w:rPr>
              <w:t>9</w:t>
            </w:r>
          </w:p>
        </w:tc>
        <w:tc>
          <w:tcPr>
            <w:tcW w:w="867" w:type="dxa"/>
            <w:tcBorders>
              <w:top w:val="nil"/>
              <w:bottom w:val="nil"/>
            </w:tcBorders>
            <w:shd w:val="clear" w:color="auto" w:fill="FFFFFF"/>
          </w:tcPr>
          <w:p w14:paraId="20A1EB0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842" w:type="dxa"/>
            <w:tcBorders>
              <w:top w:val="nil"/>
              <w:bottom w:val="nil"/>
            </w:tcBorders>
            <w:shd w:val="clear" w:color="auto" w:fill="FFFFFF"/>
          </w:tcPr>
          <w:p w14:paraId="7EC14AD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(1.59)</w:t>
            </w:r>
          </w:p>
        </w:tc>
        <w:tc>
          <w:tcPr>
            <w:tcW w:w="1316" w:type="dxa"/>
            <w:tcBorders>
              <w:top w:val="nil"/>
              <w:bottom w:val="nil"/>
              <w:right w:val="single" w:sz="12" w:space="0" w:color="76923C"/>
            </w:tcBorders>
            <w:shd w:val="clear" w:color="auto" w:fill="FFFFFF"/>
          </w:tcPr>
          <w:p w14:paraId="586042B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(4)</w:t>
            </w:r>
          </w:p>
        </w:tc>
        <w:tc>
          <w:tcPr>
            <w:tcW w:w="236" w:type="dxa"/>
            <w:tcBorders>
              <w:top w:val="nil"/>
              <w:left w:val="single" w:sz="12" w:space="0" w:color="76923C"/>
              <w:bottom w:val="nil"/>
            </w:tcBorders>
            <w:shd w:val="clear" w:color="auto" w:fill="FFFFFF"/>
          </w:tcPr>
          <w:p w14:paraId="7FED2E96"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bottom w:val="nil"/>
            </w:tcBorders>
            <w:shd w:val="clear" w:color="auto" w:fill="FFFFFF"/>
          </w:tcPr>
          <w:p w14:paraId="4921403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84</w:t>
            </w:r>
          </w:p>
        </w:tc>
        <w:tc>
          <w:tcPr>
            <w:tcW w:w="1878" w:type="dxa"/>
            <w:tcBorders>
              <w:top w:val="nil"/>
              <w:bottom w:val="nil"/>
            </w:tcBorders>
            <w:shd w:val="clear" w:color="auto" w:fill="FFFFFF"/>
          </w:tcPr>
          <w:p w14:paraId="1BA8F3B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44 (69.84)</w:t>
            </w:r>
          </w:p>
        </w:tc>
        <w:tc>
          <w:tcPr>
            <w:tcW w:w="1368" w:type="dxa"/>
            <w:tcBorders>
              <w:top w:val="nil"/>
              <w:bottom w:val="nil"/>
            </w:tcBorders>
            <w:shd w:val="clear" w:color="auto" w:fill="FFFFFF"/>
          </w:tcPr>
          <w:p w14:paraId="3B9A91B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40 (80)</w:t>
            </w:r>
          </w:p>
        </w:tc>
      </w:tr>
      <w:tr w:rsidR="005D1343" w:rsidRPr="0067795D" w14:paraId="0735C916" w14:textId="77777777" w:rsidTr="002E17AB">
        <w:tc>
          <w:tcPr>
            <w:tcW w:w="1368" w:type="dxa"/>
            <w:tcBorders>
              <w:top w:val="nil"/>
              <w:left w:val="nil"/>
              <w:bottom w:val="single" w:sz="12" w:space="0" w:color="76923C"/>
              <w:right w:val="nil"/>
            </w:tcBorders>
            <w:shd w:val="clear" w:color="auto" w:fill="FFFFFF"/>
          </w:tcPr>
          <w:p w14:paraId="30EB73CF" w14:textId="77777777" w:rsidR="005D1343" w:rsidRPr="0067795D" w:rsidRDefault="005D1343" w:rsidP="002E17AB">
            <w:pPr>
              <w:spacing w:after="0" w:line="240" w:lineRule="auto"/>
              <w:rPr>
                <w:rFonts w:ascii="Times New Roman" w:hAnsi="Times New Roman"/>
                <w:bCs/>
                <w:color w:val="000000" w:themeColor="text1"/>
                <w:sz w:val="24"/>
                <w:szCs w:val="24"/>
              </w:rPr>
            </w:pPr>
            <w:r w:rsidRPr="0067795D">
              <w:rPr>
                <w:rFonts w:ascii="Times New Roman" w:hAnsi="Times New Roman"/>
                <w:bCs/>
                <w:color w:val="000000" w:themeColor="text1"/>
                <w:sz w:val="24"/>
                <w:szCs w:val="24"/>
                <w:lang w:val="en-GB"/>
              </w:rPr>
              <w:t>10</w:t>
            </w:r>
          </w:p>
        </w:tc>
        <w:tc>
          <w:tcPr>
            <w:tcW w:w="867" w:type="dxa"/>
            <w:tcBorders>
              <w:top w:val="nil"/>
              <w:left w:val="nil"/>
              <w:bottom w:val="single" w:sz="12" w:space="0" w:color="76923C"/>
              <w:right w:val="nil"/>
            </w:tcBorders>
            <w:shd w:val="clear" w:color="auto" w:fill="FFFFFF"/>
          </w:tcPr>
          <w:p w14:paraId="53C68A2A"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842" w:type="dxa"/>
            <w:tcBorders>
              <w:top w:val="nil"/>
              <w:left w:val="nil"/>
              <w:bottom w:val="single" w:sz="12" w:space="0" w:color="76923C"/>
              <w:right w:val="nil"/>
            </w:tcBorders>
            <w:shd w:val="clear" w:color="auto" w:fill="FFFFFF"/>
          </w:tcPr>
          <w:p w14:paraId="02AF4F6B"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16" w:type="dxa"/>
            <w:tcBorders>
              <w:top w:val="nil"/>
              <w:left w:val="nil"/>
              <w:bottom w:val="single" w:sz="12" w:space="0" w:color="76923C"/>
              <w:right w:val="single" w:sz="12" w:space="0" w:color="76923C"/>
            </w:tcBorders>
            <w:shd w:val="clear" w:color="auto" w:fill="FFFFFF"/>
          </w:tcPr>
          <w:p w14:paraId="1A866D67"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236" w:type="dxa"/>
            <w:tcBorders>
              <w:top w:val="nil"/>
              <w:left w:val="single" w:sz="12" w:space="0" w:color="76923C"/>
              <w:bottom w:val="single" w:sz="12" w:space="0" w:color="76923C"/>
              <w:right w:val="nil"/>
            </w:tcBorders>
            <w:shd w:val="clear" w:color="auto" w:fill="FFFFFF"/>
          </w:tcPr>
          <w:p w14:paraId="321FBE5F"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858" w:type="dxa"/>
            <w:tcBorders>
              <w:top w:val="nil"/>
              <w:left w:val="nil"/>
              <w:bottom w:val="single" w:sz="12" w:space="0" w:color="76923C"/>
              <w:right w:val="nil"/>
            </w:tcBorders>
            <w:shd w:val="clear" w:color="auto" w:fill="FFFFFF"/>
          </w:tcPr>
          <w:p w14:paraId="06D7049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878" w:type="dxa"/>
            <w:tcBorders>
              <w:top w:val="nil"/>
              <w:left w:val="nil"/>
              <w:bottom w:val="single" w:sz="12" w:space="0" w:color="76923C"/>
              <w:right w:val="nil"/>
            </w:tcBorders>
            <w:shd w:val="clear" w:color="auto" w:fill="FFFFFF"/>
          </w:tcPr>
          <w:p w14:paraId="01D8435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(1.59)</w:t>
            </w:r>
          </w:p>
        </w:tc>
        <w:tc>
          <w:tcPr>
            <w:tcW w:w="1368" w:type="dxa"/>
            <w:tcBorders>
              <w:top w:val="nil"/>
              <w:left w:val="nil"/>
              <w:bottom w:val="single" w:sz="12" w:space="0" w:color="76923C"/>
              <w:right w:val="nil"/>
            </w:tcBorders>
            <w:shd w:val="clear" w:color="auto" w:fill="FFFFFF"/>
          </w:tcPr>
          <w:p w14:paraId="609D223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(4)</w:t>
            </w:r>
          </w:p>
        </w:tc>
      </w:tr>
    </w:tbl>
    <w:p w14:paraId="35701135" w14:textId="77777777" w:rsidR="005D1343" w:rsidRPr="0067795D" w:rsidRDefault="005D1343" w:rsidP="005D1343">
      <w:pPr>
        <w:spacing w:line="240" w:lineRule="auto"/>
        <w:jc w:val="both"/>
        <w:rPr>
          <w:rFonts w:ascii="Times New Roman" w:hAnsi="Times New Roman"/>
          <w:color w:val="000000" w:themeColor="text1"/>
          <w:sz w:val="24"/>
          <w:szCs w:val="24"/>
        </w:rPr>
      </w:pPr>
    </w:p>
    <w:p w14:paraId="2750EB48" w14:textId="77777777" w:rsidR="005D1343" w:rsidRDefault="005D1343" w:rsidP="005D1343">
      <w:pPr>
        <w:spacing w:line="240" w:lineRule="auto"/>
        <w:jc w:val="both"/>
        <w:rPr>
          <w:rFonts w:ascii="Times New Roman" w:hAnsi="Times New Roman"/>
          <w:noProof/>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4BA2A739" wp14:editId="39F61431">
            <wp:extent cx="5193409" cy="2399042"/>
            <wp:effectExtent l="19050" t="0" r="26291" b="1258"/>
            <wp:docPr id="15" name="Chart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65EF881"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19</w:t>
      </w:r>
      <w:r w:rsidRPr="0067795D">
        <w:rPr>
          <w:rFonts w:ascii="Times New Roman" w:hAnsi="Times New Roman"/>
          <w:b/>
          <w:color w:val="000000" w:themeColor="text1"/>
          <w:sz w:val="24"/>
          <w:szCs w:val="24"/>
        </w:rPr>
        <w:t>.Вредност на  Apgar score во прва минута</w:t>
      </w:r>
    </w:p>
    <w:p w14:paraId="6470546A"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44634165"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2ED0A632"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30717784" wp14:editId="0C02C305">
            <wp:extent cx="5173228" cy="2433945"/>
            <wp:effectExtent l="19050" t="0" r="27422" b="4455"/>
            <wp:docPr id="16" name="Char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584923A"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20</w:t>
      </w:r>
      <w:r w:rsidRPr="0067795D">
        <w:rPr>
          <w:rFonts w:ascii="Times New Roman" w:hAnsi="Times New Roman"/>
          <w:b/>
          <w:color w:val="000000" w:themeColor="text1"/>
          <w:sz w:val="24"/>
          <w:szCs w:val="24"/>
        </w:rPr>
        <w:t>. Вредност на  Apgar score во петта минута</w:t>
      </w:r>
    </w:p>
    <w:p w14:paraId="19EA682E" w14:textId="77777777" w:rsidR="005D1343" w:rsidRPr="00947311" w:rsidRDefault="005D1343" w:rsidP="005D1343">
      <w:pPr>
        <w:spacing w:line="240" w:lineRule="auto"/>
        <w:jc w:val="both"/>
        <w:rPr>
          <w:rFonts w:ascii="Times New Roman" w:hAnsi="Times New Roman"/>
          <w:color w:val="000000" w:themeColor="text1"/>
          <w:sz w:val="24"/>
          <w:szCs w:val="24"/>
        </w:rPr>
      </w:pPr>
    </w:p>
    <w:p w14:paraId="50AB6D86"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Tабела 38</w:t>
      </w:r>
      <w:r w:rsidRPr="0067795D">
        <w:rPr>
          <w:rFonts w:ascii="Times New Roman" w:eastAsia="Times New Roman" w:hAnsi="Times New Roman"/>
          <w:b/>
          <w:color w:val="000000" w:themeColor="text1"/>
          <w:sz w:val="24"/>
          <w:szCs w:val="24"/>
        </w:rPr>
        <w:t>.Вредност на Apgar score  во прва и петта минута</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1347"/>
        <w:gridCol w:w="1337"/>
        <w:gridCol w:w="1315"/>
        <w:gridCol w:w="1331"/>
        <w:gridCol w:w="1332"/>
        <w:gridCol w:w="1340"/>
        <w:gridCol w:w="1358"/>
      </w:tblGrid>
      <w:tr w:rsidR="005D1343" w:rsidRPr="0067795D" w14:paraId="74428A9F" w14:textId="77777777" w:rsidTr="002E17AB">
        <w:trPr>
          <w:trHeight w:val="153"/>
        </w:trPr>
        <w:tc>
          <w:tcPr>
            <w:tcW w:w="1368" w:type="dxa"/>
            <w:tcBorders>
              <w:left w:val="nil"/>
              <w:bottom w:val="single" w:sz="12" w:space="0" w:color="76923C"/>
              <w:right w:val="nil"/>
            </w:tcBorders>
            <w:shd w:val="clear" w:color="auto" w:fill="FFFFFF"/>
          </w:tcPr>
          <w:p w14:paraId="5B958C17" w14:textId="77777777" w:rsidR="005D1343" w:rsidRPr="009C670D" w:rsidRDefault="009C670D"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Апгар</w:t>
            </w:r>
          </w:p>
        </w:tc>
        <w:tc>
          <w:tcPr>
            <w:tcW w:w="1368" w:type="dxa"/>
            <w:tcBorders>
              <w:left w:val="nil"/>
              <w:bottom w:val="single" w:sz="12" w:space="0" w:color="76923C"/>
              <w:right w:val="nil"/>
            </w:tcBorders>
            <w:shd w:val="clear" w:color="auto" w:fill="FFFFFF"/>
          </w:tcPr>
          <w:p w14:paraId="132C231A" w14:textId="77777777" w:rsidR="005D1343" w:rsidRPr="009C670D" w:rsidRDefault="009C670D" w:rsidP="002E17AB">
            <w:pPr>
              <w:spacing w:after="0" w:line="240" w:lineRule="auto"/>
              <w:rPr>
                <w:rFonts w:ascii="Times New Roman" w:hAnsi="Times New Roman"/>
                <w:b/>
                <w:color w:val="000000" w:themeColor="text1"/>
                <w:sz w:val="24"/>
                <w:szCs w:val="24"/>
              </w:rPr>
            </w:pPr>
            <w:r w:rsidRPr="009C670D">
              <w:rPr>
                <w:rFonts w:ascii="Times New Roman" w:hAnsi="Times New Roman"/>
                <w:b/>
                <w:color w:val="000000" w:themeColor="text1"/>
                <w:sz w:val="24"/>
                <w:szCs w:val="24"/>
              </w:rPr>
              <w:t>група</w:t>
            </w:r>
          </w:p>
        </w:tc>
        <w:tc>
          <w:tcPr>
            <w:tcW w:w="1368" w:type="dxa"/>
            <w:tcBorders>
              <w:left w:val="nil"/>
              <w:bottom w:val="single" w:sz="12" w:space="0" w:color="76923C"/>
              <w:right w:val="nil"/>
            </w:tcBorders>
            <w:shd w:val="clear" w:color="auto" w:fill="FFFFFF"/>
          </w:tcPr>
          <w:p w14:paraId="1F4B60A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1368" w:type="dxa"/>
            <w:tcBorders>
              <w:left w:val="nil"/>
              <w:bottom w:val="single" w:sz="12" w:space="0" w:color="76923C"/>
              <w:right w:val="nil"/>
            </w:tcBorders>
            <w:shd w:val="clear" w:color="auto" w:fill="FFFFFF"/>
          </w:tcPr>
          <w:p w14:paraId="29C6E59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368" w:type="dxa"/>
            <w:tcBorders>
              <w:left w:val="nil"/>
              <w:bottom w:val="single" w:sz="12" w:space="0" w:color="76923C"/>
              <w:right w:val="nil"/>
            </w:tcBorders>
            <w:shd w:val="clear" w:color="auto" w:fill="FFFFFF"/>
          </w:tcPr>
          <w:p w14:paraId="4E61C6CA"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range</w:t>
            </w:r>
          </w:p>
        </w:tc>
        <w:tc>
          <w:tcPr>
            <w:tcW w:w="1368" w:type="dxa"/>
            <w:tcBorders>
              <w:left w:val="nil"/>
              <w:bottom w:val="single" w:sz="12" w:space="0" w:color="76923C"/>
              <w:right w:val="nil"/>
            </w:tcBorders>
            <w:shd w:val="clear" w:color="auto" w:fill="FFFFFF"/>
          </w:tcPr>
          <w:p w14:paraId="1814086E"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Batang" w:hAnsi="Times New Roman"/>
                <w:bCs/>
                <w:color w:val="000000" w:themeColor="text1"/>
                <w:sz w:val="24"/>
                <w:szCs w:val="24"/>
              </w:rPr>
              <w:t xml:space="preserve"> мedian</w:t>
            </w:r>
          </w:p>
        </w:tc>
        <w:tc>
          <w:tcPr>
            <w:tcW w:w="1368" w:type="dxa"/>
            <w:tcBorders>
              <w:left w:val="nil"/>
              <w:bottom w:val="single" w:sz="12" w:space="0" w:color="76923C"/>
              <w:right w:val="nil"/>
            </w:tcBorders>
            <w:shd w:val="clear" w:color="auto" w:fill="FFFFFF"/>
          </w:tcPr>
          <w:p w14:paraId="53941DA8"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50C7D2C" w14:textId="77777777" w:rsidTr="002E17AB">
        <w:tc>
          <w:tcPr>
            <w:tcW w:w="1368" w:type="dxa"/>
            <w:tcBorders>
              <w:top w:val="single" w:sz="12" w:space="0" w:color="76923C"/>
            </w:tcBorders>
            <w:shd w:val="clear" w:color="auto" w:fill="FFFFFF"/>
          </w:tcPr>
          <w:p w14:paraId="37CCF8BD" w14:textId="77777777" w:rsidR="009C670D" w:rsidRDefault="009C670D"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
                <w:bCs/>
                <w:color w:val="000000" w:themeColor="text1"/>
                <w:sz w:val="24"/>
                <w:szCs w:val="24"/>
              </w:rPr>
              <w:t>1-ва</w:t>
            </w:r>
          </w:p>
          <w:p w14:paraId="4D6F319E" w14:textId="77777777" w:rsidR="005D1343" w:rsidRPr="0067795D" w:rsidRDefault="009C670D"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
                <w:bCs/>
                <w:color w:val="000000" w:themeColor="text1"/>
                <w:sz w:val="24"/>
                <w:szCs w:val="24"/>
              </w:rPr>
              <w:t>минута</w:t>
            </w:r>
          </w:p>
        </w:tc>
        <w:tc>
          <w:tcPr>
            <w:tcW w:w="1368" w:type="dxa"/>
            <w:tcBorders>
              <w:top w:val="single" w:sz="12" w:space="0" w:color="76923C"/>
            </w:tcBorders>
            <w:shd w:val="clear" w:color="auto" w:fill="FFFFFF"/>
          </w:tcPr>
          <w:p w14:paraId="3DCF54C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368" w:type="dxa"/>
            <w:tcBorders>
              <w:top w:val="single" w:sz="12" w:space="0" w:color="76923C"/>
            </w:tcBorders>
            <w:shd w:val="clear" w:color="auto" w:fill="FFFFFF"/>
          </w:tcPr>
          <w:p w14:paraId="55F398E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1368" w:type="dxa"/>
            <w:tcBorders>
              <w:top w:val="single" w:sz="12" w:space="0" w:color="76923C"/>
            </w:tcBorders>
            <w:shd w:val="clear" w:color="auto" w:fill="FFFFFF"/>
          </w:tcPr>
          <w:p w14:paraId="7D3E9F0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Batang" w:hAnsi="Times New Roman"/>
                <w:color w:val="000000" w:themeColor="text1"/>
                <w:sz w:val="24"/>
                <w:szCs w:val="24"/>
              </w:rPr>
              <w:t>7.68 ± 0.8</w:t>
            </w:r>
          </w:p>
        </w:tc>
        <w:tc>
          <w:tcPr>
            <w:tcW w:w="1368" w:type="dxa"/>
            <w:tcBorders>
              <w:top w:val="single" w:sz="12" w:space="0" w:color="76923C"/>
            </w:tcBorders>
            <w:shd w:val="clear" w:color="auto" w:fill="FFFFFF"/>
          </w:tcPr>
          <w:p w14:paraId="6666BA3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 xml:space="preserve"> – 9 </w:t>
            </w:r>
          </w:p>
        </w:tc>
        <w:tc>
          <w:tcPr>
            <w:tcW w:w="1368" w:type="dxa"/>
            <w:tcBorders>
              <w:top w:val="single" w:sz="12" w:space="0" w:color="76923C"/>
            </w:tcBorders>
            <w:shd w:val="clear" w:color="auto" w:fill="FFFFFF"/>
          </w:tcPr>
          <w:p w14:paraId="0E02832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8(8 – 8)</w:t>
            </w:r>
          </w:p>
        </w:tc>
        <w:tc>
          <w:tcPr>
            <w:tcW w:w="1368" w:type="dxa"/>
            <w:tcBorders>
              <w:top w:val="single" w:sz="12" w:space="0" w:color="76923C"/>
            </w:tcBorders>
            <w:shd w:val="clear" w:color="auto" w:fill="FFFFFF"/>
          </w:tcPr>
          <w:p w14:paraId="116E71B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Z=0.</w:t>
            </w:r>
            <w:r w:rsidRPr="0067795D">
              <w:rPr>
                <w:rFonts w:ascii="Times New Roman" w:hAnsi="Times New Roman"/>
                <w:color w:val="000000" w:themeColor="text1"/>
                <w:sz w:val="24"/>
                <w:szCs w:val="24"/>
              </w:rPr>
              <w:t>78</w:t>
            </w:r>
          </w:p>
        </w:tc>
      </w:tr>
      <w:tr w:rsidR="005D1343" w:rsidRPr="0067795D" w14:paraId="121DE0CE" w14:textId="77777777" w:rsidTr="002E17AB">
        <w:tc>
          <w:tcPr>
            <w:tcW w:w="1368" w:type="dxa"/>
            <w:tcBorders>
              <w:left w:val="nil"/>
              <w:right w:val="nil"/>
            </w:tcBorders>
            <w:shd w:val="clear" w:color="auto" w:fill="FFFFFF"/>
          </w:tcPr>
          <w:p w14:paraId="5B2AF413"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68" w:type="dxa"/>
            <w:tcBorders>
              <w:left w:val="nil"/>
              <w:bottom w:val="single" w:sz="4" w:space="0" w:color="76923C"/>
              <w:right w:val="nil"/>
            </w:tcBorders>
            <w:shd w:val="clear" w:color="auto" w:fill="FFFFFF"/>
          </w:tcPr>
          <w:p w14:paraId="19E256B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368" w:type="dxa"/>
            <w:tcBorders>
              <w:left w:val="nil"/>
              <w:bottom w:val="single" w:sz="4" w:space="0" w:color="76923C"/>
              <w:right w:val="nil"/>
            </w:tcBorders>
            <w:shd w:val="clear" w:color="auto" w:fill="FFFFFF"/>
          </w:tcPr>
          <w:p w14:paraId="1B2688B3"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50</w:t>
            </w:r>
          </w:p>
        </w:tc>
        <w:tc>
          <w:tcPr>
            <w:tcW w:w="1368" w:type="dxa"/>
            <w:tcBorders>
              <w:left w:val="nil"/>
              <w:bottom w:val="single" w:sz="4" w:space="0" w:color="76923C"/>
              <w:right w:val="nil"/>
            </w:tcBorders>
            <w:shd w:val="clear" w:color="auto" w:fill="FFFFFF"/>
          </w:tcPr>
          <w:p w14:paraId="3056EE0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7.82 ± 0.7</w:t>
            </w:r>
          </w:p>
        </w:tc>
        <w:tc>
          <w:tcPr>
            <w:tcW w:w="1368" w:type="dxa"/>
            <w:tcBorders>
              <w:left w:val="nil"/>
              <w:bottom w:val="single" w:sz="4" w:space="0" w:color="76923C"/>
              <w:right w:val="nil"/>
            </w:tcBorders>
            <w:shd w:val="clear" w:color="auto" w:fill="FFFFFF"/>
          </w:tcPr>
          <w:p w14:paraId="11F75D5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5 – 9 </w:t>
            </w:r>
          </w:p>
        </w:tc>
        <w:tc>
          <w:tcPr>
            <w:tcW w:w="1368" w:type="dxa"/>
            <w:tcBorders>
              <w:left w:val="nil"/>
              <w:bottom w:val="single" w:sz="4" w:space="0" w:color="76923C"/>
              <w:right w:val="nil"/>
            </w:tcBorders>
            <w:shd w:val="clear" w:color="auto" w:fill="FFFFFF"/>
          </w:tcPr>
          <w:p w14:paraId="59C391D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8(8 – 8)</w:t>
            </w:r>
          </w:p>
        </w:tc>
        <w:tc>
          <w:tcPr>
            <w:tcW w:w="1368" w:type="dxa"/>
            <w:tcBorders>
              <w:left w:val="nil"/>
              <w:bottom w:val="single" w:sz="4" w:space="0" w:color="76923C"/>
              <w:right w:val="nil"/>
            </w:tcBorders>
            <w:shd w:val="clear" w:color="auto" w:fill="FFFFFF"/>
          </w:tcPr>
          <w:p w14:paraId="3EBDCAE7" w14:textId="77777777" w:rsidR="005D1343" w:rsidRPr="009C01F0"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lang w:val="en-GB"/>
              </w:rPr>
              <w:t>p=0.</w:t>
            </w:r>
            <w:r w:rsidRPr="0067795D">
              <w:rPr>
                <w:rFonts w:ascii="Times New Roman" w:hAnsi="Times New Roman"/>
                <w:color w:val="000000" w:themeColor="text1"/>
                <w:sz w:val="24"/>
                <w:szCs w:val="24"/>
              </w:rPr>
              <w:t>43</w:t>
            </w:r>
            <w:r>
              <w:rPr>
                <w:rFonts w:ascii="Times New Roman" w:eastAsia="Times New Roman" w:hAnsi="Times New Roman"/>
                <w:color w:val="000000" w:themeColor="text1"/>
                <w:sz w:val="24"/>
                <w:szCs w:val="24"/>
                <w:lang w:val="en-US"/>
              </w:rPr>
              <w:t>NS</w:t>
            </w:r>
          </w:p>
        </w:tc>
      </w:tr>
      <w:tr w:rsidR="005D1343" w:rsidRPr="0067795D" w14:paraId="271AC86E" w14:textId="77777777" w:rsidTr="002E17AB">
        <w:tc>
          <w:tcPr>
            <w:tcW w:w="1368" w:type="dxa"/>
            <w:shd w:val="clear" w:color="auto" w:fill="FFFFFF"/>
          </w:tcPr>
          <w:p w14:paraId="1F45ECFE"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rPr>
              <w:t>5</w:t>
            </w:r>
            <w:r w:rsidR="009C670D">
              <w:rPr>
                <w:rFonts w:ascii="Times New Roman" w:eastAsia="Times New Roman" w:hAnsi="Times New Roman"/>
                <w:b/>
                <w:bCs/>
                <w:color w:val="000000" w:themeColor="text1"/>
                <w:sz w:val="24"/>
                <w:szCs w:val="24"/>
              </w:rPr>
              <w:t>-та минута</w:t>
            </w:r>
          </w:p>
        </w:tc>
        <w:tc>
          <w:tcPr>
            <w:tcW w:w="1368" w:type="dxa"/>
            <w:tcBorders>
              <w:top w:val="single" w:sz="4" w:space="0" w:color="76923C"/>
            </w:tcBorders>
            <w:shd w:val="clear" w:color="auto" w:fill="FFFFFF"/>
          </w:tcPr>
          <w:p w14:paraId="58A1A1E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368" w:type="dxa"/>
            <w:tcBorders>
              <w:top w:val="single" w:sz="4" w:space="0" w:color="76923C"/>
            </w:tcBorders>
            <w:shd w:val="clear" w:color="auto" w:fill="FFFFFF"/>
          </w:tcPr>
          <w:p w14:paraId="4BCD7F73"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64</w:t>
            </w:r>
          </w:p>
        </w:tc>
        <w:tc>
          <w:tcPr>
            <w:tcW w:w="1368" w:type="dxa"/>
            <w:tcBorders>
              <w:top w:val="single" w:sz="4" w:space="0" w:color="76923C"/>
            </w:tcBorders>
            <w:shd w:val="clear" w:color="auto" w:fill="FFFFFF"/>
          </w:tcPr>
          <w:p w14:paraId="259F38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Batang" w:hAnsi="Times New Roman"/>
                <w:color w:val="000000" w:themeColor="text1"/>
                <w:sz w:val="24"/>
                <w:szCs w:val="24"/>
              </w:rPr>
              <w:t>8.6 ± 0.8</w:t>
            </w:r>
          </w:p>
        </w:tc>
        <w:tc>
          <w:tcPr>
            <w:tcW w:w="1368" w:type="dxa"/>
            <w:tcBorders>
              <w:top w:val="single" w:sz="4" w:space="0" w:color="76923C"/>
            </w:tcBorders>
            <w:shd w:val="clear" w:color="auto" w:fill="FFFFFF"/>
          </w:tcPr>
          <w:p w14:paraId="685196C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 xml:space="preserve"> – 10 </w:t>
            </w:r>
          </w:p>
        </w:tc>
        <w:tc>
          <w:tcPr>
            <w:tcW w:w="1368" w:type="dxa"/>
            <w:tcBorders>
              <w:top w:val="single" w:sz="4" w:space="0" w:color="76923C"/>
            </w:tcBorders>
            <w:shd w:val="clear" w:color="auto" w:fill="FFFFFF"/>
          </w:tcPr>
          <w:p w14:paraId="1D137AB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8</w:t>
            </w:r>
            <w:r w:rsidRPr="0067795D">
              <w:rPr>
                <w:rFonts w:ascii="Times New Roman" w:hAnsi="Times New Roman"/>
                <w:color w:val="000000" w:themeColor="text1"/>
                <w:sz w:val="24"/>
                <w:szCs w:val="24"/>
                <w:lang w:val="en-GB"/>
              </w:rPr>
              <w:t>(8 – 9)</w:t>
            </w:r>
          </w:p>
        </w:tc>
        <w:tc>
          <w:tcPr>
            <w:tcW w:w="1368" w:type="dxa"/>
            <w:tcBorders>
              <w:top w:val="single" w:sz="4" w:space="0" w:color="76923C"/>
            </w:tcBorders>
            <w:shd w:val="clear" w:color="auto" w:fill="FFFFFF"/>
          </w:tcPr>
          <w:p w14:paraId="0F57671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Z=1.</w:t>
            </w:r>
            <w:r w:rsidRPr="0067795D">
              <w:rPr>
                <w:rFonts w:ascii="Times New Roman" w:hAnsi="Times New Roman"/>
                <w:color w:val="000000" w:themeColor="text1"/>
                <w:sz w:val="24"/>
                <w:szCs w:val="24"/>
              </w:rPr>
              <w:t>3</w:t>
            </w:r>
          </w:p>
        </w:tc>
      </w:tr>
      <w:tr w:rsidR="005D1343" w:rsidRPr="0067795D" w14:paraId="1C1402C3" w14:textId="77777777" w:rsidTr="002E17AB">
        <w:tc>
          <w:tcPr>
            <w:tcW w:w="1368" w:type="dxa"/>
            <w:tcBorders>
              <w:left w:val="nil"/>
              <w:bottom w:val="single" w:sz="12" w:space="0" w:color="76923C"/>
              <w:right w:val="nil"/>
            </w:tcBorders>
            <w:shd w:val="clear" w:color="auto" w:fill="FFFFFF"/>
          </w:tcPr>
          <w:p w14:paraId="4987ED1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68" w:type="dxa"/>
            <w:tcBorders>
              <w:left w:val="nil"/>
              <w:bottom w:val="single" w:sz="12" w:space="0" w:color="76923C"/>
              <w:right w:val="nil"/>
            </w:tcBorders>
            <w:shd w:val="clear" w:color="auto" w:fill="FFFFFF"/>
          </w:tcPr>
          <w:p w14:paraId="7E9F6FF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368" w:type="dxa"/>
            <w:tcBorders>
              <w:left w:val="nil"/>
              <w:bottom w:val="single" w:sz="12" w:space="0" w:color="76923C"/>
              <w:right w:val="nil"/>
            </w:tcBorders>
            <w:shd w:val="clear" w:color="auto" w:fill="FFFFFF"/>
          </w:tcPr>
          <w:p w14:paraId="4597EE37"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50</w:t>
            </w:r>
          </w:p>
        </w:tc>
        <w:tc>
          <w:tcPr>
            <w:tcW w:w="1368" w:type="dxa"/>
            <w:tcBorders>
              <w:left w:val="nil"/>
              <w:bottom w:val="single" w:sz="12" w:space="0" w:color="76923C"/>
              <w:right w:val="nil"/>
            </w:tcBorders>
            <w:shd w:val="clear" w:color="auto" w:fill="FFFFFF"/>
          </w:tcPr>
          <w:p w14:paraId="709A7B8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8.82 ± 0.6</w:t>
            </w:r>
          </w:p>
        </w:tc>
        <w:tc>
          <w:tcPr>
            <w:tcW w:w="1368" w:type="dxa"/>
            <w:tcBorders>
              <w:left w:val="nil"/>
              <w:bottom w:val="single" w:sz="12" w:space="0" w:color="76923C"/>
              <w:right w:val="nil"/>
            </w:tcBorders>
            <w:shd w:val="clear" w:color="auto" w:fill="FFFFFF"/>
          </w:tcPr>
          <w:p w14:paraId="7182228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6 – 10 </w:t>
            </w:r>
          </w:p>
        </w:tc>
        <w:tc>
          <w:tcPr>
            <w:tcW w:w="1368" w:type="dxa"/>
            <w:tcBorders>
              <w:left w:val="nil"/>
              <w:bottom w:val="single" w:sz="12" w:space="0" w:color="76923C"/>
              <w:right w:val="nil"/>
            </w:tcBorders>
            <w:shd w:val="clear" w:color="auto" w:fill="FFFFFF"/>
          </w:tcPr>
          <w:p w14:paraId="2873039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9(9 – 9)</w:t>
            </w:r>
          </w:p>
        </w:tc>
        <w:tc>
          <w:tcPr>
            <w:tcW w:w="1368" w:type="dxa"/>
            <w:tcBorders>
              <w:left w:val="nil"/>
              <w:bottom w:val="single" w:sz="12" w:space="0" w:color="76923C"/>
              <w:right w:val="nil"/>
            </w:tcBorders>
            <w:shd w:val="clear" w:color="auto" w:fill="FFFFFF"/>
          </w:tcPr>
          <w:p w14:paraId="5F5D5F0B" w14:textId="77777777" w:rsidR="005D1343" w:rsidRPr="009C01F0"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lang w:val="en-GB"/>
              </w:rPr>
              <w:t>p=0.1</w:t>
            </w:r>
            <w:r w:rsidRPr="0067795D">
              <w:rPr>
                <w:rFonts w:ascii="Times New Roman" w:hAnsi="Times New Roman"/>
                <w:color w:val="000000" w:themeColor="text1"/>
                <w:sz w:val="24"/>
                <w:szCs w:val="24"/>
              </w:rPr>
              <w:t>9</w:t>
            </w:r>
            <w:r>
              <w:rPr>
                <w:rFonts w:ascii="Times New Roman" w:eastAsia="Times New Roman" w:hAnsi="Times New Roman"/>
                <w:color w:val="000000" w:themeColor="text1"/>
                <w:sz w:val="24"/>
                <w:szCs w:val="24"/>
                <w:lang w:val="en-US"/>
              </w:rPr>
              <w:t>NS</w:t>
            </w:r>
          </w:p>
        </w:tc>
      </w:tr>
    </w:tbl>
    <w:p w14:paraId="46BABD8B" w14:textId="77777777" w:rsidR="005D1343"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Z (Mann-Whitney)</w:t>
      </w:r>
    </w:p>
    <w:p w14:paraId="05065B03" w14:textId="77777777" w:rsidR="005D1343" w:rsidRDefault="005D1343" w:rsidP="005D1343">
      <w:pPr>
        <w:spacing w:line="240" w:lineRule="auto"/>
        <w:jc w:val="both"/>
        <w:rPr>
          <w:rFonts w:ascii="Times New Roman" w:eastAsia="Times New Roman" w:hAnsi="Times New Roman"/>
          <w:color w:val="000000" w:themeColor="text1"/>
          <w:sz w:val="24"/>
          <w:szCs w:val="24"/>
        </w:rPr>
      </w:pPr>
    </w:p>
    <w:p w14:paraId="5FDE2993" w14:textId="5EF1E6AA" w:rsidR="005D1343" w:rsidRPr="00B73DCB" w:rsidRDefault="005D1343" w:rsidP="005D1343">
      <w:pPr>
        <w:spacing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lang w:val="en-US"/>
        </w:rPr>
        <w:t>6.6.</w:t>
      </w:r>
      <w:r w:rsidR="007B01F4" w:rsidRPr="0067795D">
        <w:rPr>
          <w:rFonts w:ascii="Times New Roman" w:hAnsi="Times New Roman"/>
          <w:color w:val="000000" w:themeColor="text1"/>
          <w:sz w:val="24"/>
          <w:szCs w:val="24"/>
        </w:rPr>
        <w:t>4. Измерена</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 pH  </w:t>
      </w:r>
      <w:r>
        <w:rPr>
          <w:rFonts w:ascii="Times New Roman" w:hAnsi="Times New Roman"/>
          <w:color w:val="000000" w:themeColor="text1"/>
          <w:sz w:val="24"/>
          <w:szCs w:val="24"/>
        </w:rPr>
        <w:t>вредност од папочна артерија по породување</w:t>
      </w:r>
    </w:p>
    <w:p w14:paraId="68EDE20A" w14:textId="77777777" w:rsidR="005D1343" w:rsidRPr="0067795D" w:rsidRDefault="005D1343" w:rsidP="009C670D">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Примероците од крв земени од папочната артерија по породување за иследување на pH ги покажаа следниве вредности: просечна вредност од </w:t>
      </w:r>
      <w:r w:rsidR="009C670D">
        <w:rPr>
          <w:rFonts w:ascii="Times New Roman" w:eastAsia="Batang" w:hAnsi="Times New Roman"/>
          <w:color w:val="000000" w:themeColor="text1"/>
          <w:sz w:val="24"/>
          <w:szCs w:val="24"/>
        </w:rPr>
        <w:t>7,</w:t>
      </w:r>
      <w:r w:rsidRPr="0067795D">
        <w:rPr>
          <w:rFonts w:ascii="Times New Roman" w:eastAsia="Batang" w:hAnsi="Times New Roman"/>
          <w:color w:val="000000" w:themeColor="text1"/>
          <w:sz w:val="24"/>
          <w:szCs w:val="24"/>
        </w:rPr>
        <w:t>23 ±</w:t>
      </w:r>
      <w:r w:rsidR="009C670D">
        <w:rPr>
          <w:rFonts w:ascii="Times New Roman" w:eastAsia="Batang" w:hAnsi="Times New Roman"/>
          <w:color w:val="000000" w:themeColor="text1"/>
          <w:sz w:val="24"/>
          <w:szCs w:val="24"/>
        </w:rPr>
        <w:t xml:space="preserve"> 0,06 во испитуваната група, а 7,27 ± 0,</w:t>
      </w:r>
      <w:r w:rsidRPr="0067795D">
        <w:rPr>
          <w:rFonts w:ascii="Times New Roman" w:eastAsia="Batang" w:hAnsi="Times New Roman"/>
          <w:color w:val="000000" w:themeColor="text1"/>
          <w:sz w:val="24"/>
          <w:szCs w:val="24"/>
        </w:rPr>
        <w:t xml:space="preserve">07 во контролната група.Разликата во просечната вредност на </w:t>
      </w:r>
      <w:r w:rsidRPr="0067795D">
        <w:rPr>
          <w:rFonts w:ascii="Times New Roman" w:hAnsi="Times New Roman"/>
          <w:color w:val="000000" w:themeColor="text1"/>
          <w:sz w:val="24"/>
          <w:szCs w:val="24"/>
        </w:rPr>
        <w:t>pH</w:t>
      </w:r>
      <w:r w:rsidR="009C670D">
        <w:rPr>
          <w:rFonts w:ascii="Times New Roman" w:eastAsia="Batang" w:hAnsi="Times New Roman"/>
          <w:color w:val="000000" w:themeColor="text1"/>
          <w:sz w:val="24"/>
          <w:szCs w:val="24"/>
        </w:rPr>
        <w:t xml:space="preserve">  меѓу двете групи од 0,</w:t>
      </w:r>
      <w:r w:rsidRPr="0067795D">
        <w:rPr>
          <w:rFonts w:ascii="Times New Roman" w:eastAsia="Batang" w:hAnsi="Times New Roman"/>
          <w:color w:val="000000" w:themeColor="text1"/>
          <w:sz w:val="24"/>
          <w:szCs w:val="24"/>
        </w:rPr>
        <w:t xml:space="preserve">04 статистички се потврди како сигнификантна за вредност на </w:t>
      </w:r>
      <w:r w:rsidR="009C670D">
        <w:rPr>
          <w:rFonts w:ascii="Times New Roman" w:eastAsia="Times New Roman" w:hAnsi="Times New Roman"/>
          <w:color w:val="000000" w:themeColor="text1"/>
          <w:sz w:val="24"/>
          <w:szCs w:val="24"/>
          <w:lang w:val="en-GB"/>
        </w:rPr>
        <w:t>p=0</w:t>
      </w:r>
      <w:r w:rsidR="009C670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00085</w:t>
      </w:r>
      <w:r w:rsidRPr="0067795D">
        <w:rPr>
          <w:rFonts w:ascii="Times New Roman" w:eastAsia="Times New Roman" w:hAnsi="Times New Roman"/>
          <w:color w:val="000000" w:themeColor="text1"/>
          <w:sz w:val="24"/>
          <w:szCs w:val="24"/>
        </w:rPr>
        <w:t>.</w:t>
      </w:r>
    </w:p>
    <w:p w14:paraId="09057A38"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Tабела</w:t>
      </w:r>
      <w:r>
        <w:rPr>
          <w:rFonts w:ascii="Times New Roman" w:eastAsia="Times New Roman" w:hAnsi="Times New Roman"/>
          <w:b/>
          <w:color w:val="000000" w:themeColor="text1"/>
          <w:sz w:val="24"/>
          <w:szCs w:val="24"/>
        </w:rPr>
        <w:t>39</w:t>
      </w:r>
      <w:r w:rsidRPr="0067795D">
        <w:rPr>
          <w:rFonts w:ascii="Times New Roman" w:eastAsia="Times New Roman" w:hAnsi="Times New Roman"/>
          <w:b/>
          <w:color w:val="000000" w:themeColor="text1"/>
          <w:sz w:val="24"/>
          <w:szCs w:val="24"/>
        </w:rPr>
        <w:t xml:space="preserve">.Измерена  вредност на </w:t>
      </w:r>
      <w:r w:rsidRPr="0067795D">
        <w:rPr>
          <w:rFonts w:ascii="Times New Roman" w:eastAsia="Times New Roman" w:hAnsi="Times New Roman"/>
          <w:b/>
          <w:bCs/>
          <w:color w:val="000000" w:themeColor="text1"/>
          <w:sz w:val="24"/>
          <w:szCs w:val="24"/>
        </w:rPr>
        <w:t>рН</w:t>
      </w:r>
    </w:p>
    <w:tbl>
      <w:tblPr>
        <w:tblW w:w="0" w:type="auto"/>
        <w:tblBorders>
          <w:top w:val="single" w:sz="8" w:space="0" w:color="000000"/>
          <w:bottom w:val="single" w:sz="8" w:space="0" w:color="000000"/>
        </w:tblBorders>
        <w:tblLook w:val="04A0" w:firstRow="1" w:lastRow="0" w:firstColumn="1" w:lastColumn="0" w:noHBand="0" w:noVBand="1"/>
      </w:tblPr>
      <w:tblGrid>
        <w:gridCol w:w="1872"/>
        <w:gridCol w:w="1142"/>
        <w:gridCol w:w="2584"/>
        <w:gridCol w:w="1872"/>
        <w:gridCol w:w="1890"/>
      </w:tblGrid>
      <w:tr w:rsidR="005D1343" w:rsidRPr="0067795D" w14:paraId="0768FAB2" w14:textId="77777777" w:rsidTr="002E17AB">
        <w:tc>
          <w:tcPr>
            <w:tcW w:w="1915" w:type="dxa"/>
            <w:vMerge w:val="restart"/>
            <w:tcBorders>
              <w:top w:val="single" w:sz="12" w:space="0" w:color="76923C"/>
              <w:left w:val="nil"/>
              <w:bottom w:val="single" w:sz="8" w:space="0" w:color="000000"/>
              <w:right w:val="nil"/>
            </w:tcBorders>
          </w:tcPr>
          <w:p w14:paraId="322E6EFE" w14:textId="77777777" w:rsidR="005D1343" w:rsidRPr="009C670D" w:rsidRDefault="00325A99"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b/>
                <w:color w:val="000000" w:themeColor="text1"/>
                <w:sz w:val="24"/>
                <w:szCs w:val="24"/>
              </w:rPr>
              <w:t>г</w:t>
            </w:r>
            <w:r w:rsidR="005D1343" w:rsidRPr="009C670D">
              <w:rPr>
                <w:rFonts w:ascii="Times New Roman" w:hAnsi="Times New Roman"/>
                <w:b/>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3A64C60A" w14:textId="77777777" w:rsidR="005D1343" w:rsidRPr="0067795D" w:rsidRDefault="005D1343" w:rsidP="009C670D">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rPr>
              <w:t>рН</w:t>
            </w:r>
          </w:p>
        </w:tc>
        <w:tc>
          <w:tcPr>
            <w:tcW w:w="1916" w:type="dxa"/>
            <w:vMerge w:val="restart"/>
            <w:tcBorders>
              <w:top w:val="single" w:sz="12" w:space="0" w:color="76923C"/>
              <w:left w:val="nil"/>
              <w:bottom w:val="single" w:sz="8" w:space="0" w:color="000000"/>
              <w:right w:val="nil"/>
            </w:tcBorders>
          </w:tcPr>
          <w:p w14:paraId="470E3736"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360CD05" w14:textId="77777777" w:rsidTr="002E17AB">
        <w:tc>
          <w:tcPr>
            <w:tcW w:w="1915" w:type="dxa"/>
            <w:vMerge/>
            <w:tcBorders>
              <w:left w:val="nil"/>
              <w:bottom w:val="single" w:sz="12" w:space="0" w:color="76923C"/>
              <w:right w:val="nil"/>
            </w:tcBorders>
            <w:shd w:val="clear" w:color="auto" w:fill="C0C0C0"/>
          </w:tcPr>
          <w:p w14:paraId="61663D9A"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2A562CF7"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4707C86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10A04554"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6F90718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43B09B01" w14:textId="77777777" w:rsidTr="002E17AB">
        <w:tc>
          <w:tcPr>
            <w:tcW w:w="1915" w:type="dxa"/>
            <w:tcBorders>
              <w:top w:val="nil"/>
              <w:left w:val="nil"/>
              <w:bottom w:val="nil"/>
              <w:right w:val="nil"/>
            </w:tcBorders>
            <w:shd w:val="clear" w:color="auto" w:fill="FFFFFF"/>
          </w:tcPr>
          <w:p w14:paraId="03A6057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tc>
        <w:tc>
          <w:tcPr>
            <w:tcW w:w="1170" w:type="dxa"/>
            <w:tcBorders>
              <w:top w:val="nil"/>
              <w:left w:val="nil"/>
              <w:bottom w:val="nil"/>
              <w:right w:val="nil"/>
            </w:tcBorders>
            <w:shd w:val="clear" w:color="auto" w:fill="FFFFFF"/>
          </w:tcPr>
          <w:p w14:paraId="132C9F7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6</w:t>
            </w:r>
            <w:r w:rsidRPr="0067795D">
              <w:rPr>
                <w:rFonts w:ascii="Times New Roman" w:eastAsia="Times New Roman" w:hAnsi="Times New Roman"/>
                <w:color w:val="000000" w:themeColor="text1"/>
                <w:sz w:val="24"/>
                <w:szCs w:val="24"/>
              </w:rPr>
              <w:t>3</w:t>
            </w:r>
          </w:p>
        </w:tc>
        <w:tc>
          <w:tcPr>
            <w:tcW w:w="2660" w:type="dxa"/>
            <w:tcBorders>
              <w:top w:val="nil"/>
              <w:left w:val="nil"/>
              <w:bottom w:val="nil"/>
              <w:right w:val="nil"/>
            </w:tcBorders>
            <w:shd w:val="clear" w:color="auto" w:fill="FFFFFF"/>
          </w:tcPr>
          <w:p w14:paraId="31EE6E06"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7.225 ± 0.06</w:t>
            </w:r>
          </w:p>
        </w:tc>
        <w:tc>
          <w:tcPr>
            <w:tcW w:w="1915" w:type="dxa"/>
            <w:tcBorders>
              <w:top w:val="nil"/>
              <w:left w:val="nil"/>
              <w:bottom w:val="nil"/>
              <w:right w:val="nil"/>
            </w:tcBorders>
            <w:shd w:val="clear" w:color="auto" w:fill="FFFFFF"/>
          </w:tcPr>
          <w:p w14:paraId="22FFB53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6.95 – 7.35 </w:t>
            </w:r>
          </w:p>
        </w:tc>
        <w:tc>
          <w:tcPr>
            <w:tcW w:w="1916" w:type="dxa"/>
            <w:tcBorders>
              <w:top w:val="nil"/>
              <w:left w:val="nil"/>
              <w:bottom w:val="nil"/>
              <w:right w:val="nil"/>
            </w:tcBorders>
            <w:shd w:val="clear" w:color="auto" w:fill="FFFFFF"/>
          </w:tcPr>
          <w:p w14:paraId="46D710E9" w14:textId="77777777" w:rsidR="005D1343" w:rsidRPr="00B73DCB"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 xml:space="preserve">p=0.00085 </w:t>
            </w:r>
            <w:r>
              <w:rPr>
                <w:rFonts w:ascii="Times New Roman" w:eastAsia="Times New Roman" w:hAnsi="Times New Roman"/>
                <w:color w:val="000000" w:themeColor="text1"/>
                <w:sz w:val="24"/>
                <w:szCs w:val="24"/>
                <w:lang w:val="en-US"/>
              </w:rPr>
              <w:t>SIG</w:t>
            </w:r>
          </w:p>
        </w:tc>
      </w:tr>
      <w:tr w:rsidR="005D1343" w:rsidRPr="0067795D" w14:paraId="0935558A" w14:textId="77777777" w:rsidTr="002E17AB">
        <w:tc>
          <w:tcPr>
            <w:tcW w:w="1915" w:type="dxa"/>
            <w:tcBorders>
              <w:top w:val="nil"/>
              <w:left w:val="nil"/>
              <w:bottom w:val="single" w:sz="12" w:space="0" w:color="538135"/>
              <w:right w:val="nil"/>
            </w:tcBorders>
            <w:shd w:val="clear" w:color="auto" w:fill="FFFFFF"/>
          </w:tcPr>
          <w:p w14:paraId="69373F7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078AAAB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6DC443A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7.267 ± 0.07</w:t>
            </w:r>
          </w:p>
        </w:tc>
        <w:tc>
          <w:tcPr>
            <w:tcW w:w="1915" w:type="dxa"/>
            <w:tcBorders>
              <w:top w:val="nil"/>
              <w:left w:val="nil"/>
              <w:bottom w:val="single" w:sz="12" w:space="0" w:color="538135"/>
              <w:right w:val="nil"/>
            </w:tcBorders>
            <w:shd w:val="clear" w:color="auto" w:fill="FFFFFF"/>
          </w:tcPr>
          <w:p w14:paraId="1D649D0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7.03 – 7.44 </w:t>
            </w:r>
          </w:p>
        </w:tc>
        <w:tc>
          <w:tcPr>
            <w:tcW w:w="1916" w:type="dxa"/>
            <w:tcBorders>
              <w:top w:val="nil"/>
              <w:left w:val="nil"/>
              <w:bottom w:val="single" w:sz="12" w:space="0" w:color="538135"/>
              <w:right w:val="nil"/>
            </w:tcBorders>
            <w:shd w:val="clear" w:color="auto" w:fill="FFFFFF"/>
          </w:tcPr>
          <w:p w14:paraId="37E938D0"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5E1F37AB" w14:textId="154CF453" w:rsidR="005D1343" w:rsidRPr="0067795D" w:rsidRDefault="007B01F4"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Student t</w:t>
      </w:r>
      <w:r w:rsidR="005D1343" w:rsidRPr="0067795D">
        <w:rPr>
          <w:rFonts w:ascii="Times New Roman" w:hAnsi="Times New Roman"/>
          <w:color w:val="000000" w:themeColor="text1"/>
          <w:sz w:val="24"/>
          <w:szCs w:val="24"/>
          <w:lang w:val="en-GB"/>
        </w:rPr>
        <w:t>=3.</w:t>
      </w:r>
      <w:r w:rsidRPr="0067795D">
        <w:rPr>
          <w:rFonts w:ascii="Times New Roman" w:hAnsi="Times New Roman"/>
          <w:color w:val="000000" w:themeColor="text1"/>
          <w:sz w:val="24"/>
          <w:szCs w:val="24"/>
          <w:lang w:val="en-GB"/>
        </w:rPr>
        <w:t>43 p</w:t>
      </w:r>
      <w:r w:rsidR="005D1343" w:rsidRPr="0067795D">
        <w:rPr>
          <w:rFonts w:ascii="Times New Roman" w:hAnsi="Times New Roman"/>
          <w:color w:val="000000" w:themeColor="text1"/>
          <w:sz w:val="24"/>
          <w:szCs w:val="24"/>
          <w:lang w:val="en-GB"/>
        </w:rPr>
        <w:t>=0.00085</w:t>
      </w:r>
    </w:p>
    <w:p w14:paraId="6EA77F39" w14:textId="77777777" w:rsidR="005D1343" w:rsidRPr="009C670D" w:rsidRDefault="005D1343" w:rsidP="005D1343">
      <w:pPr>
        <w:spacing w:after="0" w:line="240" w:lineRule="auto"/>
        <w:jc w:val="both"/>
        <w:rPr>
          <w:rFonts w:ascii="Times New Roman" w:hAnsi="Times New Roman"/>
          <w:b/>
          <w:color w:val="000000" w:themeColor="text1"/>
          <w:sz w:val="24"/>
          <w:szCs w:val="24"/>
        </w:rPr>
      </w:pPr>
    </w:p>
    <w:p w14:paraId="2AC8A153" w14:textId="77777777" w:rsidR="005D1343"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noProof/>
          <w:color w:val="000000" w:themeColor="text1"/>
          <w:sz w:val="24"/>
          <w:szCs w:val="24"/>
          <w:lang w:val="en-US"/>
        </w:rPr>
        <w:lastRenderedPageBreak/>
        <w:drawing>
          <wp:inline distT="0" distB="0" distL="0" distR="0" wp14:anchorId="610055E8" wp14:editId="64EC7CDF">
            <wp:extent cx="5159117" cy="2433945"/>
            <wp:effectExtent l="12195" t="6104" r="4573" b="1526"/>
            <wp:docPr id="17"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DE1AB1E" w14:textId="77777777" w:rsidR="005D1343" w:rsidRDefault="005D1343" w:rsidP="005D1343">
      <w:pPr>
        <w:shd w:val="clear" w:color="auto" w:fill="FFFFFF"/>
        <w:spacing w:after="0" w:line="240" w:lineRule="auto"/>
        <w:jc w:val="both"/>
        <w:rPr>
          <w:rFonts w:ascii="Times New Roman" w:eastAsia="Times New Roman" w:hAnsi="Times New Roman"/>
          <w:b/>
          <w:bCs/>
          <w:color w:val="000000" w:themeColor="text1"/>
          <w:sz w:val="24"/>
          <w:szCs w:val="24"/>
          <w:lang w:val="en-US"/>
        </w:rPr>
      </w:pPr>
      <w:r>
        <w:rPr>
          <w:rFonts w:ascii="Times New Roman" w:hAnsi="Times New Roman"/>
          <w:b/>
          <w:color w:val="000000" w:themeColor="text1"/>
          <w:sz w:val="24"/>
          <w:szCs w:val="24"/>
        </w:rPr>
        <w:t xml:space="preserve">Слика </w:t>
      </w:r>
      <w:r>
        <w:rPr>
          <w:rFonts w:ascii="Times New Roman" w:hAnsi="Times New Roman"/>
          <w:b/>
          <w:color w:val="000000" w:themeColor="text1"/>
          <w:sz w:val="24"/>
          <w:szCs w:val="24"/>
          <w:lang w:val="en-US"/>
        </w:rPr>
        <w:t>2</w:t>
      </w:r>
      <w:r>
        <w:rPr>
          <w:rFonts w:ascii="Times New Roman" w:hAnsi="Times New Roman"/>
          <w:b/>
          <w:color w:val="000000" w:themeColor="text1"/>
          <w:sz w:val="24"/>
          <w:szCs w:val="24"/>
        </w:rPr>
        <w:t>1</w:t>
      </w:r>
      <w:r w:rsidRPr="0067795D">
        <w:rPr>
          <w:rFonts w:ascii="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 xml:space="preserve"> Измерена  вредност на </w:t>
      </w:r>
      <w:r w:rsidRPr="0067795D">
        <w:rPr>
          <w:rFonts w:ascii="Times New Roman" w:eastAsia="Times New Roman" w:hAnsi="Times New Roman"/>
          <w:b/>
          <w:bCs/>
          <w:color w:val="000000" w:themeColor="text1"/>
          <w:sz w:val="24"/>
          <w:szCs w:val="24"/>
        </w:rPr>
        <w:t>рН</w:t>
      </w:r>
    </w:p>
    <w:p w14:paraId="056E800F" w14:textId="77777777" w:rsidR="005D1343" w:rsidRPr="00B73DCB"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US"/>
        </w:rPr>
      </w:pPr>
    </w:p>
    <w:p w14:paraId="7B337120" w14:textId="77777777" w:rsidR="005D1343" w:rsidRPr="0067795D" w:rsidRDefault="009C670D" w:rsidP="005D1343">
      <w:pPr>
        <w:spacing w:line="240" w:lineRule="auto"/>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Вредности на pH од 7,</w:t>
      </w:r>
      <w:r w:rsidR="005D1343" w:rsidRPr="0067795D">
        <w:rPr>
          <w:rFonts w:ascii="Times New Roman" w:hAnsi="Times New Roman"/>
          <w:color w:val="000000" w:themeColor="text1"/>
          <w:sz w:val="24"/>
          <w:szCs w:val="24"/>
        </w:rPr>
        <w:t>2</w:t>
      </w:r>
      <w:r>
        <w:rPr>
          <w:rFonts w:ascii="Times New Roman" w:hAnsi="Times New Roman"/>
          <w:color w:val="000000" w:themeColor="text1"/>
          <w:sz w:val="24"/>
          <w:szCs w:val="24"/>
        </w:rPr>
        <w:t>0</w:t>
      </w:r>
      <w:r w:rsidR="005D1343" w:rsidRPr="0067795D">
        <w:rPr>
          <w:rFonts w:ascii="Times New Roman" w:hAnsi="Times New Roman"/>
          <w:color w:val="000000" w:themeColor="text1"/>
          <w:sz w:val="24"/>
          <w:szCs w:val="24"/>
        </w:rPr>
        <w:t xml:space="preserve"> и пониски, почесто беа регистрирани во испитуваната група – 34.% (22) наспроти 18% (9)</w:t>
      </w:r>
      <w:r>
        <w:rPr>
          <w:rFonts w:ascii="Times New Roman" w:hAnsi="Times New Roman"/>
          <w:color w:val="000000" w:themeColor="text1"/>
          <w:sz w:val="24"/>
          <w:szCs w:val="24"/>
          <w:lang w:val="en-GB"/>
        </w:rPr>
        <w:t>; p=0</w:t>
      </w:r>
      <w:r>
        <w:rPr>
          <w:rFonts w:ascii="Times New Roman" w:hAnsi="Times New Roman"/>
          <w:color w:val="000000" w:themeColor="text1"/>
          <w:sz w:val="24"/>
          <w:szCs w:val="24"/>
        </w:rPr>
        <w:t>,</w:t>
      </w:r>
      <w:r w:rsidR="005D1343" w:rsidRPr="0067795D">
        <w:rPr>
          <w:rFonts w:ascii="Times New Roman" w:hAnsi="Times New Roman"/>
          <w:color w:val="000000" w:themeColor="text1"/>
          <w:sz w:val="24"/>
          <w:szCs w:val="24"/>
          <w:lang w:val="en-GB"/>
        </w:rPr>
        <w:t>045</w:t>
      </w:r>
    </w:p>
    <w:p w14:paraId="7F87C2DF" w14:textId="77777777" w:rsidR="005D1343" w:rsidRPr="0067795D" w:rsidRDefault="005D1343" w:rsidP="005D1343">
      <w:pPr>
        <w:autoSpaceDE w:val="0"/>
        <w:autoSpaceDN w:val="0"/>
        <w:adjustRightInd w:val="0"/>
        <w:spacing w:after="0" w:line="240" w:lineRule="auto"/>
        <w:jc w:val="both"/>
        <w:rPr>
          <w:rFonts w:ascii="Times New Roman" w:hAnsi="Times New Roman"/>
          <w:color w:val="000000" w:themeColor="text1"/>
          <w:sz w:val="24"/>
          <w:szCs w:val="24"/>
        </w:rPr>
      </w:pPr>
    </w:p>
    <w:p w14:paraId="164BD4BC" w14:textId="77777777" w:rsidR="005D1343" w:rsidRDefault="005D1343" w:rsidP="005D1343">
      <w:pPr>
        <w:spacing w:after="0" w:line="240" w:lineRule="auto"/>
        <w:jc w:val="both"/>
        <w:rPr>
          <w:rFonts w:ascii="Times New Roman" w:hAnsi="Times New Roman"/>
          <w:b/>
          <w:color w:val="000000" w:themeColor="text1"/>
          <w:sz w:val="24"/>
          <w:szCs w:val="24"/>
          <w:lang w:val="en-US"/>
        </w:rPr>
      </w:pPr>
    </w:p>
    <w:p w14:paraId="762CDD2D"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4</w:t>
      </w:r>
      <w:r>
        <w:rPr>
          <w:rFonts w:ascii="Times New Roman" w:hAnsi="Times New Roman"/>
          <w:b/>
          <w:color w:val="000000" w:themeColor="text1"/>
          <w:sz w:val="24"/>
          <w:szCs w:val="24"/>
          <w:lang w:val="en-US"/>
        </w:rPr>
        <w:t>0</w:t>
      </w:r>
      <w:r w:rsidRPr="0067795D">
        <w:rPr>
          <w:rFonts w:ascii="Times New Roman" w:hAnsi="Times New Roman"/>
          <w:b/>
          <w:color w:val="000000" w:themeColor="text1"/>
          <w:sz w:val="24"/>
          <w:szCs w:val="24"/>
        </w:rPr>
        <w:t>.Вредност на рН (cut-off 7.20)</w:t>
      </w:r>
    </w:p>
    <w:tbl>
      <w:tblPr>
        <w:tblW w:w="0" w:type="auto"/>
        <w:tblBorders>
          <w:top w:val="single" w:sz="8" w:space="0" w:color="000000"/>
          <w:bottom w:val="single" w:sz="8" w:space="0" w:color="000000"/>
        </w:tblBorders>
        <w:tblLook w:val="04A0" w:firstRow="1" w:lastRow="0" w:firstColumn="1" w:lastColumn="0" w:noHBand="0" w:noVBand="1"/>
      </w:tblPr>
      <w:tblGrid>
        <w:gridCol w:w="2586"/>
        <w:gridCol w:w="834"/>
        <w:gridCol w:w="2182"/>
        <w:gridCol w:w="1962"/>
        <w:gridCol w:w="1796"/>
      </w:tblGrid>
      <w:tr w:rsidR="005D1343" w:rsidRPr="0067795D" w14:paraId="2BA1B8A8" w14:textId="77777777" w:rsidTr="002E17AB">
        <w:tc>
          <w:tcPr>
            <w:tcW w:w="2660" w:type="dxa"/>
            <w:vMerge w:val="restart"/>
            <w:tcBorders>
              <w:top w:val="single" w:sz="12" w:space="0" w:color="76923C"/>
              <w:left w:val="nil"/>
              <w:bottom w:val="single" w:sz="8" w:space="0" w:color="000000"/>
              <w:right w:val="nil"/>
            </w:tcBorders>
          </w:tcPr>
          <w:p w14:paraId="322DFFFC"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lang w:val="en-GB"/>
              </w:rPr>
              <w:t>pH</w:t>
            </w:r>
          </w:p>
        </w:tc>
        <w:tc>
          <w:tcPr>
            <w:tcW w:w="5103" w:type="dxa"/>
            <w:gridSpan w:val="3"/>
            <w:tcBorders>
              <w:top w:val="single" w:sz="12" w:space="0" w:color="76923C"/>
              <w:left w:val="nil"/>
              <w:bottom w:val="single" w:sz="12" w:space="0" w:color="76923C"/>
              <w:right w:val="nil"/>
            </w:tcBorders>
          </w:tcPr>
          <w:p w14:paraId="29C22B1C" w14:textId="77777777" w:rsidR="005D1343" w:rsidRPr="0067795D" w:rsidRDefault="00325A99" w:rsidP="009C670D">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18FC8C5E"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2BA531AE" w14:textId="77777777" w:rsidTr="002E17AB">
        <w:tc>
          <w:tcPr>
            <w:tcW w:w="2660" w:type="dxa"/>
            <w:vMerge/>
            <w:tcBorders>
              <w:left w:val="nil"/>
              <w:bottom w:val="single" w:sz="12" w:space="0" w:color="76923C"/>
              <w:right w:val="nil"/>
            </w:tcBorders>
            <w:shd w:val="clear" w:color="auto" w:fill="FFFFFF"/>
          </w:tcPr>
          <w:p w14:paraId="7635DBF2"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0B43C7B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2520B4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608875E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6E20964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73312C4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407D8D5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065FB12" w14:textId="77777777" w:rsidTr="002E17AB">
        <w:tc>
          <w:tcPr>
            <w:tcW w:w="2660" w:type="dxa"/>
            <w:tcBorders>
              <w:top w:val="nil"/>
              <w:bottom w:val="nil"/>
            </w:tcBorders>
            <w:shd w:val="clear" w:color="auto" w:fill="FFFFFF"/>
          </w:tcPr>
          <w:p w14:paraId="7B6FB494"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lang w:val="en-GB"/>
              </w:rPr>
              <w:t>&gt;7.2</w:t>
            </w:r>
            <w:r w:rsidR="009C670D">
              <w:rPr>
                <w:rFonts w:ascii="Times New Roman" w:eastAsia="Times New Roman" w:hAnsi="Times New Roman"/>
                <w:bCs/>
                <w:color w:val="000000" w:themeColor="text1"/>
                <w:sz w:val="24"/>
                <w:szCs w:val="24"/>
                <w:lang w:val="en-GB"/>
              </w:rPr>
              <w:t>0</w:t>
            </w:r>
          </w:p>
        </w:tc>
        <w:tc>
          <w:tcPr>
            <w:tcW w:w="850" w:type="dxa"/>
            <w:tcBorders>
              <w:top w:val="nil"/>
              <w:bottom w:val="nil"/>
            </w:tcBorders>
            <w:shd w:val="clear" w:color="auto" w:fill="FFFFFF"/>
          </w:tcPr>
          <w:p w14:paraId="076F7FD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82</w:t>
            </w:r>
          </w:p>
        </w:tc>
        <w:tc>
          <w:tcPr>
            <w:tcW w:w="2235" w:type="dxa"/>
            <w:tcBorders>
              <w:top w:val="nil"/>
              <w:bottom w:val="nil"/>
            </w:tcBorders>
            <w:shd w:val="clear" w:color="auto" w:fill="FFFFFF"/>
          </w:tcPr>
          <w:p w14:paraId="5B88082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(65.08)</w:t>
            </w:r>
          </w:p>
        </w:tc>
        <w:tc>
          <w:tcPr>
            <w:tcW w:w="2018" w:type="dxa"/>
            <w:tcBorders>
              <w:top w:val="nil"/>
              <w:bottom w:val="nil"/>
            </w:tcBorders>
            <w:shd w:val="clear" w:color="auto" w:fill="FFFFFF"/>
          </w:tcPr>
          <w:p w14:paraId="0CAD06E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41 82)</w:t>
            </w:r>
          </w:p>
        </w:tc>
        <w:tc>
          <w:tcPr>
            <w:tcW w:w="1813" w:type="dxa"/>
            <w:tcBorders>
              <w:top w:val="nil"/>
              <w:bottom w:val="nil"/>
            </w:tcBorders>
            <w:shd w:val="clear" w:color="auto" w:fill="FFFFFF"/>
          </w:tcPr>
          <w:p w14:paraId="64EF6E43" w14:textId="77777777" w:rsidR="005D1343" w:rsidRPr="009C670D" w:rsidRDefault="005D1343" w:rsidP="009C670D">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p=0.045</w:t>
            </w:r>
            <w:r w:rsidR="009C670D">
              <w:rPr>
                <w:rFonts w:ascii="Times New Roman" w:eastAsia="Times New Roman" w:hAnsi="Times New Roman"/>
                <w:color w:val="000000" w:themeColor="text1"/>
                <w:sz w:val="24"/>
                <w:szCs w:val="24"/>
                <w:lang w:val="en-US"/>
              </w:rPr>
              <w:t>SIG</w:t>
            </w:r>
          </w:p>
        </w:tc>
      </w:tr>
      <w:tr w:rsidR="005D1343" w:rsidRPr="0067795D" w14:paraId="47CCA46F" w14:textId="77777777" w:rsidTr="002E17AB">
        <w:tc>
          <w:tcPr>
            <w:tcW w:w="2660" w:type="dxa"/>
            <w:tcBorders>
              <w:top w:val="nil"/>
              <w:bottom w:val="single" w:sz="12" w:space="0" w:color="538135"/>
            </w:tcBorders>
            <w:shd w:val="clear" w:color="auto" w:fill="FFFFFF"/>
          </w:tcPr>
          <w:p w14:paraId="735DCF9B"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rPr>
              <w:t>≤</w:t>
            </w:r>
            <w:r w:rsidRPr="0067795D">
              <w:rPr>
                <w:rFonts w:ascii="Times New Roman" w:eastAsia="Times New Roman" w:hAnsi="Times New Roman"/>
                <w:bCs/>
                <w:color w:val="000000" w:themeColor="text1"/>
                <w:sz w:val="24"/>
                <w:szCs w:val="24"/>
                <w:lang w:val="en-GB"/>
              </w:rPr>
              <w:t>7.2</w:t>
            </w:r>
            <w:r w:rsidR="009C670D">
              <w:rPr>
                <w:rFonts w:ascii="Times New Roman" w:eastAsia="Times New Roman" w:hAnsi="Times New Roman"/>
                <w:bCs/>
                <w:color w:val="000000" w:themeColor="text1"/>
                <w:sz w:val="24"/>
                <w:szCs w:val="24"/>
                <w:lang w:val="en-GB"/>
              </w:rPr>
              <w:t>0</w:t>
            </w:r>
          </w:p>
        </w:tc>
        <w:tc>
          <w:tcPr>
            <w:tcW w:w="850" w:type="dxa"/>
            <w:tcBorders>
              <w:top w:val="nil"/>
              <w:bottom w:val="single" w:sz="12" w:space="0" w:color="538135"/>
            </w:tcBorders>
            <w:shd w:val="clear" w:color="auto" w:fill="FFFFFF"/>
          </w:tcPr>
          <w:p w14:paraId="70F266F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31</w:t>
            </w:r>
          </w:p>
        </w:tc>
        <w:tc>
          <w:tcPr>
            <w:tcW w:w="2235" w:type="dxa"/>
            <w:tcBorders>
              <w:top w:val="nil"/>
              <w:bottom w:val="single" w:sz="12" w:space="0" w:color="538135"/>
            </w:tcBorders>
            <w:shd w:val="clear" w:color="auto" w:fill="FFFFFF"/>
          </w:tcPr>
          <w:p w14:paraId="1E65F78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22 (34.</w:t>
            </w:r>
            <w:r w:rsidRPr="0067795D">
              <w:rPr>
                <w:rFonts w:ascii="Times New Roman" w:hAnsi="Times New Roman"/>
                <w:color w:val="000000" w:themeColor="text1"/>
                <w:sz w:val="24"/>
                <w:szCs w:val="24"/>
              </w:rPr>
              <w:t>9</w:t>
            </w:r>
            <w:r w:rsidRPr="0067795D">
              <w:rPr>
                <w:rFonts w:ascii="Times New Roman" w:hAnsi="Times New Roman"/>
                <w:color w:val="000000" w:themeColor="text1"/>
                <w:sz w:val="24"/>
                <w:szCs w:val="24"/>
                <w:lang w:val="en-GB"/>
              </w:rPr>
              <w:t>2)</w:t>
            </w:r>
          </w:p>
        </w:tc>
        <w:tc>
          <w:tcPr>
            <w:tcW w:w="2018" w:type="dxa"/>
            <w:tcBorders>
              <w:top w:val="nil"/>
              <w:bottom w:val="single" w:sz="12" w:space="0" w:color="538135"/>
            </w:tcBorders>
            <w:shd w:val="clear" w:color="auto" w:fill="FFFFFF"/>
          </w:tcPr>
          <w:p w14:paraId="48D5435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 (18)</w:t>
            </w:r>
          </w:p>
        </w:tc>
        <w:tc>
          <w:tcPr>
            <w:tcW w:w="1813" w:type="dxa"/>
            <w:tcBorders>
              <w:top w:val="nil"/>
              <w:bottom w:val="single" w:sz="12" w:space="0" w:color="538135"/>
            </w:tcBorders>
            <w:shd w:val="clear" w:color="auto" w:fill="FFFFFF"/>
          </w:tcPr>
          <w:p w14:paraId="3884556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10CD1EA1"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Chi-square=4.0 p=0.045</w:t>
      </w:r>
      <w:r w:rsidRPr="0067795D">
        <w:rPr>
          <w:rFonts w:ascii="Times New Roman" w:hAnsi="Times New Roman"/>
          <w:color w:val="000000" w:themeColor="text1"/>
          <w:sz w:val="24"/>
          <w:szCs w:val="24"/>
          <w:lang w:val="en-GB"/>
        </w:rPr>
        <w:t>3</w:t>
      </w:r>
    </w:p>
    <w:p w14:paraId="281CB3F9" w14:textId="77777777" w:rsidR="005D1343" w:rsidRPr="0067795D" w:rsidRDefault="005D1343" w:rsidP="005D1343">
      <w:pPr>
        <w:spacing w:line="240" w:lineRule="auto"/>
        <w:jc w:val="both"/>
        <w:rPr>
          <w:rFonts w:ascii="Times New Roman" w:hAnsi="Times New Roman"/>
          <w:color w:val="000000" w:themeColor="text1"/>
          <w:sz w:val="24"/>
          <w:szCs w:val="24"/>
        </w:rPr>
      </w:pPr>
    </w:p>
    <w:p w14:paraId="703114BF" w14:textId="77777777" w:rsidR="005D1343"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5F7F5DD0" wp14:editId="343ED67F">
            <wp:extent cx="5183634" cy="2435488"/>
            <wp:effectExtent l="19050" t="0" r="17016" b="2912"/>
            <wp:docPr id="13" name="Chart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5F5D38E"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Слика </w:t>
      </w:r>
      <w:r>
        <w:rPr>
          <w:rFonts w:ascii="Times New Roman" w:hAnsi="Times New Roman"/>
          <w:b/>
          <w:color w:val="000000" w:themeColor="text1"/>
          <w:sz w:val="24"/>
          <w:szCs w:val="24"/>
          <w:lang w:val="en-US"/>
        </w:rPr>
        <w:t>22</w:t>
      </w:r>
      <w:r w:rsidRPr="0067795D">
        <w:rPr>
          <w:rFonts w:ascii="Times New Roman" w:hAnsi="Times New Roman"/>
          <w:b/>
          <w:color w:val="000000" w:themeColor="text1"/>
          <w:sz w:val="24"/>
          <w:szCs w:val="24"/>
        </w:rPr>
        <w:t>. Вредност на рН (cut-off 7.20)</w:t>
      </w:r>
    </w:p>
    <w:p w14:paraId="62C1C547"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3EBA14B4" w14:textId="7DDDE2C7" w:rsidR="005D1343" w:rsidRPr="009C670D" w:rsidRDefault="005D1343" w:rsidP="005D1343">
      <w:pPr>
        <w:spacing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6.6.</w:t>
      </w:r>
      <w:r w:rsidR="007B01F4" w:rsidRPr="0067795D">
        <w:rPr>
          <w:rFonts w:ascii="Times New Roman" w:hAnsi="Times New Roman"/>
          <w:color w:val="000000" w:themeColor="text1"/>
          <w:sz w:val="24"/>
          <w:szCs w:val="24"/>
        </w:rPr>
        <w:t>5. Прием</w:t>
      </w:r>
      <w:r w:rsidR="009C670D">
        <w:rPr>
          <w:rFonts w:ascii="Times New Roman" w:hAnsi="Times New Roman"/>
          <w:color w:val="000000" w:themeColor="text1"/>
          <w:sz w:val="24"/>
          <w:szCs w:val="24"/>
        </w:rPr>
        <w:t xml:space="preserve"> и престој на новородените во </w:t>
      </w:r>
      <w:r w:rsidR="009C670D">
        <w:rPr>
          <w:rFonts w:ascii="Times New Roman" w:hAnsi="Times New Roman"/>
          <w:color w:val="000000" w:themeColor="text1"/>
          <w:sz w:val="24"/>
          <w:szCs w:val="24"/>
          <w:lang w:val="en-US"/>
        </w:rPr>
        <w:t>E</w:t>
      </w:r>
      <w:r>
        <w:rPr>
          <w:rFonts w:ascii="Times New Roman" w:hAnsi="Times New Roman"/>
          <w:color w:val="000000" w:themeColor="text1"/>
          <w:sz w:val="24"/>
          <w:szCs w:val="24"/>
        </w:rPr>
        <w:t>диницата за интензивна нега и терапија</w:t>
      </w:r>
    </w:p>
    <w:p w14:paraId="03B9040D"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 xml:space="preserve">Новородените од испитуваната група несигнификантно почесто од контролната група биле во </w:t>
      </w:r>
      <w:r w:rsidR="009C670D">
        <w:rPr>
          <w:rFonts w:ascii="Times New Roman" w:hAnsi="Times New Roman"/>
          <w:color w:val="000000" w:themeColor="text1"/>
          <w:sz w:val="24"/>
          <w:szCs w:val="24"/>
        </w:rPr>
        <w:t>единица за интензивна нега – 14</w:t>
      </w:r>
      <w:r w:rsidR="009C670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1% (9) наспроти 10% (5);</w:t>
      </w:r>
      <w:r w:rsidRPr="0067795D">
        <w:rPr>
          <w:rFonts w:ascii="Times New Roman" w:eastAsia="Times New Roman" w:hAnsi="Times New Roman"/>
          <w:color w:val="000000" w:themeColor="text1"/>
          <w:sz w:val="24"/>
          <w:szCs w:val="24"/>
          <w:lang w:val="en-GB"/>
        </w:rPr>
        <w:t xml:space="preserve"> p=0</w:t>
      </w:r>
      <w:r w:rsidR="009C670D">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51.</w:t>
      </w:r>
    </w:p>
    <w:p w14:paraId="6BDD2536"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Во денови, новородените од испитуваната</w:t>
      </w:r>
      <w:r w:rsidR="009C670D">
        <w:rPr>
          <w:rFonts w:ascii="Times New Roman" w:hAnsi="Times New Roman"/>
          <w:color w:val="000000" w:themeColor="text1"/>
          <w:sz w:val="24"/>
          <w:szCs w:val="24"/>
        </w:rPr>
        <w:t xml:space="preserve"> група во ЕИНТ биле просечно 20</w:t>
      </w:r>
      <w:r w:rsidR="009C670D">
        <w:rPr>
          <w:rFonts w:ascii="Times New Roman" w:hAnsi="Times New Roman"/>
          <w:color w:val="000000" w:themeColor="text1"/>
          <w:sz w:val="24"/>
          <w:szCs w:val="24"/>
          <w:lang w:val="en-US"/>
        </w:rPr>
        <w:t>,</w:t>
      </w:r>
      <w:r w:rsidR="009C670D">
        <w:rPr>
          <w:rFonts w:ascii="Times New Roman" w:hAnsi="Times New Roman"/>
          <w:color w:val="000000" w:themeColor="text1"/>
          <w:sz w:val="24"/>
          <w:szCs w:val="24"/>
        </w:rPr>
        <w:t>8±12</w:t>
      </w:r>
      <w:r w:rsidR="009C670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3 дена, а новородените од кон</w:t>
      </w:r>
      <w:r w:rsidR="009C670D">
        <w:rPr>
          <w:rFonts w:ascii="Times New Roman" w:hAnsi="Times New Roman"/>
          <w:color w:val="000000" w:themeColor="text1"/>
          <w:sz w:val="24"/>
          <w:szCs w:val="24"/>
        </w:rPr>
        <w:t>тролната група просечно биле 17</w:t>
      </w:r>
      <w:r w:rsidR="009C670D">
        <w:rPr>
          <w:rFonts w:ascii="Times New Roman" w:hAnsi="Times New Roman"/>
          <w:color w:val="000000" w:themeColor="text1"/>
          <w:sz w:val="24"/>
          <w:szCs w:val="24"/>
          <w:lang w:val="en-US"/>
        </w:rPr>
        <w:t>,</w:t>
      </w:r>
      <w:r w:rsidR="009C670D">
        <w:rPr>
          <w:rFonts w:ascii="Times New Roman" w:hAnsi="Times New Roman"/>
          <w:color w:val="000000" w:themeColor="text1"/>
          <w:sz w:val="24"/>
          <w:szCs w:val="24"/>
        </w:rPr>
        <w:t>8±10</w:t>
      </w:r>
      <w:r w:rsidR="009C670D">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1 дена (Z=0.6, p=0.55).</w:t>
      </w:r>
    </w:p>
    <w:p w14:paraId="1DE97531"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204193EC"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Табела 41</w:t>
      </w:r>
      <w:r w:rsidRPr="0067795D">
        <w:rPr>
          <w:rFonts w:ascii="Times New Roman" w:hAnsi="Times New Roman"/>
          <w:b/>
          <w:color w:val="000000" w:themeColor="text1"/>
          <w:sz w:val="24"/>
          <w:szCs w:val="24"/>
        </w:rPr>
        <w:t>.Прием на</w:t>
      </w:r>
      <w:r>
        <w:rPr>
          <w:rFonts w:ascii="Times New Roman" w:hAnsi="Times New Roman"/>
          <w:b/>
          <w:color w:val="000000" w:themeColor="text1"/>
          <w:sz w:val="24"/>
          <w:szCs w:val="24"/>
        </w:rPr>
        <w:t xml:space="preserve"> новородените во</w:t>
      </w:r>
      <w:r w:rsidRPr="0067795D">
        <w:rPr>
          <w:rFonts w:ascii="Times New Roman" w:hAnsi="Times New Roman"/>
          <w:b/>
          <w:color w:val="000000" w:themeColor="text1"/>
          <w:sz w:val="24"/>
          <w:szCs w:val="24"/>
        </w:rPr>
        <w:t xml:space="preserve">  ЕИНТ</w:t>
      </w:r>
    </w:p>
    <w:tbl>
      <w:tblPr>
        <w:tblW w:w="0" w:type="auto"/>
        <w:tblBorders>
          <w:top w:val="single" w:sz="8" w:space="0" w:color="000000"/>
          <w:bottom w:val="single" w:sz="8" w:space="0" w:color="000000"/>
        </w:tblBorders>
        <w:tblLook w:val="04A0" w:firstRow="1" w:lastRow="0" w:firstColumn="1" w:lastColumn="0" w:noHBand="0" w:noVBand="1"/>
      </w:tblPr>
      <w:tblGrid>
        <w:gridCol w:w="2592"/>
        <w:gridCol w:w="840"/>
        <w:gridCol w:w="2185"/>
        <w:gridCol w:w="1965"/>
        <w:gridCol w:w="1778"/>
      </w:tblGrid>
      <w:tr w:rsidR="005D1343" w:rsidRPr="0067795D" w14:paraId="4DBE354D" w14:textId="77777777" w:rsidTr="002E17AB">
        <w:tc>
          <w:tcPr>
            <w:tcW w:w="2660" w:type="dxa"/>
            <w:vMerge w:val="restart"/>
            <w:tcBorders>
              <w:top w:val="single" w:sz="12" w:space="0" w:color="76923C"/>
              <w:left w:val="nil"/>
              <w:bottom w:val="single" w:sz="8" w:space="0" w:color="000000"/>
              <w:right w:val="nil"/>
            </w:tcBorders>
          </w:tcPr>
          <w:p w14:paraId="0ED48447"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bCs/>
                <w:color w:val="000000" w:themeColor="text1"/>
                <w:sz w:val="24"/>
                <w:szCs w:val="24"/>
              </w:rPr>
              <w:t>ЕИНТ</w:t>
            </w:r>
          </w:p>
        </w:tc>
        <w:tc>
          <w:tcPr>
            <w:tcW w:w="5103" w:type="dxa"/>
            <w:gridSpan w:val="3"/>
            <w:tcBorders>
              <w:top w:val="single" w:sz="12" w:space="0" w:color="76923C"/>
              <w:left w:val="nil"/>
              <w:bottom w:val="single" w:sz="12" w:space="0" w:color="76923C"/>
              <w:right w:val="nil"/>
            </w:tcBorders>
          </w:tcPr>
          <w:p w14:paraId="09E34C79" w14:textId="77777777" w:rsidR="005D1343" w:rsidRPr="0067795D" w:rsidRDefault="00325A99" w:rsidP="009C670D">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FF965A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D8CE628" w14:textId="77777777" w:rsidTr="002E17AB">
        <w:tc>
          <w:tcPr>
            <w:tcW w:w="2660" w:type="dxa"/>
            <w:vMerge/>
            <w:tcBorders>
              <w:left w:val="nil"/>
              <w:bottom w:val="single" w:sz="12" w:space="0" w:color="76923C"/>
              <w:right w:val="nil"/>
            </w:tcBorders>
            <w:shd w:val="clear" w:color="auto" w:fill="FFFFFF"/>
          </w:tcPr>
          <w:p w14:paraId="150F9F4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135DDAC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129FE84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w:t>
            </w:r>
          </w:p>
          <w:p w14:paraId="1B9EC4A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34EB4B3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41B0F27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3C53952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15907293" w14:textId="77777777" w:rsidTr="002E17AB">
        <w:tc>
          <w:tcPr>
            <w:tcW w:w="2660" w:type="dxa"/>
            <w:tcBorders>
              <w:top w:val="nil"/>
              <w:bottom w:val="nil"/>
            </w:tcBorders>
            <w:shd w:val="clear" w:color="auto" w:fill="FFFFFF"/>
          </w:tcPr>
          <w:p w14:paraId="51667E32" w14:textId="77777777" w:rsidR="005D1343" w:rsidRPr="009C670D" w:rsidRDefault="00325A99" w:rsidP="002E17AB">
            <w:pPr>
              <w:spacing w:after="0" w:line="240" w:lineRule="auto"/>
              <w:rPr>
                <w:rFonts w:ascii="Times New Roman" w:hAnsi="Times New Roman"/>
                <w:bCs/>
                <w:color w:val="000000" w:themeColor="text1"/>
                <w:sz w:val="24"/>
                <w:szCs w:val="24"/>
                <w:lang w:val="en-US"/>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6404332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14</w:t>
            </w:r>
          </w:p>
        </w:tc>
        <w:tc>
          <w:tcPr>
            <w:tcW w:w="2235" w:type="dxa"/>
            <w:tcBorders>
              <w:top w:val="nil"/>
              <w:bottom w:val="nil"/>
            </w:tcBorders>
            <w:shd w:val="clear" w:color="auto" w:fill="FFFFFF"/>
          </w:tcPr>
          <w:p w14:paraId="102A799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9 (14.06)</w:t>
            </w:r>
          </w:p>
        </w:tc>
        <w:tc>
          <w:tcPr>
            <w:tcW w:w="2018" w:type="dxa"/>
            <w:tcBorders>
              <w:top w:val="nil"/>
              <w:bottom w:val="nil"/>
            </w:tcBorders>
            <w:shd w:val="clear" w:color="auto" w:fill="FFFFFF"/>
          </w:tcPr>
          <w:p w14:paraId="48867DD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 (10)</w:t>
            </w:r>
          </w:p>
        </w:tc>
        <w:tc>
          <w:tcPr>
            <w:tcW w:w="1813" w:type="dxa"/>
            <w:tcBorders>
              <w:top w:val="nil"/>
              <w:bottom w:val="nil"/>
            </w:tcBorders>
            <w:shd w:val="clear" w:color="auto" w:fill="FFFFFF"/>
          </w:tcPr>
          <w:p w14:paraId="6A95F2CC" w14:textId="77777777" w:rsidR="005D1343" w:rsidRPr="00927AF9" w:rsidRDefault="005D1343" w:rsidP="002E17AB">
            <w:pPr>
              <w:spacing w:after="0" w:line="240" w:lineRule="auto"/>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.51 </w:t>
            </w:r>
            <w:r>
              <w:rPr>
                <w:rFonts w:ascii="Times New Roman" w:eastAsia="Times New Roman" w:hAnsi="Times New Roman"/>
                <w:color w:val="000000" w:themeColor="text1"/>
                <w:sz w:val="24"/>
                <w:szCs w:val="24"/>
                <w:lang w:val="en-US"/>
              </w:rPr>
              <w:t>NS</w:t>
            </w:r>
          </w:p>
        </w:tc>
      </w:tr>
      <w:tr w:rsidR="005D1343" w:rsidRPr="0067795D" w14:paraId="00F697FC" w14:textId="77777777" w:rsidTr="002E17AB">
        <w:tc>
          <w:tcPr>
            <w:tcW w:w="2660" w:type="dxa"/>
            <w:tcBorders>
              <w:top w:val="nil"/>
              <w:bottom w:val="single" w:sz="12" w:space="0" w:color="538135"/>
            </w:tcBorders>
            <w:shd w:val="clear" w:color="auto" w:fill="FFFFFF"/>
          </w:tcPr>
          <w:p w14:paraId="61882B8C" w14:textId="77777777" w:rsidR="005D1343" w:rsidRPr="009C670D" w:rsidRDefault="00325A99" w:rsidP="002E17AB">
            <w:pPr>
              <w:spacing w:after="0" w:line="240" w:lineRule="auto"/>
              <w:rPr>
                <w:rFonts w:ascii="Times New Roman" w:eastAsia="Times New Roman" w:hAnsi="Times New Roman"/>
                <w:bCs/>
                <w:color w:val="000000" w:themeColor="text1"/>
                <w:sz w:val="24"/>
                <w:szCs w:val="24"/>
                <w:lang w:val="en-US"/>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3FFB71E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100</w:t>
            </w:r>
          </w:p>
        </w:tc>
        <w:tc>
          <w:tcPr>
            <w:tcW w:w="2235" w:type="dxa"/>
            <w:tcBorders>
              <w:top w:val="nil"/>
              <w:bottom w:val="single" w:sz="12" w:space="0" w:color="538135"/>
            </w:tcBorders>
            <w:shd w:val="clear" w:color="auto" w:fill="FFFFFF"/>
          </w:tcPr>
          <w:p w14:paraId="2C4D6EC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55 (85.94)</w:t>
            </w:r>
          </w:p>
        </w:tc>
        <w:tc>
          <w:tcPr>
            <w:tcW w:w="2018" w:type="dxa"/>
            <w:tcBorders>
              <w:top w:val="nil"/>
              <w:bottom w:val="single" w:sz="12" w:space="0" w:color="538135"/>
            </w:tcBorders>
            <w:shd w:val="clear" w:color="auto" w:fill="FFFFFF"/>
          </w:tcPr>
          <w:p w14:paraId="31A09E0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45 (90)</w:t>
            </w:r>
          </w:p>
        </w:tc>
        <w:tc>
          <w:tcPr>
            <w:tcW w:w="1813" w:type="dxa"/>
            <w:tcBorders>
              <w:top w:val="nil"/>
              <w:bottom w:val="single" w:sz="12" w:space="0" w:color="538135"/>
            </w:tcBorders>
            <w:shd w:val="clear" w:color="auto" w:fill="FFFFFF"/>
          </w:tcPr>
          <w:p w14:paraId="79DBD13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0F31400B"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0.</w:t>
      </w:r>
      <w:r w:rsidRPr="0067795D">
        <w:rPr>
          <w:rFonts w:ascii="Times New Roman" w:hAnsi="Times New Roman"/>
          <w:color w:val="000000" w:themeColor="text1"/>
          <w:sz w:val="24"/>
          <w:szCs w:val="24"/>
        </w:rPr>
        <w:t>43p=0.51</w:t>
      </w:r>
    </w:p>
    <w:p w14:paraId="6F72A0E3" w14:textId="77777777" w:rsidR="005D1343" w:rsidRDefault="005D1343" w:rsidP="005D1343">
      <w:pPr>
        <w:spacing w:after="0" w:line="240" w:lineRule="auto"/>
        <w:jc w:val="both"/>
        <w:rPr>
          <w:rFonts w:ascii="Times New Roman" w:hAnsi="Times New Roman"/>
          <w:color w:val="000000" w:themeColor="text1"/>
          <w:sz w:val="24"/>
          <w:szCs w:val="24"/>
        </w:rPr>
      </w:pPr>
    </w:p>
    <w:p w14:paraId="1B932754"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7589150"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1BCB9510"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69B7891F" wp14:editId="411452F0">
            <wp:extent cx="5194934" cy="2021824"/>
            <wp:effectExtent l="12193" t="5096" r="3048" b="0"/>
            <wp:docPr id="19" name="Chart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C2248F9" w14:textId="77777777" w:rsidR="005D1343" w:rsidRDefault="005D1343" w:rsidP="005D1343">
      <w:pPr>
        <w:spacing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Слика 23</w:t>
      </w:r>
      <w:r w:rsidRPr="0067795D">
        <w:rPr>
          <w:rFonts w:ascii="Times New Roman" w:hAnsi="Times New Roman"/>
          <w:b/>
          <w:color w:val="000000" w:themeColor="text1"/>
          <w:sz w:val="24"/>
          <w:szCs w:val="24"/>
        </w:rPr>
        <w:t xml:space="preserve">. Прием на </w:t>
      </w:r>
      <w:r w:rsidR="009C670D">
        <w:rPr>
          <w:rFonts w:ascii="Times New Roman" w:hAnsi="Times New Roman"/>
          <w:b/>
          <w:color w:val="000000" w:themeColor="text1"/>
          <w:sz w:val="24"/>
          <w:szCs w:val="24"/>
        </w:rPr>
        <w:t>новороденит</w:t>
      </w:r>
      <w:r>
        <w:rPr>
          <w:rFonts w:ascii="Times New Roman" w:hAnsi="Times New Roman"/>
          <w:b/>
          <w:color w:val="000000" w:themeColor="text1"/>
          <w:sz w:val="24"/>
          <w:szCs w:val="24"/>
        </w:rPr>
        <w:t>е во</w:t>
      </w:r>
      <w:r w:rsidRPr="0067795D">
        <w:rPr>
          <w:rFonts w:ascii="Times New Roman" w:hAnsi="Times New Roman"/>
          <w:b/>
          <w:color w:val="000000" w:themeColor="text1"/>
          <w:sz w:val="24"/>
          <w:szCs w:val="24"/>
        </w:rPr>
        <w:t xml:space="preserve"> ЕИНТ</w:t>
      </w:r>
    </w:p>
    <w:p w14:paraId="7A566134"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6</w:t>
      </w:r>
      <w:r>
        <w:rPr>
          <w:rFonts w:ascii="Times New Roman" w:hAnsi="Times New Roman"/>
          <w:color w:val="000000" w:themeColor="text1"/>
          <w:sz w:val="24"/>
          <w:szCs w:val="24"/>
        </w:rPr>
        <w:t>.6</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6. </w:t>
      </w:r>
      <w:r w:rsidRPr="0067795D">
        <w:rPr>
          <w:rFonts w:ascii="Times New Roman" w:hAnsi="Times New Roman"/>
          <w:color w:val="000000" w:themeColor="text1"/>
          <w:sz w:val="24"/>
          <w:szCs w:val="24"/>
        </w:rPr>
        <w:t>П</w:t>
      </w:r>
      <w:r>
        <w:rPr>
          <w:rFonts w:ascii="Times New Roman" w:hAnsi="Times New Roman"/>
          <w:color w:val="000000" w:themeColor="text1"/>
          <w:sz w:val="24"/>
          <w:szCs w:val="24"/>
        </w:rPr>
        <w:t>рисуство на неонатален морбидитет</w:t>
      </w:r>
    </w:p>
    <w:p w14:paraId="5EDC05B2"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Новороденчињата од двете групи не се разликуваа сигнификантно во однос на зачестеност на заболувања (</w:t>
      </w:r>
      <w:r w:rsidRPr="0067795D">
        <w:rPr>
          <w:rFonts w:ascii="Times New Roman" w:eastAsia="Times New Roman" w:hAnsi="Times New Roman"/>
          <w:color w:val="000000" w:themeColor="text1"/>
          <w:sz w:val="24"/>
          <w:szCs w:val="24"/>
          <w:lang w:val="en-GB"/>
        </w:rPr>
        <w:t>p=0</w:t>
      </w:r>
      <w:r w:rsidR="009C670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67)</w:t>
      </w:r>
      <w:r>
        <w:rPr>
          <w:rFonts w:ascii="Times New Roman" w:eastAsia="Times New Roman" w:hAnsi="Times New Roman"/>
          <w:color w:val="000000" w:themeColor="text1"/>
          <w:sz w:val="24"/>
          <w:szCs w:val="24"/>
        </w:rPr>
        <w:t>.</w:t>
      </w:r>
    </w:p>
    <w:p w14:paraId="39D3569B"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42</w:t>
      </w:r>
      <w:r w:rsidRPr="0067795D">
        <w:rPr>
          <w:rFonts w:ascii="Times New Roman" w:hAnsi="Times New Roman"/>
          <w:b/>
          <w:color w:val="000000" w:themeColor="text1"/>
          <w:sz w:val="24"/>
          <w:szCs w:val="24"/>
        </w:rPr>
        <w:t>. Неонатален морбидитет</w:t>
      </w:r>
    </w:p>
    <w:tbl>
      <w:tblPr>
        <w:tblW w:w="0" w:type="auto"/>
        <w:tblBorders>
          <w:top w:val="single" w:sz="8" w:space="0" w:color="000000"/>
          <w:bottom w:val="single" w:sz="8" w:space="0" w:color="000000"/>
        </w:tblBorders>
        <w:tblLook w:val="04A0" w:firstRow="1" w:lastRow="0" w:firstColumn="1" w:lastColumn="0" w:noHBand="0" w:noVBand="1"/>
      </w:tblPr>
      <w:tblGrid>
        <w:gridCol w:w="2602"/>
        <w:gridCol w:w="826"/>
        <w:gridCol w:w="2183"/>
        <w:gridCol w:w="1973"/>
        <w:gridCol w:w="1776"/>
      </w:tblGrid>
      <w:tr w:rsidR="005D1343" w:rsidRPr="0067795D" w14:paraId="5E6FFA71" w14:textId="77777777" w:rsidTr="002E17AB">
        <w:tc>
          <w:tcPr>
            <w:tcW w:w="2660" w:type="dxa"/>
            <w:vMerge w:val="restart"/>
            <w:tcBorders>
              <w:top w:val="single" w:sz="12" w:space="0" w:color="76923C"/>
              <w:left w:val="nil"/>
              <w:bottom w:val="single" w:sz="8" w:space="0" w:color="000000"/>
              <w:right w:val="nil"/>
            </w:tcBorders>
          </w:tcPr>
          <w:p w14:paraId="7BAE4315" w14:textId="77777777" w:rsidR="005D1343" w:rsidRDefault="00325A99"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з</w:t>
            </w:r>
            <w:r w:rsidR="005D1343" w:rsidRPr="0067795D">
              <w:rPr>
                <w:rFonts w:ascii="Times New Roman" w:hAnsi="Times New Roman"/>
                <w:b/>
                <w:bCs/>
                <w:color w:val="000000" w:themeColor="text1"/>
                <w:sz w:val="24"/>
                <w:szCs w:val="24"/>
              </w:rPr>
              <w:t xml:space="preserve">аболување </w:t>
            </w:r>
          </w:p>
          <w:p w14:paraId="6750877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на новороденoто</w:t>
            </w:r>
          </w:p>
        </w:tc>
        <w:tc>
          <w:tcPr>
            <w:tcW w:w="5103" w:type="dxa"/>
            <w:gridSpan w:val="3"/>
            <w:tcBorders>
              <w:top w:val="single" w:sz="12" w:space="0" w:color="76923C"/>
              <w:left w:val="nil"/>
              <w:bottom w:val="single" w:sz="12" w:space="0" w:color="76923C"/>
              <w:right w:val="nil"/>
            </w:tcBorders>
          </w:tcPr>
          <w:p w14:paraId="1769F6C4" w14:textId="77777777" w:rsidR="005D1343" w:rsidRPr="0067795D" w:rsidRDefault="00325A99"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572C6D7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33C75132" w14:textId="77777777" w:rsidTr="002E17AB">
        <w:tc>
          <w:tcPr>
            <w:tcW w:w="2660" w:type="dxa"/>
            <w:vMerge/>
            <w:tcBorders>
              <w:left w:val="nil"/>
              <w:bottom w:val="single" w:sz="12" w:space="0" w:color="76923C"/>
              <w:right w:val="nil"/>
            </w:tcBorders>
            <w:shd w:val="clear" w:color="auto" w:fill="FFFFFF"/>
          </w:tcPr>
          <w:p w14:paraId="08E7B232"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3BABE64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4CAE21E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4F56D11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50A1229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50B911F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66F3D88C"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1DB3CD05" w14:textId="77777777" w:rsidTr="002E17AB">
        <w:tc>
          <w:tcPr>
            <w:tcW w:w="2660" w:type="dxa"/>
            <w:tcBorders>
              <w:top w:val="nil"/>
              <w:bottom w:val="nil"/>
            </w:tcBorders>
            <w:shd w:val="clear" w:color="auto" w:fill="FFFFFF"/>
          </w:tcPr>
          <w:p w14:paraId="0082B8F2" w14:textId="77777777" w:rsidR="005D1343" w:rsidRPr="0067795D" w:rsidRDefault="00325A99"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31FDBDD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7</w:t>
            </w:r>
          </w:p>
        </w:tc>
        <w:tc>
          <w:tcPr>
            <w:tcW w:w="2235" w:type="dxa"/>
            <w:tcBorders>
              <w:top w:val="nil"/>
              <w:bottom w:val="nil"/>
            </w:tcBorders>
            <w:shd w:val="clear" w:color="auto" w:fill="FFFFFF"/>
          </w:tcPr>
          <w:p w14:paraId="6E695F4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 (22.58)</w:t>
            </w:r>
          </w:p>
        </w:tc>
        <w:tc>
          <w:tcPr>
            <w:tcW w:w="2018" w:type="dxa"/>
            <w:tcBorders>
              <w:top w:val="nil"/>
              <w:bottom w:val="nil"/>
            </w:tcBorders>
            <w:shd w:val="clear" w:color="auto" w:fill="FFFFFF"/>
          </w:tcPr>
          <w:p w14:paraId="5B78777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13 (26)</w:t>
            </w:r>
          </w:p>
        </w:tc>
        <w:tc>
          <w:tcPr>
            <w:tcW w:w="1813" w:type="dxa"/>
            <w:tcBorders>
              <w:top w:val="nil"/>
              <w:bottom w:val="nil"/>
            </w:tcBorders>
            <w:shd w:val="clear" w:color="auto" w:fill="FFFFFF"/>
          </w:tcPr>
          <w:p w14:paraId="378C555E" w14:textId="77777777" w:rsidR="005D1343" w:rsidRPr="00927AF9"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.67</w:t>
            </w:r>
            <w:r>
              <w:rPr>
                <w:rFonts w:ascii="Times New Roman" w:eastAsia="Times New Roman" w:hAnsi="Times New Roman"/>
                <w:color w:val="000000" w:themeColor="text1"/>
                <w:sz w:val="24"/>
                <w:szCs w:val="24"/>
                <w:lang w:val="en-US"/>
              </w:rPr>
              <w:t>NS</w:t>
            </w:r>
          </w:p>
        </w:tc>
      </w:tr>
      <w:tr w:rsidR="005D1343" w:rsidRPr="0067795D" w14:paraId="4E9BA2A8" w14:textId="77777777" w:rsidTr="002E17AB">
        <w:tc>
          <w:tcPr>
            <w:tcW w:w="2660" w:type="dxa"/>
            <w:tcBorders>
              <w:top w:val="nil"/>
              <w:bottom w:val="single" w:sz="12" w:space="0" w:color="538135"/>
            </w:tcBorders>
            <w:shd w:val="clear" w:color="auto" w:fill="FFFFFF"/>
          </w:tcPr>
          <w:p w14:paraId="15CCF270" w14:textId="77777777" w:rsidR="005D1343" w:rsidRPr="0067795D" w:rsidRDefault="00325A99"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727D804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5</w:t>
            </w:r>
          </w:p>
        </w:tc>
        <w:tc>
          <w:tcPr>
            <w:tcW w:w="2235" w:type="dxa"/>
            <w:tcBorders>
              <w:top w:val="nil"/>
              <w:bottom w:val="single" w:sz="12" w:space="0" w:color="538135"/>
            </w:tcBorders>
            <w:shd w:val="clear" w:color="auto" w:fill="FFFFFF"/>
          </w:tcPr>
          <w:p w14:paraId="53B05DC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48 (77.42)</w:t>
            </w:r>
          </w:p>
        </w:tc>
        <w:tc>
          <w:tcPr>
            <w:tcW w:w="2018" w:type="dxa"/>
            <w:tcBorders>
              <w:top w:val="nil"/>
              <w:bottom w:val="single" w:sz="12" w:space="0" w:color="538135"/>
            </w:tcBorders>
            <w:shd w:val="clear" w:color="auto" w:fill="FFFFFF"/>
          </w:tcPr>
          <w:p w14:paraId="300B21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37 (74)</w:t>
            </w:r>
          </w:p>
        </w:tc>
        <w:tc>
          <w:tcPr>
            <w:tcW w:w="1813" w:type="dxa"/>
            <w:tcBorders>
              <w:top w:val="nil"/>
              <w:bottom w:val="single" w:sz="12" w:space="0" w:color="538135"/>
            </w:tcBorders>
            <w:shd w:val="clear" w:color="auto" w:fill="FFFFFF"/>
          </w:tcPr>
          <w:p w14:paraId="361B410F"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43BBE870" w14:textId="77777777" w:rsidR="00353E2E" w:rsidRDefault="005D1343" w:rsidP="00353E2E">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Chi-square=0.18</w:t>
      </w:r>
      <w:r w:rsidR="009C670D">
        <w:rPr>
          <w:rFonts w:ascii="Times New Roman" w:hAnsi="Times New Roman"/>
          <w:color w:val="000000" w:themeColor="text1"/>
          <w:sz w:val="24"/>
          <w:szCs w:val="24"/>
        </w:rPr>
        <w:t>,</w:t>
      </w:r>
      <w:r w:rsidRPr="0067795D">
        <w:rPr>
          <w:rFonts w:ascii="Times New Roman" w:hAnsi="Times New Roman"/>
          <w:color w:val="000000" w:themeColor="text1"/>
          <w:sz w:val="24"/>
          <w:szCs w:val="24"/>
        </w:rPr>
        <w:t>p=0.67</w:t>
      </w:r>
    </w:p>
    <w:p w14:paraId="1AD0EFA0" w14:textId="77777777" w:rsidR="005D1343" w:rsidRPr="0067795D" w:rsidRDefault="005D1343" w:rsidP="00353E2E">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Табеларен и г</w:t>
      </w:r>
      <w:r w:rsidRPr="0067795D">
        <w:rPr>
          <w:rFonts w:ascii="Times New Roman" w:hAnsi="Times New Roman"/>
          <w:color w:val="000000" w:themeColor="text1"/>
          <w:sz w:val="24"/>
          <w:szCs w:val="24"/>
        </w:rPr>
        <w:t>рафички приказ на структурата на заболувања кај новороденчињата од двете групи.</w:t>
      </w:r>
    </w:p>
    <w:p w14:paraId="5C8585EB"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Табела 4</w:t>
      </w:r>
      <w:r>
        <w:rPr>
          <w:rFonts w:ascii="Times New Roman" w:hAnsi="Times New Roman"/>
          <w:b/>
          <w:color w:val="000000" w:themeColor="text1"/>
          <w:sz w:val="24"/>
          <w:szCs w:val="24"/>
          <w:lang w:val="en-US"/>
        </w:rPr>
        <w:t>3</w:t>
      </w:r>
      <w:r w:rsidRPr="0067795D">
        <w:rPr>
          <w:rFonts w:ascii="Times New Roman" w:hAnsi="Times New Roman"/>
          <w:b/>
          <w:color w:val="000000" w:themeColor="text1"/>
          <w:sz w:val="24"/>
          <w:szCs w:val="24"/>
        </w:rPr>
        <w:t>.</w:t>
      </w:r>
      <w:r>
        <w:rPr>
          <w:rFonts w:ascii="Times New Roman" w:hAnsi="Times New Roman"/>
          <w:b/>
          <w:color w:val="000000" w:themeColor="text1"/>
          <w:sz w:val="24"/>
          <w:szCs w:val="24"/>
        </w:rPr>
        <w:t>Дистрибуција на заболувањата к</w:t>
      </w:r>
      <w:r w:rsidRPr="00927AF9">
        <w:rPr>
          <w:rFonts w:ascii="Times New Roman" w:hAnsi="Times New Roman"/>
          <w:b/>
          <w:color w:val="000000" w:themeColor="text1"/>
          <w:sz w:val="24"/>
          <w:szCs w:val="24"/>
        </w:rPr>
        <w:t>а</w:t>
      </w:r>
      <w:r>
        <w:rPr>
          <w:rFonts w:ascii="Times New Roman" w:hAnsi="Times New Roman"/>
          <w:b/>
          <w:color w:val="000000" w:themeColor="text1"/>
          <w:sz w:val="24"/>
          <w:szCs w:val="24"/>
        </w:rPr>
        <w:t>ј</w:t>
      </w:r>
      <w:r w:rsidRPr="00927AF9">
        <w:rPr>
          <w:rFonts w:ascii="Times New Roman" w:hAnsi="Times New Roman"/>
          <w:b/>
          <w:color w:val="000000" w:themeColor="text1"/>
          <w:sz w:val="24"/>
          <w:szCs w:val="24"/>
        </w:rPr>
        <w:t xml:space="preserve"> новороденчињата</w:t>
      </w:r>
    </w:p>
    <w:tbl>
      <w:tblPr>
        <w:tblW w:w="0" w:type="auto"/>
        <w:tblBorders>
          <w:top w:val="single" w:sz="8" w:space="0" w:color="000000"/>
          <w:bottom w:val="single" w:sz="8" w:space="0" w:color="000000"/>
        </w:tblBorders>
        <w:tblLook w:val="04A0" w:firstRow="1" w:lastRow="0" w:firstColumn="1" w:lastColumn="0" w:noHBand="0" w:noVBand="1"/>
      </w:tblPr>
      <w:tblGrid>
        <w:gridCol w:w="4361"/>
        <w:gridCol w:w="1134"/>
        <w:gridCol w:w="1843"/>
        <w:gridCol w:w="1518"/>
      </w:tblGrid>
      <w:tr w:rsidR="005D1343" w:rsidRPr="0067795D" w14:paraId="12594D02" w14:textId="77777777" w:rsidTr="002E17AB">
        <w:tc>
          <w:tcPr>
            <w:tcW w:w="4361" w:type="dxa"/>
            <w:vMerge w:val="restart"/>
            <w:tcBorders>
              <w:top w:val="single" w:sz="12" w:space="0" w:color="76923C"/>
              <w:left w:val="nil"/>
              <w:bottom w:val="single" w:sz="8" w:space="0" w:color="000000"/>
              <w:right w:val="nil"/>
            </w:tcBorders>
          </w:tcPr>
          <w:p w14:paraId="096F7C70" w14:textId="77777777" w:rsidR="005D1343" w:rsidRPr="0067795D" w:rsidRDefault="005D1343"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З</w:t>
            </w:r>
            <w:r w:rsidRPr="0067795D">
              <w:rPr>
                <w:rFonts w:ascii="Times New Roman" w:hAnsi="Times New Roman"/>
                <w:b/>
                <w:bCs/>
                <w:color w:val="000000" w:themeColor="text1"/>
                <w:sz w:val="24"/>
                <w:szCs w:val="24"/>
              </w:rPr>
              <w:t>аболување на новороденчето</w:t>
            </w:r>
          </w:p>
        </w:tc>
        <w:tc>
          <w:tcPr>
            <w:tcW w:w="4495" w:type="dxa"/>
            <w:gridSpan w:val="3"/>
            <w:tcBorders>
              <w:top w:val="single" w:sz="12" w:space="0" w:color="76923C"/>
              <w:left w:val="nil"/>
              <w:bottom w:val="single" w:sz="12" w:space="0" w:color="76923C"/>
              <w:right w:val="nil"/>
            </w:tcBorders>
          </w:tcPr>
          <w:p w14:paraId="15059607" w14:textId="77777777" w:rsidR="005D1343" w:rsidRPr="0067795D" w:rsidRDefault="00325A99"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r>
      <w:tr w:rsidR="005D1343" w:rsidRPr="0067795D" w14:paraId="592AA72D" w14:textId="77777777" w:rsidTr="002E17AB">
        <w:tc>
          <w:tcPr>
            <w:tcW w:w="4361" w:type="dxa"/>
            <w:vMerge/>
            <w:tcBorders>
              <w:left w:val="nil"/>
              <w:bottom w:val="single" w:sz="12" w:space="0" w:color="76923C"/>
              <w:right w:val="nil"/>
            </w:tcBorders>
            <w:shd w:val="clear" w:color="auto" w:fill="FFFFFF"/>
          </w:tcPr>
          <w:p w14:paraId="06EBFDA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134" w:type="dxa"/>
            <w:tcBorders>
              <w:top w:val="single" w:sz="12" w:space="0" w:color="76923C"/>
              <w:left w:val="nil"/>
              <w:bottom w:val="single" w:sz="12" w:space="0" w:color="76923C"/>
              <w:right w:val="nil"/>
            </w:tcBorders>
            <w:shd w:val="clear" w:color="auto" w:fill="FFFFFF"/>
          </w:tcPr>
          <w:p w14:paraId="266DA9E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1843" w:type="dxa"/>
            <w:tcBorders>
              <w:top w:val="single" w:sz="12" w:space="0" w:color="76923C"/>
              <w:left w:val="nil"/>
              <w:bottom w:val="single" w:sz="12" w:space="0" w:color="76923C"/>
              <w:right w:val="nil"/>
            </w:tcBorders>
            <w:shd w:val="clear" w:color="auto" w:fill="FFFFFF"/>
          </w:tcPr>
          <w:p w14:paraId="581D024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6BEC359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518" w:type="dxa"/>
            <w:tcBorders>
              <w:top w:val="single" w:sz="12" w:space="0" w:color="76923C"/>
              <w:left w:val="nil"/>
              <w:bottom w:val="single" w:sz="12" w:space="0" w:color="76923C"/>
              <w:right w:val="nil"/>
            </w:tcBorders>
            <w:shd w:val="clear" w:color="auto" w:fill="FFFFFF"/>
          </w:tcPr>
          <w:p w14:paraId="5FD050E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55BD45C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r>
      <w:tr w:rsidR="005D1343" w:rsidRPr="0067795D" w14:paraId="1EE651C4" w14:textId="77777777" w:rsidTr="002E17AB">
        <w:tc>
          <w:tcPr>
            <w:tcW w:w="4361" w:type="dxa"/>
            <w:tcBorders>
              <w:top w:val="nil"/>
              <w:bottom w:val="nil"/>
            </w:tcBorders>
            <w:shd w:val="clear" w:color="auto" w:fill="FFFFFF"/>
          </w:tcPr>
          <w:p w14:paraId="545C58EA"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не</w:t>
            </w:r>
            <w:r>
              <w:rPr>
                <w:rFonts w:ascii="Times New Roman" w:eastAsia="Times New Roman" w:hAnsi="Times New Roman"/>
                <w:color w:val="000000" w:themeColor="text1"/>
                <w:sz w:val="24"/>
                <w:szCs w:val="24"/>
              </w:rPr>
              <w:t>ма</w:t>
            </w:r>
          </w:p>
        </w:tc>
        <w:tc>
          <w:tcPr>
            <w:tcW w:w="1134" w:type="dxa"/>
            <w:tcBorders>
              <w:top w:val="nil"/>
              <w:bottom w:val="nil"/>
            </w:tcBorders>
            <w:shd w:val="clear" w:color="auto" w:fill="FFFFFF"/>
          </w:tcPr>
          <w:p w14:paraId="75CBF49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5</w:t>
            </w:r>
          </w:p>
        </w:tc>
        <w:tc>
          <w:tcPr>
            <w:tcW w:w="1843" w:type="dxa"/>
            <w:tcBorders>
              <w:top w:val="nil"/>
              <w:bottom w:val="nil"/>
            </w:tcBorders>
            <w:shd w:val="clear" w:color="auto" w:fill="FFFFFF"/>
          </w:tcPr>
          <w:p w14:paraId="2C73B1D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48 (77.42)</w:t>
            </w:r>
          </w:p>
        </w:tc>
        <w:tc>
          <w:tcPr>
            <w:tcW w:w="1518" w:type="dxa"/>
            <w:tcBorders>
              <w:top w:val="nil"/>
              <w:bottom w:val="nil"/>
            </w:tcBorders>
            <w:shd w:val="clear" w:color="auto" w:fill="FFFFFF"/>
          </w:tcPr>
          <w:p w14:paraId="6D7AE66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37 (74)</w:t>
            </w:r>
          </w:p>
        </w:tc>
      </w:tr>
      <w:tr w:rsidR="005D1343" w:rsidRPr="0067795D" w14:paraId="457693D2" w14:textId="77777777" w:rsidTr="002E17AB">
        <w:tc>
          <w:tcPr>
            <w:tcW w:w="4361" w:type="dxa"/>
            <w:tcBorders>
              <w:top w:val="nil"/>
              <w:bottom w:val="nil"/>
            </w:tcBorders>
            <w:shd w:val="clear" w:color="auto" w:fill="FFFFFF"/>
          </w:tcPr>
          <w:p w14:paraId="04DB9D5B"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РДС, инфекција</w:t>
            </w:r>
          </w:p>
        </w:tc>
        <w:tc>
          <w:tcPr>
            <w:tcW w:w="1134" w:type="dxa"/>
            <w:tcBorders>
              <w:top w:val="nil"/>
              <w:bottom w:val="nil"/>
            </w:tcBorders>
            <w:shd w:val="clear" w:color="auto" w:fill="FFFFFF"/>
          </w:tcPr>
          <w:p w14:paraId="783054A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15</w:t>
            </w:r>
          </w:p>
        </w:tc>
        <w:tc>
          <w:tcPr>
            <w:tcW w:w="1843" w:type="dxa"/>
            <w:tcBorders>
              <w:top w:val="nil"/>
              <w:bottom w:val="nil"/>
            </w:tcBorders>
            <w:shd w:val="clear" w:color="auto" w:fill="FFFFFF"/>
          </w:tcPr>
          <w:p w14:paraId="712D0F3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 (12.9)</w:t>
            </w:r>
          </w:p>
        </w:tc>
        <w:tc>
          <w:tcPr>
            <w:tcW w:w="1518" w:type="dxa"/>
            <w:tcBorders>
              <w:top w:val="nil"/>
              <w:bottom w:val="nil"/>
            </w:tcBorders>
            <w:shd w:val="clear" w:color="auto" w:fill="FFFFFF"/>
          </w:tcPr>
          <w:p w14:paraId="68ACBA5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 (14)</w:t>
            </w:r>
          </w:p>
        </w:tc>
      </w:tr>
      <w:tr w:rsidR="005D1343" w:rsidRPr="0067795D" w14:paraId="07D6B5DB" w14:textId="77777777" w:rsidTr="002E17AB">
        <w:tc>
          <w:tcPr>
            <w:tcW w:w="4361" w:type="dxa"/>
            <w:tcBorders>
              <w:top w:val="nil"/>
              <w:bottom w:val="nil"/>
            </w:tcBorders>
            <w:shd w:val="clear" w:color="auto" w:fill="FFFFFF"/>
          </w:tcPr>
          <w:p w14:paraId="7111B9CD" w14:textId="77777777" w:rsidR="005D1343" w:rsidRPr="0067795D" w:rsidRDefault="00325A99"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И</w:t>
            </w:r>
            <w:r w:rsidR="005D1343" w:rsidRPr="0067795D">
              <w:rPr>
                <w:rFonts w:ascii="Times New Roman" w:eastAsia="Times New Roman" w:hAnsi="Times New Roman"/>
                <w:color w:val="000000" w:themeColor="text1"/>
                <w:sz w:val="24"/>
                <w:szCs w:val="24"/>
              </w:rPr>
              <w:t>нфекција</w:t>
            </w:r>
          </w:p>
        </w:tc>
        <w:tc>
          <w:tcPr>
            <w:tcW w:w="1134" w:type="dxa"/>
            <w:tcBorders>
              <w:top w:val="nil"/>
              <w:bottom w:val="nil"/>
            </w:tcBorders>
            <w:shd w:val="clear" w:color="auto" w:fill="FFFFFF"/>
          </w:tcPr>
          <w:p w14:paraId="5011D77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w:t>
            </w:r>
          </w:p>
        </w:tc>
        <w:tc>
          <w:tcPr>
            <w:tcW w:w="1843" w:type="dxa"/>
            <w:tcBorders>
              <w:top w:val="nil"/>
              <w:bottom w:val="nil"/>
            </w:tcBorders>
            <w:shd w:val="clear" w:color="auto" w:fill="FFFFFF"/>
          </w:tcPr>
          <w:p w14:paraId="5784FDE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1518" w:type="dxa"/>
            <w:tcBorders>
              <w:top w:val="nil"/>
              <w:bottom w:val="nil"/>
            </w:tcBorders>
            <w:shd w:val="clear" w:color="auto" w:fill="FFFFFF"/>
          </w:tcPr>
          <w:p w14:paraId="240C52F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 (4)</w:t>
            </w:r>
          </w:p>
        </w:tc>
      </w:tr>
      <w:tr w:rsidR="005D1343" w:rsidRPr="0067795D" w14:paraId="1DABEEBC" w14:textId="77777777" w:rsidTr="002E17AB">
        <w:tc>
          <w:tcPr>
            <w:tcW w:w="4361" w:type="dxa"/>
            <w:tcBorders>
              <w:top w:val="nil"/>
              <w:bottom w:val="nil"/>
            </w:tcBorders>
            <w:shd w:val="clear" w:color="auto" w:fill="FFFFFF"/>
          </w:tcPr>
          <w:p w14:paraId="530B3EEA"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хипогликемија,жолтица</w:t>
            </w:r>
          </w:p>
        </w:tc>
        <w:tc>
          <w:tcPr>
            <w:tcW w:w="1134" w:type="dxa"/>
            <w:tcBorders>
              <w:top w:val="nil"/>
              <w:bottom w:val="nil"/>
            </w:tcBorders>
            <w:shd w:val="clear" w:color="auto" w:fill="FFFFFF"/>
          </w:tcPr>
          <w:p w14:paraId="7179853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w:t>
            </w:r>
          </w:p>
        </w:tc>
        <w:tc>
          <w:tcPr>
            <w:tcW w:w="1843" w:type="dxa"/>
            <w:tcBorders>
              <w:top w:val="nil"/>
              <w:bottom w:val="nil"/>
            </w:tcBorders>
            <w:shd w:val="clear" w:color="auto" w:fill="FFFFFF"/>
          </w:tcPr>
          <w:p w14:paraId="5DF8E35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1518" w:type="dxa"/>
            <w:tcBorders>
              <w:top w:val="nil"/>
              <w:bottom w:val="nil"/>
            </w:tcBorders>
            <w:shd w:val="clear" w:color="auto" w:fill="FFFFFF"/>
          </w:tcPr>
          <w:p w14:paraId="3035DEA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 (4)</w:t>
            </w:r>
          </w:p>
        </w:tc>
      </w:tr>
      <w:tr w:rsidR="005D1343" w:rsidRPr="0067795D" w14:paraId="1DF07E38" w14:textId="77777777" w:rsidTr="002E17AB">
        <w:tc>
          <w:tcPr>
            <w:tcW w:w="4361" w:type="dxa"/>
            <w:tcBorders>
              <w:top w:val="nil"/>
              <w:bottom w:val="nil"/>
            </w:tcBorders>
            <w:shd w:val="clear" w:color="auto" w:fill="FFFFFF"/>
          </w:tcPr>
          <w:p w14:paraId="67F26701"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хипогликеми</w:t>
            </w:r>
            <w:r>
              <w:rPr>
                <w:rFonts w:ascii="Times New Roman" w:eastAsia="Times New Roman" w:hAnsi="Times New Roman"/>
                <w:color w:val="000000" w:themeColor="text1"/>
                <w:sz w:val="24"/>
                <w:szCs w:val="24"/>
              </w:rPr>
              <w:t>ј</w:t>
            </w:r>
            <w:r w:rsidRPr="0067795D">
              <w:rPr>
                <w:rFonts w:ascii="Times New Roman" w:eastAsia="Times New Roman" w:hAnsi="Times New Roman"/>
                <w:color w:val="000000" w:themeColor="text1"/>
                <w:sz w:val="24"/>
                <w:szCs w:val="24"/>
              </w:rPr>
              <w:t>а</w:t>
            </w:r>
          </w:p>
        </w:tc>
        <w:tc>
          <w:tcPr>
            <w:tcW w:w="1134" w:type="dxa"/>
            <w:tcBorders>
              <w:top w:val="nil"/>
              <w:bottom w:val="nil"/>
            </w:tcBorders>
            <w:shd w:val="clear" w:color="auto" w:fill="FFFFFF"/>
          </w:tcPr>
          <w:p w14:paraId="596680D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w:t>
            </w:r>
          </w:p>
        </w:tc>
        <w:tc>
          <w:tcPr>
            <w:tcW w:w="1843" w:type="dxa"/>
            <w:tcBorders>
              <w:top w:val="nil"/>
              <w:bottom w:val="nil"/>
            </w:tcBorders>
            <w:shd w:val="clear" w:color="auto" w:fill="FFFFFF"/>
          </w:tcPr>
          <w:p w14:paraId="4C6A363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1518" w:type="dxa"/>
            <w:tcBorders>
              <w:top w:val="nil"/>
              <w:bottom w:val="nil"/>
            </w:tcBorders>
            <w:shd w:val="clear" w:color="auto" w:fill="FFFFFF"/>
          </w:tcPr>
          <w:p w14:paraId="21ADA71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 (2)</w:t>
            </w:r>
          </w:p>
        </w:tc>
      </w:tr>
      <w:tr w:rsidR="005D1343" w:rsidRPr="0067795D" w14:paraId="23DB7BB4" w14:textId="77777777" w:rsidTr="002E17AB">
        <w:tc>
          <w:tcPr>
            <w:tcW w:w="4361" w:type="dxa"/>
            <w:tcBorders>
              <w:top w:val="nil"/>
              <w:bottom w:val="nil"/>
            </w:tcBorders>
            <w:shd w:val="clear" w:color="auto" w:fill="FFFFFF"/>
            <w:vAlign w:val="center"/>
          </w:tcPr>
          <w:p w14:paraId="2E26E1CB"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мозочен </w:t>
            </w:r>
            <w:r w:rsidRPr="0067795D">
              <w:rPr>
                <w:rFonts w:ascii="Times New Roman" w:eastAsia="Times New Roman" w:hAnsi="Times New Roman"/>
                <w:color w:val="000000" w:themeColor="text1"/>
                <w:sz w:val="24"/>
                <w:szCs w:val="24"/>
              </w:rPr>
              <w:t>едем,интракранијално крварење, РДС</w:t>
            </w:r>
          </w:p>
        </w:tc>
        <w:tc>
          <w:tcPr>
            <w:tcW w:w="1134" w:type="dxa"/>
            <w:tcBorders>
              <w:top w:val="nil"/>
              <w:bottom w:val="nil"/>
            </w:tcBorders>
            <w:shd w:val="clear" w:color="auto" w:fill="FFFFFF"/>
          </w:tcPr>
          <w:p w14:paraId="24B0EC1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1843" w:type="dxa"/>
            <w:tcBorders>
              <w:top w:val="nil"/>
              <w:bottom w:val="nil"/>
            </w:tcBorders>
            <w:shd w:val="clear" w:color="auto" w:fill="FFFFFF"/>
          </w:tcPr>
          <w:p w14:paraId="325EACF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 (1.61)</w:t>
            </w:r>
          </w:p>
        </w:tc>
        <w:tc>
          <w:tcPr>
            <w:tcW w:w="1518" w:type="dxa"/>
            <w:tcBorders>
              <w:top w:val="nil"/>
              <w:bottom w:val="nil"/>
            </w:tcBorders>
            <w:shd w:val="clear" w:color="auto" w:fill="FFFFFF"/>
          </w:tcPr>
          <w:p w14:paraId="751E3B7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5ED4A969" w14:textId="77777777" w:rsidTr="002E17AB">
        <w:tc>
          <w:tcPr>
            <w:tcW w:w="4361" w:type="dxa"/>
            <w:tcBorders>
              <w:top w:val="nil"/>
              <w:bottom w:val="nil"/>
            </w:tcBorders>
            <w:shd w:val="clear" w:color="auto" w:fill="FFFFFF"/>
            <w:vAlign w:val="center"/>
          </w:tcPr>
          <w:p w14:paraId="36256276"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РДС,жолтица</w:t>
            </w:r>
          </w:p>
        </w:tc>
        <w:tc>
          <w:tcPr>
            <w:tcW w:w="1134" w:type="dxa"/>
            <w:tcBorders>
              <w:top w:val="nil"/>
              <w:bottom w:val="nil"/>
            </w:tcBorders>
            <w:shd w:val="clear" w:color="auto" w:fill="FFFFFF"/>
          </w:tcPr>
          <w:p w14:paraId="533F19F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1843" w:type="dxa"/>
            <w:tcBorders>
              <w:top w:val="nil"/>
              <w:bottom w:val="nil"/>
            </w:tcBorders>
            <w:shd w:val="clear" w:color="auto" w:fill="FFFFFF"/>
          </w:tcPr>
          <w:p w14:paraId="36D2FA8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 (1.61)</w:t>
            </w:r>
          </w:p>
        </w:tc>
        <w:tc>
          <w:tcPr>
            <w:tcW w:w="1518" w:type="dxa"/>
            <w:tcBorders>
              <w:top w:val="nil"/>
              <w:bottom w:val="nil"/>
            </w:tcBorders>
            <w:shd w:val="clear" w:color="auto" w:fill="FFFFFF"/>
          </w:tcPr>
          <w:p w14:paraId="56E308C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678049E9" w14:textId="77777777" w:rsidTr="002E17AB">
        <w:tc>
          <w:tcPr>
            <w:tcW w:w="4361" w:type="dxa"/>
            <w:tcBorders>
              <w:top w:val="nil"/>
              <w:bottom w:val="nil"/>
            </w:tcBorders>
            <w:shd w:val="clear" w:color="auto" w:fill="FFFFFF"/>
            <w:vAlign w:val="center"/>
          </w:tcPr>
          <w:p w14:paraId="1F74094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РДС,хипогликеми</w:t>
            </w:r>
            <w:r>
              <w:rPr>
                <w:rFonts w:ascii="Times New Roman" w:eastAsia="Times New Roman" w:hAnsi="Times New Roman"/>
                <w:color w:val="000000" w:themeColor="text1"/>
                <w:sz w:val="24"/>
                <w:szCs w:val="24"/>
              </w:rPr>
              <w:t>ј</w:t>
            </w:r>
            <w:r w:rsidRPr="0067795D">
              <w:rPr>
                <w:rFonts w:ascii="Times New Roman" w:eastAsia="Times New Roman" w:hAnsi="Times New Roman"/>
                <w:color w:val="000000" w:themeColor="text1"/>
                <w:sz w:val="24"/>
                <w:szCs w:val="24"/>
              </w:rPr>
              <w:t>а</w:t>
            </w:r>
          </w:p>
        </w:tc>
        <w:tc>
          <w:tcPr>
            <w:tcW w:w="1134" w:type="dxa"/>
            <w:tcBorders>
              <w:top w:val="nil"/>
              <w:bottom w:val="nil"/>
            </w:tcBorders>
            <w:shd w:val="clear" w:color="auto" w:fill="FFFFFF"/>
          </w:tcPr>
          <w:p w14:paraId="41956E8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w:t>
            </w:r>
          </w:p>
        </w:tc>
        <w:tc>
          <w:tcPr>
            <w:tcW w:w="1843" w:type="dxa"/>
            <w:tcBorders>
              <w:top w:val="nil"/>
              <w:bottom w:val="nil"/>
            </w:tcBorders>
            <w:shd w:val="clear" w:color="auto" w:fill="FFFFFF"/>
          </w:tcPr>
          <w:p w14:paraId="1CBDA9D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 (3.23)</w:t>
            </w:r>
          </w:p>
        </w:tc>
        <w:tc>
          <w:tcPr>
            <w:tcW w:w="1518" w:type="dxa"/>
            <w:tcBorders>
              <w:top w:val="nil"/>
              <w:bottom w:val="nil"/>
            </w:tcBorders>
            <w:shd w:val="clear" w:color="auto" w:fill="FFFFFF"/>
          </w:tcPr>
          <w:p w14:paraId="3329D94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r w:rsidR="005D1343" w:rsidRPr="0067795D" w14:paraId="49971087" w14:textId="77777777" w:rsidTr="002E17AB">
        <w:tc>
          <w:tcPr>
            <w:tcW w:w="4361" w:type="dxa"/>
            <w:tcBorders>
              <w:top w:val="nil"/>
              <w:bottom w:val="single" w:sz="12" w:space="0" w:color="538135"/>
            </w:tcBorders>
            <w:shd w:val="clear" w:color="auto" w:fill="FFFFFF"/>
            <w:vAlign w:val="center"/>
          </w:tcPr>
          <w:p w14:paraId="3FA04B6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пне</w:t>
            </w:r>
            <w:r w:rsidR="00325A99">
              <w:rPr>
                <w:rFonts w:ascii="Times New Roman" w:eastAsia="Times New Roman" w:hAnsi="Times New Roman"/>
                <w:color w:val="000000" w:themeColor="text1"/>
                <w:sz w:val="24"/>
                <w:szCs w:val="24"/>
              </w:rPr>
              <w:t>в</w:t>
            </w:r>
            <w:r w:rsidRPr="0067795D">
              <w:rPr>
                <w:rFonts w:ascii="Times New Roman" w:eastAsia="Times New Roman" w:hAnsi="Times New Roman"/>
                <w:color w:val="000000" w:themeColor="text1"/>
                <w:sz w:val="24"/>
                <w:szCs w:val="24"/>
              </w:rPr>
              <w:t>мони</w:t>
            </w:r>
            <w:r w:rsidR="00325A99">
              <w:rPr>
                <w:rFonts w:ascii="Times New Roman" w:eastAsia="Times New Roman" w:hAnsi="Times New Roman"/>
                <w:color w:val="000000" w:themeColor="text1"/>
                <w:sz w:val="24"/>
                <w:szCs w:val="24"/>
              </w:rPr>
              <w:t>ј</w:t>
            </w:r>
            <w:r w:rsidRPr="0067795D">
              <w:rPr>
                <w:rFonts w:ascii="Times New Roman" w:eastAsia="Times New Roman" w:hAnsi="Times New Roman"/>
                <w:color w:val="000000" w:themeColor="text1"/>
                <w:sz w:val="24"/>
                <w:szCs w:val="24"/>
              </w:rPr>
              <w:t>а,респираторен дистрес</w:t>
            </w:r>
          </w:p>
        </w:tc>
        <w:tc>
          <w:tcPr>
            <w:tcW w:w="1134" w:type="dxa"/>
            <w:tcBorders>
              <w:top w:val="nil"/>
              <w:bottom w:val="single" w:sz="12" w:space="0" w:color="538135"/>
            </w:tcBorders>
            <w:shd w:val="clear" w:color="auto" w:fill="FFFFFF"/>
          </w:tcPr>
          <w:p w14:paraId="037AA85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w:t>
            </w:r>
          </w:p>
        </w:tc>
        <w:tc>
          <w:tcPr>
            <w:tcW w:w="1843" w:type="dxa"/>
            <w:tcBorders>
              <w:top w:val="nil"/>
              <w:bottom w:val="single" w:sz="12" w:space="0" w:color="538135"/>
            </w:tcBorders>
            <w:shd w:val="clear" w:color="auto" w:fill="FFFFFF"/>
          </w:tcPr>
          <w:p w14:paraId="13998C6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 (1.61)</w:t>
            </w:r>
          </w:p>
        </w:tc>
        <w:tc>
          <w:tcPr>
            <w:tcW w:w="1518" w:type="dxa"/>
            <w:tcBorders>
              <w:top w:val="nil"/>
              <w:bottom w:val="single" w:sz="12" w:space="0" w:color="538135"/>
            </w:tcBorders>
            <w:shd w:val="clear" w:color="auto" w:fill="FFFFFF"/>
          </w:tcPr>
          <w:p w14:paraId="04ABB04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r>
    </w:tbl>
    <w:p w14:paraId="4361D85E"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Најчесто застапен мор</w:t>
      </w:r>
      <w:r>
        <w:rPr>
          <w:rFonts w:ascii="Times New Roman" w:hAnsi="Times New Roman"/>
          <w:color w:val="000000" w:themeColor="text1"/>
          <w:sz w:val="24"/>
          <w:szCs w:val="24"/>
        </w:rPr>
        <w:t xml:space="preserve">бидитет е респираторен дистрес </w:t>
      </w:r>
      <w:r w:rsidRPr="0067795D">
        <w:rPr>
          <w:rFonts w:ascii="Times New Roman" w:hAnsi="Times New Roman"/>
          <w:color w:val="000000" w:themeColor="text1"/>
          <w:sz w:val="24"/>
          <w:szCs w:val="24"/>
        </w:rPr>
        <w:t>комбиниран со инфекција и во двете групи</w:t>
      </w:r>
      <w:r>
        <w:rPr>
          <w:rFonts w:ascii="Times New Roman" w:hAnsi="Times New Roman"/>
          <w:color w:val="000000" w:themeColor="text1"/>
          <w:sz w:val="24"/>
          <w:szCs w:val="24"/>
        </w:rPr>
        <w:t>.</w:t>
      </w:r>
    </w:p>
    <w:p w14:paraId="1BB67960" w14:textId="77777777" w:rsidR="005D1343" w:rsidRPr="002048E0" w:rsidRDefault="005D1343" w:rsidP="002048E0">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43BE9183" wp14:editId="00E11DA5">
            <wp:extent cx="6031721" cy="2320505"/>
            <wp:effectExtent l="19050" t="0" r="26179" b="3595"/>
            <wp:docPr id="20" name="Chart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Pr>
          <w:rFonts w:ascii="Times New Roman" w:hAnsi="Times New Roman"/>
          <w:b/>
          <w:color w:val="000000" w:themeColor="text1"/>
          <w:sz w:val="24"/>
          <w:szCs w:val="24"/>
        </w:rPr>
        <w:t>Слика 24</w:t>
      </w:r>
      <w:r w:rsidRPr="0067795D">
        <w:rPr>
          <w:rFonts w:ascii="Times New Roman" w:hAnsi="Times New Roman"/>
          <w:b/>
          <w:color w:val="000000" w:themeColor="text1"/>
          <w:sz w:val="24"/>
          <w:szCs w:val="24"/>
        </w:rPr>
        <w:t xml:space="preserve">. </w:t>
      </w:r>
      <w:r>
        <w:rPr>
          <w:rFonts w:ascii="Times New Roman" w:hAnsi="Times New Roman"/>
          <w:b/>
          <w:color w:val="000000" w:themeColor="text1"/>
          <w:sz w:val="24"/>
          <w:szCs w:val="24"/>
        </w:rPr>
        <w:t>Дистрибуција на заболувањата к</w:t>
      </w:r>
      <w:r w:rsidRPr="00927AF9">
        <w:rPr>
          <w:rFonts w:ascii="Times New Roman" w:hAnsi="Times New Roman"/>
          <w:b/>
          <w:color w:val="000000" w:themeColor="text1"/>
          <w:sz w:val="24"/>
          <w:szCs w:val="24"/>
        </w:rPr>
        <w:t>а</w:t>
      </w:r>
      <w:r>
        <w:rPr>
          <w:rFonts w:ascii="Times New Roman" w:hAnsi="Times New Roman"/>
          <w:b/>
          <w:color w:val="000000" w:themeColor="text1"/>
          <w:sz w:val="24"/>
          <w:szCs w:val="24"/>
        </w:rPr>
        <w:t>ј</w:t>
      </w:r>
      <w:r w:rsidRPr="00927AF9">
        <w:rPr>
          <w:rFonts w:ascii="Times New Roman" w:hAnsi="Times New Roman"/>
          <w:b/>
          <w:color w:val="000000" w:themeColor="text1"/>
          <w:sz w:val="24"/>
          <w:szCs w:val="24"/>
        </w:rPr>
        <w:t xml:space="preserve"> новороденчињата</w:t>
      </w:r>
    </w:p>
    <w:p w14:paraId="425B0894"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Респираторниот дистрес синдром беше најчесто заболување кај новоро</w:t>
      </w:r>
      <w:r w:rsidR="002048E0">
        <w:rPr>
          <w:rFonts w:ascii="Times New Roman" w:hAnsi="Times New Roman"/>
          <w:color w:val="000000" w:themeColor="text1"/>
          <w:sz w:val="24"/>
          <w:szCs w:val="24"/>
        </w:rPr>
        <w:t>денчињата, со застапеност од 18,</w:t>
      </w:r>
      <w:r w:rsidRPr="0067795D">
        <w:rPr>
          <w:rFonts w:ascii="Times New Roman" w:hAnsi="Times New Roman"/>
          <w:color w:val="000000" w:themeColor="text1"/>
          <w:sz w:val="24"/>
          <w:szCs w:val="24"/>
        </w:rPr>
        <w:t>75% (21), несигнификантно почесто кај новороде</w:t>
      </w:r>
      <w:r w:rsidR="002048E0">
        <w:rPr>
          <w:rFonts w:ascii="Times New Roman" w:hAnsi="Times New Roman"/>
          <w:color w:val="000000" w:themeColor="text1"/>
          <w:sz w:val="24"/>
          <w:szCs w:val="24"/>
        </w:rPr>
        <w:t>ните од испитуваната група – 22,</w:t>
      </w:r>
      <w:r w:rsidRPr="0067795D">
        <w:rPr>
          <w:rFonts w:ascii="Times New Roman" w:hAnsi="Times New Roman"/>
          <w:color w:val="000000" w:themeColor="text1"/>
          <w:sz w:val="24"/>
          <w:szCs w:val="24"/>
        </w:rPr>
        <w:t>6% (14) наспроти 14% (7)</w:t>
      </w:r>
      <w:r w:rsidRPr="0067795D">
        <w:rPr>
          <w:rFonts w:ascii="Times New Roman" w:hAnsi="Times New Roman"/>
          <w:color w:val="000000" w:themeColor="text1"/>
          <w:sz w:val="24"/>
          <w:szCs w:val="24"/>
          <w:lang w:val="en-GB"/>
        </w:rPr>
        <w:t>;</w:t>
      </w:r>
      <w:r w:rsidRPr="0067795D">
        <w:rPr>
          <w:rFonts w:ascii="Times New Roman" w:eastAsia="Times New Roman" w:hAnsi="Times New Roman"/>
          <w:color w:val="000000" w:themeColor="text1"/>
          <w:sz w:val="24"/>
          <w:szCs w:val="24"/>
          <w:lang w:val="en-GB"/>
        </w:rPr>
        <w:t xml:space="preserve"> p=0</w:t>
      </w:r>
      <w:r w:rsidR="002048E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25</w:t>
      </w:r>
      <w:r>
        <w:rPr>
          <w:rFonts w:ascii="Times New Roman" w:eastAsia="Times New Roman" w:hAnsi="Times New Roman"/>
          <w:color w:val="000000" w:themeColor="text1"/>
          <w:sz w:val="24"/>
          <w:szCs w:val="24"/>
        </w:rPr>
        <w:t>.</w:t>
      </w:r>
    </w:p>
    <w:p w14:paraId="3964F227"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0AA9A95"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Табела 4</w:t>
      </w:r>
      <w:r>
        <w:rPr>
          <w:rFonts w:ascii="Times New Roman" w:hAnsi="Times New Roman"/>
          <w:b/>
          <w:color w:val="000000" w:themeColor="text1"/>
          <w:sz w:val="24"/>
          <w:szCs w:val="24"/>
          <w:lang w:val="en-US"/>
        </w:rPr>
        <w:t>4</w:t>
      </w:r>
      <w:r w:rsidRPr="0067795D">
        <w:rPr>
          <w:rFonts w:ascii="Times New Roman" w:hAnsi="Times New Roman"/>
          <w:b/>
          <w:color w:val="000000" w:themeColor="text1"/>
          <w:sz w:val="24"/>
          <w:szCs w:val="24"/>
        </w:rPr>
        <w:t>. Присуство на респираторен дистрес кај новородените</w:t>
      </w:r>
    </w:p>
    <w:tbl>
      <w:tblPr>
        <w:tblW w:w="0" w:type="auto"/>
        <w:tblBorders>
          <w:top w:val="single" w:sz="8" w:space="0" w:color="000000"/>
          <w:bottom w:val="single" w:sz="8" w:space="0" w:color="000000"/>
        </w:tblBorders>
        <w:tblLook w:val="04A0" w:firstRow="1" w:lastRow="0" w:firstColumn="1" w:lastColumn="0" w:noHBand="0" w:noVBand="1"/>
      </w:tblPr>
      <w:tblGrid>
        <w:gridCol w:w="2607"/>
        <w:gridCol w:w="828"/>
        <w:gridCol w:w="2187"/>
        <w:gridCol w:w="1977"/>
        <w:gridCol w:w="1761"/>
      </w:tblGrid>
      <w:tr w:rsidR="005D1343" w:rsidRPr="0067795D" w14:paraId="24F13F4D" w14:textId="77777777" w:rsidTr="002E17AB">
        <w:tc>
          <w:tcPr>
            <w:tcW w:w="2660" w:type="dxa"/>
            <w:vMerge w:val="restart"/>
            <w:tcBorders>
              <w:top w:val="single" w:sz="12" w:space="0" w:color="76923C"/>
              <w:left w:val="nil"/>
              <w:bottom w:val="single" w:sz="8" w:space="0" w:color="000000"/>
              <w:right w:val="nil"/>
            </w:tcBorders>
          </w:tcPr>
          <w:p w14:paraId="5BF92CDB" w14:textId="77777777" w:rsidR="005D1343" w:rsidRDefault="00325A99"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р</w:t>
            </w:r>
            <w:r w:rsidR="005D1343">
              <w:rPr>
                <w:rFonts w:ascii="Times New Roman" w:hAnsi="Times New Roman"/>
                <w:b/>
                <w:bCs/>
                <w:color w:val="000000" w:themeColor="text1"/>
                <w:sz w:val="24"/>
                <w:szCs w:val="24"/>
              </w:rPr>
              <w:t>еспираторен дистрес</w:t>
            </w:r>
          </w:p>
          <w:p w14:paraId="013AA89A" w14:textId="77777777" w:rsidR="005D1343" w:rsidRPr="0067795D" w:rsidRDefault="005D1343"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 xml:space="preserve">кај </w:t>
            </w:r>
            <w:r w:rsidRPr="0067795D">
              <w:rPr>
                <w:rFonts w:ascii="Times New Roman" w:hAnsi="Times New Roman"/>
                <w:b/>
                <w:bCs/>
                <w:color w:val="000000" w:themeColor="text1"/>
                <w:sz w:val="24"/>
                <w:szCs w:val="24"/>
              </w:rPr>
              <w:t>новороденoто</w:t>
            </w:r>
          </w:p>
        </w:tc>
        <w:tc>
          <w:tcPr>
            <w:tcW w:w="5103" w:type="dxa"/>
            <w:gridSpan w:val="3"/>
            <w:tcBorders>
              <w:top w:val="single" w:sz="12" w:space="0" w:color="76923C"/>
              <w:left w:val="nil"/>
              <w:bottom w:val="single" w:sz="12" w:space="0" w:color="76923C"/>
              <w:right w:val="nil"/>
            </w:tcBorders>
          </w:tcPr>
          <w:p w14:paraId="4262C3A8" w14:textId="77777777" w:rsidR="005D1343" w:rsidRPr="0067795D" w:rsidRDefault="00325A99"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813" w:type="dxa"/>
            <w:vMerge w:val="restart"/>
            <w:tcBorders>
              <w:top w:val="single" w:sz="12" w:space="0" w:color="76923C"/>
              <w:left w:val="nil"/>
              <w:bottom w:val="single" w:sz="8" w:space="0" w:color="000000"/>
              <w:right w:val="nil"/>
            </w:tcBorders>
            <w:vAlign w:val="center"/>
          </w:tcPr>
          <w:p w14:paraId="61F8E83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4335A33D" w14:textId="77777777" w:rsidTr="002E17AB">
        <w:tc>
          <w:tcPr>
            <w:tcW w:w="2660" w:type="dxa"/>
            <w:vMerge/>
            <w:tcBorders>
              <w:left w:val="nil"/>
              <w:bottom w:val="single" w:sz="12" w:space="0" w:color="76923C"/>
              <w:right w:val="nil"/>
            </w:tcBorders>
            <w:shd w:val="clear" w:color="auto" w:fill="FFFFFF"/>
          </w:tcPr>
          <w:p w14:paraId="5616451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850" w:type="dxa"/>
            <w:tcBorders>
              <w:top w:val="single" w:sz="12" w:space="0" w:color="76923C"/>
              <w:left w:val="nil"/>
              <w:bottom w:val="single" w:sz="12" w:space="0" w:color="76923C"/>
              <w:right w:val="nil"/>
            </w:tcBorders>
            <w:shd w:val="clear" w:color="auto" w:fill="FFFFFF"/>
          </w:tcPr>
          <w:p w14:paraId="2F654E3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w:t>
            </w:r>
          </w:p>
        </w:tc>
        <w:tc>
          <w:tcPr>
            <w:tcW w:w="2235" w:type="dxa"/>
            <w:tcBorders>
              <w:top w:val="single" w:sz="12" w:space="0" w:color="76923C"/>
              <w:left w:val="nil"/>
              <w:bottom w:val="single" w:sz="12" w:space="0" w:color="76923C"/>
              <w:right w:val="nil"/>
            </w:tcBorders>
            <w:shd w:val="clear" w:color="auto" w:fill="FFFFFF"/>
          </w:tcPr>
          <w:p w14:paraId="5C7632B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испитувана</w:t>
            </w:r>
          </w:p>
          <w:p w14:paraId="3D83E90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2018" w:type="dxa"/>
            <w:tcBorders>
              <w:top w:val="single" w:sz="12" w:space="0" w:color="76923C"/>
              <w:left w:val="nil"/>
              <w:bottom w:val="single" w:sz="12" w:space="0" w:color="76923C"/>
              <w:right w:val="nil"/>
            </w:tcBorders>
            <w:shd w:val="clear" w:color="auto" w:fill="FFFFFF"/>
          </w:tcPr>
          <w:p w14:paraId="088E750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контролна</w:t>
            </w:r>
          </w:p>
          <w:p w14:paraId="5C2C40B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n (%)</w:t>
            </w:r>
          </w:p>
        </w:tc>
        <w:tc>
          <w:tcPr>
            <w:tcW w:w="1813" w:type="dxa"/>
            <w:vMerge/>
            <w:tcBorders>
              <w:left w:val="nil"/>
              <w:bottom w:val="single" w:sz="12" w:space="0" w:color="76923C"/>
              <w:right w:val="nil"/>
            </w:tcBorders>
            <w:shd w:val="clear" w:color="auto" w:fill="FFFFFF"/>
          </w:tcPr>
          <w:p w14:paraId="28BBAF0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145199A8" w14:textId="77777777" w:rsidTr="002E17AB">
        <w:tc>
          <w:tcPr>
            <w:tcW w:w="2660" w:type="dxa"/>
            <w:tcBorders>
              <w:top w:val="nil"/>
              <w:bottom w:val="nil"/>
            </w:tcBorders>
            <w:shd w:val="clear" w:color="auto" w:fill="FFFFFF"/>
          </w:tcPr>
          <w:p w14:paraId="7BC427E2" w14:textId="77777777" w:rsidR="005D1343" w:rsidRPr="0067795D" w:rsidRDefault="00325A99" w:rsidP="002E17AB">
            <w:pPr>
              <w:spacing w:after="0" w:line="240" w:lineRule="auto"/>
              <w:rPr>
                <w:rFonts w:ascii="Times New Roman" w:hAnsi="Times New Roman"/>
                <w:bCs/>
                <w:color w:val="000000" w:themeColor="text1"/>
                <w:sz w:val="24"/>
                <w:szCs w:val="24"/>
                <w:lang w:val="en-GB"/>
              </w:rPr>
            </w:pPr>
            <w:r>
              <w:rPr>
                <w:rFonts w:ascii="Times New Roman" w:eastAsia="Times New Roman" w:hAnsi="Times New Roman"/>
                <w:color w:val="000000" w:themeColor="text1"/>
                <w:sz w:val="24"/>
                <w:szCs w:val="24"/>
              </w:rPr>
              <w:t>д</w:t>
            </w:r>
            <w:r w:rsidR="005D1343" w:rsidRPr="0067795D">
              <w:rPr>
                <w:rFonts w:ascii="Times New Roman" w:eastAsia="Times New Roman" w:hAnsi="Times New Roman"/>
                <w:color w:val="000000" w:themeColor="text1"/>
                <w:sz w:val="24"/>
                <w:szCs w:val="24"/>
              </w:rPr>
              <w:t>а</w:t>
            </w:r>
          </w:p>
        </w:tc>
        <w:tc>
          <w:tcPr>
            <w:tcW w:w="850" w:type="dxa"/>
            <w:tcBorders>
              <w:top w:val="nil"/>
              <w:bottom w:val="nil"/>
            </w:tcBorders>
            <w:shd w:val="clear" w:color="auto" w:fill="FFFFFF"/>
          </w:tcPr>
          <w:p w14:paraId="2F3B094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1</w:t>
            </w:r>
          </w:p>
        </w:tc>
        <w:tc>
          <w:tcPr>
            <w:tcW w:w="2235" w:type="dxa"/>
            <w:tcBorders>
              <w:top w:val="nil"/>
              <w:bottom w:val="nil"/>
            </w:tcBorders>
            <w:shd w:val="clear" w:color="auto" w:fill="FFFFFF"/>
          </w:tcPr>
          <w:p w14:paraId="06E0C71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 (22.58)</w:t>
            </w:r>
          </w:p>
        </w:tc>
        <w:tc>
          <w:tcPr>
            <w:tcW w:w="2018" w:type="dxa"/>
            <w:tcBorders>
              <w:top w:val="nil"/>
              <w:bottom w:val="nil"/>
            </w:tcBorders>
            <w:shd w:val="clear" w:color="auto" w:fill="FFFFFF"/>
          </w:tcPr>
          <w:p w14:paraId="784250F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 (14)</w:t>
            </w:r>
          </w:p>
        </w:tc>
        <w:tc>
          <w:tcPr>
            <w:tcW w:w="1813" w:type="dxa"/>
            <w:tcBorders>
              <w:top w:val="nil"/>
              <w:bottom w:val="nil"/>
            </w:tcBorders>
            <w:shd w:val="clear" w:color="auto" w:fill="FFFFFF"/>
          </w:tcPr>
          <w:p w14:paraId="2329C404" w14:textId="77777777" w:rsidR="005D1343" w:rsidRPr="008C7D7D"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.25</w:t>
            </w:r>
            <w:r>
              <w:rPr>
                <w:rFonts w:ascii="Times New Roman" w:eastAsia="Times New Roman" w:hAnsi="Times New Roman"/>
                <w:color w:val="000000" w:themeColor="text1"/>
                <w:sz w:val="24"/>
                <w:szCs w:val="24"/>
                <w:lang w:val="en-US"/>
              </w:rPr>
              <w:t xml:space="preserve"> NS</w:t>
            </w:r>
          </w:p>
        </w:tc>
      </w:tr>
      <w:tr w:rsidR="005D1343" w:rsidRPr="0067795D" w14:paraId="097C8665" w14:textId="77777777" w:rsidTr="002E17AB">
        <w:tc>
          <w:tcPr>
            <w:tcW w:w="2660" w:type="dxa"/>
            <w:tcBorders>
              <w:top w:val="nil"/>
              <w:bottom w:val="single" w:sz="12" w:space="0" w:color="538135"/>
            </w:tcBorders>
            <w:shd w:val="clear" w:color="auto" w:fill="FFFFFF"/>
          </w:tcPr>
          <w:p w14:paraId="19809175" w14:textId="77777777" w:rsidR="005D1343" w:rsidRPr="0067795D" w:rsidRDefault="00325A99"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color w:val="000000" w:themeColor="text1"/>
                <w:sz w:val="24"/>
                <w:szCs w:val="24"/>
              </w:rPr>
              <w:t>н</w:t>
            </w:r>
            <w:r w:rsidR="005D1343" w:rsidRPr="0067795D">
              <w:rPr>
                <w:rFonts w:ascii="Times New Roman" w:eastAsia="Times New Roman" w:hAnsi="Times New Roman"/>
                <w:color w:val="000000" w:themeColor="text1"/>
                <w:sz w:val="24"/>
                <w:szCs w:val="24"/>
              </w:rPr>
              <w:t>е</w:t>
            </w:r>
          </w:p>
        </w:tc>
        <w:tc>
          <w:tcPr>
            <w:tcW w:w="850" w:type="dxa"/>
            <w:tcBorders>
              <w:top w:val="nil"/>
              <w:bottom w:val="single" w:sz="12" w:space="0" w:color="538135"/>
            </w:tcBorders>
            <w:shd w:val="clear" w:color="auto" w:fill="FFFFFF"/>
          </w:tcPr>
          <w:p w14:paraId="7458FDA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91</w:t>
            </w:r>
          </w:p>
        </w:tc>
        <w:tc>
          <w:tcPr>
            <w:tcW w:w="2235" w:type="dxa"/>
            <w:tcBorders>
              <w:top w:val="nil"/>
              <w:bottom w:val="single" w:sz="12" w:space="0" w:color="538135"/>
            </w:tcBorders>
            <w:shd w:val="clear" w:color="auto" w:fill="FFFFFF"/>
          </w:tcPr>
          <w:p w14:paraId="1508132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48 (77.42)</w:t>
            </w:r>
          </w:p>
        </w:tc>
        <w:tc>
          <w:tcPr>
            <w:tcW w:w="2018" w:type="dxa"/>
            <w:tcBorders>
              <w:top w:val="nil"/>
              <w:bottom w:val="single" w:sz="12" w:space="0" w:color="538135"/>
            </w:tcBorders>
            <w:shd w:val="clear" w:color="auto" w:fill="FFFFFF"/>
          </w:tcPr>
          <w:p w14:paraId="71D3F2E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43 (86)</w:t>
            </w:r>
          </w:p>
        </w:tc>
        <w:tc>
          <w:tcPr>
            <w:tcW w:w="1813" w:type="dxa"/>
            <w:tcBorders>
              <w:top w:val="nil"/>
              <w:bottom w:val="single" w:sz="12" w:space="0" w:color="538135"/>
            </w:tcBorders>
            <w:shd w:val="clear" w:color="auto" w:fill="FFFFFF"/>
          </w:tcPr>
          <w:p w14:paraId="6B1B183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093C7BC7"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Chi-square=1.34 p=0.247</w:t>
      </w:r>
    </w:p>
    <w:p w14:paraId="706545C6" w14:textId="77777777" w:rsidR="005D1343" w:rsidRPr="0067795D" w:rsidRDefault="005D1343" w:rsidP="005D1343">
      <w:pPr>
        <w:spacing w:line="240" w:lineRule="auto"/>
        <w:jc w:val="both"/>
        <w:rPr>
          <w:rFonts w:ascii="Times New Roman" w:hAnsi="Times New Roman"/>
          <w:color w:val="000000" w:themeColor="text1"/>
          <w:sz w:val="24"/>
          <w:szCs w:val="24"/>
        </w:rPr>
      </w:pPr>
    </w:p>
    <w:p w14:paraId="7832BDE1"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lastRenderedPageBreak/>
        <w:drawing>
          <wp:inline distT="0" distB="0" distL="0" distR="0" wp14:anchorId="573AE841" wp14:editId="09ECF0FE">
            <wp:extent cx="5209041" cy="2443740"/>
            <wp:effectExtent l="19050" t="0" r="10659" b="0"/>
            <wp:docPr id="21" name="Chart 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DAB51CE" w14:textId="77777777" w:rsidR="005D1343" w:rsidRPr="002048E0" w:rsidRDefault="005D1343" w:rsidP="002048E0">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25</w:t>
      </w:r>
      <w:r w:rsidRPr="0067795D">
        <w:rPr>
          <w:rFonts w:ascii="Times New Roman" w:hAnsi="Times New Roman"/>
          <w:b/>
          <w:color w:val="000000" w:themeColor="text1"/>
          <w:sz w:val="24"/>
          <w:szCs w:val="24"/>
        </w:rPr>
        <w:t>.Респираторен дистрес кај новородените</w:t>
      </w:r>
    </w:p>
    <w:p w14:paraId="406E296C" w14:textId="77777777" w:rsidR="005D1343" w:rsidRPr="0067795D" w:rsidRDefault="005D1343" w:rsidP="005D1343">
      <w:pPr>
        <w:pStyle w:val="Heading1"/>
        <w:jc w:val="both"/>
        <w:rPr>
          <w:color w:val="000000" w:themeColor="text1"/>
          <w:sz w:val="24"/>
          <w:szCs w:val="24"/>
          <w:lang w:val="mk-MK"/>
        </w:rPr>
      </w:pPr>
      <w:bookmarkStart w:id="107" w:name="_Toc18163536"/>
      <w:r w:rsidRPr="0067795D">
        <w:rPr>
          <w:color w:val="000000" w:themeColor="text1"/>
          <w:sz w:val="24"/>
          <w:szCs w:val="24"/>
          <w:lang w:val="mk-MK"/>
        </w:rPr>
        <w:t xml:space="preserve">7.КОМПАРАТИВНА АНАЛИЗА НА РЕЗУЛТАТИТЕ ВО  ЗАВИСНОСТ ОД ВРЕДНОСТА НА </w:t>
      </w:r>
      <w:r w:rsidRPr="0067795D">
        <w:rPr>
          <w:bCs w:val="0"/>
          <w:color w:val="000000" w:themeColor="text1"/>
          <w:sz w:val="24"/>
          <w:szCs w:val="24"/>
          <w:lang w:val="en-GB"/>
        </w:rPr>
        <w:t>PAPP – A</w:t>
      </w:r>
      <w:bookmarkEnd w:id="107"/>
    </w:p>
    <w:p w14:paraId="5D37E90D" w14:textId="77777777" w:rsidR="005D1343" w:rsidRPr="005503C5"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Во овој дел од истражувањето, испитуваната група </w:t>
      </w:r>
      <w:r>
        <w:rPr>
          <w:rFonts w:ascii="Times New Roman" w:hAnsi="Times New Roman"/>
          <w:color w:val="000000" w:themeColor="text1"/>
          <w:sz w:val="24"/>
          <w:szCs w:val="24"/>
        </w:rPr>
        <w:t>е</w:t>
      </w:r>
      <w:r w:rsidRPr="0067795D">
        <w:rPr>
          <w:rFonts w:ascii="Times New Roman" w:hAnsi="Times New Roman"/>
          <w:color w:val="000000" w:themeColor="text1"/>
          <w:sz w:val="24"/>
          <w:szCs w:val="24"/>
        </w:rPr>
        <w:t xml:space="preserve"> поделена на две подгрупи повторно во однос на вредностите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color w:val="000000" w:themeColor="text1"/>
          <w:sz w:val="24"/>
          <w:szCs w:val="24"/>
        </w:rPr>
        <w:t xml:space="preserve">: 1-ва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(И</w:t>
      </w:r>
      <w:r w:rsidR="002048E0">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Г1), во која се вклучени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до </w:t>
      </w:r>
      <w:r w:rsidR="002048E0">
        <w:rPr>
          <w:rFonts w:ascii="Times New Roman" w:hAnsi="Times New Roman"/>
          <w:bCs/>
          <w:color w:val="000000" w:themeColor="text1"/>
          <w:sz w:val="24"/>
          <w:szCs w:val="24"/>
        </w:rPr>
        <w:t>0,</w:t>
      </w:r>
      <w:r w:rsidRPr="005503C5">
        <w:rPr>
          <w:rFonts w:ascii="Times New Roman" w:hAnsi="Times New Roman"/>
          <w:bCs/>
          <w:color w:val="000000" w:themeColor="text1"/>
          <w:sz w:val="24"/>
          <w:szCs w:val="24"/>
        </w:rPr>
        <w:t xml:space="preserve">29 </w:t>
      </w:r>
      <w:r w:rsidRPr="005503C5">
        <w:rPr>
          <w:rFonts w:ascii="Times New Roman" w:hAnsi="Times New Roman"/>
          <w:bCs/>
          <w:color w:val="000000" w:themeColor="text1"/>
          <w:sz w:val="24"/>
          <w:szCs w:val="24"/>
          <w:lang w:val="en-GB"/>
        </w:rPr>
        <w:t>MoM</w:t>
      </w:r>
      <w:r>
        <w:rPr>
          <w:rFonts w:ascii="Times New Roman" w:hAnsi="Times New Roman"/>
          <w:bCs/>
          <w:color w:val="000000" w:themeColor="text1"/>
          <w:sz w:val="24"/>
          <w:szCs w:val="24"/>
        </w:rPr>
        <w:t xml:space="preserve"> и пониски</w:t>
      </w:r>
      <w:r w:rsidRPr="005503C5">
        <w:rPr>
          <w:rFonts w:ascii="Times New Roman" w:hAnsi="Times New Roman"/>
          <w:bCs/>
          <w:color w:val="000000" w:themeColor="text1"/>
          <w:sz w:val="24"/>
          <w:szCs w:val="24"/>
        </w:rPr>
        <w:t xml:space="preserve"> и 2-ра испитувана </w:t>
      </w:r>
      <w:r>
        <w:rPr>
          <w:rFonts w:ascii="Times New Roman" w:hAnsi="Times New Roman"/>
          <w:bCs/>
          <w:color w:val="000000" w:themeColor="text1"/>
          <w:sz w:val="24"/>
          <w:szCs w:val="24"/>
        </w:rPr>
        <w:t>под</w:t>
      </w:r>
      <w:r w:rsidRPr="005503C5">
        <w:rPr>
          <w:rFonts w:ascii="Times New Roman" w:hAnsi="Times New Roman"/>
          <w:bCs/>
          <w:color w:val="000000" w:themeColor="text1"/>
          <w:sz w:val="24"/>
          <w:szCs w:val="24"/>
        </w:rPr>
        <w:t>група (И</w:t>
      </w:r>
      <w:r w:rsidR="002048E0">
        <w:rPr>
          <w:rFonts w:ascii="Times New Roman" w:hAnsi="Times New Roman"/>
          <w:bCs/>
          <w:color w:val="000000" w:themeColor="text1"/>
          <w:sz w:val="24"/>
          <w:szCs w:val="24"/>
        </w:rPr>
        <w:t>П</w:t>
      </w:r>
      <w:r w:rsidRPr="005503C5">
        <w:rPr>
          <w:rFonts w:ascii="Times New Roman" w:hAnsi="Times New Roman"/>
          <w:bCs/>
          <w:color w:val="000000" w:themeColor="text1"/>
          <w:sz w:val="24"/>
          <w:szCs w:val="24"/>
        </w:rPr>
        <w:t xml:space="preserve">Г2), во која се вклучени пациентките со </w:t>
      </w:r>
      <w:r w:rsidRPr="005503C5">
        <w:rPr>
          <w:rFonts w:ascii="Times New Roman" w:hAnsi="Times New Roman"/>
          <w:color w:val="000000" w:themeColor="text1"/>
          <w:sz w:val="24"/>
          <w:szCs w:val="24"/>
        </w:rPr>
        <w:t xml:space="preserve">вредности на </w:t>
      </w:r>
      <w:r>
        <w:rPr>
          <w:rFonts w:ascii="Times New Roman" w:hAnsi="Times New Roman"/>
          <w:bCs/>
          <w:color w:val="000000" w:themeColor="text1"/>
          <w:sz w:val="24"/>
          <w:szCs w:val="24"/>
          <w:lang w:val="en-GB"/>
        </w:rPr>
        <w:t>PAPP</w:t>
      </w:r>
      <w:r w:rsidRPr="005503C5">
        <w:rPr>
          <w:rFonts w:ascii="Times New Roman" w:hAnsi="Times New Roman"/>
          <w:bCs/>
          <w:color w:val="000000" w:themeColor="text1"/>
          <w:sz w:val="24"/>
          <w:szCs w:val="24"/>
          <w:lang w:val="en-GB"/>
        </w:rPr>
        <w:t>– A</w:t>
      </w:r>
      <w:r w:rsidRPr="005503C5">
        <w:rPr>
          <w:rFonts w:ascii="Times New Roman" w:hAnsi="Times New Roman"/>
          <w:bCs/>
          <w:color w:val="000000" w:themeColor="text1"/>
          <w:sz w:val="24"/>
          <w:szCs w:val="24"/>
        </w:rPr>
        <w:t xml:space="preserve"> од 0.30 до 0.39 </w:t>
      </w:r>
      <w:r w:rsidRPr="005503C5">
        <w:rPr>
          <w:rFonts w:ascii="Times New Roman" w:hAnsi="Times New Roman"/>
          <w:bCs/>
          <w:color w:val="000000" w:themeColor="text1"/>
          <w:sz w:val="24"/>
          <w:szCs w:val="24"/>
          <w:lang w:val="en-GB"/>
        </w:rPr>
        <w:t>MoM</w:t>
      </w:r>
      <w:r w:rsidRPr="005503C5">
        <w:rPr>
          <w:rFonts w:ascii="Times New Roman" w:hAnsi="Times New Roman"/>
          <w:bCs/>
          <w:color w:val="000000" w:themeColor="text1"/>
          <w:sz w:val="24"/>
          <w:szCs w:val="24"/>
        </w:rPr>
        <w:t>.</w:t>
      </w:r>
    </w:p>
    <w:p w14:paraId="44F4893D"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bCs/>
          <w:color w:val="000000" w:themeColor="text1"/>
          <w:sz w:val="24"/>
          <w:szCs w:val="24"/>
        </w:rPr>
        <w:t xml:space="preserve">Во понатамошната анализа ќе бидат прикажани резултатите од споредбата на </w:t>
      </w:r>
      <w:r>
        <w:rPr>
          <w:rFonts w:ascii="Times New Roman" w:hAnsi="Times New Roman"/>
          <w:bCs/>
          <w:color w:val="000000" w:themeColor="text1"/>
          <w:sz w:val="24"/>
          <w:szCs w:val="24"/>
        </w:rPr>
        <w:t>двете испитанички подгрупи меѓусебе и во однос на контролната група</w:t>
      </w:r>
      <w:r w:rsidRPr="0067795D">
        <w:rPr>
          <w:rFonts w:ascii="Times New Roman" w:hAnsi="Times New Roman"/>
          <w:bCs/>
          <w:color w:val="000000" w:themeColor="text1"/>
          <w:sz w:val="24"/>
          <w:szCs w:val="24"/>
        </w:rPr>
        <w:t>.</w:t>
      </w:r>
    </w:p>
    <w:p w14:paraId="7441CA1D" w14:textId="77777777" w:rsidR="005D1343" w:rsidRPr="00947311" w:rsidRDefault="005D1343" w:rsidP="005D1343">
      <w:pPr>
        <w:spacing w:after="0" w:line="240" w:lineRule="auto"/>
        <w:jc w:val="both"/>
        <w:rPr>
          <w:rFonts w:ascii="Times New Roman" w:hAnsi="Times New Roman"/>
          <w:b/>
          <w:color w:val="000000" w:themeColor="text1"/>
          <w:sz w:val="24"/>
          <w:szCs w:val="24"/>
          <w:lang w:val="en-US"/>
        </w:rPr>
      </w:pPr>
      <w:r>
        <w:rPr>
          <w:rFonts w:ascii="Times New Roman" w:hAnsi="Times New Roman"/>
          <w:b/>
          <w:color w:val="000000" w:themeColor="text1"/>
          <w:sz w:val="24"/>
          <w:szCs w:val="24"/>
        </w:rPr>
        <w:t>Табела 45</w:t>
      </w:r>
      <w:r w:rsidRPr="0067795D">
        <w:rPr>
          <w:rFonts w:ascii="Times New Roman" w:hAnsi="Times New Roman"/>
          <w:b/>
          <w:color w:val="000000" w:themeColor="text1"/>
          <w:sz w:val="24"/>
          <w:szCs w:val="24"/>
        </w:rPr>
        <w:t>.</w:t>
      </w:r>
      <w:r>
        <w:rPr>
          <w:rFonts w:ascii="Times New Roman" w:hAnsi="Times New Roman"/>
          <w:b/>
          <w:color w:val="000000" w:themeColor="text1"/>
          <w:sz w:val="24"/>
          <w:szCs w:val="24"/>
        </w:rPr>
        <w:t xml:space="preserve"> Застапеност на пациентките во зависност од  нивото на </w:t>
      </w:r>
      <w:r>
        <w:rPr>
          <w:rFonts w:ascii="Times New Roman" w:hAnsi="Times New Roman"/>
          <w:b/>
          <w:color w:val="000000" w:themeColor="text1"/>
          <w:sz w:val="24"/>
          <w:szCs w:val="24"/>
          <w:lang w:val="en-US"/>
        </w:rPr>
        <w:t>PAPP-A</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4788"/>
        <w:gridCol w:w="2124"/>
      </w:tblGrid>
      <w:tr w:rsidR="005D1343" w:rsidRPr="0067795D" w14:paraId="6E22ADBB" w14:textId="77777777" w:rsidTr="002E17AB">
        <w:tc>
          <w:tcPr>
            <w:tcW w:w="4788" w:type="dxa"/>
            <w:tcBorders>
              <w:top w:val="single" w:sz="12" w:space="0" w:color="538135"/>
              <w:left w:val="nil"/>
              <w:bottom w:val="single" w:sz="12" w:space="0" w:color="538135"/>
              <w:right w:val="nil"/>
            </w:tcBorders>
            <w:shd w:val="clear" w:color="auto" w:fill="FFFFFF"/>
          </w:tcPr>
          <w:p w14:paraId="1AF3BC63"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2124" w:type="dxa"/>
            <w:tcBorders>
              <w:top w:val="single" w:sz="12" w:space="0" w:color="538135"/>
              <w:left w:val="nil"/>
              <w:bottom w:val="single" w:sz="12" w:space="0" w:color="538135"/>
              <w:right w:val="nil"/>
            </w:tcBorders>
            <w:shd w:val="clear" w:color="auto" w:fill="FFFFFF"/>
          </w:tcPr>
          <w:p w14:paraId="138EF39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n (%)</w:t>
            </w:r>
          </w:p>
        </w:tc>
      </w:tr>
      <w:tr w:rsidR="005D1343" w:rsidRPr="0067795D" w14:paraId="77061928" w14:textId="77777777" w:rsidTr="002E17AB">
        <w:tc>
          <w:tcPr>
            <w:tcW w:w="4788" w:type="dxa"/>
            <w:tcBorders>
              <w:top w:val="single" w:sz="12" w:space="0" w:color="538135"/>
              <w:left w:val="nil"/>
              <w:right w:val="nil"/>
            </w:tcBorders>
            <w:shd w:val="clear" w:color="auto" w:fill="FFFFFF"/>
          </w:tcPr>
          <w:p w14:paraId="436FD7A5"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Cs/>
                <w:color w:val="000000" w:themeColor="text1"/>
                <w:sz w:val="24"/>
                <w:szCs w:val="24"/>
              </w:rPr>
              <w:t>И</w:t>
            </w:r>
            <w:r w:rsidR="002048E0">
              <w:rPr>
                <w:rFonts w:ascii="Times New Roman" w:hAnsi="Times New Roman"/>
                <w:bCs/>
                <w:color w:val="000000" w:themeColor="text1"/>
                <w:sz w:val="24"/>
                <w:szCs w:val="24"/>
              </w:rPr>
              <w:t>П</w:t>
            </w:r>
            <w:r w:rsidRPr="0067795D">
              <w:rPr>
                <w:rFonts w:ascii="Times New Roman" w:hAnsi="Times New Roman"/>
                <w:bCs/>
                <w:color w:val="000000" w:themeColor="text1"/>
                <w:sz w:val="24"/>
                <w:szCs w:val="24"/>
              </w:rPr>
              <w:t>Г1 (</w:t>
            </w:r>
            <w:r w:rsidRPr="0067795D">
              <w:rPr>
                <w:rFonts w:ascii="Times New Roman" w:hAnsi="Times New Roman"/>
                <w:bCs/>
                <w:color w:val="000000" w:themeColor="text1"/>
                <w:sz w:val="24"/>
                <w:szCs w:val="24"/>
                <w:lang w:val="en-GB"/>
              </w:rPr>
              <w:t>≤ 0.29</w:t>
            </w:r>
            <w:r w:rsidRPr="0067795D">
              <w:rPr>
                <w:rFonts w:ascii="Times New Roman" w:hAnsi="Times New Roman"/>
                <w:bCs/>
                <w:color w:val="000000" w:themeColor="text1"/>
                <w:sz w:val="24"/>
                <w:szCs w:val="24"/>
              </w:rPr>
              <w:t>)</w:t>
            </w:r>
          </w:p>
        </w:tc>
        <w:tc>
          <w:tcPr>
            <w:tcW w:w="2124" w:type="dxa"/>
            <w:tcBorders>
              <w:top w:val="single" w:sz="12" w:space="0" w:color="538135"/>
              <w:left w:val="nil"/>
              <w:right w:val="nil"/>
            </w:tcBorders>
            <w:shd w:val="clear" w:color="auto" w:fill="FFFFFF"/>
          </w:tcPr>
          <w:p w14:paraId="34B0A06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24 (21.05)</w:t>
            </w:r>
          </w:p>
        </w:tc>
      </w:tr>
      <w:tr w:rsidR="005D1343" w:rsidRPr="0067795D" w14:paraId="3F46D101" w14:textId="77777777" w:rsidTr="002E17AB">
        <w:tc>
          <w:tcPr>
            <w:tcW w:w="4788" w:type="dxa"/>
            <w:shd w:val="clear" w:color="auto" w:fill="FFFFFF"/>
          </w:tcPr>
          <w:p w14:paraId="400004E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Cs/>
                <w:color w:val="000000" w:themeColor="text1"/>
                <w:sz w:val="24"/>
                <w:szCs w:val="24"/>
              </w:rPr>
              <w:t>И</w:t>
            </w:r>
            <w:r w:rsidR="002048E0">
              <w:rPr>
                <w:rFonts w:ascii="Times New Roman" w:hAnsi="Times New Roman"/>
                <w:bCs/>
                <w:color w:val="000000" w:themeColor="text1"/>
                <w:sz w:val="24"/>
                <w:szCs w:val="24"/>
              </w:rPr>
              <w:t>П</w:t>
            </w:r>
            <w:r w:rsidRPr="0067795D">
              <w:rPr>
                <w:rFonts w:ascii="Times New Roman" w:hAnsi="Times New Roman"/>
                <w:bCs/>
                <w:color w:val="000000" w:themeColor="text1"/>
                <w:sz w:val="24"/>
                <w:szCs w:val="24"/>
              </w:rPr>
              <w:t>Г2 (</w:t>
            </w:r>
            <w:r w:rsidRPr="0067795D">
              <w:rPr>
                <w:rFonts w:ascii="Times New Roman" w:hAnsi="Times New Roman"/>
                <w:bCs/>
                <w:color w:val="000000" w:themeColor="text1"/>
                <w:sz w:val="24"/>
                <w:szCs w:val="24"/>
                <w:lang w:val="en-GB"/>
              </w:rPr>
              <w:t>0.30 – 0.39</w:t>
            </w:r>
            <w:r w:rsidRPr="0067795D">
              <w:rPr>
                <w:rFonts w:ascii="Times New Roman" w:hAnsi="Times New Roman"/>
                <w:bCs/>
                <w:color w:val="000000" w:themeColor="text1"/>
                <w:sz w:val="24"/>
                <w:szCs w:val="24"/>
              </w:rPr>
              <w:t>)</w:t>
            </w:r>
          </w:p>
        </w:tc>
        <w:tc>
          <w:tcPr>
            <w:tcW w:w="2124" w:type="dxa"/>
            <w:shd w:val="clear" w:color="auto" w:fill="FFFFFF"/>
          </w:tcPr>
          <w:p w14:paraId="5BC8BEA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40 (35.09)</w:t>
            </w:r>
          </w:p>
        </w:tc>
      </w:tr>
      <w:tr w:rsidR="005D1343" w:rsidRPr="0067795D" w14:paraId="593D61F2" w14:textId="77777777" w:rsidTr="002E17AB">
        <w:tc>
          <w:tcPr>
            <w:tcW w:w="4788" w:type="dxa"/>
            <w:tcBorders>
              <w:left w:val="nil"/>
              <w:bottom w:val="single" w:sz="12" w:space="0" w:color="538135"/>
              <w:right w:val="nil"/>
            </w:tcBorders>
            <w:shd w:val="clear" w:color="auto" w:fill="FFFFFF"/>
          </w:tcPr>
          <w:p w14:paraId="1ACCE004"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Cs/>
                <w:color w:val="000000" w:themeColor="text1"/>
                <w:sz w:val="24"/>
                <w:szCs w:val="24"/>
              </w:rPr>
              <w:t>КГ (≥</w:t>
            </w:r>
            <w:r w:rsidRPr="0067795D">
              <w:rPr>
                <w:rFonts w:ascii="Times New Roman" w:hAnsi="Times New Roman"/>
                <w:bCs/>
                <w:color w:val="000000" w:themeColor="text1"/>
                <w:sz w:val="24"/>
                <w:szCs w:val="24"/>
                <w:lang w:val="en-GB"/>
              </w:rPr>
              <w:t>0.4</w:t>
            </w:r>
            <w:r w:rsidRPr="0067795D">
              <w:rPr>
                <w:rFonts w:ascii="Times New Roman" w:hAnsi="Times New Roman"/>
                <w:bCs/>
                <w:color w:val="000000" w:themeColor="text1"/>
                <w:sz w:val="24"/>
                <w:szCs w:val="24"/>
              </w:rPr>
              <w:t>)</w:t>
            </w:r>
          </w:p>
        </w:tc>
        <w:tc>
          <w:tcPr>
            <w:tcW w:w="2124" w:type="dxa"/>
            <w:tcBorders>
              <w:left w:val="nil"/>
              <w:bottom w:val="single" w:sz="12" w:space="0" w:color="538135"/>
              <w:right w:val="nil"/>
            </w:tcBorders>
            <w:shd w:val="clear" w:color="auto" w:fill="FFFFFF"/>
          </w:tcPr>
          <w:p w14:paraId="40BACC5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50 (43.86)</w:t>
            </w:r>
          </w:p>
        </w:tc>
      </w:tr>
    </w:tbl>
    <w:p w14:paraId="22E359EE" w14:textId="77777777" w:rsidR="005D1343" w:rsidRPr="0067795D" w:rsidRDefault="005D1343" w:rsidP="005D1343">
      <w:pPr>
        <w:spacing w:line="240" w:lineRule="auto"/>
        <w:jc w:val="both"/>
        <w:rPr>
          <w:rFonts w:ascii="Times New Roman" w:hAnsi="Times New Roman"/>
          <w:color w:val="000000" w:themeColor="text1"/>
          <w:sz w:val="24"/>
          <w:szCs w:val="24"/>
        </w:rPr>
      </w:pPr>
    </w:p>
    <w:p w14:paraId="06FDD136"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7.1.Социодемографски податоци</w:t>
      </w:r>
    </w:p>
    <w:p w14:paraId="524FBE9C" w14:textId="77777777" w:rsidR="005D1343"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7.1.1. Возраст на пациентките</w:t>
      </w:r>
    </w:p>
    <w:p w14:paraId="58505723" w14:textId="77777777" w:rsidR="005D1343" w:rsidRPr="00F83AD0"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Трите </w:t>
      </w:r>
      <w:r>
        <w:rPr>
          <w:rFonts w:ascii="Times New Roman" w:hAnsi="Times New Roman"/>
          <w:color w:val="000000" w:themeColor="text1"/>
          <w:sz w:val="24"/>
          <w:szCs w:val="24"/>
        </w:rPr>
        <w:t>анализирани групи</w:t>
      </w:r>
      <w:r w:rsidRPr="0067795D">
        <w:rPr>
          <w:rFonts w:ascii="Times New Roman" w:hAnsi="Times New Roman"/>
          <w:color w:val="000000" w:themeColor="text1"/>
          <w:sz w:val="24"/>
          <w:szCs w:val="24"/>
        </w:rPr>
        <w:t xml:space="preserve"> беа хомогени во однос на возраста (</w:t>
      </w:r>
      <w:r w:rsidR="002048E0">
        <w:rPr>
          <w:rFonts w:ascii="Times New Roman" w:eastAsia="Times New Roman" w:hAnsi="Times New Roman"/>
          <w:color w:val="000000" w:themeColor="text1"/>
          <w:sz w:val="24"/>
          <w:szCs w:val="24"/>
          <w:lang w:val="en-GB"/>
        </w:rPr>
        <w:t>p=0</w:t>
      </w:r>
      <w:r w:rsidR="002048E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1</w:t>
      </w:r>
      <w:r w:rsidRPr="0067795D">
        <w:rPr>
          <w:rFonts w:ascii="Times New Roman" w:eastAsia="Times New Roman" w:hAnsi="Times New Roman"/>
          <w:color w:val="000000" w:themeColor="text1"/>
          <w:sz w:val="24"/>
          <w:szCs w:val="24"/>
        </w:rPr>
        <w:t xml:space="preserve">6). Просечната возраст на пациентките од првата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беше </w:t>
      </w:r>
      <w:r w:rsidR="002048E0">
        <w:rPr>
          <w:rFonts w:ascii="Times New Roman" w:eastAsia="Batang" w:hAnsi="Times New Roman"/>
          <w:color w:val="000000" w:themeColor="text1"/>
          <w:sz w:val="24"/>
          <w:szCs w:val="24"/>
        </w:rPr>
        <w:t>28,62 ± 5,</w:t>
      </w:r>
      <w:r w:rsidRPr="0067795D">
        <w:rPr>
          <w:rFonts w:ascii="Times New Roman" w:eastAsia="Batang" w:hAnsi="Times New Roman"/>
          <w:color w:val="000000" w:themeColor="text1"/>
          <w:sz w:val="24"/>
          <w:szCs w:val="24"/>
        </w:rPr>
        <w:t xml:space="preserve">1 години, на пациентките од втората испитувана </w:t>
      </w:r>
      <w:r>
        <w:rPr>
          <w:rFonts w:ascii="Times New Roman" w:eastAsia="Batang" w:hAnsi="Times New Roman"/>
          <w:color w:val="000000" w:themeColor="text1"/>
          <w:sz w:val="24"/>
          <w:szCs w:val="24"/>
        </w:rPr>
        <w:t>под</w:t>
      </w:r>
      <w:r w:rsidR="002048E0">
        <w:rPr>
          <w:rFonts w:ascii="Times New Roman" w:eastAsia="Batang" w:hAnsi="Times New Roman"/>
          <w:color w:val="000000" w:themeColor="text1"/>
          <w:sz w:val="24"/>
          <w:szCs w:val="24"/>
        </w:rPr>
        <w:t>група беше 28,92 ± 4,</w:t>
      </w:r>
      <w:r w:rsidRPr="0067795D">
        <w:rPr>
          <w:rFonts w:ascii="Times New Roman" w:eastAsia="Batang" w:hAnsi="Times New Roman"/>
          <w:color w:val="000000" w:themeColor="text1"/>
          <w:sz w:val="24"/>
          <w:szCs w:val="24"/>
        </w:rPr>
        <w:t>6 години, пациентките од контролната груп</w:t>
      </w:r>
      <w:r w:rsidR="002048E0">
        <w:rPr>
          <w:rFonts w:ascii="Times New Roman" w:eastAsia="Batang" w:hAnsi="Times New Roman"/>
          <w:color w:val="000000" w:themeColor="text1"/>
          <w:sz w:val="24"/>
          <w:szCs w:val="24"/>
        </w:rPr>
        <w:t>а беа со просечна возраст од 30,62 ± 5,</w:t>
      </w:r>
      <w:r w:rsidRPr="0067795D">
        <w:rPr>
          <w:rFonts w:ascii="Times New Roman" w:eastAsia="Batang" w:hAnsi="Times New Roman"/>
          <w:color w:val="000000" w:themeColor="text1"/>
          <w:sz w:val="24"/>
          <w:szCs w:val="24"/>
        </w:rPr>
        <w:t>3 години.</w:t>
      </w:r>
    </w:p>
    <w:p w14:paraId="1D2BCC35" w14:textId="77777777" w:rsidR="00353E2E" w:rsidRDefault="00353E2E"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3445D5B6" w14:textId="77777777" w:rsidR="00353E2E" w:rsidRDefault="00353E2E"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6247364" w14:textId="77777777" w:rsidR="00353E2E" w:rsidRDefault="00353E2E"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6F6BC015"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46</w:t>
      </w:r>
      <w:r w:rsidRPr="0067795D">
        <w:rPr>
          <w:rFonts w:ascii="Times New Roman" w:eastAsia="Times New Roman" w:hAnsi="Times New Roman"/>
          <w:b/>
          <w:color w:val="000000" w:themeColor="text1"/>
          <w:sz w:val="24"/>
          <w:szCs w:val="24"/>
        </w:rPr>
        <w:t>.Возраст на пациентките</w:t>
      </w:r>
    </w:p>
    <w:tbl>
      <w:tblPr>
        <w:tblW w:w="0" w:type="auto"/>
        <w:tblBorders>
          <w:top w:val="single" w:sz="8" w:space="0" w:color="000000"/>
          <w:bottom w:val="single" w:sz="8" w:space="0" w:color="000000"/>
        </w:tblBorders>
        <w:tblLook w:val="04A0" w:firstRow="1" w:lastRow="0" w:firstColumn="1" w:lastColumn="0" w:noHBand="0" w:noVBand="1"/>
      </w:tblPr>
      <w:tblGrid>
        <w:gridCol w:w="1877"/>
        <w:gridCol w:w="1141"/>
        <w:gridCol w:w="2584"/>
        <w:gridCol w:w="1871"/>
        <w:gridCol w:w="1887"/>
      </w:tblGrid>
      <w:tr w:rsidR="005D1343" w:rsidRPr="0067795D" w14:paraId="432C33B3" w14:textId="77777777" w:rsidTr="002E17AB">
        <w:tc>
          <w:tcPr>
            <w:tcW w:w="1915" w:type="dxa"/>
            <w:vMerge w:val="restart"/>
            <w:tcBorders>
              <w:top w:val="single" w:sz="12" w:space="0" w:color="76923C"/>
              <w:left w:val="nil"/>
              <w:bottom w:val="single" w:sz="8" w:space="0" w:color="000000"/>
              <w:right w:val="nil"/>
            </w:tcBorders>
          </w:tcPr>
          <w:p w14:paraId="13B4D01B" w14:textId="77777777" w:rsidR="005D1343" w:rsidRDefault="005D1343"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lang w:val="en-GB"/>
              </w:rPr>
              <w:lastRenderedPageBreak/>
              <w:t>PAPP</w:t>
            </w:r>
            <w:r>
              <w:rPr>
                <w:rFonts w:ascii="Times New Roman" w:hAnsi="Times New Roman"/>
                <w:b/>
                <w:color w:val="000000" w:themeColor="text1"/>
                <w:sz w:val="24"/>
                <w:szCs w:val="24"/>
              </w:rPr>
              <w:t>-</w:t>
            </w:r>
            <w:r w:rsidRPr="0067795D">
              <w:rPr>
                <w:rFonts w:ascii="Times New Roman" w:hAnsi="Times New Roman"/>
                <w:b/>
                <w:color w:val="000000" w:themeColor="text1"/>
                <w:sz w:val="24"/>
                <w:szCs w:val="24"/>
                <w:lang w:val="en-GB"/>
              </w:rPr>
              <w:t>A</w:t>
            </w:r>
          </w:p>
          <w:p w14:paraId="1AA053A2"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hAnsi="Times New Roman"/>
                <w:b/>
                <w:color w:val="000000" w:themeColor="text1"/>
                <w:sz w:val="24"/>
                <w:szCs w:val="24"/>
                <w:lang w:val="en-GB"/>
              </w:rPr>
              <w:t>(MoM)</w:t>
            </w:r>
          </w:p>
        </w:tc>
        <w:tc>
          <w:tcPr>
            <w:tcW w:w="5745" w:type="dxa"/>
            <w:gridSpan w:val="3"/>
            <w:tcBorders>
              <w:top w:val="single" w:sz="12" w:space="0" w:color="76923C"/>
              <w:left w:val="nil"/>
              <w:bottom w:val="single" w:sz="6" w:space="0" w:color="538135"/>
              <w:right w:val="nil"/>
            </w:tcBorders>
          </w:tcPr>
          <w:p w14:paraId="13B52DB2" w14:textId="77777777" w:rsidR="005D1343" w:rsidRPr="0067795D" w:rsidRDefault="00325A99" w:rsidP="002E17AB">
            <w:pPr>
              <w:shd w:val="clear" w:color="auto" w:fill="FFFFFF"/>
              <w:spacing w:after="0" w:line="240" w:lineRule="auto"/>
              <w:jc w:val="center"/>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в</w:t>
            </w:r>
            <w:r w:rsidR="005D1343" w:rsidRPr="0067795D">
              <w:rPr>
                <w:rFonts w:ascii="Times New Roman" w:eastAsia="Times New Roman" w:hAnsi="Times New Roman"/>
                <w:b/>
                <w:color w:val="000000" w:themeColor="text1"/>
                <w:sz w:val="24"/>
                <w:szCs w:val="24"/>
              </w:rPr>
              <w:t>озраст на пациентките</w:t>
            </w:r>
          </w:p>
          <w:p w14:paraId="28A6AFDA"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916" w:type="dxa"/>
            <w:vMerge w:val="restart"/>
            <w:tcBorders>
              <w:top w:val="single" w:sz="12" w:space="0" w:color="76923C"/>
              <w:left w:val="nil"/>
              <w:bottom w:val="single" w:sz="8" w:space="0" w:color="000000"/>
              <w:right w:val="nil"/>
            </w:tcBorders>
          </w:tcPr>
          <w:p w14:paraId="1DB4FBCA"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17A04523" w14:textId="77777777" w:rsidTr="002E17AB">
        <w:tc>
          <w:tcPr>
            <w:tcW w:w="1915" w:type="dxa"/>
            <w:vMerge/>
            <w:tcBorders>
              <w:left w:val="nil"/>
              <w:bottom w:val="single" w:sz="12" w:space="0" w:color="76923C"/>
              <w:right w:val="nil"/>
            </w:tcBorders>
            <w:shd w:val="clear" w:color="auto" w:fill="C0C0C0"/>
          </w:tcPr>
          <w:p w14:paraId="11C8202A"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45869F5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589B62E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5C2F499B"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1D27B6E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78573C08" w14:textId="77777777" w:rsidTr="002E17AB">
        <w:tc>
          <w:tcPr>
            <w:tcW w:w="1915" w:type="dxa"/>
            <w:tcBorders>
              <w:top w:val="nil"/>
              <w:left w:val="nil"/>
              <w:bottom w:val="nil"/>
              <w:right w:val="nil"/>
            </w:tcBorders>
            <w:shd w:val="clear" w:color="auto" w:fill="FFFFFF"/>
          </w:tcPr>
          <w:p w14:paraId="7A89104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2048E0">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1170" w:type="dxa"/>
            <w:tcBorders>
              <w:top w:val="nil"/>
              <w:left w:val="nil"/>
              <w:bottom w:val="nil"/>
              <w:right w:val="nil"/>
            </w:tcBorders>
            <w:shd w:val="clear" w:color="auto" w:fill="FFFFFF"/>
          </w:tcPr>
          <w:p w14:paraId="774349D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24</w:t>
            </w:r>
          </w:p>
        </w:tc>
        <w:tc>
          <w:tcPr>
            <w:tcW w:w="2660" w:type="dxa"/>
            <w:tcBorders>
              <w:top w:val="nil"/>
              <w:left w:val="nil"/>
              <w:bottom w:val="nil"/>
              <w:right w:val="nil"/>
            </w:tcBorders>
            <w:shd w:val="clear" w:color="auto" w:fill="FFFFFF"/>
          </w:tcPr>
          <w:p w14:paraId="6B749E4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28.62 ± 5.1</w:t>
            </w:r>
          </w:p>
        </w:tc>
        <w:tc>
          <w:tcPr>
            <w:tcW w:w="1915" w:type="dxa"/>
            <w:tcBorders>
              <w:top w:val="nil"/>
              <w:left w:val="nil"/>
              <w:bottom w:val="nil"/>
              <w:right w:val="nil"/>
            </w:tcBorders>
            <w:shd w:val="clear" w:color="auto" w:fill="FFFFFF"/>
          </w:tcPr>
          <w:p w14:paraId="73E946FC"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1</w:t>
            </w:r>
            <w:r w:rsidRPr="0067795D">
              <w:rPr>
                <w:rFonts w:ascii="Times New Roman" w:eastAsia="Times New Roman" w:hAnsi="Times New Roman"/>
                <w:color w:val="000000" w:themeColor="text1"/>
                <w:sz w:val="24"/>
                <w:szCs w:val="24"/>
              </w:rPr>
              <w:t>8</w:t>
            </w:r>
            <w:r w:rsidRPr="0067795D">
              <w:rPr>
                <w:rFonts w:ascii="Times New Roman" w:eastAsia="Times New Roman" w:hAnsi="Times New Roman"/>
                <w:color w:val="000000" w:themeColor="text1"/>
                <w:sz w:val="24"/>
                <w:szCs w:val="24"/>
                <w:lang w:val="en-GB"/>
              </w:rPr>
              <w:t xml:space="preserve"> – 41 </w:t>
            </w:r>
          </w:p>
        </w:tc>
        <w:tc>
          <w:tcPr>
            <w:tcW w:w="1916" w:type="dxa"/>
            <w:tcBorders>
              <w:top w:val="nil"/>
              <w:left w:val="nil"/>
              <w:bottom w:val="nil"/>
              <w:right w:val="nil"/>
            </w:tcBorders>
            <w:shd w:val="clear" w:color="auto" w:fill="FFFFFF"/>
          </w:tcPr>
          <w:p w14:paraId="5755241C"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p=0.1</w:t>
            </w:r>
            <w:r w:rsidRPr="0067795D">
              <w:rPr>
                <w:rFonts w:ascii="Times New Roman" w:eastAsia="Times New Roman" w:hAnsi="Times New Roman"/>
                <w:color w:val="000000" w:themeColor="text1"/>
                <w:sz w:val="24"/>
                <w:szCs w:val="24"/>
              </w:rPr>
              <w:t>6</w:t>
            </w:r>
            <w:r>
              <w:rPr>
                <w:rFonts w:ascii="Times New Roman" w:eastAsia="Times New Roman" w:hAnsi="Times New Roman"/>
                <w:color w:val="000000" w:themeColor="text1"/>
                <w:sz w:val="24"/>
                <w:szCs w:val="24"/>
                <w:lang w:val="en-GB"/>
              </w:rPr>
              <w:t>NS</w:t>
            </w:r>
          </w:p>
        </w:tc>
      </w:tr>
      <w:tr w:rsidR="005D1343" w:rsidRPr="0067795D" w14:paraId="0C37524F" w14:textId="77777777" w:rsidTr="002E17AB">
        <w:tc>
          <w:tcPr>
            <w:tcW w:w="1915" w:type="dxa"/>
            <w:tcBorders>
              <w:top w:val="nil"/>
              <w:left w:val="nil"/>
              <w:bottom w:val="nil"/>
              <w:right w:val="nil"/>
            </w:tcBorders>
            <w:shd w:val="clear" w:color="auto" w:fill="FFFFFF"/>
          </w:tcPr>
          <w:p w14:paraId="45A6F46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w:t>
            </w:r>
            <w:r w:rsidR="002048E0">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tc>
        <w:tc>
          <w:tcPr>
            <w:tcW w:w="1170" w:type="dxa"/>
            <w:tcBorders>
              <w:top w:val="nil"/>
              <w:left w:val="nil"/>
              <w:bottom w:val="nil"/>
              <w:right w:val="nil"/>
            </w:tcBorders>
            <w:shd w:val="clear" w:color="auto" w:fill="FFFFFF"/>
          </w:tcPr>
          <w:p w14:paraId="30FA9957"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2660" w:type="dxa"/>
            <w:tcBorders>
              <w:top w:val="nil"/>
              <w:left w:val="nil"/>
              <w:bottom w:val="nil"/>
              <w:right w:val="nil"/>
            </w:tcBorders>
            <w:shd w:val="clear" w:color="auto" w:fill="FFFFFF"/>
          </w:tcPr>
          <w:p w14:paraId="18D95F7F"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28.92 ± 4.6</w:t>
            </w:r>
          </w:p>
        </w:tc>
        <w:tc>
          <w:tcPr>
            <w:tcW w:w="1915" w:type="dxa"/>
            <w:tcBorders>
              <w:top w:val="nil"/>
              <w:left w:val="nil"/>
              <w:bottom w:val="nil"/>
              <w:right w:val="nil"/>
            </w:tcBorders>
            <w:shd w:val="clear" w:color="auto" w:fill="FFFFFF"/>
          </w:tcPr>
          <w:p w14:paraId="66314A2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19 – 40 </w:t>
            </w:r>
          </w:p>
        </w:tc>
        <w:tc>
          <w:tcPr>
            <w:tcW w:w="1916" w:type="dxa"/>
            <w:tcBorders>
              <w:top w:val="nil"/>
              <w:left w:val="nil"/>
              <w:bottom w:val="nil"/>
              <w:right w:val="nil"/>
            </w:tcBorders>
            <w:shd w:val="clear" w:color="auto" w:fill="FFFFFF"/>
          </w:tcPr>
          <w:p w14:paraId="0BF68AC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2F4EDA08" w14:textId="77777777" w:rsidTr="002E17AB">
        <w:tc>
          <w:tcPr>
            <w:tcW w:w="1915" w:type="dxa"/>
            <w:tcBorders>
              <w:top w:val="nil"/>
              <w:left w:val="nil"/>
              <w:bottom w:val="single" w:sz="12" w:space="0" w:color="538135"/>
              <w:right w:val="nil"/>
            </w:tcBorders>
            <w:shd w:val="clear" w:color="auto" w:fill="FFFFFF"/>
          </w:tcPr>
          <w:p w14:paraId="415D5BE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359B26B3"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1C2877F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30.62 ± 5.3</w:t>
            </w:r>
          </w:p>
        </w:tc>
        <w:tc>
          <w:tcPr>
            <w:tcW w:w="1915" w:type="dxa"/>
            <w:tcBorders>
              <w:top w:val="nil"/>
              <w:left w:val="nil"/>
              <w:bottom w:val="single" w:sz="12" w:space="0" w:color="538135"/>
              <w:right w:val="nil"/>
            </w:tcBorders>
            <w:shd w:val="clear" w:color="auto" w:fill="FFFFFF"/>
          </w:tcPr>
          <w:p w14:paraId="578E4D5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17 – 41 </w:t>
            </w:r>
          </w:p>
        </w:tc>
        <w:tc>
          <w:tcPr>
            <w:tcW w:w="1916" w:type="dxa"/>
            <w:tcBorders>
              <w:top w:val="nil"/>
              <w:left w:val="nil"/>
              <w:bottom w:val="single" w:sz="12" w:space="0" w:color="538135"/>
              <w:right w:val="nil"/>
            </w:tcBorders>
            <w:shd w:val="clear" w:color="auto" w:fill="FFFFFF"/>
          </w:tcPr>
          <w:p w14:paraId="093AC97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7F0F208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Analysis of Variance </w:t>
      </w:r>
      <w:r w:rsidRPr="0067795D">
        <w:rPr>
          <w:rFonts w:ascii="Times New Roman" w:eastAsia="Times New Roman" w:hAnsi="Times New Roman"/>
          <w:color w:val="000000" w:themeColor="text1"/>
          <w:sz w:val="24"/>
          <w:szCs w:val="24"/>
          <w:lang w:val="en-GB"/>
        </w:rPr>
        <w:t>F=</w:t>
      </w:r>
      <w:r w:rsidRPr="0067795D">
        <w:rPr>
          <w:rFonts w:ascii="Times New Roman" w:eastAsia="Times New Roman" w:hAnsi="Times New Roman"/>
          <w:color w:val="000000" w:themeColor="text1"/>
          <w:sz w:val="24"/>
          <w:szCs w:val="24"/>
        </w:rPr>
        <w:t>1.85</w:t>
      </w:r>
      <w:r w:rsidR="002048E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 xml:space="preserve"> p=0.1</w:t>
      </w:r>
      <w:r w:rsidRPr="0067795D">
        <w:rPr>
          <w:rFonts w:ascii="Times New Roman" w:eastAsia="Times New Roman" w:hAnsi="Times New Roman"/>
          <w:color w:val="000000" w:themeColor="text1"/>
          <w:sz w:val="24"/>
          <w:szCs w:val="24"/>
        </w:rPr>
        <w:t>6</w:t>
      </w:r>
    </w:p>
    <w:p w14:paraId="02608B2E" w14:textId="77777777" w:rsidR="002048E0" w:rsidRDefault="002048E0" w:rsidP="005D1343">
      <w:pPr>
        <w:spacing w:after="0" w:line="240" w:lineRule="auto"/>
        <w:jc w:val="both"/>
        <w:rPr>
          <w:rFonts w:ascii="Times New Roman" w:eastAsia="Times New Roman" w:hAnsi="Times New Roman"/>
          <w:color w:val="000000" w:themeColor="text1"/>
          <w:sz w:val="24"/>
          <w:szCs w:val="24"/>
        </w:rPr>
      </w:pPr>
    </w:p>
    <w:p w14:paraId="4CC821FA" w14:textId="5E3F3EAB" w:rsidR="005D1343" w:rsidRDefault="005D1343" w:rsidP="005D1343">
      <w:pPr>
        <w:spacing w:after="0" w:line="240" w:lineRule="auto"/>
        <w:jc w:val="both"/>
        <w:rPr>
          <w:rFonts w:ascii="Times New Roman" w:eastAsia="Times New Roman" w:hAnsi="Times New Roman"/>
          <w:color w:val="000000" w:themeColor="text1"/>
          <w:sz w:val="24"/>
          <w:szCs w:val="24"/>
          <w:lang w:val="en-US"/>
        </w:rPr>
      </w:pPr>
      <w:r>
        <w:rPr>
          <w:rFonts w:ascii="Times New Roman" w:eastAsia="Times New Roman" w:hAnsi="Times New Roman"/>
          <w:color w:val="000000" w:themeColor="text1"/>
          <w:sz w:val="24"/>
          <w:szCs w:val="24"/>
          <w:lang w:val="en-US"/>
        </w:rPr>
        <w:t>7.1.</w:t>
      </w:r>
      <w:r w:rsidR="007B01F4" w:rsidRPr="0067795D">
        <w:rPr>
          <w:rFonts w:ascii="Times New Roman" w:eastAsia="Times New Roman" w:hAnsi="Times New Roman"/>
          <w:color w:val="000000" w:themeColor="text1"/>
          <w:sz w:val="24"/>
          <w:szCs w:val="24"/>
        </w:rPr>
        <w:t>2. Индекс</w:t>
      </w:r>
      <w:r>
        <w:rPr>
          <w:rFonts w:ascii="Times New Roman" w:eastAsia="Times New Roman" w:hAnsi="Times New Roman"/>
          <w:color w:val="000000" w:themeColor="text1"/>
          <w:sz w:val="24"/>
          <w:szCs w:val="24"/>
        </w:rPr>
        <w:t xml:space="preserve"> на телесна маса (</w:t>
      </w:r>
      <w:r w:rsidRPr="0067795D">
        <w:rPr>
          <w:rFonts w:ascii="Times New Roman" w:eastAsia="Times New Roman" w:hAnsi="Times New Roman"/>
          <w:color w:val="000000" w:themeColor="text1"/>
          <w:sz w:val="24"/>
          <w:szCs w:val="24"/>
        </w:rPr>
        <w:t>И</w:t>
      </w:r>
      <w:r>
        <w:rPr>
          <w:rFonts w:ascii="Times New Roman" w:eastAsia="Times New Roman" w:hAnsi="Times New Roman"/>
          <w:color w:val="000000" w:themeColor="text1"/>
          <w:sz w:val="24"/>
          <w:szCs w:val="24"/>
        </w:rPr>
        <w:t>ТМ)</w:t>
      </w:r>
    </w:p>
    <w:p w14:paraId="34CC4B7D"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1C78D8D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Индексот на телесна маса не се разликуваше сигнификан</w:t>
      </w:r>
      <w:r w:rsidR="002048E0">
        <w:rPr>
          <w:rFonts w:ascii="Times New Roman" w:hAnsi="Times New Roman"/>
          <w:color w:val="000000" w:themeColor="text1"/>
          <w:sz w:val="24"/>
          <w:szCs w:val="24"/>
        </w:rPr>
        <w:t xml:space="preserve">тно меѓу трите анализирани групи </w:t>
      </w:r>
      <w:r w:rsidRPr="0067795D">
        <w:rPr>
          <w:rFonts w:ascii="Times New Roman" w:hAnsi="Times New Roman"/>
          <w:color w:val="000000" w:themeColor="text1"/>
          <w:sz w:val="24"/>
          <w:szCs w:val="24"/>
        </w:rPr>
        <w:t xml:space="preserve"> (</w:t>
      </w:r>
      <w:r w:rsidR="002048E0">
        <w:rPr>
          <w:rFonts w:ascii="Times New Roman" w:eastAsia="Times New Roman" w:hAnsi="Times New Roman"/>
          <w:color w:val="000000" w:themeColor="text1"/>
          <w:sz w:val="24"/>
          <w:szCs w:val="24"/>
          <w:lang w:val="en-GB"/>
        </w:rPr>
        <w:t>p=0</w:t>
      </w:r>
      <w:r w:rsidR="002048E0">
        <w:rPr>
          <w:rFonts w:ascii="Times New Roman" w:eastAsia="Times New Roman" w:hAnsi="Times New Roman"/>
          <w:color w:val="000000" w:themeColor="text1"/>
          <w:sz w:val="24"/>
          <w:szCs w:val="24"/>
        </w:rPr>
        <w:t>,91). И</w:t>
      </w:r>
      <w:r w:rsidRPr="0067795D">
        <w:rPr>
          <w:rFonts w:ascii="Times New Roman" w:eastAsia="Times New Roman" w:hAnsi="Times New Roman"/>
          <w:color w:val="000000" w:themeColor="text1"/>
          <w:sz w:val="24"/>
          <w:szCs w:val="24"/>
        </w:rPr>
        <w:t xml:space="preserve">маше просечна вредност од </w:t>
      </w:r>
      <w:r w:rsidR="002048E0">
        <w:rPr>
          <w:rFonts w:ascii="Times New Roman" w:eastAsia="Batang" w:hAnsi="Times New Roman"/>
          <w:color w:val="000000" w:themeColor="text1"/>
          <w:sz w:val="24"/>
          <w:szCs w:val="24"/>
        </w:rPr>
        <w:t>27,6 ± 5,</w:t>
      </w:r>
      <w:r w:rsidRPr="0067795D">
        <w:rPr>
          <w:rFonts w:ascii="Times New Roman" w:eastAsia="Batang" w:hAnsi="Times New Roman"/>
          <w:color w:val="000000" w:themeColor="text1"/>
          <w:sz w:val="24"/>
          <w:szCs w:val="24"/>
        </w:rPr>
        <w:t xml:space="preserve">6 во првата испитувана </w:t>
      </w:r>
      <w:r w:rsidR="002048E0">
        <w:rPr>
          <w:rFonts w:ascii="Times New Roman" w:eastAsia="Batang" w:hAnsi="Times New Roman"/>
          <w:color w:val="000000" w:themeColor="text1"/>
          <w:sz w:val="24"/>
          <w:szCs w:val="24"/>
        </w:rPr>
        <w:t>подгрупа, 28,04 ± 5,</w:t>
      </w:r>
      <w:r w:rsidRPr="0067795D">
        <w:rPr>
          <w:rFonts w:ascii="Times New Roman" w:eastAsia="Batang" w:hAnsi="Times New Roman"/>
          <w:color w:val="000000" w:themeColor="text1"/>
          <w:sz w:val="24"/>
          <w:szCs w:val="24"/>
        </w:rPr>
        <w:t xml:space="preserve">5 </w:t>
      </w:r>
      <w:r w:rsidR="002048E0">
        <w:rPr>
          <w:rFonts w:ascii="Times New Roman" w:eastAsia="Batang" w:hAnsi="Times New Roman"/>
          <w:color w:val="000000" w:themeColor="text1"/>
          <w:sz w:val="24"/>
          <w:szCs w:val="24"/>
        </w:rPr>
        <w:t>во втората испитувана група, 27,59 ± 4,</w:t>
      </w:r>
      <w:r w:rsidRPr="0067795D">
        <w:rPr>
          <w:rFonts w:ascii="Times New Roman" w:eastAsia="Batang" w:hAnsi="Times New Roman"/>
          <w:color w:val="000000" w:themeColor="text1"/>
          <w:sz w:val="24"/>
          <w:szCs w:val="24"/>
        </w:rPr>
        <w:t xml:space="preserve">7 во контролната група. </w:t>
      </w:r>
    </w:p>
    <w:p w14:paraId="6322C508" w14:textId="77777777" w:rsidR="002048E0" w:rsidRPr="0067795D" w:rsidRDefault="002048E0" w:rsidP="005D1343">
      <w:pPr>
        <w:spacing w:after="0" w:line="240" w:lineRule="auto"/>
        <w:jc w:val="both"/>
        <w:rPr>
          <w:rFonts w:ascii="Times New Roman" w:hAnsi="Times New Roman"/>
          <w:color w:val="000000" w:themeColor="text1"/>
          <w:sz w:val="24"/>
          <w:szCs w:val="24"/>
        </w:rPr>
      </w:pPr>
    </w:p>
    <w:p w14:paraId="47EDAE74"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Tабела 47</w:t>
      </w:r>
      <w:r w:rsidRPr="0067795D">
        <w:rPr>
          <w:rFonts w:ascii="Times New Roman" w:eastAsia="Times New Roman" w:hAnsi="Times New Roman"/>
          <w:b/>
          <w:color w:val="000000" w:themeColor="text1"/>
          <w:sz w:val="24"/>
          <w:szCs w:val="24"/>
        </w:rPr>
        <w:t>.Индекс на телесна маса на пациентките</w:t>
      </w:r>
    </w:p>
    <w:tbl>
      <w:tblPr>
        <w:tblW w:w="0" w:type="auto"/>
        <w:tblBorders>
          <w:top w:val="single" w:sz="8" w:space="0" w:color="000000"/>
          <w:bottom w:val="single" w:sz="8" w:space="0" w:color="000000"/>
        </w:tblBorders>
        <w:tblLook w:val="04A0" w:firstRow="1" w:lastRow="0" w:firstColumn="1" w:lastColumn="0" w:noHBand="0" w:noVBand="1"/>
      </w:tblPr>
      <w:tblGrid>
        <w:gridCol w:w="1878"/>
        <w:gridCol w:w="1143"/>
        <w:gridCol w:w="2588"/>
        <w:gridCol w:w="1874"/>
        <w:gridCol w:w="1877"/>
      </w:tblGrid>
      <w:tr w:rsidR="005D1343" w:rsidRPr="0067795D" w14:paraId="3C158AF7" w14:textId="77777777" w:rsidTr="002E17AB">
        <w:tc>
          <w:tcPr>
            <w:tcW w:w="1915" w:type="dxa"/>
            <w:vMerge w:val="restart"/>
            <w:tcBorders>
              <w:top w:val="single" w:sz="12" w:space="0" w:color="76923C"/>
              <w:left w:val="nil"/>
              <w:bottom w:val="single" w:sz="8" w:space="0" w:color="000000"/>
              <w:right w:val="nil"/>
            </w:tcBorders>
          </w:tcPr>
          <w:p w14:paraId="044A7D39" w14:textId="77777777" w:rsidR="005D1343" w:rsidRDefault="005D1343"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lang w:val="en-GB"/>
              </w:rPr>
              <w:t>PAPP</w:t>
            </w:r>
            <w:r>
              <w:rPr>
                <w:rFonts w:ascii="Times New Roman" w:hAnsi="Times New Roman"/>
                <w:b/>
                <w:color w:val="000000" w:themeColor="text1"/>
                <w:sz w:val="24"/>
                <w:szCs w:val="24"/>
              </w:rPr>
              <w:t>-</w:t>
            </w:r>
            <w:r w:rsidRPr="0067795D">
              <w:rPr>
                <w:rFonts w:ascii="Times New Roman" w:hAnsi="Times New Roman"/>
                <w:b/>
                <w:color w:val="000000" w:themeColor="text1"/>
                <w:sz w:val="24"/>
                <w:szCs w:val="24"/>
                <w:lang w:val="en-GB"/>
              </w:rPr>
              <w:t>A</w:t>
            </w:r>
          </w:p>
          <w:p w14:paraId="38B2A875"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hAnsi="Times New Roman"/>
                <w:b/>
                <w:color w:val="000000" w:themeColor="text1"/>
                <w:sz w:val="24"/>
                <w:szCs w:val="24"/>
                <w:lang w:val="en-GB"/>
              </w:rPr>
              <w:t>(MoM)</w:t>
            </w:r>
          </w:p>
        </w:tc>
        <w:tc>
          <w:tcPr>
            <w:tcW w:w="5745" w:type="dxa"/>
            <w:gridSpan w:val="3"/>
            <w:tcBorders>
              <w:top w:val="single" w:sz="12" w:space="0" w:color="76923C"/>
              <w:left w:val="nil"/>
              <w:bottom w:val="single" w:sz="6" w:space="0" w:color="538135"/>
              <w:right w:val="nil"/>
            </w:tcBorders>
          </w:tcPr>
          <w:p w14:paraId="38F5658C" w14:textId="77777777" w:rsidR="005D1343" w:rsidRPr="002048E0" w:rsidRDefault="005D1343" w:rsidP="002E17AB">
            <w:pPr>
              <w:spacing w:after="0" w:line="240" w:lineRule="auto"/>
              <w:jc w:val="center"/>
              <w:rPr>
                <w:rFonts w:ascii="Times New Roman" w:eastAsia="Times New Roman" w:hAnsi="Times New Roman"/>
                <w:b/>
                <w:bCs/>
                <w:color w:val="000000" w:themeColor="text1"/>
                <w:sz w:val="24"/>
                <w:szCs w:val="24"/>
                <w:lang w:val="en-GB"/>
              </w:rPr>
            </w:pPr>
            <w:r w:rsidRPr="002048E0">
              <w:rPr>
                <w:rFonts w:ascii="Times New Roman" w:eastAsia="Times New Roman" w:hAnsi="Times New Roman"/>
                <w:b/>
                <w:color w:val="000000" w:themeColor="text1"/>
                <w:sz w:val="24"/>
                <w:szCs w:val="24"/>
              </w:rPr>
              <w:t>ИТМ</w:t>
            </w:r>
          </w:p>
        </w:tc>
        <w:tc>
          <w:tcPr>
            <w:tcW w:w="1916" w:type="dxa"/>
            <w:vMerge w:val="restart"/>
            <w:tcBorders>
              <w:top w:val="single" w:sz="12" w:space="0" w:color="76923C"/>
              <w:left w:val="nil"/>
              <w:bottom w:val="single" w:sz="8" w:space="0" w:color="000000"/>
              <w:right w:val="nil"/>
            </w:tcBorders>
          </w:tcPr>
          <w:p w14:paraId="39458BEB"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3808467D" w14:textId="77777777" w:rsidTr="002E17AB">
        <w:tc>
          <w:tcPr>
            <w:tcW w:w="1915" w:type="dxa"/>
            <w:vMerge/>
            <w:tcBorders>
              <w:left w:val="nil"/>
              <w:bottom w:val="single" w:sz="12" w:space="0" w:color="76923C"/>
              <w:right w:val="nil"/>
            </w:tcBorders>
            <w:shd w:val="clear" w:color="auto" w:fill="C0C0C0"/>
          </w:tcPr>
          <w:p w14:paraId="21810258"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6D43B0EC"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58E74E76"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3CB9E11B"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41FD934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32F1F984" w14:textId="77777777" w:rsidTr="002E17AB">
        <w:tc>
          <w:tcPr>
            <w:tcW w:w="1915" w:type="dxa"/>
            <w:tcBorders>
              <w:top w:val="nil"/>
              <w:left w:val="nil"/>
              <w:bottom w:val="nil"/>
              <w:right w:val="nil"/>
            </w:tcBorders>
            <w:shd w:val="clear" w:color="auto" w:fill="FFFFFF"/>
          </w:tcPr>
          <w:p w14:paraId="308503A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2048E0">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1170" w:type="dxa"/>
            <w:tcBorders>
              <w:top w:val="nil"/>
              <w:left w:val="nil"/>
              <w:bottom w:val="nil"/>
              <w:right w:val="nil"/>
            </w:tcBorders>
            <w:shd w:val="clear" w:color="auto" w:fill="FFFFFF"/>
          </w:tcPr>
          <w:p w14:paraId="79E8DF4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24</w:t>
            </w:r>
          </w:p>
        </w:tc>
        <w:tc>
          <w:tcPr>
            <w:tcW w:w="2660" w:type="dxa"/>
            <w:tcBorders>
              <w:top w:val="nil"/>
              <w:left w:val="nil"/>
              <w:bottom w:val="nil"/>
              <w:right w:val="nil"/>
            </w:tcBorders>
            <w:shd w:val="clear" w:color="auto" w:fill="FFFFFF"/>
          </w:tcPr>
          <w:p w14:paraId="75CA6B93"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27.6 ± 5.6</w:t>
            </w:r>
          </w:p>
        </w:tc>
        <w:tc>
          <w:tcPr>
            <w:tcW w:w="1915" w:type="dxa"/>
            <w:tcBorders>
              <w:top w:val="nil"/>
              <w:left w:val="nil"/>
              <w:bottom w:val="nil"/>
              <w:right w:val="nil"/>
            </w:tcBorders>
            <w:shd w:val="clear" w:color="auto" w:fill="FFFFFF"/>
          </w:tcPr>
          <w:p w14:paraId="718DDD03"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18.4 – 38.3 </w:t>
            </w:r>
          </w:p>
        </w:tc>
        <w:tc>
          <w:tcPr>
            <w:tcW w:w="1916" w:type="dxa"/>
            <w:tcBorders>
              <w:top w:val="nil"/>
              <w:left w:val="nil"/>
              <w:bottom w:val="nil"/>
              <w:right w:val="nil"/>
            </w:tcBorders>
            <w:shd w:val="clear" w:color="auto" w:fill="FFFFFF"/>
          </w:tcPr>
          <w:p w14:paraId="6A64AA9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91 </w:t>
            </w:r>
            <w:r>
              <w:rPr>
                <w:rFonts w:ascii="Times New Roman" w:eastAsia="Times New Roman" w:hAnsi="Times New Roman"/>
                <w:color w:val="000000" w:themeColor="text1"/>
                <w:sz w:val="24"/>
                <w:szCs w:val="24"/>
                <w:lang w:val="en-GB"/>
              </w:rPr>
              <w:t>NS</w:t>
            </w:r>
          </w:p>
        </w:tc>
      </w:tr>
      <w:tr w:rsidR="005D1343" w:rsidRPr="0067795D" w14:paraId="1B701ADD" w14:textId="77777777" w:rsidTr="002E17AB">
        <w:tc>
          <w:tcPr>
            <w:tcW w:w="1915" w:type="dxa"/>
            <w:tcBorders>
              <w:top w:val="nil"/>
              <w:left w:val="nil"/>
              <w:bottom w:val="nil"/>
              <w:right w:val="nil"/>
            </w:tcBorders>
            <w:shd w:val="clear" w:color="auto" w:fill="FFFFFF"/>
          </w:tcPr>
          <w:p w14:paraId="07FE047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w:t>
            </w:r>
            <w:r w:rsidR="002048E0">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tc>
        <w:tc>
          <w:tcPr>
            <w:tcW w:w="1170" w:type="dxa"/>
            <w:tcBorders>
              <w:top w:val="nil"/>
              <w:left w:val="nil"/>
              <w:bottom w:val="nil"/>
              <w:right w:val="nil"/>
            </w:tcBorders>
            <w:shd w:val="clear" w:color="auto" w:fill="FFFFFF"/>
          </w:tcPr>
          <w:p w14:paraId="36FCFB1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2660" w:type="dxa"/>
            <w:tcBorders>
              <w:top w:val="nil"/>
              <w:left w:val="nil"/>
              <w:bottom w:val="nil"/>
              <w:right w:val="nil"/>
            </w:tcBorders>
            <w:shd w:val="clear" w:color="auto" w:fill="FFFFFF"/>
          </w:tcPr>
          <w:p w14:paraId="2239FA0D"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28.04 ± 5.5</w:t>
            </w:r>
          </w:p>
        </w:tc>
        <w:tc>
          <w:tcPr>
            <w:tcW w:w="1915" w:type="dxa"/>
            <w:tcBorders>
              <w:top w:val="nil"/>
              <w:left w:val="nil"/>
              <w:bottom w:val="nil"/>
              <w:right w:val="nil"/>
            </w:tcBorders>
            <w:shd w:val="clear" w:color="auto" w:fill="FFFFFF"/>
          </w:tcPr>
          <w:p w14:paraId="253A83E4"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18.2 – 42.5 </w:t>
            </w:r>
          </w:p>
        </w:tc>
        <w:tc>
          <w:tcPr>
            <w:tcW w:w="1916" w:type="dxa"/>
            <w:tcBorders>
              <w:top w:val="nil"/>
              <w:left w:val="nil"/>
              <w:bottom w:val="nil"/>
              <w:right w:val="nil"/>
            </w:tcBorders>
            <w:shd w:val="clear" w:color="auto" w:fill="FFFFFF"/>
          </w:tcPr>
          <w:p w14:paraId="50E27A0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591F40BD" w14:textId="77777777" w:rsidTr="002E17AB">
        <w:tc>
          <w:tcPr>
            <w:tcW w:w="1915" w:type="dxa"/>
            <w:tcBorders>
              <w:top w:val="nil"/>
              <w:left w:val="nil"/>
              <w:bottom w:val="single" w:sz="12" w:space="0" w:color="538135"/>
              <w:right w:val="nil"/>
            </w:tcBorders>
            <w:shd w:val="clear" w:color="auto" w:fill="FFFFFF"/>
          </w:tcPr>
          <w:p w14:paraId="36C34C3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7D5032E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08BD75A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27.59 ± 4.7</w:t>
            </w:r>
          </w:p>
        </w:tc>
        <w:tc>
          <w:tcPr>
            <w:tcW w:w="1915" w:type="dxa"/>
            <w:tcBorders>
              <w:top w:val="nil"/>
              <w:left w:val="nil"/>
              <w:bottom w:val="single" w:sz="12" w:space="0" w:color="538135"/>
              <w:right w:val="nil"/>
            </w:tcBorders>
            <w:shd w:val="clear" w:color="auto" w:fill="FFFFFF"/>
          </w:tcPr>
          <w:p w14:paraId="67564D7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19.1 – 43.3</w:t>
            </w:r>
          </w:p>
        </w:tc>
        <w:tc>
          <w:tcPr>
            <w:tcW w:w="1916" w:type="dxa"/>
            <w:tcBorders>
              <w:top w:val="nil"/>
              <w:left w:val="nil"/>
              <w:bottom w:val="single" w:sz="12" w:space="0" w:color="538135"/>
              <w:right w:val="nil"/>
            </w:tcBorders>
            <w:shd w:val="clear" w:color="auto" w:fill="FFFFFF"/>
          </w:tcPr>
          <w:p w14:paraId="74E6E65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1F03883A"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Analysis of Variance </w:t>
      </w:r>
      <w:r w:rsidRPr="0067795D">
        <w:rPr>
          <w:rFonts w:ascii="Times New Roman" w:eastAsia="Times New Roman" w:hAnsi="Times New Roman"/>
          <w:color w:val="000000" w:themeColor="text1"/>
          <w:sz w:val="24"/>
          <w:szCs w:val="24"/>
          <w:lang w:val="en-GB"/>
        </w:rPr>
        <w:t>F=0.</w:t>
      </w:r>
      <w:r w:rsidRPr="0067795D">
        <w:rPr>
          <w:rFonts w:ascii="Times New Roman" w:eastAsia="Times New Roman" w:hAnsi="Times New Roman"/>
          <w:color w:val="000000" w:themeColor="text1"/>
          <w:sz w:val="24"/>
          <w:szCs w:val="24"/>
        </w:rPr>
        <w:t>09</w:t>
      </w:r>
      <w:r w:rsidRPr="0067795D">
        <w:rPr>
          <w:rFonts w:ascii="Times New Roman" w:eastAsia="Times New Roman" w:hAnsi="Times New Roman"/>
          <w:color w:val="000000" w:themeColor="text1"/>
          <w:sz w:val="24"/>
          <w:szCs w:val="24"/>
          <w:lang w:val="en-GB"/>
        </w:rPr>
        <w:t xml:space="preserve"> p=0.</w:t>
      </w:r>
      <w:r w:rsidRPr="0067795D">
        <w:rPr>
          <w:rFonts w:ascii="Times New Roman" w:eastAsia="Times New Roman" w:hAnsi="Times New Roman"/>
          <w:color w:val="000000" w:themeColor="text1"/>
          <w:sz w:val="24"/>
          <w:szCs w:val="24"/>
        </w:rPr>
        <w:t>91</w:t>
      </w:r>
    </w:p>
    <w:p w14:paraId="658DCC52" w14:textId="77777777" w:rsidR="002048E0" w:rsidRDefault="002048E0" w:rsidP="005D1343">
      <w:pPr>
        <w:spacing w:after="0" w:line="240" w:lineRule="auto"/>
        <w:jc w:val="both"/>
        <w:rPr>
          <w:rFonts w:ascii="Times New Roman" w:eastAsia="Times New Roman" w:hAnsi="Times New Roman"/>
          <w:color w:val="000000" w:themeColor="text1"/>
          <w:sz w:val="24"/>
          <w:szCs w:val="24"/>
        </w:rPr>
      </w:pPr>
    </w:p>
    <w:p w14:paraId="0BE448EC" w14:textId="77777777" w:rsidR="005D1343" w:rsidRPr="00924514" w:rsidRDefault="005D1343" w:rsidP="005D1343">
      <w:pPr>
        <w:spacing w:after="0" w:line="240"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rPr>
        <w:t>7.1.</w:t>
      </w:r>
      <w:r w:rsidRPr="0067795D">
        <w:rPr>
          <w:rFonts w:ascii="Times New Roman" w:eastAsia="Times New Roman" w:hAnsi="Times New Roman"/>
          <w:color w:val="000000" w:themeColor="text1"/>
          <w:sz w:val="24"/>
          <w:szCs w:val="24"/>
        </w:rPr>
        <w:t>3.</w:t>
      </w:r>
      <w:r w:rsidR="002048E0">
        <w:rPr>
          <w:rFonts w:ascii="Times New Roman" w:eastAsia="Times New Roman" w:hAnsi="Times New Roman"/>
          <w:color w:val="000000" w:themeColor="text1"/>
          <w:sz w:val="24"/>
          <w:szCs w:val="24"/>
        </w:rPr>
        <w:t xml:space="preserve"> Ниво на о</w:t>
      </w:r>
      <w:r>
        <w:rPr>
          <w:rFonts w:ascii="Times New Roman" w:eastAsia="Times New Roman" w:hAnsi="Times New Roman"/>
          <w:color w:val="000000" w:themeColor="text1"/>
          <w:sz w:val="24"/>
          <w:szCs w:val="24"/>
        </w:rPr>
        <w:t>бразование</w:t>
      </w:r>
    </w:p>
    <w:p w14:paraId="4FCE4520" w14:textId="77777777" w:rsidR="005D1343" w:rsidRPr="00947311" w:rsidRDefault="005D1343" w:rsidP="005D1343">
      <w:pPr>
        <w:shd w:val="clear" w:color="auto" w:fill="FFFFFF"/>
        <w:spacing w:after="0" w:line="240" w:lineRule="auto"/>
        <w:jc w:val="both"/>
        <w:rPr>
          <w:rFonts w:ascii="Times New Roman" w:eastAsia="Times New Roman" w:hAnsi="Times New Roman"/>
          <w:color w:val="000000" w:themeColor="text1"/>
          <w:sz w:val="24"/>
          <w:szCs w:val="24"/>
          <w:lang w:val="en-US"/>
        </w:rPr>
      </w:pPr>
    </w:p>
    <w:p w14:paraId="373EA9BA" w14:textId="77777777" w:rsidR="005D1343" w:rsidRPr="0067795D" w:rsidRDefault="002048E0"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Пациентките од </w:t>
      </w:r>
      <w:r w:rsidR="005D1343" w:rsidRPr="0067795D">
        <w:rPr>
          <w:rFonts w:ascii="Times New Roman" w:hAnsi="Times New Roman"/>
          <w:color w:val="000000" w:themeColor="text1"/>
          <w:sz w:val="24"/>
          <w:szCs w:val="24"/>
        </w:rPr>
        <w:t>три</w:t>
      </w:r>
      <w:r>
        <w:rPr>
          <w:rFonts w:ascii="Times New Roman" w:hAnsi="Times New Roman"/>
          <w:color w:val="000000" w:themeColor="text1"/>
          <w:sz w:val="24"/>
          <w:szCs w:val="24"/>
        </w:rPr>
        <w:t>те</w:t>
      </w:r>
      <w:r w:rsidR="005D1343">
        <w:rPr>
          <w:rFonts w:ascii="Times New Roman" w:hAnsi="Times New Roman"/>
          <w:color w:val="000000" w:themeColor="text1"/>
          <w:sz w:val="24"/>
          <w:szCs w:val="24"/>
        </w:rPr>
        <w:t xml:space="preserve">анализирани </w:t>
      </w:r>
      <w:r w:rsidR="005D1343" w:rsidRPr="0067795D">
        <w:rPr>
          <w:rFonts w:ascii="Times New Roman" w:hAnsi="Times New Roman"/>
          <w:color w:val="000000" w:themeColor="text1"/>
          <w:sz w:val="24"/>
          <w:szCs w:val="24"/>
        </w:rPr>
        <w:t>групи најчесто имаа з</w:t>
      </w:r>
      <w:r>
        <w:rPr>
          <w:rFonts w:ascii="Times New Roman" w:hAnsi="Times New Roman"/>
          <w:color w:val="000000" w:themeColor="text1"/>
          <w:sz w:val="24"/>
          <w:szCs w:val="24"/>
        </w:rPr>
        <w:t>авршено средно образование – 54,2% (13), 47,</w:t>
      </w:r>
      <w:r w:rsidR="005D1343" w:rsidRPr="0067795D">
        <w:rPr>
          <w:rFonts w:ascii="Times New Roman" w:hAnsi="Times New Roman"/>
          <w:color w:val="000000" w:themeColor="text1"/>
          <w:sz w:val="24"/>
          <w:szCs w:val="24"/>
        </w:rPr>
        <w:t>5% (19), 40% (20) консеквентно.</w:t>
      </w:r>
    </w:p>
    <w:p w14:paraId="7A021AE2"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Статистички несигнификантна беше разликата во нивото на об</w:t>
      </w:r>
      <w:r w:rsidR="002048E0">
        <w:rPr>
          <w:rFonts w:ascii="Times New Roman" w:hAnsi="Times New Roman"/>
          <w:color w:val="000000" w:themeColor="text1"/>
          <w:sz w:val="24"/>
          <w:szCs w:val="24"/>
        </w:rPr>
        <w:t>разование меѓу трите групи (p=0,</w:t>
      </w:r>
      <w:r w:rsidRPr="0067795D">
        <w:rPr>
          <w:rFonts w:ascii="Times New Roman" w:hAnsi="Times New Roman"/>
          <w:color w:val="000000" w:themeColor="text1"/>
          <w:sz w:val="24"/>
          <w:szCs w:val="24"/>
        </w:rPr>
        <w:t>8).</w:t>
      </w:r>
    </w:p>
    <w:p w14:paraId="3DCE59E5"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sidRPr="0067795D">
        <w:rPr>
          <w:rFonts w:ascii="Times New Roman" w:eastAsia="Times New Roman" w:hAnsi="Times New Roman"/>
          <w:b/>
          <w:color w:val="000000" w:themeColor="text1"/>
          <w:sz w:val="24"/>
          <w:szCs w:val="24"/>
        </w:rPr>
        <w:t>Tабела 4</w:t>
      </w:r>
      <w:r w:rsidR="002048E0">
        <w:rPr>
          <w:rFonts w:ascii="Times New Roman" w:eastAsia="Times New Roman" w:hAnsi="Times New Roman"/>
          <w:b/>
          <w:color w:val="000000" w:themeColor="text1"/>
          <w:sz w:val="24"/>
          <w:szCs w:val="24"/>
        </w:rPr>
        <w:t>8</w:t>
      </w:r>
      <w:r w:rsidRPr="0067795D">
        <w:rPr>
          <w:rFonts w:ascii="Times New Roman" w:eastAsia="Times New Roman" w:hAnsi="Times New Roman"/>
          <w:b/>
          <w:color w:val="000000" w:themeColor="text1"/>
          <w:sz w:val="24"/>
          <w:szCs w:val="24"/>
        </w:rPr>
        <w:t>. Образование на пациентките</w:t>
      </w:r>
    </w:p>
    <w:tbl>
      <w:tblPr>
        <w:tblW w:w="0" w:type="auto"/>
        <w:tblBorders>
          <w:top w:val="single" w:sz="8" w:space="0" w:color="70AD47"/>
          <w:bottom w:val="single" w:sz="8" w:space="0" w:color="70AD47"/>
        </w:tblBorders>
        <w:tblLook w:val="04A0" w:firstRow="1" w:lastRow="0" w:firstColumn="1" w:lastColumn="0" w:noHBand="0" w:noVBand="1"/>
      </w:tblPr>
      <w:tblGrid>
        <w:gridCol w:w="1593"/>
        <w:gridCol w:w="900"/>
        <w:gridCol w:w="1798"/>
        <w:gridCol w:w="1658"/>
        <w:gridCol w:w="1854"/>
        <w:gridCol w:w="1557"/>
      </w:tblGrid>
      <w:tr w:rsidR="005D1343" w:rsidRPr="0067795D" w14:paraId="6C8B3FCF" w14:textId="77777777" w:rsidTr="002E17AB">
        <w:tc>
          <w:tcPr>
            <w:tcW w:w="1595" w:type="dxa"/>
            <w:vMerge w:val="restart"/>
            <w:tcBorders>
              <w:top w:val="single" w:sz="12" w:space="0" w:color="538135"/>
              <w:left w:val="nil"/>
              <w:bottom w:val="single" w:sz="8" w:space="0" w:color="70AD47"/>
              <w:right w:val="nil"/>
            </w:tcBorders>
            <w:shd w:val="clear" w:color="auto" w:fill="FFFFFF"/>
          </w:tcPr>
          <w:p w14:paraId="305B818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rPr>
              <w:t>образование</w:t>
            </w:r>
          </w:p>
        </w:tc>
        <w:tc>
          <w:tcPr>
            <w:tcW w:w="6384" w:type="dxa"/>
            <w:gridSpan w:val="4"/>
            <w:tcBorders>
              <w:top w:val="single" w:sz="12" w:space="0" w:color="538135"/>
              <w:left w:val="nil"/>
              <w:bottom w:val="nil"/>
              <w:right w:val="nil"/>
            </w:tcBorders>
            <w:shd w:val="clear" w:color="auto" w:fill="FFFFFF"/>
          </w:tcPr>
          <w:p w14:paraId="418501FE" w14:textId="77777777" w:rsidR="005D1343" w:rsidRPr="0067795D" w:rsidRDefault="005D1343" w:rsidP="005D0D3D">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97" w:type="dxa"/>
            <w:vMerge w:val="restart"/>
            <w:tcBorders>
              <w:top w:val="single" w:sz="12" w:space="0" w:color="538135"/>
              <w:left w:val="nil"/>
              <w:bottom w:val="single" w:sz="8" w:space="0" w:color="70AD47"/>
              <w:right w:val="nil"/>
            </w:tcBorders>
            <w:shd w:val="clear" w:color="auto" w:fill="FFFFFF"/>
            <w:vAlign w:val="center"/>
          </w:tcPr>
          <w:p w14:paraId="26AA40F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71C71B86" w14:textId="77777777" w:rsidTr="002E17AB">
        <w:tc>
          <w:tcPr>
            <w:tcW w:w="1595" w:type="dxa"/>
            <w:vMerge/>
            <w:tcBorders>
              <w:left w:val="nil"/>
              <w:bottom w:val="nil"/>
              <w:right w:val="nil"/>
            </w:tcBorders>
            <w:shd w:val="clear" w:color="auto" w:fill="FFFFFF"/>
          </w:tcPr>
          <w:p w14:paraId="351BE09C"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23" w:type="dxa"/>
            <w:tcBorders>
              <w:top w:val="single" w:sz="12" w:space="0" w:color="538135"/>
              <w:left w:val="nil"/>
              <w:bottom w:val="nil"/>
              <w:right w:val="nil"/>
            </w:tcBorders>
            <w:shd w:val="clear" w:color="auto" w:fill="FFFFFF"/>
          </w:tcPr>
          <w:p w14:paraId="0984969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43" w:type="dxa"/>
            <w:tcBorders>
              <w:top w:val="single" w:sz="12" w:space="0" w:color="538135"/>
              <w:left w:val="nil"/>
              <w:bottom w:val="nil"/>
              <w:right w:val="nil"/>
            </w:tcBorders>
            <w:shd w:val="clear" w:color="auto" w:fill="FFFFFF"/>
          </w:tcPr>
          <w:p w14:paraId="3E92EBF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2574126B" w14:textId="4463266D"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701" w:type="dxa"/>
            <w:tcBorders>
              <w:top w:val="single" w:sz="12" w:space="0" w:color="538135"/>
              <w:left w:val="nil"/>
              <w:bottom w:val="nil"/>
              <w:right w:val="nil"/>
            </w:tcBorders>
            <w:shd w:val="clear" w:color="auto" w:fill="FFFFFF"/>
          </w:tcPr>
          <w:p w14:paraId="70F34D9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40F56976" w14:textId="3E4ED5B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17" w:type="dxa"/>
            <w:tcBorders>
              <w:top w:val="single" w:sz="12" w:space="0" w:color="538135"/>
              <w:left w:val="nil"/>
              <w:bottom w:val="nil"/>
              <w:right w:val="nil"/>
            </w:tcBorders>
            <w:shd w:val="clear" w:color="auto" w:fill="FFFFFF"/>
          </w:tcPr>
          <w:p w14:paraId="21DB9D3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012B66E2" w14:textId="7C752CD7"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7" w:type="dxa"/>
            <w:vMerge/>
            <w:tcBorders>
              <w:left w:val="nil"/>
              <w:bottom w:val="nil"/>
              <w:right w:val="nil"/>
            </w:tcBorders>
            <w:shd w:val="clear" w:color="auto" w:fill="FFFFFF"/>
          </w:tcPr>
          <w:p w14:paraId="7916910A"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78ED0614" w14:textId="77777777" w:rsidTr="002E17AB">
        <w:tc>
          <w:tcPr>
            <w:tcW w:w="1595" w:type="dxa"/>
            <w:tcBorders>
              <w:top w:val="single" w:sz="12" w:space="0" w:color="538135"/>
              <w:bottom w:val="nil"/>
            </w:tcBorders>
            <w:shd w:val="clear" w:color="auto" w:fill="FFFFFF"/>
          </w:tcPr>
          <w:p w14:paraId="7E77E8D3" w14:textId="77777777" w:rsidR="005D1343" w:rsidRPr="0067795D" w:rsidRDefault="00325A99"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Cs/>
                <w:color w:val="000000" w:themeColor="text1"/>
                <w:sz w:val="24"/>
                <w:szCs w:val="24"/>
              </w:rPr>
              <w:t>о</w:t>
            </w:r>
            <w:r w:rsidR="005D1343" w:rsidRPr="0067795D">
              <w:rPr>
                <w:rFonts w:ascii="Times New Roman" w:eastAsia="Times New Roman" w:hAnsi="Times New Roman"/>
                <w:bCs/>
                <w:color w:val="000000" w:themeColor="text1"/>
                <w:sz w:val="24"/>
                <w:szCs w:val="24"/>
              </w:rPr>
              <w:t>сновно</w:t>
            </w:r>
          </w:p>
        </w:tc>
        <w:tc>
          <w:tcPr>
            <w:tcW w:w="923" w:type="dxa"/>
            <w:tcBorders>
              <w:top w:val="single" w:sz="12" w:space="0" w:color="538135"/>
              <w:bottom w:val="nil"/>
            </w:tcBorders>
            <w:shd w:val="clear" w:color="auto" w:fill="FFFFFF"/>
          </w:tcPr>
          <w:p w14:paraId="592BDE5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21</w:t>
            </w:r>
          </w:p>
        </w:tc>
        <w:tc>
          <w:tcPr>
            <w:tcW w:w="1843" w:type="dxa"/>
            <w:tcBorders>
              <w:top w:val="single" w:sz="12" w:space="0" w:color="538135"/>
              <w:bottom w:val="nil"/>
            </w:tcBorders>
            <w:shd w:val="clear" w:color="auto" w:fill="FFFFFF"/>
          </w:tcPr>
          <w:p w14:paraId="02FC800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 (12.5)</w:t>
            </w:r>
          </w:p>
        </w:tc>
        <w:tc>
          <w:tcPr>
            <w:tcW w:w="1701" w:type="dxa"/>
            <w:tcBorders>
              <w:top w:val="single" w:sz="12" w:space="0" w:color="538135"/>
              <w:bottom w:val="nil"/>
            </w:tcBorders>
            <w:shd w:val="clear" w:color="auto" w:fill="FFFFFF"/>
          </w:tcPr>
          <w:p w14:paraId="2BC9362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 (17.5)</w:t>
            </w:r>
          </w:p>
        </w:tc>
        <w:tc>
          <w:tcPr>
            <w:tcW w:w="1917" w:type="dxa"/>
            <w:tcBorders>
              <w:top w:val="single" w:sz="12" w:space="0" w:color="538135"/>
              <w:bottom w:val="nil"/>
            </w:tcBorders>
            <w:shd w:val="clear" w:color="auto" w:fill="FFFFFF"/>
          </w:tcPr>
          <w:p w14:paraId="612F88A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11 (22)</w:t>
            </w:r>
          </w:p>
        </w:tc>
        <w:tc>
          <w:tcPr>
            <w:tcW w:w="1597" w:type="dxa"/>
            <w:tcBorders>
              <w:top w:val="single" w:sz="12" w:space="0" w:color="538135"/>
              <w:bottom w:val="nil"/>
            </w:tcBorders>
            <w:shd w:val="clear" w:color="auto" w:fill="FFFFFF"/>
          </w:tcPr>
          <w:p w14:paraId="779A63A1" w14:textId="77777777" w:rsidR="005D1343" w:rsidRPr="00924514"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p=0.8 </w:t>
            </w:r>
            <w:r>
              <w:rPr>
                <w:rFonts w:ascii="Times New Roman" w:hAnsi="Times New Roman"/>
                <w:color w:val="000000" w:themeColor="text1"/>
                <w:sz w:val="24"/>
                <w:szCs w:val="24"/>
                <w:lang w:val="en-US"/>
              </w:rPr>
              <w:t>NS</w:t>
            </w:r>
          </w:p>
        </w:tc>
      </w:tr>
      <w:tr w:rsidR="005D1343" w:rsidRPr="0067795D" w14:paraId="023543E8" w14:textId="77777777" w:rsidTr="002E17AB">
        <w:tc>
          <w:tcPr>
            <w:tcW w:w="1595" w:type="dxa"/>
            <w:tcBorders>
              <w:top w:val="nil"/>
              <w:left w:val="nil"/>
              <w:bottom w:val="nil"/>
              <w:right w:val="nil"/>
            </w:tcBorders>
            <w:shd w:val="clear" w:color="auto" w:fill="FFFFFF"/>
          </w:tcPr>
          <w:p w14:paraId="380F315D" w14:textId="77777777" w:rsidR="005D1343" w:rsidRPr="0067795D" w:rsidRDefault="00325A99"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Cs/>
                <w:color w:val="000000" w:themeColor="text1"/>
                <w:sz w:val="24"/>
                <w:szCs w:val="24"/>
              </w:rPr>
              <w:t>с</w:t>
            </w:r>
            <w:r w:rsidR="005D1343" w:rsidRPr="0067795D">
              <w:rPr>
                <w:rFonts w:ascii="Times New Roman" w:eastAsia="Times New Roman" w:hAnsi="Times New Roman"/>
                <w:bCs/>
                <w:color w:val="000000" w:themeColor="text1"/>
                <w:sz w:val="24"/>
                <w:szCs w:val="24"/>
              </w:rPr>
              <w:t>редно</w:t>
            </w:r>
          </w:p>
        </w:tc>
        <w:tc>
          <w:tcPr>
            <w:tcW w:w="923" w:type="dxa"/>
            <w:tcBorders>
              <w:top w:val="nil"/>
              <w:left w:val="nil"/>
              <w:bottom w:val="nil"/>
              <w:right w:val="nil"/>
            </w:tcBorders>
            <w:shd w:val="clear" w:color="auto" w:fill="FFFFFF"/>
          </w:tcPr>
          <w:p w14:paraId="39E59F9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52</w:t>
            </w:r>
          </w:p>
        </w:tc>
        <w:tc>
          <w:tcPr>
            <w:tcW w:w="1843" w:type="dxa"/>
            <w:tcBorders>
              <w:top w:val="nil"/>
              <w:left w:val="nil"/>
              <w:bottom w:val="nil"/>
              <w:right w:val="nil"/>
            </w:tcBorders>
            <w:shd w:val="clear" w:color="auto" w:fill="FFFFFF"/>
          </w:tcPr>
          <w:p w14:paraId="39293A4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13 (54.17)</w:t>
            </w:r>
          </w:p>
        </w:tc>
        <w:tc>
          <w:tcPr>
            <w:tcW w:w="1701" w:type="dxa"/>
            <w:tcBorders>
              <w:top w:val="nil"/>
              <w:left w:val="nil"/>
              <w:bottom w:val="nil"/>
              <w:right w:val="nil"/>
            </w:tcBorders>
            <w:shd w:val="clear" w:color="auto" w:fill="FFFFFF"/>
          </w:tcPr>
          <w:p w14:paraId="7DAD936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19 (47.5)</w:t>
            </w:r>
          </w:p>
        </w:tc>
        <w:tc>
          <w:tcPr>
            <w:tcW w:w="1917" w:type="dxa"/>
            <w:tcBorders>
              <w:top w:val="nil"/>
              <w:left w:val="nil"/>
              <w:bottom w:val="nil"/>
              <w:right w:val="nil"/>
            </w:tcBorders>
            <w:shd w:val="clear" w:color="auto" w:fill="FFFFFF"/>
          </w:tcPr>
          <w:p w14:paraId="06FBC51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20 (40)</w:t>
            </w:r>
          </w:p>
        </w:tc>
        <w:tc>
          <w:tcPr>
            <w:tcW w:w="1597" w:type="dxa"/>
            <w:tcBorders>
              <w:top w:val="nil"/>
              <w:left w:val="nil"/>
              <w:bottom w:val="nil"/>
              <w:right w:val="nil"/>
            </w:tcBorders>
            <w:shd w:val="clear" w:color="auto" w:fill="FFFFFF"/>
          </w:tcPr>
          <w:p w14:paraId="03C39B9B"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5943A2F2" w14:textId="77777777" w:rsidTr="002E17AB">
        <w:tc>
          <w:tcPr>
            <w:tcW w:w="1595" w:type="dxa"/>
            <w:tcBorders>
              <w:top w:val="nil"/>
              <w:bottom w:val="single" w:sz="12" w:space="0" w:color="538135"/>
            </w:tcBorders>
          </w:tcPr>
          <w:p w14:paraId="507AD068"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Cs/>
                <w:color w:val="000000" w:themeColor="text1"/>
                <w:sz w:val="24"/>
                <w:szCs w:val="24"/>
              </w:rPr>
              <w:t>в</w:t>
            </w:r>
            <w:r w:rsidR="005D1343" w:rsidRPr="0067795D">
              <w:rPr>
                <w:rFonts w:ascii="Times New Roman" w:eastAsia="Times New Roman" w:hAnsi="Times New Roman"/>
                <w:bCs/>
                <w:color w:val="000000" w:themeColor="text1"/>
                <w:sz w:val="24"/>
                <w:szCs w:val="24"/>
              </w:rPr>
              <w:t>исоко</w:t>
            </w:r>
          </w:p>
        </w:tc>
        <w:tc>
          <w:tcPr>
            <w:tcW w:w="923" w:type="dxa"/>
            <w:tcBorders>
              <w:top w:val="nil"/>
              <w:bottom w:val="single" w:sz="12" w:space="0" w:color="538135"/>
            </w:tcBorders>
          </w:tcPr>
          <w:p w14:paraId="1299F74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38</w:t>
            </w:r>
          </w:p>
        </w:tc>
        <w:tc>
          <w:tcPr>
            <w:tcW w:w="1843" w:type="dxa"/>
            <w:tcBorders>
              <w:top w:val="nil"/>
              <w:bottom w:val="single" w:sz="12" w:space="0" w:color="538135"/>
            </w:tcBorders>
          </w:tcPr>
          <w:p w14:paraId="37B14DC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 (33.33)</w:t>
            </w:r>
          </w:p>
        </w:tc>
        <w:tc>
          <w:tcPr>
            <w:tcW w:w="1701" w:type="dxa"/>
            <w:tcBorders>
              <w:top w:val="nil"/>
              <w:bottom w:val="single" w:sz="12" w:space="0" w:color="538135"/>
            </w:tcBorders>
          </w:tcPr>
          <w:p w14:paraId="2802322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 (35)</w:t>
            </w:r>
          </w:p>
        </w:tc>
        <w:tc>
          <w:tcPr>
            <w:tcW w:w="1917" w:type="dxa"/>
            <w:tcBorders>
              <w:top w:val="nil"/>
              <w:bottom w:val="single" w:sz="12" w:space="0" w:color="538135"/>
            </w:tcBorders>
          </w:tcPr>
          <w:p w14:paraId="774AA7A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19 (38)</w:t>
            </w:r>
          </w:p>
        </w:tc>
        <w:tc>
          <w:tcPr>
            <w:tcW w:w="1597" w:type="dxa"/>
            <w:tcBorders>
              <w:top w:val="nil"/>
              <w:bottom w:val="single" w:sz="12" w:space="0" w:color="538135"/>
            </w:tcBorders>
          </w:tcPr>
          <w:p w14:paraId="060DC4CD"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12CEF9C7" w14:textId="77777777" w:rsidR="005D1343" w:rsidRDefault="005D1343" w:rsidP="005D0D3D">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Chi-square=</w:t>
      </w:r>
      <w:r w:rsidRPr="0067795D">
        <w:rPr>
          <w:rFonts w:ascii="Times New Roman" w:hAnsi="Times New Roman"/>
          <w:color w:val="000000" w:themeColor="text1"/>
          <w:sz w:val="24"/>
          <w:szCs w:val="24"/>
          <w:lang w:val="en-GB"/>
        </w:rPr>
        <w:t>1.6</w:t>
      </w:r>
      <w:r w:rsidRPr="0067795D">
        <w:rPr>
          <w:rFonts w:ascii="Times New Roman" w:hAnsi="Times New Roman"/>
          <w:color w:val="000000" w:themeColor="text1"/>
          <w:sz w:val="24"/>
          <w:szCs w:val="24"/>
        </w:rPr>
        <w:t>9</w:t>
      </w:r>
      <w:r w:rsidR="005D0D3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8</w:t>
      </w:r>
    </w:p>
    <w:p w14:paraId="2951154C" w14:textId="77777777" w:rsidR="005D0D3D" w:rsidRPr="005D0D3D" w:rsidRDefault="005D0D3D" w:rsidP="005D0D3D">
      <w:pPr>
        <w:spacing w:after="0" w:line="240" w:lineRule="auto"/>
        <w:jc w:val="both"/>
        <w:rPr>
          <w:rFonts w:ascii="Times New Roman" w:hAnsi="Times New Roman"/>
          <w:color w:val="000000" w:themeColor="text1"/>
          <w:sz w:val="24"/>
          <w:szCs w:val="24"/>
        </w:rPr>
      </w:pPr>
    </w:p>
    <w:p w14:paraId="26AABB75" w14:textId="6B3F86E9" w:rsidR="005D1343" w:rsidRPr="00924514" w:rsidRDefault="005D1343" w:rsidP="005D0D3D">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7.1.</w:t>
      </w:r>
      <w:r w:rsidR="007B01F4" w:rsidRPr="0067795D">
        <w:rPr>
          <w:rFonts w:ascii="Times New Roman" w:hAnsi="Times New Roman"/>
          <w:color w:val="000000" w:themeColor="text1"/>
          <w:sz w:val="24"/>
          <w:szCs w:val="24"/>
        </w:rPr>
        <w:t>4. Пушење</w:t>
      </w:r>
      <w:r>
        <w:rPr>
          <w:rFonts w:ascii="Times New Roman" w:hAnsi="Times New Roman"/>
          <w:color w:val="000000" w:themeColor="text1"/>
          <w:sz w:val="24"/>
          <w:szCs w:val="24"/>
        </w:rPr>
        <w:t xml:space="preserve">  цигари</w:t>
      </w:r>
    </w:p>
    <w:p w14:paraId="7EE64FD7" w14:textId="77777777" w:rsidR="005D1343" w:rsidRPr="0067795D" w:rsidRDefault="005D1343" w:rsidP="005D0D3D">
      <w:pPr>
        <w:spacing w:after="0"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Испитаничките од првата испитувана </w:t>
      </w:r>
      <w:r w:rsidR="005D0D3D">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до</w:t>
      </w:r>
      <w:r w:rsidR="005D0D3D">
        <w:rPr>
          <w:rFonts w:ascii="Times New Roman" w:hAnsi="Times New Roman"/>
          <w:bCs/>
          <w:color w:val="000000" w:themeColor="text1"/>
          <w:sz w:val="24"/>
          <w:szCs w:val="24"/>
        </w:rPr>
        <w:t xml:space="preserve"> 0,</w:t>
      </w:r>
      <w:r w:rsidRPr="0067795D">
        <w:rPr>
          <w:rFonts w:ascii="Times New Roman" w:hAnsi="Times New Roman"/>
          <w:bCs/>
          <w:color w:val="000000" w:themeColor="text1"/>
          <w:sz w:val="24"/>
          <w:szCs w:val="24"/>
        </w:rPr>
        <w:t xml:space="preserve">29 </w:t>
      </w:r>
      <w:r w:rsidRPr="0067795D">
        <w:rPr>
          <w:rFonts w:ascii="Times New Roman" w:hAnsi="Times New Roman"/>
          <w:bCs/>
          <w:color w:val="000000" w:themeColor="text1"/>
          <w:sz w:val="24"/>
          <w:szCs w:val="24"/>
          <w:lang w:val="en-GB"/>
        </w:rPr>
        <w:t>MoM</w:t>
      </w:r>
      <w:r w:rsidR="005D0D3D">
        <w:rPr>
          <w:rFonts w:ascii="Times New Roman" w:hAnsi="Times New Roman"/>
          <w:bCs/>
          <w:color w:val="000000" w:themeColor="text1"/>
          <w:sz w:val="24"/>
          <w:szCs w:val="24"/>
        </w:rPr>
        <w:t xml:space="preserve"> и пониски, незначително</w:t>
      </w:r>
      <w:r w:rsidRPr="0067795D">
        <w:rPr>
          <w:rFonts w:ascii="Times New Roman" w:hAnsi="Times New Roman"/>
          <w:bCs/>
          <w:color w:val="000000" w:themeColor="text1"/>
          <w:sz w:val="24"/>
          <w:szCs w:val="24"/>
        </w:rPr>
        <w:t xml:space="preserve"> почесто од втората испитувана </w:t>
      </w:r>
      <w:r w:rsidR="005D0D3D">
        <w:rPr>
          <w:rFonts w:ascii="Times New Roman" w:hAnsi="Times New Roman"/>
          <w:bCs/>
          <w:color w:val="000000" w:themeColor="text1"/>
          <w:sz w:val="24"/>
          <w:szCs w:val="24"/>
        </w:rPr>
        <w:t>под</w:t>
      </w:r>
      <w:r w:rsidRPr="0067795D">
        <w:rPr>
          <w:rFonts w:ascii="Times New Roman" w:hAnsi="Times New Roman"/>
          <w:bCs/>
          <w:color w:val="000000" w:themeColor="text1"/>
          <w:sz w:val="24"/>
          <w:szCs w:val="24"/>
        </w:rPr>
        <w:t xml:space="preserve">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5D0D3D">
        <w:rPr>
          <w:rFonts w:ascii="Times New Roman" w:hAnsi="Times New Roman"/>
          <w:bCs/>
          <w:color w:val="000000" w:themeColor="text1"/>
          <w:sz w:val="24"/>
          <w:szCs w:val="24"/>
        </w:rPr>
        <w:t xml:space="preserve"> од 0,30 до 0,</w:t>
      </w:r>
      <w:r w:rsidRPr="0067795D">
        <w:rPr>
          <w:rFonts w:ascii="Times New Roman" w:hAnsi="Times New Roman"/>
          <w:bCs/>
          <w:color w:val="000000" w:themeColor="text1"/>
          <w:sz w:val="24"/>
          <w:szCs w:val="24"/>
        </w:rPr>
        <w:t xml:space="preserve">39 </w:t>
      </w:r>
      <w:r w:rsidRPr="0067795D">
        <w:rPr>
          <w:rFonts w:ascii="Times New Roman" w:hAnsi="Times New Roman"/>
          <w:bCs/>
          <w:color w:val="000000" w:themeColor="text1"/>
          <w:sz w:val="24"/>
          <w:szCs w:val="24"/>
          <w:lang w:val="en-GB"/>
        </w:rPr>
        <w:t>MoM</w:t>
      </w:r>
      <w:r w:rsidRPr="0067795D">
        <w:rPr>
          <w:rFonts w:ascii="Times New Roman" w:hAnsi="Times New Roman"/>
          <w:bCs/>
          <w:color w:val="000000" w:themeColor="text1"/>
          <w:sz w:val="24"/>
          <w:szCs w:val="24"/>
        </w:rPr>
        <w:t xml:space="preserve"> и од контролната 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еднакви и повисоки од 0.4</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дале анамнестички податок дека пушат цига</w:t>
      </w:r>
      <w:r w:rsidR="005D0D3D">
        <w:rPr>
          <w:rFonts w:ascii="Times New Roman" w:hAnsi="Times New Roman"/>
          <w:bCs/>
          <w:color w:val="000000" w:themeColor="text1"/>
          <w:sz w:val="24"/>
          <w:szCs w:val="24"/>
        </w:rPr>
        <w:t>ри – 29,</w:t>
      </w:r>
      <w:r w:rsidRPr="0067795D">
        <w:rPr>
          <w:rFonts w:ascii="Times New Roman" w:hAnsi="Times New Roman"/>
          <w:bCs/>
          <w:color w:val="000000" w:themeColor="text1"/>
          <w:sz w:val="24"/>
          <w:szCs w:val="24"/>
        </w:rPr>
        <w:t xml:space="preserve">2% (7) наспроти 25% (10) наспроти 10% (5). </w:t>
      </w:r>
    </w:p>
    <w:p w14:paraId="6491F13A" w14:textId="77777777" w:rsidR="005D1343" w:rsidRPr="002A7662"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lastRenderedPageBreak/>
        <w:t xml:space="preserve">Тестираната разлика во дистрибуција на испитанички пушачи и непушачи, а во зависност од вредностите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статистички беше сигнификантна помеѓу првата испитувана </w:t>
      </w:r>
      <w:r>
        <w:rPr>
          <w:rFonts w:ascii="Times New Roman" w:hAnsi="Times New Roman"/>
          <w:bCs/>
          <w:color w:val="000000" w:themeColor="text1"/>
          <w:sz w:val="24"/>
          <w:szCs w:val="24"/>
        </w:rPr>
        <w:t>под</w:t>
      </w:r>
      <w:r w:rsidR="005D0D3D">
        <w:rPr>
          <w:rFonts w:ascii="Times New Roman" w:hAnsi="Times New Roman"/>
          <w:bCs/>
          <w:color w:val="000000" w:themeColor="text1"/>
          <w:sz w:val="24"/>
          <w:szCs w:val="24"/>
        </w:rPr>
        <w:t>група и контролната (p=0,</w:t>
      </w:r>
      <w:r w:rsidRPr="0067795D">
        <w:rPr>
          <w:rFonts w:ascii="Times New Roman" w:hAnsi="Times New Roman"/>
          <w:bCs/>
          <w:color w:val="000000" w:themeColor="text1"/>
          <w:sz w:val="24"/>
          <w:szCs w:val="24"/>
        </w:rPr>
        <w:t xml:space="preserve">036), a несигнификантна помеѓу втората испитувана </w:t>
      </w:r>
      <w:r>
        <w:rPr>
          <w:rFonts w:ascii="Times New Roman" w:hAnsi="Times New Roman"/>
          <w:bCs/>
          <w:color w:val="000000" w:themeColor="text1"/>
          <w:sz w:val="24"/>
          <w:szCs w:val="24"/>
        </w:rPr>
        <w:t>под</w:t>
      </w:r>
      <w:r w:rsidR="005D0D3D">
        <w:rPr>
          <w:rFonts w:ascii="Times New Roman" w:hAnsi="Times New Roman"/>
          <w:bCs/>
          <w:color w:val="000000" w:themeColor="text1"/>
          <w:sz w:val="24"/>
          <w:szCs w:val="24"/>
        </w:rPr>
        <w:t>група и контролната група (p=0,058)</w:t>
      </w:r>
      <w:r w:rsidRPr="0067795D">
        <w:rPr>
          <w:rFonts w:ascii="Times New Roman" w:hAnsi="Times New Roman"/>
          <w:bCs/>
          <w:color w:val="000000" w:themeColor="text1"/>
          <w:sz w:val="24"/>
          <w:szCs w:val="24"/>
        </w:rPr>
        <w:t xml:space="preserve"> и меѓу двете испитувани </w:t>
      </w:r>
      <w:r>
        <w:rPr>
          <w:rFonts w:ascii="Times New Roman" w:hAnsi="Times New Roman"/>
          <w:bCs/>
          <w:color w:val="000000" w:themeColor="text1"/>
          <w:sz w:val="24"/>
          <w:szCs w:val="24"/>
        </w:rPr>
        <w:t>подгрупи</w:t>
      </w:r>
      <w:r w:rsidR="005D0D3D">
        <w:rPr>
          <w:rFonts w:ascii="Times New Roman" w:hAnsi="Times New Roman"/>
          <w:bCs/>
          <w:color w:val="000000" w:themeColor="text1"/>
          <w:sz w:val="24"/>
          <w:szCs w:val="24"/>
        </w:rPr>
        <w:t xml:space="preserve"> (p=0,</w:t>
      </w:r>
      <w:r w:rsidRPr="0067795D">
        <w:rPr>
          <w:rFonts w:ascii="Times New Roman" w:hAnsi="Times New Roman"/>
          <w:bCs/>
          <w:color w:val="000000" w:themeColor="text1"/>
          <w:sz w:val="24"/>
          <w:szCs w:val="24"/>
        </w:rPr>
        <w:t>72).</w:t>
      </w:r>
    </w:p>
    <w:p w14:paraId="4DE01D4E" w14:textId="77777777" w:rsidR="005D1343" w:rsidRPr="00947311"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Tабела 49</w:t>
      </w:r>
      <w:r w:rsidRPr="0067795D">
        <w:rPr>
          <w:rFonts w:ascii="Times New Roman" w:eastAsia="Times New Roman" w:hAnsi="Times New Roman"/>
          <w:b/>
          <w:color w:val="000000" w:themeColor="text1"/>
          <w:sz w:val="24"/>
          <w:szCs w:val="24"/>
        </w:rPr>
        <w:t>.</w:t>
      </w:r>
      <w:r>
        <w:rPr>
          <w:rFonts w:ascii="Times New Roman" w:eastAsia="Times New Roman" w:hAnsi="Times New Roman"/>
          <w:b/>
          <w:color w:val="000000" w:themeColor="text1"/>
          <w:sz w:val="24"/>
          <w:szCs w:val="24"/>
        </w:rPr>
        <w:t>Пушење цигари</w:t>
      </w:r>
    </w:p>
    <w:tbl>
      <w:tblPr>
        <w:tblW w:w="0" w:type="auto"/>
        <w:tblBorders>
          <w:top w:val="single" w:sz="8" w:space="0" w:color="70AD47"/>
          <w:bottom w:val="single" w:sz="8" w:space="0" w:color="70AD47"/>
        </w:tblBorders>
        <w:tblLook w:val="04A0" w:firstRow="1" w:lastRow="0" w:firstColumn="1" w:lastColumn="0" w:noHBand="0" w:noVBand="1"/>
      </w:tblPr>
      <w:tblGrid>
        <w:gridCol w:w="1609"/>
        <w:gridCol w:w="897"/>
        <w:gridCol w:w="1791"/>
        <w:gridCol w:w="1653"/>
        <w:gridCol w:w="1847"/>
        <w:gridCol w:w="1563"/>
      </w:tblGrid>
      <w:tr w:rsidR="005D1343" w:rsidRPr="0067795D" w14:paraId="04C3257E" w14:textId="77777777" w:rsidTr="002E17AB">
        <w:tc>
          <w:tcPr>
            <w:tcW w:w="1635" w:type="dxa"/>
            <w:vMerge w:val="restart"/>
            <w:tcBorders>
              <w:top w:val="single" w:sz="12" w:space="0" w:color="538135"/>
              <w:left w:val="nil"/>
              <w:bottom w:val="single" w:sz="8" w:space="0" w:color="70AD47"/>
              <w:right w:val="nil"/>
            </w:tcBorders>
            <w:shd w:val="clear" w:color="auto" w:fill="FFFFFF"/>
          </w:tcPr>
          <w:p w14:paraId="29D10E02"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п</w:t>
            </w:r>
            <w:r w:rsidR="005D1343" w:rsidRPr="0067795D">
              <w:rPr>
                <w:rFonts w:ascii="Times New Roman" w:eastAsia="Times New Roman" w:hAnsi="Times New Roman"/>
                <w:b/>
                <w:color w:val="000000" w:themeColor="text1"/>
                <w:sz w:val="24"/>
                <w:szCs w:val="24"/>
              </w:rPr>
              <w:t>ушење</w:t>
            </w:r>
          </w:p>
        </w:tc>
        <w:tc>
          <w:tcPr>
            <w:tcW w:w="6351" w:type="dxa"/>
            <w:gridSpan w:val="4"/>
            <w:tcBorders>
              <w:top w:val="single" w:sz="12" w:space="0" w:color="538135"/>
              <w:left w:val="nil"/>
              <w:bottom w:val="nil"/>
              <w:right w:val="nil"/>
            </w:tcBorders>
            <w:shd w:val="clear" w:color="auto" w:fill="FFFFFF"/>
          </w:tcPr>
          <w:p w14:paraId="54131FF1"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90" w:type="dxa"/>
            <w:vMerge w:val="restart"/>
            <w:tcBorders>
              <w:top w:val="single" w:sz="12" w:space="0" w:color="538135"/>
              <w:left w:val="nil"/>
              <w:bottom w:val="single" w:sz="8" w:space="0" w:color="70AD47"/>
              <w:right w:val="nil"/>
            </w:tcBorders>
            <w:shd w:val="clear" w:color="auto" w:fill="FFFFFF"/>
            <w:vAlign w:val="center"/>
          </w:tcPr>
          <w:p w14:paraId="7CBD49BF"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31549A52" w14:textId="77777777" w:rsidTr="002E17AB">
        <w:tc>
          <w:tcPr>
            <w:tcW w:w="1635" w:type="dxa"/>
            <w:vMerge/>
            <w:tcBorders>
              <w:left w:val="nil"/>
              <w:bottom w:val="nil"/>
              <w:right w:val="nil"/>
            </w:tcBorders>
            <w:shd w:val="clear" w:color="auto" w:fill="FFFFFF"/>
          </w:tcPr>
          <w:p w14:paraId="4D82050D"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18" w:type="dxa"/>
            <w:tcBorders>
              <w:top w:val="single" w:sz="12" w:space="0" w:color="538135"/>
              <w:left w:val="nil"/>
              <w:bottom w:val="nil"/>
              <w:right w:val="nil"/>
            </w:tcBorders>
            <w:shd w:val="clear" w:color="auto" w:fill="FFFFFF"/>
          </w:tcPr>
          <w:p w14:paraId="100898F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33" w:type="dxa"/>
            <w:tcBorders>
              <w:top w:val="single" w:sz="12" w:space="0" w:color="538135"/>
              <w:left w:val="nil"/>
              <w:bottom w:val="nil"/>
              <w:right w:val="nil"/>
            </w:tcBorders>
            <w:shd w:val="clear" w:color="auto" w:fill="FFFFFF"/>
          </w:tcPr>
          <w:p w14:paraId="34E216E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6094579B" w14:textId="5A551256"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93" w:type="dxa"/>
            <w:tcBorders>
              <w:top w:val="single" w:sz="12" w:space="0" w:color="538135"/>
              <w:left w:val="nil"/>
              <w:bottom w:val="nil"/>
              <w:right w:val="nil"/>
            </w:tcBorders>
            <w:shd w:val="clear" w:color="auto" w:fill="FFFFFF"/>
          </w:tcPr>
          <w:p w14:paraId="35F1B30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146E8FC1" w14:textId="67F44E3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07" w:type="dxa"/>
            <w:tcBorders>
              <w:top w:val="single" w:sz="12" w:space="0" w:color="538135"/>
              <w:left w:val="nil"/>
              <w:bottom w:val="nil"/>
              <w:right w:val="nil"/>
            </w:tcBorders>
            <w:shd w:val="clear" w:color="auto" w:fill="FFFFFF"/>
          </w:tcPr>
          <w:p w14:paraId="708DA20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048DA1E4" w14:textId="4A06780C"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0" w:type="dxa"/>
            <w:vMerge/>
            <w:tcBorders>
              <w:left w:val="nil"/>
              <w:bottom w:val="nil"/>
              <w:right w:val="nil"/>
            </w:tcBorders>
            <w:shd w:val="clear" w:color="auto" w:fill="FFFFFF"/>
          </w:tcPr>
          <w:p w14:paraId="488855E9"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6ED35F08" w14:textId="77777777" w:rsidTr="002E17AB">
        <w:tc>
          <w:tcPr>
            <w:tcW w:w="1635" w:type="dxa"/>
            <w:tcBorders>
              <w:top w:val="single" w:sz="12" w:space="0" w:color="538135"/>
              <w:bottom w:val="nil"/>
            </w:tcBorders>
            <w:shd w:val="clear" w:color="auto" w:fill="FFFFFF"/>
          </w:tcPr>
          <w:p w14:paraId="15B10AFE"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918" w:type="dxa"/>
            <w:tcBorders>
              <w:top w:val="single" w:sz="12" w:space="0" w:color="538135"/>
              <w:bottom w:val="nil"/>
            </w:tcBorders>
            <w:shd w:val="clear" w:color="auto" w:fill="FFFFFF"/>
          </w:tcPr>
          <w:p w14:paraId="43FF658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22</w:t>
            </w:r>
          </w:p>
        </w:tc>
        <w:tc>
          <w:tcPr>
            <w:tcW w:w="1833" w:type="dxa"/>
            <w:tcBorders>
              <w:top w:val="single" w:sz="12" w:space="0" w:color="538135"/>
              <w:bottom w:val="nil"/>
            </w:tcBorders>
            <w:shd w:val="clear" w:color="auto" w:fill="FFFFFF"/>
          </w:tcPr>
          <w:p w14:paraId="37E6A8D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 (29.17)</w:t>
            </w:r>
          </w:p>
        </w:tc>
        <w:tc>
          <w:tcPr>
            <w:tcW w:w="1693" w:type="dxa"/>
            <w:tcBorders>
              <w:top w:val="single" w:sz="12" w:space="0" w:color="538135"/>
              <w:bottom w:val="nil"/>
            </w:tcBorders>
            <w:shd w:val="clear" w:color="auto" w:fill="FFFFFF"/>
          </w:tcPr>
          <w:p w14:paraId="26E6F2F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 (25)</w:t>
            </w:r>
          </w:p>
        </w:tc>
        <w:tc>
          <w:tcPr>
            <w:tcW w:w="1907" w:type="dxa"/>
            <w:tcBorders>
              <w:top w:val="single" w:sz="12" w:space="0" w:color="538135"/>
              <w:bottom w:val="nil"/>
            </w:tcBorders>
            <w:shd w:val="clear" w:color="auto" w:fill="FFFFFF"/>
          </w:tcPr>
          <w:p w14:paraId="050347B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 (10)</w:t>
            </w:r>
          </w:p>
        </w:tc>
        <w:tc>
          <w:tcPr>
            <w:tcW w:w="1590" w:type="dxa"/>
            <w:tcBorders>
              <w:top w:val="single" w:sz="12" w:space="0" w:color="538135"/>
              <w:bottom w:val="nil"/>
            </w:tcBorders>
            <w:shd w:val="clear" w:color="auto" w:fill="FFFFFF"/>
          </w:tcPr>
          <w:p w14:paraId="69E41A57" w14:textId="77777777" w:rsidR="005D1343" w:rsidRPr="002A7662" w:rsidRDefault="005D1343" w:rsidP="002E17AB">
            <w:pPr>
              <w:spacing w:after="0" w:line="240" w:lineRule="auto"/>
              <w:rPr>
                <w:rFonts w:ascii="Times New Roman" w:hAnsi="Times New Roman"/>
                <w:color w:val="000000" w:themeColor="text1"/>
                <w:sz w:val="24"/>
                <w:szCs w:val="24"/>
                <w:lang w:val="en-US"/>
              </w:rPr>
            </w:pPr>
            <w:r>
              <w:rPr>
                <w:rFonts w:ascii="Times New Roman" w:hAnsi="Times New Roman"/>
                <w:color w:val="000000" w:themeColor="text1"/>
                <w:sz w:val="24"/>
                <w:szCs w:val="24"/>
              </w:rPr>
              <w:t xml:space="preserve">p=0.078 </w:t>
            </w:r>
            <w:r>
              <w:rPr>
                <w:rFonts w:ascii="Times New Roman" w:hAnsi="Times New Roman"/>
                <w:color w:val="000000" w:themeColor="text1"/>
                <w:sz w:val="24"/>
                <w:szCs w:val="24"/>
                <w:lang w:val="en-US"/>
              </w:rPr>
              <w:t>NS</w:t>
            </w:r>
          </w:p>
        </w:tc>
      </w:tr>
      <w:tr w:rsidR="005D1343" w:rsidRPr="0067795D" w14:paraId="42DFFA22" w14:textId="77777777" w:rsidTr="002E17AB">
        <w:tc>
          <w:tcPr>
            <w:tcW w:w="1635" w:type="dxa"/>
            <w:tcBorders>
              <w:top w:val="nil"/>
              <w:left w:val="nil"/>
              <w:bottom w:val="single" w:sz="12" w:space="0" w:color="538135"/>
              <w:right w:val="nil"/>
            </w:tcBorders>
            <w:shd w:val="clear" w:color="auto" w:fill="FFFFFF"/>
          </w:tcPr>
          <w:p w14:paraId="3DF1B788"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н</w:t>
            </w:r>
            <w:r w:rsidR="005D1343" w:rsidRPr="0067795D">
              <w:rPr>
                <w:rFonts w:ascii="Times New Roman" w:hAnsi="Times New Roman"/>
                <w:bCs/>
                <w:color w:val="000000" w:themeColor="text1"/>
                <w:sz w:val="24"/>
                <w:szCs w:val="24"/>
              </w:rPr>
              <w:t>е</w:t>
            </w:r>
          </w:p>
        </w:tc>
        <w:tc>
          <w:tcPr>
            <w:tcW w:w="918" w:type="dxa"/>
            <w:tcBorders>
              <w:top w:val="nil"/>
              <w:left w:val="nil"/>
              <w:bottom w:val="single" w:sz="12" w:space="0" w:color="538135"/>
              <w:right w:val="nil"/>
            </w:tcBorders>
            <w:shd w:val="clear" w:color="auto" w:fill="FFFFFF"/>
          </w:tcPr>
          <w:p w14:paraId="7D1ABF8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92</w:t>
            </w:r>
          </w:p>
        </w:tc>
        <w:tc>
          <w:tcPr>
            <w:tcW w:w="1833" w:type="dxa"/>
            <w:tcBorders>
              <w:top w:val="nil"/>
              <w:left w:val="nil"/>
              <w:bottom w:val="single" w:sz="12" w:space="0" w:color="538135"/>
              <w:right w:val="nil"/>
            </w:tcBorders>
            <w:shd w:val="clear" w:color="auto" w:fill="FFFFFF"/>
          </w:tcPr>
          <w:p w14:paraId="0632D08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17 (70.83)</w:t>
            </w:r>
          </w:p>
        </w:tc>
        <w:tc>
          <w:tcPr>
            <w:tcW w:w="1693" w:type="dxa"/>
            <w:tcBorders>
              <w:top w:val="nil"/>
              <w:left w:val="nil"/>
              <w:bottom w:val="single" w:sz="12" w:space="0" w:color="538135"/>
              <w:right w:val="nil"/>
            </w:tcBorders>
            <w:shd w:val="clear" w:color="auto" w:fill="FFFFFF"/>
          </w:tcPr>
          <w:p w14:paraId="667671E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30 (75)</w:t>
            </w:r>
          </w:p>
        </w:tc>
        <w:tc>
          <w:tcPr>
            <w:tcW w:w="1907" w:type="dxa"/>
            <w:tcBorders>
              <w:top w:val="nil"/>
              <w:left w:val="nil"/>
              <w:bottom w:val="single" w:sz="12" w:space="0" w:color="538135"/>
              <w:right w:val="nil"/>
            </w:tcBorders>
            <w:shd w:val="clear" w:color="auto" w:fill="FFFFFF"/>
          </w:tcPr>
          <w:p w14:paraId="68FD9BB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45 (90)</w:t>
            </w:r>
          </w:p>
        </w:tc>
        <w:tc>
          <w:tcPr>
            <w:tcW w:w="1590" w:type="dxa"/>
            <w:tcBorders>
              <w:top w:val="nil"/>
              <w:left w:val="nil"/>
              <w:bottom w:val="single" w:sz="12" w:space="0" w:color="538135"/>
              <w:right w:val="nil"/>
            </w:tcBorders>
            <w:shd w:val="clear" w:color="auto" w:fill="FFFFFF"/>
          </w:tcPr>
          <w:p w14:paraId="644B96AB"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258BC64A" w14:textId="77777777" w:rsidR="005D1343" w:rsidRDefault="005D1343"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ИГ1 в.</w:t>
      </w:r>
      <w:r w:rsidRPr="0067795D">
        <w:rPr>
          <w:rFonts w:ascii="Times New Roman" w:hAnsi="Times New Roman"/>
          <w:color w:val="000000" w:themeColor="text1"/>
          <w:sz w:val="24"/>
          <w:szCs w:val="24"/>
        </w:rPr>
        <w:t xml:space="preserve"> КГ   Chi-square=4.38 </w:t>
      </w:r>
      <w:r w:rsidR="005D0D3D">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p=0.036           Chi-square=5.11</w:t>
      </w:r>
      <w:r w:rsidR="005D0D3D">
        <w:rPr>
          <w:rFonts w:ascii="Times New Roman" w:hAnsi="Times New Roman"/>
          <w:color w:val="000000" w:themeColor="text1"/>
          <w:sz w:val="24"/>
          <w:szCs w:val="24"/>
        </w:rPr>
        <w:t>,</w:t>
      </w:r>
      <w:r w:rsidRPr="0067795D">
        <w:rPr>
          <w:rFonts w:ascii="Times New Roman" w:hAnsi="Times New Roman"/>
          <w:color w:val="000000" w:themeColor="text1"/>
          <w:sz w:val="24"/>
          <w:szCs w:val="24"/>
        </w:rPr>
        <w:t>p=0.078</w:t>
      </w:r>
    </w:p>
    <w:p w14:paraId="7E42D9D9" w14:textId="77777777" w:rsidR="005D1343" w:rsidRPr="002A7662" w:rsidRDefault="005D1343" w:rsidP="005D1343">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ИГ2 в.</w:t>
      </w:r>
      <w:r w:rsidRPr="0067795D">
        <w:rPr>
          <w:rFonts w:ascii="Times New Roman" w:hAnsi="Times New Roman"/>
          <w:color w:val="000000" w:themeColor="text1"/>
          <w:sz w:val="24"/>
          <w:szCs w:val="24"/>
        </w:rPr>
        <w:t xml:space="preserve"> КГ   Chi-square=3.6  </w:t>
      </w:r>
      <w:r w:rsidR="005D0D3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p=0.058 </w:t>
      </w:r>
    </w:p>
    <w:p w14:paraId="65AC5948" w14:textId="77777777" w:rsidR="005D1343"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ИГ1 в.</w:t>
      </w:r>
      <w:r w:rsidRPr="0067795D">
        <w:rPr>
          <w:rFonts w:ascii="Times New Roman" w:hAnsi="Times New Roman"/>
          <w:color w:val="000000" w:themeColor="text1"/>
          <w:sz w:val="24"/>
          <w:szCs w:val="24"/>
        </w:rPr>
        <w:t xml:space="preserve"> ИГ2   Chi-square=0.13 </w:t>
      </w:r>
      <w:r w:rsidR="005D0D3D">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p=0.72                                                        </w:t>
      </w:r>
    </w:p>
    <w:p w14:paraId="1FEA1E50" w14:textId="77777777" w:rsidR="005D1343" w:rsidRDefault="005D1343" w:rsidP="005D1343">
      <w:pPr>
        <w:spacing w:after="0" w:line="240" w:lineRule="auto"/>
        <w:jc w:val="both"/>
        <w:rPr>
          <w:rFonts w:ascii="Times New Roman" w:hAnsi="Times New Roman"/>
          <w:b/>
          <w:color w:val="000000" w:themeColor="text1"/>
          <w:sz w:val="24"/>
          <w:szCs w:val="24"/>
        </w:rPr>
      </w:pPr>
    </w:p>
    <w:p w14:paraId="73999FE7" w14:textId="77777777" w:rsidR="005D1343"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61E5E403" wp14:editId="4B693994">
            <wp:extent cx="5183634" cy="2486898"/>
            <wp:effectExtent l="12191" t="6112" r="6095" b="0"/>
            <wp:docPr id="22" name="Chart 5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7984DA3"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2</w:t>
      </w:r>
      <w:r>
        <w:rPr>
          <w:rFonts w:ascii="Times New Roman" w:hAnsi="Times New Roman"/>
          <w:b/>
          <w:color w:val="000000" w:themeColor="text1"/>
          <w:sz w:val="24"/>
          <w:szCs w:val="24"/>
          <w:lang w:val="en-US"/>
        </w:rPr>
        <w:t>6</w:t>
      </w:r>
      <w:r w:rsidRPr="0067795D">
        <w:rPr>
          <w:rFonts w:ascii="Times New Roman" w:hAnsi="Times New Roman"/>
          <w:b/>
          <w:color w:val="000000" w:themeColor="text1"/>
          <w:sz w:val="24"/>
          <w:szCs w:val="24"/>
        </w:rPr>
        <w:t>.</w:t>
      </w:r>
      <w:r>
        <w:rPr>
          <w:rFonts w:ascii="Times New Roman" w:hAnsi="Times New Roman"/>
          <w:b/>
          <w:color w:val="000000" w:themeColor="text1"/>
          <w:sz w:val="24"/>
          <w:szCs w:val="24"/>
        </w:rPr>
        <w:t>Застапеност на пушење цигари</w:t>
      </w:r>
    </w:p>
    <w:p w14:paraId="58E755A2"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3DCD0583" w14:textId="77777777" w:rsidR="005D1343" w:rsidRPr="002A7662"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7.1</w:t>
      </w:r>
      <w:r w:rsidRPr="0067795D">
        <w:rPr>
          <w:rFonts w:ascii="Times New Roman" w:hAnsi="Times New Roman"/>
          <w:color w:val="000000" w:themeColor="text1"/>
          <w:sz w:val="24"/>
          <w:szCs w:val="24"/>
        </w:rPr>
        <w:t>.</w:t>
      </w:r>
      <w:r>
        <w:rPr>
          <w:rFonts w:ascii="Times New Roman" w:hAnsi="Times New Roman"/>
          <w:color w:val="000000" w:themeColor="text1"/>
          <w:sz w:val="24"/>
          <w:szCs w:val="24"/>
          <w:lang w:val="en-US"/>
        </w:rPr>
        <w:t xml:space="preserve">5. </w:t>
      </w:r>
      <w:r w:rsidRPr="0067795D">
        <w:rPr>
          <w:rFonts w:ascii="Times New Roman" w:hAnsi="Times New Roman"/>
          <w:color w:val="000000" w:themeColor="text1"/>
          <w:sz w:val="24"/>
          <w:szCs w:val="24"/>
        </w:rPr>
        <w:t>А</w:t>
      </w:r>
      <w:r>
        <w:rPr>
          <w:rFonts w:ascii="Times New Roman" w:hAnsi="Times New Roman"/>
          <w:color w:val="000000" w:themeColor="text1"/>
          <w:sz w:val="24"/>
          <w:szCs w:val="24"/>
        </w:rPr>
        <w:t>намнеза за претходни заболувања</w:t>
      </w:r>
    </w:p>
    <w:p w14:paraId="7D594E60" w14:textId="77777777" w:rsidR="005D1343" w:rsidRPr="0067795D"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Позитивна анамнеза </w:t>
      </w:r>
      <w:r w:rsidR="005D0D3D">
        <w:rPr>
          <w:rFonts w:ascii="Times New Roman" w:hAnsi="Times New Roman"/>
          <w:color w:val="000000" w:themeColor="text1"/>
          <w:sz w:val="24"/>
          <w:szCs w:val="24"/>
        </w:rPr>
        <w:t>за претходни заболувања имаа 12,</w:t>
      </w:r>
      <w:r w:rsidRPr="0067795D">
        <w:rPr>
          <w:rFonts w:ascii="Times New Roman" w:hAnsi="Times New Roman"/>
          <w:color w:val="000000" w:themeColor="text1"/>
          <w:sz w:val="24"/>
          <w:szCs w:val="24"/>
        </w:rPr>
        <w:t xml:space="preserve">5% (3) пациентки од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со вредности на </w:t>
      </w:r>
      <w:r w:rsidRPr="0067795D">
        <w:rPr>
          <w:rFonts w:ascii="Times New Roman" w:hAnsi="Times New Roman"/>
          <w:bCs/>
          <w:color w:val="000000" w:themeColor="text1"/>
          <w:sz w:val="24"/>
          <w:szCs w:val="24"/>
          <w:lang w:val="en-GB"/>
        </w:rPr>
        <w:t>PAPP – A</w:t>
      </w:r>
      <w:r w:rsidR="005D0D3D">
        <w:rPr>
          <w:rFonts w:ascii="Times New Roman" w:hAnsi="Times New Roman"/>
          <w:bCs/>
          <w:color w:val="000000" w:themeColor="text1"/>
          <w:sz w:val="24"/>
          <w:szCs w:val="24"/>
        </w:rPr>
        <w:t xml:space="preserve"> до 0,</w:t>
      </w:r>
      <w:r w:rsidRPr="0067795D">
        <w:rPr>
          <w:rFonts w:ascii="Times New Roman" w:hAnsi="Times New Roman"/>
          <w:bCs/>
          <w:color w:val="000000" w:themeColor="text1"/>
          <w:sz w:val="24"/>
          <w:szCs w:val="24"/>
        </w:rPr>
        <w:t>29</w:t>
      </w:r>
      <w:r w:rsidRPr="0067795D">
        <w:rPr>
          <w:rFonts w:ascii="Times New Roman" w:hAnsi="Times New Roman"/>
          <w:bCs/>
          <w:color w:val="000000" w:themeColor="text1"/>
          <w:sz w:val="24"/>
          <w:szCs w:val="24"/>
          <w:lang w:val="en-GB"/>
        </w:rPr>
        <w:t>MoM</w:t>
      </w:r>
      <w:r w:rsidR="005D0D3D">
        <w:rPr>
          <w:rFonts w:ascii="Times New Roman" w:hAnsi="Times New Roman"/>
          <w:bCs/>
          <w:color w:val="000000" w:themeColor="text1"/>
          <w:sz w:val="24"/>
          <w:szCs w:val="24"/>
        </w:rPr>
        <w:t>, 17,</w:t>
      </w:r>
      <w:r w:rsidRPr="0067795D">
        <w:rPr>
          <w:rFonts w:ascii="Times New Roman" w:hAnsi="Times New Roman"/>
          <w:bCs/>
          <w:color w:val="000000" w:themeColor="text1"/>
          <w:sz w:val="24"/>
          <w:szCs w:val="24"/>
        </w:rPr>
        <w:t>5% (7) пациен</w:t>
      </w:r>
      <w:r>
        <w:rPr>
          <w:rFonts w:ascii="Times New Roman" w:hAnsi="Times New Roman"/>
          <w:bCs/>
          <w:color w:val="000000" w:themeColor="text1"/>
          <w:sz w:val="24"/>
          <w:szCs w:val="24"/>
        </w:rPr>
        <w:t xml:space="preserve">тки од втората испитувана група </w:t>
      </w:r>
      <w:r w:rsidRPr="0067795D">
        <w:rPr>
          <w:rFonts w:ascii="Times New Roman" w:hAnsi="Times New Roman"/>
          <w:bCs/>
          <w:color w:val="000000" w:themeColor="text1"/>
          <w:sz w:val="24"/>
          <w:szCs w:val="24"/>
        </w:rPr>
        <w:t xml:space="preserve"> со вредности на </w:t>
      </w:r>
      <w:r w:rsidRPr="0067795D">
        <w:rPr>
          <w:rFonts w:ascii="Times New Roman" w:hAnsi="Times New Roman"/>
          <w:bCs/>
          <w:color w:val="000000" w:themeColor="text1"/>
          <w:sz w:val="24"/>
          <w:szCs w:val="24"/>
          <w:lang w:val="en-GB"/>
        </w:rPr>
        <w:t>PAPP – A</w:t>
      </w:r>
      <w:r w:rsidR="005D0D3D">
        <w:rPr>
          <w:rFonts w:ascii="Times New Roman" w:hAnsi="Times New Roman"/>
          <w:bCs/>
          <w:color w:val="000000" w:themeColor="text1"/>
          <w:sz w:val="24"/>
          <w:szCs w:val="24"/>
        </w:rPr>
        <w:t xml:space="preserve"> од 0,30 до 0,</w:t>
      </w:r>
      <w:r w:rsidRPr="0067795D">
        <w:rPr>
          <w:rFonts w:ascii="Times New Roman" w:hAnsi="Times New Roman"/>
          <w:bCs/>
          <w:color w:val="000000" w:themeColor="text1"/>
          <w:sz w:val="24"/>
          <w:szCs w:val="24"/>
        </w:rPr>
        <w:t>39</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xml:space="preserve"> и 8% (4) пациентки од контролната група.</w:t>
      </w:r>
    </w:p>
    <w:p w14:paraId="6620A645" w14:textId="77777777" w:rsidR="005D1343"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t xml:space="preserve">Меѓугрупните тестирања во зачестеноста на претходни заболувања статистички беа несигнификантни (p&gt;0.05). </w:t>
      </w:r>
    </w:p>
    <w:p w14:paraId="0D978667" w14:textId="77777777" w:rsidR="00353E2E" w:rsidRDefault="00353E2E" w:rsidP="005D1343">
      <w:pPr>
        <w:spacing w:line="240" w:lineRule="auto"/>
        <w:jc w:val="both"/>
        <w:rPr>
          <w:rFonts w:ascii="Times New Roman" w:hAnsi="Times New Roman"/>
          <w:bCs/>
          <w:color w:val="000000" w:themeColor="text1"/>
          <w:sz w:val="24"/>
          <w:szCs w:val="24"/>
        </w:rPr>
      </w:pPr>
    </w:p>
    <w:p w14:paraId="090BCF06" w14:textId="77777777" w:rsidR="00353E2E" w:rsidRPr="0067795D" w:rsidRDefault="00353E2E" w:rsidP="005D1343">
      <w:pPr>
        <w:spacing w:line="240" w:lineRule="auto"/>
        <w:jc w:val="both"/>
        <w:rPr>
          <w:rFonts w:ascii="Times New Roman" w:hAnsi="Times New Roman"/>
          <w:color w:val="000000" w:themeColor="text1"/>
          <w:sz w:val="24"/>
          <w:szCs w:val="24"/>
        </w:rPr>
      </w:pPr>
    </w:p>
    <w:p w14:paraId="2511D619"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50</w:t>
      </w:r>
      <w:r w:rsidRPr="0067795D">
        <w:rPr>
          <w:rFonts w:ascii="Times New Roman" w:eastAsia="Times New Roman" w:hAnsi="Times New Roman"/>
          <w:b/>
          <w:color w:val="000000" w:themeColor="text1"/>
          <w:sz w:val="24"/>
          <w:szCs w:val="24"/>
        </w:rPr>
        <w:t xml:space="preserve">.Претходни заболувања </w:t>
      </w:r>
    </w:p>
    <w:tbl>
      <w:tblPr>
        <w:tblW w:w="0" w:type="auto"/>
        <w:tblBorders>
          <w:top w:val="single" w:sz="8" w:space="0" w:color="70AD47"/>
          <w:bottom w:val="single" w:sz="8" w:space="0" w:color="70AD47"/>
        </w:tblBorders>
        <w:tblLook w:val="04A0" w:firstRow="1" w:lastRow="0" w:firstColumn="1" w:lastColumn="0" w:noHBand="0" w:noVBand="1"/>
      </w:tblPr>
      <w:tblGrid>
        <w:gridCol w:w="1628"/>
        <w:gridCol w:w="901"/>
        <w:gridCol w:w="1783"/>
        <w:gridCol w:w="1650"/>
        <w:gridCol w:w="1843"/>
        <w:gridCol w:w="1555"/>
      </w:tblGrid>
      <w:tr w:rsidR="005D1343" w:rsidRPr="0067795D" w14:paraId="795DFC58" w14:textId="77777777" w:rsidTr="002E17AB">
        <w:tc>
          <w:tcPr>
            <w:tcW w:w="1635" w:type="dxa"/>
            <w:vMerge w:val="restart"/>
            <w:tcBorders>
              <w:top w:val="single" w:sz="12" w:space="0" w:color="538135"/>
              <w:left w:val="nil"/>
              <w:bottom w:val="single" w:sz="8" w:space="0" w:color="70AD47"/>
              <w:right w:val="nil"/>
            </w:tcBorders>
            <w:shd w:val="clear" w:color="auto" w:fill="FFFFFF"/>
          </w:tcPr>
          <w:p w14:paraId="384F4A69" w14:textId="77777777" w:rsidR="005D1343" w:rsidRPr="0067795D" w:rsidRDefault="005D1343"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lastRenderedPageBreak/>
              <w:t>П</w:t>
            </w:r>
            <w:r w:rsidRPr="0067795D">
              <w:rPr>
                <w:rFonts w:ascii="Times New Roman" w:hAnsi="Times New Roman"/>
                <w:b/>
                <w:bCs/>
                <w:color w:val="000000" w:themeColor="text1"/>
                <w:sz w:val="24"/>
                <w:szCs w:val="24"/>
              </w:rPr>
              <w:t>ре</w:t>
            </w:r>
            <w:r w:rsidR="00B31071">
              <w:rPr>
                <w:rFonts w:ascii="Times New Roman" w:hAnsi="Times New Roman"/>
                <w:b/>
                <w:bCs/>
                <w:color w:val="000000" w:themeColor="text1"/>
                <w:sz w:val="24"/>
                <w:szCs w:val="24"/>
              </w:rPr>
              <w:t>т</w:t>
            </w:r>
            <w:r w:rsidRPr="0067795D">
              <w:rPr>
                <w:rFonts w:ascii="Times New Roman" w:hAnsi="Times New Roman"/>
                <w:b/>
                <w:bCs/>
                <w:color w:val="000000" w:themeColor="text1"/>
                <w:sz w:val="24"/>
                <w:szCs w:val="24"/>
              </w:rPr>
              <w:t>ходни заболувања</w:t>
            </w:r>
          </w:p>
        </w:tc>
        <w:tc>
          <w:tcPr>
            <w:tcW w:w="6351" w:type="dxa"/>
            <w:gridSpan w:val="4"/>
            <w:tcBorders>
              <w:top w:val="single" w:sz="12" w:space="0" w:color="538135"/>
              <w:left w:val="nil"/>
              <w:bottom w:val="nil"/>
              <w:right w:val="nil"/>
            </w:tcBorders>
            <w:shd w:val="clear" w:color="auto" w:fill="FFFFFF"/>
          </w:tcPr>
          <w:p w14:paraId="54E66301"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90" w:type="dxa"/>
            <w:vMerge w:val="restart"/>
            <w:tcBorders>
              <w:top w:val="single" w:sz="12" w:space="0" w:color="538135"/>
              <w:left w:val="nil"/>
              <w:bottom w:val="single" w:sz="8" w:space="0" w:color="70AD47"/>
              <w:right w:val="nil"/>
            </w:tcBorders>
            <w:shd w:val="clear" w:color="auto" w:fill="FFFFFF"/>
            <w:vAlign w:val="center"/>
          </w:tcPr>
          <w:p w14:paraId="2570F46F"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69D64034" w14:textId="77777777" w:rsidTr="002E17AB">
        <w:tc>
          <w:tcPr>
            <w:tcW w:w="1635" w:type="dxa"/>
            <w:vMerge/>
            <w:tcBorders>
              <w:left w:val="nil"/>
              <w:bottom w:val="nil"/>
              <w:right w:val="nil"/>
            </w:tcBorders>
            <w:shd w:val="clear" w:color="auto" w:fill="FFFFFF"/>
          </w:tcPr>
          <w:p w14:paraId="25A6BAC0"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18" w:type="dxa"/>
            <w:tcBorders>
              <w:top w:val="single" w:sz="12" w:space="0" w:color="538135"/>
              <w:left w:val="nil"/>
              <w:bottom w:val="nil"/>
              <w:right w:val="nil"/>
            </w:tcBorders>
            <w:shd w:val="clear" w:color="auto" w:fill="FFFFFF"/>
          </w:tcPr>
          <w:p w14:paraId="0857181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33" w:type="dxa"/>
            <w:tcBorders>
              <w:top w:val="single" w:sz="12" w:space="0" w:color="538135"/>
              <w:left w:val="nil"/>
              <w:bottom w:val="nil"/>
              <w:right w:val="nil"/>
            </w:tcBorders>
            <w:shd w:val="clear" w:color="auto" w:fill="FFFFFF"/>
          </w:tcPr>
          <w:p w14:paraId="1044EB8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3F0B549B" w14:textId="55596134"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93" w:type="dxa"/>
            <w:tcBorders>
              <w:top w:val="single" w:sz="12" w:space="0" w:color="538135"/>
              <w:left w:val="nil"/>
              <w:bottom w:val="nil"/>
              <w:right w:val="nil"/>
            </w:tcBorders>
            <w:shd w:val="clear" w:color="auto" w:fill="FFFFFF"/>
          </w:tcPr>
          <w:p w14:paraId="30B9A69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5D398284" w14:textId="36EF568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07" w:type="dxa"/>
            <w:tcBorders>
              <w:top w:val="single" w:sz="12" w:space="0" w:color="538135"/>
              <w:left w:val="nil"/>
              <w:bottom w:val="nil"/>
              <w:right w:val="nil"/>
            </w:tcBorders>
            <w:shd w:val="clear" w:color="auto" w:fill="FFFFFF"/>
          </w:tcPr>
          <w:p w14:paraId="0250E59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74855B79" w14:textId="339C971F"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0" w:type="dxa"/>
            <w:vMerge/>
            <w:tcBorders>
              <w:left w:val="nil"/>
              <w:bottom w:val="nil"/>
              <w:right w:val="nil"/>
            </w:tcBorders>
            <w:shd w:val="clear" w:color="auto" w:fill="FFFFFF"/>
          </w:tcPr>
          <w:p w14:paraId="3B132DF1"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0E41A164" w14:textId="77777777" w:rsidTr="002E17AB">
        <w:tc>
          <w:tcPr>
            <w:tcW w:w="1635" w:type="dxa"/>
            <w:tcBorders>
              <w:top w:val="single" w:sz="12" w:space="0" w:color="538135"/>
              <w:bottom w:val="nil"/>
            </w:tcBorders>
            <w:shd w:val="clear" w:color="auto" w:fill="FFFFFF"/>
          </w:tcPr>
          <w:p w14:paraId="5B69F9EF"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918" w:type="dxa"/>
            <w:tcBorders>
              <w:top w:val="single" w:sz="12" w:space="0" w:color="538135"/>
              <w:bottom w:val="nil"/>
            </w:tcBorders>
            <w:shd w:val="clear" w:color="auto" w:fill="FFFFFF"/>
          </w:tcPr>
          <w:p w14:paraId="0BA6270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4</w:t>
            </w:r>
          </w:p>
        </w:tc>
        <w:tc>
          <w:tcPr>
            <w:tcW w:w="1833" w:type="dxa"/>
            <w:tcBorders>
              <w:top w:val="single" w:sz="12" w:space="0" w:color="538135"/>
              <w:bottom w:val="nil"/>
            </w:tcBorders>
            <w:shd w:val="clear" w:color="auto" w:fill="FFFFFF"/>
          </w:tcPr>
          <w:p w14:paraId="003341C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 (12.5)</w:t>
            </w:r>
          </w:p>
        </w:tc>
        <w:tc>
          <w:tcPr>
            <w:tcW w:w="1693" w:type="dxa"/>
            <w:tcBorders>
              <w:top w:val="single" w:sz="12" w:space="0" w:color="538135"/>
              <w:bottom w:val="nil"/>
            </w:tcBorders>
            <w:shd w:val="clear" w:color="auto" w:fill="FFFFFF"/>
          </w:tcPr>
          <w:p w14:paraId="496E74A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 (17.5)</w:t>
            </w:r>
          </w:p>
        </w:tc>
        <w:tc>
          <w:tcPr>
            <w:tcW w:w="1907" w:type="dxa"/>
            <w:tcBorders>
              <w:top w:val="single" w:sz="12" w:space="0" w:color="538135"/>
              <w:bottom w:val="nil"/>
            </w:tcBorders>
            <w:shd w:val="clear" w:color="auto" w:fill="FFFFFF"/>
          </w:tcPr>
          <w:p w14:paraId="2D7D5DC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(8)</w:t>
            </w:r>
          </w:p>
        </w:tc>
        <w:tc>
          <w:tcPr>
            <w:tcW w:w="1590" w:type="dxa"/>
            <w:tcBorders>
              <w:top w:val="single" w:sz="12" w:space="0" w:color="538135"/>
              <w:bottom w:val="nil"/>
            </w:tcBorders>
            <w:shd w:val="clear" w:color="auto" w:fill="FFFFFF"/>
          </w:tcPr>
          <w:p w14:paraId="3D840F0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 xml:space="preserve">p=0.39 </w:t>
            </w:r>
            <w:r>
              <w:rPr>
                <w:rFonts w:ascii="Times New Roman" w:hAnsi="Times New Roman"/>
                <w:color w:val="000000" w:themeColor="text1"/>
                <w:sz w:val="24"/>
                <w:szCs w:val="24"/>
                <w:lang w:val="en-US"/>
              </w:rPr>
              <w:t>NS</w:t>
            </w:r>
          </w:p>
        </w:tc>
      </w:tr>
      <w:tr w:rsidR="005D1343" w:rsidRPr="0067795D" w14:paraId="58BCC37E" w14:textId="77777777" w:rsidTr="002E17AB">
        <w:tc>
          <w:tcPr>
            <w:tcW w:w="1635" w:type="dxa"/>
            <w:tcBorders>
              <w:top w:val="nil"/>
              <w:left w:val="nil"/>
              <w:bottom w:val="single" w:sz="12" w:space="0" w:color="538135"/>
              <w:right w:val="nil"/>
            </w:tcBorders>
            <w:shd w:val="clear" w:color="auto" w:fill="FFFFFF"/>
          </w:tcPr>
          <w:p w14:paraId="06D939FF"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н</w:t>
            </w:r>
            <w:r w:rsidR="005D1343" w:rsidRPr="0067795D">
              <w:rPr>
                <w:rFonts w:ascii="Times New Roman" w:hAnsi="Times New Roman"/>
                <w:bCs/>
                <w:color w:val="000000" w:themeColor="text1"/>
                <w:sz w:val="24"/>
                <w:szCs w:val="24"/>
              </w:rPr>
              <w:t>е</w:t>
            </w:r>
          </w:p>
        </w:tc>
        <w:tc>
          <w:tcPr>
            <w:tcW w:w="918" w:type="dxa"/>
            <w:tcBorders>
              <w:top w:val="nil"/>
              <w:left w:val="nil"/>
              <w:bottom w:val="single" w:sz="12" w:space="0" w:color="538135"/>
              <w:right w:val="nil"/>
            </w:tcBorders>
            <w:shd w:val="clear" w:color="auto" w:fill="FFFFFF"/>
          </w:tcPr>
          <w:p w14:paraId="569295B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100</w:t>
            </w:r>
          </w:p>
        </w:tc>
        <w:tc>
          <w:tcPr>
            <w:tcW w:w="1833" w:type="dxa"/>
            <w:tcBorders>
              <w:top w:val="nil"/>
              <w:left w:val="nil"/>
              <w:bottom w:val="single" w:sz="12" w:space="0" w:color="538135"/>
              <w:right w:val="nil"/>
            </w:tcBorders>
            <w:shd w:val="clear" w:color="auto" w:fill="FFFFFF"/>
          </w:tcPr>
          <w:p w14:paraId="50879D5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21 (87.5)</w:t>
            </w:r>
          </w:p>
        </w:tc>
        <w:tc>
          <w:tcPr>
            <w:tcW w:w="1693" w:type="dxa"/>
            <w:tcBorders>
              <w:top w:val="nil"/>
              <w:left w:val="nil"/>
              <w:bottom w:val="single" w:sz="12" w:space="0" w:color="538135"/>
              <w:right w:val="nil"/>
            </w:tcBorders>
            <w:shd w:val="clear" w:color="auto" w:fill="FFFFFF"/>
          </w:tcPr>
          <w:p w14:paraId="7DAD2F4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33 (82.5)</w:t>
            </w:r>
          </w:p>
        </w:tc>
        <w:tc>
          <w:tcPr>
            <w:tcW w:w="1907" w:type="dxa"/>
            <w:tcBorders>
              <w:top w:val="nil"/>
              <w:left w:val="nil"/>
              <w:bottom w:val="single" w:sz="12" w:space="0" w:color="538135"/>
              <w:right w:val="nil"/>
            </w:tcBorders>
            <w:shd w:val="clear" w:color="auto" w:fill="FFFFFF"/>
          </w:tcPr>
          <w:p w14:paraId="77FCD5D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46 (92)</w:t>
            </w:r>
          </w:p>
        </w:tc>
        <w:tc>
          <w:tcPr>
            <w:tcW w:w="1590" w:type="dxa"/>
            <w:tcBorders>
              <w:top w:val="nil"/>
              <w:left w:val="nil"/>
              <w:bottom w:val="single" w:sz="12" w:space="0" w:color="538135"/>
              <w:right w:val="nil"/>
            </w:tcBorders>
            <w:shd w:val="clear" w:color="auto" w:fill="FFFFFF"/>
          </w:tcPr>
          <w:p w14:paraId="39A3B753"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5CA49888"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КГ   Ya</w:t>
      </w:r>
      <w:r>
        <w:rPr>
          <w:rFonts w:ascii="Times New Roman" w:hAnsi="Times New Roman"/>
          <w:color w:val="000000" w:themeColor="text1"/>
          <w:sz w:val="24"/>
          <w:szCs w:val="24"/>
        </w:rPr>
        <w:t xml:space="preserve">tes Chi-square=0.04 </w:t>
      </w:r>
      <w:r w:rsidR="005D0D3D">
        <w:rPr>
          <w:rFonts w:ascii="Times New Roman" w:hAnsi="Times New Roman"/>
          <w:color w:val="000000" w:themeColor="text1"/>
          <w:sz w:val="24"/>
          <w:szCs w:val="24"/>
        </w:rPr>
        <w:t>,</w:t>
      </w:r>
      <w:r>
        <w:rPr>
          <w:rFonts w:ascii="Times New Roman" w:hAnsi="Times New Roman"/>
          <w:color w:val="000000" w:themeColor="text1"/>
          <w:sz w:val="24"/>
          <w:szCs w:val="24"/>
        </w:rPr>
        <w:t xml:space="preserve"> p=0.85                       </w:t>
      </w:r>
      <w:r w:rsidRPr="0067795D">
        <w:rPr>
          <w:rFonts w:ascii="Times New Roman" w:hAnsi="Times New Roman"/>
          <w:color w:val="000000" w:themeColor="text1"/>
          <w:sz w:val="24"/>
          <w:szCs w:val="24"/>
        </w:rPr>
        <w:t>Chi-square=1.86 p=0.39</w:t>
      </w:r>
    </w:p>
    <w:p w14:paraId="317C787E"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Pr>
          <w:rFonts w:ascii="Times New Roman" w:hAnsi="Times New Roman"/>
          <w:color w:val="000000" w:themeColor="text1"/>
          <w:sz w:val="24"/>
          <w:szCs w:val="24"/>
        </w:rPr>
        <w:t>Г2 в.</w:t>
      </w:r>
      <w:r w:rsidRPr="0067795D">
        <w:rPr>
          <w:rFonts w:ascii="Times New Roman" w:hAnsi="Times New Roman"/>
          <w:color w:val="000000" w:themeColor="text1"/>
          <w:sz w:val="24"/>
          <w:szCs w:val="24"/>
        </w:rPr>
        <w:t xml:space="preserve"> КГ   Chi-square=1.87 </w:t>
      </w:r>
      <w:r w:rsidR="005D0D3D">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p=0.17 </w:t>
      </w:r>
    </w:p>
    <w:p w14:paraId="0F274082"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5D0D3D">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И</w:t>
      </w:r>
      <w:r w:rsidR="005D0D3D">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Yates Chi-square=0.03 </w:t>
      </w:r>
      <w:r w:rsidR="005D0D3D">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p=0.86                                                        </w:t>
      </w:r>
    </w:p>
    <w:p w14:paraId="6FE280AF"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5F6FA206" w14:textId="77777777" w:rsidR="005D1343" w:rsidRDefault="005D1343" w:rsidP="005D1343">
      <w:pPr>
        <w:spacing w:after="0" w:line="240" w:lineRule="auto"/>
        <w:jc w:val="both"/>
        <w:rPr>
          <w:rFonts w:ascii="Times New Roman" w:hAnsi="Times New Roman"/>
          <w:color w:val="000000" w:themeColor="text1"/>
          <w:sz w:val="24"/>
          <w:szCs w:val="24"/>
        </w:rPr>
      </w:pPr>
    </w:p>
    <w:p w14:paraId="58A7A21C" w14:textId="77777777" w:rsidR="005D1343" w:rsidRPr="00CB7BD8" w:rsidRDefault="00B13C16"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7.2</w:t>
      </w:r>
      <w:r w:rsidR="00071E38">
        <w:rPr>
          <w:rFonts w:ascii="Times New Roman" w:hAnsi="Times New Roman"/>
          <w:color w:val="000000" w:themeColor="text1"/>
          <w:sz w:val="24"/>
          <w:szCs w:val="24"/>
        </w:rPr>
        <w:t>.</w:t>
      </w:r>
      <w:r>
        <w:rPr>
          <w:rFonts w:ascii="Times New Roman" w:hAnsi="Times New Roman"/>
          <w:color w:val="000000" w:themeColor="text1"/>
          <w:sz w:val="24"/>
          <w:szCs w:val="24"/>
        </w:rPr>
        <w:t xml:space="preserve">2. </w:t>
      </w:r>
      <w:r w:rsidR="00071E38">
        <w:rPr>
          <w:rFonts w:ascii="Times New Roman" w:hAnsi="Times New Roman"/>
          <w:color w:val="000000" w:themeColor="text1"/>
          <w:sz w:val="24"/>
          <w:szCs w:val="24"/>
        </w:rPr>
        <w:t>Акушерска анамнеза</w:t>
      </w:r>
    </w:p>
    <w:p w14:paraId="3202F586"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3691D7FE" w14:textId="77777777" w:rsidR="005D1343" w:rsidRDefault="00B13C16"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7.2</w:t>
      </w:r>
      <w:r w:rsidR="005D1343" w:rsidRPr="0067795D">
        <w:rPr>
          <w:rFonts w:ascii="Times New Roman" w:hAnsi="Times New Roman"/>
          <w:color w:val="000000" w:themeColor="text1"/>
          <w:sz w:val="24"/>
          <w:szCs w:val="24"/>
        </w:rPr>
        <w:t>.</w:t>
      </w:r>
      <w:r>
        <w:rPr>
          <w:rFonts w:ascii="Times New Roman" w:hAnsi="Times New Roman"/>
          <w:color w:val="000000" w:themeColor="text1"/>
          <w:sz w:val="24"/>
          <w:szCs w:val="24"/>
        </w:rPr>
        <w:t>2</w:t>
      </w:r>
      <w:r w:rsidR="005D1343">
        <w:rPr>
          <w:rFonts w:ascii="Times New Roman" w:hAnsi="Times New Roman"/>
          <w:color w:val="000000" w:themeColor="text1"/>
          <w:sz w:val="24"/>
          <w:szCs w:val="24"/>
        </w:rPr>
        <w:t xml:space="preserve">.1 </w:t>
      </w:r>
      <w:r w:rsidR="005D1343" w:rsidRPr="0067795D">
        <w:rPr>
          <w:rFonts w:ascii="Times New Roman" w:hAnsi="Times New Roman"/>
          <w:color w:val="000000" w:themeColor="text1"/>
          <w:sz w:val="24"/>
          <w:szCs w:val="24"/>
        </w:rPr>
        <w:t>П</w:t>
      </w:r>
      <w:r w:rsidR="005D0D3D">
        <w:rPr>
          <w:rFonts w:ascii="Times New Roman" w:hAnsi="Times New Roman"/>
          <w:color w:val="000000" w:themeColor="text1"/>
          <w:sz w:val="24"/>
          <w:szCs w:val="24"/>
        </w:rPr>
        <w:t>ретходни  породувања</w:t>
      </w:r>
    </w:p>
    <w:p w14:paraId="1417FB99"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71BEBA1"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Историја </w:t>
      </w:r>
      <w:r w:rsidR="00071E38">
        <w:rPr>
          <w:rFonts w:ascii="Times New Roman" w:hAnsi="Times New Roman"/>
          <w:color w:val="000000" w:themeColor="text1"/>
          <w:sz w:val="24"/>
          <w:szCs w:val="24"/>
        </w:rPr>
        <w:t>на претходни породувања имаа 66,</w:t>
      </w:r>
      <w:r w:rsidRPr="0067795D">
        <w:rPr>
          <w:rFonts w:ascii="Times New Roman" w:hAnsi="Times New Roman"/>
          <w:color w:val="000000" w:themeColor="text1"/>
          <w:sz w:val="24"/>
          <w:szCs w:val="24"/>
        </w:rPr>
        <w:t>7% (16) пациентки</w:t>
      </w:r>
      <w:r w:rsidR="00071E38">
        <w:rPr>
          <w:rFonts w:ascii="Times New Roman" w:hAnsi="Times New Roman"/>
          <w:color w:val="000000" w:themeColor="text1"/>
          <w:sz w:val="24"/>
          <w:szCs w:val="24"/>
        </w:rPr>
        <w:t xml:space="preserve"> од првата испитувана група, 67,</w:t>
      </w:r>
      <w:r w:rsidRPr="0067795D">
        <w:rPr>
          <w:rFonts w:ascii="Times New Roman" w:hAnsi="Times New Roman"/>
          <w:color w:val="000000" w:themeColor="text1"/>
          <w:sz w:val="24"/>
          <w:szCs w:val="24"/>
        </w:rPr>
        <w:t>5% (27) од втората испитувана група, 60% (30) пациентки од контролната група. Не беше најдена статистичка сигнификантна разлика меѓу трите испитувани групи, во однос на претходни</w:t>
      </w:r>
      <w:r w:rsidR="00B31071">
        <w:rPr>
          <w:rFonts w:ascii="Times New Roman" w:hAnsi="Times New Roman"/>
          <w:color w:val="000000" w:themeColor="text1"/>
          <w:sz w:val="24"/>
          <w:szCs w:val="24"/>
        </w:rPr>
        <w:t xml:space="preserve">те </w:t>
      </w:r>
      <w:r w:rsidRPr="0067795D">
        <w:rPr>
          <w:rFonts w:ascii="Times New Roman" w:hAnsi="Times New Roman"/>
          <w:color w:val="000000" w:themeColor="text1"/>
          <w:sz w:val="24"/>
          <w:szCs w:val="24"/>
        </w:rPr>
        <w:t xml:space="preserve"> породувања (p&gt;0.05).</w:t>
      </w:r>
    </w:p>
    <w:p w14:paraId="052B7188" w14:textId="77777777" w:rsidR="005D1343" w:rsidRPr="0067795D" w:rsidRDefault="00353E2E"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w:t>
      </w:r>
      <w:r w:rsidR="00B13C16">
        <w:rPr>
          <w:rFonts w:ascii="Times New Roman" w:hAnsi="Times New Roman"/>
          <w:color w:val="000000" w:themeColor="text1"/>
          <w:sz w:val="24"/>
          <w:szCs w:val="24"/>
        </w:rPr>
        <w:t>2</w:t>
      </w:r>
      <w:r>
        <w:rPr>
          <w:rFonts w:ascii="Times New Roman" w:hAnsi="Times New Roman"/>
          <w:color w:val="000000" w:themeColor="text1"/>
          <w:sz w:val="24"/>
          <w:szCs w:val="24"/>
        </w:rPr>
        <w:t>.</w:t>
      </w:r>
      <w:r w:rsidR="00B13C16">
        <w:rPr>
          <w:rFonts w:ascii="Times New Roman" w:hAnsi="Times New Roman"/>
          <w:color w:val="000000" w:themeColor="text1"/>
          <w:sz w:val="24"/>
          <w:szCs w:val="24"/>
        </w:rPr>
        <w:t>2</w:t>
      </w:r>
      <w:r w:rsidR="00071E38">
        <w:rPr>
          <w:rFonts w:ascii="Times New Roman" w:hAnsi="Times New Roman"/>
          <w:color w:val="000000" w:themeColor="text1"/>
          <w:sz w:val="24"/>
          <w:szCs w:val="24"/>
        </w:rPr>
        <w:t xml:space="preserve">.2. </w:t>
      </w:r>
      <w:r w:rsidR="005D1343" w:rsidRPr="0067795D">
        <w:rPr>
          <w:rFonts w:ascii="Times New Roman" w:hAnsi="Times New Roman"/>
          <w:color w:val="000000" w:themeColor="text1"/>
          <w:sz w:val="24"/>
          <w:szCs w:val="24"/>
        </w:rPr>
        <w:t>Н</w:t>
      </w:r>
      <w:r w:rsidR="005D1343">
        <w:rPr>
          <w:rFonts w:ascii="Times New Roman" w:hAnsi="Times New Roman"/>
          <w:color w:val="000000" w:themeColor="text1"/>
          <w:sz w:val="24"/>
          <w:szCs w:val="24"/>
        </w:rPr>
        <w:t>ачин на породување</w:t>
      </w:r>
    </w:p>
    <w:p w14:paraId="6EAF3390" w14:textId="77777777" w:rsidR="005D1343" w:rsidRPr="00947311"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Статистички несигнификантна беше разликата меѓу анализираните групи и во однос на начинот на претходните породувања, спонтано или со царски рез (p&gt;0.05).</w:t>
      </w:r>
    </w:p>
    <w:p w14:paraId="525A0E40"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 xml:space="preserve">Tабела 51. </w:t>
      </w:r>
      <w:r w:rsidRPr="0067795D">
        <w:rPr>
          <w:rFonts w:ascii="Times New Roman" w:eastAsia="Times New Roman" w:hAnsi="Times New Roman"/>
          <w:b/>
          <w:color w:val="000000" w:themeColor="text1"/>
          <w:sz w:val="24"/>
          <w:szCs w:val="24"/>
        </w:rPr>
        <w:t>Начин на породување</w:t>
      </w:r>
    </w:p>
    <w:tbl>
      <w:tblPr>
        <w:tblW w:w="0" w:type="auto"/>
        <w:tblBorders>
          <w:top w:val="single" w:sz="8" w:space="0" w:color="70AD47"/>
          <w:bottom w:val="single" w:sz="8" w:space="0" w:color="70AD47"/>
        </w:tblBorders>
        <w:tblLook w:val="04A0" w:firstRow="1" w:lastRow="0" w:firstColumn="1" w:lastColumn="0" w:noHBand="0" w:noVBand="1"/>
      </w:tblPr>
      <w:tblGrid>
        <w:gridCol w:w="1630"/>
        <w:gridCol w:w="893"/>
        <w:gridCol w:w="1784"/>
        <w:gridCol w:w="1646"/>
        <w:gridCol w:w="1838"/>
        <w:gridCol w:w="1569"/>
      </w:tblGrid>
      <w:tr w:rsidR="005D1343" w:rsidRPr="0067795D" w14:paraId="20DA998F" w14:textId="77777777" w:rsidTr="002E17AB">
        <w:tc>
          <w:tcPr>
            <w:tcW w:w="1635" w:type="dxa"/>
            <w:vMerge w:val="restart"/>
            <w:tcBorders>
              <w:top w:val="single" w:sz="12" w:space="0" w:color="538135"/>
              <w:left w:val="nil"/>
              <w:bottom w:val="single" w:sz="8" w:space="0" w:color="70AD47"/>
              <w:right w:val="nil"/>
            </w:tcBorders>
            <w:shd w:val="clear" w:color="auto" w:fill="FFFFFF"/>
          </w:tcPr>
          <w:p w14:paraId="63E19FAA"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bCs/>
                <w:color w:val="000000" w:themeColor="text1"/>
                <w:sz w:val="24"/>
                <w:szCs w:val="24"/>
                <w:lang w:eastAsia="mk-MK"/>
              </w:rPr>
              <w:t>п</w:t>
            </w:r>
            <w:r w:rsidR="005D1343" w:rsidRPr="0067795D">
              <w:rPr>
                <w:rFonts w:ascii="Times New Roman" w:eastAsia="Times New Roman" w:hAnsi="Times New Roman"/>
                <w:b/>
                <w:bCs/>
                <w:color w:val="000000" w:themeColor="text1"/>
                <w:sz w:val="24"/>
                <w:szCs w:val="24"/>
                <w:lang w:eastAsia="mk-MK"/>
              </w:rPr>
              <w:t>ретходни породувања</w:t>
            </w:r>
          </w:p>
        </w:tc>
        <w:tc>
          <w:tcPr>
            <w:tcW w:w="6351" w:type="dxa"/>
            <w:gridSpan w:val="4"/>
            <w:tcBorders>
              <w:top w:val="single" w:sz="12" w:space="0" w:color="538135"/>
              <w:left w:val="nil"/>
              <w:bottom w:val="nil"/>
              <w:right w:val="nil"/>
            </w:tcBorders>
            <w:shd w:val="clear" w:color="auto" w:fill="FFFFFF"/>
          </w:tcPr>
          <w:p w14:paraId="61B7249B"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90" w:type="dxa"/>
            <w:vMerge w:val="restart"/>
            <w:tcBorders>
              <w:top w:val="single" w:sz="12" w:space="0" w:color="538135"/>
              <w:left w:val="nil"/>
              <w:bottom w:val="single" w:sz="8" w:space="0" w:color="70AD47"/>
              <w:right w:val="nil"/>
            </w:tcBorders>
            <w:shd w:val="clear" w:color="auto" w:fill="FFFFFF"/>
            <w:vAlign w:val="center"/>
          </w:tcPr>
          <w:p w14:paraId="4A044512"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692D8927" w14:textId="77777777" w:rsidTr="002E17AB">
        <w:tc>
          <w:tcPr>
            <w:tcW w:w="1635" w:type="dxa"/>
            <w:vMerge/>
            <w:tcBorders>
              <w:left w:val="nil"/>
              <w:bottom w:val="nil"/>
              <w:right w:val="nil"/>
            </w:tcBorders>
            <w:shd w:val="clear" w:color="auto" w:fill="FFFFFF"/>
          </w:tcPr>
          <w:p w14:paraId="7D41CA81"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18" w:type="dxa"/>
            <w:tcBorders>
              <w:top w:val="single" w:sz="12" w:space="0" w:color="538135"/>
              <w:left w:val="nil"/>
              <w:bottom w:val="nil"/>
              <w:right w:val="nil"/>
            </w:tcBorders>
            <w:shd w:val="clear" w:color="auto" w:fill="FFFFFF"/>
          </w:tcPr>
          <w:p w14:paraId="6002A29C" w14:textId="77777777" w:rsidR="005D1343" w:rsidRPr="0067795D" w:rsidRDefault="00B31071"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33" w:type="dxa"/>
            <w:tcBorders>
              <w:top w:val="single" w:sz="12" w:space="0" w:color="538135"/>
              <w:left w:val="nil"/>
              <w:bottom w:val="nil"/>
              <w:right w:val="nil"/>
            </w:tcBorders>
            <w:shd w:val="clear" w:color="auto" w:fill="FFFFFF"/>
          </w:tcPr>
          <w:p w14:paraId="60251C4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0ABBA9D1" w14:textId="2EB448EE"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93" w:type="dxa"/>
            <w:tcBorders>
              <w:top w:val="single" w:sz="12" w:space="0" w:color="538135"/>
              <w:left w:val="nil"/>
              <w:bottom w:val="nil"/>
              <w:right w:val="nil"/>
            </w:tcBorders>
            <w:shd w:val="clear" w:color="auto" w:fill="FFFFFF"/>
          </w:tcPr>
          <w:p w14:paraId="5C6E635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11E68F40" w14:textId="3D8E8B7B"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07" w:type="dxa"/>
            <w:tcBorders>
              <w:top w:val="single" w:sz="12" w:space="0" w:color="538135"/>
              <w:left w:val="nil"/>
              <w:bottom w:val="nil"/>
              <w:right w:val="nil"/>
            </w:tcBorders>
            <w:shd w:val="clear" w:color="auto" w:fill="FFFFFF"/>
          </w:tcPr>
          <w:p w14:paraId="5512410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3855548D" w14:textId="09FFE7D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0" w:type="dxa"/>
            <w:vMerge/>
            <w:tcBorders>
              <w:left w:val="nil"/>
              <w:bottom w:val="nil"/>
              <w:right w:val="nil"/>
            </w:tcBorders>
            <w:shd w:val="clear" w:color="auto" w:fill="FFFFFF"/>
          </w:tcPr>
          <w:p w14:paraId="3C99891A"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6AF98D79" w14:textId="77777777" w:rsidTr="002E17AB">
        <w:tc>
          <w:tcPr>
            <w:tcW w:w="1635" w:type="dxa"/>
            <w:tcBorders>
              <w:top w:val="single" w:sz="12" w:space="0" w:color="538135"/>
              <w:bottom w:val="nil"/>
            </w:tcBorders>
            <w:shd w:val="clear" w:color="auto" w:fill="FFFFFF"/>
          </w:tcPr>
          <w:p w14:paraId="12F38DCA"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color w:val="000000" w:themeColor="text1"/>
                <w:sz w:val="24"/>
                <w:szCs w:val="24"/>
                <w:lang w:eastAsia="mk-MK"/>
              </w:rPr>
              <w:t>с</w:t>
            </w:r>
            <w:r w:rsidR="005D1343" w:rsidRPr="0067795D">
              <w:rPr>
                <w:rFonts w:ascii="Times New Roman" w:eastAsia="Times New Roman" w:hAnsi="Times New Roman"/>
                <w:color w:val="000000" w:themeColor="text1"/>
                <w:sz w:val="24"/>
                <w:szCs w:val="24"/>
                <w:lang w:eastAsia="mk-MK"/>
              </w:rPr>
              <w:t>понтано</w:t>
            </w:r>
          </w:p>
        </w:tc>
        <w:tc>
          <w:tcPr>
            <w:tcW w:w="918" w:type="dxa"/>
            <w:tcBorders>
              <w:top w:val="single" w:sz="12" w:space="0" w:color="538135"/>
              <w:bottom w:val="nil"/>
            </w:tcBorders>
            <w:shd w:val="clear" w:color="auto" w:fill="FFFFFF"/>
          </w:tcPr>
          <w:p w14:paraId="2493321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55</w:t>
            </w:r>
          </w:p>
        </w:tc>
        <w:tc>
          <w:tcPr>
            <w:tcW w:w="1833" w:type="dxa"/>
            <w:tcBorders>
              <w:top w:val="single" w:sz="12" w:space="0" w:color="538135"/>
              <w:bottom w:val="nil"/>
            </w:tcBorders>
            <w:shd w:val="clear" w:color="auto" w:fill="FFFFFF"/>
          </w:tcPr>
          <w:p w14:paraId="3DF5363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 (50)</w:t>
            </w:r>
          </w:p>
        </w:tc>
        <w:tc>
          <w:tcPr>
            <w:tcW w:w="1693" w:type="dxa"/>
            <w:tcBorders>
              <w:top w:val="single" w:sz="12" w:space="0" w:color="538135"/>
              <w:bottom w:val="nil"/>
            </w:tcBorders>
            <w:shd w:val="clear" w:color="auto" w:fill="FFFFFF"/>
          </w:tcPr>
          <w:p w14:paraId="032D5C4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19 (47.5)</w:t>
            </w:r>
          </w:p>
        </w:tc>
        <w:tc>
          <w:tcPr>
            <w:tcW w:w="1907" w:type="dxa"/>
            <w:tcBorders>
              <w:top w:val="single" w:sz="12" w:space="0" w:color="538135"/>
              <w:bottom w:val="nil"/>
            </w:tcBorders>
            <w:shd w:val="clear" w:color="auto" w:fill="FFFFFF"/>
          </w:tcPr>
          <w:p w14:paraId="7E3A058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24 (48)</w:t>
            </w:r>
          </w:p>
        </w:tc>
        <w:tc>
          <w:tcPr>
            <w:tcW w:w="1590" w:type="dxa"/>
            <w:tcBorders>
              <w:top w:val="single" w:sz="12" w:space="0" w:color="538135"/>
              <w:bottom w:val="nil"/>
            </w:tcBorders>
            <w:shd w:val="clear" w:color="auto" w:fill="FFFFFF"/>
          </w:tcPr>
          <w:p w14:paraId="12F20D6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85</w:t>
            </w:r>
            <w:r>
              <w:rPr>
                <w:rFonts w:ascii="Times New Roman" w:hAnsi="Times New Roman"/>
                <w:color w:val="000000" w:themeColor="text1"/>
                <w:sz w:val="24"/>
                <w:szCs w:val="24"/>
                <w:lang w:val="en-US"/>
              </w:rPr>
              <w:t>NS</w:t>
            </w:r>
          </w:p>
        </w:tc>
      </w:tr>
      <w:tr w:rsidR="005D1343" w:rsidRPr="0067795D" w14:paraId="6AA54465" w14:textId="77777777" w:rsidTr="002E17AB">
        <w:tc>
          <w:tcPr>
            <w:tcW w:w="1635" w:type="dxa"/>
            <w:tcBorders>
              <w:top w:val="nil"/>
              <w:left w:val="nil"/>
              <w:bottom w:val="nil"/>
              <w:right w:val="nil"/>
            </w:tcBorders>
            <w:shd w:val="clear" w:color="auto" w:fill="FFFFFF"/>
          </w:tcPr>
          <w:p w14:paraId="02B53F5D"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color w:val="000000" w:themeColor="text1"/>
                <w:sz w:val="24"/>
                <w:szCs w:val="24"/>
                <w:lang w:eastAsia="mk-MK"/>
              </w:rPr>
              <w:t>ц</w:t>
            </w:r>
            <w:r w:rsidR="005D1343" w:rsidRPr="0067795D">
              <w:rPr>
                <w:rFonts w:ascii="Times New Roman" w:eastAsia="Times New Roman" w:hAnsi="Times New Roman"/>
                <w:color w:val="000000" w:themeColor="text1"/>
                <w:sz w:val="24"/>
                <w:szCs w:val="24"/>
                <w:lang w:eastAsia="mk-MK"/>
              </w:rPr>
              <w:t>арски рез</w:t>
            </w:r>
          </w:p>
        </w:tc>
        <w:tc>
          <w:tcPr>
            <w:tcW w:w="918" w:type="dxa"/>
            <w:tcBorders>
              <w:top w:val="nil"/>
              <w:left w:val="nil"/>
              <w:bottom w:val="nil"/>
              <w:right w:val="nil"/>
            </w:tcBorders>
            <w:shd w:val="clear" w:color="auto" w:fill="FFFFFF"/>
          </w:tcPr>
          <w:p w14:paraId="7E4C958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18</w:t>
            </w:r>
          </w:p>
        </w:tc>
        <w:tc>
          <w:tcPr>
            <w:tcW w:w="1833" w:type="dxa"/>
            <w:tcBorders>
              <w:top w:val="nil"/>
              <w:left w:val="nil"/>
              <w:bottom w:val="nil"/>
              <w:right w:val="nil"/>
            </w:tcBorders>
            <w:shd w:val="clear" w:color="auto" w:fill="FFFFFF"/>
          </w:tcPr>
          <w:p w14:paraId="5B11EFA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 (16.67)</w:t>
            </w:r>
          </w:p>
        </w:tc>
        <w:tc>
          <w:tcPr>
            <w:tcW w:w="1693" w:type="dxa"/>
            <w:tcBorders>
              <w:top w:val="nil"/>
              <w:left w:val="nil"/>
              <w:bottom w:val="nil"/>
              <w:right w:val="nil"/>
            </w:tcBorders>
            <w:shd w:val="clear" w:color="auto" w:fill="FFFFFF"/>
          </w:tcPr>
          <w:p w14:paraId="5A22E74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(20)</w:t>
            </w:r>
          </w:p>
        </w:tc>
        <w:tc>
          <w:tcPr>
            <w:tcW w:w="1907" w:type="dxa"/>
            <w:tcBorders>
              <w:top w:val="nil"/>
              <w:left w:val="nil"/>
              <w:bottom w:val="nil"/>
              <w:right w:val="nil"/>
            </w:tcBorders>
            <w:shd w:val="clear" w:color="auto" w:fill="FFFFFF"/>
          </w:tcPr>
          <w:p w14:paraId="080E747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c>
          <w:tcPr>
            <w:tcW w:w="1590" w:type="dxa"/>
            <w:tcBorders>
              <w:top w:val="nil"/>
              <w:left w:val="nil"/>
              <w:bottom w:val="nil"/>
              <w:right w:val="nil"/>
            </w:tcBorders>
            <w:shd w:val="clear" w:color="auto" w:fill="FFFFFF"/>
          </w:tcPr>
          <w:p w14:paraId="2D95E5FF"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4F168A6A" w14:textId="77777777" w:rsidTr="002E17AB">
        <w:tc>
          <w:tcPr>
            <w:tcW w:w="1635" w:type="dxa"/>
            <w:tcBorders>
              <w:top w:val="nil"/>
              <w:left w:val="nil"/>
              <w:bottom w:val="single" w:sz="12" w:space="0" w:color="538135"/>
              <w:right w:val="nil"/>
            </w:tcBorders>
            <w:shd w:val="clear" w:color="auto" w:fill="FFFFFF"/>
          </w:tcPr>
          <w:p w14:paraId="613DD1F2"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color w:val="000000" w:themeColor="text1"/>
                <w:sz w:val="24"/>
                <w:szCs w:val="24"/>
                <w:lang w:eastAsia="mk-MK"/>
              </w:rPr>
              <w:t>н</w:t>
            </w:r>
            <w:r w:rsidR="005D1343" w:rsidRPr="0067795D">
              <w:rPr>
                <w:rFonts w:ascii="Times New Roman" w:eastAsia="Times New Roman" w:hAnsi="Times New Roman"/>
                <w:color w:val="000000" w:themeColor="text1"/>
                <w:sz w:val="24"/>
                <w:szCs w:val="24"/>
                <w:lang w:eastAsia="mk-MK"/>
              </w:rPr>
              <w:t>ема</w:t>
            </w:r>
          </w:p>
        </w:tc>
        <w:tc>
          <w:tcPr>
            <w:tcW w:w="918" w:type="dxa"/>
            <w:tcBorders>
              <w:top w:val="nil"/>
              <w:left w:val="nil"/>
              <w:bottom w:val="single" w:sz="12" w:space="0" w:color="538135"/>
              <w:right w:val="nil"/>
            </w:tcBorders>
            <w:shd w:val="clear" w:color="auto" w:fill="FFFFFF"/>
          </w:tcPr>
          <w:p w14:paraId="1BAC296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w:t>
            </w:r>
          </w:p>
        </w:tc>
        <w:tc>
          <w:tcPr>
            <w:tcW w:w="1833" w:type="dxa"/>
            <w:tcBorders>
              <w:top w:val="nil"/>
              <w:left w:val="nil"/>
              <w:bottom w:val="single" w:sz="12" w:space="0" w:color="538135"/>
              <w:right w:val="nil"/>
            </w:tcBorders>
            <w:shd w:val="clear" w:color="auto" w:fill="FFFFFF"/>
          </w:tcPr>
          <w:p w14:paraId="36BD0AE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(33.33)</w:t>
            </w:r>
          </w:p>
        </w:tc>
        <w:tc>
          <w:tcPr>
            <w:tcW w:w="1693" w:type="dxa"/>
            <w:tcBorders>
              <w:top w:val="nil"/>
              <w:left w:val="nil"/>
              <w:bottom w:val="single" w:sz="12" w:space="0" w:color="538135"/>
              <w:right w:val="nil"/>
            </w:tcBorders>
            <w:shd w:val="clear" w:color="auto" w:fill="FFFFFF"/>
          </w:tcPr>
          <w:p w14:paraId="0D57A8B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 (32.5)</w:t>
            </w:r>
          </w:p>
        </w:tc>
        <w:tc>
          <w:tcPr>
            <w:tcW w:w="1907" w:type="dxa"/>
            <w:tcBorders>
              <w:top w:val="nil"/>
              <w:left w:val="nil"/>
              <w:bottom w:val="single" w:sz="12" w:space="0" w:color="538135"/>
              <w:right w:val="nil"/>
            </w:tcBorders>
            <w:shd w:val="clear" w:color="auto" w:fill="FFFFFF"/>
          </w:tcPr>
          <w:p w14:paraId="76EF5C4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20 (40)</w:t>
            </w:r>
          </w:p>
        </w:tc>
        <w:tc>
          <w:tcPr>
            <w:tcW w:w="1590" w:type="dxa"/>
            <w:tcBorders>
              <w:top w:val="nil"/>
              <w:left w:val="nil"/>
              <w:bottom w:val="single" w:sz="12" w:space="0" w:color="538135"/>
              <w:right w:val="nil"/>
            </w:tcBorders>
            <w:shd w:val="clear" w:color="auto" w:fill="FFFFFF"/>
          </w:tcPr>
          <w:p w14:paraId="57B4D32F"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2EC8E444"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КГ   Yates Chi-square=0.31  p=0.58                Chi-square=1.3 </w:t>
      </w:r>
      <w:r w:rsidR="00071E38">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p=0.85</w:t>
      </w:r>
    </w:p>
    <w:p w14:paraId="6BE9E3C9"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Pr>
          <w:rFonts w:ascii="Times New Roman" w:hAnsi="Times New Roman"/>
          <w:color w:val="000000" w:themeColor="text1"/>
          <w:sz w:val="24"/>
          <w:szCs w:val="24"/>
        </w:rPr>
        <w:t>Г2 в.</w:t>
      </w:r>
      <w:r w:rsidRPr="0067795D">
        <w:rPr>
          <w:rFonts w:ascii="Times New Roman" w:hAnsi="Times New Roman"/>
          <w:color w:val="000000" w:themeColor="text1"/>
          <w:sz w:val="24"/>
          <w:szCs w:val="24"/>
        </w:rPr>
        <w:t xml:space="preserve"> КГ   Chi-square=0.54  p=0.46 </w:t>
      </w:r>
    </w:p>
    <w:p w14:paraId="06D4831E"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Yates Chi-square=0.005  p=0.98                                                        </w:t>
      </w:r>
    </w:p>
    <w:p w14:paraId="21B6DB5C"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F0A1A81" w14:textId="77777777" w:rsidR="005D1343" w:rsidRPr="0067795D" w:rsidRDefault="00071E38" w:rsidP="005D1343">
      <w:pPr>
        <w:shd w:val="clear" w:color="auto" w:fill="FFFFFF"/>
        <w:spacing w:after="0"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rPr>
        <w:t xml:space="preserve">     7.2.2.3. </w:t>
      </w:r>
      <w:r w:rsidR="005D1343" w:rsidRPr="0067795D">
        <w:rPr>
          <w:rFonts w:ascii="Times New Roman" w:eastAsia="Times New Roman" w:hAnsi="Times New Roman"/>
          <w:color w:val="000000" w:themeColor="text1"/>
          <w:sz w:val="24"/>
          <w:szCs w:val="24"/>
        </w:rPr>
        <w:t>П</w:t>
      </w:r>
      <w:r w:rsidR="005D1343">
        <w:rPr>
          <w:rFonts w:ascii="Times New Roman" w:eastAsia="Times New Roman" w:hAnsi="Times New Roman"/>
          <w:color w:val="000000" w:themeColor="text1"/>
          <w:sz w:val="24"/>
          <w:szCs w:val="24"/>
        </w:rPr>
        <w:t>ретходни абортуси</w:t>
      </w:r>
    </w:p>
    <w:p w14:paraId="41A7CF02"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5DBD5B36"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Пациентките од контролн</w:t>
      </w:r>
      <w:r>
        <w:rPr>
          <w:rFonts w:ascii="Times New Roman" w:eastAsia="Times New Roman" w:hAnsi="Times New Roman"/>
          <w:color w:val="000000" w:themeColor="text1"/>
          <w:sz w:val="24"/>
          <w:szCs w:val="24"/>
        </w:rPr>
        <w:t xml:space="preserve">ата група сигнификантно почесто </w:t>
      </w:r>
      <w:r w:rsidRPr="0067795D">
        <w:rPr>
          <w:rFonts w:ascii="Times New Roman" w:eastAsia="Times New Roman" w:hAnsi="Times New Roman"/>
          <w:color w:val="000000" w:themeColor="text1"/>
          <w:sz w:val="24"/>
          <w:szCs w:val="24"/>
        </w:rPr>
        <w:t xml:space="preserve">од пациентките од испитуваната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eastAsia="Times New Roman" w:hAnsi="Times New Roman"/>
          <w:color w:val="000000" w:themeColor="text1"/>
          <w:sz w:val="24"/>
          <w:szCs w:val="24"/>
        </w:rPr>
        <w:t xml:space="preserve"> меѓу 0.30 и 0.39</w:t>
      </w:r>
      <w:r w:rsidRPr="0067795D">
        <w:rPr>
          <w:rFonts w:ascii="Times New Roman" w:hAnsi="Times New Roman"/>
          <w:bCs/>
          <w:color w:val="000000" w:themeColor="text1"/>
          <w:sz w:val="24"/>
          <w:szCs w:val="24"/>
          <w:lang w:val="en-GB"/>
        </w:rPr>
        <w:t xml:space="preserve"> MoM</w:t>
      </w:r>
      <w:r w:rsidR="00071E38">
        <w:rPr>
          <w:rFonts w:ascii="Times New Roman" w:eastAsia="Times New Roman" w:hAnsi="Times New Roman"/>
          <w:color w:val="000000" w:themeColor="text1"/>
          <w:sz w:val="24"/>
          <w:szCs w:val="24"/>
        </w:rPr>
        <w:t xml:space="preserve"> имале абортуси – 24,</w:t>
      </w:r>
      <w:r w:rsidRPr="0067795D">
        <w:rPr>
          <w:rFonts w:ascii="Times New Roman" w:eastAsia="Times New Roman" w:hAnsi="Times New Roman"/>
          <w:color w:val="000000" w:themeColor="text1"/>
          <w:sz w:val="24"/>
          <w:szCs w:val="24"/>
        </w:rPr>
        <w:t>5% (12) наспр</w:t>
      </w:r>
      <w:r w:rsidR="00071E38">
        <w:rPr>
          <w:rFonts w:ascii="Times New Roman" w:eastAsia="Times New Roman" w:hAnsi="Times New Roman"/>
          <w:color w:val="000000" w:themeColor="text1"/>
          <w:sz w:val="24"/>
          <w:szCs w:val="24"/>
        </w:rPr>
        <w:t>оти 5% (2); p=0,</w:t>
      </w:r>
      <w:r w:rsidRPr="0067795D">
        <w:rPr>
          <w:rFonts w:ascii="Times New Roman" w:eastAsia="Times New Roman" w:hAnsi="Times New Roman"/>
          <w:color w:val="000000" w:themeColor="text1"/>
          <w:sz w:val="24"/>
          <w:szCs w:val="24"/>
        </w:rPr>
        <w:t xml:space="preserve">026, а несигнификантно почесто од пациентките од испитуваната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071E38">
        <w:rPr>
          <w:rFonts w:ascii="Times New Roman" w:eastAsia="Times New Roman" w:hAnsi="Times New Roman"/>
          <w:color w:val="000000" w:themeColor="text1"/>
          <w:sz w:val="24"/>
          <w:szCs w:val="24"/>
        </w:rPr>
        <w:t xml:space="preserve"> до 0,</w:t>
      </w:r>
      <w:r w:rsidRPr="0067795D">
        <w:rPr>
          <w:rFonts w:ascii="Times New Roman" w:eastAsia="Times New Roman" w:hAnsi="Times New Roman"/>
          <w:color w:val="000000" w:themeColor="text1"/>
          <w:sz w:val="24"/>
          <w:szCs w:val="24"/>
        </w:rPr>
        <w:t>29</w:t>
      </w:r>
      <w:r w:rsidRPr="0067795D">
        <w:rPr>
          <w:rFonts w:ascii="Times New Roman" w:hAnsi="Times New Roman"/>
          <w:bCs/>
          <w:color w:val="000000" w:themeColor="text1"/>
          <w:sz w:val="24"/>
          <w:szCs w:val="24"/>
          <w:lang w:val="en-GB"/>
        </w:rPr>
        <w:t xml:space="preserve"> MoM</w:t>
      </w:r>
      <w:r>
        <w:rPr>
          <w:rFonts w:ascii="Times New Roman" w:hAnsi="Times New Roman"/>
          <w:bCs/>
          <w:color w:val="000000" w:themeColor="text1"/>
          <w:sz w:val="24"/>
          <w:szCs w:val="24"/>
        </w:rPr>
        <w:t xml:space="preserve"> или пониски</w:t>
      </w:r>
      <w:r w:rsidRPr="0067795D">
        <w:rPr>
          <w:rFonts w:ascii="Times New Roman" w:hAnsi="Times New Roman"/>
          <w:bCs/>
          <w:color w:val="000000" w:themeColor="text1"/>
          <w:sz w:val="24"/>
          <w:szCs w:val="24"/>
        </w:rPr>
        <w:t xml:space="preserve">- </w:t>
      </w:r>
      <w:r w:rsidR="00071E38">
        <w:rPr>
          <w:rFonts w:ascii="Times New Roman" w:eastAsia="Times New Roman" w:hAnsi="Times New Roman"/>
          <w:color w:val="000000" w:themeColor="text1"/>
          <w:sz w:val="24"/>
          <w:szCs w:val="24"/>
        </w:rPr>
        <w:t>24,5% (12) наспроти 8,3% (2); p=0,</w:t>
      </w:r>
      <w:r w:rsidRPr="0067795D">
        <w:rPr>
          <w:rFonts w:ascii="Times New Roman" w:eastAsia="Times New Roman" w:hAnsi="Times New Roman"/>
          <w:color w:val="000000" w:themeColor="text1"/>
          <w:sz w:val="24"/>
          <w:szCs w:val="24"/>
        </w:rPr>
        <w:t>18.</w:t>
      </w:r>
    </w:p>
    <w:p w14:paraId="44611E81" w14:textId="77777777" w:rsidR="005D1343"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5CDC0651" w14:textId="77777777" w:rsidR="00B13C16" w:rsidRDefault="00B13C16"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FEB27E4" w14:textId="77777777" w:rsidR="00B13C16" w:rsidRPr="0067795D" w:rsidRDefault="00B13C16"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B664731"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52</w:t>
      </w:r>
      <w:r w:rsidRPr="0067795D">
        <w:rPr>
          <w:rFonts w:ascii="Times New Roman" w:eastAsia="Times New Roman" w:hAnsi="Times New Roman"/>
          <w:b/>
          <w:color w:val="000000" w:themeColor="text1"/>
          <w:sz w:val="24"/>
          <w:szCs w:val="24"/>
        </w:rPr>
        <w:t>.Претходни абортуси</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61A9EA42"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1DC61C43"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lastRenderedPageBreak/>
              <w:t>а</w:t>
            </w:r>
            <w:r w:rsidR="005D1343" w:rsidRPr="0067795D">
              <w:rPr>
                <w:rFonts w:ascii="Times New Roman" w:hAnsi="Times New Roman"/>
                <w:b/>
                <w:bCs/>
                <w:color w:val="000000" w:themeColor="text1"/>
                <w:sz w:val="24"/>
                <w:szCs w:val="24"/>
              </w:rPr>
              <w:t>бортуси</w:t>
            </w:r>
          </w:p>
        </w:tc>
        <w:tc>
          <w:tcPr>
            <w:tcW w:w="5679" w:type="dxa"/>
            <w:gridSpan w:val="4"/>
            <w:tcBorders>
              <w:top w:val="single" w:sz="12" w:space="0" w:color="538135"/>
              <w:left w:val="nil"/>
              <w:bottom w:val="nil"/>
              <w:right w:val="nil"/>
            </w:tcBorders>
            <w:shd w:val="clear" w:color="auto" w:fill="FFFFFF"/>
          </w:tcPr>
          <w:p w14:paraId="5436FAC0"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58" w:type="dxa"/>
            <w:gridSpan w:val="2"/>
            <w:tcBorders>
              <w:top w:val="single" w:sz="12" w:space="0" w:color="538135"/>
              <w:left w:val="nil"/>
              <w:bottom w:val="single" w:sz="8" w:space="0" w:color="70AD47"/>
              <w:right w:val="nil"/>
            </w:tcBorders>
            <w:shd w:val="clear" w:color="auto" w:fill="FFFFFF"/>
            <w:vAlign w:val="center"/>
          </w:tcPr>
          <w:p w14:paraId="5C3E6B5E"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18FDF14F" w14:textId="77777777" w:rsidTr="002E17AB">
        <w:tc>
          <w:tcPr>
            <w:tcW w:w="2341" w:type="dxa"/>
            <w:vMerge/>
            <w:tcBorders>
              <w:left w:val="nil"/>
              <w:bottom w:val="nil"/>
              <w:right w:val="nil"/>
            </w:tcBorders>
            <w:shd w:val="clear" w:color="auto" w:fill="FFFFFF"/>
          </w:tcPr>
          <w:p w14:paraId="4E8CE282"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0DDA6AB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0F3CF85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31105090" w14:textId="5644A35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59EF832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5488072D" w14:textId="7EA81281"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01881B2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D8727F2" w14:textId="00B59971"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25145B43"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1FFD56E" w14:textId="77777777" w:rsidTr="002E17AB">
        <w:tc>
          <w:tcPr>
            <w:tcW w:w="2341" w:type="dxa"/>
            <w:tcBorders>
              <w:top w:val="single" w:sz="12" w:space="0" w:color="538135"/>
              <w:bottom w:val="nil"/>
            </w:tcBorders>
            <w:shd w:val="clear" w:color="auto" w:fill="FFFFFF"/>
          </w:tcPr>
          <w:p w14:paraId="611F209D" w14:textId="77777777" w:rsidR="005D1343" w:rsidRPr="0067795D" w:rsidRDefault="00B31071"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Cs/>
                <w:color w:val="000000" w:themeColor="text1"/>
                <w:sz w:val="24"/>
                <w:szCs w:val="24"/>
              </w:rPr>
              <w:t>д</w:t>
            </w:r>
            <w:r w:rsidR="005D1343" w:rsidRPr="0067795D">
              <w:rPr>
                <w:rFonts w:ascii="Times New Roman" w:eastAsia="Times New Roman" w:hAnsi="Times New Roman"/>
                <w:bCs/>
                <w:color w:val="000000" w:themeColor="text1"/>
                <w:sz w:val="24"/>
                <w:szCs w:val="24"/>
              </w:rPr>
              <w:t>а</w:t>
            </w:r>
          </w:p>
        </w:tc>
        <w:tc>
          <w:tcPr>
            <w:tcW w:w="461" w:type="dxa"/>
            <w:tcBorders>
              <w:top w:val="single" w:sz="12" w:space="0" w:color="538135"/>
              <w:bottom w:val="nil"/>
            </w:tcBorders>
            <w:shd w:val="clear" w:color="auto" w:fill="FFFFFF"/>
          </w:tcPr>
          <w:p w14:paraId="02331AB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6</w:t>
            </w:r>
          </w:p>
        </w:tc>
        <w:tc>
          <w:tcPr>
            <w:tcW w:w="1787" w:type="dxa"/>
            <w:tcBorders>
              <w:top w:val="single" w:sz="12" w:space="0" w:color="538135"/>
              <w:bottom w:val="nil"/>
            </w:tcBorders>
            <w:shd w:val="clear" w:color="auto" w:fill="FFFFFF"/>
          </w:tcPr>
          <w:p w14:paraId="7D95166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(8.33)</w:t>
            </w:r>
          </w:p>
        </w:tc>
        <w:tc>
          <w:tcPr>
            <w:tcW w:w="1643" w:type="dxa"/>
            <w:tcBorders>
              <w:top w:val="single" w:sz="12" w:space="0" w:color="538135"/>
              <w:bottom w:val="nil"/>
            </w:tcBorders>
            <w:shd w:val="clear" w:color="auto" w:fill="FFFFFF"/>
          </w:tcPr>
          <w:p w14:paraId="5B8A510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(5)</w:t>
            </w:r>
          </w:p>
        </w:tc>
        <w:tc>
          <w:tcPr>
            <w:tcW w:w="1847" w:type="dxa"/>
            <w:gridSpan w:val="2"/>
            <w:tcBorders>
              <w:top w:val="single" w:sz="12" w:space="0" w:color="538135"/>
              <w:bottom w:val="nil"/>
            </w:tcBorders>
            <w:shd w:val="clear" w:color="auto" w:fill="FFFFFF"/>
          </w:tcPr>
          <w:p w14:paraId="64536D0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 (24.49)</w:t>
            </w:r>
          </w:p>
        </w:tc>
        <w:tc>
          <w:tcPr>
            <w:tcW w:w="1556" w:type="dxa"/>
            <w:gridSpan w:val="2"/>
            <w:tcBorders>
              <w:top w:val="single" w:sz="12" w:space="0" w:color="538135"/>
              <w:bottom w:val="nil"/>
            </w:tcBorders>
            <w:shd w:val="clear" w:color="auto" w:fill="FFFFFF"/>
          </w:tcPr>
          <w:p w14:paraId="6F89BC0B" w14:textId="77777777" w:rsidR="005D1343" w:rsidRPr="00611C3C"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02</w:t>
            </w:r>
            <w:r>
              <w:rPr>
                <w:rFonts w:ascii="Times New Roman" w:hAnsi="Times New Roman"/>
                <w:color w:val="000000" w:themeColor="text1"/>
                <w:sz w:val="24"/>
                <w:szCs w:val="24"/>
                <w:lang w:val="en-US"/>
              </w:rPr>
              <w:t>SIG</w:t>
            </w:r>
          </w:p>
        </w:tc>
      </w:tr>
      <w:tr w:rsidR="005D1343" w:rsidRPr="0067795D" w14:paraId="77BE266B" w14:textId="77777777" w:rsidTr="002E17AB">
        <w:tc>
          <w:tcPr>
            <w:tcW w:w="2341" w:type="dxa"/>
            <w:tcBorders>
              <w:top w:val="nil"/>
              <w:left w:val="nil"/>
              <w:bottom w:val="single" w:sz="12" w:space="0" w:color="538135"/>
              <w:right w:val="nil"/>
            </w:tcBorders>
            <w:shd w:val="clear" w:color="auto" w:fill="FFFFFF"/>
          </w:tcPr>
          <w:p w14:paraId="1EAB91F0" w14:textId="77777777" w:rsidR="005D1343" w:rsidRPr="0067795D" w:rsidRDefault="00B31071"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461" w:type="dxa"/>
            <w:tcBorders>
              <w:top w:val="nil"/>
              <w:left w:val="nil"/>
              <w:bottom w:val="single" w:sz="12" w:space="0" w:color="538135"/>
              <w:right w:val="nil"/>
            </w:tcBorders>
            <w:shd w:val="clear" w:color="auto" w:fill="FFFFFF"/>
          </w:tcPr>
          <w:p w14:paraId="370A67C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9</w:t>
            </w:r>
            <w:r w:rsidRPr="0067795D">
              <w:rPr>
                <w:rFonts w:ascii="Times New Roman" w:hAnsi="Times New Roman"/>
                <w:color w:val="000000" w:themeColor="text1"/>
                <w:sz w:val="24"/>
                <w:szCs w:val="24"/>
                <w:lang w:val="en-GB"/>
              </w:rPr>
              <w:t>7</w:t>
            </w:r>
          </w:p>
        </w:tc>
        <w:tc>
          <w:tcPr>
            <w:tcW w:w="1787" w:type="dxa"/>
            <w:tcBorders>
              <w:top w:val="nil"/>
              <w:left w:val="nil"/>
              <w:bottom w:val="single" w:sz="12" w:space="0" w:color="538135"/>
              <w:right w:val="nil"/>
            </w:tcBorders>
            <w:shd w:val="clear" w:color="auto" w:fill="FFFFFF"/>
          </w:tcPr>
          <w:p w14:paraId="253BEAA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22 (91.67)</w:t>
            </w:r>
          </w:p>
        </w:tc>
        <w:tc>
          <w:tcPr>
            <w:tcW w:w="1643" w:type="dxa"/>
            <w:tcBorders>
              <w:top w:val="nil"/>
              <w:left w:val="nil"/>
              <w:bottom w:val="single" w:sz="12" w:space="0" w:color="538135"/>
              <w:right w:val="nil"/>
            </w:tcBorders>
            <w:shd w:val="clear" w:color="auto" w:fill="FFFFFF"/>
          </w:tcPr>
          <w:p w14:paraId="06A4D1D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38 (95)</w:t>
            </w:r>
          </w:p>
        </w:tc>
        <w:tc>
          <w:tcPr>
            <w:tcW w:w="1847" w:type="dxa"/>
            <w:gridSpan w:val="2"/>
            <w:tcBorders>
              <w:top w:val="nil"/>
              <w:left w:val="nil"/>
              <w:bottom w:val="single" w:sz="12" w:space="0" w:color="538135"/>
              <w:right w:val="nil"/>
            </w:tcBorders>
            <w:shd w:val="clear" w:color="auto" w:fill="FFFFFF"/>
          </w:tcPr>
          <w:p w14:paraId="7C131D8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37 (75.51)</w:t>
            </w:r>
          </w:p>
        </w:tc>
        <w:tc>
          <w:tcPr>
            <w:tcW w:w="1556" w:type="dxa"/>
            <w:gridSpan w:val="2"/>
            <w:tcBorders>
              <w:top w:val="nil"/>
              <w:left w:val="nil"/>
              <w:bottom w:val="single" w:sz="12" w:space="0" w:color="538135"/>
              <w:right w:val="nil"/>
            </w:tcBorders>
            <w:shd w:val="clear" w:color="auto" w:fill="FFFFFF"/>
          </w:tcPr>
          <w:p w14:paraId="046026D3"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54D4D8C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КГ   Yates Chi-square=1.8  p=0.18                Chi-square=7.73</w:t>
      </w:r>
      <w:r w:rsidR="00071E38">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 p=0.02</w:t>
      </w:r>
    </w:p>
    <w:p w14:paraId="048DE2C1" w14:textId="77777777" w:rsidR="005D1343" w:rsidRPr="00611C3C" w:rsidRDefault="005D1343" w:rsidP="005D1343">
      <w:pPr>
        <w:spacing w:after="0"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ПГ2 в.</w:t>
      </w:r>
      <w:r w:rsidRPr="0067795D">
        <w:rPr>
          <w:rFonts w:ascii="Times New Roman" w:hAnsi="Times New Roman"/>
          <w:color w:val="000000" w:themeColor="text1"/>
          <w:sz w:val="24"/>
          <w:szCs w:val="24"/>
        </w:rPr>
        <w:t xml:space="preserve"> КГ   Yates Chi-square=4.9  p=0.026 </w:t>
      </w:r>
    </w:p>
    <w:p w14:paraId="5240B505"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Yates Chi-square=0.00  p=1.0                                                        </w:t>
      </w:r>
    </w:p>
    <w:p w14:paraId="176D4F6B"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p>
    <w:p w14:paraId="578C841A" w14:textId="77777777" w:rsidR="005D1343" w:rsidRDefault="00071E38" w:rsidP="005D1343">
      <w:pPr>
        <w:shd w:val="clear" w:color="auto" w:fill="FFFFFF"/>
        <w:spacing w:after="0"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rPr>
        <w:t xml:space="preserve">     7.2.2.4. </w:t>
      </w:r>
      <w:r w:rsidR="005D1343" w:rsidRPr="0067795D">
        <w:rPr>
          <w:rFonts w:ascii="Times New Roman" w:eastAsia="Times New Roman" w:hAnsi="Times New Roman"/>
          <w:color w:val="000000" w:themeColor="text1"/>
          <w:sz w:val="24"/>
          <w:szCs w:val="24"/>
        </w:rPr>
        <w:t>К</w:t>
      </w:r>
      <w:r w:rsidR="005D1343">
        <w:rPr>
          <w:rFonts w:ascii="Times New Roman" w:eastAsia="Times New Roman" w:hAnsi="Times New Roman"/>
          <w:color w:val="000000" w:themeColor="text1"/>
          <w:sz w:val="24"/>
          <w:szCs w:val="24"/>
        </w:rPr>
        <w:t>омпликации во претходните бремености</w:t>
      </w:r>
    </w:p>
    <w:p w14:paraId="44B4B72E"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63E44277"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Зачестеноста на компликации</w:t>
      </w:r>
      <w:r w:rsidR="00B31071">
        <w:rPr>
          <w:rFonts w:ascii="Times New Roman" w:eastAsia="Times New Roman" w:hAnsi="Times New Roman"/>
          <w:color w:val="000000" w:themeColor="text1"/>
          <w:sz w:val="24"/>
          <w:szCs w:val="24"/>
        </w:rPr>
        <w:t>те</w:t>
      </w:r>
      <w:r w:rsidRPr="0067795D">
        <w:rPr>
          <w:rFonts w:ascii="Times New Roman" w:eastAsia="Times New Roman" w:hAnsi="Times New Roman"/>
          <w:color w:val="000000" w:themeColor="text1"/>
          <w:sz w:val="24"/>
          <w:szCs w:val="24"/>
        </w:rPr>
        <w:t xml:space="preserve"> во претходните бремености не се разликуваше сигнификантно меѓу </w:t>
      </w:r>
      <w:r>
        <w:rPr>
          <w:rFonts w:ascii="Times New Roman" w:eastAsia="Times New Roman" w:hAnsi="Times New Roman"/>
          <w:color w:val="000000" w:themeColor="text1"/>
          <w:sz w:val="24"/>
          <w:szCs w:val="24"/>
        </w:rPr>
        <w:t>анализираните</w:t>
      </w:r>
      <w:r w:rsidRPr="0067795D">
        <w:rPr>
          <w:rFonts w:ascii="Times New Roman" w:eastAsia="Times New Roman" w:hAnsi="Times New Roman"/>
          <w:color w:val="000000" w:themeColor="text1"/>
          <w:sz w:val="24"/>
          <w:szCs w:val="24"/>
        </w:rPr>
        <w:t xml:space="preserve"> групи </w:t>
      </w:r>
      <w:r>
        <w:rPr>
          <w:rFonts w:ascii="Times New Roman" w:eastAsia="Times New Roman" w:hAnsi="Times New Roman"/>
          <w:color w:val="000000" w:themeColor="text1"/>
          <w:sz w:val="24"/>
          <w:szCs w:val="24"/>
        </w:rPr>
        <w:t>трудници</w:t>
      </w:r>
      <w:r w:rsidRPr="0067795D">
        <w:rPr>
          <w:rFonts w:ascii="Times New Roman" w:eastAsia="Times New Roman" w:hAnsi="Times New Roman"/>
          <w:color w:val="000000" w:themeColor="text1"/>
          <w:sz w:val="24"/>
          <w:szCs w:val="24"/>
        </w:rPr>
        <w:t xml:space="preserve"> (p&gt;0.05), a беа регистрирани к</w:t>
      </w:r>
      <w:r w:rsidR="00071E38">
        <w:rPr>
          <w:rFonts w:ascii="Times New Roman" w:eastAsia="Times New Roman" w:hAnsi="Times New Roman"/>
          <w:color w:val="000000" w:themeColor="text1"/>
          <w:sz w:val="24"/>
          <w:szCs w:val="24"/>
        </w:rPr>
        <w:t>ај 16,</w:t>
      </w:r>
      <w:r w:rsidRPr="0067795D">
        <w:rPr>
          <w:rFonts w:ascii="Times New Roman" w:eastAsia="Times New Roman" w:hAnsi="Times New Roman"/>
          <w:color w:val="000000" w:themeColor="text1"/>
          <w:sz w:val="24"/>
          <w:szCs w:val="24"/>
        </w:rPr>
        <w:t xml:space="preserve">7% (4) пациентки од првата испитувана </w:t>
      </w:r>
      <w:r>
        <w:rPr>
          <w:rFonts w:ascii="Times New Roman" w:eastAsia="Times New Roman" w:hAnsi="Times New Roman"/>
          <w:color w:val="000000" w:themeColor="text1"/>
          <w:sz w:val="24"/>
          <w:szCs w:val="24"/>
        </w:rPr>
        <w:t>под</w:t>
      </w:r>
      <w:r w:rsidR="00071E38">
        <w:rPr>
          <w:rFonts w:ascii="Times New Roman" w:eastAsia="Times New Roman" w:hAnsi="Times New Roman"/>
          <w:color w:val="000000" w:themeColor="text1"/>
          <w:sz w:val="24"/>
          <w:szCs w:val="24"/>
        </w:rPr>
        <w:t>група, 22,</w:t>
      </w:r>
      <w:r w:rsidRPr="0067795D">
        <w:rPr>
          <w:rFonts w:ascii="Times New Roman" w:eastAsia="Times New Roman" w:hAnsi="Times New Roman"/>
          <w:color w:val="000000" w:themeColor="text1"/>
          <w:sz w:val="24"/>
          <w:szCs w:val="24"/>
        </w:rPr>
        <w:t xml:space="preserve">5% (9) пациентки од втората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г</w:t>
      </w:r>
      <w:r>
        <w:rPr>
          <w:rFonts w:ascii="Times New Roman" w:eastAsia="Times New Roman" w:hAnsi="Times New Roman"/>
          <w:color w:val="000000" w:themeColor="text1"/>
          <w:sz w:val="24"/>
          <w:szCs w:val="24"/>
        </w:rPr>
        <w:t>рупа</w:t>
      </w:r>
      <w:r w:rsidRPr="0067795D">
        <w:rPr>
          <w:rFonts w:ascii="Times New Roman" w:eastAsia="Times New Roman" w:hAnsi="Times New Roman"/>
          <w:color w:val="000000" w:themeColor="text1"/>
          <w:sz w:val="24"/>
          <w:szCs w:val="24"/>
        </w:rPr>
        <w:t xml:space="preserve"> и кај 26% (13) пациентки од контролната група.</w:t>
      </w:r>
    </w:p>
    <w:p w14:paraId="46D6B881" w14:textId="77777777" w:rsidR="00071E38" w:rsidRDefault="00071E38"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36710E92"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53</w:t>
      </w:r>
      <w:r w:rsidRPr="0067795D">
        <w:rPr>
          <w:rFonts w:ascii="Times New Roman" w:eastAsia="Times New Roman" w:hAnsi="Times New Roman"/>
          <w:b/>
          <w:color w:val="000000" w:themeColor="text1"/>
          <w:sz w:val="24"/>
          <w:szCs w:val="24"/>
        </w:rPr>
        <w:t>.Компликации во  претходна бременост</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3955C00B"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2A48CB7C" w14:textId="77777777" w:rsidR="005D1343" w:rsidRDefault="00B31071" w:rsidP="002E17AB">
            <w:pPr>
              <w:spacing w:after="0" w:line="240" w:lineRule="auto"/>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к</w:t>
            </w:r>
            <w:r w:rsidR="005D1343" w:rsidRPr="0067795D">
              <w:rPr>
                <w:rFonts w:ascii="Times New Roman" w:eastAsia="Times New Roman" w:hAnsi="Times New Roman"/>
                <w:b/>
                <w:color w:val="000000" w:themeColor="text1"/>
                <w:sz w:val="24"/>
                <w:szCs w:val="24"/>
              </w:rPr>
              <w:t xml:space="preserve">омпликации </w:t>
            </w:r>
          </w:p>
          <w:p w14:paraId="45B322B9" w14:textId="77777777" w:rsidR="005D1343" w:rsidRDefault="005D1343" w:rsidP="002E17AB">
            <w:pPr>
              <w:spacing w:after="0" w:line="240" w:lineRule="auto"/>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 xml:space="preserve">во </w:t>
            </w:r>
          </w:p>
          <w:p w14:paraId="0447E269"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rPr>
              <w:t>претходна бременост</w:t>
            </w:r>
          </w:p>
        </w:tc>
        <w:tc>
          <w:tcPr>
            <w:tcW w:w="5679" w:type="dxa"/>
            <w:gridSpan w:val="4"/>
            <w:tcBorders>
              <w:top w:val="single" w:sz="12" w:space="0" w:color="538135"/>
              <w:left w:val="nil"/>
              <w:bottom w:val="nil"/>
              <w:right w:val="nil"/>
            </w:tcBorders>
            <w:shd w:val="clear" w:color="auto" w:fill="FFFFFF"/>
          </w:tcPr>
          <w:p w14:paraId="54C58965"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58" w:type="dxa"/>
            <w:gridSpan w:val="2"/>
            <w:tcBorders>
              <w:top w:val="single" w:sz="12" w:space="0" w:color="538135"/>
              <w:left w:val="nil"/>
              <w:bottom w:val="single" w:sz="8" w:space="0" w:color="70AD47"/>
              <w:right w:val="nil"/>
            </w:tcBorders>
            <w:shd w:val="clear" w:color="auto" w:fill="FFFFFF"/>
            <w:vAlign w:val="center"/>
          </w:tcPr>
          <w:p w14:paraId="3934CAD3"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2F0E4D2A" w14:textId="77777777" w:rsidTr="002E17AB">
        <w:tc>
          <w:tcPr>
            <w:tcW w:w="2341" w:type="dxa"/>
            <w:vMerge/>
            <w:tcBorders>
              <w:left w:val="nil"/>
              <w:bottom w:val="nil"/>
              <w:right w:val="nil"/>
            </w:tcBorders>
            <w:shd w:val="clear" w:color="auto" w:fill="FFFFFF"/>
          </w:tcPr>
          <w:p w14:paraId="29B53319"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27761C6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792C587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354B684F" w14:textId="5B616803"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28ED81D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3A9A87C5" w14:textId="25A964DA"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55575DA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13B13F71" w14:textId="4357DC6D"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11DB8F1F"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31B2603B" w14:textId="77777777" w:rsidTr="002E17AB">
        <w:tc>
          <w:tcPr>
            <w:tcW w:w="2341" w:type="dxa"/>
            <w:tcBorders>
              <w:top w:val="single" w:sz="12" w:space="0" w:color="538135"/>
              <w:bottom w:val="nil"/>
            </w:tcBorders>
            <w:shd w:val="clear" w:color="auto" w:fill="FFFFFF"/>
          </w:tcPr>
          <w:p w14:paraId="52B300E0" w14:textId="77777777" w:rsidR="005D1343" w:rsidRPr="0067795D" w:rsidRDefault="00B31071"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Cs/>
                <w:color w:val="000000" w:themeColor="text1"/>
                <w:sz w:val="24"/>
                <w:szCs w:val="24"/>
              </w:rPr>
              <w:t>д</w:t>
            </w:r>
            <w:r w:rsidR="005D1343" w:rsidRPr="0067795D">
              <w:rPr>
                <w:rFonts w:ascii="Times New Roman" w:eastAsia="Times New Roman" w:hAnsi="Times New Roman"/>
                <w:bCs/>
                <w:color w:val="000000" w:themeColor="text1"/>
                <w:sz w:val="24"/>
                <w:szCs w:val="24"/>
              </w:rPr>
              <w:t>а</w:t>
            </w:r>
          </w:p>
        </w:tc>
        <w:tc>
          <w:tcPr>
            <w:tcW w:w="461" w:type="dxa"/>
            <w:tcBorders>
              <w:top w:val="single" w:sz="12" w:space="0" w:color="538135"/>
              <w:bottom w:val="nil"/>
            </w:tcBorders>
            <w:shd w:val="clear" w:color="auto" w:fill="FFFFFF"/>
          </w:tcPr>
          <w:p w14:paraId="3835693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26</w:t>
            </w:r>
          </w:p>
        </w:tc>
        <w:tc>
          <w:tcPr>
            <w:tcW w:w="1787" w:type="dxa"/>
            <w:tcBorders>
              <w:top w:val="single" w:sz="12" w:space="0" w:color="538135"/>
              <w:bottom w:val="nil"/>
            </w:tcBorders>
            <w:shd w:val="clear" w:color="auto" w:fill="FFFFFF"/>
          </w:tcPr>
          <w:p w14:paraId="7411522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 (16.67)</w:t>
            </w:r>
          </w:p>
        </w:tc>
        <w:tc>
          <w:tcPr>
            <w:tcW w:w="1643" w:type="dxa"/>
            <w:tcBorders>
              <w:top w:val="single" w:sz="12" w:space="0" w:color="538135"/>
              <w:bottom w:val="nil"/>
            </w:tcBorders>
            <w:shd w:val="clear" w:color="auto" w:fill="FFFFFF"/>
          </w:tcPr>
          <w:p w14:paraId="57892B0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 (22.5)</w:t>
            </w:r>
          </w:p>
        </w:tc>
        <w:tc>
          <w:tcPr>
            <w:tcW w:w="1847" w:type="dxa"/>
            <w:gridSpan w:val="2"/>
            <w:tcBorders>
              <w:top w:val="single" w:sz="12" w:space="0" w:color="538135"/>
              <w:bottom w:val="nil"/>
            </w:tcBorders>
            <w:shd w:val="clear" w:color="auto" w:fill="FFFFFF"/>
          </w:tcPr>
          <w:p w14:paraId="4443D65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 (26)</w:t>
            </w:r>
          </w:p>
        </w:tc>
        <w:tc>
          <w:tcPr>
            <w:tcW w:w="1556" w:type="dxa"/>
            <w:gridSpan w:val="2"/>
            <w:tcBorders>
              <w:top w:val="single" w:sz="12" w:space="0" w:color="538135"/>
              <w:bottom w:val="nil"/>
            </w:tcBorders>
            <w:shd w:val="clear" w:color="auto" w:fill="FFFFFF"/>
          </w:tcPr>
          <w:p w14:paraId="7983006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67</w:t>
            </w:r>
            <w:r>
              <w:rPr>
                <w:rFonts w:ascii="Times New Roman" w:hAnsi="Times New Roman"/>
                <w:color w:val="000000" w:themeColor="text1"/>
                <w:sz w:val="24"/>
                <w:szCs w:val="24"/>
                <w:lang w:val="en-US"/>
              </w:rPr>
              <w:t>NS</w:t>
            </w:r>
          </w:p>
        </w:tc>
      </w:tr>
      <w:tr w:rsidR="005D1343" w:rsidRPr="0067795D" w14:paraId="1232DF54" w14:textId="77777777" w:rsidTr="002E17AB">
        <w:tc>
          <w:tcPr>
            <w:tcW w:w="2341" w:type="dxa"/>
            <w:tcBorders>
              <w:top w:val="nil"/>
              <w:left w:val="nil"/>
              <w:bottom w:val="single" w:sz="12" w:space="0" w:color="538135"/>
              <w:right w:val="nil"/>
            </w:tcBorders>
            <w:shd w:val="clear" w:color="auto" w:fill="FFFFFF"/>
          </w:tcPr>
          <w:p w14:paraId="23228CEE" w14:textId="77777777" w:rsidR="005D1343" w:rsidRPr="0067795D" w:rsidRDefault="00B31071"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461" w:type="dxa"/>
            <w:tcBorders>
              <w:top w:val="nil"/>
              <w:left w:val="nil"/>
              <w:bottom w:val="single" w:sz="12" w:space="0" w:color="538135"/>
              <w:right w:val="nil"/>
            </w:tcBorders>
            <w:shd w:val="clear" w:color="auto" w:fill="FFFFFF"/>
          </w:tcPr>
          <w:p w14:paraId="7F85439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88</w:t>
            </w:r>
          </w:p>
        </w:tc>
        <w:tc>
          <w:tcPr>
            <w:tcW w:w="1787" w:type="dxa"/>
            <w:tcBorders>
              <w:top w:val="nil"/>
              <w:left w:val="nil"/>
              <w:bottom w:val="single" w:sz="12" w:space="0" w:color="538135"/>
              <w:right w:val="nil"/>
            </w:tcBorders>
            <w:shd w:val="clear" w:color="auto" w:fill="FFFFFF"/>
          </w:tcPr>
          <w:p w14:paraId="367F4D2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20 (83.33)</w:t>
            </w:r>
          </w:p>
        </w:tc>
        <w:tc>
          <w:tcPr>
            <w:tcW w:w="1643" w:type="dxa"/>
            <w:tcBorders>
              <w:top w:val="nil"/>
              <w:left w:val="nil"/>
              <w:bottom w:val="single" w:sz="12" w:space="0" w:color="538135"/>
              <w:right w:val="nil"/>
            </w:tcBorders>
            <w:shd w:val="clear" w:color="auto" w:fill="FFFFFF"/>
          </w:tcPr>
          <w:p w14:paraId="4CC0964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31 (77.5)</w:t>
            </w:r>
          </w:p>
        </w:tc>
        <w:tc>
          <w:tcPr>
            <w:tcW w:w="1847" w:type="dxa"/>
            <w:gridSpan w:val="2"/>
            <w:tcBorders>
              <w:top w:val="nil"/>
              <w:left w:val="nil"/>
              <w:bottom w:val="single" w:sz="12" w:space="0" w:color="538135"/>
              <w:right w:val="nil"/>
            </w:tcBorders>
            <w:shd w:val="clear" w:color="auto" w:fill="FFFFFF"/>
          </w:tcPr>
          <w:p w14:paraId="1352275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37 (74)</w:t>
            </w:r>
          </w:p>
        </w:tc>
        <w:tc>
          <w:tcPr>
            <w:tcW w:w="1556" w:type="dxa"/>
            <w:gridSpan w:val="2"/>
            <w:tcBorders>
              <w:top w:val="nil"/>
              <w:left w:val="nil"/>
              <w:bottom w:val="single" w:sz="12" w:space="0" w:color="538135"/>
              <w:right w:val="nil"/>
            </w:tcBorders>
            <w:shd w:val="clear" w:color="auto" w:fill="FFFFFF"/>
          </w:tcPr>
          <w:p w14:paraId="51BB1C20"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44AE5BFA"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Г1 вс КГ   Chi-square=0.8  p=0.37                Chi-square=0.81</w:t>
      </w:r>
      <w:r w:rsidR="00071E38">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p=0.67</w:t>
      </w:r>
    </w:p>
    <w:p w14:paraId="700B6414"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вс КГ   Chi-square=0.15  p=0.7 </w:t>
      </w:r>
    </w:p>
    <w:p w14:paraId="000B4071"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71E38">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Г1 вс ИГ2  Yates Chi-square=0.06  p=0.8                                                       </w:t>
      </w:r>
    </w:p>
    <w:p w14:paraId="4AB3D530"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0067DBC" w14:textId="77777777" w:rsidR="005D1343" w:rsidRPr="00A3067C" w:rsidRDefault="00071E38" w:rsidP="005D1343">
      <w:pPr>
        <w:shd w:val="clear" w:color="auto" w:fill="FFFFFF"/>
        <w:spacing w:after="0"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rPr>
        <w:t>7.2.2.5.</w:t>
      </w:r>
      <w:r w:rsidR="005D1343" w:rsidRPr="00A3067C">
        <w:rPr>
          <w:rFonts w:ascii="Times New Roman" w:eastAsia="Times New Roman" w:hAnsi="Times New Roman"/>
          <w:color w:val="000000" w:themeColor="text1"/>
          <w:sz w:val="24"/>
          <w:szCs w:val="24"/>
        </w:rPr>
        <w:t xml:space="preserve"> Сегашна бременост</w:t>
      </w:r>
    </w:p>
    <w:p w14:paraId="441280F8"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14EA84AF"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А</w:t>
      </w:r>
      <w:r w:rsidRPr="0067795D">
        <w:rPr>
          <w:rFonts w:ascii="Times New Roman" w:eastAsia="Times New Roman" w:hAnsi="Times New Roman"/>
          <w:color w:val="000000" w:themeColor="text1"/>
          <w:sz w:val="24"/>
          <w:szCs w:val="24"/>
        </w:rPr>
        <w:t>.М</w:t>
      </w:r>
      <w:r>
        <w:rPr>
          <w:rFonts w:ascii="Times New Roman" w:eastAsia="Times New Roman" w:hAnsi="Times New Roman"/>
          <w:color w:val="000000" w:themeColor="text1"/>
          <w:sz w:val="24"/>
          <w:szCs w:val="24"/>
        </w:rPr>
        <w:t>едикаменти во тек</w:t>
      </w:r>
      <w:r w:rsidR="00B31071">
        <w:rPr>
          <w:rFonts w:ascii="Times New Roman" w:eastAsia="Times New Roman" w:hAnsi="Times New Roman"/>
          <w:color w:val="000000" w:themeColor="text1"/>
          <w:sz w:val="24"/>
          <w:szCs w:val="24"/>
        </w:rPr>
        <w:t xml:space="preserve">от </w:t>
      </w:r>
      <w:r>
        <w:rPr>
          <w:rFonts w:ascii="Times New Roman" w:eastAsia="Times New Roman" w:hAnsi="Times New Roman"/>
          <w:color w:val="000000" w:themeColor="text1"/>
          <w:sz w:val="24"/>
          <w:szCs w:val="24"/>
        </w:rPr>
        <w:t xml:space="preserve"> на бременоста</w:t>
      </w:r>
    </w:p>
    <w:p w14:paraId="03F0F835"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4E6EB96F"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Во текот на сегашната бременост,медикаментозна терапија примале половина </w:t>
      </w:r>
      <w:r>
        <w:rPr>
          <w:rFonts w:ascii="Times New Roman" w:eastAsia="Times New Roman" w:hAnsi="Times New Roman"/>
          <w:color w:val="000000" w:themeColor="text1"/>
          <w:sz w:val="24"/>
          <w:szCs w:val="24"/>
        </w:rPr>
        <w:t>трудници</w:t>
      </w:r>
      <w:r w:rsidRPr="0067795D">
        <w:rPr>
          <w:rFonts w:ascii="Times New Roman" w:eastAsia="Times New Roman" w:hAnsi="Times New Roman"/>
          <w:color w:val="000000" w:themeColor="text1"/>
          <w:sz w:val="24"/>
          <w:szCs w:val="24"/>
        </w:rPr>
        <w:t xml:space="preserve"> од првата испитувана </w:t>
      </w:r>
      <w:r>
        <w:rPr>
          <w:rFonts w:ascii="Times New Roman" w:eastAsia="Times New Roman" w:hAnsi="Times New Roman"/>
          <w:color w:val="000000" w:themeColor="text1"/>
          <w:sz w:val="24"/>
          <w:szCs w:val="24"/>
        </w:rPr>
        <w:t>подгрупа</w:t>
      </w:r>
      <w:r w:rsidRPr="0067795D">
        <w:rPr>
          <w:rFonts w:ascii="Times New Roman" w:eastAsia="Times New Roman" w:hAnsi="Times New Roman"/>
          <w:color w:val="000000" w:themeColor="text1"/>
          <w:sz w:val="24"/>
          <w:szCs w:val="24"/>
        </w:rPr>
        <w:t xml:space="preserve">, </w:t>
      </w:r>
      <w:r w:rsidR="00041881">
        <w:rPr>
          <w:rFonts w:ascii="Times New Roman" w:eastAsia="Times New Roman" w:hAnsi="Times New Roman"/>
          <w:color w:val="000000" w:themeColor="text1"/>
          <w:sz w:val="24"/>
          <w:szCs w:val="24"/>
        </w:rPr>
        <w:t xml:space="preserve"> 52,</w:t>
      </w:r>
      <w:r w:rsidRPr="0067795D">
        <w:rPr>
          <w:rFonts w:ascii="Times New Roman" w:eastAsia="Times New Roman" w:hAnsi="Times New Roman"/>
          <w:color w:val="000000" w:themeColor="text1"/>
          <w:sz w:val="24"/>
          <w:szCs w:val="24"/>
        </w:rPr>
        <w:t xml:space="preserve">5% (21) од втората испитувана </w:t>
      </w:r>
      <w:r>
        <w:rPr>
          <w:rFonts w:ascii="Times New Roman" w:eastAsia="Times New Roman" w:hAnsi="Times New Roman"/>
          <w:color w:val="000000" w:themeColor="text1"/>
          <w:sz w:val="24"/>
          <w:szCs w:val="24"/>
        </w:rPr>
        <w:t xml:space="preserve">подгрупа, 32% (16) </w:t>
      </w:r>
      <w:r w:rsidRPr="0067795D">
        <w:rPr>
          <w:rFonts w:ascii="Times New Roman" w:eastAsia="Times New Roman" w:hAnsi="Times New Roman"/>
          <w:color w:val="000000" w:themeColor="text1"/>
          <w:sz w:val="24"/>
          <w:szCs w:val="24"/>
        </w:rPr>
        <w:t xml:space="preserve"> од контролната група.</w:t>
      </w:r>
    </w:p>
    <w:p w14:paraId="08CCA94D" w14:textId="77777777" w:rsidR="005D1343" w:rsidRDefault="005D1343" w:rsidP="005D1343">
      <w:pPr>
        <w:shd w:val="clear" w:color="auto" w:fill="FFFFFF"/>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Почестото ординирање  лекови во групата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E64C07">
        <w:rPr>
          <w:rFonts w:ascii="Times New Roman" w:hAnsi="Times New Roman"/>
          <w:bCs/>
          <w:color w:val="000000" w:themeColor="text1"/>
          <w:sz w:val="24"/>
          <w:szCs w:val="24"/>
        </w:rPr>
        <w:t xml:space="preserve"> од 0,30 до 0,</w:t>
      </w:r>
      <w:r w:rsidRPr="0067795D">
        <w:rPr>
          <w:rFonts w:ascii="Times New Roman" w:hAnsi="Times New Roman"/>
          <w:bCs/>
          <w:color w:val="000000" w:themeColor="text1"/>
          <w:sz w:val="24"/>
          <w:szCs w:val="24"/>
        </w:rPr>
        <w:t>39</w:t>
      </w:r>
      <w:r w:rsidRPr="0067795D">
        <w:rPr>
          <w:rFonts w:ascii="Times New Roman" w:hAnsi="Times New Roman"/>
          <w:bCs/>
          <w:color w:val="000000" w:themeColor="text1"/>
          <w:sz w:val="24"/>
          <w:szCs w:val="24"/>
          <w:lang w:val="en-GB"/>
        </w:rPr>
        <w:t>MoM</w:t>
      </w:r>
      <w:r w:rsidRPr="0067795D">
        <w:rPr>
          <w:rFonts w:ascii="Times New Roman" w:hAnsi="Times New Roman"/>
          <w:bCs/>
          <w:color w:val="000000" w:themeColor="text1"/>
          <w:sz w:val="24"/>
          <w:szCs w:val="24"/>
        </w:rPr>
        <w:t xml:space="preserve"> споредено со контролната група и статистички се потврди како сигнификантна (</w:t>
      </w:r>
      <w:r w:rsidR="00041881">
        <w:rPr>
          <w:rFonts w:ascii="Times New Roman" w:hAnsi="Times New Roman"/>
          <w:color w:val="000000" w:themeColor="text1"/>
          <w:sz w:val="24"/>
          <w:szCs w:val="24"/>
        </w:rPr>
        <w:t>p=0,</w:t>
      </w:r>
      <w:r>
        <w:rPr>
          <w:rFonts w:ascii="Times New Roman" w:hAnsi="Times New Roman"/>
          <w:color w:val="000000" w:themeColor="text1"/>
          <w:sz w:val="24"/>
          <w:szCs w:val="24"/>
        </w:rPr>
        <w:t xml:space="preserve">049), </w:t>
      </w:r>
      <w:r w:rsidRPr="0067795D">
        <w:rPr>
          <w:rFonts w:ascii="Times New Roman" w:hAnsi="Times New Roman"/>
          <w:color w:val="000000" w:themeColor="text1"/>
          <w:sz w:val="24"/>
          <w:szCs w:val="24"/>
        </w:rPr>
        <w:t>додека почестот</w:t>
      </w:r>
      <w:r>
        <w:rPr>
          <w:rFonts w:ascii="Times New Roman" w:hAnsi="Times New Roman"/>
          <w:color w:val="000000" w:themeColor="text1"/>
          <w:sz w:val="24"/>
          <w:szCs w:val="24"/>
        </w:rPr>
        <w:t>о давање лекови на трудниците</w:t>
      </w:r>
      <w:r w:rsidRPr="0067795D">
        <w:rPr>
          <w:rFonts w:ascii="Times New Roman" w:hAnsi="Times New Roman"/>
          <w:color w:val="000000" w:themeColor="text1"/>
          <w:sz w:val="24"/>
          <w:szCs w:val="24"/>
        </w:rPr>
        <w:t xml:space="preserve"> од групата со вредности на </w:t>
      </w:r>
      <w:r>
        <w:rPr>
          <w:rFonts w:ascii="Times New Roman" w:hAnsi="Times New Roman"/>
          <w:bCs/>
          <w:color w:val="000000" w:themeColor="text1"/>
          <w:sz w:val="24"/>
          <w:szCs w:val="24"/>
          <w:lang w:val="en-GB"/>
        </w:rPr>
        <w:t>PAPP</w:t>
      </w:r>
      <w:r w:rsidR="00041881">
        <w:rPr>
          <w:rFonts w:ascii="Times New Roman" w:hAnsi="Times New Roman"/>
          <w:bCs/>
          <w:color w:val="000000" w:themeColor="text1"/>
          <w:sz w:val="24"/>
          <w:szCs w:val="24"/>
          <w:lang w:val="en-GB"/>
        </w:rPr>
        <w:t>–</w:t>
      </w:r>
      <w:r w:rsidRPr="0067795D">
        <w:rPr>
          <w:rFonts w:ascii="Times New Roman" w:hAnsi="Times New Roman"/>
          <w:bCs/>
          <w:color w:val="000000" w:themeColor="text1"/>
          <w:sz w:val="24"/>
          <w:szCs w:val="24"/>
          <w:lang w:val="en-GB"/>
        </w:rPr>
        <w:t>A</w:t>
      </w:r>
      <w:r w:rsidR="00E64C07">
        <w:rPr>
          <w:rFonts w:ascii="Times New Roman" w:hAnsi="Times New Roman"/>
          <w:bCs/>
          <w:color w:val="000000" w:themeColor="text1"/>
          <w:sz w:val="24"/>
          <w:szCs w:val="24"/>
        </w:rPr>
        <w:t xml:space="preserve"> до 0,</w:t>
      </w:r>
      <w:r w:rsidRPr="0067795D">
        <w:rPr>
          <w:rFonts w:ascii="Times New Roman" w:hAnsi="Times New Roman"/>
          <w:bCs/>
          <w:color w:val="000000" w:themeColor="text1"/>
          <w:sz w:val="24"/>
          <w:szCs w:val="24"/>
        </w:rPr>
        <w:t>29</w:t>
      </w:r>
      <w:r w:rsidRPr="0067795D">
        <w:rPr>
          <w:rFonts w:ascii="Times New Roman" w:hAnsi="Times New Roman"/>
          <w:bCs/>
          <w:color w:val="000000" w:themeColor="text1"/>
          <w:sz w:val="24"/>
          <w:szCs w:val="24"/>
          <w:lang w:val="en-GB"/>
        </w:rPr>
        <w:t>MoM</w:t>
      </w:r>
      <w:r w:rsidRPr="0067795D">
        <w:rPr>
          <w:rFonts w:ascii="Times New Roman" w:hAnsi="Times New Roman"/>
          <w:bCs/>
          <w:color w:val="000000" w:themeColor="text1"/>
          <w:sz w:val="24"/>
          <w:szCs w:val="24"/>
        </w:rPr>
        <w:t xml:space="preserve"> и пониски,споредено со контролната група не се потврди статистички како сигнификантно (</w:t>
      </w:r>
      <w:r w:rsidR="00041881">
        <w:rPr>
          <w:rFonts w:ascii="Times New Roman" w:hAnsi="Times New Roman"/>
          <w:color w:val="000000" w:themeColor="text1"/>
          <w:sz w:val="24"/>
          <w:szCs w:val="24"/>
        </w:rPr>
        <w:t>p=0,</w:t>
      </w:r>
      <w:r w:rsidRPr="0067795D">
        <w:rPr>
          <w:rFonts w:ascii="Times New Roman" w:hAnsi="Times New Roman"/>
          <w:color w:val="000000" w:themeColor="text1"/>
          <w:sz w:val="24"/>
          <w:szCs w:val="24"/>
        </w:rPr>
        <w:t xml:space="preserve">135). Во двете испитувани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w:t>
      </w:r>
      <w:r>
        <w:rPr>
          <w:rFonts w:ascii="Times New Roman" w:hAnsi="Times New Roman"/>
          <w:color w:val="000000" w:themeColor="text1"/>
          <w:sz w:val="24"/>
          <w:szCs w:val="24"/>
        </w:rPr>
        <w:t>рупи сличен процент  трудници</w:t>
      </w:r>
      <w:r w:rsidRPr="0067795D">
        <w:rPr>
          <w:rFonts w:ascii="Times New Roman" w:hAnsi="Times New Roman"/>
          <w:color w:val="000000" w:themeColor="text1"/>
          <w:sz w:val="24"/>
          <w:szCs w:val="24"/>
        </w:rPr>
        <w:t xml:space="preserve"> примале лекови во тек</w:t>
      </w:r>
      <w:r w:rsidR="00B31071">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на сегашната бременост.</w:t>
      </w:r>
    </w:p>
    <w:p w14:paraId="2E879783" w14:textId="77777777" w:rsidR="00E64C07" w:rsidRDefault="00E64C07" w:rsidP="005D1343">
      <w:pPr>
        <w:shd w:val="clear" w:color="auto" w:fill="FFFFFF"/>
        <w:spacing w:after="0" w:line="240" w:lineRule="auto"/>
        <w:jc w:val="both"/>
        <w:rPr>
          <w:rFonts w:ascii="Times New Roman" w:eastAsia="Times New Roman" w:hAnsi="Times New Roman"/>
          <w:color w:val="000000" w:themeColor="text1"/>
          <w:sz w:val="24"/>
          <w:szCs w:val="24"/>
        </w:rPr>
      </w:pPr>
    </w:p>
    <w:p w14:paraId="22CC3A55" w14:textId="77777777" w:rsidR="00B13C16" w:rsidRDefault="00B13C16" w:rsidP="005D1343">
      <w:pPr>
        <w:shd w:val="clear" w:color="auto" w:fill="FFFFFF"/>
        <w:spacing w:after="0" w:line="240" w:lineRule="auto"/>
        <w:jc w:val="both"/>
        <w:rPr>
          <w:rFonts w:ascii="Times New Roman" w:eastAsia="Times New Roman" w:hAnsi="Times New Roman"/>
          <w:color w:val="000000" w:themeColor="text1"/>
          <w:sz w:val="24"/>
          <w:szCs w:val="24"/>
        </w:rPr>
      </w:pPr>
    </w:p>
    <w:p w14:paraId="0FE69C22" w14:textId="77777777" w:rsidR="00B13C16" w:rsidRDefault="00B13C16" w:rsidP="005D1343">
      <w:pPr>
        <w:shd w:val="clear" w:color="auto" w:fill="FFFFFF"/>
        <w:spacing w:after="0" w:line="240" w:lineRule="auto"/>
        <w:jc w:val="both"/>
        <w:rPr>
          <w:rFonts w:ascii="Times New Roman" w:eastAsia="Times New Roman" w:hAnsi="Times New Roman"/>
          <w:color w:val="000000" w:themeColor="text1"/>
          <w:sz w:val="24"/>
          <w:szCs w:val="24"/>
        </w:rPr>
      </w:pPr>
    </w:p>
    <w:p w14:paraId="1D00823F" w14:textId="77777777" w:rsidR="00B13C16" w:rsidRDefault="00B13C16" w:rsidP="005D1343">
      <w:pPr>
        <w:shd w:val="clear" w:color="auto" w:fill="FFFFFF"/>
        <w:spacing w:after="0" w:line="240" w:lineRule="auto"/>
        <w:jc w:val="both"/>
        <w:rPr>
          <w:rFonts w:ascii="Times New Roman" w:eastAsia="Times New Roman" w:hAnsi="Times New Roman"/>
          <w:color w:val="000000" w:themeColor="text1"/>
          <w:sz w:val="24"/>
          <w:szCs w:val="24"/>
        </w:rPr>
      </w:pPr>
    </w:p>
    <w:p w14:paraId="37915FB6" w14:textId="77777777" w:rsidR="00B13C16" w:rsidRPr="00041881" w:rsidRDefault="00B13C16" w:rsidP="005D1343">
      <w:pPr>
        <w:shd w:val="clear" w:color="auto" w:fill="FFFFFF"/>
        <w:spacing w:after="0" w:line="240" w:lineRule="auto"/>
        <w:jc w:val="both"/>
        <w:rPr>
          <w:rFonts w:ascii="Times New Roman" w:eastAsia="Times New Roman" w:hAnsi="Times New Roman"/>
          <w:color w:val="000000" w:themeColor="text1"/>
          <w:sz w:val="24"/>
          <w:szCs w:val="24"/>
        </w:rPr>
      </w:pPr>
    </w:p>
    <w:p w14:paraId="5F11A521"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54</w:t>
      </w:r>
      <w:r w:rsidRPr="0067795D">
        <w:rPr>
          <w:rFonts w:ascii="Times New Roman" w:eastAsia="Times New Roman" w:hAnsi="Times New Roman"/>
          <w:b/>
          <w:color w:val="000000" w:themeColor="text1"/>
          <w:sz w:val="24"/>
          <w:szCs w:val="24"/>
        </w:rPr>
        <w:t>.Медикаменти во тек</w:t>
      </w:r>
      <w:r w:rsidR="00B31071">
        <w:rPr>
          <w:rFonts w:ascii="Times New Roman" w:eastAsia="Times New Roman" w:hAnsi="Times New Roman"/>
          <w:b/>
          <w:color w:val="000000" w:themeColor="text1"/>
          <w:sz w:val="24"/>
          <w:szCs w:val="24"/>
        </w:rPr>
        <w:t>от</w:t>
      </w:r>
      <w:r w:rsidRPr="0067795D">
        <w:rPr>
          <w:rFonts w:ascii="Times New Roman" w:eastAsia="Times New Roman" w:hAnsi="Times New Roman"/>
          <w:b/>
          <w:color w:val="000000" w:themeColor="text1"/>
          <w:sz w:val="24"/>
          <w:szCs w:val="24"/>
        </w:rPr>
        <w:t xml:space="preserve"> на бременоста</w:t>
      </w:r>
    </w:p>
    <w:tbl>
      <w:tblPr>
        <w:tblW w:w="0" w:type="auto"/>
        <w:tblBorders>
          <w:top w:val="single" w:sz="8" w:space="0" w:color="70AD47"/>
          <w:bottom w:val="single" w:sz="8" w:space="0" w:color="70AD47"/>
        </w:tblBorders>
        <w:tblLook w:val="04A0" w:firstRow="1" w:lastRow="0" w:firstColumn="1" w:lastColumn="0" w:noHBand="0" w:noVBand="1"/>
      </w:tblPr>
      <w:tblGrid>
        <w:gridCol w:w="1607"/>
        <w:gridCol w:w="898"/>
        <w:gridCol w:w="1789"/>
        <w:gridCol w:w="1655"/>
        <w:gridCol w:w="1851"/>
        <w:gridCol w:w="1560"/>
      </w:tblGrid>
      <w:tr w:rsidR="005D1343" w:rsidRPr="0067795D" w14:paraId="67A3516B" w14:textId="77777777" w:rsidTr="002E17AB">
        <w:tc>
          <w:tcPr>
            <w:tcW w:w="1635" w:type="dxa"/>
            <w:vMerge w:val="restart"/>
            <w:tcBorders>
              <w:top w:val="single" w:sz="12" w:space="0" w:color="538135"/>
              <w:left w:val="nil"/>
              <w:bottom w:val="single" w:sz="8" w:space="0" w:color="70AD47"/>
              <w:right w:val="nil"/>
            </w:tcBorders>
            <w:shd w:val="clear" w:color="auto" w:fill="FFFFFF"/>
          </w:tcPr>
          <w:p w14:paraId="42F8BEED"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lastRenderedPageBreak/>
              <w:t>л</w:t>
            </w:r>
            <w:r w:rsidR="005D1343" w:rsidRPr="0067795D">
              <w:rPr>
                <w:rFonts w:ascii="Times New Roman" w:hAnsi="Times New Roman"/>
                <w:b/>
                <w:bCs/>
                <w:color w:val="000000" w:themeColor="text1"/>
                <w:sz w:val="24"/>
                <w:szCs w:val="24"/>
              </w:rPr>
              <w:t>екови</w:t>
            </w:r>
          </w:p>
        </w:tc>
        <w:tc>
          <w:tcPr>
            <w:tcW w:w="6351" w:type="dxa"/>
            <w:gridSpan w:val="4"/>
            <w:tcBorders>
              <w:top w:val="single" w:sz="12" w:space="0" w:color="538135"/>
              <w:left w:val="nil"/>
              <w:bottom w:val="nil"/>
              <w:right w:val="nil"/>
            </w:tcBorders>
            <w:shd w:val="clear" w:color="auto" w:fill="FFFFFF"/>
          </w:tcPr>
          <w:p w14:paraId="5BC15F11" w14:textId="77777777" w:rsidR="005D1343" w:rsidRPr="0067795D" w:rsidRDefault="005D1343" w:rsidP="00041881">
            <w:pPr>
              <w:spacing w:after="0" w:line="240" w:lineRule="auto"/>
              <w:jc w:val="center"/>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lang w:val="en-GB"/>
              </w:rPr>
              <w:t>PAPP – A(MoM)</w:t>
            </w:r>
          </w:p>
        </w:tc>
        <w:tc>
          <w:tcPr>
            <w:tcW w:w="1590" w:type="dxa"/>
            <w:vMerge w:val="restart"/>
            <w:tcBorders>
              <w:top w:val="single" w:sz="12" w:space="0" w:color="538135"/>
              <w:left w:val="nil"/>
              <w:bottom w:val="single" w:sz="8" w:space="0" w:color="70AD47"/>
              <w:right w:val="nil"/>
            </w:tcBorders>
            <w:shd w:val="clear" w:color="auto" w:fill="FFFFFF"/>
            <w:vAlign w:val="center"/>
          </w:tcPr>
          <w:p w14:paraId="2468E844"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7DE8835C" w14:textId="77777777" w:rsidTr="002E17AB">
        <w:tc>
          <w:tcPr>
            <w:tcW w:w="1635" w:type="dxa"/>
            <w:vMerge/>
            <w:tcBorders>
              <w:left w:val="nil"/>
              <w:bottom w:val="nil"/>
              <w:right w:val="nil"/>
            </w:tcBorders>
            <w:shd w:val="clear" w:color="auto" w:fill="FFFFFF"/>
          </w:tcPr>
          <w:p w14:paraId="7F77521B"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18" w:type="dxa"/>
            <w:tcBorders>
              <w:top w:val="single" w:sz="12" w:space="0" w:color="538135"/>
              <w:left w:val="nil"/>
              <w:bottom w:val="nil"/>
              <w:right w:val="nil"/>
            </w:tcBorders>
            <w:shd w:val="clear" w:color="auto" w:fill="FFFFFF"/>
          </w:tcPr>
          <w:p w14:paraId="1F95C6A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33" w:type="dxa"/>
            <w:tcBorders>
              <w:top w:val="single" w:sz="12" w:space="0" w:color="538135"/>
              <w:left w:val="nil"/>
              <w:bottom w:val="nil"/>
              <w:right w:val="nil"/>
            </w:tcBorders>
            <w:shd w:val="clear" w:color="auto" w:fill="FFFFFF"/>
          </w:tcPr>
          <w:p w14:paraId="4FF2BD6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2E59C063" w14:textId="30A93096"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93" w:type="dxa"/>
            <w:tcBorders>
              <w:top w:val="single" w:sz="12" w:space="0" w:color="538135"/>
              <w:left w:val="nil"/>
              <w:bottom w:val="nil"/>
              <w:right w:val="nil"/>
            </w:tcBorders>
            <w:shd w:val="clear" w:color="auto" w:fill="FFFFFF"/>
          </w:tcPr>
          <w:p w14:paraId="44365BD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746F65E8" w14:textId="1AC5F37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07" w:type="dxa"/>
            <w:tcBorders>
              <w:top w:val="single" w:sz="12" w:space="0" w:color="538135"/>
              <w:left w:val="nil"/>
              <w:bottom w:val="nil"/>
              <w:right w:val="nil"/>
            </w:tcBorders>
            <w:shd w:val="clear" w:color="auto" w:fill="FFFFFF"/>
          </w:tcPr>
          <w:p w14:paraId="70A564B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141504C4" w14:textId="14EFF847"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0" w:type="dxa"/>
            <w:vMerge/>
            <w:tcBorders>
              <w:left w:val="nil"/>
              <w:bottom w:val="nil"/>
              <w:right w:val="nil"/>
            </w:tcBorders>
            <w:shd w:val="clear" w:color="auto" w:fill="FFFFFF"/>
          </w:tcPr>
          <w:p w14:paraId="05648FAD"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3C564280" w14:textId="77777777" w:rsidTr="002E17AB">
        <w:tc>
          <w:tcPr>
            <w:tcW w:w="1635" w:type="dxa"/>
            <w:tcBorders>
              <w:top w:val="single" w:sz="12" w:space="0" w:color="538135"/>
              <w:bottom w:val="nil"/>
            </w:tcBorders>
            <w:shd w:val="clear" w:color="auto" w:fill="FFFFFF"/>
          </w:tcPr>
          <w:p w14:paraId="5C04645F"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918" w:type="dxa"/>
            <w:tcBorders>
              <w:top w:val="single" w:sz="12" w:space="0" w:color="538135"/>
              <w:bottom w:val="nil"/>
            </w:tcBorders>
            <w:shd w:val="clear" w:color="auto" w:fill="FFFFFF"/>
          </w:tcPr>
          <w:p w14:paraId="2F8B656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49</w:t>
            </w:r>
          </w:p>
        </w:tc>
        <w:tc>
          <w:tcPr>
            <w:tcW w:w="1833" w:type="dxa"/>
            <w:tcBorders>
              <w:top w:val="single" w:sz="12" w:space="0" w:color="538135"/>
              <w:bottom w:val="nil"/>
            </w:tcBorders>
            <w:shd w:val="clear" w:color="auto" w:fill="FFFFFF"/>
          </w:tcPr>
          <w:p w14:paraId="11BE18E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12 (50)</w:t>
            </w:r>
          </w:p>
        </w:tc>
        <w:tc>
          <w:tcPr>
            <w:tcW w:w="1693" w:type="dxa"/>
            <w:tcBorders>
              <w:top w:val="single" w:sz="12" w:space="0" w:color="538135"/>
              <w:bottom w:val="nil"/>
            </w:tcBorders>
            <w:shd w:val="clear" w:color="auto" w:fill="FFFFFF"/>
          </w:tcPr>
          <w:p w14:paraId="44CE32C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21 (52.5)</w:t>
            </w:r>
          </w:p>
        </w:tc>
        <w:tc>
          <w:tcPr>
            <w:tcW w:w="1907" w:type="dxa"/>
            <w:tcBorders>
              <w:top w:val="single" w:sz="12" w:space="0" w:color="538135"/>
              <w:bottom w:val="nil"/>
            </w:tcBorders>
            <w:shd w:val="clear" w:color="auto" w:fill="FFFFFF"/>
          </w:tcPr>
          <w:p w14:paraId="357DF1F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16 (32)</w:t>
            </w:r>
          </w:p>
        </w:tc>
        <w:tc>
          <w:tcPr>
            <w:tcW w:w="1590" w:type="dxa"/>
            <w:tcBorders>
              <w:top w:val="single" w:sz="12" w:space="0" w:color="538135"/>
              <w:bottom w:val="nil"/>
            </w:tcBorders>
            <w:shd w:val="clear" w:color="auto" w:fill="FFFFFF"/>
          </w:tcPr>
          <w:p w14:paraId="3BB8D1D2" w14:textId="77777777" w:rsidR="005D1343" w:rsidRPr="00A3067C"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p=0.11 </w:t>
            </w:r>
            <w:r>
              <w:rPr>
                <w:rFonts w:ascii="Times New Roman" w:hAnsi="Times New Roman"/>
                <w:color w:val="000000" w:themeColor="text1"/>
                <w:sz w:val="24"/>
                <w:szCs w:val="24"/>
                <w:lang w:val="en-US"/>
              </w:rPr>
              <w:t>NS</w:t>
            </w:r>
          </w:p>
        </w:tc>
      </w:tr>
      <w:tr w:rsidR="005D1343" w:rsidRPr="0067795D" w14:paraId="3430EC16" w14:textId="77777777" w:rsidTr="002E17AB">
        <w:tc>
          <w:tcPr>
            <w:tcW w:w="1635" w:type="dxa"/>
            <w:tcBorders>
              <w:top w:val="nil"/>
              <w:left w:val="nil"/>
              <w:bottom w:val="single" w:sz="12" w:space="0" w:color="538135"/>
              <w:right w:val="nil"/>
            </w:tcBorders>
            <w:shd w:val="clear" w:color="auto" w:fill="FFFFFF"/>
          </w:tcPr>
          <w:p w14:paraId="544200D7"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н</w:t>
            </w:r>
            <w:r w:rsidR="005D1343" w:rsidRPr="0067795D">
              <w:rPr>
                <w:rFonts w:ascii="Times New Roman" w:hAnsi="Times New Roman"/>
                <w:bCs/>
                <w:color w:val="000000" w:themeColor="text1"/>
                <w:sz w:val="24"/>
                <w:szCs w:val="24"/>
              </w:rPr>
              <w:t>е</w:t>
            </w:r>
          </w:p>
        </w:tc>
        <w:tc>
          <w:tcPr>
            <w:tcW w:w="918" w:type="dxa"/>
            <w:tcBorders>
              <w:top w:val="nil"/>
              <w:left w:val="nil"/>
              <w:bottom w:val="single" w:sz="12" w:space="0" w:color="538135"/>
              <w:right w:val="nil"/>
            </w:tcBorders>
            <w:shd w:val="clear" w:color="auto" w:fill="FFFFFF"/>
          </w:tcPr>
          <w:p w14:paraId="032717D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65</w:t>
            </w:r>
          </w:p>
        </w:tc>
        <w:tc>
          <w:tcPr>
            <w:tcW w:w="1833" w:type="dxa"/>
            <w:tcBorders>
              <w:top w:val="nil"/>
              <w:left w:val="nil"/>
              <w:bottom w:val="single" w:sz="12" w:space="0" w:color="538135"/>
              <w:right w:val="nil"/>
            </w:tcBorders>
            <w:shd w:val="clear" w:color="auto" w:fill="FFFFFF"/>
          </w:tcPr>
          <w:p w14:paraId="0DCB585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12 (50)</w:t>
            </w:r>
          </w:p>
        </w:tc>
        <w:tc>
          <w:tcPr>
            <w:tcW w:w="1693" w:type="dxa"/>
            <w:tcBorders>
              <w:top w:val="nil"/>
              <w:left w:val="nil"/>
              <w:bottom w:val="single" w:sz="12" w:space="0" w:color="538135"/>
              <w:right w:val="nil"/>
            </w:tcBorders>
            <w:shd w:val="clear" w:color="auto" w:fill="FFFFFF"/>
          </w:tcPr>
          <w:p w14:paraId="4D09FB3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19 (47.5)</w:t>
            </w:r>
          </w:p>
        </w:tc>
        <w:tc>
          <w:tcPr>
            <w:tcW w:w="1907" w:type="dxa"/>
            <w:tcBorders>
              <w:top w:val="nil"/>
              <w:left w:val="nil"/>
              <w:bottom w:val="single" w:sz="12" w:space="0" w:color="538135"/>
              <w:right w:val="nil"/>
            </w:tcBorders>
            <w:shd w:val="clear" w:color="auto" w:fill="FFFFFF"/>
          </w:tcPr>
          <w:p w14:paraId="12F87C5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34 (68)</w:t>
            </w:r>
          </w:p>
        </w:tc>
        <w:tc>
          <w:tcPr>
            <w:tcW w:w="1590" w:type="dxa"/>
            <w:tcBorders>
              <w:top w:val="nil"/>
              <w:left w:val="nil"/>
              <w:bottom w:val="single" w:sz="12" w:space="0" w:color="538135"/>
              <w:right w:val="nil"/>
            </w:tcBorders>
            <w:shd w:val="clear" w:color="auto" w:fill="FFFFFF"/>
          </w:tcPr>
          <w:p w14:paraId="61C741B7"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53DDE354"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КГ   Chi-square=2.23  p=0.135        Chi-square=4.42</w:t>
      </w:r>
      <w:r w:rsidR="00041881">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p=0.11</w:t>
      </w:r>
    </w:p>
    <w:p w14:paraId="0266F778"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Pr>
          <w:rFonts w:ascii="Times New Roman" w:hAnsi="Times New Roman"/>
          <w:color w:val="000000" w:themeColor="text1"/>
          <w:sz w:val="24"/>
          <w:szCs w:val="24"/>
        </w:rPr>
        <w:t>Г2 в.</w:t>
      </w:r>
      <w:r w:rsidRPr="0067795D">
        <w:rPr>
          <w:rFonts w:ascii="Times New Roman" w:hAnsi="Times New Roman"/>
          <w:color w:val="000000" w:themeColor="text1"/>
          <w:sz w:val="24"/>
          <w:szCs w:val="24"/>
        </w:rPr>
        <w:t xml:space="preserve"> КГ   Chi-square=3.86  p=0.049</w:t>
      </w:r>
    </w:p>
    <w:p w14:paraId="433063ED" w14:textId="77777777" w:rsidR="00E64C07" w:rsidRDefault="005D1343" w:rsidP="00041881">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Yates Chi-square=0.038  p=0.85             </w:t>
      </w:r>
    </w:p>
    <w:p w14:paraId="327650D2" w14:textId="77777777" w:rsidR="005D1343" w:rsidRPr="00041881" w:rsidRDefault="005D1343" w:rsidP="00041881">
      <w:pPr>
        <w:spacing w:after="0" w:line="240" w:lineRule="auto"/>
        <w:jc w:val="both"/>
        <w:rPr>
          <w:rFonts w:ascii="Times New Roman" w:hAnsi="Times New Roman"/>
          <w:color w:val="000000" w:themeColor="text1"/>
          <w:sz w:val="24"/>
          <w:szCs w:val="24"/>
        </w:rPr>
      </w:pPr>
    </w:p>
    <w:p w14:paraId="00074AFB"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Б</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 Примена на суплементи во бременоста</w:t>
      </w:r>
    </w:p>
    <w:p w14:paraId="32D4259F" w14:textId="77777777" w:rsidR="00E64C07" w:rsidRDefault="005D1343" w:rsidP="00041881">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Суплементи примале мнозинството</w:t>
      </w:r>
      <w:r>
        <w:rPr>
          <w:rFonts w:ascii="Times New Roman" w:hAnsi="Times New Roman"/>
          <w:color w:val="000000" w:themeColor="text1"/>
          <w:sz w:val="24"/>
          <w:szCs w:val="24"/>
        </w:rPr>
        <w:t xml:space="preserve">  пациентки од сите анализирани групи</w:t>
      </w:r>
      <w:r w:rsidRPr="0067795D">
        <w:rPr>
          <w:rFonts w:ascii="Times New Roman" w:hAnsi="Times New Roman"/>
          <w:color w:val="000000" w:themeColor="text1"/>
          <w:sz w:val="24"/>
          <w:szCs w:val="24"/>
        </w:rPr>
        <w:t xml:space="preserve"> и без статистичка</w:t>
      </w:r>
      <w:r>
        <w:rPr>
          <w:rFonts w:ascii="Times New Roman" w:hAnsi="Times New Roman"/>
          <w:color w:val="000000" w:themeColor="text1"/>
          <w:sz w:val="24"/>
          <w:szCs w:val="24"/>
        </w:rPr>
        <w:t xml:space="preserve"> сигнификантна разлика меѓу нив</w:t>
      </w:r>
      <w:r w:rsidRPr="0067795D">
        <w:rPr>
          <w:rFonts w:ascii="Times New Roman" w:hAnsi="Times New Roman"/>
          <w:color w:val="000000" w:themeColor="text1"/>
          <w:sz w:val="24"/>
          <w:szCs w:val="24"/>
        </w:rPr>
        <w:t>– 91.7% (22), 85% (34), 78% (39) консеквентно; p&gt;0.05.</w:t>
      </w:r>
    </w:p>
    <w:p w14:paraId="0FB42593" w14:textId="77777777" w:rsidR="00041881" w:rsidRPr="00041881" w:rsidRDefault="00041881" w:rsidP="00041881">
      <w:pPr>
        <w:spacing w:line="240" w:lineRule="auto"/>
        <w:jc w:val="both"/>
        <w:rPr>
          <w:rFonts w:ascii="Times New Roman" w:hAnsi="Times New Roman"/>
          <w:color w:val="000000" w:themeColor="text1"/>
          <w:sz w:val="24"/>
          <w:szCs w:val="24"/>
        </w:rPr>
      </w:pPr>
      <w:r>
        <w:rPr>
          <w:rFonts w:ascii="Times New Roman" w:eastAsia="Times New Roman" w:hAnsi="Times New Roman"/>
          <w:b/>
          <w:color w:val="000000" w:themeColor="text1"/>
          <w:sz w:val="24"/>
          <w:szCs w:val="24"/>
        </w:rPr>
        <w:t>Tабела 55</w:t>
      </w:r>
      <w:r w:rsidRPr="0067795D">
        <w:rPr>
          <w:rFonts w:ascii="Times New Roman" w:eastAsia="Times New Roman" w:hAnsi="Times New Roman"/>
          <w:b/>
          <w:color w:val="000000" w:themeColor="text1"/>
          <w:sz w:val="24"/>
          <w:szCs w:val="24"/>
        </w:rPr>
        <w:t>.</w:t>
      </w:r>
      <w:r>
        <w:rPr>
          <w:rFonts w:ascii="Times New Roman" w:eastAsia="Times New Roman" w:hAnsi="Times New Roman"/>
          <w:b/>
          <w:color w:val="000000" w:themeColor="text1"/>
          <w:sz w:val="24"/>
          <w:szCs w:val="24"/>
        </w:rPr>
        <w:t>Примена на суплементи во бременост</w:t>
      </w:r>
    </w:p>
    <w:tbl>
      <w:tblPr>
        <w:tblW w:w="0" w:type="auto"/>
        <w:tblBorders>
          <w:top w:val="single" w:sz="8" w:space="0" w:color="70AD47"/>
          <w:bottom w:val="single" w:sz="8" w:space="0" w:color="70AD47"/>
        </w:tblBorders>
        <w:tblLook w:val="04A0" w:firstRow="1" w:lastRow="0" w:firstColumn="1" w:lastColumn="0" w:noHBand="0" w:noVBand="1"/>
      </w:tblPr>
      <w:tblGrid>
        <w:gridCol w:w="1628"/>
        <w:gridCol w:w="895"/>
        <w:gridCol w:w="1788"/>
        <w:gridCol w:w="1650"/>
        <w:gridCol w:w="1843"/>
        <w:gridCol w:w="1556"/>
      </w:tblGrid>
      <w:tr w:rsidR="005D1343" w:rsidRPr="0067795D" w14:paraId="3BA082A5" w14:textId="77777777" w:rsidTr="002E17AB">
        <w:tc>
          <w:tcPr>
            <w:tcW w:w="1635" w:type="dxa"/>
            <w:vMerge w:val="restart"/>
            <w:tcBorders>
              <w:top w:val="single" w:sz="12" w:space="0" w:color="538135"/>
              <w:left w:val="nil"/>
              <w:bottom w:val="single" w:sz="8" w:space="0" w:color="70AD47"/>
              <w:right w:val="nil"/>
            </w:tcBorders>
            <w:shd w:val="clear" w:color="auto" w:fill="FFFFFF"/>
          </w:tcPr>
          <w:p w14:paraId="0D122D3B" w14:textId="77777777" w:rsidR="005D1343" w:rsidRPr="0067795D" w:rsidRDefault="00B31071" w:rsidP="00041881">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с</w:t>
            </w:r>
            <w:r w:rsidR="005D1343" w:rsidRPr="0067795D">
              <w:rPr>
                <w:rFonts w:ascii="Times New Roman" w:eastAsia="Times New Roman" w:hAnsi="Times New Roman"/>
                <w:b/>
                <w:color w:val="000000" w:themeColor="text1"/>
                <w:sz w:val="24"/>
                <w:szCs w:val="24"/>
              </w:rPr>
              <w:t>уплементи</w:t>
            </w:r>
          </w:p>
        </w:tc>
        <w:tc>
          <w:tcPr>
            <w:tcW w:w="6351" w:type="dxa"/>
            <w:gridSpan w:val="4"/>
            <w:tcBorders>
              <w:top w:val="single" w:sz="12" w:space="0" w:color="538135"/>
              <w:left w:val="nil"/>
              <w:bottom w:val="nil"/>
              <w:right w:val="nil"/>
            </w:tcBorders>
            <w:shd w:val="clear" w:color="auto" w:fill="FFFFFF"/>
          </w:tcPr>
          <w:p w14:paraId="0D5DE616" w14:textId="77777777" w:rsidR="005D1343" w:rsidRPr="0067795D" w:rsidRDefault="005D1343" w:rsidP="00041881">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90" w:type="dxa"/>
            <w:vMerge w:val="restart"/>
            <w:tcBorders>
              <w:top w:val="single" w:sz="12" w:space="0" w:color="538135"/>
              <w:left w:val="nil"/>
              <w:bottom w:val="single" w:sz="8" w:space="0" w:color="70AD47"/>
              <w:right w:val="nil"/>
            </w:tcBorders>
            <w:shd w:val="clear" w:color="auto" w:fill="FFFFFF"/>
            <w:vAlign w:val="center"/>
          </w:tcPr>
          <w:p w14:paraId="66508F90"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21401865" w14:textId="77777777" w:rsidTr="002E17AB">
        <w:tc>
          <w:tcPr>
            <w:tcW w:w="1635" w:type="dxa"/>
            <w:vMerge/>
            <w:tcBorders>
              <w:left w:val="nil"/>
              <w:bottom w:val="nil"/>
              <w:right w:val="nil"/>
            </w:tcBorders>
            <w:shd w:val="clear" w:color="auto" w:fill="FFFFFF"/>
          </w:tcPr>
          <w:p w14:paraId="17C0CD09"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18" w:type="dxa"/>
            <w:tcBorders>
              <w:top w:val="single" w:sz="12" w:space="0" w:color="538135"/>
              <w:left w:val="nil"/>
              <w:bottom w:val="nil"/>
              <w:right w:val="nil"/>
            </w:tcBorders>
            <w:shd w:val="clear" w:color="auto" w:fill="FFFFFF"/>
          </w:tcPr>
          <w:p w14:paraId="5A86849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33" w:type="dxa"/>
            <w:tcBorders>
              <w:top w:val="single" w:sz="12" w:space="0" w:color="538135"/>
              <w:left w:val="nil"/>
              <w:bottom w:val="nil"/>
              <w:right w:val="nil"/>
            </w:tcBorders>
            <w:shd w:val="clear" w:color="auto" w:fill="FFFFFF"/>
          </w:tcPr>
          <w:p w14:paraId="759AA3F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48925E7B" w14:textId="6AF5AA25"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93" w:type="dxa"/>
            <w:tcBorders>
              <w:top w:val="single" w:sz="12" w:space="0" w:color="538135"/>
              <w:left w:val="nil"/>
              <w:bottom w:val="nil"/>
              <w:right w:val="nil"/>
            </w:tcBorders>
            <w:shd w:val="clear" w:color="auto" w:fill="FFFFFF"/>
          </w:tcPr>
          <w:p w14:paraId="323F5D7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43F079D7" w14:textId="280C3AA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07" w:type="dxa"/>
            <w:tcBorders>
              <w:top w:val="single" w:sz="12" w:space="0" w:color="538135"/>
              <w:left w:val="nil"/>
              <w:bottom w:val="nil"/>
              <w:right w:val="nil"/>
            </w:tcBorders>
            <w:shd w:val="clear" w:color="auto" w:fill="FFFFFF"/>
          </w:tcPr>
          <w:p w14:paraId="7B7EF30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03DA5FC" w14:textId="0323E1FB"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0" w:type="dxa"/>
            <w:vMerge/>
            <w:tcBorders>
              <w:left w:val="nil"/>
              <w:bottom w:val="nil"/>
              <w:right w:val="nil"/>
            </w:tcBorders>
            <w:shd w:val="clear" w:color="auto" w:fill="FFFFFF"/>
          </w:tcPr>
          <w:p w14:paraId="6815A3F7"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7EB15ABE" w14:textId="77777777" w:rsidTr="002E17AB">
        <w:tc>
          <w:tcPr>
            <w:tcW w:w="1635" w:type="dxa"/>
            <w:tcBorders>
              <w:top w:val="single" w:sz="12" w:space="0" w:color="538135"/>
              <w:bottom w:val="nil"/>
            </w:tcBorders>
            <w:shd w:val="clear" w:color="auto" w:fill="FFFFFF"/>
          </w:tcPr>
          <w:p w14:paraId="32F4901E"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918" w:type="dxa"/>
            <w:tcBorders>
              <w:top w:val="single" w:sz="12" w:space="0" w:color="538135"/>
              <w:bottom w:val="nil"/>
            </w:tcBorders>
            <w:shd w:val="clear" w:color="auto" w:fill="FFFFFF"/>
          </w:tcPr>
          <w:p w14:paraId="6B4995E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95</w:t>
            </w:r>
          </w:p>
        </w:tc>
        <w:tc>
          <w:tcPr>
            <w:tcW w:w="1833" w:type="dxa"/>
            <w:tcBorders>
              <w:top w:val="single" w:sz="12" w:space="0" w:color="538135"/>
              <w:bottom w:val="nil"/>
            </w:tcBorders>
            <w:shd w:val="clear" w:color="auto" w:fill="FFFFFF"/>
          </w:tcPr>
          <w:p w14:paraId="0109ACC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22 (91.67)</w:t>
            </w:r>
          </w:p>
        </w:tc>
        <w:tc>
          <w:tcPr>
            <w:tcW w:w="1693" w:type="dxa"/>
            <w:tcBorders>
              <w:top w:val="single" w:sz="12" w:space="0" w:color="538135"/>
              <w:bottom w:val="nil"/>
            </w:tcBorders>
            <w:shd w:val="clear" w:color="auto" w:fill="FFFFFF"/>
          </w:tcPr>
          <w:p w14:paraId="6B36BFC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34 (85)</w:t>
            </w:r>
          </w:p>
        </w:tc>
        <w:tc>
          <w:tcPr>
            <w:tcW w:w="1907" w:type="dxa"/>
            <w:tcBorders>
              <w:top w:val="single" w:sz="12" w:space="0" w:color="538135"/>
              <w:bottom w:val="nil"/>
            </w:tcBorders>
            <w:shd w:val="clear" w:color="auto" w:fill="FFFFFF"/>
          </w:tcPr>
          <w:p w14:paraId="2E686C4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39 (78)</w:t>
            </w:r>
          </w:p>
        </w:tc>
        <w:tc>
          <w:tcPr>
            <w:tcW w:w="1590" w:type="dxa"/>
            <w:tcBorders>
              <w:top w:val="single" w:sz="12" w:space="0" w:color="538135"/>
              <w:bottom w:val="nil"/>
            </w:tcBorders>
            <w:shd w:val="clear" w:color="auto" w:fill="FFFFFF"/>
          </w:tcPr>
          <w:p w14:paraId="770E67CF" w14:textId="77777777" w:rsidR="005D1343" w:rsidRPr="00990FFC"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p=0.32 </w:t>
            </w:r>
            <w:r>
              <w:rPr>
                <w:rFonts w:ascii="Times New Roman" w:hAnsi="Times New Roman"/>
                <w:color w:val="000000" w:themeColor="text1"/>
                <w:sz w:val="24"/>
                <w:szCs w:val="24"/>
                <w:lang w:val="en-US"/>
              </w:rPr>
              <w:t>NS</w:t>
            </w:r>
          </w:p>
        </w:tc>
      </w:tr>
      <w:tr w:rsidR="005D1343" w:rsidRPr="0067795D" w14:paraId="3B2C92AA" w14:textId="77777777" w:rsidTr="002E17AB">
        <w:tc>
          <w:tcPr>
            <w:tcW w:w="1635" w:type="dxa"/>
            <w:tcBorders>
              <w:top w:val="nil"/>
              <w:left w:val="nil"/>
              <w:bottom w:val="single" w:sz="12" w:space="0" w:color="538135"/>
              <w:right w:val="nil"/>
            </w:tcBorders>
            <w:shd w:val="clear" w:color="auto" w:fill="FFFFFF"/>
          </w:tcPr>
          <w:p w14:paraId="74F3369D"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н</w:t>
            </w:r>
            <w:r w:rsidR="005D1343" w:rsidRPr="0067795D">
              <w:rPr>
                <w:rFonts w:ascii="Times New Roman" w:hAnsi="Times New Roman"/>
                <w:bCs/>
                <w:color w:val="000000" w:themeColor="text1"/>
                <w:sz w:val="24"/>
                <w:szCs w:val="24"/>
              </w:rPr>
              <w:t>е</w:t>
            </w:r>
          </w:p>
        </w:tc>
        <w:tc>
          <w:tcPr>
            <w:tcW w:w="918" w:type="dxa"/>
            <w:tcBorders>
              <w:top w:val="nil"/>
              <w:left w:val="nil"/>
              <w:bottom w:val="single" w:sz="12" w:space="0" w:color="538135"/>
              <w:right w:val="nil"/>
            </w:tcBorders>
            <w:shd w:val="clear" w:color="auto" w:fill="FFFFFF"/>
          </w:tcPr>
          <w:p w14:paraId="31830E2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9</w:t>
            </w:r>
          </w:p>
        </w:tc>
        <w:tc>
          <w:tcPr>
            <w:tcW w:w="1833" w:type="dxa"/>
            <w:tcBorders>
              <w:top w:val="nil"/>
              <w:left w:val="nil"/>
              <w:bottom w:val="single" w:sz="12" w:space="0" w:color="538135"/>
              <w:right w:val="nil"/>
            </w:tcBorders>
            <w:shd w:val="clear" w:color="auto" w:fill="FFFFFF"/>
          </w:tcPr>
          <w:p w14:paraId="0BC30EB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(8.33)</w:t>
            </w:r>
          </w:p>
        </w:tc>
        <w:tc>
          <w:tcPr>
            <w:tcW w:w="1693" w:type="dxa"/>
            <w:tcBorders>
              <w:top w:val="nil"/>
              <w:left w:val="nil"/>
              <w:bottom w:val="single" w:sz="12" w:space="0" w:color="538135"/>
              <w:right w:val="nil"/>
            </w:tcBorders>
            <w:shd w:val="clear" w:color="auto" w:fill="FFFFFF"/>
          </w:tcPr>
          <w:p w14:paraId="55194C5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(15)</w:t>
            </w:r>
          </w:p>
        </w:tc>
        <w:tc>
          <w:tcPr>
            <w:tcW w:w="1907" w:type="dxa"/>
            <w:tcBorders>
              <w:top w:val="nil"/>
              <w:left w:val="nil"/>
              <w:bottom w:val="single" w:sz="12" w:space="0" w:color="538135"/>
              <w:right w:val="nil"/>
            </w:tcBorders>
            <w:shd w:val="clear" w:color="auto" w:fill="FFFFFF"/>
          </w:tcPr>
          <w:p w14:paraId="4691893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 (22)</w:t>
            </w:r>
          </w:p>
        </w:tc>
        <w:tc>
          <w:tcPr>
            <w:tcW w:w="1590" w:type="dxa"/>
            <w:tcBorders>
              <w:top w:val="nil"/>
              <w:left w:val="nil"/>
              <w:bottom w:val="single" w:sz="12" w:space="0" w:color="538135"/>
              <w:right w:val="nil"/>
            </w:tcBorders>
            <w:shd w:val="clear" w:color="auto" w:fill="FFFFFF"/>
          </w:tcPr>
          <w:p w14:paraId="584A730D"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38034E89"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КГ   Yates Chi-square=1.25  p=0.26   Chi-square=2.31</w:t>
      </w:r>
      <w:r w:rsidR="00041881">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p=0.32</w:t>
      </w:r>
    </w:p>
    <w:p w14:paraId="71E8C23F"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ПГ2 в.</w:t>
      </w:r>
      <w:r w:rsidRPr="0067795D">
        <w:rPr>
          <w:rFonts w:ascii="Times New Roman" w:hAnsi="Times New Roman"/>
          <w:color w:val="000000" w:themeColor="text1"/>
          <w:sz w:val="24"/>
          <w:szCs w:val="24"/>
        </w:rPr>
        <w:t xml:space="preserve"> КГ   Chi-square=0.7  p=0.4</w:t>
      </w:r>
      <w:r w:rsidR="00E64C07" w:rsidRPr="0067795D">
        <w:rPr>
          <w:rFonts w:ascii="Times New Roman" w:hAnsi="Times New Roman"/>
          <w:color w:val="000000" w:themeColor="text1"/>
          <w:sz w:val="24"/>
          <w:szCs w:val="24"/>
        </w:rPr>
        <w:t>И</w:t>
      </w:r>
      <w:r w:rsidR="00E64C07">
        <w:rPr>
          <w:rFonts w:ascii="Times New Roman" w:hAnsi="Times New Roman"/>
          <w:color w:val="000000" w:themeColor="text1"/>
          <w:sz w:val="24"/>
          <w:szCs w:val="24"/>
        </w:rPr>
        <w:t>ПГ1 в.</w:t>
      </w:r>
      <w:r w:rsidR="00E64C07" w:rsidRPr="0067795D">
        <w:rPr>
          <w:rFonts w:ascii="Times New Roman" w:hAnsi="Times New Roman"/>
          <w:color w:val="000000" w:themeColor="text1"/>
          <w:sz w:val="24"/>
          <w:szCs w:val="24"/>
        </w:rPr>
        <w:t xml:space="preserve"> И</w:t>
      </w:r>
      <w:r w:rsidR="00E64C07">
        <w:rPr>
          <w:rFonts w:ascii="Times New Roman" w:hAnsi="Times New Roman"/>
          <w:color w:val="000000" w:themeColor="text1"/>
          <w:sz w:val="24"/>
          <w:szCs w:val="24"/>
        </w:rPr>
        <w:t>П</w:t>
      </w:r>
      <w:r w:rsidR="00E64C07" w:rsidRPr="0067795D">
        <w:rPr>
          <w:rFonts w:ascii="Times New Roman" w:hAnsi="Times New Roman"/>
          <w:color w:val="000000" w:themeColor="text1"/>
          <w:sz w:val="24"/>
          <w:szCs w:val="24"/>
        </w:rPr>
        <w:t>Г2  Yates Chi-square=0.15  p=0.7</w:t>
      </w:r>
    </w:p>
    <w:p w14:paraId="0970DAFC" w14:textId="77777777" w:rsidR="005D1343" w:rsidRPr="00E64C07" w:rsidRDefault="005D1343" w:rsidP="00E64C07">
      <w:pPr>
        <w:spacing w:after="0" w:line="240" w:lineRule="auto"/>
        <w:jc w:val="both"/>
        <w:rPr>
          <w:rFonts w:ascii="Times New Roman" w:hAnsi="Times New Roman"/>
          <w:color w:val="000000" w:themeColor="text1"/>
          <w:sz w:val="24"/>
          <w:szCs w:val="24"/>
        </w:rPr>
      </w:pPr>
    </w:p>
    <w:p w14:paraId="498D9ED5" w14:textId="77777777" w:rsidR="005D1343"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В</w:t>
      </w:r>
      <w:r w:rsidRPr="0067795D">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rPr>
        <w:t xml:space="preserve"> Присуство на инфекции во бременост</w:t>
      </w:r>
    </w:p>
    <w:p w14:paraId="59132E70"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4FE96F74"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Инфекции</w:t>
      </w:r>
      <w:r w:rsidR="00E64C07">
        <w:rPr>
          <w:rFonts w:ascii="Times New Roman" w:eastAsia="Times New Roman" w:hAnsi="Times New Roman"/>
          <w:color w:val="000000" w:themeColor="text1"/>
          <w:sz w:val="24"/>
          <w:szCs w:val="24"/>
        </w:rPr>
        <w:t xml:space="preserve"> во бременоста се јавиле кај 20,</w:t>
      </w:r>
      <w:r w:rsidRPr="0067795D">
        <w:rPr>
          <w:rFonts w:ascii="Times New Roman" w:eastAsia="Times New Roman" w:hAnsi="Times New Roman"/>
          <w:color w:val="000000" w:themeColor="text1"/>
          <w:sz w:val="24"/>
          <w:szCs w:val="24"/>
        </w:rPr>
        <w:t xml:space="preserve">8% (5) пациентки од првата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25% (10) пациентки од втората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само 4% (2) пациентки од контролната група. За </w:t>
      </w:r>
      <w:r w:rsidR="00E64C07">
        <w:rPr>
          <w:rFonts w:ascii="Times New Roman" w:hAnsi="Times New Roman"/>
          <w:color w:val="000000" w:themeColor="text1"/>
          <w:sz w:val="24"/>
          <w:szCs w:val="24"/>
        </w:rPr>
        <w:t>p=0.</w:t>
      </w:r>
      <w:r w:rsidRPr="0067795D">
        <w:rPr>
          <w:rFonts w:ascii="Times New Roman" w:hAnsi="Times New Roman"/>
          <w:color w:val="000000" w:themeColor="text1"/>
          <w:sz w:val="24"/>
          <w:szCs w:val="24"/>
        </w:rPr>
        <w:t>02</w:t>
      </w:r>
      <w:r w:rsidRPr="0067795D">
        <w:rPr>
          <w:rFonts w:ascii="Times New Roman" w:eastAsia="Times New Roman" w:hAnsi="Times New Roman"/>
          <w:color w:val="000000" w:themeColor="text1"/>
          <w:sz w:val="24"/>
          <w:szCs w:val="24"/>
        </w:rPr>
        <w:t xml:space="preserve"> се потврди статистички сигнификантна разлика во зачестеноста на јавување инфекции меѓу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eastAsia="Times New Roman" w:hAnsi="Times New Roman"/>
          <w:color w:val="000000" w:themeColor="text1"/>
          <w:sz w:val="24"/>
          <w:szCs w:val="24"/>
        </w:rPr>
        <w:t xml:space="preserve"> до 0.29 </w:t>
      </w:r>
      <w:r w:rsidRPr="0067795D">
        <w:rPr>
          <w:rFonts w:ascii="Times New Roman" w:hAnsi="Times New Roman"/>
          <w:bCs/>
          <w:color w:val="000000" w:themeColor="text1"/>
          <w:sz w:val="24"/>
          <w:szCs w:val="24"/>
          <w:lang w:val="en-GB"/>
        </w:rPr>
        <w:t>MoM</w:t>
      </w:r>
      <w:r w:rsidRPr="0067795D">
        <w:rPr>
          <w:rFonts w:ascii="Times New Roman" w:eastAsia="Times New Roman" w:hAnsi="Times New Roman"/>
          <w:color w:val="000000" w:themeColor="text1"/>
          <w:sz w:val="24"/>
          <w:szCs w:val="24"/>
        </w:rPr>
        <w:t xml:space="preserve">  и пониски и пациентките со вредности на </w:t>
      </w:r>
      <w:r w:rsidRPr="0067795D">
        <w:rPr>
          <w:rFonts w:ascii="Times New Roman" w:hAnsi="Times New Roman"/>
          <w:bCs/>
          <w:color w:val="000000" w:themeColor="text1"/>
          <w:sz w:val="24"/>
          <w:szCs w:val="24"/>
          <w:lang w:val="en-GB"/>
        </w:rPr>
        <w:t>PAPP – A</w:t>
      </w:r>
      <w:r w:rsidR="00E64C07">
        <w:rPr>
          <w:rFonts w:ascii="Times New Roman" w:eastAsia="Times New Roman" w:hAnsi="Times New Roman"/>
          <w:color w:val="000000" w:themeColor="text1"/>
          <w:sz w:val="24"/>
          <w:szCs w:val="24"/>
        </w:rPr>
        <w:t xml:space="preserve"> повисоки од  0,</w:t>
      </w:r>
      <w:r w:rsidRPr="0067795D">
        <w:rPr>
          <w:rFonts w:ascii="Times New Roman" w:eastAsia="Times New Roman" w:hAnsi="Times New Roman"/>
          <w:color w:val="000000" w:themeColor="text1"/>
          <w:sz w:val="24"/>
          <w:szCs w:val="24"/>
        </w:rPr>
        <w:t xml:space="preserve">4 </w:t>
      </w:r>
      <w:r w:rsidRPr="0067795D">
        <w:rPr>
          <w:rFonts w:ascii="Times New Roman" w:hAnsi="Times New Roman"/>
          <w:bCs/>
          <w:color w:val="000000" w:themeColor="text1"/>
          <w:sz w:val="24"/>
          <w:szCs w:val="24"/>
          <w:lang w:val="en-GB"/>
        </w:rPr>
        <w:t xml:space="preserve">MoM, a </w:t>
      </w:r>
      <w:r w:rsidRPr="0067795D">
        <w:rPr>
          <w:rFonts w:ascii="Times New Roman" w:hAnsi="Times New Roman"/>
          <w:bCs/>
          <w:color w:val="000000" w:themeColor="text1"/>
          <w:sz w:val="24"/>
          <w:szCs w:val="24"/>
        </w:rPr>
        <w:t>за</w:t>
      </w:r>
      <w:r w:rsidR="00E64C07">
        <w:rPr>
          <w:rFonts w:ascii="Times New Roman" w:hAnsi="Times New Roman"/>
          <w:color w:val="000000" w:themeColor="text1"/>
          <w:sz w:val="24"/>
          <w:szCs w:val="24"/>
        </w:rPr>
        <w:t>p=0,</w:t>
      </w:r>
      <w:r w:rsidRPr="0067795D">
        <w:rPr>
          <w:rFonts w:ascii="Times New Roman" w:hAnsi="Times New Roman"/>
          <w:color w:val="000000" w:themeColor="text1"/>
          <w:sz w:val="24"/>
          <w:szCs w:val="24"/>
        </w:rPr>
        <w:t>0036</w:t>
      </w:r>
      <w:r w:rsidRPr="0067795D">
        <w:rPr>
          <w:rFonts w:ascii="Times New Roman" w:eastAsia="Times New Roman" w:hAnsi="Times New Roman"/>
          <w:color w:val="000000" w:themeColor="text1"/>
          <w:sz w:val="24"/>
          <w:szCs w:val="24"/>
        </w:rPr>
        <w:t xml:space="preserve"> се потврди статистички сигнификантна разлика во зачестеноста на јавување инфекции меѓу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E64C07">
        <w:rPr>
          <w:rFonts w:ascii="Times New Roman" w:eastAsia="Times New Roman" w:hAnsi="Times New Roman"/>
          <w:color w:val="000000" w:themeColor="text1"/>
          <w:sz w:val="24"/>
          <w:szCs w:val="24"/>
        </w:rPr>
        <w:t xml:space="preserve"> од 0,30 до 0,</w:t>
      </w:r>
      <w:r w:rsidRPr="0067795D">
        <w:rPr>
          <w:rFonts w:ascii="Times New Roman" w:eastAsia="Times New Roman" w:hAnsi="Times New Roman"/>
          <w:color w:val="000000" w:themeColor="text1"/>
          <w:sz w:val="24"/>
          <w:szCs w:val="24"/>
        </w:rPr>
        <w:t xml:space="preserve">39 </w:t>
      </w:r>
      <w:r w:rsidRPr="0067795D">
        <w:rPr>
          <w:rFonts w:ascii="Times New Roman" w:hAnsi="Times New Roman"/>
          <w:bCs/>
          <w:color w:val="000000" w:themeColor="text1"/>
          <w:sz w:val="24"/>
          <w:szCs w:val="24"/>
          <w:lang w:val="en-GB"/>
        </w:rPr>
        <w:t>MoM</w:t>
      </w:r>
      <w:r w:rsidRPr="0067795D">
        <w:rPr>
          <w:rFonts w:ascii="Times New Roman" w:eastAsia="Times New Roman" w:hAnsi="Times New Roman"/>
          <w:color w:val="000000" w:themeColor="text1"/>
          <w:sz w:val="24"/>
          <w:szCs w:val="24"/>
        </w:rPr>
        <w:t xml:space="preserve"> и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E64C07">
        <w:rPr>
          <w:rFonts w:ascii="Times New Roman" w:eastAsia="Times New Roman" w:hAnsi="Times New Roman"/>
          <w:color w:val="000000" w:themeColor="text1"/>
          <w:sz w:val="24"/>
          <w:szCs w:val="24"/>
        </w:rPr>
        <w:t xml:space="preserve"> повисоки од  0,</w:t>
      </w:r>
      <w:r w:rsidRPr="0067795D">
        <w:rPr>
          <w:rFonts w:ascii="Times New Roman" w:eastAsia="Times New Roman" w:hAnsi="Times New Roman"/>
          <w:color w:val="000000" w:themeColor="text1"/>
          <w:sz w:val="24"/>
          <w:szCs w:val="24"/>
        </w:rPr>
        <w:t xml:space="preserve">4 </w:t>
      </w:r>
      <w:r w:rsidRPr="0067795D">
        <w:rPr>
          <w:rFonts w:ascii="Times New Roman" w:hAnsi="Times New Roman"/>
          <w:bCs/>
          <w:color w:val="000000" w:themeColor="text1"/>
          <w:sz w:val="24"/>
          <w:szCs w:val="24"/>
          <w:lang w:val="en-GB"/>
        </w:rPr>
        <w:t>MoM</w:t>
      </w:r>
      <w:r w:rsidRPr="0067795D">
        <w:rPr>
          <w:rFonts w:ascii="Times New Roman" w:hAnsi="Times New Roman"/>
          <w:bCs/>
          <w:color w:val="000000" w:themeColor="text1"/>
          <w:sz w:val="24"/>
          <w:szCs w:val="24"/>
        </w:rPr>
        <w:t xml:space="preserve">. Инфекции несигнификантно различно се јавиле кај пациентките од двете испитувани </w:t>
      </w:r>
      <w:r>
        <w:rPr>
          <w:rFonts w:ascii="Times New Roman" w:hAnsi="Times New Roman"/>
          <w:bCs/>
          <w:color w:val="000000" w:themeColor="text1"/>
          <w:sz w:val="24"/>
          <w:szCs w:val="24"/>
        </w:rPr>
        <w:t>под</w:t>
      </w:r>
      <w:r w:rsidRPr="0067795D">
        <w:rPr>
          <w:rFonts w:ascii="Times New Roman" w:hAnsi="Times New Roman"/>
          <w:bCs/>
          <w:color w:val="000000" w:themeColor="text1"/>
          <w:sz w:val="24"/>
          <w:szCs w:val="24"/>
        </w:rPr>
        <w:t>групи (</w:t>
      </w:r>
      <w:r w:rsidR="00E64C07">
        <w:rPr>
          <w:rFonts w:ascii="Times New Roman" w:hAnsi="Times New Roman"/>
          <w:color w:val="000000" w:themeColor="text1"/>
          <w:sz w:val="24"/>
          <w:szCs w:val="24"/>
        </w:rPr>
        <w:t>p=0,</w:t>
      </w:r>
      <w:r w:rsidRPr="0067795D">
        <w:rPr>
          <w:rFonts w:ascii="Times New Roman" w:hAnsi="Times New Roman"/>
          <w:color w:val="000000" w:themeColor="text1"/>
          <w:sz w:val="24"/>
          <w:szCs w:val="24"/>
        </w:rPr>
        <w:t>7).</w:t>
      </w:r>
    </w:p>
    <w:p w14:paraId="49659D24"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5A4A4C69"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56</w:t>
      </w:r>
      <w:r w:rsidRPr="0067795D">
        <w:rPr>
          <w:rFonts w:ascii="Times New Roman" w:eastAsia="Times New Roman" w:hAnsi="Times New Roman"/>
          <w:b/>
          <w:color w:val="000000" w:themeColor="text1"/>
          <w:sz w:val="24"/>
          <w:szCs w:val="24"/>
        </w:rPr>
        <w:t>.Присуство на инфекции во бременост</w:t>
      </w:r>
    </w:p>
    <w:tbl>
      <w:tblPr>
        <w:tblW w:w="0" w:type="auto"/>
        <w:tblBorders>
          <w:top w:val="single" w:sz="8" w:space="0" w:color="70AD47"/>
          <w:bottom w:val="single" w:sz="8" w:space="0" w:color="70AD47"/>
        </w:tblBorders>
        <w:tblLook w:val="04A0" w:firstRow="1" w:lastRow="0" w:firstColumn="1" w:lastColumn="0" w:noHBand="0" w:noVBand="1"/>
      </w:tblPr>
      <w:tblGrid>
        <w:gridCol w:w="1620"/>
        <w:gridCol w:w="895"/>
        <w:gridCol w:w="1788"/>
        <w:gridCol w:w="1651"/>
        <w:gridCol w:w="1844"/>
        <w:gridCol w:w="1562"/>
      </w:tblGrid>
      <w:tr w:rsidR="005D1343" w:rsidRPr="0067795D" w14:paraId="427DEC90" w14:textId="77777777" w:rsidTr="002E17AB">
        <w:tc>
          <w:tcPr>
            <w:tcW w:w="1635" w:type="dxa"/>
            <w:vMerge w:val="restart"/>
            <w:tcBorders>
              <w:top w:val="single" w:sz="12" w:space="0" w:color="538135"/>
              <w:left w:val="nil"/>
              <w:bottom w:val="single" w:sz="8" w:space="0" w:color="70AD47"/>
              <w:right w:val="nil"/>
            </w:tcBorders>
            <w:shd w:val="clear" w:color="auto" w:fill="FFFFFF"/>
          </w:tcPr>
          <w:p w14:paraId="6F624C48"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и</w:t>
            </w:r>
            <w:r w:rsidR="005D1343" w:rsidRPr="0067795D">
              <w:rPr>
                <w:rFonts w:ascii="Times New Roman" w:eastAsia="Times New Roman" w:hAnsi="Times New Roman"/>
                <w:b/>
                <w:color w:val="000000" w:themeColor="text1"/>
                <w:sz w:val="24"/>
                <w:szCs w:val="24"/>
              </w:rPr>
              <w:t>нфекции</w:t>
            </w:r>
          </w:p>
        </w:tc>
        <w:tc>
          <w:tcPr>
            <w:tcW w:w="6351" w:type="dxa"/>
            <w:gridSpan w:val="4"/>
            <w:tcBorders>
              <w:top w:val="single" w:sz="12" w:space="0" w:color="538135"/>
              <w:left w:val="nil"/>
              <w:bottom w:val="nil"/>
              <w:right w:val="nil"/>
            </w:tcBorders>
            <w:shd w:val="clear" w:color="auto" w:fill="FFFFFF"/>
          </w:tcPr>
          <w:p w14:paraId="291554D4" w14:textId="77777777" w:rsidR="005D1343" w:rsidRPr="0067795D" w:rsidRDefault="005D1343" w:rsidP="00041881">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90" w:type="dxa"/>
            <w:vMerge w:val="restart"/>
            <w:tcBorders>
              <w:top w:val="single" w:sz="12" w:space="0" w:color="538135"/>
              <w:left w:val="nil"/>
              <w:bottom w:val="single" w:sz="8" w:space="0" w:color="70AD47"/>
              <w:right w:val="nil"/>
            </w:tcBorders>
            <w:shd w:val="clear" w:color="auto" w:fill="FFFFFF"/>
            <w:vAlign w:val="center"/>
          </w:tcPr>
          <w:p w14:paraId="3264076F"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4401C58C" w14:textId="77777777" w:rsidTr="002E17AB">
        <w:tc>
          <w:tcPr>
            <w:tcW w:w="1635" w:type="dxa"/>
            <w:vMerge/>
            <w:tcBorders>
              <w:left w:val="nil"/>
              <w:bottom w:val="nil"/>
              <w:right w:val="nil"/>
            </w:tcBorders>
            <w:shd w:val="clear" w:color="auto" w:fill="FFFFFF"/>
          </w:tcPr>
          <w:p w14:paraId="73E935D6"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918" w:type="dxa"/>
            <w:tcBorders>
              <w:top w:val="single" w:sz="12" w:space="0" w:color="538135"/>
              <w:left w:val="nil"/>
              <w:bottom w:val="nil"/>
              <w:right w:val="nil"/>
            </w:tcBorders>
            <w:shd w:val="clear" w:color="auto" w:fill="FFFFFF"/>
          </w:tcPr>
          <w:p w14:paraId="54C357A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833" w:type="dxa"/>
            <w:tcBorders>
              <w:top w:val="single" w:sz="12" w:space="0" w:color="538135"/>
              <w:left w:val="nil"/>
              <w:bottom w:val="nil"/>
              <w:right w:val="nil"/>
            </w:tcBorders>
            <w:shd w:val="clear" w:color="auto" w:fill="FFFFFF"/>
          </w:tcPr>
          <w:p w14:paraId="6506F79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75525BC" w14:textId="475833F8"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93" w:type="dxa"/>
            <w:tcBorders>
              <w:top w:val="single" w:sz="12" w:space="0" w:color="538135"/>
              <w:left w:val="nil"/>
              <w:bottom w:val="nil"/>
              <w:right w:val="nil"/>
            </w:tcBorders>
            <w:shd w:val="clear" w:color="auto" w:fill="FFFFFF"/>
          </w:tcPr>
          <w:p w14:paraId="78957AE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199804EC" w14:textId="2AC0B2A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907" w:type="dxa"/>
            <w:tcBorders>
              <w:top w:val="single" w:sz="12" w:space="0" w:color="538135"/>
              <w:left w:val="nil"/>
              <w:bottom w:val="nil"/>
              <w:right w:val="nil"/>
            </w:tcBorders>
            <w:shd w:val="clear" w:color="auto" w:fill="FFFFFF"/>
          </w:tcPr>
          <w:p w14:paraId="78019CE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70EC916B" w14:textId="43245BA4"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90" w:type="dxa"/>
            <w:vMerge/>
            <w:tcBorders>
              <w:left w:val="nil"/>
              <w:bottom w:val="nil"/>
              <w:right w:val="nil"/>
            </w:tcBorders>
            <w:shd w:val="clear" w:color="auto" w:fill="FFFFFF"/>
          </w:tcPr>
          <w:p w14:paraId="3E93B7DF"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7F08673" w14:textId="77777777" w:rsidTr="002E17AB">
        <w:tc>
          <w:tcPr>
            <w:tcW w:w="1635" w:type="dxa"/>
            <w:tcBorders>
              <w:top w:val="single" w:sz="12" w:space="0" w:color="538135"/>
              <w:bottom w:val="nil"/>
            </w:tcBorders>
            <w:shd w:val="clear" w:color="auto" w:fill="FFFFFF"/>
          </w:tcPr>
          <w:p w14:paraId="1304560B"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918" w:type="dxa"/>
            <w:tcBorders>
              <w:top w:val="single" w:sz="12" w:space="0" w:color="538135"/>
              <w:bottom w:val="nil"/>
            </w:tcBorders>
            <w:shd w:val="clear" w:color="auto" w:fill="FFFFFF"/>
          </w:tcPr>
          <w:p w14:paraId="286590B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17</w:t>
            </w:r>
          </w:p>
        </w:tc>
        <w:tc>
          <w:tcPr>
            <w:tcW w:w="1833" w:type="dxa"/>
            <w:tcBorders>
              <w:top w:val="single" w:sz="12" w:space="0" w:color="538135"/>
              <w:bottom w:val="nil"/>
            </w:tcBorders>
            <w:shd w:val="clear" w:color="auto" w:fill="FFFFFF"/>
          </w:tcPr>
          <w:p w14:paraId="5B6E1A4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 (20.83)</w:t>
            </w:r>
          </w:p>
        </w:tc>
        <w:tc>
          <w:tcPr>
            <w:tcW w:w="1693" w:type="dxa"/>
            <w:tcBorders>
              <w:top w:val="single" w:sz="12" w:space="0" w:color="538135"/>
              <w:bottom w:val="nil"/>
            </w:tcBorders>
            <w:shd w:val="clear" w:color="auto" w:fill="FFFFFF"/>
          </w:tcPr>
          <w:p w14:paraId="29F295B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 (25)</w:t>
            </w:r>
          </w:p>
        </w:tc>
        <w:tc>
          <w:tcPr>
            <w:tcW w:w="1907" w:type="dxa"/>
            <w:tcBorders>
              <w:top w:val="single" w:sz="12" w:space="0" w:color="538135"/>
              <w:bottom w:val="nil"/>
            </w:tcBorders>
            <w:shd w:val="clear" w:color="auto" w:fill="FFFFFF"/>
          </w:tcPr>
          <w:p w14:paraId="5A6686B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(4)</w:t>
            </w:r>
          </w:p>
        </w:tc>
        <w:tc>
          <w:tcPr>
            <w:tcW w:w="1590" w:type="dxa"/>
            <w:tcBorders>
              <w:top w:val="single" w:sz="12" w:space="0" w:color="538135"/>
              <w:bottom w:val="nil"/>
            </w:tcBorders>
            <w:shd w:val="clear" w:color="auto" w:fill="FFFFFF"/>
          </w:tcPr>
          <w:p w14:paraId="2A4AF046" w14:textId="77777777" w:rsidR="005D1343" w:rsidRPr="00990FFC"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p=0.014 </w:t>
            </w:r>
            <w:r>
              <w:rPr>
                <w:rFonts w:ascii="Times New Roman" w:hAnsi="Times New Roman"/>
                <w:color w:val="000000" w:themeColor="text1"/>
                <w:sz w:val="24"/>
                <w:szCs w:val="24"/>
                <w:lang w:val="en-US"/>
              </w:rPr>
              <w:t>SIG</w:t>
            </w:r>
          </w:p>
        </w:tc>
      </w:tr>
      <w:tr w:rsidR="005D1343" w:rsidRPr="0067795D" w14:paraId="78D911EF" w14:textId="77777777" w:rsidTr="002E17AB">
        <w:tc>
          <w:tcPr>
            <w:tcW w:w="1635" w:type="dxa"/>
            <w:tcBorders>
              <w:top w:val="nil"/>
              <w:left w:val="nil"/>
              <w:bottom w:val="single" w:sz="12" w:space="0" w:color="538135"/>
              <w:right w:val="nil"/>
            </w:tcBorders>
            <w:shd w:val="clear" w:color="auto" w:fill="FFFFFF"/>
          </w:tcPr>
          <w:p w14:paraId="0162952A"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hAnsi="Times New Roman"/>
                <w:bCs/>
                <w:color w:val="000000" w:themeColor="text1"/>
                <w:sz w:val="24"/>
                <w:szCs w:val="24"/>
              </w:rPr>
              <w:t>н</w:t>
            </w:r>
            <w:r w:rsidR="005D1343" w:rsidRPr="0067795D">
              <w:rPr>
                <w:rFonts w:ascii="Times New Roman" w:hAnsi="Times New Roman"/>
                <w:bCs/>
                <w:color w:val="000000" w:themeColor="text1"/>
                <w:sz w:val="24"/>
                <w:szCs w:val="24"/>
              </w:rPr>
              <w:t>е</w:t>
            </w:r>
          </w:p>
        </w:tc>
        <w:tc>
          <w:tcPr>
            <w:tcW w:w="918" w:type="dxa"/>
            <w:tcBorders>
              <w:top w:val="nil"/>
              <w:left w:val="nil"/>
              <w:bottom w:val="single" w:sz="12" w:space="0" w:color="538135"/>
              <w:right w:val="nil"/>
            </w:tcBorders>
            <w:shd w:val="clear" w:color="auto" w:fill="FFFFFF"/>
          </w:tcPr>
          <w:p w14:paraId="3E01264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97</w:t>
            </w:r>
          </w:p>
        </w:tc>
        <w:tc>
          <w:tcPr>
            <w:tcW w:w="1833" w:type="dxa"/>
            <w:tcBorders>
              <w:top w:val="nil"/>
              <w:left w:val="nil"/>
              <w:bottom w:val="single" w:sz="12" w:space="0" w:color="538135"/>
              <w:right w:val="nil"/>
            </w:tcBorders>
            <w:shd w:val="clear" w:color="auto" w:fill="FFFFFF"/>
          </w:tcPr>
          <w:p w14:paraId="4D2555B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19 (79.17)</w:t>
            </w:r>
          </w:p>
        </w:tc>
        <w:tc>
          <w:tcPr>
            <w:tcW w:w="1693" w:type="dxa"/>
            <w:tcBorders>
              <w:top w:val="nil"/>
              <w:left w:val="nil"/>
              <w:bottom w:val="single" w:sz="12" w:space="0" w:color="538135"/>
              <w:right w:val="nil"/>
            </w:tcBorders>
            <w:shd w:val="clear" w:color="auto" w:fill="FFFFFF"/>
          </w:tcPr>
          <w:p w14:paraId="2C564B7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30 (75)</w:t>
            </w:r>
          </w:p>
        </w:tc>
        <w:tc>
          <w:tcPr>
            <w:tcW w:w="1907" w:type="dxa"/>
            <w:tcBorders>
              <w:top w:val="nil"/>
              <w:left w:val="nil"/>
              <w:bottom w:val="single" w:sz="12" w:space="0" w:color="538135"/>
              <w:right w:val="nil"/>
            </w:tcBorders>
            <w:shd w:val="clear" w:color="auto" w:fill="FFFFFF"/>
          </w:tcPr>
          <w:p w14:paraId="0598C82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48 (96)</w:t>
            </w:r>
          </w:p>
        </w:tc>
        <w:tc>
          <w:tcPr>
            <w:tcW w:w="1590" w:type="dxa"/>
            <w:tcBorders>
              <w:top w:val="nil"/>
              <w:left w:val="nil"/>
              <w:bottom w:val="single" w:sz="12" w:space="0" w:color="538135"/>
              <w:right w:val="nil"/>
            </w:tcBorders>
            <w:shd w:val="clear" w:color="auto" w:fill="FFFFFF"/>
          </w:tcPr>
          <w:p w14:paraId="5142558E"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3A91E680" w14:textId="77777777" w:rsidR="005D1343" w:rsidRPr="0067795D" w:rsidRDefault="00041881"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ИПГ1 в.</w:t>
      </w:r>
      <w:r w:rsidR="005D1343" w:rsidRPr="0067795D">
        <w:rPr>
          <w:rFonts w:ascii="Times New Roman" w:hAnsi="Times New Roman"/>
          <w:color w:val="000000" w:themeColor="text1"/>
          <w:sz w:val="24"/>
          <w:szCs w:val="24"/>
        </w:rPr>
        <w:t xml:space="preserve"> КГ   Yates Chi-square=5.4 p=0.02         Chi-square=8.56 p=0.014</w:t>
      </w:r>
    </w:p>
    <w:p w14:paraId="0A448CE7" w14:textId="77777777" w:rsidR="005D1343" w:rsidRPr="00B13C16" w:rsidRDefault="00041881"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ИПГ2 в.</w:t>
      </w:r>
      <w:r w:rsidR="005D1343" w:rsidRPr="0067795D">
        <w:rPr>
          <w:rFonts w:ascii="Times New Roman" w:hAnsi="Times New Roman"/>
          <w:color w:val="000000" w:themeColor="text1"/>
          <w:sz w:val="24"/>
          <w:szCs w:val="24"/>
        </w:rPr>
        <w:t xml:space="preserve"> КГ   Chi-square=8.5  p=0.0036</w:t>
      </w:r>
      <w:r w:rsidR="00B13C16">
        <w:rPr>
          <w:rFonts w:ascii="Times New Roman" w:hAnsi="Times New Roman"/>
          <w:color w:val="000000" w:themeColor="text1"/>
          <w:sz w:val="24"/>
          <w:szCs w:val="24"/>
        </w:rPr>
        <w:t xml:space="preserve">    ИПГ1 в.</w:t>
      </w:r>
      <w:r w:rsidR="00B13C16" w:rsidRPr="0067795D">
        <w:rPr>
          <w:rFonts w:ascii="Times New Roman" w:hAnsi="Times New Roman"/>
          <w:color w:val="000000" w:themeColor="text1"/>
          <w:sz w:val="24"/>
          <w:szCs w:val="24"/>
        </w:rPr>
        <w:t xml:space="preserve"> И</w:t>
      </w:r>
      <w:r w:rsidR="00B13C16">
        <w:rPr>
          <w:rFonts w:ascii="Times New Roman" w:hAnsi="Times New Roman"/>
          <w:color w:val="000000" w:themeColor="text1"/>
          <w:sz w:val="24"/>
          <w:szCs w:val="24"/>
        </w:rPr>
        <w:t>П</w:t>
      </w:r>
      <w:r w:rsidR="00B13C16" w:rsidRPr="0067795D">
        <w:rPr>
          <w:rFonts w:ascii="Times New Roman" w:hAnsi="Times New Roman"/>
          <w:color w:val="000000" w:themeColor="text1"/>
          <w:sz w:val="24"/>
          <w:szCs w:val="24"/>
        </w:rPr>
        <w:t xml:space="preserve">Г2  Chi-square=0.145  p=0.7                                                     </w:t>
      </w:r>
    </w:p>
    <w:p w14:paraId="02DE2994" w14:textId="77777777" w:rsidR="00041881" w:rsidRDefault="005D1343" w:rsidP="00041881">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1ED2D196" wp14:editId="18BF33C6">
            <wp:extent cx="5211335" cy="1938848"/>
            <wp:effectExtent l="19050" t="0" r="27415" b="4252"/>
            <wp:docPr id="23" name="Chart 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FEDB3F6" w14:textId="77777777" w:rsidR="005D1343" w:rsidRPr="00041881" w:rsidRDefault="005D1343" w:rsidP="00041881">
      <w:pPr>
        <w:spacing w:after="0" w:line="240" w:lineRule="auto"/>
        <w:jc w:val="both"/>
        <w:rPr>
          <w:rFonts w:ascii="Times New Roman" w:hAnsi="Times New Roman"/>
          <w:color w:val="000000" w:themeColor="text1"/>
          <w:sz w:val="24"/>
          <w:szCs w:val="24"/>
        </w:rPr>
      </w:pPr>
      <w:r w:rsidRPr="0067795D">
        <w:rPr>
          <w:rFonts w:ascii="Times New Roman" w:hAnsi="Times New Roman"/>
          <w:b/>
          <w:color w:val="000000" w:themeColor="text1"/>
          <w:sz w:val="24"/>
          <w:szCs w:val="24"/>
        </w:rPr>
        <w:t>Сл</w:t>
      </w:r>
      <w:r>
        <w:rPr>
          <w:rFonts w:ascii="Times New Roman" w:hAnsi="Times New Roman"/>
          <w:b/>
          <w:color w:val="000000" w:themeColor="text1"/>
          <w:sz w:val="24"/>
          <w:szCs w:val="24"/>
        </w:rPr>
        <w:t>ика 27.</w:t>
      </w:r>
      <w:r w:rsidRPr="0067795D">
        <w:rPr>
          <w:rFonts w:ascii="Times New Roman" w:eastAsia="Times New Roman" w:hAnsi="Times New Roman"/>
          <w:b/>
          <w:color w:val="000000" w:themeColor="text1"/>
          <w:sz w:val="24"/>
          <w:szCs w:val="24"/>
        </w:rPr>
        <w:t>Присуство на инфекции во бременост</w:t>
      </w:r>
    </w:p>
    <w:p w14:paraId="7D1DA9C0" w14:textId="77777777" w:rsidR="00041881" w:rsidRDefault="00041881" w:rsidP="00041881">
      <w:pPr>
        <w:spacing w:after="0" w:line="240" w:lineRule="auto"/>
        <w:jc w:val="both"/>
        <w:rPr>
          <w:rFonts w:ascii="Times New Roman" w:hAnsi="Times New Roman"/>
          <w:color w:val="000000" w:themeColor="text1"/>
          <w:sz w:val="24"/>
          <w:szCs w:val="24"/>
        </w:rPr>
      </w:pPr>
    </w:p>
    <w:p w14:paraId="7606233B" w14:textId="77777777" w:rsidR="005D1343" w:rsidRDefault="00E64C07" w:rsidP="00041881">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Г</w:t>
      </w:r>
      <w:r w:rsidR="005D1343" w:rsidRPr="0067795D">
        <w:rPr>
          <w:rFonts w:ascii="Times New Roman" w:hAnsi="Times New Roman"/>
          <w:color w:val="000000" w:themeColor="text1"/>
          <w:sz w:val="24"/>
          <w:szCs w:val="24"/>
        </w:rPr>
        <w:t>.З</w:t>
      </w:r>
      <w:r w:rsidR="005D1343">
        <w:rPr>
          <w:rFonts w:ascii="Times New Roman" w:hAnsi="Times New Roman"/>
          <w:color w:val="000000" w:themeColor="text1"/>
          <w:sz w:val="24"/>
          <w:szCs w:val="24"/>
        </w:rPr>
        <w:t>аканувачки абортуси</w:t>
      </w:r>
    </w:p>
    <w:p w14:paraId="648291A2" w14:textId="77777777" w:rsidR="005D1343" w:rsidRPr="00990FFC" w:rsidRDefault="005D1343" w:rsidP="005D1343">
      <w:pPr>
        <w:spacing w:after="0" w:line="240" w:lineRule="auto"/>
        <w:jc w:val="both"/>
        <w:rPr>
          <w:rFonts w:ascii="Times New Roman" w:hAnsi="Times New Roman"/>
          <w:b/>
          <w:color w:val="000000" w:themeColor="text1"/>
          <w:sz w:val="24"/>
          <w:szCs w:val="24"/>
        </w:rPr>
      </w:pPr>
    </w:p>
    <w:p w14:paraId="0019CFCB"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Анализираните групи пациентки</w:t>
      </w:r>
      <w:r w:rsidRPr="0067795D">
        <w:rPr>
          <w:rFonts w:ascii="Times New Roman" w:hAnsi="Times New Roman"/>
          <w:color w:val="000000" w:themeColor="text1"/>
          <w:sz w:val="24"/>
          <w:szCs w:val="24"/>
        </w:rPr>
        <w:t xml:space="preserve"> не се разликуваа сигнификантно во однос на зачестеноста од заканувачки абортус (p&gt;0.05).</w:t>
      </w:r>
    </w:p>
    <w:p w14:paraId="79454D59"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57</w:t>
      </w:r>
      <w:r w:rsidRPr="0067795D">
        <w:rPr>
          <w:rFonts w:ascii="Times New Roman" w:eastAsia="Times New Roman" w:hAnsi="Times New Roman"/>
          <w:b/>
          <w:color w:val="000000" w:themeColor="text1"/>
          <w:sz w:val="24"/>
          <w:szCs w:val="24"/>
        </w:rPr>
        <w:t>.Знаци на заканувачки  абортус</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6723411C"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72B54EC9" w14:textId="77777777" w:rsidR="005D1343" w:rsidRPr="0067795D" w:rsidRDefault="00B31071"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з</w:t>
            </w:r>
            <w:r w:rsidR="005D1343" w:rsidRPr="0067795D">
              <w:rPr>
                <w:rFonts w:ascii="Times New Roman" w:eastAsia="Times New Roman" w:hAnsi="Times New Roman"/>
                <w:b/>
                <w:color w:val="000000" w:themeColor="text1"/>
                <w:sz w:val="24"/>
                <w:szCs w:val="24"/>
              </w:rPr>
              <w:t>аканувачки абортус</w:t>
            </w:r>
          </w:p>
        </w:tc>
        <w:tc>
          <w:tcPr>
            <w:tcW w:w="5679" w:type="dxa"/>
            <w:gridSpan w:val="4"/>
            <w:tcBorders>
              <w:top w:val="single" w:sz="12" w:space="0" w:color="538135"/>
              <w:left w:val="nil"/>
              <w:bottom w:val="nil"/>
              <w:right w:val="nil"/>
            </w:tcBorders>
            <w:shd w:val="clear" w:color="auto" w:fill="FFFFFF"/>
          </w:tcPr>
          <w:p w14:paraId="309C5B73"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58" w:type="dxa"/>
            <w:gridSpan w:val="2"/>
            <w:tcBorders>
              <w:top w:val="single" w:sz="12" w:space="0" w:color="538135"/>
              <w:left w:val="nil"/>
              <w:bottom w:val="single" w:sz="8" w:space="0" w:color="70AD47"/>
              <w:right w:val="nil"/>
            </w:tcBorders>
            <w:shd w:val="clear" w:color="auto" w:fill="FFFFFF"/>
            <w:vAlign w:val="center"/>
          </w:tcPr>
          <w:p w14:paraId="796D09F0"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5C393C58" w14:textId="77777777" w:rsidTr="002E17AB">
        <w:tc>
          <w:tcPr>
            <w:tcW w:w="2341" w:type="dxa"/>
            <w:vMerge/>
            <w:tcBorders>
              <w:left w:val="nil"/>
              <w:bottom w:val="nil"/>
              <w:right w:val="nil"/>
            </w:tcBorders>
            <w:shd w:val="clear" w:color="auto" w:fill="FFFFFF"/>
          </w:tcPr>
          <w:p w14:paraId="4E85B200"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7A0A9A3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03CC1A1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ИГ1</w:t>
            </w:r>
          </w:p>
          <w:p w14:paraId="48127911" w14:textId="08BFB61E"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07BB534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ИГ2</w:t>
            </w:r>
          </w:p>
          <w:p w14:paraId="38776772" w14:textId="12AD5E6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57C85C4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3C88DDCB" w14:textId="00C03B2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69B191F4"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3B7E65AA" w14:textId="77777777" w:rsidTr="002E17AB">
        <w:tc>
          <w:tcPr>
            <w:tcW w:w="2341" w:type="dxa"/>
            <w:tcBorders>
              <w:top w:val="single" w:sz="12" w:space="0" w:color="538135"/>
              <w:bottom w:val="nil"/>
            </w:tcBorders>
            <w:shd w:val="clear" w:color="auto" w:fill="FFFFFF"/>
          </w:tcPr>
          <w:p w14:paraId="1ACCDBBB" w14:textId="77777777" w:rsidR="005D1343" w:rsidRPr="0067795D" w:rsidRDefault="00B31071"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Cs/>
                <w:color w:val="000000" w:themeColor="text1"/>
                <w:sz w:val="24"/>
                <w:szCs w:val="24"/>
              </w:rPr>
              <w:t>д</w:t>
            </w:r>
            <w:r w:rsidR="005D1343" w:rsidRPr="0067795D">
              <w:rPr>
                <w:rFonts w:ascii="Times New Roman" w:eastAsia="Times New Roman" w:hAnsi="Times New Roman"/>
                <w:bCs/>
                <w:color w:val="000000" w:themeColor="text1"/>
                <w:sz w:val="24"/>
                <w:szCs w:val="24"/>
              </w:rPr>
              <w:t>а</w:t>
            </w:r>
          </w:p>
        </w:tc>
        <w:tc>
          <w:tcPr>
            <w:tcW w:w="461" w:type="dxa"/>
            <w:tcBorders>
              <w:top w:val="single" w:sz="12" w:space="0" w:color="538135"/>
              <w:bottom w:val="nil"/>
            </w:tcBorders>
            <w:shd w:val="clear" w:color="auto" w:fill="FFFFFF"/>
          </w:tcPr>
          <w:p w14:paraId="40164DA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w:t>
            </w:r>
            <w:r w:rsidRPr="0067795D">
              <w:rPr>
                <w:rFonts w:ascii="Times New Roman" w:hAnsi="Times New Roman"/>
                <w:color w:val="000000" w:themeColor="text1"/>
                <w:sz w:val="24"/>
                <w:szCs w:val="24"/>
                <w:lang w:val="en-GB"/>
              </w:rPr>
              <w:t>2</w:t>
            </w:r>
          </w:p>
        </w:tc>
        <w:tc>
          <w:tcPr>
            <w:tcW w:w="1787" w:type="dxa"/>
            <w:tcBorders>
              <w:top w:val="single" w:sz="12" w:space="0" w:color="538135"/>
              <w:bottom w:val="nil"/>
            </w:tcBorders>
            <w:shd w:val="clear" w:color="auto" w:fill="FFFFFF"/>
          </w:tcPr>
          <w:p w14:paraId="32ADECC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(12.5)</w:t>
            </w:r>
          </w:p>
        </w:tc>
        <w:tc>
          <w:tcPr>
            <w:tcW w:w="1643" w:type="dxa"/>
            <w:tcBorders>
              <w:top w:val="single" w:sz="12" w:space="0" w:color="538135"/>
              <w:bottom w:val="nil"/>
            </w:tcBorders>
            <w:shd w:val="clear" w:color="auto" w:fill="FFFFFF"/>
          </w:tcPr>
          <w:p w14:paraId="5560E0A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(5)</w:t>
            </w:r>
          </w:p>
        </w:tc>
        <w:tc>
          <w:tcPr>
            <w:tcW w:w="1847" w:type="dxa"/>
            <w:gridSpan w:val="2"/>
            <w:tcBorders>
              <w:top w:val="single" w:sz="12" w:space="0" w:color="538135"/>
              <w:bottom w:val="nil"/>
            </w:tcBorders>
            <w:shd w:val="clear" w:color="auto" w:fill="FFFFFF"/>
          </w:tcPr>
          <w:p w14:paraId="00979BD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7 (14)</w:t>
            </w:r>
          </w:p>
        </w:tc>
        <w:tc>
          <w:tcPr>
            <w:tcW w:w="1556" w:type="dxa"/>
            <w:gridSpan w:val="2"/>
            <w:tcBorders>
              <w:top w:val="single" w:sz="12" w:space="0" w:color="538135"/>
              <w:bottom w:val="nil"/>
            </w:tcBorders>
            <w:shd w:val="clear" w:color="auto" w:fill="FFFFFF"/>
          </w:tcPr>
          <w:p w14:paraId="53428F40" w14:textId="77777777" w:rsidR="005D1343" w:rsidRPr="0074427E"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p=0.38 </w:t>
            </w:r>
            <w:r>
              <w:rPr>
                <w:rFonts w:ascii="Times New Roman" w:hAnsi="Times New Roman"/>
                <w:color w:val="000000" w:themeColor="text1"/>
                <w:sz w:val="24"/>
                <w:szCs w:val="24"/>
                <w:lang w:val="en-US"/>
              </w:rPr>
              <w:t>NS</w:t>
            </w:r>
          </w:p>
        </w:tc>
      </w:tr>
      <w:tr w:rsidR="005D1343" w:rsidRPr="0067795D" w14:paraId="118F2E9D" w14:textId="77777777" w:rsidTr="002E17AB">
        <w:tc>
          <w:tcPr>
            <w:tcW w:w="2341" w:type="dxa"/>
            <w:tcBorders>
              <w:top w:val="nil"/>
              <w:left w:val="nil"/>
              <w:bottom w:val="single" w:sz="12" w:space="0" w:color="538135"/>
              <w:right w:val="nil"/>
            </w:tcBorders>
            <w:shd w:val="clear" w:color="auto" w:fill="FFFFFF"/>
          </w:tcPr>
          <w:p w14:paraId="7B0F00C6" w14:textId="77777777" w:rsidR="005D1343" w:rsidRPr="0067795D" w:rsidRDefault="00B31071"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461" w:type="dxa"/>
            <w:tcBorders>
              <w:top w:val="nil"/>
              <w:left w:val="nil"/>
              <w:bottom w:val="single" w:sz="12" w:space="0" w:color="538135"/>
              <w:right w:val="nil"/>
            </w:tcBorders>
            <w:shd w:val="clear" w:color="auto" w:fill="FFFFFF"/>
          </w:tcPr>
          <w:p w14:paraId="099D99D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9</w:t>
            </w:r>
            <w:r w:rsidRPr="0067795D">
              <w:rPr>
                <w:rFonts w:ascii="Times New Roman" w:hAnsi="Times New Roman"/>
                <w:color w:val="000000" w:themeColor="text1"/>
                <w:sz w:val="24"/>
                <w:szCs w:val="24"/>
                <w:lang w:val="en-GB"/>
              </w:rPr>
              <w:t>7</w:t>
            </w:r>
          </w:p>
        </w:tc>
        <w:tc>
          <w:tcPr>
            <w:tcW w:w="1787" w:type="dxa"/>
            <w:tcBorders>
              <w:top w:val="nil"/>
              <w:left w:val="nil"/>
              <w:bottom w:val="single" w:sz="12" w:space="0" w:color="538135"/>
              <w:right w:val="nil"/>
            </w:tcBorders>
            <w:shd w:val="clear" w:color="auto" w:fill="FFFFFF"/>
          </w:tcPr>
          <w:p w14:paraId="7E2405A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(87.5)</w:t>
            </w:r>
          </w:p>
        </w:tc>
        <w:tc>
          <w:tcPr>
            <w:tcW w:w="1643" w:type="dxa"/>
            <w:tcBorders>
              <w:top w:val="nil"/>
              <w:left w:val="nil"/>
              <w:bottom w:val="single" w:sz="12" w:space="0" w:color="538135"/>
              <w:right w:val="nil"/>
            </w:tcBorders>
            <w:shd w:val="clear" w:color="auto" w:fill="FFFFFF"/>
          </w:tcPr>
          <w:p w14:paraId="46F9C01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38 (95)</w:t>
            </w:r>
          </w:p>
        </w:tc>
        <w:tc>
          <w:tcPr>
            <w:tcW w:w="1847" w:type="dxa"/>
            <w:gridSpan w:val="2"/>
            <w:tcBorders>
              <w:top w:val="nil"/>
              <w:left w:val="nil"/>
              <w:bottom w:val="single" w:sz="12" w:space="0" w:color="538135"/>
              <w:right w:val="nil"/>
            </w:tcBorders>
            <w:shd w:val="clear" w:color="auto" w:fill="FFFFFF"/>
          </w:tcPr>
          <w:p w14:paraId="764C20D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43 (86)</w:t>
            </w:r>
          </w:p>
        </w:tc>
        <w:tc>
          <w:tcPr>
            <w:tcW w:w="1556" w:type="dxa"/>
            <w:gridSpan w:val="2"/>
            <w:tcBorders>
              <w:top w:val="nil"/>
              <w:left w:val="nil"/>
              <w:bottom w:val="single" w:sz="12" w:space="0" w:color="538135"/>
              <w:right w:val="nil"/>
            </w:tcBorders>
            <w:shd w:val="clear" w:color="auto" w:fill="FFFFFF"/>
          </w:tcPr>
          <w:p w14:paraId="61944E5D"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3CFBF4EF" w14:textId="77777777" w:rsidR="005D1343"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ИГ1 вс КГ   Yates Chi-square=0.03 p=0.85    Fisher exact p=0.379</w:t>
      </w:r>
    </w:p>
    <w:p w14:paraId="28F03BA2"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ИГ2 вс КГ   Yates Chi-square=1.13  p=0.29</w:t>
      </w:r>
    </w:p>
    <w:p w14:paraId="232C8248" w14:textId="77777777" w:rsidR="00B13C16"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ИГ1 вс ИГ2  Yates Chi-square=0.36  p=0.55   </w:t>
      </w:r>
    </w:p>
    <w:p w14:paraId="7D8EC21E"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68BA016A" w14:textId="77777777"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Д</w:t>
      </w:r>
      <w:r w:rsidRPr="0067795D">
        <w:rPr>
          <w:rFonts w:ascii="Times New Roman" w:hAnsi="Times New Roman"/>
          <w:color w:val="000000" w:themeColor="text1"/>
          <w:sz w:val="24"/>
          <w:szCs w:val="24"/>
        </w:rPr>
        <w:t>.З</w:t>
      </w:r>
      <w:r>
        <w:rPr>
          <w:rFonts w:ascii="Times New Roman" w:hAnsi="Times New Roman"/>
          <w:color w:val="000000" w:themeColor="text1"/>
          <w:sz w:val="24"/>
          <w:szCs w:val="24"/>
        </w:rPr>
        <w:t>аканувачко предвремено породување</w:t>
      </w:r>
    </w:p>
    <w:p w14:paraId="42D53DE9"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Кај една пациентка од првата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кај две од втората испитувана </w:t>
      </w:r>
      <w:r>
        <w:rPr>
          <w:rFonts w:ascii="Times New Roman" w:eastAsia="Times New Roman" w:hAnsi="Times New Roman"/>
          <w:color w:val="000000" w:themeColor="text1"/>
          <w:sz w:val="24"/>
          <w:szCs w:val="24"/>
        </w:rPr>
        <w:t xml:space="preserve">подгрупа </w:t>
      </w:r>
      <w:r w:rsidRPr="0067795D">
        <w:rPr>
          <w:rFonts w:ascii="Times New Roman" w:eastAsia="Times New Roman" w:hAnsi="Times New Roman"/>
          <w:color w:val="000000" w:themeColor="text1"/>
          <w:sz w:val="24"/>
          <w:szCs w:val="24"/>
        </w:rPr>
        <w:t>и кај 3 од контролната група постоела опасност од предвремено породување.</w:t>
      </w:r>
    </w:p>
    <w:p w14:paraId="09B4FDE6"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7F7D0365"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58</w:t>
      </w:r>
      <w:r w:rsidRPr="0067795D">
        <w:rPr>
          <w:rFonts w:ascii="Times New Roman" w:eastAsia="Times New Roman" w:hAnsi="Times New Roman"/>
          <w:b/>
          <w:color w:val="000000" w:themeColor="text1"/>
          <w:sz w:val="24"/>
          <w:szCs w:val="24"/>
        </w:rPr>
        <w:t>. Заканувачко предвремено породува</w:t>
      </w:r>
      <w:r w:rsidR="00D63DB5">
        <w:rPr>
          <w:rFonts w:ascii="Times New Roman" w:eastAsia="Times New Roman" w:hAnsi="Times New Roman"/>
          <w:b/>
          <w:color w:val="000000" w:themeColor="text1"/>
          <w:sz w:val="24"/>
          <w:szCs w:val="24"/>
        </w:rPr>
        <w:t>њ</w:t>
      </w:r>
      <w:r w:rsidRPr="0067795D">
        <w:rPr>
          <w:rFonts w:ascii="Times New Roman" w:eastAsia="Times New Roman" w:hAnsi="Times New Roman"/>
          <w:b/>
          <w:color w:val="000000" w:themeColor="text1"/>
          <w:sz w:val="24"/>
          <w:szCs w:val="24"/>
        </w:rPr>
        <w:t>е</w:t>
      </w:r>
    </w:p>
    <w:tbl>
      <w:tblPr>
        <w:tblW w:w="9635" w:type="dxa"/>
        <w:tblBorders>
          <w:top w:val="single" w:sz="8" w:space="0" w:color="70AD47"/>
          <w:bottom w:val="single" w:sz="8" w:space="0" w:color="70AD47"/>
        </w:tblBorders>
        <w:tblLook w:val="04A0" w:firstRow="1" w:lastRow="0" w:firstColumn="1" w:lastColumn="0" w:noHBand="0" w:noVBand="1"/>
      </w:tblPr>
      <w:tblGrid>
        <w:gridCol w:w="2323"/>
        <w:gridCol w:w="584"/>
        <w:gridCol w:w="1763"/>
        <w:gridCol w:w="1616"/>
        <w:gridCol w:w="1756"/>
        <w:gridCol w:w="58"/>
        <w:gridCol w:w="1479"/>
        <w:gridCol w:w="56"/>
      </w:tblGrid>
      <w:tr w:rsidR="005D1343" w:rsidRPr="0067795D" w14:paraId="0E08FD30" w14:textId="77777777" w:rsidTr="002E17AB">
        <w:trPr>
          <w:gridAfter w:val="1"/>
          <w:wAfter w:w="56" w:type="dxa"/>
        </w:trPr>
        <w:tc>
          <w:tcPr>
            <w:tcW w:w="2323" w:type="dxa"/>
            <w:vMerge w:val="restart"/>
            <w:tcBorders>
              <w:top w:val="single" w:sz="12" w:space="0" w:color="538135"/>
              <w:left w:val="nil"/>
              <w:bottom w:val="single" w:sz="8" w:space="0" w:color="70AD47"/>
              <w:right w:val="nil"/>
            </w:tcBorders>
            <w:shd w:val="clear" w:color="auto" w:fill="FFFFFF"/>
          </w:tcPr>
          <w:p w14:paraId="79F82549" w14:textId="77777777" w:rsidR="005D1343" w:rsidRPr="0067795D" w:rsidRDefault="00D63DB5"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з</w:t>
            </w:r>
            <w:r w:rsidR="005D1343" w:rsidRPr="0067795D">
              <w:rPr>
                <w:rFonts w:ascii="Times New Roman" w:eastAsia="Times New Roman" w:hAnsi="Times New Roman"/>
                <w:b/>
                <w:color w:val="000000" w:themeColor="text1"/>
                <w:sz w:val="24"/>
                <w:szCs w:val="24"/>
              </w:rPr>
              <w:t>аканувачко предвремено породување</w:t>
            </w:r>
          </w:p>
        </w:tc>
        <w:tc>
          <w:tcPr>
            <w:tcW w:w="5719" w:type="dxa"/>
            <w:gridSpan w:val="4"/>
            <w:tcBorders>
              <w:top w:val="single" w:sz="12" w:space="0" w:color="538135"/>
              <w:left w:val="nil"/>
              <w:bottom w:val="nil"/>
              <w:right w:val="nil"/>
            </w:tcBorders>
            <w:shd w:val="clear" w:color="auto" w:fill="FFFFFF"/>
          </w:tcPr>
          <w:p w14:paraId="3FBB5B6E" w14:textId="77777777" w:rsidR="005D1343" w:rsidRPr="0067795D"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37" w:type="dxa"/>
            <w:gridSpan w:val="2"/>
            <w:tcBorders>
              <w:top w:val="single" w:sz="12" w:space="0" w:color="538135"/>
              <w:left w:val="nil"/>
              <w:bottom w:val="single" w:sz="8" w:space="0" w:color="70AD47"/>
              <w:right w:val="nil"/>
            </w:tcBorders>
            <w:shd w:val="clear" w:color="auto" w:fill="FFFFFF"/>
            <w:vAlign w:val="center"/>
          </w:tcPr>
          <w:p w14:paraId="11AF52D2"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50D48FD6" w14:textId="77777777" w:rsidTr="002E17AB">
        <w:tc>
          <w:tcPr>
            <w:tcW w:w="2323" w:type="dxa"/>
            <w:vMerge/>
            <w:tcBorders>
              <w:left w:val="nil"/>
              <w:bottom w:val="nil"/>
              <w:right w:val="nil"/>
            </w:tcBorders>
            <w:shd w:val="clear" w:color="auto" w:fill="FFFFFF"/>
          </w:tcPr>
          <w:p w14:paraId="09E5C513"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584" w:type="dxa"/>
            <w:tcBorders>
              <w:top w:val="single" w:sz="12" w:space="0" w:color="538135"/>
              <w:left w:val="nil"/>
              <w:bottom w:val="nil"/>
              <w:right w:val="nil"/>
            </w:tcBorders>
            <w:shd w:val="clear" w:color="auto" w:fill="FFFFFF"/>
            <w:vAlign w:val="center"/>
          </w:tcPr>
          <w:p w14:paraId="4EC62AF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63" w:type="dxa"/>
            <w:tcBorders>
              <w:top w:val="single" w:sz="12" w:space="0" w:color="538135"/>
              <w:left w:val="nil"/>
              <w:bottom w:val="nil"/>
              <w:right w:val="nil"/>
            </w:tcBorders>
            <w:shd w:val="clear" w:color="auto" w:fill="FFFFFF"/>
          </w:tcPr>
          <w:p w14:paraId="236A2C8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3B3A193F" w14:textId="31161796"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16" w:type="dxa"/>
            <w:tcBorders>
              <w:top w:val="single" w:sz="12" w:space="0" w:color="538135"/>
              <w:left w:val="nil"/>
              <w:bottom w:val="nil"/>
              <w:right w:val="nil"/>
            </w:tcBorders>
            <w:shd w:val="clear" w:color="auto" w:fill="FFFFFF"/>
          </w:tcPr>
          <w:p w14:paraId="3EE74B3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4A3C97AD" w14:textId="653DB67B"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14" w:type="dxa"/>
            <w:gridSpan w:val="2"/>
            <w:tcBorders>
              <w:top w:val="single" w:sz="12" w:space="0" w:color="538135"/>
              <w:left w:val="nil"/>
              <w:bottom w:val="nil"/>
              <w:right w:val="nil"/>
            </w:tcBorders>
            <w:shd w:val="clear" w:color="auto" w:fill="FFFFFF"/>
          </w:tcPr>
          <w:p w14:paraId="1193B1E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A1B92AC" w14:textId="104A276C"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35" w:type="dxa"/>
            <w:gridSpan w:val="2"/>
            <w:tcBorders>
              <w:top w:val="single" w:sz="12" w:space="0" w:color="FFFFFF"/>
              <w:left w:val="nil"/>
              <w:bottom w:val="nil"/>
              <w:right w:val="nil"/>
            </w:tcBorders>
            <w:shd w:val="clear" w:color="auto" w:fill="FFFFFF"/>
          </w:tcPr>
          <w:p w14:paraId="3ED6C87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87DC55A" w14:textId="77777777" w:rsidTr="002E17AB">
        <w:tc>
          <w:tcPr>
            <w:tcW w:w="2323" w:type="dxa"/>
            <w:tcBorders>
              <w:top w:val="single" w:sz="12" w:space="0" w:color="538135"/>
              <w:bottom w:val="nil"/>
            </w:tcBorders>
            <w:shd w:val="clear" w:color="auto" w:fill="FFFFFF"/>
          </w:tcPr>
          <w:p w14:paraId="059ED718" w14:textId="77777777" w:rsidR="005D1343" w:rsidRPr="0067795D" w:rsidRDefault="00D63DB5"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Cs/>
                <w:color w:val="000000" w:themeColor="text1"/>
                <w:sz w:val="24"/>
                <w:szCs w:val="24"/>
              </w:rPr>
              <w:t>д</w:t>
            </w:r>
            <w:r w:rsidR="005D1343" w:rsidRPr="0067795D">
              <w:rPr>
                <w:rFonts w:ascii="Times New Roman" w:eastAsia="Times New Roman" w:hAnsi="Times New Roman"/>
                <w:bCs/>
                <w:color w:val="000000" w:themeColor="text1"/>
                <w:sz w:val="24"/>
                <w:szCs w:val="24"/>
              </w:rPr>
              <w:t>а</w:t>
            </w:r>
          </w:p>
        </w:tc>
        <w:tc>
          <w:tcPr>
            <w:tcW w:w="584" w:type="dxa"/>
            <w:tcBorders>
              <w:top w:val="single" w:sz="12" w:space="0" w:color="538135"/>
              <w:bottom w:val="nil"/>
            </w:tcBorders>
            <w:shd w:val="clear" w:color="auto" w:fill="FFFFFF"/>
          </w:tcPr>
          <w:p w14:paraId="39AE58B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w:t>
            </w:r>
          </w:p>
        </w:tc>
        <w:tc>
          <w:tcPr>
            <w:tcW w:w="1763" w:type="dxa"/>
            <w:tcBorders>
              <w:top w:val="single" w:sz="12" w:space="0" w:color="538135"/>
              <w:bottom w:val="nil"/>
            </w:tcBorders>
            <w:shd w:val="clear" w:color="auto" w:fill="FFFFFF"/>
          </w:tcPr>
          <w:p w14:paraId="708EF3C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(4.17)</w:t>
            </w:r>
          </w:p>
        </w:tc>
        <w:tc>
          <w:tcPr>
            <w:tcW w:w="1616" w:type="dxa"/>
            <w:tcBorders>
              <w:top w:val="single" w:sz="12" w:space="0" w:color="538135"/>
              <w:bottom w:val="nil"/>
            </w:tcBorders>
            <w:shd w:val="clear" w:color="auto" w:fill="FFFFFF"/>
          </w:tcPr>
          <w:p w14:paraId="372BA83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(5)</w:t>
            </w:r>
          </w:p>
        </w:tc>
        <w:tc>
          <w:tcPr>
            <w:tcW w:w="1814" w:type="dxa"/>
            <w:gridSpan w:val="2"/>
            <w:tcBorders>
              <w:top w:val="single" w:sz="12" w:space="0" w:color="538135"/>
              <w:bottom w:val="nil"/>
            </w:tcBorders>
            <w:shd w:val="clear" w:color="auto" w:fill="FFFFFF"/>
          </w:tcPr>
          <w:p w14:paraId="20E1D87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(6)</w:t>
            </w:r>
          </w:p>
        </w:tc>
        <w:tc>
          <w:tcPr>
            <w:tcW w:w="1535" w:type="dxa"/>
            <w:gridSpan w:val="2"/>
            <w:tcBorders>
              <w:top w:val="single" w:sz="12" w:space="0" w:color="538135"/>
              <w:bottom w:val="nil"/>
            </w:tcBorders>
            <w:shd w:val="clear" w:color="auto" w:fill="FFFFFF"/>
          </w:tcPr>
          <w:p w14:paraId="13394E4E" w14:textId="77777777" w:rsidR="005D1343" w:rsidRPr="0074427E"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p=1.0 </w:t>
            </w:r>
            <w:r>
              <w:rPr>
                <w:rFonts w:ascii="Times New Roman" w:hAnsi="Times New Roman"/>
                <w:color w:val="000000" w:themeColor="text1"/>
                <w:sz w:val="24"/>
                <w:szCs w:val="24"/>
                <w:lang w:val="en-US"/>
              </w:rPr>
              <w:t>NS</w:t>
            </w:r>
          </w:p>
        </w:tc>
      </w:tr>
      <w:tr w:rsidR="005D1343" w:rsidRPr="0067795D" w14:paraId="7CE4ABEB" w14:textId="77777777" w:rsidTr="002E17AB">
        <w:tc>
          <w:tcPr>
            <w:tcW w:w="2323" w:type="dxa"/>
            <w:tcBorders>
              <w:top w:val="nil"/>
              <w:left w:val="nil"/>
              <w:bottom w:val="single" w:sz="12" w:space="0" w:color="538135"/>
              <w:right w:val="nil"/>
            </w:tcBorders>
            <w:shd w:val="clear" w:color="auto" w:fill="FFFFFF"/>
          </w:tcPr>
          <w:p w14:paraId="2C08DE52" w14:textId="77777777" w:rsidR="005D1343" w:rsidRPr="0067795D" w:rsidRDefault="00D63DB5"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584" w:type="dxa"/>
            <w:tcBorders>
              <w:top w:val="nil"/>
              <w:left w:val="nil"/>
              <w:bottom w:val="single" w:sz="12" w:space="0" w:color="538135"/>
              <w:right w:val="nil"/>
            </w:tcBorders>
            <w:shd w:val="clear" w:color="auto" w:fill="FFFFFF"/>
          </w:tcPr>
          <w:p w14:paraId="6B45B45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108</w:t>
            </w:r>
          </w:p>
        </w:tc>
        <w:tc>
          <w:tcPr>
            <w:tcW w:w="1763" w:type="dxa"/>
            <w:tcBorders>
              <w:top w:val="nil"/>
              <w:left w:val="nil"/>
              <w:bottom w:val="single" w:sz="12" w:space="0" w:color="538135"/>
              <w:right w:val="nil"/>
            </w:tcBorders>
            <w:shd w:val="clear" w:color="auto" w:fill="FFFFFF"/>
          </w:tcPr>
          <w:p w14:paraId="6C249BE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23 (95.83)</w:t>
            </w:r>
          </w:p>
        </w:tc>
        <w:tc>
          <w:tcPr>
            <w:tcW w:w="1616" w:type="dxa"/>
            <w:tcBorders>
              <w:top w:val="nil"/>
              <w:left w:val="nil"/>
              <w:bottom w:val="single" w:sz="12" w:space="0" w:color="538135"/>
              <w:right w:val="nil"/>
            </w:tcBorders>
            <w:shd w:val="clear" w:color="auto" w:fill="FFFFFF"/>
          </w:tcPr>
          <w:p w14:paraId="537D407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38 (95)</w:t>
            </w:r>
          </w:p>
        </w:tc>
        <w:tc>
          <w:tcPr>
            <w:tcW w:w="1814" w:type="dxa"/>
            <w:gridSpan w:val="2"/>
            <w:tcBorders>
              <w:top w:val="nil"/>
              <w:left w:val="nil"/>
              <w:bottom w:val="single" w:sz="12" w:space="0" w:color="538135"/>
              <w:right w:val="nil"/>
            </w:tcBorders>
            <w:shd w:val="clear" w:color="auto" w:fill="FFFFFF"/>
          </w:tcPr>
          <w:p w14:paraId="071FB9F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47 (94)</w:t>
            </w:r>
          </w:p>
        </w:tc>
        <w:tc>
          <w:tcPr>
            <w:tcW w:w="1535" w:type="dxa"/>
            <w:gridSpan w:val="2"/>
            <w:tcBorders>
              <w:top w:val="nil"/>
              <w:left w:val="nil"/>
              <w:bottom w:val="single" w:sz="12" w:space="0" w:color="538135"/>
              <w:right w:val="nil"/>
            </w:tcBorders>
            <w:shd w:val="clear" w:color="auto" w:fill="FFFFFF"/>
          </w:tcPr>
          <w:p w14:paraId="672E78FF"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6BA45C0A"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Fisher exact p=1.0</w:t>
      </w:r>
    </w:p>
    <w:p w14:paraId="1B6BEDA3" w14:textId="77777777" w:rsidR="005D1343"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74427E">
        <w:rPr>
          <w:rFonts w:ascii="Times New Roman" w:eastAsia="Times New Roman" w:hAnsi="Times New Roman"/>
          <w:color w:val="000000" w:themeColor="text1"/>
          <w:sz w:val="24"/>
          <w:szCs w:val="24"/>
        </w:rPr>
        <w:t>Ѓ.Покачен крвен притисок</w:t>
      </w:r>
    </w:p>
    <w:p w14:paraId="16883F63" w14:textId="77777777" w:rsidR="005D1343" w:rsidRPr="0074427E"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03F48326"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Покачен крвен притисок најчесто имаа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до 0.29</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xml:space="preserve"> или пониски – 20.8% (5), следено од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од 0.30 до 0.39</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xml:space="preserve"> и пациентките од контрол</w:t>
      </w:r>
      <w:r>
        <w:rPr>
          <w:rFonts w:ascii="Times New Roman" w:hAnsi="Times New Roman"/>
          <w:bCs/>
          <w:color w:val="000000" w:themeColor="text1"/>
          <w:sz w:val="24"/>
          <w:szCs w:val="24"/>
        </w:rPr>
        <w:t>н</w:t>
      </w:r>
      <w:r w:rsidRPr="0067795D">
        <w:rPr>
          <w:rFonts w:ascii="Times New Roman" w:hAnsi="Times New Roman"/>
          <w:bCs/>
          <w:color w:val="000000" w:themeColor="text1"/>
          <w:sz w:val="24"/>
          <w:szCs w:val="24"/>
        </w:rPr>
        <w:t xml:space="preserve">ата, односно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повисоки од 0.4</w:t>
      </w:r>
      <w:r w:rsidRPr="0067795D">
        <w:rPr>
          <w:rFonts w:ascii="Times New Roman" w:hAnsi="Times New Roman"/>
          <w:bCs/>
          <w:color w:val="000000" w:themeColor="text1"/>
          <w:sz w:val="24"/>
          <w:szCs w:val="24"/>
          <w:lang w:val="en-GB"/>
        </w:rPr>
        <w:t xml:space="preserve"> </w:t>
      </w:r>
      <w:r w:rsidRPr="0067795D">
        <w:rPr>
          <w:rFonts w:ascii="Times New Roman" w:hAnsi="Times New Roman"/>
          <w:bCs/>
          <w:color w:val="000000" w:themeColor="text1"/>
          <w:sz w:val="24"/>
          <w:szCs w:val="24"/>
          <w:lang w:val="en-GB"/>
        </w:rPr>
        <w:lastRenderedPageBreak/>
        <w:t>MoM</w:t>
      </w:r>
      <w:r w:rsidRPr="0067795D">
        <w:rPr>
          <w:rFonts w:ascii="Times New Roman" w:hAnsi="Times New Roman"/>
          <w:bCs/>
          <w:color w:val="000000" w:themeColor="text1"/>
          <w:sz w:val="24"/>
          <w:szCs w:val="24"/>
        </w:rPr>
        <w:t>. Овие опишани разлики во зачестеноста на дијагностицирана хипертензија меѓу трите анализирани групи не беа доволни да се потврдат и статистички како сигнификантни (</w:t>
      </w:r>
      <w:r w:rsidRPr="0067795D">
        <w:rPr>
          <w:rFonts w:ascii="Times New Roman" w:hAnsi="Times New Roman"/>
          <w:color w:val="000000" w:themeColor="text1"/>
          <w:sz w:val="24"/>
          <w:szCs w:val="24"/>
        </w:rPr>
        <w:t xml:space="preserve">p=0.13, p=0.48, p=0.6 консеквентно).  </w:t>
      </w:r>
    </w:p>
    <w:p w14:paraId="5657F589"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07737379"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59</w:t>
      </w:r>
      <w:r w:rsidRPr="0067795D">
        <w:rPr>
          <w:rFonts w:ascii="Times New Roman" w:eastAsia="Times New Roman" w:hAnsi="Times New Roman"/>
          <w:b/>
          <w:color w:val="000000" w:themeColor="text1"/>
          <w:sz w:val="24"/>
          <w:szCs w:val="24"/>
        </w:rPr>
        <w:t>.</w:t>
      </w:r>
      <w:r>
        <w:rPr>
          <w:rFonts w:ascii="Times New Roman" w:eastAsia="Times New Roman" w:hAnsi="Times New Roman"/>
          <w:b/>
          <w:color w:val="000000" w:themeColor="text1"/>
          <w:sz w:val="24"/>
          <w:szCs w:val="24"/>
        </w:rPr>
        <w:t>Покачен крвен притисок</w:t>
      </w:r>
    </w:p>
    <w:tbl>
      <w:tblPr>
        <w:tblW w:w="9635" w:type="dxa"/>
        <w:tblBorders>
          <w:top w:val="single" w:sz="8" w:space="0" w:color="70AD47"/>
          <w:bottom w:val="single" w:sz="8" w:space="0" w:color="70AD47"/>
        </w:tblBorders>
        <w:tblLook w:val="04A0" w:firstRow="1" w:lastRow="0" w:firstColumn="1" w:lastColumn="0" w:noHBand="0" w:noVBand="1"/>
      </w:tblPr>
      <w:tblGrid>
        <w:gridCol w:w="2312"/>
        <w:gridCol w:w="584"/>
        <w:gridCol w:w="1765"/>
        <w:gridCol w:w="1622"/>
        <w:gridCol w:w="1759"/>
        <w:gridCol w:w="59"/>
        <w:gridCol w:w="1478"/>
        <w:gridCol w:w="56"/>
      </w:tblGrid>
      <w:tr w:rsidR="005D1343" w:rsidRPr="0067795D" w14:paraId="200E7129" w14:textId="77777777" w:rsidTr="002E17AB">
        <w:trPr>
          <w:gridAfter w:val="1"/>
          <w:wAfter w:w="56" w:type="dxa"/>
        </w:trPr>
        <w:tc>
          <w:tcPr>
            <w:tcW w:w="2312" w:type="dxa"/>
            <w:vMerge w:val="restart"/>
            <w:tcBorders>
              <w:top w:val="single" w:sz="12" w:space="0" w:color="538135"/>
              <w:left w:val="nil"/>
              <w:bottom w:val="single" w:sz="8" w:space="0" w:color="70AD47"/>
              <w:right w:val="nil"/>
            </w:tcBorders>
            <w:shd w:val="clear" w:color="auto" w:fill="FFFFFF"/>
          </w:tcPr>
          <w:p w14:paraId="73218F3E" w14:textId="77777777" w:rsidR="005D1343" w:rsidRDefault="00D63DB5" w:rsidP="002E17AB">
            <w:pPr>
              <w:spacing w:after="0" w:line="240" w:lineRule="auto"/>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п</w:t>
            </w:r>
            <w:r w:rsidR="005D1343" w:rsidRPr="0067795D">
              <w:rPr>
                <w:rFonts w:ascii="Times New Roman" w:eastAsia="Times New Roman" w:hAnsi="Times New Roman"/>
                <w:b/>
                <w:color w:val="000000" w:themeColor="text1"/>
                <w:sz w:val="24"/>
                <w:szCs w:val="24"/>
              </w:rPr>
              <w:t xml:space="preserve">окачен </w:t>
            </w:r>
          </w:p>
          <w:p w14:paraId="698136C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rPr>
              <w:t>крвен притисок</w:t>
            </w:r>
          </w:p>
        </w:tc>
        <w:tc>
          <w:tcPr>
            <w:tcW w:w="5730" w:type="dxa"/>
            <w:gridSpan w:val="4"/>
            <w:tcBorders>
              <w:top w:val="single" w:sz="12" w:space="0" w:color="538135"/>
              <w:left w:val="nil"/>
              <w:bottom w:val="nil"/>
              <w:right w:val="nil"/>
            </w:tcBorders>
            <w:shd w:val="clear" w:color="auto" w:fill="FFFFFF"/>
          </w:tcPr>
          <w:p w14:paraId="1D1E866C" w14:textId="77777777" w:rsidR="005D1343" w:rsidRPr="0067795D" w:rsidRDefault="005D1343" w:rsidP="00041881">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A(MoM)</w:t>
            </w:r>
          </w:p>
        </w:tc>
        <w:tc>
          <w:tcPr>
            <w:tcW w:w="1537" w:type="dxa"/>
            <w:gridSpan w:val="2"/>
            <w:tcBorders>
              <w:top w:val="single" w:sz="12" w:space="0" w:color="538135"/>
              <w:left w:val="nil"/>
              <w:bottom w:val="single" w:sz="8" w:space="0" w:color="70AD47"/>
              <w:right w:val="nil"/>
            </w:tcBorders>
            <w:shd w:val="clear" w:color="auto" w:fill="FFFFFF"/>
            <w:vAlign w:val="center"/>
          </w:tcPr>
          <w:p w14:paraId="37179DD3"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3726E9D5" w14:textId="77777777" w:rsidTr="002E17AB">
        <w:tc>
          <w:tcPr>
            <w:tcW w:w="2312" w:type="dxa"/>
            <w:vMerge/>
            <w:tcBorders>
              <w:left w:val="nil"/>
              <w:bottom w:val="nil"/>
              <w:right w:val="nil"/>
            </w:tcBorders>
            <w:shd w:val="clear" w:color="auto" w:fill="FFFFFF"/>
          </w:tcPr>
          <w:p w14:paraId="6517ECA3"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584" w:type="dxa"/>
            <w:tcBorders>
              <w:top w:val="single" w:sz="12" w:space="0" w:color="538135"/>
              <w:left w:val="nil"/>
              <w:bottom w:val="nil"/>
              <w:right w:val="nil"/>
            </w:tcBorders>
            <w:shd w:val="clear" w:color="auto" w:fill="FFFFFF"/>
            <w:vAlign w:val="center"/>
          </w:tcPr>
          <w:p w14:paraId="61DE12A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65" w:type="dxa"/>
            <w:tcBorders>
              <w:top w:val="single" w:sz="12" w:space="0" w:color="538135"/>
              <w:left w:val="nil"/>
              <w:bottom w:val="nil"/>
              <w:right w:val="nil"/>
            </w:tcBorders>
            <w:shd w:val="clear" w:color="auto" w:fill="FFFFFF"/>
          </w:tcPr>
          <w:p w14:paraId="1F7DE6D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041881">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3C0E5220" w14:textId="289B802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22" w:type="dxa"/>
            <w:tcBorders>
              <w:top w:val="single" w:sz="12" w:space="0" w:color="538135"/>
              <w:left w:val="nil"/>
              <w:bottom w:val="nil"/>
              <w:right w:val="nil"/>
            </w:tcBorders>
            <w:shd w:val="clear" w:color="auto" w:fill="FFFFFF"/>
          </w:tcPr>
          <w:p w14:paraId="0C71650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753E6BE0" w14:textId="45127C6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18" w:type="dxa"/>
            <w:gridSpan w:val="2"/>
            <w:tcBorders>
              <w:top w:val="single" w:sz="12" w:space="0" w:color="538135"/>
              <w:left w:val="nil"/>
              <w:bottom w:val="nil"/>
              <w:right w:val="nil"/>
            </w:tcBorders>
            <w:shd w:val="clear" w:color="auto" w:fill="FFFFFF"/>
          </w:tcPr>
          <w:p w14:paraId="76BD6D8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C1ED4E3" w14:textId="35500586"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34" w:type="dxa"/>
            <w:gridSpan w:val="2"/>
            <w:tcBorders>
              <w:top w:val="single" w:sz="12" w:space="0" w:color="FFFFFF"/>
              <w:left w:val="nil"/>
              <w:bottom w:val="nil"/>
              <w:right w:val="nil"/>
            </w:tcBorders>
            <w:shd w:val="clear" w:color="auto" w:fill="FFFFFF"/>
          </w:tcPr>
          <w:p w14:paraId="25D9FF61"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080EB22" w14:textId="77777777" w:rsidTr="002E17AB">
        <w:tc>
          <w:tcPr>
            <w:tcW w:w="2312" w:type="dxa"/>
            <w:tcBorders>
              <w:top w:val="single" w:sz="12" w:space="0" w:color="538135"/>
              <w:bottom w:val="nil"/>
            </w:tcBorders>
            <w:shd w:val="clear" w:color="auto" w:fill="FFFFFF"/>
          </w:tcPr>
          <w:p w14:paraId="6AE54FB1" w14:textId="77777777" w:rsidR="005D1343" w:rsidRPr="0067795D" w:rsidRDefault="00D63DB5"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Cs/>
                <w:color w:val="000000" w:themeColor="text1"/>
                <w:sz w:val="24"/>
                <w:szCs w:val="24"/>
              </w:rPr>
              <w:t>д</w:t>
            </w:r>
            <w:r w:rsidR="005D1343" w:rsidRPr="0067795D">
              <w:rPr>
                <w:rFonts w:ascii="Times New Roman" w:eastAsia="Times New Roman" w:hAnsi="Times New Roman"/>
                <w:bCs/>
                <w:color w:val="000000" w:themeColor="text1"/>
                <w:sz w:val="24"/>
                <w:szCs w:val="24"/>
              </w:rPr>
              <w:t>а</w:t>
            </w:r>
          </w:p>
        </w:tc>
        <w:tc>
          <w:tcPr>
            <w:tcW w:w="584" w:type="dxa"/>
            <w:tcBorders>
              <w:top w:val="single" w:sz="12" w:space="0" w:color="538135"/>
              <w:bottom w:val="nil"/>
            </w:tcBorders>
            <w:shd w:val="clear" w:color="auto" w:fill="FFFFFF"/>
          </w:tcPr>
          <w:p w14:paraId="7A2F25C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w:t>
            </w:r>
          </w:p>
        </w:tc>
        <w:tc>
          <w:tcPr>
            <w:tcW w:w="1765" w:type="dxa"/>
            <w:tcBorders>
              <w:top w:val="single" w:sz="12" w:space="0" w:color="538135"/>
              <w:bottom w:val="nil"/>
            </w:tcBorders>
            <w:shd w:val="clear" w:color="auto" w:fill="FFFFFF"/>
          </w:tcPr>
          <w:p w14:paraId="7DC9DD8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 (20.83)</w:t>
            </w:r>
          </w:p>
        </w:tc>
        <w:tc>
          <w:tcPr>
            <w:tcW w:w="1622" w:type="dxa"/>
            <w:tcBorders>
              <w:top w:val="single" w:sz="12" w:space="0" w:color="538135"/>
              <w:bottom w:val="nil"/>
            </w:tcBorders>
            <w:shd w:val="clear" w:color="auto" w:fill="FFFFFF"/>
          </w:tcPr>
          <w:p w14:paraId="444526F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 (12.5)</w:t>
            </w:r>
          </w:p>
        </w:tc>
        <w:tc>
          <w:tcPr>
            <w:tcW w:w="1818" w:type="dxa"/>
            <w:gridSpan w:val="2"/>
            <w:tcBorders>
              <w:top w:val="single" w:sz="12" w:space="0" w:color="538135"/>
              <w:bottom w:val="nil"/>
            </w:tcBorders>
            <w:shd w:val="clear" w:color="auto" w:fill="FFFFFF"/>
          </w:tcPr>
          <w:p w14:paraId="2BF59DB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(6)</w:t>
            </w:r>
          </w:p>
        </w:tc>
        <w:tc>
          <w:tcPr>
            <w:tcW w:w="1534" w:type="dxa"/>
            <w:gridSpan w:val="2"/>
            <w:tcBorders>
              <w:top w:val="single" w:sz="12" w:space="0" w:color="538135"/>
              <w:bottom w:val="nil"/>
            </w:tcBorders>
            <w:shd w:val="clear" w:color="auto" w:fill="FFFFFF"/>
          </w:tcPr>
          <w:p w14:paraId="08B12FBC" w14:textId="77777777" w:rsidR="005D1343" w:rsidRPr="0074427E"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p=0.17 </w:t>
            </w:r>
            <w:r>
              <w:rPr>
                <w:rFonts w:ascii="Times New Roman" w:hAnsi="Times New Roman"/>
                <w:color w:val="000000" w:themeColor="text1"/>
                <w:sz w:val="24"/>
                <w:szCs w:val="24"/>
                <w:lang w:val="en-US"/>
              </w:rPr>
              <w:t>NS</w:t>
            </w:r>
          </w:p>
        </w:tc>
      </w:tr>
      <w:tr w:rsidR="005D1343" w:rsidRPr="0067795D" w14:paraId="1E76B562" w14:textId="77777777" w:rsidTr="002E17AB">
        <w:tc>
          <w:tcPr>
            <w:tcW w:w="2312" w:type="dxa"/>
            <w:tcBorders>
              <w:top w:val="nil"/>
              <w:left w:val="nil"/>
              <w:bottom w:val="single" w:sz="12" w:space="0" w:color="538135"/>
              <w:right w:val="nil"/>
            </w:tcBorders>
            <w:shd w:val="clear" w:color="auto" w:fill="FFFFFF"/>
          </w:tcPr>
          <w:p w14:paraId="3CC934CB" w14:textId="77777777" w:rsidR="005D1343" w:rsidRPr="0067795D" w:rsidRDefault="00D63DB5"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584" w:type="dxa"/>
            <w:tcBorders>
              <w:top w:val="nil"/>
              <w:left w:val="nil"/>
              <w:bottom w:val="single" w:sz="12" w:space="0" w:color="538135"/>
              <w:right w:val="nil"/>
            </w:tcBorders>
            <w:shd w:val="clear" w:color="auto" w:fill="FFFFFF"/>
          </w:tcPr>
          <w:p w14:paraId="0DFB277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101</w:t>
            </w:r>
          </w:p>
        </w:tc>
        <w:tc>
          <w:tcPr>
            <w:tcW w:w="1765" w:type="dxa"/>
            <w:tcBorders>
              <w:top w:val="nil"/>
              <w:left w:val="nil"/>
              <w:bottom w:val="single" w:sz="12" w:space="0" w:color="538135"/>
              <w:right w:val="nil"/>
            </w:tcBorders>
            <w:shd w:val="clear" w:color="auto" w:fill="FFFFFF"/>
          </w:tcPr>
          <w:p w14:paraId="7726B4C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19 (79.17)</w:t>
            </w:r>
          </w:p>
        </w:tc>
        <w:tc>
          <w:tcPr>
            <w:tcW w:w="1622" w:type="dxa"/>
            <w:tcBorders>
              <w:top w:val="nil"/>
              <w:left w:val="nil"/>
              <w:bottom w:val="single" w:sz="12" w:space="0" w:color="538135"/>
              <w:right w:val="nil"/>
            </w:tcBorders>
            <w:shd w:val="clear" w:color="auto" w:fill="FFFFFF"/>
          </w:tcPr>
          <w:p w14:paraId="22F25CB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35 (87.5)</w:t>
            </w:r>
          </w:p>
        </w:tc>
        <w:tc>
          <w:tcPr>
            <w:tcW w:w="1818" w:type="dxa"/>
            <w:gridSpan w:val="2"/>
            <w:tcBorders>
              <w:top w:val="nil"/>
              <w:left w:val="nil"/>
              <w:bottom w:val="single" w:sz="12" w:space="0" w:color="538135"/>
              <w:right w:val="nil"/>
            </w:tcBorders>
            <w:shd w:val="clear" w:color="auto" w:fill="FFFFFF"/>
          </w:tcPr>
          <w:p w14:paraId="46DB75E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47 (94)</w:t>
            </w:r>
          </w:p>
        </w:tc>
        <w:tc>
          <w:tcPr>
            <w:tcW w:w="1534" w:type="dxa"/>
            <w:gridSpan w:val="2"/>
            <w:tcBorders>
              <w:top w:val="nil"/>
              <w:left w:val="nil"/>
              <w:bottom w:val="single" w:sz="12" w:space="0" w:color="538135"/>
              <w:right w:val="nil"/>
            </w:tcBorders>
            <w:shd w:val="clear" w:color="auto" w:fill="FFFFFF"/>
          </w:tcPr>
          <w:p w14:paraId="6C47EDB2"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4B1943D9"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Pr>
          <w:rFonts w:ascii="Times New Roman" w:hAnsi="Times New Roman"/>
          <w:color w:val="000000" w:themeColor="text1"/>
          <w:sz w:val="24"/>
          <w:szCs w:val="24"/>
        </w:rPr>
        <w:t>Г1 в. КГ   Yates</w:t>
      </w:r>
      <w:r w:rsidRPr="0067795D">
        <w:rPr>
          <w:rFonts w:ascii="Times New Roman" w:hAnsi="Times New Roman"/>
          <w:color w:val="000000" w:themeColor="text1"/>
          <w:sz w:val="24"/>
          <w:szCs w:val="24"/>
        </w:rPr>
        <w:t xml:space="preserve">Chi-square=2.3 </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p=0.13              Fisher exact p=0.17</w:t>
      </w:r>
    </w:p>
    <w:p w14:paraId="234CAE1B"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Pr>
          <w:rFonts w:ascii="Times New Roman" w:hAnsi="Times New Roman"/>
          <w:color w:val="000000" w:themeColor="text1"/>
          <w:sz w:val="24"/>
          <w:szCs w:val="24"/>
        </w:rPr>
        <w:t>Г2 в.</w:t>
      </w:r>
      <w:r w:rsidRPr="0067795D">
        <w:rPr>
          <w:rFonts w:ascii="Times New Roman" w:hAnsi="Times New Roman"/>
          <w:color w:val="000000" w:themeColor="text1"/>
          <w:sz w:val="24"/>
          <w:szCs w:val="24"/>
        </w:rPr>
        <w:t xml:space="preserve"> КГ   Yates Chi-square=0.5 </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 p=0.48</w:t>
      </w:r>
    </w:p>
    <w:p w14:paraId="4FC00638" w14:textId="77777777" w:rsidR="00B13C16" w:rsidRDefault="005D1343" w:rsidP="00E64C07">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Г2  Yates Chi-square=0.28</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p=0.6     </w:t>
      </w:r>
    </w:p>
    <w:p w14:paraId="14BB65F7" w14:textId="77777777" w:rsidR="00F46E04" w:rsidRDefault="00F46E04" w:rsidP="00E64C07">
      <w:pPr>
        <w:spacing w:after="0" w:line="240" w:lineRule="auto"/>
        <w:jc w:val="both"/>
        <w:rPr>
          <w:rFonts w:ascii="Times New Roman" w:hAnsi="Times New Roman"/>
          <w:color w:val="000000" w:themeColor="text1"/>
          <w:sz w:val="24"/>
          <w:szCs w:val="24"/>
        </w:rPr>
      </w:pPr>
    </w:p>
    <w:p w14:paraId="7443837A" w14:textId="77777777" w:rsidR="005D1343" w:rsidRPr="004764CE" w:rsidRDefault="00F46E04"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7.3.Анализа на податоци од у</w:t>
      </w:r>
      <w:r w:rsidR="005D1343" w:rsidRPr="004764CE">
        <w:rPr>
          <w:rFonts w:ascii="Times New Roman" w:hAnsi="Times New Roman"/>
          <w:color w:val="000000" w:themeColor="text1"/>
          <w:sz w:val="24"/>
          <w:szCs w:val="24"/>
        </w:rPr>
        <w:t>лтразвучни параметри</w:t>
      </w:r>
    </w:p>
    <w:p w14:paraId="5D17DBDA" w14:textId="77777777" w:rsidR="005D1343" w:rsidRPr="00F46E04" w:rsidRDefault="00F46E04" w:rsidP="00F46E04">
      <w:pPr>
        <w:shd w:val="clear" w:color="auto" w:fill="FFFFFF"/>
        <w:spacing w:after="0" w:line="240" w:lineRule="auto"/>
        <w:jc w:val="both"/>
        <w:rPr>
          <w:rFonts w:ascii="Times New Roman" w:eastAsia="Times New Roman" w:hAnsi="Times New Roman"/>
          <w:color w:val="000000" w:themeColor="text1"/>
          <w:sz w:val="24"/>
          <w:szCs w:val="24"/>
        </w:rPr>
      </w:pPr>
      <w:r w:rsidRPr="00F46E04">
        <w:rPr>
          <w:rFonts w:ascii="Times New Roman" w:eastAsia="Times New Roman" w:hAnsi="Times New Roman"/>
          <w:color w:val="000000" w:themeColor="text1"/>
          <w:sz w:val="24"/>
          <w:szCs w:val="24"/>
        </w:rPr>
        <w:t>7.3.1.</w:t>
      </w:r>
      <w:r w:rsidR="005D1343" w:rsidRPr="00F46E04">
        <w:rPr>
          <w:rFonts w:ascii="Times New Roman" w:eastAsia="Times New Roman" w:hAnsi="Times New Roman"/>
          <w:color w:val="000000" w:themeColor="text1"/>
          <w:sz w:val="24"/>
          <w:szCs w:val="24"/>
        </w:rPr>
        <w:t>Должина на грло на матка</w:t>
      </w:r>
    </w:p>
    <w:p w14:paraId="775A0FD6"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551E762F" w14:textId="77777777" w:rsidR="005D1343" w:rsidRPr="0067795D" w:rsidRDefault="005D1343" w:rsidP="005D1343">
      <w:pPr>
        <w:shd w:val="clear" w:color="auto" w:fill="FFFFFF"/>
        <w:spacing w:after="0" w:line="240" w:lineRule="auto"/>
        <w:jc w:val="both"/>
        <w:rPr>
          <w:rFonts w:ascii="Times New Roman" w:hAnsi="Times New Roman"/>
          <w:bCs/>
          <w:color w:val="000000" w:themeColor="text1"/>
          <w:sz w:val="24"/>
          <w:szCs w:val="24"/>
        </w:rPr>
      </w:pPr>
      <w:r>
        <w:rPr>
          <w:rFonts w:ascii="Times New Roman" w:eastAsia="Times New Roman" w:hAnsi="Times New Roman"/>
          <w:color w:val="000000" w:themeColor="text1"/>
          <w:sz w:val="24"/>
          <w:szCs w:val="24"/>
        </w:rPr>
        <w:t>Не беше регистрирана статистички</w:t>
      </w:r>
      <w:r w:rsidRPr="0067795D">
        <w:rPr>
          <w:rFonts w:ascii="Times New Roman" w:eastAsia="Times New Roman" w:hAnsi="Times New Roman"/>
          <w:color w:val="000000" w:themeColor="text1"/>
          <w:sz w:val="24"/>
          <w:szCs w:val="24"/>
        </w:rPr>
        <w:t xml:space="preserve"> сигнификантна разлик</w:t>
      </w:r>
      <w:r>
        <w:rPr>
          <w:rFonts w:ascii="Times New Roman" w:eastAsia="Times New Roman" w:hAnsi="Times New Roman"/>
          <w:color w:val="000000" w:themeColor="text1"/>
          <w:sz w:val="24"/>
          <w:szCs w:val="24"/>
        </w:rPr>
        <w:t xml:space="preserve">а во дистрибуција на трудници со </w:t>
      </w:r>
      <w:r w:rsidR="00F46E04">
        <w:rPr>
          <w:rFonts w:ascii="Times New Roman" w:eastAsia="Times New Roman" w:hAnsi="Times New Roman"/>
          <w:color w:val="000000" w:themeColor="text1"/>
          <w:sz w:val="24"/>
          <w:szCs w:val="24"/>
        </w:rPr>
        <w:t>должина на грло на матка</w:t>
      </w:r>
      <w:r w:rsidRPr="0067795D">
        <w:rPr>
          <w:rFonts w:ascii="Times New Roman" w:eastAsia="Times New Roman" w:hAnsi="Times New Roman"/>
          <w:color w:val="000000" w:themeColor="text1"/>
          <w:sz w:val="24"/>
          <w:szCs w:val="24"/>
        </w:rPr>
        <w:t xml:space="preserve"> пого</w:t>
      </w:r>
      <w:r>
        <w:rPr>
          <w:rFonts w:ascii="Times New Roman" w:eastAsia="Times New Roman" w:hAnsi="Times New Roman"/>
          <w:color w:val="000000" w:themeColor="text1"/>
          <w:sz w:val="24"/>
          <w:szCs w:val="24"/>
        </w:rPr>
        <w:t xml:space="preserve">лема и помала од 25 милиметри </w:t>
      </w:r>
      <w:r w:rsidRPr="0067795D">
        <w:rPr>
          <w:rFonts w:ascii="Times New Roman" w:eastAsia="Times New Roman" w:hAnsi="Times New Roman"/>
          <w:color w:val="000000" w:themeColor="text1"/>
          <w:sz w:val="24"/>
          <w:szCs w:val="24"/>
        </w:rPr>
        <w:t xml:space="preserve"> во зависност од вредностите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(p=0.75, p=0.46, p=0.85 беа </w:t>
      </w:r>
      <w:r>
        <w:rPr>
          <w:rFonts w:ascii="Times New Roman" w:hAnsi="Times New Roman"/>
          <w:bCs/>
          <w:color w:val="000000" w:themeColor="text1"/>
          <w:sz w:val="24"/>
          <w:szCs w:val="24"/>
        </w:rPr>
        <w:t>вредностите на p за тестирање помеѓу</w:t>
      </w:r>
      <w:r w:rsidRPr="0067795D">
        <w:rPr>
          <w:rFonts w:ascii="Times New Roman" w:hAnsi="Times New Roman"/>
          <w:bCs/>
          <w:color w:val="000000" w:themeColor="text1"/>
          <w:sz w:val="24"/>
          <w:szCs w:val="24"/>
        </w:rPr>
        <w:t xml:space="preserve"> групите </w:t>
      </w:r>
      <w:r>
        <w:rPr>
          <w:rFonts w:ascii="Times New Roman" w:hAnsi="Times New Roman"/>
          <w:bCs/>
          <w:color w:val="000000" w:themeColor="text1"/>
          <w:sz w:val="24"/>
          <w:szCs w:val="24"/>
        </w:rPr>
        <w:t>трудници</w:t>
      </w:r>
      <w:r w:rsidRPr="0067795D">
        <w:rPr>
          <w:rFonts w:ascii="Times New Roman" w:hAnsi="Times New Roman"/>
          <w:bCs/>
          <w:color w:val="000000" w:themeColor="text1"/>
          <w:sz w:val="24"/>
          <w:szCs w:val="24"/>
        </w:rPr>
        <w:t>).</w:t>
      </w:r>
    </w:p>
    <w:p w14:paraId="0CA8C337" w14:textId="77777777" w:rsidR="005D1343" w:rsidRDefault="005D1343" w:rsidP="005D1343">
      <w:pPr>
        <w:shd w:val="clear" w:color="auto" w:fill="FFFFFF"/>
        <w:spacing w:after="0"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t>Должина</w:t>
      </w:r>
      <w:r w:rsidR="00D63DB5">
        <w:rPr>
          <w:rFonts w:ascii="Times New Roman" w:hAnsi="Times New Roman"/>
          <w:bCs/>
          <w:color w:val="000000" w:themeColor="text1"/>
          <w:sz w:val="24"/>
          <w:szCs w:val="24"/>
        </w:rPr>
        <w:t>та</w:t>
      </w:r>
      <w:r w:rsidRPr="0067795D">
        <w:rPr>
          <w:rFonts w:ascii="Times New Roman" w:hAnsi="Times New Roman"/>
          <w:bCs/>
          <w:color w:val="000000" w:themeColor="text1"/>
          <w:sz w:val="24"/>
          <w:szCs w:val="24"/>
        </w:rPr>
        <w:t xml:space="preserve"> на </w:t>
      </w:r>
      <w:r>
        <w:rPr>
          <w:rFonts w:ascii="Times New Roman" w:eastAsia="Times New Roman" w:hAnsi="Times New Roman"/>
          <w:color w:val="000000" w:themeColor="text1"/>
          <w:sz w:val="24"/>
          <w:szCs w:val="24"/>
        </w:rPr>
        <w:t>грлото на матката</w:t>
      </w:r>
      <w:r w:rsidRPr="0067795D">
        <w:rPr>
          <w:rFonts w:ascii="Times New Roman" w:hAnsi="Times New Roman"/>
          <w:bCs/>
          <w:color w:val="000000" w:themeColor="text1"/>
          <w:sz w:val="24"/>
          <w:szCs w:val="24"/>
        </w:rPr>
        <w:t xml:space="preserve"> помала од 25 милиметри</w:t>
      </w:r>
      <w:r w:rsidR="00F46E04">
        <w:rPr>
          <w:rFonts w:ascii="Times New Roman" w:hAnsi="Times New Roman"/>
          <w:bCs/>
          <w:color w:val="000000" w:themeColor="text1"/>
          <w:sz w:val="24"/>
          <w:szCs w:val="24"/>
        </w:rPr>
        <w:t xml:space="preserve"> беше измерена кај 12,</w:t>
      </w:r>
      <w:r w:rsidRPr="0067795D">
        <w:rPr>
          <w:rFonts w:ascii="Times New Roman" w:hAnsi="Times New Roman"/>
          <w:bCs/>
          <w:color w:val="000000" w:themeColor="text1"/>
          <w:sz w:val="24"/>
          <w:szCs w:val="24"/>
        </w:rPr>
        <w:t xml:space="preserve">5% (3) пациентки од првата испитувана </w:t>
      </w:r>
      <w:r>
        <w:rPr>
          <w:rFonts w:ascii="Times New Roman" w:hAnsi="Times New Roman"/>
          <w:bCs/>
          <w:color w:val="000000" w:themeColor="text1"/>
          <w:sz w:val="24"/>
          <w:szCs w:val="24"/>
        </w:rPr>
        <w:t>под</w:t>
      </w:r>
      <w:r w:rsidR="00F46E04">
        <w:rPr>
          <w:rFonts w:ascii="Times New Roman" w:hAnsi="Times New Roman"/>
          <w:bCs/>
          <w:color w:val="000000" w:themeColor="text1"/>
          <w:sz w:val="24"/>
          <w:szCs w:val="24"/>
        </w:rPr>
        <w:t>група, кај 17,</w:t>
      </w:r>
      <w:r w:rsidRPr="0067795D">
        <w:rPr>
          <w:rFonts w:ascii="Times New Roman" w:hAnsi="Times New Roman"/>
          <w:bCs/>
          <w:color w:val="000000" w:themeColor="text1"/>
          <w:sz w:val="24"/>
          <w:szCs w:val="24"/>
        </w:rPr>
        <w:t xml:space="preserve">5% (7) пациентки од втората испитувана </w:t>
      </w:r>
      <w:r>
        <w:rPr>
          <w:rFonts w:ascii="Times New Roman" w:hAnsi="Times New Roman"/>
          <w:bCs/>
          <w:color w:val="000000" w:themeColor="text1"/>
          <w:sz w:val="24"/>
          <w:szCs w:val="24"/>
        </w:rPr>
        <w:t>под</w:t>
      </w:r>
      <w:r w:rsidRPr="0067795D">
        <w:rPr>
          <w:rFonts w:ascii="Times New Roman" w:hAnsi="Times New Roman"/>
          <w:bCs/>
          <w:color w:val="000000" w:themeColor="text1"/>
          <w:sz w:val="24"/>
          <w:szCs w:val="24"/>
        </w:rPr>
        <w:t>г</w:t>
      </w:r>
      <w:r>
        <w:rPr>
          <w:rFonts w:ascii="Times New Roman" w:hAnsi="Times New Roman"/>
          <w:bCs/>
          <w:color w:val="000000" w:themeColor="text1"/>
          <w:sz w:val="24"/>
          <w:szCs w:val="24"/>
        </w:rPr>
        <w:t xml:space="preserve">рупа </w:t>
      </w:r>
      <w:r w:rsidRPr="0067795D">
        <w:rPr>
          <w:rFonts w:ascii="Times New Roman" w:hAnsi="Times New Roman"/>
          <w:bCs/>
          <w:color w:val="000000" w:themeColor="text1"/>
          <w:sz w:val="24"/>
          <w:szCs w:val="24"/>
        </w:rPr>
        <w:t>и кај 12% (6) пациентки од контролната група.</w:t>
      </w:r>
    </w:p>
    <w:p w14:paraId="4155DC2A"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15EC002A" w14:textId="77777777" w:rsidR="005D1343" w:rsidRPr="0067795D" w:rsidRDefault="00F46E04"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60</w:t>
      </w:r>
      <w:r w:rsidR="005D1343" w:rsidRPr="0067795D">
        <w:rPr>
          <w:rFonts w:ascii="Times New Roman" w:eastAsia="Times New Roman" w:hAnsi="Times New Roman"/>
          <w:b/>
          <w:color w:val="000000" w:themeColor="text1"/>
          <w:sz w:val="24"/>
          <w:szCs w:val="24"/>
        </w:rPr>
        <w:t>.Должина на грло на матка</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437060C8"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19CF1AFC" w14:textId="77777777" w:rsidR="005D1343" w:rsidRDefault="00D63DB5" w:rsidP="002E17AB">
            <w:pPr>
              <w:spacing w:after="0" w:line="240" w:lineRule="auto"/>
              <w:rPr>
                <w:rFonts w:ascii="Times New Roman" w:eastAsia="Times New Roman" w:hAnsi="Times New Roman"/>
                <w:b/>
                <w:color w:val="000000" w:themeColor="text1"/>
                <w:sz w:val="24"/>
                <w:szCs w:val="24"/>
                <w:lang w:val="en-US"/>
              </w:rPr>
            </w:pPr>
            <w:r>
              <w:rPr>
                <w:rFonts w:ascii="Times New Roman" w:eastAsia="Times New Roman" w:hAnsi="Times New Roman"/>
                <w:b/>
                <w:color w:val="000000" w:themeColor="text1"/>
                <w:sz w:val="24"/>
                <w:szCs w:val="24"/>
              </w:rPr>
              <w:t>д</w:t>
            </w:r>
            <w:r w:rsidR="005D1343" w:rsidRPr="004764CE">
              <w:rPr>
                <w:rFonts w:ascii="Times New Roman" w:eastAsia="Times New Roman" w:hAnsi="Times New Roman"/>
                <w:b/>
                <w:color w:val="000000" w:themeColor="text1"/>
                <w:sz w:val="24"/>
                <w:szCs w:val="24"/>
              </w:rPr>
              <w:t xml:space="preserve">олжина на </w:t>
            </w:r>
          </w:p>
          <w:p w14:paraId="394AF337" w14:textId="77777777" w:rsidR="005D1343" w:rsidRPr="004764CE" w:rsidRDefault="005D1343" w:rsidP="002E17AB">
            <w:pPr>
              <w:spacing w:after="0" w:line="240" w:lineRule="auto"/>
              <w:rPr>
                <w:rFonts w:ascii="Times New Roman" w:eastAsia="Times New Roman" w:hAnsi="Times New Roman"/>
                <w:b/>
                <w:color w:val="000000" w:themeColor="text1"/>
                <w:sz w:val="24"/>
                <w:szCs w:val="24"/>
              </w:rPr>
            </w:pPr>
            <w:r w:rsidRPr="004764CE">
              <w:rPr>
                <w:rFonts w:ascii="Times New Roman" w:eastAsia="Times New Roman" w:hAnsi="Times New Roman"/>
                <w:b/>
                <w:color w:val="000000" w:themeColor="text1"/>
                <w:sz w:val="24"/>
                <w:szCs w:val="24"/>
              </w:rPr>
              <w:t xml:space="preserve">грло на матка </w:t>
            </w:r>
          </w:p>
          <w:p w14:paraId="0B614B44"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4764CE">
              <w:rPr>
                <w:rFonts w:ascii="Times New Roman" w:eastAsia="Times New Roman" w:hAnsi="Times New Roman"/>
                <w:b/>
                <w:color w:val="000000" w:themeColor="text1"/>
                <w:sz w:val="24"/>
                <w:szCs w:val="24"/>
              </w:rPr>
              <w:t>(во мм)</w:t>
            </w:r>
          </w:p>
        </w:tc>
        <w:tc>
          <w:tcPr>
            <w:tcW w:w="5679" w:type="dxa"/>
            <w:gridSpan w:val="4"/>
            <w:tcBorders>
              <w:top w:val="single" w:sz="12" w:space="0" w:color="538135"/>
              <w:left w:val="nil"/>
              <w:bottom w:val="nil"/>
              <w:right w:val="nil"/>
            </w:tcBorders>
            <w:shd w:val="clear" w:color="auto" w:fill="FFFFFF"/>
          </w:tcPr>
          <w:p w14:paraId="2E9131B7" w14:textId="77777777" w:rsidR="005D1343" w:rsidRPr="0067795D" w:rsidRDefault="00D63DB5" w:rsidP="00E63670">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8" w:type="dxa"/>
            <w:gridSpan w:val="2"/>
            <w:tcBorders>
              <w:top w:val="single" w:sz="12" w:space="0" w:color="538135"/>
              <w:left w:val="nil"/>
              <w:bottom w:val="single" w:sz="8" w:space="0" w:color="70AD47"/>
              <w:right w:val="nil"/>
            </w:tcBorders>
            <w:shd w:val="clear" w:color="auto" w:fill="FFFFFF"/>
            <w:vAlign w:val="center"/>
          </w:tcPr>
          <w:p w14:paraId="132D144C"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1E7CF554" w14:textId="77777777" w:rsidTr="002E17AB">
        <w:tc>
          <w:tcPr>
            <w:tcW w:w="2341" w:type="dxa"/>
            <w:vMerge/>
            <w:tcBorders>
              <w:left w:val="nil"/>
              <w:bottom w:val="nil"/>
              <w:right w:val="nil"/>
            </w:tcBorders>
            <w:shd w:val="clear" w:color="auto" w:fill="FFFFFF"/>
          </w:tcPr>
          <w:p w14:paraId="493DA2D6"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5C9CBED6" w14:textId="77777777" w:rsidR="005D1343" w:rsidRPr="0067795D" w:rsidRDefault="00D63DB5"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0452027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93475B4" w14:textId="0FAF84F6"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4C944D4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7064D921" w14:textId="1F175BC8"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67EAC65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34C8D5E5" w14:textId="0E066E19"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17C2928D"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73E5ADDD" w14:textId="77777777" w:rsidTr="002E17AB">
        <w:tc>
          <w:tcPr>
            <w:tcW w:w="2341" w:type="dxa"/>
            <w:tcBorders>
              <w:top w:val="single" w:sz="12" w:space="0" w:color="538135"/>
              <w:bottom w:val="nil"/>
            </w:tcBorders>
            <w:shd w:val="clear" w:color="auto" w:fill="FFFFFF"/>
          </w:tcPr>
          <w:p w14:paraId="3ADC63A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&gt;25</w:t>
            </w:r>
          </w:p>
        </w:tc>
        <w:tc>
          <w:tcPr>
            <w:tcW w:w="461" w:type="dxa"/>
            <w:tcBorders>
              <w:top w:val="single" w:sz="12" w:space="0" w:color="538135"/>
              <w:bottom w:val="nil"/>
            </w:tcBorders>
            <w:shd w:val="clear" w:color="auto" w:fill="FFFFFF"/>
          </w:tcPr>
          <w:p w14:paraId="33E7796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98</w:t>
            </w:r>
          </w:p>
        </w:tc>
        <w:tc>
          <w:tcPr>
            <w:tcW w:w="1787" w:type="dxa"/>
            <w:tcBorders>
              <w:top w:val="single" w:sz="12" w:space="0" w:color="538135"/>
              <w:bottom w:val="nil"/>
            </w:tcBorders>
            <w:shd w:val="clear" w:color="auto" w:fill="FFFFFF"/>
          </w:tcPr>
          <w:p w14:paraId="52290A5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(87.5)</w:t>
            </w:r>
          </w:p>
        </w:tc>
        <w:tc>
          <w:tcPr>
            <w:tcW w:w="1643" w:type="dxa"/>
            <w:tcBorders>
              <w:top w:val="single" w:sz="12" w:space="0" w:color="538135"/>
              <w:bottom w:val="nil"/>
            </w:tcBorders>
            <w:shd w:val="clear" w:color="auto" w:fill="FFFFFF"/>
          </w:tcPr>
          <w:p w14:paraId="0B7E354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33 (82.5)</w:t>
            </w:r>
          </w:p>
        </w:tc>
        <w:tc>
          <w:tcPr>
            <w:tcW w:w="1847" w:type="dxa"/>
            <w:gridSpan w:val="2"/>
            <w:tcBorders>
              <w:top w:val="single" w:sz="12" w:space="0" w:color="538135"/>
              <w:bottom w:val="nil"/>
            </w:tcBorders>
            <w:shd w:val="clear" w:color="auto" w:fill="FFFFFF"/>
          </w:tcPr>
          <w:p w14:paraId="03CE827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44 (88)</w:t>
            </w:r>
          </w:p>
        </w:tc>
        <w:tc>
          <w:tcPr>
            <w:tcW w:w="1556" w:type="dxa"/>
            <w:gridSpan w:val="2"/>
            <w:tcBorders>
              <w:top w:val="single" w:sz="12" w:space="0" w:color="538135"/>
              <w:bottom w:val="nil"/>
            </w:tcBorders>
            <w:shd w:val="clear" w:color="auto" w:fill="FFFFFF"/>
          </w:tcPr>
          <w:p w14:paraId="246FE660" w14:textId="77777777" w:rsidR="005D1343" w:rsidRPr="004764CE"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 xml:space="preserve">73 </w:t>
            </w:r>
            <w:r>
              <w:rPr>
                <w:rFonts w:ascii="Times New Roman" w:hAnsi="Times New Roman"/>
                <w:color w:val="000000" w:themeColor="text1"/>
                <w:sz w:val="24"/>
                <w:szCs w:val="24"/>
                <w:lang w:val="en-US"/>
              </w:rPr>
              <w:t>NS</w:t>
            </w:r>
          </w:p>
        </w:tc>
      </w:tr>
      <w:tr w:rsidR="005D1343" w:rsidRPr="0067795D" w14:paraId="55AB7AEE" w14:textId="77777777" w:rsidTr="002E17AB">
        <w:tc>
          <w:tcPr>
            <w:tcW w:w="2341" w:type="dxa"/>
            <w:tcBorders>
              <w:top w:val="nil"/>
              <w:left w:val="nil"/>
              <w:bottom w:val="single" w:sz="12" w:space="0" w:color="538135"/>
              <w:right w:val="nil"/>
            </w:tcBorders>
            <w:shd w:val="clear" w:color="auto" w:fill="FFFFFF"/>
          </w:tcPr>
          <w:p w14:paraId="4D4BF1F1"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color w:val="000000" w:themeColor="text1"/>
                <w:sz w:val="24"/>
                <w:szCs w:val="24"/>
                <w:lang w:val="en-GB"/>
              </w:rPr>
              <w:t>&lt;25</w:t>
            </w:r>
          </w:p>
        </w:tc>
        <w:tc>
          <w:tcPr>
            <w:tcW w:w="461" w:type="dxa"/>
            <w:tcBorders>
              <w:top w:val="nil"/>
              <w:left w:val="nil"/>
              <w:bottom w:val="single" w:sz="12" w:space="0" w:color="538135"/>
              <w:right w:val="nil"/>
            </w:tcBorders>
            <w:shd w:val="clear" w:color="auto" w:fill="FFFFFF"/>
          </w:tcPr>
          <w:p w14:paraId="758D91B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16</w:t>
            </w:r>
          </w:p>
        </w:tc>
        <w:tc>
          <w:tcPr>
            <w:tcW w:w="1787" w:type="dxa"/>
            <w:tcBorders>
              <w:top w:val="nil"/>
              <w:left w:val="nil"/>
              <w:bottom w:val="single" w:sz="12" w:space="0" w:color="538135"/>
              <w:right w:val="nil"/>
            </w:tcBorders>
            <w:shd w:val="clear" w:color="auto" w:fill="FFFFFF"/>
          </w:tcPr>
          <w:p w14:paraId="531C6AF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 (12.5)</w:t>
            </w:r>
          </w:p>
        </w:tc>
        <w:tc>
          <w:tcPr>
            <w:tcW w:w="1643" w:type="dxa"/>
            <w:tcBorders>
              <w:top w:val="nil"/>
              <w:left w:val="nil"/>
              <w:bottom w:val="single" w:sz="12" w:space="0" w:color="538135"/>
              <w:right w:val="nil"/>
            </w:tcBorders>
            <w:shd w:val="clear" w:color="auto" w:fill="FFFFFF"/>
          </w:tcPr>
          <w:p w14:paraId="0440F3E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7 (17.5)</w:t>
            </w:r>
          </w:p>
        </w:tc>
        <w:tc>
          <w:tcPr>
            <w:tcW w:w="1847" w:type="dxa"/>
            <w:gridSpan w:val="2"/>
            <w:tcBorders>
              <w:top w:val="nil"/>
              <w:left w:val="nil"/>
              <w:bottom w:val="single" w:sz="12" w:space="0" w:color="538135"/>
              <w:right w:val="nil"/>
            </w:tcBorders>
            <w:shd w:val="clear" w:color="auto" w:fill="FFFFFF"/>
          </w:tcPr>
          <w:p w14:paraId="4ADAB5A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c>
          <w:tcPr>
            <w:tcW w:w="1556" w:type="dxa"/>
            <w:gridSpan w:val="2"/>
            <w:tcBorders>
              <w:top w:val="nil"/>
              <w:left w:val="nil"/>
              <w:bottom w:val="single" w:sz="12" w:space="0" w:color="538135"/>
              <w:right w:val="nil"/>
            </w:tcBorders>
            <w:shd w:val="clear" w:color="auto" w:fill="FFFFFF"/>
          </w:tcPr>
          <w:p w14:paraId="43776005"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2E97D182" w14:textId="77777777" w:rsidR="005D1343"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КГ   Yates Chi-square=0.1 p=0.75     Yates Chi-square=</w:t>
      </w:r>
      <w:r w:rsidRPr="0067795D">
        <w:rPr>
          <w:rFonts w:ascii="Times New Roman" w:hAnsi="Times New Roman"/>
          <w:color w:val="000000" w:themeColor="text1"/>
          <w:sz w:val="24"/>
          <w:szCs w:val="24"/>
          <w:lang w:val="en-GB"/>
        </w:rPr>
        <w:t xml:space="preserve">0.62 </w:t>
      </w:r>
      <w:r w:rsidR="00F46E04">
        <w:rPr>
          <w:rFonts w:ascii="Times New Roman" w:hAnsi="Times New Roman"/>
          <w:color w:val="000000" w:themeColor="text1"/>
          <w:sz w:val="24"/>
          <w:szCs w:val="24"/>
        </w:rPr>
        <w:t>,</w:t>
      </w: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7</w:t>
      </w:r>
    </w:p>
    <w:p w14:paraId="114D21ED" w14:textId="77777777" w:rsidR="005D1343" w:rsidRPr="004764CE"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ПГ2 в.</w:t>
      </w:r>
      <w:r w:rsidRPr="0067795D">
        <w:rPr>
          <w:rFonts w:ascii="Times New Roman" w:hAnsi="Times New Roman"/>
          <w:color w:val="000000" w:themeColor="text1"/>
          <w:sz w:val="24"/>
          <w:szCs w:val="24"/>
        </w:rPr>
        <w:t xml:space="preserve"> КГ   Yates Chi-square=0.54  p=0.46</w:t>
      </w:r>
    </w:p>
    <w:p w14:paraId="571B2F54"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Yates Chi-square=0.03  p=0.85                                                      </w:t>
      </w:r>
    </w:p>
    <w:p w14:paraId="48F38620"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416D66F2" w14:textId="77777777" w:rsidR="005D1343" w:rsidRPr="004764CE" w:rsidRDefault="00F46E04" w:rsidP="00F46E04">
      <w:pPr>
        <w:pStyle w:val="ListParagraph"/>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7.3.2.</w:t>
      </w:r>
      <w:r w:rsidR="005D1343" w:rsidRPr="004764CE">
        <w:rPr>
          <w:rFonts w:ascii="Times New Roman" w:hAnsi="Times New Roman"/>
          <w:color w:val="000000" w:themeColor="text1"/>
          <w:sz w:val="24"/>
          <w:szCs w:val="24"/>
        </w:rPr>
        <w:t>Д</w:t>
      </w:r>
      <w:r w:rsidR="005D1343">
        <w:rPr>
          <w:rFonts w:ascii="Times New Roman" w:hAnsi="Times New Roman"/>
          <w:color w:val="000000" w:themeColor="text1"/>
          <w:sz w:val="24"/>
          <w:szCs w:val="24"/>
        </w:rPr>
        <w:t>оплер иследувања на фетален крвоток</w:t>
      </w:r>
    </w:p>
    <w:p w14:paraId="1D132C48" w14:textId="77777777" w:rsidR="005D1343" w:rsidRPr="0067795D" w:rsidRDefault="005D1343" w:rsidP="005D1343">
      <w:pPr>
        <w:spacing w:line="240" w:lineRule="auto"/>
        <w:jc w:val="both"/>
        <w:rPr>
          <w:rFonts w:ascii="Times New Roman" w:hAnsi="Times New Roman"/>
          <w:bCs/>
          <w:color w:val="000000" w:themeColor="text1"/>
          <w:sz w:val="24"/>
          <w:szCs w:val="24"/>
        </w:rPr>
      </w:pPr>
      <w:r w:rsidRPr="004764CE">
        <w:rPr>
          <w:rFonts w:ascii="Times New Roman" w:hAnsi="Times New Roman"/>
          <w:color w:val="000000" w:themeColor="text1"/>
          <w:sz w:val="24"/>
          <w:szCs w:val="24"/>
        </w:rPr>
        <w:t>Уреден наод на доплер најчесто имаа п</w:t>
      </w:r>
      <w:r>
        <w:rPr>
          <w:rFonts w:ascii="Times New Roman" w:hAnsi="Times New Roman"/>
          <w:color w:val="000000" w:themeColor="text1"/>
          <w:sz w:val="24"/>
          <w:szCs w:val="24"/>
        </w:rPr>
        <w:t>ациентките од контролната група</w:t>
      </w:r>
      <w:r w:rsidRPr="004764CE">
        <w:rPr>
          <w:rFonts w:ascii="Times New Roman" w:hAnsi="Times New Roman"/>
          <w:color w:val="000000" w:themeColor="text1"/>
          <w:sz w:val="24"/>
          <w:szCs w:val="24"/>
        </w:rPr>
        <w:t>– 82%</w:t>
      </w:r>
      <w:r w:rsidRPr="0067795D">
        <w:rPr>
          <w:rFonts w:ascii="Times New Roman" w:hAnsi="Times New Roman"/>
          <w:color w:val="000000" w:themeColor="text1"/>
          <w:sz w:val="24"/>
          <w:szCs w:val="24"/>
        </w:rPr>
        <w:t xml:space="preserve"> (41), следено од пациентките од испитуваната 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Pr>
          <w:rFonts w:ascii="Times New Roman" w:hAnsi="Times New Roman"/>
          <w:bCs/>
          <w:color w:val="000000" w:themeColor="text1"/>
          <w:sz w:val="24"/>
          <w:szCs w:val="24"/>
        </w:rPr>
        <w:t xml:space="preserve"> о</w:t>
      </w:r>
      <w:r w:rsidR="00F46E04">
        <w:rPr>
          <w:rFonts w:ascii="Times New Roman" w:hAnsi="Times New Roman"/>
          <w:bCs/>
          <w:color w:val="000000" w:themeColor="text1"/>
          <w:sz w:val="24"/>
          <w:szCs w:val="24"/>
        </w:rPr>
        <w:t>д 0,30 до 0,39 МоМ– 72,</w:t>
      </w:r>
      <w:r>
        <w:rPr>
          <w:rFonts w:ascii="Times New Roman" w:hAnsi="Times New Roman"/>
          <w:bCs/>
          <w:color w:val="000000" w:themeColor="text1"/>
          <w:sz w:val="24"/>
          <w:szCs w:val="24"/>
        </w:rPr>
        <w:t>5% (29)</w:t>
      </w:r>
      <w:r w:rsidRPr="0067795D">
        <w:rPr>
          <w:rFonts w:ascii="Times New Roman" w:hAnsi="Times New Roman"/>
          <w:bCs/>
          <w:color w:val="000000" w:themeColor="text1"/>
          <w:sz w:val="24"/>
          <w:szCs w:val="24"/>
        </w:rPr>
        <w:t xml:space="preserve"> и најретко уреден доплер имаа пациентките од испитуваната 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F46E04">
        <w:rPr>
          <w:rFonts w:ascii="Times New Roman" w:hAnsi="Times New Roman"/>
          <w:bCs/>
          <w:color w:val="000000" w:themeColor="text1"/>
          <w:sz w:val="24"/>
          <w:szCs w:val="24"/>
        </w:rPr>
        <w:t xml:space="preserve"> од 0,29 МоМ и пониски – 62,</w:t>
      </w:r>
      <w:r w:rsidRPr="0067795D">
        <w:rPr>
          <w:rFonts w:ascii="Times New Roman" w:hAnsi="Times New Roman"/>
          <w:bCs/>
          <w:color w:val="000000" w:themeColor="text1"/>
          <w:sz w:val="24"/>
          <w:szCs w:val="24"/>
        </w:rPr>
        <w:t xml:space="preserve">5% (15). Овие пациентки споредено со пациентките од  испитуваната </w:t>
      </w:r>
      <w:r>
        <w:rPr>
          <w:rFonts w:ascii="Times New Roman" w:hAnsi="Times New Roman"/>
          <w:bCs/>
          <w:color w:val="000000" w:themeColor="text1"/>
          <w:sz w:val="24"/>
          <w:szCs w:val="24"/>
        </w:rPr>
        <w:t>под</w:t>
      </w:r>
      <w:r w:rsidRPr="0067795D">
        <w:rPr>
          <w:rFonts w:ascii="Times New Roman" w:hAnsi="Times New Roman"/>
          <w:bCs/>
          <w:color w:val="000000" w:themeColor="text1"/>
          <w:sz w:val="24"/>
          <w:szCs w:val="24"/>
        </w:rPr>
        <w:t xml:space="preserve">група со вредности на </w:t>
      </w:r>
      <w:r w:rsidRPr="0067795D">
        <w:rPr>
          <w:rFonts w:ascii="Times New Roman" w:hAnsi="Times New Roman"/>
          <w:bCs/>
          <w:color w:val="000000" w:themeColor="text1"/>
          <w:sz w:val="24"/>
          <w:szCs w:val="24"/>
          <w:lang w:val="en-GB"/>
        </w:rPr>
        <w:t>P</w:t>
      </w:r>
      <w:r>
        <w:rPr>
          <w:rFonts w:ascii="Times New Roman" w:hAnsi="Times New Roman"/>
          <w:bCs/>
          <w:color w:val="000000" w:themeColor="text1"/>
          <w:sz w:val="24"/>
          <w:szCs w:val="24"/>
          <w:lang w:val="en-GB"/>
        </w:rPr>
        <w:t>APP</w:t>
      </w:r>
      <w:r w:rsidRPr="0067795D">
        <w:rPr>
          <w:rFonts w:ascii="Times New Roman" w:hAnsi="Times New Roman"/>
          <w:bCs/>
          <w:color w:val="000000" w:themeColor="text1"/>
          <w:sz w:val="24"/>
          <w:szCs w:val="24"/>
          <w:lang w:val="en-GB"/>
        </w:rPr>
        <w:t>– A</w:t>
      </w:r>
      <w:r w:rsidR="00F46E04">
        <w:rPr>
          <w:rFonts w:ascii="Times New Roman" w:hAnsi="Times New Roman"/>
          <w:bCs/>
          <w:color w:val="000000" w:themeColor="text1"/>
          <w:sz w:val="24"/>
          <w:szCs w:val="24"/>
        </w:rPr>
        <w:t xml:space="preserve"> од 0,</w:t>
      </w:r>
      <w:r>
        <w:rPr>
          <w:rFonts w:ascii="Times New Roman" w:hAnsi="Times New Roman"/>
          <w:bCs/>
          <w:color w:val="000000" w:themeColor="text1"/>
          <w:sz w:val="24"/>
          <w:szCs w:val="24"/>
        </w:rPr>
        <w:t xml:space="preserve">30 до </w:t>
      </w:r>
      <w:r w:rsidR="00F46E04">
        <w:rPr>
          <w:rFonts w:ascii="Times New Roman" w:hAnsi="Times New Roman"/>
          <w:bCs/>
          <w:color w:val="000000" w:themeColor="text1"/>
          <w:sz w:val="24"/>
          <w:szCs w:val="24"/>
        </w:rPr>
        <w:t>0,</w:t>
      </w:r>
      <w:r>
        <w:rPr>
          <w:rFonts w:ascii="Times New Roman" w:hAnsi="Times New Roman"/>
          <w:bCs/>
          <w:color w:val="000000" w:themeColor="text1"/>
          <w:sz w:val="24"/>
          <w:szCs w:val="24"/>
        </w:rPr>
        <w:t>39 МоМ и со</w:t>
      </w:r>
      <w:r w:rsidRPr="0067795D">
        <w:rPr>
          <w:rFonts w:ascii="Times New Roman" w:hAnsi="Times New Roman"/>
          <w:bCs/>
          <w:color w:val="000000" w:themeColor="text1"/>
          <w:sz w:val="24"/>
          <w:szCs w:val="24"/>
        </w:rPr>
        <w:t xml:space="preserve"> контролната група најчесто на доп</w:t>
      </w:r>
      <w:r>
        <w:rPr>
          <w:rFonts w:ascii="Times New Roman" w:hAnsi="Times New Roman"/>
          <w:bCs/>
          <w:color w:val="000000" w:themeColor="text1"/>
          <w:sz w:val="24"/>
          <w:szCs w:val="24"/>
        </w:rPr>
        <w:t xml:space="preserve">лер </w:t>
      </w:r>
      <w:r w:rsidR="00F46E04">
        <w:rPr>
          <w:rFonts w:ascii="Times New Roman" w:hAnsi="Times New Roman"/>
          <w:bCs/>
          <w:color w:val="000000" w:themeColor="text1"/>
          <w:sz w:val="24"/>
          <w:szCs w:val="24"/>
        </w:rPr>
        <w:t>имаа наод на редистрибуција– 33,</w:t>
      </w:r>
      <w:r>
        <w:rPr>
          <w:rFonts w:ascii="Times New Roman" w:hAnsi="Times New Roman"/>
          <w:bCs/>
          <w:color w:val="000000" w:themeColor="text1"/>
          <w:sz w:val="24"/>
          <w:szCs w:val="24"/>
        </w:rPr>
        <w:t>3% (8), 25% (10)</w:t>
      </w:r>
      <w:r w:rsidRPr="0067795D">
        <w:rPr>
          <w:rFonts w:ascii="Times New Roman" w:hAnsi="Times New Roman"/>
          <w:bCs/>
          <w:color w:val="000000" w:themeColor="text1"/>
          <w:sz w:val="24"/>
          <w:szCs w:val="24"/>
        </w:rPr>
        <w:t xml:space="preserve"> и 16% (8) консеквентно. Патолошки наод доплерот презентираше само кај 3 пациентки, по една во секоја група.</w:t>
      </w:r>
    </w:p>
    <w:p w14:paraId="03967BE2" w14:textId="77777777" w:rsidR="005D1343" w:rsidRPr="00B45B07"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lastRenderedPageBreak/>
        <w:t>Статистичката анализа не ја потврди како сигнификантна разликата во наодот од доплер меѓу трите групи пациентки (p&gt;0.05).</w:t>
      </w:r>
    </w:p>
    <w:p w14:paraId="3F1B49A5" w14:textId="77777777" w:rsidR="005D1343" w:rsidRPr="0067795D" w:rsidRDefault="00F46E04"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61</w:t>
      </w:r>
      <w:r w:rsidR="005D1343" w:rsidRPr="0067795D">
        <w:rPr>
          <w:rFonts w:ascii="Times New Roman" w:eastAsia="Times New Roman" w:hAnsi="Times New Roman"/>
          <w:b/>
          <w:color w:val="000000" w:themeColor="text1"/>
          <w:sz w:val="24"/>
          <w:szCs w:val="24"/>
        </w:rPr>
        <w:t xml:space="preserve">.Доплер иследувања </w:t>
      </w:r>
      <w:r w:rsidR="005D1343">
        <w:rPr>
          <w:rFonts w:ascii="Times New Roman" w:eastAsia="Times New Roman" w:hAnsi="Times New Roman"/>
          <w:b/>
          <w:color w:val="000000" w:themeColor="text1"/>
          <w:sz w:val="24"/>
          <w:szCs w:val="24"/>
        </w:rPr>
        <w:t>на фетален крвоток</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7B155F2C"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14E50FCB" w14:textId="77777777" w:rsidR="005D1343" w:rsidRPr="0067795D" w:rsidRDefault="00D63DB5" w:rsidP="002E17AB">
            <w:pPr>
              <w:spacing w:after="0" w:line="240" w:lineRule="auto"/>
              <w:rPr>
                <w:rFonts w:ascii="Times New Roman" w:hAnsi="Times New Roman"/>
                <w:b/>
                <w:bCs/>
                <w:color w:val="000000" w:themeColor="text1"/>
                <w:sz w:val="24"/>
                <w:szCs w:val="24"/>
              </w:rPr>
            </w:pPr>
            <w:r>
              <w:rPr>
                <w:rFonts w:ascii="Times New Roman" w:hAnsi="Times New Roman"/>
                <w:b/>
                <w:color w:val="000000" w:themeColor="text1"/>
                <w:sz w:val="24"/>
                <w:szCs w:val="24"/>
              </w:rPr>
              <w:t>д</w:t>
            </w:r>
            <w:r w:rsidR="005D1343" w:rsidRPr="0067795D">
              <w:rPr>
                <w:rFonts w:ascii="Times New Roman" w:hAnsi="Times New Roman"/>
                <w:b/>
                <w:color w:val="000000" w:themeColor="text1"/>
                <w:sz w:val="24"/>
                <w:szCs w:val="24"/>
              </w:rPr>
              <w:t>оплери</w:t>
            </w:r>
          </w:p>
        </w:tc>
        <w:tc>
          <w:tcPr>
            <w:tcW w:w="5679" w:type="dxa"/>
            <w:gridSpan w:val="4"/>
            <w:tcBorders>
              <w:top w:val="single" w:sz="12" w:space="0" w:color="538135"/>
              <w:left w:val="nil"/>
              <w:bottom w:val="nil"/>
              <w:right w:val="nil"/>
            </w:tcBorders>
            <w:shd w:val="clear" w:color="auto" w:fill="FFFFFF"/>
          </w:tcPr>
          <w:p w14:paraId="329B91D9" w14:textId="77777777" w:rsidR="005D1343" w:rsidRPr="0067795D" w:rsidRDefault="00D63DB5" w:rsidP="002E17AB">
            <w:pPr>
              <w:spacing w:after="0" w:line="24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8" w:type="dxa"/>
            <w:gridSpan w:val="2"/>
            <w:tcBorders>
              <w:top w:val="single" w:sz="12" w:space="0" w:color="538135"/>
              <w:left w:val="nil"/>
              <w:bottom w:val="single" w:sz="8" w:space="0" w:color="70AD47"/>
              <w:right w:val="nil"/>
            </w:tcBorders>
            <w:shd w:val="clear" w:color="auto" w:fill="FFFFFF"/>
            <w:vAlign w:val="center"/>
          </w:tcPr>
          <w:p w14:paraId="15370707"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478ED6A2" w14:textId="77777777" w:rsidTr="002E17AB">
        <w:tc>
          <w:tcPr>
            <w:tcW w:w="2341" w:type="dxa"/>
            <w:vMerge/>
            <w:tcBorders>
              <w:left w:val="nil"/>
              <w:bottom w:val="nil"/>
              <w:right w:val="nil"/>
            </w:tcBorders>
            <w:shd w:val="clear" w:color="auto" w:fill="FFFFFF"/>
          </w:tcPr>
          <w:p w14:paraId="7DF10DB2"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23A76977" w14:textId="77777777" w:rsidR="005D1343" w:rsidRPr="0067795D" w:rsidRDefault="00D63DB5"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6885C12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6E5128CC" w14:textId="443DCAB2"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3A971C8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522F7CEE" w14:textId="7425BEC2"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02D88E4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48D70F23" w14:textId="7C43BC5C"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7D6C8748"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328C6D84" w14:textId="77777777" w:rsidTr="002E17AB">
        <w:tc>
          <w:tcPr>
            <w:tcW w:w="2341" w:type="dxa"/>
            <w:tcBorders>
              <w:top w:val="single" w:sz="12" w:space="0" w:color="538135"/>
              <w:bottom w:val="nil"/>
            </w:tcBorders>
            <w:shd w:val="clear" w:color="auto" w:fill="FFFFFF"/>
          </w:tcPr>
          <w:p w14:paraId="4DCCD9E5" w14:textId="77777777" w:rsidR="005D1343" w:rsidRPr="0067795D" w:rsidRDefault="00D63DB5" w:rsidP="002E17AB">
            <w:pPr>
              <w:spacing w:after="0" w:line="240" w:lineRule="auto"/>
              <w:rPr>
                <w:rFonts w:ascii="Times New Roman" w:hAnsi="Times New Roman"/>
                <w:b/>
                <w:bCs/>
                <w:color w:val="000000" w:themeColor="text1"/>
                <w:sz w:val="24"/>
                <w:szCs w:val="24"/>
              </w:rPr>
            </w:pPr>
            <w:r>
              <w:rPr>
                <w:rFonts w:ascii="Times New Roman" w:hAnsi="Times New Roman"/>
                <w:color w:val="000000" w:themeColor="text1"/>
                <w:sz w:val="24"/>
                <w:szCs w:val="24"/>
              </w:rPr>
              <w:t>у</w:t>
            </w:r>
            <w:r w:rsidR="005D1343" w:rsidRPr="0067795D">
              <w:rPr>
                <w:rFonts w:ascii="Times New Roman" w:hAnsi="Times New Roman"/>
                <w:color w:val="000000" w:themeColor="text1"/>
                <w:sz w:val="24"/>
                <w:szCs w:val="24"/>
              </w:rPr>
              <w:t>редни</w:t>
            </w:r>
          </w:p>
        </w:tc>
        <w:tc>
          <w:tcPr>
            <w:tcW w:w="461" w:type="dxa"/>
            <w:tcBorders>
              <w:top w:val="single" w:sz="12" w:space="0" w:color="538135"/>
              <w:bottom w:val="nil"/>
            </w:tcBorders>
            <w:shd w:val="clear" w:color="auto" w:fill="FFFFFF"/>
          </w:tcPr>
          <w:p w14:paraId="46D0064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85</w:t>
            </w:r>
          </w:p>
        </w:tc>
        <w:tc>
          <w:tcPr>
            <w:tcW w:w="1787" w:type="dxa"/>
            <w:tcBorders>
              <w:top w:val="single" w:sz="12" w:space="0" w:color="538135"/>
              <w:bottom w:val="nil"/>
            </w:tcBorders>
            <w:shd w:val="clear" w:color="auto" w:fill="FFFFFF"/>
          </w:tcPr>
          <w:p w14:paraId="358C99D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15 (62.5)</w:t>
            </w:r>
          </w:p>
        </w:tc>
        <w:tc>
          <w:tcPr>
            <w:tcW w:w="1643" w:type="dxa"/>
            <w:tcBorders>
              <w:top w:val="single" w:sz="12" w:space="0" w:color="538135"/>
              <w:bottom w:val="nil"/>
            </w:tcBorders>
            <w:shd w:val="clear" w:color="auto" w:fill="FFFFFF"/>
          </w:tcPr>
          <w:p w14:paraId="6DF6D01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29 (72.5)</w:t>
            </w:r>
          </w:p>
        </w:tc>
        <w:tc>
          <w:tcPr>
            <w:tcW w:w="1847" w:type="dxa"/>
            <w:gridSpan w:val="2"/>
            <w:tcBorders>
              <w:top w:val="single" w:sz="12" w:space="0" w:color="538135"/>
              <w:bottom w:val="nil"/>
            </w:tcBorders>
            <w:shd w:val="clear" w:color="auto" w:fill="FFFFFF"/>
          </w:tcPr>
          <w:p w14:paraId="30997C9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(82)</w:t>
            </w:r>
          </w:p>
        </w:tc>
        <w:tc>
          <w:tcPr>
            <w:tcW w:w="1556" w:type="dxa"/>
            <w:gridSpan w:val="2"/>
            <w:tcBorders>
              <w:top w:val="single" w:sz="12" w:space="0" w:color="538135"/>
              <w:bottom w:val="nil"/>
            </w:tcBorders>
            <w:shd w:val="clear" w:color="auto" w:fill="FFFFFF"/>
          </w:tcPr>
          <w:p w14:paraId="0B4D60EF" w14:textId="77777777" w:rsidR="005D1343" w:rsidRPr="00677BCF"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p=0.2 </w:t>
            </w:r>
            <w:r>
              <w:rPr>
                <w:rFonts w:ascii="Times New Roman" w:hAnsi="Times New Roman"/>
                <w:color w:val="000000" w:themeColor="text1"/>
                <w:sz w:val="24"/>
                <w:szCs w:val="24"/>
                <w:lang w:val="en-US"/>
              </w:rPr>
              <w:t>NS</w:t>
            </w:r>
          </w:p>
        </w:tc>
      </w:tr>
      <w:tr w:rsidR="005D1343" w:rsidRPr="0067795D" w14:paraId="61C25035" w14:textId="77777777" w:rsidTr="002E17AB">
        <w:tc>
          <w:tcPr>
            <w:tcW w:w="2341" w:type="dxa"/>
            <w:tcBorders>
              <w:top w:val="nil"/>
              <w:left w:val="nil"/>
              <w:bottom w:val="nil"/>
              <w:right w:val="nil"/>
            </w:tcBorders>
            <w:shd w:val="clear" w:color="auto" w:fill="FFFFFF"/>
          </w:tcPr>
          <w:p w14:paraId="50523FBD" w14:textId="77777777" w:rsidR="005D1343" w:rsidRPr="0067795D" w:rsidRDefault="00D63DB5"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color w:val="000000" w:themeColor="text1"/>
                <w:sz w:val="24"/>
                <w:szCs w:val="24"/>
              </w:rPr>
              <w:t>р</w:t>
            </w:r>
            <w:r w:rsidR="005D1343" w:rsidRPr="0067795D">
              <w:rPr>
                <w:rFonts w:ascii="Times New Roman" w:eastAsia="Times New Roman" w:hAnsi="Times New Roman"/>
                <w:color w:val="000000" w:themeColor="text1"/>
                <w:sz w:val="24"/>
                <w:szCs w:val="24"/>
              </w:rPr>
              <w:t>едистрибуција</w:t>
            </w:r>
          </w:p>
        </w:tc>
        <w:tc>
          <w:tcPr>
            <w:tcW w:w="461" w:type="dxa"/>
            <w:tcBorders>
              <w:top w:val="nil"/>
              <w:left w:val="nil"/>
              <w:bottom w:val="nil"/>
              <w:right w:val="nil"/>
            </w:tcBorders>
            <w:shd w:val="clear" w:color="auto" w:fill="FFFFFF"/>
          </w:tcPr>
          <w:p w14:paraId="7E6406E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26</w:t>
            </w:r>
          </w:p>
        </w:tc>
        <w:tc>
          <w:tcPr>
            <w:tcW w:w="1787" w:type="dxa"/>
            <w:tcBorders>
              <w:top w:val="nil"/>
              <w:left w:val="nil"/>
              <w:bottom w:val="nil"/>
              <w:right w:val="nil"/>
            </w:tcBorders>
            <w:shd w:val="clear" w:color="auto" w:fill="FFFFFF"/>
          </w:tcPr>
          <w:p w14:paraId="5E68E20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(33.33)</w:t>
            </w:r>
          </w:p>
        </w:tc>
        <w:tc>
          <w:tcPr>
            <w:tcW w:w="1643" w:type="dxa"/>
            <w:tcBorders>
              <w:top w:val="nil"/>
              <w:left w:val="nil"/>
              <w:bottom w:val="nil"/>
              <w:right w:val="nil"/>
            </w:tcBorders>
            <w:shd w:val="clear" w:color="auto" w:fill="FFFFFF"/>
          </w:tcPr>
          <w:p w14:paraId="78B4A70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10 (25)</w:t>
            </w:r>
          </w:p>
        </w:tc>
        <w:tc>
          <w:tcPr>
            <w:tcW w:w="1847" w:type="dxa"/>
            <w:gridSpan w:val="2"/>
            <w:tcBorders>
              <w:top w:val="nil"/>
              <w:left w:val="nil"/>
              <w:bottom w:val="nil"/>
              <w:right w:val="nil"/>
            </w:tcBorders>
            <w:shd w:val="clear" w:color="auto" w:fill="FFFFFF"/>
          </w:tcPr>
          <w:p w14:paraId="457861A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(16)</w:t>
            </w:r>
          </w:p>
        </w:tc>
        <w:tc>
          <w:tcPr>
            <w:tcW w:w="1556" w:type="dxa"/>
            <w:gridSpan w:val="2"/>
            <w:tcBorders>
              <w:top w:val="nil"/>
              <w:left w:val="nil"/>
              <w:bottom w:val="nil"/>
              <w:right w:val="nil"/>
            </w:tcBorders>
            <w:shd w:val="clear" w:color="auto" w:fill="FFFFFF"/>
          </w:tcPr>
          <w:p w14:paraId="364720CE"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451FD27D" w14:textId="77777777" w:rsidTr="002E17AB">
        <w:tc>
          <w:tcPr>
            <w:tcW w:w="2341" w:type="dxa"/>
            <w:tcBorders>
              <w:top w:val="nil"/>
              <w:bottom w:val="single" w:sz="12" w:space="0" w:color="538135"/>
            </w:tcBorders>
            <w:shd w:val="clear" w:color="auto" w:fill="FFFFFF"/>
          </w:tcPr>
          <w:p w14:paraId="768BE521" w14:textId="77777777" w:rsidR="005D1343" w:rsidRPr="0067795D" w:rsidRDefault="00D63DB5"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color w:val="000000" w:themeColor="text1"/>
                <w:sz w:val="24"/>
                <w:szCs w:val="24"/>
              </w:rPr>
              <w:t>п</w:t>
            </w:r>
            <w:r w:rsidR="005D1343" w:rsidRPr="0067795D">
              <w:rPr>
                <w:rFonts w:ascii="Times New Roman" w:eastAsia="Times New Roman" w:hAnsi="Times New Roman"/>
                <w:color w:val="000000" w:themeColor="text1"/>
                <w:sz w:val="24"/>
                <w:szCs w:val="24"/>
              </w:rPr>
              <w:t>атолошки</w:t>
            </w:r>
          </w:p>
        </w:tc>
        <w:tc>
          <w:tcPr>
            <w:tcW w:w="461" w:type="dxa"/>
            <w:tcBorders>
              <w:top w:val="nil"/>
              <w:bottom w:val="single" w:sz="12" w:space="0" w:color="538135"/>
            </w:tcBorders>
            <w:shd w:val="clear" w:color="auto" w:fill="FFFFFF"/>
          </w:tcPr>
          <w:p w14:paraId="6FE2280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787" w:type="dxa"/>
            <w:tcBorders>
              <w:top w:val="nil"/>
              <w:bottom w:val="single" w:sz="12" w:space="0" w:color="538135"/>
            </w:tcBorders>
            <w:shd w:val="clear" w:color="auto" w:fill="FFFFFF"/>
          </w:tcPr>
          <w:p w14:paraId="5227B81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(4.17)</w:t>
            </w:r>
          </w:p>
        </w:tc>
        <w:tc>
          <w:tcPr>
            <w:tcW w:w="1643" w:type="dxa"/>
            <w:tcBorders>
              <w:top w:val="nil"/>
              <w:bottom w:val="single" w:sz="12" w:space="0" w:color="538135"/>
            </w:tcBorders>
            <w:shd w:val="clear" w:color="auto" w:fill="FFFFFF"/>
          </w:tcPr>
          <w:p w14:paraId="58CD3E5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(2.5)</w:t>
            </w:r>
          </w:p>
        </w:tc>
        <w:tc>
          <w:tcPr>
            <w:tcW w:w="1847" w:type="dxa"/>
            <w:gridSpan w:val="2"/>
            <w:tcBorders>
              <w:top w:val="nil"/>
              <w:bottom w:val="single" w:sz="12" w:space="0" w:color="538135"/>
            </w:tcBorders>
            <w:shd w:val="clear" w:color="auto" w:fill="FFFFFF"/>
          </w:tcPr>
          <w:p w14:paraId="54DC709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(2)</w:t>
            </w:r>
          </w:p>
        </w:tc>
        <w:tc>
          <w:tcPr>
            <w:tcW w:w="1556" w:type="dxa"/>
            <w:gridSpan w:val="2"/>
            <w:tcBorders>
              <w:top w:val="nil"/>
              <w:bottom w:val="single" w:sz="12" w:space="0" w:color="538135"/>
            </w:tcBorders>
            <w:shd w:val="clear" w:color="auto" w:fill="FFFFFF"/>
          </w:tcPr>
          <w:p w14:paraId="27D8D994"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70DAE970"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Г1 в</w:t>
      </w:r>
      <w:r w:rsidR="00F46E04">
        <w:rPr>
          <w:rFonts w:ascii="Times New Roman" w:hAnsi="Times New Roman"/>
          <w:color w:val="000000" w:themeColor="text1"/>
          <w:sz w:val="24"/>
          <w:szCs w:val="24"/>
        </w:rPr>
        <w:t>.</w:t>
      </w:r>
      <w:r>
        <w:rPr>
          <w:rFonts w:ascii="Times New Roman" w:hAnsi="Times New Roman"/>
          <w:color w:val="000000" w:themeColor="text1"/>
          <w:sz w:val="24"/>
          <w:szCs w:val="24"/>
        </w:rPr>
        <w:t xml:space="preserve"> КГ   Chi-square=3.1 p=0.08 (</w:t>
      </w:r>
      <w:r w:rsidRPr="0067795D">
        <w:rPr>
          <w:rFonts w:ascii="Times New Roman" w:hAnsi="Times New Roman"/>
          <w:color w:val="000000" w:themeColor="text1"/>
          <w:sz w:val="24"/>
          <w:szCs w:val="24"/>
        </w:rPr>
        <w:t>без патолошки</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Chi-square=3.14</w:t>
      </w:r>
      <w:r w:rsidR="00F46E04">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p=0.2</w:t>
      </w:r>
    </w:p>
    <w:p w14:paraId="193A5A56"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ПГ2 в.</w:t>
      </w:r>
      <w:r w:rsidRPr="0067795D">
        <w:rPr>
          <w:rFonts w:ascii="Times New Roman" w:hAnsi="Times New Roman"/>
          <w:color w:val="000000" w:themeColor="text1"/>
          <w:sz w:val="24"/>
          <w:szCs w:val="24"/>
        </w:rPr>
        <w:t xml:space="preserve"> КГ   Chi-square=1.16  p=0.28</w:t>
      </w:r>
    </w:p>
    <w:p w14:paraId="6EA85767" w14:textId="77777777" w:rsidR="005D1343" w:rsidRPr="00F46E04"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F46E04">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И</w:t>
      </w:r>
      <w:r w:rsidR="00F46E04">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Chi-square=0.6  p=0.44                                                      </w:t>
      </w:r>
    </w:p>
    <w:p w14:paraId="4B2DF32B" w14:textId="77777777" w:rsidR="005D1343" w:rsidRDefault="005D1343" w:rsidP="005D1343">
      <w:pPr>
        <w:spacing w:after="0" w:line="240" w:lineRule="auto"/>
        <w:jc w:val="both"/>
        <w:rPr>
          <w:rFonts w:ascii="Times New Roman" w:hAnsi="Times New Roman"/>
          <w:color w:val="000000" w:themeColor="text1"/>
          <w:sz w:val="24"/>
          <w:szCs w:val="24"/>
          <w:lang w:val="en-US"/>
        </w:rPr>
      </w:pPr>
    </w:p>
    <w:p w14:paraId="3CD69010" w14:textId="77777777" w:rsidR="005D1343" w:rsidRPr="00677BCF" w:rsidRDefault="00F46E04" w:rsidP="00F46E04">
      <w:pPr>
        <w:pStyle w:val="ListParagraph"/>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7.3.3. </w:t>
      </w:r>
      <w:r w:rsidR="005D1343" w:rsidRPr="00677BCF">
        <w:rPr>
          <w:rFonts w:ascii="Times New Roman" w:hAnsi="Times New Roman"/>
          <w:color w:val="000000" w:themeColor="text1"/>
          <w:sz w:val="24"/>
          <w:szCs w:val="24"/>
        </w:rPr>
        <w:t>К</w:t>
      </w:r>
      <w:r w:rsidR="005D1343">
        <w:rPr>
          <w:rFonts w:ascii="Times New Roman" w:hAnsi="Times New Roman"/>
          <w:color w:val="000000" w:themeColor="text1"/>
          <w:sz w:val="24"/>
          <w:szCs w:val="24"/>
        </w:rPr>
        <w:t>оличина на околуплодова вода (ОПВ)</w:t>
      </w:r>
    </w:p>
    <w:p w14:paraId="0E618EAE"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4FAB6D05"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Ниските вредности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почесто беа поврзани со намалена количина на околу</w:t>
      </w:r>
      <w:r w:rsidR="0095775D">
        <w:rPr>
          <w:rFonts w:ascii="Times New Roman" w:hAnsi="Times New Roman"/>
          <w:bCs/>
          <w:color w:val="000000" w:themeColor="text1"/>
          <w:sz w:val="24"/>
          <w:szCs w:val="24"/>
        </w:rPr>
        <w:t>-</w:t>
      </w:r>
      <w:r w:rsidRPr="0067795D">
        <w:rPr>
          <w:rFonts w:ascii="Times New Roman" w:hAnsi="Times New Roman"/>
          <w:bCs/>
          <w:color w:val="000000" w:themeColor="text1"/>
          <w:sz w:val="24"/>
          <w:szCs w:val="24"/>
        </w:rPr>
        <w:t xml:space="preserve"> плодова вода односно кај п</w:t>
      </w:r>
      <w:r w:rsidRPr="0067795D">
        <w:rPr>
          <w:rFonts w:ascii="Times New Roman" w:hAnsi="Times New Roman"/>
          <w:color w:val="000000" w:themeColor="text1"/>
          <w:sz w:val="24"/>
          <w:szCs w:val="24"/>
        </w:rPr>
        <w:t xml:space="preserve">ациентките од првата испитувана </w:t>
      </w:r>
      <w:r w:rsidR="003C0347">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со вредности на </w:t>
      </w:r>
      <w:r w:rsidRPr="0067795D">
        <w:rPr>
          <w:rFonts w:ascii="Times New Roman" w:hAnsi="Times New Roman"/>
          <w:bCs/>
          <w:color w:val="000000" w:themeColor="text1"/>
          <w:sz w:val="24"/>
          <w:szCs w:val="24"/>
          <w:lang w:val="en-GB"/>
        </w:rPr>
        <w:t>PAPP – A</w:t>
      </w:r>
      <w:r w:rsidR="003C0347">
        <w:rPr>
          <w:rFonts w:ascii="Times New Roman" w:hAnsi="Times New Roman"/>
          <w:bCs/>
          <w:color w:val="000000" w:themeColor="text1"/>
          <w:sz w:val="24"/>
          <w:szCs w:val="24"/>
        </w:rPr>
        <w:t xml:space="preserve"> од 0,</w:t>
      </w:r>
      <w:r w:rsidRPr="0067795D">
        <w:rPr>
          <w:rFonts w:ascii="Times New Roman" w:hAnsi="Times New Roman"/>
          <w:bCs/>
          <w:color w:val="000000" w:themeColor="text1"/>
          <w:sz w:val="24"/>
          <w:szCs w:val="24"/>
        </w:rPr>
        <w:t>29 МоМ и пониски, најчесто беше измерена намалена коли</w:t>
      </w:r>
      <w:r w:rsidR="003C0347">
        <w:rPr>
          <w:rFonts w:ascii="Times New Roman" w:hAnsi="Times New Roman"/>
          <w:bCs/>
          <w:color w:val="000000" w:themeColor="text1"/>
          <w:sz w:val="24"/>
          <w:szCs w:val="24"/>
        </w:rPr>
        <w:t>чина на околу плодова вода – 37,</w:t>
      </w:r>
      <w:r w:rsidRPr="0067795D">
        <w:rPr>
          <w:rFonts w:ascii="Times New Roman" w:hAnsi="Times New Roman"/>
          <w:bCs/>
          <w:color w:val="000000" w:themeColor="text1"/>
          <w:sz w:val="24"/>
          <w:szCs w:val="24"/>
        </w:rPr>
        <w:t xml:space="preserve">5% (9). Во втората испитувана група, со вредности на </w:t>
      </w:r>
      <w:r w:rsidRPr="0067795D">
        <w:rPr>
          <w:rFonts w:ascii="Times New Roman" w:hAnsi="Times New Roman"/>
          <w:bCs/>
          <w:color w:val="000000" w:themeColor="text1"/>
          <w:sz w:val="24"/>
          <w:szCs w:val="24"/>
          <w:lang w:val="en-GB"/>
        </w:rPr>
        <w:t>PAPP – A</w:t>
      </w:r>
      <w:r w:rsidR="003C0347">
        <w:rPr>
          <w:rFonts w:ascii="Times New Roman" w:hAnsi="Times New Roman"/>
          <w:bCs/>
          <w:color w:val="000000" w:themeColor="text1"/>
          <w:sz w:val="24"/>
          <w:szCs w:val="24"/>
        </w:rPr>
        <w:t xml:space="preserve"> од 0,30 до 0,</w:t>
      </w:r>
      <w:r w:rsidRPr="0067795D">
        <w:rPr>
          <w:rFonts w:ascii="Times New Roman" w:hAnsi="Times New Roman"/>
          <w:bCs/>
          <w:color w:val="000000" w:themeColor="text1"/>
          <w:sz w:val="24"/>
          <w:szCs w:val="24"/>
        </w:rPr>
        <w:t>39 МоМ, редукција на околуплодовата вода имаа 30% (12) пациентки, во контролната група 18% (9) пациентки.</w:t>
      </w:r>
    </w:p>
    <w:p w14:paraId="7E82416A" w14:textId="77777777" w:rsidR="005D1343" w:rsidRPr="0067795D"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t>Овие опишани разлики меѓу трите групи испитанички, во однос на наодот на нормална и намалена количина на околуплодова вода, не беа доволни за да се потврдат и статистички како сигнификантни (p&gt;0.05).</w:t>
      </w:r>
    </w:p>
    <w:p w14:paraId="66146F39" w14:textId="77777777" w:rsidR="005D1343" w:rsidRPr="0067795D" w:rsidRDefault="003C0347"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62</w:t>
      </w:r>
      <w:r w:rsidR="005D1343" w:rsidRPr="0067795D">
        <w:rPr>
          <w:rFonts w:ascii="Times New Roman" w:eastAsia="Times New Roman" w:hAnsi="Times New Roman"/>
          <w:b/>
          <w:color w:val="000000" w:themeColor="text1"/>
          <w:sz w:val="24"/>
          <w:szCs w:val="24"/>
        </w:rPr>
        <w:t>.Количина на околуплодова вода</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6946074E"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38FBD75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color w:val="000000" w:themeColor="text1"/>
                <w:sz w:val="24"/>
                <w:szCs w:val="24"/>
              </w:rPr>
              <w:t>ОПВ</w:t>
            </w:r>
          </w:p>
        </w:tc>
        <w:tc>
          <w:tcPr>
            <w:tcW w:w="5679" w:type="dxa"/>
            <w:gridSpan w:val="4"/>
            <w:tcBorders>
              <w:top w:val="single" w:sz="12" w:space="0" w:color="538135"/>
              <w:left w:val="nil"/>
              <w:bottom w:val="nil"/>
              <w:right w:val="nil"/>
            </w:tcBorders>
            <w:shd w:val="clear" w:color="auto" w:fill="FFFFFF"/>
          </w:tcPr>
          <w:p w14:paraId="308010B3" w14:textId="77777777" w:rsidR="005D1343" w:rsidRPr="0067795D" w:rsidRDefault="00D63DB5" w:rsidP="002E17AB">
            <w:pPr>
              <w:spacing w:after="0" w:line="24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8" w:type="dxa"/>
            <w:gridSpan w:val="2"/>
            <w:tcBorders>
              <w:top w:val="single" w:sz="12" w:space="0" w:color="538135"/>
              <w:left w:val="nil"/>
              <w:bottom w:val="single" w:sz="8" w:space="0" w:color="70AD47"/>
              <w:right w:val="nil"/>
            </w:tcBorders>
            <w:shd w:val="clear" w:color="auto" w:fill="FFFFFF"/>
            <w:vAlign w:val="center"/>
          </w:tcPr>
          <w:p w14:paraId="3C0D6770"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5CB820B2" w14:textId="77777777" w:rsidTr="002E17AB">
        <w:tc>
          <w:tcPr>
            <w:tcW w:w="2341" w:type="dxa"/>
            <w:vMerge/>
            <w:tcBorders>
              <w:left w:val="nil"/>
              <w:bottom w:val="nil"/>
              <w:right w:val="nil"/>
            </w:tcBorders>
            <w:shd w:val="clear" w:color="auto" w:fill="FFFFFF"/>
          </w:tcPr>
          <w:p w14:paraId="3E933073"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2FB681F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07A3F66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3830D749" w14:textId="218F0758"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44BFEDC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1210BD9D" w14:textId="45E91135"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2746E1D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553AD1B" w14:textId="369632A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5624CC2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22569EA3" w14:textId="77777777" w:rsidTr="002E17AB">
        <w:tc>
          <w:tcPr>
            <w:tcW w:w="2341" w:type="dxa"/>
            <w:tcBorders>
              <w:top w:val="single" w:sz="12" w:space="0" w:color="538135"/>
              <w:bottom w:val="nil"/>
            </w:tcBorders>
            <w:shd w:val="clear" w:color="auto" w:fill="FFFFFF"/>
          </w:tcPr>
          <w:p w14:paraId="1ECB3F8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color w:val="000000" w:themeColor="text1"/>
                <w:sz w:val="24"/>
                <w:szCs w:val="24"/>
              </w:rPr>
              <w:t>нормална</w:t>
            </w:r>
          </w:p>
        </w:tc>
        <w:tc>
          <w:tcPr>
            <w:tcW w:w="461" w:type="dxa"/>
            <w:tcBorders>
              <w:top w:val="single" w:sz="12" w:space="0" w:color="538135"/>
              <w:bottom w:val="nil"/>
            </w:tcBorders>
            <w:shd w:val="clear" w:color="auto" w:fill="FFFFFF"/>
          </w:tcPr>
          <w:p w14:paraId="7651095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83</w:t>
            </w:r>
          </w:p>
        </w:tc>
        <w:tc>
          <w:tcPr>
            <w:tcW w:w="1787" w:type="dxa"/>
            <w:tcBorders>
              <w:top w:val="single" w:sz="12" w:space="0" w:color="538135"/>
              <w:bottom w:val="nil"/>
            </w:tcBorders>
            <w:shd w:val="clear" w:color="auto" w:fill="FFFFFF"/>
          </w:tcPr>
          <w:p w14:paraId="1DE02CA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15 (62.5)</w:t>
            </w:r>
          </w:p>
        </w:tc>
        <w:tc>
          <w:tcPr>
            <w:tcW w:w="1643" w:type="dxa"/>
            <w:tcBorders>
              <w:top w:val="single" w:sz="12" w:space="0" w:color="538135"/>
              <w:bottom w:val="nil"/>
            </w:tcBorders>
            <w:shd w:val="clear" w:color="auto" w:fill="FFFFFF"/>
          </w:tcPr>
          <w:p w14:paraId="3C1D67E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27 (67.5)</w:t>
            </w:r>
          </w:p>
        </w:tc>
        <w:tc>
          <w:tcPr>
            <w:tcW w:w="1847" w:type="dxa"/>
            <w:gridSpan w:val="2"/>
            <w:tcBorders>
              <w:top w:val="single" w:sz="12" w:space="0" w:color="538135"/>
              <w:bottom w:val="nil"/>
            </w:tcBorders>
            <w:shd w:val="clear" w:color="auto" w:fill="FFFFFF"/>
          </w:tcPr>
          <w:p w14:paraId="4F28822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 (82)</w:t>
            </w:r>
          </w:p>
        </w:tc>
        <w:tc>
          <w:tcPr>
            <w:tcW w:w="1556" w:type="dxa"/>
            <w:gridSpan w:val="2"/>
            <w:tcBorders>
              <w:top w:val="single" w:sz="12" w:space="0" w:color="538135"/>
              <w:bottom w:val="nil"/>
            </w:tcBorders>
            <w:shd w:val="clear" w:color="auto" w:fill="FFFFFF"/>
          </w:tcPr>
          <w:p w14:paraId="60150B12" w14:textId="77777777" w:rsidR="005D1343" w:rsidRPr="00677BCF"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p=0.16 </w:t>
            </w:r>
            <w:r>
              <w:rPr>
                <w:rFonts w:ascii="Times New Roman" w:hAnsi="Times New Roman"/>
                <w:color w:val="000000" w:themeColor="text1"/>
                <w:sz w:val="24"/>
                <w:szCs w:val="24"/>
                <w:lang w:val="en-US"/>
              </w:rPr>
              <w:t>NS</w:t>
            </w:r>
          </w:p>
        </w:tc>
      </w:tr>
      <w:tr w:rsidR="005D1343" w:rsidRPr="0067795D" w14:paraId="018AD358" w14:textId="77777777" w:rsidTr="002E17AB">
        <w:tc>
          <w:tcPr>
            <w:tcW w:w="2341" w:type="dxa"/>
            <w:tcBorders>
              <w:top w:val="nil"/>
              <w:left w:val="nil"/>
              <w:bottom w:val="nil"/>
              <w:right w:val="nil"/>
            </w:tcBorders>
            <w:shd w:val="clear" w:color="auto" w:fill="FFFFFF"/>
          </w:tcPr>
          <w:p w14:paraId="701098AC"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редукција</w:t>
            </w:r>
          </w:p>
        </w:tc>
        <w:tc>
          <w:tcPr>
            <w:tcW w:w="461" w:type="dxa"/>
            <w:tcBorders>
              <w:top w:val="nil"/>
              <w:left w:val="nil"/>
              <w:bottom w:val="nil"/>
              <w:right w:val="nil"/>
            </w:tcBorders>
            <w:shd w:val="clear" w:color="auto" w:fill="FFFFFF"/>
          </w:tcPr>
          <w:p w14:paraId="47BDE6E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30</w:t>
            </w:r>
          </w:p>
        </w:tc>
        <w:tc>
          <w:tcPr>
            <w:tcW w:w="1787" w:type="dxa"/>
            <w:tcBorders>
              <w:top w:val="nil"/>
              <w:left w:val="nil"/>
              <w:bottom w:val="nil"/>
              <w:right w:val="nil"/>
            </w:tcBorders>
            <w:shd w:val="clear" w:color="auto" w:fill="FFFFFF"/>
          </w:tcPr>
          <w:p w14:paraId="5B5140C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 (37.5)</w:t>
            </w:r>
          </w:p>
        </w:tc>
        <w:tc>
          <w:tcPr>
            <w:tcW w:w="1643" w:type="dxa"/>
            <w:tcBorders>
              <w:top w:val="nil"/>
              <w:left w:val="nil"/>
              <w:bottom w:val="nil"/>
              <w:right w:val="nil"/>
            </w:tcBorders>
            <w:shd w:val="clear" w:color="auto" w:fill="FFFFFF"/>
          </w:tcPr>
          <w:p w14:paraId="572E157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 (30)</w:t>
            </w:r>
          </w:p>
        </w:tc>
        <w:tc>
          <w:tcPr>
            <w:tcW w:w="1847" w:type="dxa"/>
            <w:gridSpan w:val="2"/>
            <w:tcBorders>
              <w:top w:val="nil"/>
              <w:left w:val="nil"/>
              <w:bottom w:val="nil"/>
              <w:right w:val="nil"/>
            </w:tcBorders>
            <w:shd w:val="clear" w:color="auto" w:fill="FFFFFF"/>
          </w:tcPr>
          <w:p w14:paraId="1DFA388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 (18)</w:t>
            </w:r>
          </w:p>
        </w:tc>
        <w:tc>
          <w:tcPr>
            <w:tcW w:w="1556" w:type="dxa"/>
            <w:gridSpan w:val="2"/>
            <w:tcBorders>
              <w:top w:val="nil"/>
              <w:left w:val="nil"/>
              <w:bottom w:val="nil"/>
              <w:right w:val="nil"/>
            </w:tcBorders>
            <w:shd w:val="clear" w:color="auto" w:fill="FFFFFF"/>
          </w:tcPr>
          <w:p w14:paraId="2357FCD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6BB2E783" w14:textId="77777777" w:rsidTr="002E17AB">
        <w:tc>
          <w:tcPr>
            <w:tcW w:w="2341" w:type="dxa"/>
            <w:tcBorders>
              <w:top w:val="nil"/>
              <w:bottom w:val="single" w:sz="12" w:space="0" w:color="538135"/>
            </w:tcBorders>
            <w:shd w:val="clear" w:color="auto" w:fill="FFFFFF"/>
          </w:tcPr>
          <w:p w14:paraId="45DA7C48"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обилна</w:t>
            </w:r>
          </w:p>
        </w:tc>
        <w:tc>
          <w:tcPr>
            <w:tcW w:w="461" w:type="dxa"/>
            <w:tcBorders>
              <w:top w:val="nil"/>
              <w:bottom w:val="single" w:sz="12" w:space="0" w:color="538135"/>
            </w:tcBorders>
            <w:shd w:val="clear" w:color="auto" w:fill="FFFFFF"/>
          </w:tcPr>
          <w:p w14:paraId="69DEC18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1787" w:type="dxa"/>
            <w:tcBorders>
              <w:top w:val="nil"/>
              <w:bottom w:val="single" w:sz="12" w:space="0" w:color="538135"/>
            </w:tcBorders>
            <w:shd w:val="clear" w:color="auto" w:fill="FFFFFF"/>
          </w:tcPr>
          <w:p w14:paraId="21B3488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1643" w:type="dxa"/>
            <w:tcBorders>
              <w:top w:val="nil"/>
              <w:bottom w:val="single" w:sz="12" w:space="0" w:color="538135"/>
            </w:tcBorders>
            <w:shd w:val="clear" w:color="auto" w:fill="FFFFFF"/>
          </w:tcPr>
          <w:p w14:paraId="75F195B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 (2.5)</w:t>
            </w:r>
          </w:p>
        </w:tc>
        <w:tc>
          <w:tcPr>
            <w:tcW w:w="1847" w:type="dxa"/>
            <w:gridSpan w:val="2"/>
            <w:tcBorders>
              <w:top w:val="nil"/>
              <w:bottom w:val="single" w:sz="12" w:space="0" w:color="538135"/>
            </w:tcBorders>
            <w:shd w:val="clear" w:color="auto" w:fill="FFFFFF"/>
          </w:tcPr>
          <w:p w14:paraId="50097C4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1556" w:type="dxa"/>
            <w:gridSpan w:val="2"/>
            <w:tcBorders>
              <w:top w:val="nil"/>
              <w:bottom w:val="single" w:sz="12" w:space="0" w:color="538135"/>
            </w:tcBorders>
            <w:shd w:val="clear" w:color="auto" w:fill="FFFFFF"/>
          </w:tcPr>
          <w:p w14:paraId="16F26254"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496872DE" w14:textId="77777777" w:rsidR="005D1343"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Pr>
          <w:rFonts w:ascii="Times New Roman" w:hAnsi="Times New Roman"/>
          <w:color w:val="000000" w:themeColor="text1"/>
          <w:sz w:val="24"/>
          <w:szCs w:val="24"/>
        </w:rPr>
        <w:t>Г1 в</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К</w:t>
      </w:r>
      <w:r>
        <w:rPr>
          <w:rFonts w:ascii="Times New Roman" w:hAnsi="Times New Roman"/>
          <w:color w:val="000000" w:themeColor="text1"/>
          <w:sz w:val="24"/>
          <w:szCs w:val="24"/>
        </w:rPr>
        <w:t>Г   Chi-square=3.35 p=0.067 (</w:t>
      </w:r>
      <w:r w:rsidRPr="0067795D">
        <w:rPr>
          <w:rFonts w:ascii="Times New Roman" w:hAnsi="Times New Roman"/>
          <w:color w:val="000000" w:themeColor="text1"/>
          <w:sz w:val="24"/>
          <w:szCs w:val="24"/>
        </w:rPr>
        <w:t>без обилна</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Chi-square=3.7</w:t>
      </w:r>
      <w:r w:rsidR="003C0347">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p=0.16</w:t>
      </w:r>
    </w:p>
    <w:p w14:paraId="470B863D"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Pr>
          <w:rFonts w:ascii="Times New Roman" w:hAnsi="Times New Roman"/>
          <w:color w:val="000000" w:themeColor="text1"/>
          <w:sz w:val="24"/>
          <w:szCs w:val="24"/>
        </w:rPr>
        <w:t>Г2 в</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КГ   Chi-square=1.9  p=0.16</w:t>
      </w:r>
    </w:p>
    <w:p w14:paraId="2029B8F7"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Pr>
          <w:rFonts w:ascii="Times New Roman" w:hAnsi="Times New Roman"/>
          <w:color w:val="000000" w:themeColor="text1"/>
          <w:sz w:val="24"/>
          <w:szCs w:val="24"/>
        </w:rPr>
        <w:t>Г1 в</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Chi-square=0.3  p=0.58                                                      </w:t>
      </w:r>
    </w:p>
    <w:p w14:paraId="7BA9974C" w14:textId="77777777" w:rsidR="005D1343" w:rsidRPr="0067795D" w:rsidRDefault="005D1343" w:rsidP="005D1343">
      <w:pPr>
        <w:spacing w:line="240" w:lineRule="auto"/>
        <w:jc w:val="both"/>
        <w:rPr>
          <w:rFonts w:ascii="Times New Roman" w:hAnsi="Times New Roman"/>
          <w:color w:val="000000" w:themeColor="text1"/>
          <w:sz w:val="24"/>
          <w:szCs w:val="24"/>
        </w:rPr>
      </w:pPr>
    </w:p>
    <w:p w14:paraId="341E27F6" w14:textId="77777777" w:rsidR="005D1343" w:rsidRPr="00677BCF" w:rsidRDefault="003C0347" w:rsidP="003C0347">
      <w:pPr>
        <w:pStyle w:val="ListParagraph"/>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7.3.4. </w:t>
      </w:r>
      <w:r w:rsidR="005D1343" w:rsidRPr="00677BCF">
        <w:rPr>
          <w:rFonts w:ascii="Times New Roman" w:hAnsi="Times New Roman"/>
          <w:color w:val="000000" w:themeColor="text1"/>
          <w:sz w:val="24"/>
          <w:szCs w:val="24"/>
        </w:rPr>
        <w:t>З</w:t>
      </w:r>
      <w:r w:rsidR="005D1343">
        <w:rPr>
          <w:rFonts w:ascii="Times New Roman" w:hAnsi="Times New Roman"/>
          <w:color w:val="000000" w:themeColor="text1"/>
          <w:sz w:val="24"/>
          <w:szCs w:val="24"/>
        </w:rPr>
        <w:t>релост на постелка</w:t>
      </w:r>
    </w:p>
    <w:p w14:paraId="03EFCAD5"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Во </w:t>
      </w:r>
      <w:r>
        <w:rPr>
          <w:rFonts w:ascii="Times New Roman" w:hAnsi="Times New Roman"/>
          <w:color w:val="000000" w:themeColor="text1"/>
          <w:sz w:val="24"/>
          <w:szCs w:val="24"/>
        </w:rPr>
        <w:t>сите</w:t>
      </w:r>
      <w:r w:rsidRPr="0067795D">
        <w:rPr>
          <w:rFonts w:ascii="Times New Roman" w:hAnsi="Times New Roman"/>
          <w:color w:val="000000" w:themeColor="text1"/>
          <w:sz w:val="24"/>
          <w:szCs w:val="24"/>
        </w:rPr>
        <w:t xml:space="preserve"> групи, мнозинството на пациентки имаа зрелост </w:t>
      </w:r>
      <w:r w:rsidR="003C0347">
        <w:rPr>
          <w:rFonts w:ascii="Times New Roman" w:hAnsi="Times New Roman"/>
          <w:color w:val="000000" w:themeColor="text1"/>
          <w:sz w:val="24"/>
          <w:szCs w:val="24"/>
        </w:rPr>
        <w:t>на постелка од трет степен – 66,7% (16), 52,</w:t>
      </w:r>
      <w:r w:rsidRPr="0067795D">
        <w:rPr>
          <w:rFonts w:ascii="Times New Roman" w:hAnsi="Times New Roman"/>
          <w:color w:val="000000" w:themeColor="text1"/>
          <w:sz w:val="24"/>
          <w:szCs w:val="24"/>
        </w:rPr>
        <w:t>5% (21), 58% (29) консеквентно.</w:t>
      </w:r>
    </w:p>
    <w:p w14:paraId="21450547" w14:textId="77777777" w:rsidR="005D1343" w:rsidRDefault="0095775D"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Не беше најдена статистички</w:t>
      </w:r>
      <w:r w:rsidR="005D1343" w:rsidRPr="0067795D">
        <w:rPr>
          <w:rFonts w:ascii="Times New Roman" w:hAnsi="Times New Roman"/>
          <w:color w:val="000000" w:themeColor="text1"/>
          <w:sz w:val="24"/>
          <w:szCs w:val="24"/>
        </w:rPr>
        <w:t xml:space="preserve"> сигнификантна разлика во дистрибуција на пациентки со втор и трет степен зрелост на постелка, а во зависност од вредностите на </w:t>
      </w:r>
      <w:r w:rsidR="005D1343">
        <w:rPr>
          <w:rFonts w:ascii="Times New Roman" w:hAnsi="Times New Roman"/>
          <w:bCs/>
          <w:color w:val="000000" w:themeColor="text1"/>
          <w:sz w:val="24"/>
          <w:szCs w:val="24"/>
          <w:lang w:val="en-GB"/>
        </w:rPr>
        <w:t>PAPP</w:t>
      </w:r>
      <w:r w:rsidR="005D1343" w:rsidRPr="0067795D">
        <w:rPr>
          <w:rFonts w:ascii="Times New Roman" w:hAnsi="Times New Roman"/>
          <w:bCs/>
          <w:color w:val="000000" w:themeColor="text1"/>
          <w:sz w:val="24"/>
          <w:szCs w:val="24"/>
          <w:lang w:val="en-GB"/>
        </w:rPr>
        <w:t>– A</w:t>
      </w:r>
      <w:r w:rsidR="005D1343" w:rsidRPr="0067795D">
        <w:rPr>
          <w:rFonts w:ascii="Times New Roman" w:hAnsi="Times New Roman"/>
          <w:bCs/>
          <w:color w:val="000000" w:themeColor="text1"/>
          <w:sz w:val="24"/>
          <w:szCs w:val="24"/>
        </w:rPr>
        <w:t xml:space="preserve"> (p&gt;0.05).</w:t>
      </w:r>
    </w:p>
    <w:p w14:paraId="6FE83B99" w14:textId="77777777" w:rsidR="005D1343" w:rsidRPr="0067795D" w:rsidRDefault="005D1343" w:rsidP="005D1343">
      <w:pPr>
        <w:spacing w:line="240" w:lineRule="auto"/>
        <w:jc w:val="both"/>
        <w:rPr>
          <w:rFonts w:ascii="Times New Roman" w:hAnsi="Times New Roman"/>
          <w:color w:val="000000" w:themeColor="text1"/>
          <w:sz w:val="24"/>
          <w:szCs w:val="24"/>
        </w:rPr>
      </w:pPr>
    </w:p>
    <w:p w14:paraId="3B434F5F" w14:textId="77777777" w:rsidR="005D1343" w:rsidRPr="0067795D" w:rsidRDefault="003C0347"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lastRenderedPageBreak/>
        <w:t>Tабела 63</w:t>
      </w:r>
      <w:r w:rsidR="005D1343" w:rsidRPr="0067795D">
        <w:rPr>
          <w:rFonts w:ascii="Times New Roman" w:eastAsia="Times New Roman" w:hAnsi="Times New Roman"/>
          <w:b/>
          <w:color w:val="000000" w:themeColor="text1"/>
          <w:sz w:val="24"/>
          <w:szCs w:val="24"/>
        </w:rPr>
        <w:t>.</w:t>
      </w:r>
      <w:r w:rsidR="005D1343">
        <w:rPr>
          <w:rFonts w:ascii="Times New Roman" w:eastAsia="Times New Roman" w:hAnsi="Times New Roman"/>
          <w:b/>
          <w:color w:val="000000" w:themeColor="text1"/>
          <w:sz w:val="24"/>
          <w:szCs w:val="24"/>
        </w:rPr>
        <w:t>Зрелост на постелка</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2CF9AED6"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2048D3D8" w14:textId="77777777" w:rsidR="005D1343" w:rsidRDefault="00D63DB5"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rPr>
              <w:t>з</w:t>
            </w:r>
            <w:r w:rsidR="005D1343" w:rsidRPr="0067795D">
              <w:rPr>
                <w:rFonts w:ascii="Times New Roman" w:hAnsi="Times New Roman"/>
                <w:b/>
                <w:color w:val="000000" w:themeColor="text1"/>
                <w:sz w:val="24"/>
                <w:szCs w:val="24"/>
              </w:rPr>
              <w:t xml:space="preserve">релост </w:t>
            </w:r>
          </w:p>
          <w:p w14:paraId="24F3C143"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color w:val="000000" w:themeColor="text1"/>
                <w:sz w:val="24"/>
                <w:szCs w:val="24"/>
              </w:rPr>
              <w:t>на постелка</w:t>
            </w:r>
          </w:p>
        </w:tc>
        <w:tc>
          <w:tcPr>
            <w:tcW w:w="5679" w:type="dxa"/>
            <w:gridSpan w:val="4"/>
            <w:tcBorders>
              <w:top w:val="single" w:sz="12" w:space="0" w:color="538135"/>
              <w:left w:val="nil"/>
              <w:bottom w:val="nil"/>
              <w:right w:val="nil"/>
            </w:tcBorders>
            <w:shd w:val="clear" w:color="auto" w:fill="FFFFFF"/>
          </w:tcPr>
          <w:p w14:paraId="3649FF3B" w14:textId="77777777" w:rsidR="005D1343" w:rsidRPr="0067795D" w:rsidRDefault="00D63DB5" w:rsidP="002E17AB">
            <w:pPr>
              <w:spacing w:after="0" w:line="24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8" w:type="dxa"/>
            <w:gridSpan w:val="2"/>
            <w:tcBorders>
              <w:top w:val="single" w:sz="12" w:space="0" w:color="538135"/>
              <w:left w:val="nil"/>
              <w:bottom w:val="single" w:sz="8" w:space="0" w:color="70AD47"/>
              <w:right w:val="nil"/>
            </w:tcBorders>
            <w:shd w:val="clear" w:color="auto" w:fill="FFFFFF"/>
            <w:vAlign w:val="center"/>
          </w:tcPr>
          <w:p w14:paraId="4FD156BF"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0BD6FE6F" w14:textId="77777777" w:rsidTr="002E17AB">
        <w:tc>
          <w:tcPr>
            <w:tcW w:w="2341" w:type="dxa"/>
            <w:vMerge/>
            <w:tcBorders>
              <w:left w:val="nil"/>
              <w:bottom w:val="nil"/>
              <w:right w:val="nil"/>
            </w:tcBorders>
            <w:shd w:val="clear" w:color="auto" w:fill="FFFFFF"/>
          </w:tcPr>
          <w:p w14:paraId="01B50C3B"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19A2E7A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199E090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ECD18B9" w14:textId="31A2E04A"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7D3A607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4393F80B" w14:textId="7859057E"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1E9FA20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D17ACD3" w14:textId="29D7A3FE"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404E0307"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289FA95F" w14:textId="77777777" w:rsidTr="002E17AB">
        <w:tc>
          <w:tcPr>
            <w:tcW w:w="2341" w:type="dxa"/>
            <w:tcBorders>
              <w:top w:val="single" w:sz="12" w:space="0" w:color="538135"/>
              <w:bottom w:val="nil"/>
            </w:tcBorders>
            <w:shd w:val="clear" w:color="auto" w:fill="FFFFFF"/>
          </w:tcPr>
          <w:p w14:paraId="51EBA876"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втор степен</w:t>
            </w:r>
          </w:p>
        </w:tc>
        <w:tc>
          <w:tcPr>
            <w:tcW w:w="461" w:type="dxa"/>
            <w:tcBorders>
              <w:top w:val="single" w:sz="12" w:space="0" w:color="538135"/>
              <w:bottom w:val="nil"/>
            </w:tcBorders>
            <w:shd w:val="clear" w:color="auto" w:fill="FFFFFF"/>
          </w:tcPr>
          <w:p w14:paraId="58AAA34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48</w:t>
            </w:r>
          </w:p>
        </w:tc>
        <w:tc>
          <w:tcPr>
            <w:tcW w:w="1787" w:type="dxa"/>
            <w:tcBorders>
              <w:top w:val="single" w:sz="12" w:space="0" w:color="538135"/>
              <w:bottom w:val="nil"/>
            </w:tcBorders>
            <w:shd w:val="clear" w:color="auto" w:fill="FFFFFF"/>
          </w:tcPr>
          <w:p w14:paraId="2547215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 (33.33)</w:t>
            </w:r>
          </w:p>
        </w:tc>
        <w:tc>
          <w:tcPr>
            <w:tcW w:w="1643" w:type="dxa"/>
            <w:tcBorders>
              <w:top w:val="single" w:sz="12" w:space="0" w:color="538135"/>
              <w:bottom w:val="nil"/>
            </w:tcBorders>
            <w:shd w:val="clear" w:color="auto" w:fill="FFFFFF"/>
          </w:tcPr>
          <w:p w14:paraId="34D760D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19 (47.5)</w:t>
            </w:r>
          </w:p>
        </w:tc>
        <w:tc>
          <w:tcPr>
            <w:tcW w:w="1847" w:type="dxa"/>
            <w:gridSpan w:val="2"/>
            <w:tcBorders>
              <w:top w:val="single" w:sz="12" w:space="0" w:color="538135"/>
              <w:bottom w:val="nil"/>
            </w:tcBorders>
            <w:shd w:val="clear" w:color="auto" w:fill="FFFFFF"/>
          </w:tcPr>
          <w:p w14:paraId="45AC296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(42)</w:t>
            </w:r>
          </w:p>
        </w:tc>
        <w:tc>
          <w:tcPr>
            <w:tcW w:w="1556" w:type="dxa"/>
            <w:gridSpan w:val="2"/>
            <w:tcBorders>
              <w:top w:val="single" w:sz="12" w:space="0" w:color="538135"/>
              <w:bottom w:val="nil"/>
            </w:tcBorders>
            <w:shd w:val="clear" w:color="auto" w:fill="FFFFFF"/>
          </w:tcPr>
          <w:p w14:paraId="78BDE8FA" w14:textId="77777777" w:rsidR="005D1343" w:rsidRPr="00677BCF"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p=0.54 </w:t>
            </w:r>
            <w:r>
              <w:rPr>
                <w:rFonts w:ascii="Times New Roman" w:hAnsi="Times New Roman"/>
                <w:color w:val="000000" w:themeColor="text1"/>
                <w:sz w:val="24"/>
                <w:szCs w:val="24"/>
                <w:lang w:val="en-US"/>
              </w:rPr>
              <w:t>NS</w:t>
            </w:r>
          </w:p>
        </w:tc>
      </w:tr>
      <w:tr w:rsidR="005D1343" w:rsidRPr="0067795D" w14:paraId="2D74FC95" w14:textId="77777777" w:rsidTr="002E17AB">
        <w:tc>
          <w:tcPr>
            <w:tcW w:w="2341" w:type="dxa"/>
            <w:tcBorders>
              <w:top w:val="nil"/>
              <w:left w:val="nil"/>
              <w:bottom w:val="single" w:sz="12" w:space="0" w:color="538135"/>
              <w:right w:val="nil"/>
            </w:tcBorders>
            <w:shd w:val="clear" w:color="auto" w:fill="FFFFFF"/>
          </w:tcPr>
          <w:p w14:paraId="10316061"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трет степен</w:t>
            </w:r>
          </w:p>
        </w:tc>
        <w:tc>
          <w:tcPr>
            <w:tcW w:w="461" w:type="dxa"/>
            <w:tcBorders>
              <w:top w:val="nil"/>
              <w:left w:val="nil"/>
              <w:bottom w:val="single" w:sz="12" w:space="0" w:color="538135"/>
              <w:right w:val="nil"/>
            </w:tcBorders>
            <w:shd w:val="clear" w:color="auto" w:fill="FFFFFF"/>
          </w:tcPr>
          <w:p w14:paraId="514B2BE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66</w:t>
            </w:r>
          </w:p>
        </w:tc>
        <w:tc>
          <w:tcPr>
            <w:tcW w:w="1787" w:type="dxa"/>
            <w:tcBorders>
              <w:top w:val="nil"/>
              <w:left w:val="nil"/>
              <w:bottom w:val="single" w:sz="12" w:space="0" w:color="538135"/>
              <w:right w:val="nil"/>
            </w:tcBorders>
            <w:shd w:val="clear" w:color="auto" w:fill="FFFFFF"/>
          </w:tcPr>
          <w:p w14:paraId="4BE0EFE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16 (66.67)</w:t>
            </w:r>
          </w:p>
        </w:tc>
        <w:tc>
          <w:tcPr>
            <w:tcW w:w="1643" w:type="dxa"/>
            <w:tcBorders>
              <w:top w:val="nil"/>
              <w:left w:val="nil"/>
              <w:bottom w:val="single" w:sz="12" w:space="0" w:color="538135"/>
              <w:right w:val="nil"/>
            </w:tcBorders>
            <w:shd w:val="clear" w:color="auto" w:fill="FFFFFF"/>
          </w:tcPr>
          <w:p w14:paraId="0F602B5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21 (52.5)</w:t>
            </w:r>
          </w:p>
        </w:tc>
        <w:tc>
          <w:tcPr>
            <w:tcW w:w="1847" w:type="dxa"/>
            <w:gridSpan w:val="2"/>
            <w:tcBorders>
              <w:top w:val="nil"/>
              <w:left w:val="nil"/>
              <w:bottom w:val="single" w:sz="12" w:space="0" w:color="538135"/>
              <w:right w:val="nil"/>
            </w:tcBorders>
            <w:shd w:val="clear" w:color="auto" w:fill="FFFFFF"/>
          </w:tcPr>
          <w:p w14:paraId="776C5C5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29 (58)</w:t>
            </w:r>
          </w:p>
        </w:tc>
        <w:tc>
          <w:tcPr>
            <w:tcW w:w="1556" w:type="dxa"/>
            <w:gridSpan w:val="2"/>
            <w:tcBorders>
              <w:top w:val="nil"/>
              <w:left w:val="nil"/>
              <w:bottom w:val="single" w:sz="12" w:space="0" w:color="538135"/>
              <w:right w:val="nil"/>
            </w:tcBorders>
            <w:shd w:val="clear" w:color="auto" w:fill="FFFFFF"/>
          </w:tcPr>
          <w:p w14:paraId="131F2902"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7C0AA536"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Pr>
          <w:rFonts w:ascii="Times New Roman" w:hAnsi="Times New Roman"/>
          <w:color w:val="000000" w:themeColor="text1"/>
          <w:sz w:val="24"/>
          <w:szCs w:val="24"/>
        </w:rPr>
        <w:t>Г1 в</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КГ   Chi-square=0.51 p=0.47                 Chi-square=1.23p=0.54</w:t>
      </w:r>
    </w:p>
    <w:p w14:paraId="3F70F497"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Pr>
          <w:rFonts w:ascii="Times New Roman" w:hAnsi="Times New Roman"/>
          <w:color w:val="000000" w:themeColor="text1"/>
          <w:sz w:val="24"/>
          <w:szCs w:val="24"/>
        </w:rPr>
        <w:t>Г2 в</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КГ   Chi-square=0.27  p=0.6</w:t>
      </w:r>
    </w:p>
    <w:p w14:paraId="6B6414F4"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Pr>
          <w:rFonts w:ascii="Times New Roman" w:hAnsi="Times New Roman"/>
          <w:color w:val="000000" w:themeColor="text1"/>
          <w:sz w:val="24"/>
          <w:szCs w:val="24"/>
        </w:rPr>
        <w:t>Г1 в</w:t>
      </w:r>
      <w:r>
        <w:rPr>
          <w:rFonts w:ascii="Times New Roman" w:hAnsi="Times New Roman"/>
          <w:color w:val="000000" w:themeColor="text1"/>
          <w:sz w:val="24"/>
          <w:szCs w:val="24"/>
          <w:lang w:val="en-US"/>
        </w:rPr>
        <w:t>.</w:t>
      </w:r>
      <w:r w:rsidRPr="0067795D">
        <w:rPr>
          <w:rFonts w:ascii="Times New Roman" w:hAnsi="Times New Roman"/>
          <w:color w:val="000000" w:themeColor="text1"/>
          <w:sz w:val="24"/>
          <w:szCs w:val="24"/>
        </w:rPr>
        <w:t xml:space="preserve"> 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Chi-square=1,2  p=0.27                                                      </w:t>
      </w:r>
    </w:p>
    <w:p w14:paraId="7984B525" w14:textId="77777777" w:rsidR="003C0347" w:rsidRPr="0067795D" w:rsidRDefault="003C0347" w:rsidP="005D1343">
      <w:pPr>
        <w:spacing w:after="0" w:line="240" w:lineRule="auto"/>
        <w:jc w:val="both"/>
        <w:rPr>
          <w:rFonts w:ascii="Times New Roman" w:hAnsi="Times New Roman"/>
          <w:color w:val="000000" w:themeColor="text1"/>
          <w:sz w:val="24"/>
          <w:szCs w:val="24"/>
        </w:rPr>
      </w:pPr>
    </w:p>
    <w:p w14:paraId="73264AD8" w14:textId="77777777" w:rsidR="005D1343" w:rsidRPr="0067795D" w:rsidRDefault="003C0347"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7.4. </w:t>
      </w:r>
      <w:r w:rsidR="005D1343" w:rsidRPr="0067795D">
        <w:rPr>
          <w:rFonts w:ascii="Times New Roman" w:hAnsi="Times New Roman"/>
          <w:color w:val="000000" w:themeColor="text1"/>
          <w:sz w:val="24"/>
          <w:szCs w:val="24"/>
        </w:rPr>
        <w:t>П</w:t>
      </w:r>
      <w:r w:rsidR="005D1343">
        <w:rPr>
          <w:rFonts w:ascii="Times New Roman" w:hAnsi="Times New Roman"/>
          <w:color w:val="000000" w:themeColor="text1"/>
          <w:sz w:val="24"/>
          <w:szCs w:val="24"/>
        </w:rPr>
        <w:t>одатоци поврзани со породување</w:t>
      </w:r>
    </w:p>
    <w:p w14:paraId="1F122ACB" w14:textId="77777777" w:rsidR="005D1343" w:rsidRPr="003C0347" w:rsidRDefault="003C0347" w:rsidP="003C0347">
      <w:pPr>
        <w:spacing w:line="240" w:lineRule="auto"/>
        <w:jc w:val="both"/>
        <w:rPr>
          <w:rFonts w:ascii="Times New Roman" w:hAnsi="Times New Roman"/>
          <w:color w:val="000000" w:themeColor="text1"/>
          <w:sz w:val="24"/>
          <w:szCs w:val="24"/>
        </w:rPr>
      </w:pPr>
      <w:r w:rsidRPr="003C0347">
        <w:rPr>
          <w:rFonts w:ascii="Times New Roman" w:hAnsi="Times New Roman"/>
          <w:color w:val="000000" w:themeColor="text1"/>
          <w:sz w:val="24"/>
          <w:szCs w:val="24"/>
        </w:rPr>
        <w:t>7.4.1.</w:t>
      </w:r>
      <w:r w:rsidR="005D1343" w:rsidRPr="003C0347">
        <w:rPr>
          <w:rFonts w:ascii="Times New Roman" w:hAnsi="Times New Roman"/>
          <w:color w:val="000000" w:themeColor="text1"/>
          <w:sz w:val="24"/>
          <w:szCs w:val="24"/>
        </w:rPr>
        <w:t>Гестациска недела на завршување на бременоста</w:t>
      </w:r>
    </w:p>
    <w:p w14:paraId="17007DFF" w14:textId="77777777" w:rsidR="005D1343" w:rsidRPr="003C0347"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Околу 38-та недела беше просечната недела на завршување на бременоста кај </w:t>
      </w:r>
      <w:r>
        <w:rPr>
          <w:rFonts w:ascii="Times New Roman" w:hAnsi="Times New Roman"/>
          <w:color w:val="000000" w:themeColor="text1"/>
          <w:sz w:val="24"/>
          <w:szCs w:val="24"/>
        </w:rPr>
        <w:t>сите</w:t>
      </w:r>
      <w:r w:rsidRPr="0067795D">
        <w:rPr>
          <w:rFonts w:ascii="Times New Roman" w:hAnsi="Times New Roman"/>
          <w:color w:val="000000" w:themeColor="text1"/>
          <w:sz w:val="24"/>
          <w:szCs w:val="24"/>
        </w:rPr>
        <w:t xml:space="preserve"> г</w:t>
      </w:r>
      <w:r>
        <w:rPr>
          <w:rFonts w:ascii="Times New Roman" w:hAnsi="Times New Roman"/>
          <w:color w:val="000000" w:themeColor="text1"/>
          <w:sz w:val="24"/>
          <w:szCs w:val="24"/>
        </w:rPr>
        <w:t>рупи и без статистички</w:t>
      </w:r>
      <w:r w:rsidRPr="0067795D">
        <w:rPr>
          <w:rFonts w:ascii="Times New Roman" w:hAnsi="Times New Roman"/>
          <w:color w:val="000000" w:themeColor="text1"/>
          <w:sz w:val="24"/>
          <w:szCs w:val="24"/>
        </w:rPr>
        <w:t xml:space="preserve"> сигнификантна разлика (</w:t>
      </w:r>
      <w:r w:rsidR="003C0347">
        <w:rPr>
          <w:rFonts w:ascii="Times New Roman" w:eastAsia="Batang" w:hAnsi="Times New Roman"/>
          <w:color w:val="000000" w:themeColor="text1"/>
          <w:sz w:val="24"/>
          <w:szCs w:val="24"/>
        </w:rPr>
        <w:t>37,59 ± 2,</w:t>
      </w:r>
      <w:r w:rsidRPr="0067795D">
        <w:rPr>
          <w:rFonts w:ascii="Times New Roman" w:eastAsia="Batang" w:hAnsi="Times New Roman"/>
          <w:color w:val="000000" w:themeColor="text1"/>
          <w:sz w:val="24"/>
          <w:szCs w:val="24"/>
        </w:rPr>
        <w:t>9 наспроти</w:t>
      </w:r>
      <w:r w:rsidR="003C0347">
        <w:rPr>
          <w:rFonts w:ascii="Times New Roman" w:eastAsia="Batang" w:hAnsi="Times New Roman"/>
          <w:color w:val="000000" w:themeColor="text1"/>
          <w:sz w:val="24"/>
          <w:szCs w:val="24"/>
        </w:rPr>
        <w:t xml:space="preserve"> 38,2 ± 2,4 наспроти 38,42 ± 2,</w:t>
      </w:r>
      <w:r w:rsidRPr="0067795D">
        <w:rPr>
          <w:rFonts w:ascii="Times New Roman" w:eastAsia="Batang" w:hAnsi="Times New Roman"/>
          <w:color w:val="000000" w:themeColor="text1"/>
          <w:sz w:val="24"/>
          <w:szCs w:val="24"/>
        </w:rPr>
        <w:t xml:space="preserve">2; </w:t>
      </w:r>
      <w:r w:rsidR="003C0347">
        <w:rPr>
          <w:rFonts w:ascii="Times New Roman" w:eastAsia="Times New Roman" w:hAnsi="Times New Roman"/>
          <w:color w:val="000000" w:themeColor="text1"/>
          <w:sz w:val="24"/>
          <w:szCs w:val="24"/>
          <w:lang w:val="en-GB"/>
        </w:rPr>
        <w:t>p=0</w:t>
      </w:r>
      <w:r w:rsidR="003C0347">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81).</w:t>
      </w:r>
    </w:p>
    <w:p w14:paraId="08EE67B9" w14:textId="77777777" w:rsidR="005D1343" w:rsidRPr="0067795D" w:rsidRDefault="003C0347"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64</w:t>
      </w:r>
      <w:r w:rsidR="005D1343" w:rsidRPr="0067795D">
        <w:rPr>
          <w:rFonts w:ascii="Times New Roman" w:eastAsia="Times New Roman" w:hAnsi="Times New Roman"/>
          <w:b/>
          <w:color w:val="000000" w:themeColor="text1"/>
          <w:sz w:val="24"/>
          <w:szCs w:val="24"/>
        </w:rPr>
        <w:t>. Гестациска недела на завршување на бременоста</w:t>
      </w:r>
    </w:p>
    <w:tbl>
      <w:tblPr>
        <w:tblW w:w="0" w:type="auto"/>
        <w:tblBorders>
          <w:top w:val="single" w:sz="8" w:space="0" w:color="000000"/>
          <w:bottom w:val="single" w:sz="8" w:space="0" w:color="000000"/>
        </w:tblBorders>
        <w:tblLook w:val="04A0" w:firstRow="1" w:lastRow="0" w:firstColumn="1" w:lastColumn="0" w:noHBand="0" w:noVBand="1"/>
      </w:tblPr>
      <w:tblGrid>
        <w:gridCol w:w="1873"/>
        <w:gridCol w:w="1142"/>
        <w:gridCol w:w="2585"/>
        <w:gridCol w:w="1872"/>
        <w:gridCol w:w="1888"/>
      </w:tblGrid>
      <w:tr w:rsidR="005D1343" w:rsidRPr="0067795D" w14:paraId="173E2EDA" w14:textId="77777777" w:rsidTr="002E17AB">
        <w:tc>
          <w:tcPr>
            <w:tcW w:w="1915" w:type="dxa"/>
            <w:vMerge w:val="restart"/>
            <w:tcBorders>
              <w:top w:val="single" w:sz="12" w:space="0" w:color="76923C"/>
              <w:left w:val="nil"/>
              <w:bottom w:val="single" w:sz="8" w:space="0" w:color="000000"/>
              <w:right w:val="nil"/>
            </w:tcBorders>
          </w:tcPr>
          <w:p w14:paraId="3D0DCDA5" w14:textId="77777777" w:rsidR="005D1343" w:rsidRPr="0067795D" w:rsidRDefault="00D63DB5"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color w:val="000000" w:themeColor="text1"/>
                <w:sz w:val="24"/>
                <w:szCs w:val="24"/>
              </w:rPr>
              <w:t>г</w:t>
            </w:r>
            <w:r w:rsidR="005D1343" w:rsidRPr="0067795D">
              <w:rPr>
                <w:rFonts w:ascii="Times New Roman" w:hAnsi="Times New Roman"/>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5596F793" w14:textId="77777777" w:rsidR="005D1343" w:rsidRPr="0067795D" w:rsidRDefault="00D63DB5" w:rsidP="002E17AB">
            <w:pPr>
              <w:spacing w:after="0" w:line="240" w:lineRule="auto"/>
              <w:jc w:val="center"/>
              <w:rPr>
                <w:rFonts w:ascii="Times New Roman" w:eastAsia="Times New Roman" w:hAnsi="Times New Roman"/>
                <w:b/>
                <w:bCs/>
                <w:color w:val="000000" w:themeColor="text1"/>
                <w:sz w:val="24"/>
                <w:szCs w:val="24"/>
                <w:lang w:val="en-GB"/>
              </w:rPr>
            </w:pPr>
            <w:r>
              <w:rPr>
                <w:rFonts w:ascii="Times New Roman" w:eastAsia="Times New Roman" w:hAnsi="Times New Roman"/>
                <w:b/>
                <w:bCs/>
                <w:color w:val="000000" w:themeColor="text1"/>
                <w:sz w:val="24"/>
                <w:szCs w:val="24"/>
              </w:rPr>
              <w:t>г</w:t>
            </w:r>
            <w:r w:rsidR="005D1343" w:rsidRPr="0067795D">
              <w:rPr>
                <w:rFonts w:ascii="Times New Roman" w:eastAsia="Times New Roman" w:hAnsi="Times New Roman"/>
                <w:b/>
                <w:bCs/>
                <w:color w:val="000000" w:themeColor="text1"/>
                <w:sz w:val="24"/>
                <w:szCs w:val="24"/>
              </w:rPr>
              <w:t>естациска недела на завршување на бременост</w:t>
            </w:r>
          </w:p>
        </w:tc>
        <w:tc>
          <w:tcPr>
            <w:tcW w:w="1916" w:type="dxa"/>
            <w:vMerge w:val="restart"/>
            <w:tcBorders>
              <w:top w:val="single" w:sz="12" w:space="0" w:color="76923C"/>
              <w:left w:val="nil"/>
              <w:bottom w:val="single" w:sz="8" w:space="0" w:color="000000"/>
              <w:right w:val="nil"/>
            </w:tcBorders>
          </w:tcPr>
          <w:p w14:paraId="1BA4AAEE"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FAE4529" w14:textId="77777777" w:rsidTr="002E17AB">
        <w:tc>
          <w:tcPr>
            <w:tcW w:w="1915" w:type="dxa"/>
            <w:vMerge/>
            <w:tcBorders>
              <w:left w:val="nil"/>
              <w:bottom w:val="single" w:sz="12" w:space="0" w:color="76923C"/>
              <w:right w:val="nil"/>
            </w:tcBorders>
            <w:shd w:val="clear" w:color="auto" w:fill="C0C0C0"/>
          </w:tcPr>
          <w:p w14:paraId="47981220"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2FFC208E"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7679B3A3"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35ED5C11"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6DF1C8B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606E1E52" w14:textId="77777777" w:rsidTr="002E17AB">
        <w:tc>
          <w:tcPr>
            <w:tcW w:w="1915" w:type="dxa"/>
            <w:tcBorders>
              <w:top w:val="nil"/>
              <w:left w:val="nil"/>
              <w:bottom w:val="nil"/>
              <w:right w:val="nil"/>
            </w:tcBorders>
            <w:shd w:val="clear" w:color="auto" w:fill="FFFFFF"/>
          </w:tcPr>
          <w:p w14:paraId="0BA01BB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1170" w:type="dxa"/>
            <w:tcBorders>
              <w:top w:val="nil"/>
              <w:left w:val="nil"/>
              <w:bottom w:val="nil"/>
              <w:right w:val="nil"/>
            </w:tcBorders>
            <w:shd w:val="clear" w:color="auto" w:fill="FFFFFF"/>
          </w:tcPr>
          <w:p w14:paraId="18545C5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24</w:t>
            </w:r>
          </w:p>
        </w:tc>
        <w:tc>
          <w:tcPr>
            <w:tcW w:w="2660" w:type="dxa"/>
            <w:tcBorders>
              <w:top w:val="nil"/>
              <w:left w:val="nil"/>
              <w:bottom w:val="nil"/>
              <w:right w:val="nil"/>
            </w:tcBorders>
            <w:shd w:val="clear" w:color="auto" w:fill="FFFFFF"/>
          </w:tcPr>
          <w:p w14:paraId="7767C1DB"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37.59 ± 2.9</w:t>
            </w:r>
          </w:p>
        </w:tc>
        <w:tc>
          <w:tcPr>
            <w:tcW w:w="1915" w:type="dxa"/>
            <w:tcBorders>
              <w:top w:val="nil"/>
              <w:left w:val="nil"/>
              <w:bottom w:val="nil"/>
              <w:right w:val="nil"/>
            </w:tcBorders>
            <w:shd w:val="clear" w:color="auto" w:fill="FFFFFF"/>
          </w:tcPr>
          <w:p w14:paraId="6284F49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31.4 – 41.5 </w:t>
            </w:r>
          </w:p>
        </w:tc>
        <w:tc>
          <w:tcPr>
            <w:tcW w:w="1916" w:type="dxa"/>
            <w:tcBorders>
              <w:top w:val="nil"/>
              <w:left w:val="nil"/>
              <w:bottom w:val="nil"/>
              <w:right w:val="nil"/>
            </w:tcBorders>
            <w:shd w:val="clear" w:color="auto" w:fill="FFFFFF"/>
          </w:tcPr>
          <w:p w14:paraId="21A8B680" w14:textId="77777777" w:rsidR="005D1343" w:rsidRPr="00534969"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p=0.81</w:t>
            </w:r>
            <w:r>
              <w:rPr>
                <w:rFonts w:ascii="Times New Roman" w:hAnsi="Times New Roman"/>
                <w:color w:val="000000" w:themeColor="text1"/>
                <w:sz w:val="24"/>
                <w:szCs w:val="24"/>
                <w:lang w:val="en-US"/>
              </w:rPr>
              <w:t>NS</w:t>
            </w:r>
          </w:p>
        </w:tc>
      </w:tr>
      <w:tr w:rsidR="005D1343" w:rsidRPr="0067795D" w14:paraId="69DAC69E" w14:textId="77777777" w:rsidTr="002E17AB">
        <w:tc>
          <w:tcPr>
            <w:tcW w:w="1915" w:type="dxa"/>
            <w:tcBorders>
              <w:top w:val="nil"/>
              <w:left w:val="nil"/>
              <w:bottom w:val="nil"/>
              <w:right w:val="nil"/>
            </w:tcBorders>
            <w:shd w:val="clear" w:color="auto" w:fill="FFFFFF"/>
          </w:tcPr>
          <w:p w14:paraId="7B8E171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tc>
        <w:tc>
          <w:tcPr>
            <w:tcW w:w="1170" w:type="dxa"/>
            <w:tcBorders>
              <w:top w:val="nil"/>
              <w:left w:val="nil"/>
              <w:bottom w:val="nil"/>
              <w:right w:val="nil"/>
            </w:tcBorders>
            <w:shd w:val="clear" w:color="auto" w:fill="FFFFFF"/>
          </w:tcPr>
          <w:p w14:paraId="15199FE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2660" w:type="dxa"/>
            <w:tcBorders>
              <w:top w:val="nil"/>
              <w:left w:val="nil"/>
              <w:bottom w:val="nil"/>
              <w:right w:val="nil"/>
            </w:tcBorders>
            <w:shd w:val="clear" w:color="auto" w:fill="FFFFFF"/>
          </w:tcPr>
          <w:p w14:paraId="13176DC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38.2 ± 2.4</w:t>
            </w:r>
          </w:p>
        </w:tc>
        <w:tc>
          <w:tcPr>
            <w:tcW w:w="1915" w:type="dxa"/>
            <w:tcBorders>
              <w:top w:val="nil"/>
              <w:left w:val="nil"/>
              <w:bottom w:val="nil"/>
              <w:right w:val="nil"/>
            </w:tcBorders>
            <w:shd w:val="clear" w:color="auto" w:fill="FFFFFF"/>
          </w:tcPr>
          <w:p w14:paraId="04DA57F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30.5 – 41.1</w:t>
            </w:r>
          </w:p>
        </w:tc>
        <w:tc>
          <w:tcPr>
            <w:tcW w:w="1916" w:type="dxa"/>
            <w:tcBorders>
              <w:top w:val="nil"/>
              <w:left w:val="nil"/>
              <w:bottom w:val="nil"/>
              <w:right w:val="nil"/>
            </w:tcBorders>
            <w:shd w:val="clear" w:color="auto" w:fill="FFFFFF"/>
          </w:tcPr>
          <w:p w14:paraId="476E3457"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7092E0AD" w14:textId="77777777" w:rsidTr="002E17AB">
        <w:tc>
          <w:tcPr>
            <w:tcW w:w="1915" w:type="dxa"/>
            <w:tcBorders>
              <w:top w:val="nil"/>
              <w:left w:val="nil"/>
              <w:bottom w:val="single" w:sz="12" w:space="0" w:color="538135"/>
              <w:right w:val="nil"/>
            </w:tcBorders>
            <w:shd w:val="clear" w:color="auto" w:fill="FFFFFF"/>
          </w:tcPr>
          <w:p w14:paraId="0902938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42E1C29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69F2BE9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38.42 ± 2.2</w:t>
            </w:r>
          </w:p>
        </w:tc>
        <w:tc>
          <w:tcPr>
            <w:tcW w:w="1915" w:type="dxa"/>
            <w:tcBorders>
              <w:top w:val="nil"/>
              <w:left w:val="nil"/>
              <w:bottom w:val="single" w:sz="12" w:space="0" w:color="538135"/>
              <w:right w:val="nil"/>
            </w:tcBorders>
            <w:shd w:val="clear" w:color="auto" w:fill="FFFFFF"/>
          </w:tcPr>
          <w:p w14:paraId="2086BFB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30.2 – 41.5 </w:t>
            </w:r>
          </w:p>
        </w:tc>
        <w:tc>
          <w:tcPr>
            <w:tcW w:w="1916" w:type="dxa"/>
            <w:tcBorders>
              <w:top w:val="nil"/>
              <w:left w:val="nil"/>
              <w:bottom w:val="single" w:sz="12" w:space="0" w:color="538135"/>
              <w:right w:val="nil"/>
            </w:tcBorders>
            <w:shd w:val="clear" w:color="auto" w:fill="FFFFFF"/>
          </w:tcPr>
          <w:p w14:paraId="6C75719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4DC249C1"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Analysis of Variance </w:t>
      </w:r>
      <w:r w:rsidRPr="0067795D">
        <w:rPr>
          <w:rFonts w:ascii="Times New Roman" w:eastAsia="Times New Roman" w:hAnsi="Times New Roman"/>
          <w:color w:val="000000" w:themeColor="text1"/>
          <w:sz w:val="24"/>
          <w:szCs w:val="24"/>
          <w:lang w:val="en-GB"/>
        </w:rPr>
        <w:t xml:space="preserve">F=0.21  </w:t>
      </w:r>
      <w:r w:rsidR="003C0347">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 xml:space="preserve"> p=0.81</w:t>
      </w:r>
    </w:p>
    <w:p w14:paraId="31944329" w14:textId="77777777" w:rsidR="005D1343" w:rsidRPr="0067795D" w:rsidRDefault="005D1343" w:rsidP="005D1343">
      <w:pPr>
        <w:shd w:val="clear" w:color="auto" w:fill="FFFFFF"/>
        <w:spacing w:after="0" w:line="240" w:lineRule="auto"/>
        <w:jc w:val="both"/>
        <w:rPr>
          <w:rFonts w:ascii="Times New Roman" w:hAnsi="Times New Roman"/>
          <w:color w:val="000000" w:themeColor="text1"/>
          <w:sz w:val="24"/>
          <w:szCs w:val="24"/>
        </w:rPr>
      </w:pPr>
    </w:p>
    <w:p w14:paraId="1FE151C4" w14:textId="77777777" w:rsidR="005D1343" w:rsidRPr="00C645EA"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220A85D3" w14:textId="77777777" w:rsidR="005D1343" w:rsidRDefault="005D1343" w:rsidP="005D1343">
      <w:pPr>
        <w:spacing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7A31E2F5" wp14:editId="66DCBB66">
            <wp:extent cx="5734769" cy="2640689"/>
            <wp:effectExtent l="19050" t="0" r="18331" b="7261"/>
            <wp:docPr id="12" name="Char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8BCBD48" w14:textId="77777777" w:rsidR="00B13C16" w:rsidRDefault="005D1343" w:rsidP="005D1343">
      <w:pPr>
        <w:spacing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Слика 2</w:t>
      </w:r>
      <w:r>
        <w:rPr>
          <w:rFonts w:ascii="Times New Roman" w:hAnsi="Times New Roman"/>
          <w:b/>
          <w:color w:val="000000" w:themeColor="text1"/>
          <w:sz w:val="24"/>
          <w:szCs w:val="24"/>
          <w:lang w:val="en-US"/>
        </w:rPr>
        <w:t>8</w:t>
      </w:r>
      <w:r w:rsidRPr="0067795D">
        <w:rPr>
          <w:rFonts w:ascii="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Гестациска недела на завршување на бременоста</w:t>
      </w:r>
    </w:p>
    <w:p w14:paraId="4BB62D86" w14:textId="77777777" w:rsidR="005D1343" w:rsidRPr="00B13C16" w:rsidRDefault="005D1343" w:rsidP="005D1343">
      <w:pPr>
        <w:spacing w:line="240" w:lineRule="auto"/>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Кај трудниците</w:t>
      </w:r>
      <w:r w:rsidRPr="0067795D">
        <w:rPr>
          <w:rFonts w:ascii="Times New Roman" w:hAnsi="Times New Roman"/>
          <w:color w:val="000000" w:themeColor="text1"/>
          <w:sz w:val="24"/>
          <w:szCs w:val="24"/>
        </w:rPr>
        <w:t xml:space="preserve"> од првата испитувана </w:t>
      </w:r>
      <w:r>
        <w:rPr>
          <w:rFonts w:ascii="Times New Roman" w:hAnsi="Times New Roman"/>
          <w:color w:val="000000" w:themeColor="text1"/>
          <w:sz w:val="24"/>
          <w:szCs w:val="24"/>
        </w:rPr>
        <w:t xml:space="preserve">подгрупа, почесто од трудниците од втората испитувана група </w:t>
      </w:r>
      <w:r w:rsidRPr="0067795D">
        <w:rPr>
          <w:rFonts w:ascii="Times New Roman" w:hAnsi="Times New Roman"/>
          <w:color w:val="000000" w:themeColor="text1"/>
          <w:sz w:val="24"/>
          <w:szCs w:val="24"/>
        </w:rPr>
        <w:t xml:space="preserve"> и од контролната група, бременоста тра</w:t>
      </w:r>
      <w:r w:rsidR="003C0347">
        <w:rPr>
          <w:rFonts w:ascii="Times New Roman" w:hAnsi="Times New Roman"/>
          <w:color w:val="000000" w:themeColor="text1"/>
          <w:sz w:val="24"/>
          <w:szCs w:val="24"/>
        </w:rPr>
        <w:t xml:space="preserve">ела 37 недели или пократко – </w:t>
      </w:r>
      <w:r w:rsidR="003C0347">
        <w:rPr>
          <w:rFonts w:ascii="Times New Roman" w:hAnsi="Times New Roman"/>
          <w:color w:val="000000" w:themeColor="text1"/>
          <w:sz w:val="24"/>
          <w:szCs w:val="24"/>
        </w:rPr>
        <w:lastRenderedPageBreak/>
        <w:t>62,</w:t>
      </w:r>
      <w:r w:rsidRPr="0067795D">
        <w:rPr>
          <w:rFonts w:ascii="Times New Roman" w:hAnsi="Times New Roman"/>
          <w:color w:val="000000" w:themeColor="text1"/>
          <w:sz w:val="24"/>
          <w:szCs w:val="24"/>
        </w:rPr>
        <w:t>5% (15) наспроти 70% (28) нас</w:t>
      </w:r>
      <w:r>
        <w:rPr>
          <w:rFonts w:ascii="Times New Roman" w:hAnsi="Times New Roman"/>
          <w:color w:val="000000" w:themeColor="text1"/>
          <w:sz w:val="24"/>
          <w:szCs w:val="24"/>
        </w:rPr>
        <w:t>проти 84% (42). Како статистички</w:t>
      </w:r>
      <w:r w:rsidRPr="0067795D">
        <w:rPr>
          <w:rFonts w:ascii="Times New Roman" w:hAnsi="Times New Roman"/>
          <w:color w:val="000000" w:themeColor="text1"/>
          <w:sz w:val="24"/>
          <w:szCs w:val="24"/>
        </w:rPr>
        <w:t xml:space="preserve"> сигнификантна се потврди само разликата меѓу првата испитувана група и контрол</w:t>
      </w:r>
      <w:r>
        <w:rPr>
          <w:rFonts w:ascii="Times New Roman" w:hAnsi="Times New Roman"/>
          <w:color w:val="000000" w:themeColor="text1"/>
          <w:sz w:val="24"/>
          <w:szCs w:val="24"/>
        </w:rPr>
        <w:t>н</w:t>
      </w:r>
      <w:r w:rsidRPr="0067795D">
        <w:rPr>
          <w:rFonts w:ascii="Times New Roman" w:hAnsi="Times New Roman"/>
          <w:color w:val="000000" w:themeColor="text1"/>
          <w:sz w:val="24"/>
          <w:szCs w:val="24"/>
        </w:rPr>
        <w:t xml:space="preserve">ата односно меѓу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3C0347">
        <w:rPr>
          <w:rFonts w:ascii="Times New Roman" w:hAnsi="Times New Roman"/>
          <w:bCs/>
          <w:color w:val="000000" w:themeColor="text1"/>
          <w:sz w:val="24"/>
          <w:szCs w:val="24"/>
        </w:rPr>
        <w:t xml:space="preserve"> од 0,</w:t>
      </w:r>
      <w:r>
        <w:rPr>
          <w:rFonts w:ascii="Times New Roman" w:hAnsi="Times New Roman"/>
          <w:bCs/>
          <w:color w:val="000000" w:themeColor="text1"/>
          <w:sz w:val="24"/>
          <w:szCs w:val="24"/>
        </w:rPr>
        <w:t xml:space="preserve">29 МоМ и пониски </w:t>
      </w:r>
      <w:r w:rsidRPr="0067795D">
        <w:rPr>
          <w:rFonts w:ascii="Times New Roman" w:hAnsi="Times New Roman"/>
          <w:bCs/>
          <w:color w:val="000000" w:themeColor="text1"/>
          <w:sz w:val="24"/>
          <w:szCs w:val="24"/>
        </w:rPr>
        <w:t>и вредности на</w:t>
      </w:r>
      <w:r>
        <w:rPr>
          <w:rFonts w:ascii="Times New Roman" w:hAnsi="Times New Roman"/>
          <w:bCs/>
          <w:color w:val="000000" w:themeColor="text1"/>
          <w:sz w:val="24"/>
          <w:szCs w:val="24"/>
          <w:lang w:val="en-GB"/>
        </w:rPr>
        <w:t xml:space="preserve"> PAPP</w:t>
      </w:r>
      <w:r w:rsidRPr="0067795D">
        <w:rPr>
          <w:rFonts w:ascii="Times New Roman" w:hAnsi="Times New Roman"/>
          <w:bCs/>
          <w:color w:val="000000" w:themeColor="text1"/>
          <w:sz w:val="24"/>
          <w:szCs w:val="24"/>
          <w:lang w:val="en-GB"/>
        </w:rPr>
        <w:t>– A</w:t>
      </w:r>
      <w:r w:rsidR="003C0347">
        <w:rPr>
          <w:rFonts w:ascii="Times New Roman" w:hAnsi="Times New Roman"/>
          <w:bCs/>
          <w:color w:val="000000" w:themeColor="text1"/>
          <w:sz w:val="24"/>
          <w:szCs w:val="24"/>
        </w:rPr>
        <w:t xml:space="preserve"> повисоки од 0,</w:t>
      </w:r>
      <w:r w:rsidRPr="0067795D">
        <w:rPr>
          <w:rFonts w:ascii="Times New Roman" w:hAnsi="Times New Roman"/>
          <w:bCs/>
          <w:color w:val="000000" w:themeColor="text1"/>
          <w:sz w:val="24"/>
          <w:szCs w:val="24"/>
        </w:rPr>
        <w:t>40 МоМ (</w:t>
      </w:r>
      <w:r w:rsidR="003C0347">
        <w:rPr>
          <w:rFonts w:ascii="Times New Roman" w:hAnsi="Times New Roman"/>
          <w:bCs/>
          <w:color w:val="000000" w:themeColor="text1"/>
          <w:sz w:val="24"/>
          <w:szCs w:val="24"/>
          <w:lang w:val="en-GB"/>
        </w:rPr>
        <w:t>p=0</w:t>
      </w:r>
      <w:r w:rsidR="003C0347">
        <w:rPr>
          <w:rFonts w:ascii="Times New Roman" w:hAnsi="Times New Roman"/>
          <w:bCs/>
          <w:color w:val="000000" w:themeColor="text1"/>
          <w:sz w:val="24"/>
          <w:szCs w:val="24"/>
        </w:rPr>
        <w:t>,</w:t>
      </w:r>
      <w:r w:rsidRPr="0067795D">
        <w:rPr>
          <w:rFonts w:ascii="Times New Roman" w:hAnsi="Times New Roman"/>
          <w:bCs/>
          <w:color w:val="000000" w:themeColor="text1"/>
          <w:sz w:val="24"/>
          <w:szCs w:val="24"/>
          <w:lang w:val="en-GB"/>
        </w:rPr>
        <w:t>03).</w:t>
      </w:r>
    </w:p>
    <w:p w14:paraId="26FD5AA1" w14:textId="77777777" w:rsidR="005D1343" w:rsidRPr="0067795D" w:rsidRDefault="003C0347" w:rsidP="005D1343">
      <w:pPr>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65</w:t>
      </w:r>
      <w:r w:rsidR="005D1343" w:rsidRPr="0067795D">
        <w:rPr>
          <w:rFonts w:ascii="Times New Roman" w:eastAsia="Times New Roman" w:hAnsi="Times New Roman"/>
          <w:b/>
          <w:color w:val="000000" w:themeColor="text1"/>
          <w:sz w:val="24"/>
          <w:szCs w:val="24"/>
        </w:rPr>
        <w:t>. Времетраење на бременоста</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2238BC60"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608A8A02" w14:textId="77777777" w:rsidR="005D1343" w:rsidRPr="0067795D" w:rsidRDefault="00B57FC0"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в</w:t>
            </w:r>
            <w:r w:rsidR="003C0347" w:rsidRPr="0067795D">
              <w:rPr>
                <w:rFonts w:ascii="Times New Roman" w:eastAsia="Times New Roman" w:hAnsi="Times New Roman"/>
                <w:b/>
                <w:color w:val="000000" w:themeColor="text1"/>
                <w:sz w:val="24"/>
                <w:szCs w:val="24"/>
              </w:rPr>
              <w:t>реметраење на бременоста</w:t>
            </w:r>
          </w:p>
        </w:tc>
        <w:tc>
          <w:tcPr>
            <w:tcW w:w="5679" w:type="dxa"/>
            <w:gridSpan w:val="4"/>
            <w:tcBorders>
              <w:top w:val="single" w:sz="12" w:space="0" w:color="538135"/>
              <w:left w:val="nil"/>
              <w:bottom w:val="nil"/>
              <w:right w:val="nil"/>
            </w:tcBorders>
            <w:shd w:val="clear" w:color="auto" w:fill="FFFFFF"/>
          </w:tcPr>
          <w:p w14:paraId="3DDD5F6B" w14:textId="77777777" w:rsidR="005D1343" w:rsidRPr="0067795D" w:rsidRDefault="00B57FC0" w:rsidP="002E17AB">
            <w:pPr>
              <w:spacing w:after="0" w:line="24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8" w:type="dxa"/>
            <w:gridSpan w:val="2"/>
            <w:tcBorders>
              <w:top w:val="single" w:sz="12" w:space="0" w:color="538135"/>
              <w:left w:val="nil"/>
              <w:bottom w:val="single" w:sz="8" w:space="0" w:color="70AD47"/>
              <w:right w:val="nil"/>
            </w:tcBorders>
            <w:shd w:val="clear" w:color="auto" w:fill="FFFFFF"/>
            <w:vAlign w:val="center"/>
          </w:tcPr>
          <w:p w14:paraId="70A26CE7"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4ACD29F8" w14:textId="77777777" w:rsidTr="002E17AB">
        <w:tc>
          <w:tcPr>
            <w:tcW w:w="2341" w:type="dxa"/>
            <w:vMerge/>
            <w:tcBorders>
              <w:left w:val="nil"/>
              <w:bottom w:val="nil"/>
              <w:right w:val="nil"/>
            </w:tcBorders>
            <w:shd w:val="clear" w:color="auto" w:fill="FFFFFF"/>
          </w:tcPr>
          <w:p w14:paraId="759F7C6C"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02753B5E" w14:textId="77777777" w:rsidR="005D1343" w:rsidRPr="0067795D" w:rsidRDefault="00B57FC0"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667329A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6B113DA9" w14:textId="5716D2BC"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0F777F5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765E2677" w14:textId="11A24BCB"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14F6A3F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54FCCA3D" w14:textId="2A1F15B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00E7770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513B50C" w14:textId="77777777" w:rsidTr="002E17AB">
        <w:tc>
          <w:tcPr>
            <w:tcW w:w="2341" w:type="dxa"/>
            <w:tcBorders>
              <w:top w:val="single" w:sz="12" w:space="0" w:color="538135"/>
              <w:bottom w:val="nil"/>
            </w:tcBorders>
            <w:shd w:val="clear" w:color="auto" w:fill="FFFFFF"/>
          </w:tcPr>
          <w:p w14:paraId="3BCFE94F" w14:textId="77777777" w:rsidR="005D1343" w:rsidRPr="0067795D" w:rsidRDefault="005D1343" w:rsidP="002E17AB">
            <w:pPr>
              <w:spacing w:after="0" w:line="240" w:lineRule="auto"/>
              <w:rPr>
                <w:rFonts w:ascii="Times New Roman" w:hAnsi="Times New Roman"/>
                <w:bCs/>
                <w:color w:val="000000" w:themeColor="text1"/>
                <w:sz w:val="24"/>
                <w:szCs w:val="24"/>
                <w:lang w:val="en-GB"/>
              </w:rPr>
            </w:pPr>
            <w:r w:rsidRPr="0067795D">
              <w:rPr>
                <w:rFonts w:ascii="Times New Roman" w:eastAsia="Times New Roman" w:hAnsi="Times New Roman"/>
                <w:bCs/>
                <w:color w:val="000000" w:themeColor="text1"/>
                <w:sz w:val="24"/>
                <w:szCs w:val="24"/>
                <w:lang w:val="en-GB"/>
              </w:rPr>
              <w:t xml:space="preserve">&gt; 37 </w:t>
            </w:r>
            <w:r w:rsidRPr="0067795D">
              <w:rPr>
                <w:rFonts w:ascii="Times New Roman" w:eastAsia="Times New Roman" w:hAnsi="Times New Roman"/>
                <w:bCs/>
                <w:color w:val="000000" w:themeColor="text1"/>
                <w:sz w:val="24"/>
                <w:szCs w:val="24"/>
              </w:rPr>
              <w:t>недела</w:t>
            </w:r>
          </w:p>
        </w:tc>
        <w:tc>
          <w:tcPr>
            <w:tcW w:w="461" w:type="dxa"/>
            <w:tcBorders>
              <w:top w:val="single" w:sz="12" w:space="0" w:color="538135"/>
              <w:bottom w:val="nil"/>
            </w:tcBorders>
            <w:shd w:val="clear" w:color="auto" w:fill="FFFFFF"/>
          </w:tcPr>
          <w:p w14:paraId="3236555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85</w:t>
            </w:r>
          </w:p>
        </w:tc>
        <w:tc>
          <w:tcPr>
            <w:tcW w:w="1787" w:type="dxa"/>
            <w:tcBorders>
              <w:top w:val="single" w:sz="12" w:space="0" w:color="538135"/>
              <w:bottom w:val="nil"/>
            </w:tcBorders>
            <w:shd w:val="clear" w:color="auto" w:fill="FFFFFF"/>
          </w:tcPr>
          <w:p w14:paraId="6973C13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15</w:t>
            </w:r>
            <w:r w:rsidRPr="0067795D">
              <w:rPr>
                <w:rFonts w:ascii="Times New Roman" w:hAnsi="Times New Roman"/>
                <w:color w:val="000000" w:themeColor="text1"/>
                <w:sz w:val="24"/>
                <w:szCs w:val="24"/>
                <w:lang w:val="en-GB"/>
              </w:rPr>
              <w:t xml:space="preserve"> (</w:t>
            </w:r>
            <w:r w:rsidRPr="0067795D">
              <w:rPr>
                <w:rFonts w:ascii="Times New Roman" w:hAnsi="Times New Roman"/>
                <w:color w:val="000000" w:themeColor="text1"/>
                <w:sz w:val="24"/>
                <w:szCs w:val="24"/>
              </w:rPr>
              <w:t>62.5</w:t>
            </w:r>
            <w:r w:rsidRPr="0067795D">
              <w:rPr>
                <w:rFonts w:ascii="Times New Roman" w:hAnsi="Times New Roman"/>
                <w:color w:val="000000" w:themeColor="text1"/>
                <w:sz w:val="24"/>
                <w:szCs w:val="24"/>
                <w:lang w:val="en-GB"/>
              </w:rPr>
              <w:t>)</w:t>
            </w:r>
          </w:p>
        </w:tc>
        <w:tc>
          <w:tcPr>
            <w:tcW w:w="1643" w:type="dxa"/>
            <w:tcBorders>
              <w:top w:val="single" w:sz="12" w:space="0" w:color="538135"/>
              <w:bottom w:val="nil"/>
            </w:tcBorders>
            <w:shd w:val="clear" w:color="auto" w:fill="FFFFFF"/>
          </w:tcPr>
          <w:p w14:paraId="18C75A8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28 (70</w:t>
            </w:r>
            <w:r w:rsidRPr="0067795D">
              <w:rPr>
                <w:rFonts w:ascii="Times New Roman" w:hAnsi="Times New Roman"/>
                <w:color w:val="000000" w:themeColor="text1"/>
                <w:sz w:val="24"/>
                <w:szCs w:val="24"/>
                <w:lang w:val="en-GB"/>
              </w:rPr>
              <w:t>)</w:t>
            </w:r>
          </w:p>
        </w:tc>
        <w:tc>
          <w:tcPr>
            <w:tcW w:w="1847" w:type="dxa"/>
            <w:gridSpan w:val="2"/>
            <w:tcBorders>
              <w:top w:val="single" w:sz="12" w:space="0" w:color="538135"/>
              <w:bottom w:val="nil"/>
            </w:tcBorders>
            <w:shd w:val="clear" w:color="auto" w:fill="FFFFFF"/>
          </w:tcPr>
          <w:p w14:paraId="32E9C6B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w:t>
            </w:r>
            <w:r w:rsidRPr="0067795D">
              <w:rPr>
                <w:rFonts w:ascii="Times New Roman" w:hAnsi="Times New Roman"/>
                <w:color w:val="000000" w:themeColor="text1"/>
                <w:sz w:val="24"/>
                <w:szCs w:val="24"/>
              </w:rPr>
              <w:t>2</w:t>
            </w:r>
            <w:r w:rsidRPr="0067795D">
              <w:rPr>
                <w:rFonts w:ascii="Times New Roman" w:hAnsi="Times New Roman"/>
                <w:color w:val="000000" w:themeColor="text1"/>
                <w:sz w:val="24"/>
                <w:szCs w:val="24"/>
                <w:lang w:val="en-GB"/>
              </w:rPr>
              <w:t xml:space="preserve"> (8</w:t>
            </w: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w:t>
            </w:r>
          </w:p>
        </w:tc>
        <w:tc>
          <w:tcPr>
            <w:tcW w:w="1556" w:type="dxa"/>
            <w:gridSpan w:val="2"/>
            <w:tcBorders>
              <w:top w:val="single" w:sz="12" w:space="0" w:color="538135"/>
              <w:bottom w:val="nil"/>
            </w:tcBorders>
            <w:shd w:val="clear" w:color="auto" w:fill="FFFFFF"/>
          </w:tcPr>
          <w:p w14:paraId="4D782441" w14:textId="77777777" w:rsidR="005D1343" w:rsidRPr="00251C12"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p=0.099 </w:t>
            </w:r>
            <w:r>
              <w:rPr>
                <w:rFonts w:ascii="Times New Roman" w:hAnsi="Times New Roman"/>
                <w:color w:val="000000" w:themeColor="text1"/>
                <w:sz w:val="24"/>
                <w:szCs w:val="24"/>
                <w:lang w:val="en-US"/>
              </w:rPr>
              <w:t>NS</w:t>
            </w:r>
          </w:p>
        </w:tc>
      </w:tr>
      <w:tr w:rsidR="005D1343" w:rsidRPr="0067795D" w14:paraId="7C4C8014" w14:textId="77777777" w:rsidTr="002E17AB">
        <w:tc>
          <w:tcPr>
            <w:tcW w:w="2341" w:type="dxa"/>
            <w:tcBorders>
              <w:top w:val="nil"/>
              <w:bottom w:val="single" w:sz="12" w:space="0" w:color="538135"/>
            </w:tcBorders>
            <w:shd w:val="clear" w:color="auto" w:fill="FFFFFF"/>
          </w:tcPr>
          <w:p w14:paraId="30154243" w14:textId="77777777" w:rsidR="005D1343" w:rsidRPr="0067795D" w:rsidRDefault="005D1343" w:rsidP="002E17AB">
            <w:pPr>
              <w:spacing w:after="0" w:line="240" w:lineRule="auto"/>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lang w:val="en-GB"/>
              </w:rPr>
              <w:t xml:space="preserve">≤ 37 </w:t>
            </w:r>
            <w:r w:rsidRPr="0067795D">
              <w:rPr>
                <w:rFonts w:ascii="Times New Roman" w:eastAsia="Times New Roman" w:hAnsi="Times New Roman"/>
                <w:bCs/>
                <w:color w:val="000000" w:themeColor="text1"/>
                <w:sz w:val="24"/>
                <w:szCs w:val="24"/>
              </w:rPr>
              <w:t>недела</w:t>
            </w:r>
          </w:p>
        </w:tc>
        <w:tc>
          <w:tcPr>
            <w:tcW w:w="461" w:type="dxa"/>
            <w:tcBorders>
              <w:top w:val="nil"/>
              <w:bottom w:val="single" w:sz="12" w:space="0" w:color="538135"/>
            </w:tcBorders>
            <w:shd w:val="clear" w:color="auto" w:fill="FFFFFF"/>
          </w:tcPr>
          <w:p w14:paraId="3A9BC0F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9</w:t>
            </w:r>
          </w:p>
        </w:tc>
        <w:tc>
          <w:tcPr>
            <w:tcW w:w="1787" w:type="dxa"/>
            <w:tcBorders>
              <w:top w:val="nil"/>
              <w:bottom w:val="single" w:sz="12" w:space="0" w:color="538135"/>
            </w:tcBorders>
            <w:shd w:val="clear" w:color="auto" w:fill="FFFFFF"/>
          </w:tcPr>
          <w:p w14:paraId="04464ED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 xml:space="preserve">      9</w:t>
            </w:r>
            <w:r w:rsidRPr="0067795D">
              <w:rPr>
                <w:rFonts w:ascii="Times New Roman" w:hAnsi="Times New Roman"/>
                <w:color w:val="000000" w:themeColor="text1"/>
                <w:sz w:val="24"/>
                <w:szCs w:val="24"/>
                <w:lang w:val="en-GB"/>
              </w:rPr>
              <w:t xml:space="preserve"> (</w:t>
            </w:r>
            <w:r w:rsidRPr="0067795D">
              <w:rPr>
                <w:rFonts w:ascii="Times New Roman" w:hAnsi="Times New Roman"/>
                <w:color w:val="000000" w:themeColor="text1"/>
                <w:sz w:val="24"/>
                <w:szCs w:val="24"/>
              </w:rPr>
              <w:t>37.5</w:t>
            </w:r>
            <w:r w:rsidRPr="0067795D">
              <w:rPr>
                <w:rFonts w:ascii="Times New Roman" w:hAnsi="Times New Roman"/>
                <w:color w:val="000000" w:themeColor="text1"/>
                <w:sz w:val="24"/>
                <w:szCs w:val="24"/>
                <w:lang w:val="en-GB"/>
              </w:rPr>
              <w:t>)</w:t>
            </w:r>
          </w:p>
        </w:tc>
        <w:tc>
          <w:tcPr>
            <w:tcW w:w="1643" w:type="dxa"/>
            <w:tcBorders>
              <w:top w:val="nil"/>
              <w:bottom w:val="single" w:sz="12" w:space="0" w:color="538135"/>
            </w:tcBorders>
            <w:shd w:val="clear" w:color="auto" w:fill="FFFFFF"/>
          </w:tcPr>
          <w:p w14:paraId="184AA3A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12</w:t>
            </w:r>
            <w:r w:rsidRPr="0067795D">
              <w:rPr>
                <w:rFonts w:ascii="Times New Roman" w:hAnsi="Times New Roman"/>
                <w:color w:val="000000" w:themeColor="text1"/>
                <w:sz w:val="24"/>
                <w:szCs w:val="24"/>
                <w:lang w:val="en-GB"/>
              </w:rPr>
              <w:t xml:space="preserve"> (</w:t>
            </w:r>
            <w:r w:rsidRPr="0067795D">
              <w:rPr>
                <w:rFonts w:ascii="Times New Roman" w:hAnsi="Times New Roman"/>
                <w:color w:val="000000" w:themeColor="text1"/>
                <w:sz w:val="24"/>
                <w:szCs w:val="24"/>
              </w:rPr>
              <w:t>30</w:t>
            </w:r>
            <w:r w:rsidRPr="0067795D">
              <w:rPr>
                <w:rFonts w:ascii="Times New Roman" w:hAnsi="Times New Roman"/>
                <w:color w:val="000000" w:themeColor="text1"/>
                <w:sz w:val="24"/>
                <w:szCs w:val="24"/>
                <w:lang w:val="en-GB"/>
              </w:rPr>
              <w:t>)</w:t>
            </w:r>
          </w:p>
        </w:tc>
        <w:tc>
          <w:tcPr>
            <w:tcW w:w="1847" w:type="dxa"/>
            <w:gridSpan w:val="2"/>
            <w:tcBorders>
              <w:top w:val="nil"/>
              <w:bottom w:val="single" w:sz="12" w:space="0" w:color="538135"/>
            </w:tcBorders>
            <w:shd w:val="clear" w:color="auto" w:fill="FFFFFF"/>
          </w:tcPr>
          <w:p w14:paraId="0274536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8</w:t>
            </w:r>
            <w:r w:rsidRPr="0067795D">
              <w:rPr>
                <w:rFonts w:ascii="Times New Roman" w:hAnsi="Times New Roman"/>
                <w:color w:val="000000" w:themeColor="text1"/>
                <w:sz w:val="24"/>
                <w:szCs w:val="24"/>
                <w:lang w:val="en-GB"/>
              </w:rPr>
              <w:t xml:space="preserve"> (1</w:t>
            </w: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w:t>
            </w:r>
          </w:p>
        </w:tc>
        <w:tc>
          <w:tcPr>
            <w:tcW w:w="1556" w:type="dxa"/>
            <w:gridSpan w:val="2"/>
            <w:tcBorders>
              <w:top w:val="nil"/>
              <w:bottom w:val="single" w:sz="12" w:space="0" w:color="538135"/>
            </w:tcBorders>
            <w:shd w:val="clear" w:color="auto" w:fill="FFFFFF"/>
          </w:tcPr>
          <w:p w14:paraId="43B11A58"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1DDA7581"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КГ   Chi-square=4.7 p=0.03</w:t>
      </w:r>
      <w:r w:rsidR="003C0347">
        <w:rPr>
          <w:rFonts w:ascii="Times New Roman" w:hAnsi="Times New Roman"/>
          <w:color w:val="000000" w:themeColor="text1"/>
          <w:sz w:val="24"/>
          <w:szCs w:val="24"/>
          <w:lang w:val="en-GB"/>
        </w:rPr>
        <w:t>SIG</w:t>
      </w:r>
      <w:r w:rsidRPr="0067795D">
        <w:rPr>
          <w:rFonts w:ascii="Times New Roman" w:hAnsi="Times New Roman"/>
          <w:color w:val="000000" w:themeColor="text1"/>
          <w:sz w:val="24"/>
          <w:szCs w:val="24"/>
        </w:rPr>
        <w:t>Chi-square=4.</w:t>
      </w:r>
      <w:r w:rsidRPr="0067795D">
        <w:rPr>
          <w:rFonts w:ascii="Times New Roman" w:hAnsi="Times New Roman"/>
          <w:color w:val="000000" w:themeColor="text1"/>
          <w:sz w:val="24"/>
          <w:szCs w:val="24"/>
          <w:lang w:val="en-GB"/>
        </w:rPr>
        <w:t xml:space="preserve">6 </w:t>
      </w:r>
      <w:r w:rsidR="0095775D">
        <w:rPr>
          <w:rFonts w:ascii="Times New Roman" w:hAnsi="Times New Roman"/>
          <w:color w:val="000000" w:themeColor="text1"/>
          <w:sz w:val="24"/>
          <w:szCs w:val="24"/>
          <w:lang w:val="en-GB"/>
        </w:rPr>
        <w:t>,</w:t>
      </w: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099</w:t>
      </w:r>
    </w:p>
    <w:p w14:paraId="60DAA19D" w14:textId="77777777" w:rsidR="005D1343" w:rsidRPr="00251C12" w:rsidRDefault="005D1343" w:rsidP="005D1343">
      <w:pPr>
        <w:spacing w:after="0"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Г2 в</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КГ   Chi-square=2.5  p=0.11</w:t>
      </w:r>
    </w:p>
    <w:p w14:paraId="3E76F660"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w:t>
      </w:r>
      <w:r w:rsidR="003C0347">
        <w:rPr>
          <w:rFonts w:ascii="Times New Roman" w:hAnsi="Times New Roman"/>
          <w:color w:val="000000" w:themeColor="text1"/>
          <w:sz w:val="24"/>
          <w:szCs w:val="24"/>
        </w:rPr>
        <w:t>П</w:t>
      </w:r>
      <w:r>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И</w:t>
      </w:r>
      <w:r w:rsidR="003C0347">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Chi-square=0.38  p=0.54                                                      </w:t>
      </w:r>
    </w:p>
    <w:p w14:paraId="74D6A1C1" w14:textId="77777777" w:rsidR="005D1343" w:rsidRPr="0067795D" w:rsidRDefault="005D1343" w:rsidP="005D1343">
      <w:pPr>
        <w:spacing w:line="240" w:lineRule="auto"/>
        <w:jc w:val="both"/>
        <w:rPr>
          <w:rFonts w:ascii="Times New Roman" w:hAnsi="Times New Roman"/>
          <w:color w:val="000000" w:themeColor="text1"/>
          <w:sz w:val="24"/>
          <w:szCs w:val="24"/>
        </w:rPr>
      </w:pPr>
    </w:p>
    <w:p w14:paraId="690863FE" w14:textId="77777777" w:rsidR="004D0AAB" w:rsidRDefault="005D1343" w:rsidP="004D0AAB">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3D0E358F" wp14:editId="6529924D">
            <wp:extent cx="5209041" cy="2435488"/>
            <wp:effectExtent l="12186" t="6087" r="6093" b="0"/>
            <wp:docPr id="11" name="Chart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1F10349" w14:textId="77777777" w:rsidR="005D1343" w:rsidRPr="004D0AAB" w:rsidRDefault="005D1343" w:rsidP="004D0AAB">
      <w:pPr>
        <w:spacing w:line="240" w:lineRule="auto"/>
        <w:jc w:val="both"/>
        <w:rPr>
          <w:rFonts w:ascii="Times New Roman" w:hAnsi="Times New Roman"/>
          <w:color w:val="000000" w:themeColor="text1"/>
          <w:sz w:val="24"/>
          <w:szCs w:val="24"/>
          <w:lang w:val="en-GB"/>
        </w:rPr>
      </w:pPr>
      <w:r>
        <w:rPr>
          <w:rFonts w:ascii="Times New Roman" w:hAnsi="Times New Roman"/>
          <w:b/>
          <w:color w:val="000000" w:themeColor="text1"/>
          <w:sz w:val="24"/>
          <w:szCs w:val="24"/>
        </w:rPr>
        <w:t>Слика 2</w:t>
      </w:r>
      <w:r>
        <w:rPr>
          <w:rFonts w:ascii="Times New Roman" w:hAnsi="Times New Roman"/>
          <w:b/>
          <w:color w:val="000000" w:themeColor="text1"/>
          <w:sz w:val="24"/>
          <w:szCs w:val="24"/>
          <w:lang w:val="en-US"/>
        </w:rPr>
        <w:t>9</w:t>
      </w:r>
      <w:r w:rsidRPr="0067795D">
        <w:rPr>
          <w:rFonts w:ascii="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 xml:space="preserve"> Времетраење на бременоста</w:t>
      </w:r>
    </w:p>
    <w:p w14:paraId="1617AC3D" w14:textId="77777777" w:rsidR="0095775D" w:rsidRPr="00FB4622" w:rsidRDefault="0095775D" w:rsidP="005D1343">
      <w:pPr>
        <w:spacing w:after="0" w:line="240" w:lineRule="auto"/>
        <w:jc w:val="both"/>
        <w:rPr>
          <w:rFonts w:ascii="Times New Roman" w:hAnsi="Times New Roman"/>
          <w:b/>
          <w:color w:val="000000" w:themeColor="text1"/>
          <w:sz w:val="24"/>
          <w:szCs w:val="24"/>
        </w:rPr>
      </w:pPr>
    </w:p>
    <w:p w14:paraId="253753CA" w14:textId="77777777" w:rsidR="005D1343" w:rsidRPr="0095775D" w:rsidRDefault="0095775D" w:rsidP="0095775D">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7.4.2.</w:t>
      </w:r>
      <w:r w:rsidR="005D1343" w:rsidRPr="0095775D">
        <w:rPr>
          <w:rFonts w:ascii="Times New Roman" w:hAnsi="Times New Roman"/>
          <w:color w:val="000000" w:themeColor="text1"/>
          <w:sz w:val="24"/>
          <w:szCs w:val="24"/>
        </w:rPr>
        <w:t>Компликации пред породување</w:t>
      </w:r>
    </w:p>
    <w:p w14:paraId="56963CA1"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Компликации п</w:t>
      </w:r>
      <w:r w:rsidR="0095775D">
        <w:rPr>
          <w:rFonts w:ascii="Times New Roman" w:hAnsi="Times New Roman"/>
          <w:color w:val="000000" w:themeColor="text1"/>
          <w:sz w:val="24"/>
          <w:szCs w:val="24"/>
        </w:rPr>
        <w:t>ред породување се јавија кај 45,</w:t>
      </w:r>
      <w:r w:rsidRPr="0067795D">
        <w:rPr>
          <w:rFonts w:ascii="Times New Roman" w:hAnsi="Times New Roman"/>
          <w:color w:val="000000" w:themeColor="text1"/>
          <w:sz w:val="24"/>
          <w:szCs w:val="24"/>
        </w:rPr>
        <w:t xml:space="preserve">8% (11) пациентки од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кај 40% (16) пациентки од втората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кај 22% (11) пациентки од контролната група.</w:t>
      </w:r>
    </w:p>
    <w:p w14:paraId="5CA0DAEE" w14:textId="77777777" w:rsidR="00B13C16"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Кај </w:t>
      </w:r>
      <w:r>
        <w:rPr>
          <w:rFonts w:ascii="Times New Roman" w:hAnsi="Times New Roman"/>
          <w:color w:val="000000" w:themeColor="text1"/>
          <w:sz w:val="24"/>
          <w:szCs w:val="24"/>
        </w:rPr>
        <w:t>трудниците</w:t>
      </w:r>
      <w:r w:rsidRPr="0067795D">
        <w:rPr>
          <w:rFonts w:ascii="Times New Roman" w:hAnsi="Times New Roman"/>
          <w:color w:val="000000" w:themeColor="text1"/>
          <w:sz w:val="24"/>
          <w:szCs w:val="24"/>
        </w:rPr>
        <w:t xml:space="preserve"> од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почесто од втората испитувана </w:t>
      </w:r>
      <w:r>
        <w:rPr>
          <w:rFonts w:ascii="Times New Roman" w:hAnsi="Times New Roman"/>
          <w:color w:val="000000" w:themeColor="text1"/>
          <w:sz w:val="24"/>
          <w:szCs w:val="24"/>
        </w:rPr>
        <w:t>подгрупа</w:t>
      </w:r>
      <w:r w:rsidRPr="0067795D">
        <w:rPr>
          <w:rFonts w:ascii="Times New Roman" w:hAnsi="Times New Roman"/>
          <w:color w:val="000000" w:themeColor="text1"/>
          <w:sz w:val="24"/>
          <w:szCs w:val="24"/>
        </w:rPr>
        <w:t xml:space="preserve"> и од контролната група, бременост</w:t>
      </w:r>
      <w:r>
        <w:rPr>
          <w:rFonts w:ascii="Times New Roman" w:hAnsi="Times New Roman"/>
          <w:color w:val="000000" w:themeColor="text1"/>
          <w:sz w:val="24"/>
          <w:szCs w:val="24"/>
        </w:rPr>
        <w:t>а траела 37 недели или пократко</w:t>
      </w:r>
      <w:r w:rsidR="0095775D">
        <w:rPr>
          <w:rFonts w:ascii="Times New Roman" w:hAnsi="Times New Roman"/>
          <w:color w:val="000000" w:themeColor="text1"/>
          <w:sz w:val="24"/>
          <w:szCs w:val="24"/>
        </w:rPr>
        <w:t>– 62,</w:t>
      </w:r>
      <w:r w:rsidRPr="0067795D">
        <w:rPr>
          <w:rFonts w:ascii="Times New Roman" w:hAnsi="Times New Roman"/>
          <w:color w:val="000000" w:themeColor="text1"/>
          <w:sz w:val="24"/>
          <w:szCs w:val="24"/>
        </w:rPr>
        <w:t>5% (15) наспроти 70% (28) нас</w:t>
      </w:r>
      <w:r>
        <w:rPr>
          <w:rFonts w:ascii="Times New Roman" w:hAnsi="Times New Roman"/>
          <w:color w:val="000000" w:themeColor="text1"/>
          <w:sz w:val="24"/>
          <w:szCs w:val="24"/>
        </w:rPr>
        <w:t>проти 84% (42). Како статистички</w:t>
      </w:r>
      <w:r w:rsidRPr="0067795D">
        <w:rPr>
          <w:rFonts w:ascii="Times New Roman" w:hAnsi="Times New Roman"/>
          <w:color w:val="000000" w:themeColor="text1"/>
          <w:sz w:val="24"/>
          <w:szCs w:val="24"/>
        </w:rPr>
        <w:t xml:space="preserve"> сигнификантна се потврди само разликата меѓу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и контрол</w:t>
      </w:r>
      <w:r>
        <w:rPr>
          <w:rFonts w:ascii="Times New Roman" w:hAnsi="Times New Roman"/>
          <w:color w:val="000000" w:themeColor="text1"/>
          <w:sz w:val="24"/>
          <w:szCs w:val="24"/>
        </w:rPr>
        <w:t>н</w:t>
      </w:r>
      <w:r w:rsidRPr="0067795D">
        <w:rPr>
          <w:rFonts w:ascii="Times New Roman" w:hAnsi="Times New Roman"/>
          <w:color w:val="000000" w:themeColor="text1"/>
          <w:sz w:val="24"/>
          <w:szCs w:val="24"/>
        </w:rPr>
        <w:t xml:space="preserve">ата односно </w:t>
      </w:r>
      <w:r>
        <w:rPr>
          <w:rFonts w:ascii="Times New Roman" w:hAnsi="Times New Roman"/>
          <w:color w:val="000000" w:themeColor="text1"/>
          <w:sz w:val="24"/>
          <w:szCs w:val="24"/>
        </w:rPr>
        <w:t>по</w:t>
      </w:r>
      <w:r w:rsidRPr="0067795D">
        <w:rPr>
          <w:rFonts w:ascii="Times New Roman" w:hAnsi="Times New Roman"/>
          <w:color w:val="000000" w:themeColor="text1"/>
          <w:sz w:val="24"/>
          <w:szCs w:val="24"/>
        </w:rPr>
        <w:t xml:space="preserve">меѓу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95775D">
        <w:rPr>
          <w:rFonts w:ascii="Times New Roman" w:hAnsi="Times New Roman"/>
          <w:bCs/>
          <w:color w:val="000000" w:themeColor="text1"/>
          <w:sz w:val="24"/>
          <w:szCs w:val="24"/>
        </w:rPr>
        <w:t xml:space="preserve"> од 0,</w:t>
      </w:r>
      <w:r>
        <w:rPr>
          <w:rFonts w:ascii="Times New Roman" w:hAnsi="Times New Roman"/>
          <w:bCs/>
          <w:color w:val="000000" w:themeColor="text1"/>
          <w:sz w:val="24"/>
          <w:szCs w:val="24"/>
        </w:rPr>
        <w:t>29 МоМ и пониски</w:t>
      </w:r>
      <w:r w:rsidRPr="0067795D">
        <w:rPr>
          <w:rFonts w:ascii="Times New Roman" w:hAnsi="Times New Roman"/>
          <w:bCs/>
          <w:color w:val="000000" w:themeColor="text1"/>
          <w:sz w:val="24"/>
          <w:szCs w:val="24"/>
        </w:rPr>
        <w:t xml:space="preserve"> и вредности на</w:t>
      </w:r>
      <w:r>
        <w:rPr>
          <w:rFonts w:ascii="Times New Roman" w:hAnsi="Times New Roman"/>
          <w:bCs/>
          <w:color w:val="000000" w:themeColor="text1"/>
          <w:sz w:val="24"/>
          <w:szCs w:val="24"/>
          <w:lang w:val="en-GB"/>
        </w:rPr>
        <w:t xml:space="preserve"> PAPP</w:t>
      </w:r>
      <w:r w:rsidRPr="0067795D">
        <w:rPr>
          <w:rFonts w:ascii="Times New Roman" w:hAnsi="Times New Roman"/>
          <w:bCs/>
          <w:color w:val="000000" w:themeColor="text1"/>
          <w:sz w:val="24"/>
          <w:szCs w:val="24"/>
          <w:lang w:val="en-GB"/>
        </w:rPr>
        <w:t>– A</w:t>
      </w:r>
      <w:r w:rsidR="0095775D">
        <w:rPr>
          <w:rFonts w:ascii="Times New Roman" w:hAnsi="Times New Roman"/>
          <w:bCs/>
          <w:color w:val="000000" w:themeColor="text1"/>
          <w:sz w:val="24"/>
          <w:szCs w:val="24"/>
        </w:rPr>
        <w:t xml:space="preserve"> повисоки од 0,</w:t>
      </w:r>
      <w:r w:rsidRPr="0067795D">
        <w:rPr>
          <w:rFonts w:ascii="Times New Roman" w:hAnsi="Times New Roman"/>
          <w:bCs/>
          <w:color w:val="000000" w:themeColor="text1"/>
          <w:sz w:val="24"/>
          <w:szCs w:val="24"/>
        </w:rPr>
        <w:t>40 МоМ (</w:t>
      </w:r>
      <w:r w:rsidRPr="0067795D">
        <w:rPr>
          <w:rFonts w:ascii="Times New Roman" w:hAnsi="Times New Roman"/>
          <w:bCs/>
          <w:color w:val="000000" w:themeColor="text1"/>
          <w:sz w:val="24"/>
          <w:szCs w:val="24"/>
          <w:lang w:val="en-GB"/>
        </w:rPr>
        <w:t>p=0.03).</w:t>
      </w:r>
    </w:p>
    <w:p w14:paraId="21FBD2A0" w14:textId="77777777" w:rsidR="005D1343" w:rsidRPr="00B13C16" w:rsidRDefault="004D0AAB" w:rsidP="005D1343">
      <w:pPr>
        <w:spacing w:after="0" w:line="240" w:lineRule="auto"/>
        <w:jc w:val="both"/>
        <w:rPr>
          <w:rFonts w:ascii="Times New Roman" w:hAnsi="Times New Roman"/>
          <w:color w:val="000000" w:themeColor="text1"/>
          <w:sz w:val="24"/>
          <w:szCs w:val="24"/>
        </w:rPr>
      </w:pPr>
      <w:r>
        <w:rPr>
          <w:rFonts w:ascii="Times New Roman" w:eastAsia="Times New Roman" w:hAnsi="Times New Roman"/>
          <w:b/>
          <w:color w:val="000000" w:themeColor="text1"/>
          <w:sz w:val="24"/>
          <w:szCs w:val="24"/>
        </w:rPr>
        <w:t>Tабела 66</w:t>
      </w:r>
      <w:r w:rsidR="005D1343" w:rsidRPr="0067795D">
        <w:rPr>
          <w:rFonts w:ascii="Times New Roman" w:eastAsia="Times New Roman" w:hAnsi="Times New Roman"/>
          <w:b/>
          <w:color w:val="000000" w:themeColor="text1"/>
          <w:sz w:val="24"/>
          <w:szCs w:val="24"/>
        </w:rPr>
        <w:t>.Компликации пред породување</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16CB200B"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54CC08C2" w14:textId="77777777" w:rsidR="005D1343" w:rsidRPr="0067795D" w:rsidRDefault="00B57FC0" w:rsidP="002E17AB">
            <w:pPr>
              <w:spacing w:after="0" w:line="240" w:lineRule="auto"/>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к</w:t>
            </w:r>
            <w:r w:rsidR="005D1343" w:rsidRPr="0067795D">
              <w:rPr>
                <w:rFonts w:ascii="Times New Roman" w:eastAsia="Times New Roman" w:hAnsi="Times New Roman"/>
                <w:b/>
                <w:color w:val="000000" w:themeColor="text1"/>
                <w:sz w:val="24"/>
                <w:szCs w:val="24"/>
              </w:rPr>
              <w:t>омпликации пред породување</w:t>
            </w:r>
          </w:p>
        </w:tc>
        <w:tc>
          <w:tcPr>
            <w:tcW w:w="5679" w:type="dxa"/>
            <w:gridSpan w:val="4"/>
            <w:tcBorders>
              <w:top w:val="single" w:sz="12" w:space="0" w:color="538135"/>
              <w:left w:val="nil"/>
              <w:bottom w:val="nil"/>
              <w:right w:val="nil"/>
            </w:tcBorders>
            <w:shd w:val="clear" w:color="auto" w:fill="FFFFFF"/>
          </w:tcPr>
          <w:p w14:paraId="3278E301" w14:textId="77777777" w:rsidR="005D1343" w:rsidRPr="00FB4622" w:rsidRDefault="005D1343" w:rsidP="002E17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w:t>
            </w:r>
          </w:p>
        </w:tc>
        <w:tc>
          <w:tcPr>
            <w:tcW w:w="1558" w:type="dxa"/>
            <w:gridSpan w:val="2"/>
            <w:tcBorders>
              <w:top w:val="single" w:sz="12" w:space="0" w:color="538135"/>
              <w:left w:val="nil"/>
              <w:bottom w:val="single" w:sz="8" w:space="0" w:color="70AD47"/>
              <w:right w:val="nil"/>
            </w:tcBorders>
            <w:shd w:val="clear" w:color="auto" w:fill="FFFFFF"/>
            <w:vAlign w:val="center"/>
          </w:tcPr>
          <w:p w14:paraId="62A95FBF"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4D9FFD90" w14:textId="77777777" w:rsidTr="002E17AB">
        <w:tc>
          <w:tcPr>
            <w:tcW w:w="2341" w:type="dxa"/>
            <w:vMerge/>
            <w:tcBorders>
              <w:left w:val="nil"/>
              <w:bottom w:val="nil"/>
              <w:right w:val="nil"/>
            </w:tcBorders>
            <w:shd w:val="clear" w:color="auto" w:fill="FFFFFF"/>
          </w:tcPr>
          <w:p w14:paraId="099910EE"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502B202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217D39A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C19B26E" w14:textId="3DB2B043"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lastRenderedPageBreak/>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60DEFBF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657593BD" w14:textId="7829C29B"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lastRenderedPageBreak/>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6AB1A56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КГ</w:t>
            </w:r>
          </w:p>
          <w:p w14:paraId="3C236843" w14:textId="1903100B"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lastRenderedPageBreak/>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3563B83E"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5B6B62CE" w14:textId="77777777" w:rsidTr="002E17AB">
        <w:tc>
          <w:tcPr>
            <w:tcW w:w="2341" w:type="dxa"/>
            <w:tcBorders>
              <w:top w:val="single" w:sz="12" w:space="0" w:color="538135"/>
              <w:bottom w:val="nil"/>
            </w:tcBorders>
            <w:shd w:val="clear" w:color="auto" w:fill="FFFFFF"/>
          </w:tcPr>
          <w:p w14:paraId="0DCF4B64" w14:textId="77777777" w:rsidR="005D1343" w:rsidRPr="0067795D" w:rsidRDefault="00B57FC0"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Cs/>
                <w:color w:val="000000" w:themeColor="text1"/>
                <w:sz w:val="24"/>
                <w:szCs w:val="24"/>
              </w:rPr>
              <w:t>д</w:t>
            </w:r>
            <w:r w:rsidR="005D1343" w:rsidRPr="0067795D">
              <w:rPr>
                <w:rFonts w:ascii="Times New Roman" w:eastAsia="Times New Roman" w:hAnsi="Times New Roman"/>
                <w:bCs/>
                <w:color w:val="000000" w:themeColor="text1"/>
                <w:sz w:val="24"/>
                <w:szCs w:val="24"/>
              </w:rPr>
              <w:t>а</w:t>
            </w:r>
          </w:p>
        </w:tc>
        <w:tc>
          <w:tcPr>
            <w:tcW w:w="461" w:type="dxa"/>
            <w:tcBorders>
              <w:top w:val="single" w:sz="12" w:space="0" w:color="538135"/>
              <w:bottom w:val="nil"/>
            </w:tcBorders>
            <w:shd w:val="clear" w:color="auto" w:fill="FFFFFF"/>
          </w:tcPr>
          <w:p w14:paraId="648BF92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38</w:t>
            </w:r>
          </w:p>
        </w:tc>
        <w:tc>
          <w:tcPr>
            <w:tcW w:w="1787" w:type="dxa"/>
            <w:tcBorders>
              <w:top w:val="single" w:sz="12" w:space="0" w:color="538135"/>
              <w:bottom w:val="nil"/>
            </w:tcBorders>
            <w:shd w:val="clear" w:color="auto" w:fill="FFFFFF"/>
          </w:tcPr>
          <w:p w14:paraId="68E1D4A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 (45.83)</w:t>
            </w:r>
          </w:p>
        </w:tc>
        <w:tc>
          <w:tcPr>
            <w:tcW w:w="1643" w:type="dxa"/>
            <w:tcBorders>
              <w:top w:val="single" w:sz="12" w:space="0" w:color="538135"/>
              <w:bottom w:val="nil"/>
            </w:tcBorders>
            <w:shd w:val="clear" w:color="auto" w:fill="FFFFFF"/>
          </w:tcPr>
          <w:p w14:paraId="3AA8378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16 (40)</w:t>
            </w:r>
          </w:p>
        </w:tc>
        <w:tc>
          <w:tcPr>
            <w:tcW w:w="1847" w:type="dxa"/>
            <w:gridSpan w:val="2"/>
            <w:tcBorders>
              <w:top w:val="single" w:sz="12" w:space="0" w:color="538135"/>
              <w:bottom w:val="nil"/>
            </w:tcBorders>
            <w:shd w:val="clear" w:color="auto" w:fill="FFFFFF"/>
          </w:tcPr>
          <w:p w14:paraId="6267119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 (22)</w:t>
            </w:r>
          </w:p>
        </w:tc>
        <w:tc>
          <w:tcPr>
            <w:tcW w:w="1556" w:type="dxa"/>
            <w:gridSpan w:val="2"/>
            <w:tcBorders>
              <w:top w:val="single" w:sz="12" w:space="0" w:color="538135"/>
              <w:bottom w:val="nil"/>
            </w:tcBorders>
            <w:shd w:val="clear" w:color="auto" w:fill="FFFFFF"/>
          </w:tcPr>
          <w:p w14:paraId="271B3FCD" w14:textId="77777777" w:rsidR="005D1343" w:rsidRPr="00742DDD"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p=0.</w:t>
            </w:r>
            <w:r w:rsidRPr="0067795D">
              <w:rPr>
                <w:rFonts w:ascii="Times New Roman" w:hAnsi="Times New Roman"/>
                <w:color w:val="000000" w:themeColor="text1"/>
                <w:sz w:val="24"/>
                <w:szCs w:val="24"/>
                <w:lang w:val="en-GB"/>
              </w:rPr>
              <w:t>67</w:t>
            </w:r>
            <w:r>
              <w:rPr>
                <w:rFonts w:ascii="Times New Roman" w:hAnsi="Times New Roman"/>
                <w:color w:val="000000" w:themeColor="text1"/>
                <w:sz w:val="24"/>
                <w:szCs w:val="24"/>
                <w:lang w:val="en-US"/>
              </w:rPr>
              <w:t>NS</w:t>
            </w:r>
          </w:p>
        </w:tc>
      </w:tr>
      <w:tr w:rsidR="005D1343" w:rsidRPr="0067795D" w14:paraId="0ED784D6" w14:textId="77777777" w:rsidTr="002E17AB">
        <w:tc>
          <w:tcPr>
            <w:tcW w:w="2341" w:type="dxa"/>
            <w:tcBorders>
              <w:top w:val="nil"/>
              <w:left w:val="nil"/>
              <w:bottom w:val="single" w:sz="12" w:space="0" w:color="538135"/>
              <w:right w:val="nil"/>
            </w:tcBorders>
            <w:shd w:val="clear" w:color="auto" w:fill="FFFFFF"/>
          </w:tcPr>
          <w:p w14:paraId="41BA4FAE" w14:textId="77777777" w:rsidR="005D1343" w:rsidRPr="0067795D" w:rsidRDefault="00B57FC0"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461" w:type="dxa"/>
            <w:tcBorders>
              <w:top w:val="nil"/>
              <w:left w:val="nil"/>
              <w:bottom w:val="single" w:sz="12" w:space="0" w:color="538135"/>
              <w:right w:val="nil"/>
            </w:tcBorders>
            <w:shd w:val="clear" w:color="auto" w:fill="FFFFFF"/>
          </w:tcPr>
          <w:p w14:paraId="238F8DB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76</w:t>
            </w:r>
          </w:p>
        </w:tc>
        <w:tc>
          <w:tcPr>
            <w:tcW w:w="1787" w:type="dxa"/>
            <w:tcBorders>
              <w:top w:val="nil"/>
              <w:left w:val="nil"/>
              <w:bottom w:val="single" w:sz="12" w:space="0" w:color="538135"/>
              <w:right w:val="nil"/>
            </w:tcBorders>
            <w:shd w:val="clear" w:color="auto" w:fill="FFFFFF"/>
          </w:tcPr>
          <w:p w14:paraId="553BA41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 (54.17)</w:t>
            </w:r>
          </w:p>
        </w:tc>
        <w:tc>
          <w:tcPr>
            <w:tcW w:w="1643" w:type="dxa"/>
            <w:tcBorders>
              <w:top w:val="nil"/>
              <w:left w:val="nil"/>
              <w:bottom w:val="single" w:sz="12" w:space="0" w:color="538135"/>
              <w:right w:val="nil"/>
            </w:tcBorders>
            <w:shd w:val="clear" w:color="auto" w:fill="FFFFFF"/>
          </w:tcPr>
          <w:p w14:paraId="6C1278D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24 (60)</w:t>
            </w:r>
          </w:p>
        </w:tc>
        <w:tc>
          <w:tcPr>
            <w:tcW w:w="1847" w:type="dxa"/>
            <w:gridSpan w:val="2"/>
            <w:tcBorders>
              <w:top w:val="nil"/>
              <w:left w:val="nil"/>
              <w:bottom w:val="single" w:sz="12" w:space="0" w:color="538135"/>
              <w:right w:val="nil"/>
            </w:tcBorders>
            <w:shd w:val="clear" w:color="auto" w:fill="FFFFFF"/>
          </w:tcPr>
          <w:p w14:paraId="1BB3C22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39 (78)</w:t>
            </w:r>
          </w:p>
        </w:tc>
        <w:tc>
          <w:tcPr>
            <w:tcW w:w="1556" w:type="dxa"/>
            <w:gridSpan w:val="2"/>
            <w:tcBorders>
              <w:top w:val="nil"/>
              <w:left w:val="nil"/>
              <w:bottom w:val="single" w:sz="12" w:space="0" w:color="538135"/>
              <w:right w:val="nil"/>
            </w:tcBorders>
            <w:shd w:val="clear" w:color="auto" w:fill="FFFFFF"/>
          </w:tcPr>
          <w:p w14:paraId="5A2D16FB"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7D0FBD8F"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Г1 вс КГ   Chi-square=4.41 p=0.036       Chi-square=5.38</w:t>
      </w:r>
      <w:r w:rsidR="009577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p=0.67</w:t>
      </w:r>
    </w:p>
    <w:p w14:paraId="5FE82383" w14:textId="77777777" w:rsidR="00B13C16" w:rsidRPr="0067795D" w:rsidRDefault="005D1343" w:rsidP="00B13C16">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95775D">
        <w:rPr>
          <w:rFonts w:ascii="Times New Roman" w:hAnsi="Times New Roman"/>
          <w:color w:val="000000" w:themeColor="text1"/>
          <w:sz w:val="24"/>
          <w:szCs w:val="24"/>
        </w:rPr>
        <w:t>П</w:t>
      </w:r>
      <w:r w:rsidRPr="0067795D">
        <w:rPr>
          <w:rFonts w:ascii="Times New Roman" w:hAnsi="Times New Roman"/>
          <w:color w:val="000000" w:themeColor="text1"/>
          <w:sz w:val="24"/>
          <w:szCs w:val="24"/>
        </w:rPr>
        <w:t>Г2 вс КГ   Chi-square=3.4  p=0.06</w:t>
      </w:r>
      <w:r w:rsidR="00B13C16" w:rsidRPr="0067795D">
        <w:rPr>
          <w:rFonts w:ascii="Times New Roman" w:hAnsi="Times New Roman"/>
          <w:color w:val="000000" w:themeColor="text1"/>
          <w:sz w:val="24"/>
          <w:szCs w:val="24"/>
        </w:rPr>
        <w:t>И</w:t>
      </w:r>
      <w:r w:rsidR="00B13C16">
        <w:rPr>
          <w:rFonts w:ascii="Times New Roman" w:hAnsi="Times New Roman"/>
          <w:color w:val="000000" w:themeColor="text1"/>
          <w:sz w:val="24"/>
          <w:szCs w:val="24"/>
        </w:rPr>
        <w:t>П</w:t>
      </w:r>
      <w:r w:rsidR="00B13C16" w:rsidRPr="0067795D">
        <w:rPr>
          <w:rFonts w:ascii="Times New Roman" w:hAnsi="Times New Roman"/>
          <w:color w:val="000000" w:themeColor="text1"/>
          <w:sz w:val="24"/>
          <w:szCs w:val="24"/>
        </w:rPr>
        <w:t>Г1 вс И</w:t>
      </w:r>
      <w:r w:rsidR="00B13C16">
        <w:rPr>
          <w:rFonts w:ascii="Times New Roman" w:hAnsi="Times New Roman"/>
          <w:color w:val="000000" w:themeColor="text1"/>
          <w:sz w:val="24"/>
          <w:szCs w:val="24"/>
        </w:rPr>
        <w:t>П</w:t>
      </w:r>
      <w:r w:rsidR="00B13C16" w:rsidRPr="0067795D">
        <w:rPr>
          <w:rFonts w:ascii="Times New Roman" w:hAnsi="Times New Roman"/>
          <w:color w:val="000000" w:themeColor="text1"/>
          <w:sz w:val="24"/>
          <w:szCs w:val="24"/>
        </w:rPr>
        <w:t xml:space="preserve">Г2  Chi-square=0.2  p=0.6                                                     </w:t>
      </w:r>
    </w:p>
    <w:p w14:paraId="67A74F80" w14:textId="77777777" w:rsidR="005D1343" w:rsidRPr="00B13C16" w:rsidRDefault="005D1343" w:rsidP="005D1343">
      <w:pPr>
        <w:spacing w:after="0" w:line="240" w:lineRule="auto"/>
        <w:jc w:val="both"/>
        <w:rPr>
          <w:rFonts w:ascii="Times New Roman" w:hAnsi="Times New Roman"/>
          <w:color w:val="000000" w:themeColor="text1"/>
          <w:sz w:val="24"/>
          <w:szCs w:val="24"/>
        </w:rPr>
      </w:pPr>
    </w:p>
    <w:p w14:paraId="18A1C575"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06DE8EA2" wp14:editId="23129D97">
            <wp:extent cx="5443855" cy="3564421"/>
            <wp:effectExtent l="19050" t="0" r="23495" b="0"/>
            <wp:docPr id="26" name="Chart 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120D8D2" w14:textId="77777777" w:rsidR="005D1343" w:rsidRDefault="005D1343" w:rsidP="005D1343">
      <w:pPr>
        <w:spacing w:after="0" w:line="240" w:lineRule="auto"/>
        <w:jc w:val="both"/>
        <w:rPr>
          <w:rFonts w:ascii="Times New Roman" w:eastAsia="Times New Roman" w:hAnsi="Times New Roman"/>
          <w:b/>
          <w:color w:val="000000" w:themeColor="text1"/>
          <w:sz w:val="24"/>
          <w:szCs w:val="24"/>
        </w:rPr>
      </w:pPr>
      <w:r>
        <w:rPr>
          <w:rFonts w:ascii="Times New Roman" w:hAnsi="Times New Roman"/>
          <w:b/>
          <w:color w:val="000000" w:themeColor="text1"/>
          <w:sz w:val="24"/>
          <w:szCs w:val="24"/>
        </w:rPr>
        <w:t>Слика 30</w:t>
      </w:r>
      <w:r w:rsidRPr="0067795D">
        <w:rPr>
          <w:rFonts w:ascii="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Компликации пред породување</w:t>
      </w:r>
    </w:p>
    <w:p w14:paraId="342AB66C"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 xml:space="preserve">Дистрибуцијата на пациентките според присутните компликации во зависност од нивото на </w:t>
      </w:r>
      <w:r w:rsidRPr="00742DDD">
        <w:rPr>
          <w:rFonts w:ascii="Times New Roman" w:hAnsi="Times New Roman"/>
          <w:bCs/>
          <w:color w:val="000000" w:themeColor="text1"/>
          <w:sz w:val="24"/>
          <w:szCs w:val="24"/>
          <w:lang w:val="en-GB"/>
        </w:rPr>
        <w:t>PAPP – A</w:t>
      </w:r>
      <w:r>
        <w:rPr>
          <w:rFonts w:ascii="Times New Roman" w:hAnsi="Times New Roman"/>
          <w:color w:val="000000" w:themeColor="text1"/>
          <w:sz w:val="24"/>
          <w:szCs w:val="24"/>
        </w:rPr>
        <w:t>е прикажно на слика 31.</w:t>
      </w:r>
    </w:p>
    <w:p w14:paraId="65A527AC"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1C34814D" wp14:editId="2551197A">
            <wp:extent cx="5179226" cy="2162755"/>
            <wp:effectExtent l="19050" t="0" r="21424" b="8945"/>
            <wp:docPr id="10" name="Char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BEFD48B" w14:textId="77777777" w:rsidR="005D1343" w:rsidRPr="00B13C16" w:rsidRDefault="005D1343" w:rsidP="00B13C16">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31</w:t>
      </w:r>
      <w:r w:rsidRPr="0067795D">
        <w:rPr>
          <w:rFonts w:ascii="Times New Roman" w:hAnsi="Times New Roman"/>
          <w:b/>
          <w:color w:val="000000" w:themeColor="text1"/>
          <w:sz w:val="24"/>
          <w:szCs w:val="24"/>
        </w:rPr>
        <w:t>.</w:t>
      </w:r>
      <w:r>
        <w:rPr>
          <w:rFonts w:ascii="Times New Roman" w:eastAsia="Times New Roman" w:hAnsi="Times New Roman"/>
          <w:b/>
          <w:color w:val="000000" w:themeColor="text1"/>
          <w:sz w:val="24"/>
          <w:szCs w:val="24"/>
        </w:rPr>
        <w:t>Дистрибуција на к</w:t>
      </w:r>
      <w:r w:rsidRPr="0067795D">
        <w:rPr>
          <w:rFonts w:ascii="Times New Roman" w:eastAsia="Times New Roman" w:hAnsi="Times New Roman"/>
          <w:b/>
          <w:color w:val="000000" w:themeColor="text1"/>
          <w:sz w:val="24"/>
          <w:szCs w:val="24"/>
        </w:rPr>
        <w:t>омпликации</w:t>
      </w:r>
      <w:r>
        <w:rPr>
          <w:rFonts w:ascii="Times New Roman" w:eastAsia="Times New Roman" w:hAnsi="Times New Roman"/>
          <w:b/>
          <w:color w:val="000000" w:themeColor="text1"/>
          <w:sz w:val="24"/>
          <w:szCs w:val="24"/>
        </w:rPr>
        <w:t>те</w:t>
      </w:r>
      <w:r w:rsidR="00B13C16">
        <w:rPr>
          <w:rFonts w:ascii="Times New Roman" w:eastAsia="Times New Roman" w:hAnsi="Times New Roman"/>
          <w:b/>
          <w:color w:val="000000" w:themeColor="text1"/>
          <w:sz w:val="24"/>
          <w:szCs w:val="24"/>
        </w:rPr>
        <w:t xml:space="preserve"> пред породување</w:t>
      </w:r>
    </w:p>
    <w:p w14:paraId="0AB990EC" w14:textId="77777777" w:rsidR="005D1343" w:rsidRPr="00742DDD" w:rsidRDefault="004D0AAB" w:rsidP="004D0AAB">
      <w:pPr>
        <w:pStyle w:val="ListParagraph"/>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7.4.</w:t>
      </w:r>
      <w:r w:rsidR="00B66255">
        <w:rPr>
          <w:rFonts w:ascii="Times New Roman" w:hAnsi="Times New Roman"/>
          <w:color w:val="000000" w:themeColor="text1"/>
          <w:sz w:val="24"/>
          <w:szCs w:val="24"/>
        </w:rPr>
        <w:t>4</w:t>
      </w:r>
      <w:r>
        <w:rPr>
          <w:rFonts w:ascii="Times New Roman" w:hAnsi="Times New Roman"/>
          <w:color w:val="000000" w:themeColor="text1"/>
          <w:sz w:val="24"/>
          <w:szCs w:val="24"/>
        </w:rPr>
        <w:t>. Но</w:t>
      </w:r>
      <w:r w:rsidR="00B57FC0">
        <w:rPr>
          <w:rFonts w:ascii="Times New Roman" w:hAnsi="Times New Roman"/>
          <w:color w:val="000000" w:themeColor="text1"/>
          <w:sz w:val="24"/>
          <w:szCs w:val="24"/>
        </w:rPr>
        <w:t>в</w:t>
      </w:r>
      <w:r>
        <w:rPr>
          <w:rFonts w:ascii="Times New Roman" w:hAnsi="Times New Roman"/>
          <w:color w:val="000000" w:themeColor="text1"/>
          <w:sz w:val="24"/>
          <w:szCs w:val="24"/>
        </w:rPr>
        <w:t>ородени</w:t>
      </w:r>
      <w:r w:rsidR="00B57FC0">
        <w:rPr>
          <w:rFonts w:ascii="Times New Roman" w:hAnsi="Times New Roman"/>
          <w:color w:val="000000" w:themeColor="text1"/>
          <w:sz w:val="24"/>
          <w:szCs w:val="24"/>
        </w:rPr>
        <w:t>,</w:t>
      </w:r>
      <w:r>
        <w:rPr>
          <w:rFonts w:ascii="Times New Roman" w:hAnsi="Times New Roman"/>
          <w:color w:val="000000" w:themeColor="text1"/>
          <w:sz w:val="24"/>
          <w:szCs w:val="24"/>
        </w:rPr>
        <w:t xml:space="preserve"> мали за гестациска возраст</w:t>
      </w:r>
    </w:p>
    <w:p w14:paraId="0BF95899" w14:textId="77777777" w:rsidR="005D1343"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lastRenderedPageBreak/>
        <w:t>SGA</w:t>
      </w:r>
      <w:r w:rsidRPr="0067795D">
        <w:rPr>
          <w:rFonts w:ascii="Times New Roman" w:hAnsi="Times New Roman"/>
          <w:color w:val="000000" w:themeColor="text1"/>
          <w:sz w:val="24"/>
          <w:szCs w:val="24"/>
        </w:rPr>
        <w:t xml:space="preserve"> беа 33.3% (8) новородени од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22.5% (9) од втората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8% (4) </w:t>
      </w:r>
      <w:r>
        <w:rPr>
          <w:rFonts w:ascii="Times New Roman" w:hAnsi="Times New Roman"/>
          <w:color w:val="000000" w:themeColor="text1"/>
          <w:sz w:val="24"/>
          <w:szCs w:val="24"/>
        </w:rPr>
        <w:t>новородени од контролната</w:t>
      </w:r>
      <w:r w:rsidRPr="0067795D">
        <w:rPr>
          <w:rFonts w:ascii="Times New Roman" w:hAnsi="Times New Roman"/>
          <w:color w:val="000000" w:themeColor="text1"/>
          <w:sz w:val="24"/>
          <w:szCs w:val="24"/>
        </w:rPr>
        <w:t xml:space="preserve"> група. Почестото раѓање на </w:t>
      </w:r>
      <w:r>
        <w:rPr>
          <w:rFonts w:ascii="Times New Roman" w:hAnsi="Times New Roman"/>
          <w:color w:val="000000" w:themeColor="text1"/>
          <w:sz w:val="24"/>
          <w:szCs w:val="24"/>
          <w:lang w:val="en-US"/>
        </w:rPr>
        <w:t>SGA</w:t>
      </w:r>
      <w:r w:rsidRPr="0067795D">
        <w:rPr>
          <w:rFonts w:ascii="Times New Roman" w:hAnsi="Times New Roman"/>
          <w:color w:val="000000" w:themeColor="text1"/>
          <w:sz w:val="24"/>
          <w:szCs w:val="24"/>
        </w:rPr>
        <w:t xml:space="preserve"> новородени во првата испитувана </w:t>
      </w:r>
      <w:r>
        <w:rPr>
          <w:rFonts w:ascii="Times New Roman" w:hAnsi="Times New Roman"/>
          <w:color w:val="000000" w:themeColor="text1"/>
          <w:sz w:val="24"/>
          <w:szCs w:val="24"/>
        </w:rPr>
        <w:t>подгрупа во однос на контролната</w:t>
      </w:r>
      <w:r w:rsidRPr="0067795D">
        <w:rPr>
          <w:rFonts w:ascii="Times New Roman" w:hAnsi="Times New Roman"/>
          <w:color w:val="000000" w:themeColor="text1"/>
          <w:sz w:val="24"/>
          <w:szCs w:val="24"/>
        </w:rPr>
        <w:t xml:space="preserve"> и во втората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во однос на контролната и статистички се потврди како сигнификантна (p=0.015, p=0.052 консеквентно). </w:t>
      </w:r>
      <w:r>
        <w:rPr>
          <w:rFonts w:ascii="Times New Roman" w:hAnsi="Times New Roman"/>
          <w:color w:val="000000" w:themeColor="text1"/>
          <w:sz w:val="24"/>
          <w:szCs w:val="24"/>
          <w:lang w:val="en-US"/>
        </w:rPr>
        <w:t>SGA</w:t>
      </w:r>
      <w:r w:rsidRPr="0067795D">
        <w:rPr>
          <w:rFonts w:ascii="Times New Roman" w:hAnsi="Times New Roman"/>
          <w:color w:val="000000" w:themeColor="text1"/>
          <w:sz w:val="24"/>
          <w:szCs w:val="24"/>
        </w:rPr>
        <w:t xml:space="preserve"> новородени имаше почесто во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и во однос на втората, но без статистичка сигнификантност (p=0.34)</w:t>
      </w:r>
      <w:r>
        <w:rPr>
          <w:rFonts w:ascii="Times New Roman" w:hAnsi="Times New Roman"/>
          <w:color w:val="000000" w:themeColor="text1"/>
          <w:sz w:val="24"/>
          <w:szCs w:val="24"/>
        </w:rPr>
        <w:t>.</w:t>
      </w:r>
    </w:p>
    <w:p w14:paraId="77C89529"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w:t>
      </w:r>
      <w:r w:rsidR="004D0AAB">
        <w:rPr>
          <w:rFonts w:ascii="Times New Roman" w:eastAsia="Times New Roman" w:hAnsi="Times New Roman"/>
          <w:b/>
          <w:color w:val="000000" w:themeColor="text1"/>
          <w:sz w:val="24"/>
          <w:szCs w:val="24"/>
        </w:rPr>
        <w:t>7</w:t>
      </w:r>
      <w:r w:rsidRPr="0067795D">
        <w:rPr>
          <w:rFonts w:ascii="Times New Roman" w:eastAsia="Times New Roman" w:hAnsi="Times New Roman"/>
          <w:b/>
          <w:color w:val="000000" w:themeColor="text1"/>
          <w:sz w:val="24"/>
          <w:szCs w:val="24"/>
        </w:rPr>
        <w:t>.</w:t>
      </w:r>
      <w:r>
        <w:rPr>
          <w:rFonts w:ascii="Times New Roman" w:eastAsia="Times New Roman" w:hAnsi="Times New Roman"/>
          <w:b/>
          <w:color w:val="000000" w:themeColor="text1"/>
          <w:sz w:val="24"/>
          <w:szCs w:val="24"/>
        </w:rPr>
        <w:t>Новородени</w:t>
      </w:r>
      <w:r w:rsidR="00B57FC0">
        <w:rPr>
          <w:rFonts w:ascii="Times New Roman" w:eastAsia="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 xml:space="preserve"> мали за гестациска возраст</w:t>
      </w:r>
    </w:p>
    <w:tbl>
      <w:tblPr>
        <w:tblW w:w="9635" w:type="dxa"/>
        <w:tblBorders>
          <w:top w:val="single" w:sz="8" w:space="0" w:color="70AD47"/>
          <w:bottom w:val="single" w:sz="8" w:space="0" w:color="70AD47"/>
        </w:tblBorders>
        <w:tblLook w:val="04A0" w:firstRow="1" w:lastRow="0" w:firstColumn="1" w:lastColumn="0" w:noHBand="0" w:noVBand="1"/>
      </w:tblPr>
      <w:tblGrid>
        <w:gridCol w:w="2303"/>
        <w:gridCol w:w="576"/>
        <w:gridCol w:w="1768"/>
        <w:gridCol w:w="1625"/>
        <w:gridCol w:w="1767"/>
        <w:gridCol w:w="59"/>
        <w:gridCol w:w="1481"/>
        <w:gridCol w:w="56"/>
      </w:tblGrid>
      <w:tr w:rsidR="005D1343" w:rsidRPr="0067795D" w14:paraId="35EF618A" w14:textId="77777777" w:rsidTr="002E17AB">
        <w:trPr>
          <w:gridAfter w:val="1"/>
          <w:wAfter w:w="56" w:type="dxa"/>
        </w:trPr>
        <w:tc>
          <w:tcPr>
            <w:tcW w:w="2303" w:type="dxa"/>
            <w:vMerge w:val="restart"/>
            <w:tcBorders>
              <w:top w:val="single" w:sz="12" w:space="0" w:color="538135"/>
              <w:left w:val="nil"/>
              <w:bottom w:val="single" w:sz="8" w:space="0" w:color="70AD47"/>
              <w:right w:val="nil"/>
            </w:tcBorders>
            <w:shd w:val="clear" w:color="auto" w:fill="FFFFFF"/>
          </w:tcPr>
          <w:p w14:paraId="650F2CD8" w14:textId="77777777" w:rsidR="005D1343" w:rsidRPr="004D0AAB" w:rsidRDefault="005D1343" w:rsidP="002E17AB">
            <w:pPr>
              <w:spacing w:after="0" w:line="240" w:lineRule="auto"/>
              <w:rPr>
                <w:rFonts w:ascii="Times New Roman" w:hAnsi="Times New Roman"/>
                <w:b/>
                <w:bCs/>
                <w:color w:val="000000" w:themeColor="text1"/>
                <w:sz w:val="24"/>
                <w:szCs w:val="24"/>
              </w:rPr>
            </w:pPr>
            <w:r w:rsidRPr="004D0AAB">
              <w:rPr>
                <w:rFonts w:ascii="Times New Roman" w:hAnsi="Times New Roman"/>
                <w:b/>
                <w:color w:val="000000" w:themeColor="text1"/>
                <w:sz w:val="24"/>
                <w:szCs w:val="24"/>
                <w:lang w:val="en-US"/>
              </w:rPr>
              <w:t>SGA</w:t>
            </w:r>
          </w:p>
        </w:tc>
        <w:tc>
          <w:tcPr>
            <w:tcW w:w="5736" w:type="dxa"/>
            <w:gridSpan w:val="4"/>
            <w:tcBorders>
              <w:top w:val="single" w:sz="12" w:space="0" w:color="538135"/>
              <w:left w:val="nil"/>
              <w:bottom w:val="nil"/>
              <w:right w:val="nil"/>
            </w:tcBorders>
            <w:shd w:val="clear" w:color="auto" w:fill="FFFFFF"/>
          </w:tcPr>
          <w:p w14:paraId="12384A7D" w14:textId="77777777" w:rsidR="005D1343" w:rsidRPr="0067795D" w:rsidRDefault="005D1343" w:rsidP="004D0AAB">
            <w:pPr>
              <w:spacing w:after="0" w:line="240" w:lineRule="auto"/>
              <w:jc w:val="center"/>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PAPP – A</w:t>
            </w:r>
          </w:p>
        </w:tc>
        <w:tc>
          <w:tcPr>
            <w:tcW w:w="1540" w:type="dxa"/>
            <w:gridSpan w:val="2"/>
            <w:tcBorders>
              <w:top w:val="single" w:sz="12" w:space="0" w:color="538135"/>
              <w:left w:val="nil"/>
              <w:bottom w:val="single" w:sz="8" w:space="0" w:color="70AD47"/>
              <w:right w:val="nil"/>
            </w:tcBorders>
            <w:shd w:val="clear" w:color="auto" w:fill="FFFFFF"/>
            <w:vAlign w:val="center"/>
          </w:tcPr>
          <w:p w14:paraId="148E661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7BC7B1D0" w14:textId="77777777" w:rsidTr="002E17AB">
        <w:tc>
          <w:tcPr>
            <w:tcW w:w="2303" w:type="dxa"/>
            <w:vMerge/>
            <w:tcBorders>
              <w:left w:val="nil"/>
              <w:bottom w:val="nil"/>
              <w:right w:val="nil"/>
            </w:tcBorders>
            <w:shd w:val="clear" w:color="auto" w:fill="FFFFFF"/>
          </w:tcPr>
          <w:p w14:paraId="3B7DB52A"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576" w:type="dxa"/>
            <w:tcBorders>
              <w:top w:val="single" w:sz="12" w:space="0" w:color="538135"/>
              <w:left w:val="nil"/>
              <w:bottom w:val="nil"/>
              <w:right w:val="nil"/>
            </w:tcBorders>
            <w:shd w:val="clear" w:color="auto" w:fill="FFFFFF"/>
            <w:vAlign w:val="center"/>
          </w:tcPr>
          <w:p w14:paraId="609BD16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68" w:type="dxa"/>
            <w:tcBorders>
              <w:top w:val="single" w:sz="12" w:space="0" w:color="538135"/>
              <w:left w:val="nil"/>
              <w:bottom w:val="nil"/>
              <w:right w:val="nil"/>
            </w:tcBorders>
            <w:shd w:val="clear" w:color="auto" w:fill="FFFFFF"/>
          </w:tcPr>
          <w:p w14:paraId="54BDC27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0ED981AF" w14:textId="65228EE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25" w:type="dxa"/>
            <w:tcBorders>
              <w:top w:val="single" w:sz="12" w:space="0" w:color="538135"/>
              <w:left w:val="nil"/>
              <w:bottom w:val="nil"/>
              <w:right w:val="nil"/>
            </w:tcBorders>
            <w:shd w:val="clear" w:color="auto" w:fill="FFFFFF"/>
          </w:tcPr>
          <w:p w14:paraId="4950CA2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3B670644" w14:textId="48B03817"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26" w:type="dxa"/>
            <w:gridSpan w:val="2"/>
            <w:tcBorders>
              <w:top w:val="single" w:sz="12" w:space="0" w:color="538135"/>
              <w:left w:val="nil"/>
              <w:bottom w:val="nil"/>
              <w:right w:val="nil"/>
            </w:tcBorders>
            <w:shd w:val="clear" w:color="auto" w:fill="FFFFFF"/>
          </w:tcPr>
          <w:p w14:paraId="7A6833F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0A9EA60F" w14:textId="3E4C301D"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37" w:type="dxa"/>
            <w:gridSpan w:val="2"/>
            <w:tcBorders>
              <w:top w:val="single" w:sz="12" w:space="0" w:color="FFFFFF"/>
              <w:left w:val="nil"/>
              <w:bottom w:val="nil"/>
              <w:right w:val="nil"/>
            </w:tcBorders>
            <w:shd w:val="clear" w:color="auto" w:fill="FFFFFF"/>
          </w:tcPr>
          <w:p w14:paraId="035555C2"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025959A1" w14:textId="77777777" w:rsidTr="002E17AB">
        <w:tc>
          <w:tcPr>
            <w:tcW w:w="2303" w:type="dxa"/>
            <w:tcBorders>
              <w:top w:val="single" w:sz="12" w:space="0" w:color="538135"/>
              <w:bottom w:val="nil"/>
            </w:tcBorders>
            <w:shd w:val="clear" w:color="auto" w:fill="FFFFFF"/>
          </w:tcPr>
          <w:p w14:paraId="36FD7D90" w14:textId="77777777" w:rsidR="005D1343" w:rsidRPr="0067795D" w:rsidRDefault="00B57FC0"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д</w:t>
            </w:r>
            <w:r w:rsidR="005D1343" w:rsidRPr="0067795D">
              <w:rPr>
                <w:rFonts w:ascii="Times New Roman" w:hAnsi="Times New Roman"/>
                <w:bCs/>
                <w:color w:val="000000" w:themeColor="text1"/>
                <w:sz w:val="24"/>
                <w:szCs w:val="24"/>
              </w:rPr>
              <w:t>а</w:t>
            </w:r>
          </w:p>
        </w:tc>
        <w:tc>
          <w:tcPr>
            <w:tcW w:w="576" w:type="dxa"/>
            <w:tcBorders>
              <w:top w:val="single" w:sz="12" w:space="0" w:color="538135"/>
              <w:bottom w:val="nil"/>
            </w:tcBorders>
            <w:shd w:val="clear" w:color="auto" w:fill="FFFFFF"/>
          </w:tcPr>
          <w:p w14:paraId="35C6D79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21</w:t>
            </w:r>
          </w:p>
        </w:tc>
        <w:tc>
          <w:tcPr>
            <w:tcW w:w="1768" w:type="dxa"/>
            <w:tcBorders>
              <w:top w:val="single" w:sz="12" w:space="0" w:color="538135"/>
              <w:bottom w:val="nil"/>
            </w:tcBorders>
            <w:shd w:val="clear" w:color="auto" w:fill="FFFFFF"/>
          </w:tcPr>
          <w:p w14:paraId="284A041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 (33.33)</w:t>
            </w:r>
          </w:p>
        </w:tc>
        <w:tc>
          <w:tcPr>
            <w:tcW w:w="1625" w:type="dxa"/>
            <w:tcBorders>
              <w:top w:val="single" w:sz="12" w:space="0" w:color="538135"/>
              <w:bottom w:val="nil"/>
            </w:tcBorders>
            <w:shd w:val="clear" w:color="auto" w:fill="FFFFFF"/>
          </w:tcPr>
          <w:p w14:paraId="3A8AC0D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9 (22.5)</w:t>
            </w:r>
          </w:p>
        </w:tc>
        <w:tc>
          <w:tcPr>
            <w:tcW w:w="1826" w:type="dxa"/>
            <w:gridSpan w:val="2"/>
            <w:tcBorders>
              <w:top w:val="single" w:sz="12" w:space="0" w:color="538135"/>
              <w:bottom w:val="nil"/>
            </w:tcBorders>
            <w:shd w:val="clear" w:color="auto" w:fill="FFFFFF"/>
          </w:tcPr>
          <w:p w14:paraId="7814C89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4(8)</w:t>
            </w:r>
          </w:p>
        </w:tc>
        <w:tc>
          <w:tcPr>
            <w:tcW w:w="1537" w:type="dxa"/>
            <w:gridSpan w:val="2"/>
            <w:tcBorders>
              <w:top w:val="single" w:sz="12" w:space="0" w:color="538135"/>
              <w:bottom w:val="nil"/>
            </w:tcBorders>
            <w:shd w:val="clear" w:color="auto" w:fill="FFFFFF"/>
          </w:tcPr>
          <w:p w14:paraId="505FB2C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p=0.022</w:t>
            </w:r>
            <w:r>
              <w:rPr>
                <w:rFonts w:ascii="Times New Roman" w:hAnsi="Times New Roman"/>
                <w:color w:val="000000" w:themeColor="text1"/>
                <w:sz w:val="24"/>
                <w:szCs w:val="24"/>
                <w:lang w:val="en-GB"/>
              </w:rPr>
              <w:t>SIG</w:t>
            </w:r>
          </w:p>
        </w:tc>
      </w:tr>
      <w:tr w:rsidR="005D1343" w:rsidRPr="0067795D" w14:paraId="4575A39E" w14:textId="77777777" w:rsidTr="002E17AB">
        <w:tc>
          <w:tcPr>
            <w:tcW w:w="2303" w:type="dxa"/>
            <w:tcBorders>
              <w:top w:val="nil"/>
              <w:left w:val="nil"/>
              <w:bottom w:val="single" w:sz="12" w:space="0" w:color="538135"/>
              <w:right w:val="nil"/>
            </w:tcBorders>
            <w:shd w:val="clear" w:color="auto" w:fill="FFFFFF"/>
          </w:tcPr>
          <w:p w14:paraId="38D01BDA" w14:textId="77777777" w:rsidR="005D1343" w:rsidRPr="0067795D" w:rsidRDefault="00B57FC0" w:rsidP="002E17AB">
            <w:pPr>
              <w:spacing w:after="0" w:line="240" w:lineRule="auto"/>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н</w:t>
            </w:r>
            <w:r w:rsidR="005D1343" w:rsidRPr="0067795D">
              <w:rPr>
                <w:rFonts w:ascii="Times New Roman" w:eastAsia="Times New Roman" w:hAnsi="Times New Roman"/>
                <w:bCs/>
                <w:color w:val="000000" w:themeColor="text1"/>
                <w:sz w:val="24"/>
                <w:szCs w:val="24"/>
              </w:rPr>
              <w:t>е</w:t>
            </w:r>
          </w:p>
        </w:tc>
        <w:tc>
          <w:tcPr>
            <w:tcW w:w="576" w:type="dxa"/>
            <w:tcBorders>
              <w:top w:val="nil"/>
              <w:left w:val="nil"/>
              <w:bottom w:val="single" w:sz="12" w:space="0" w:color="538135"/>
              <w:right w:val="nil"/>
            </w:tcBorders>
            <w:shd w:val="clear" w:color="auto" w:fill="FFFFFF"/>
          </w:tcPr>
          <w:p w14:paraId="22C9540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114</w:t>
            </w:r>
          </w:p>
        </w:tc>
        <w:tc>
          <w:tcPr>
            <w:tcW w:w="1768" w:type="dxa"/>
            <w:tcBorders>
              <w:top w:val="nil"/>
              <w:left w:val="nil"/>
              <w:bottom w:val="single" w:sz="12" w:space="0" w:color="538135"/>
              <w:right w:val="nil"/>
            </w:tcBorders>
            <w:shd w:val="clear" w:color="auto" w:fill="FFFFFF"/>
          </w:tcPr>
          <w:p w14:paraId="20A9C5F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16 (66.67)</w:t>
            </w:r>
          </w:p>
        </w:tc>
        <w:tc>
          <w:tcPr>
            <w:tcW w:w="1625" w:type="dxa"/>
            <w:tcBorders>
              <w:top w:val="nil"/>
              <w:left w:val="nil"/>
              <w:bottom w:val="single" w:sz="12" w:space="0" w:color="538135"/>
              <w:right w:val="nil"/>
            </w:tcBorders>
            <w:shd w:val="clear" w:color="auto" w:fill="FFFFFF"/>
          </w:tcPr>
          <w:p w14:paraId="2C1BA53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31 (77.5)</w:t>
            </w:r>
          </w:p>
        </w:tc>
        <w:tc>
          <w:tcPr>
            <w:tcW w:w="1826" w:type="dxa"/>
            <w:gridSpan w:val="2"/>
            <w:tcBorders>
              <w:top w:val="nil"/>
              <w:left w:val="nil"/>
              <w:bottom w:val="single" w:sz="12" w:space="0" w:color="538135"/>
              <w:right w:val="nil"/>
            </w:tcBorders>
            <w:shd w:val="clear" w:color="auto" w:fill="FFFFFF"/>
          </w:tcPr>
          <w:p w14:paraId="3B9EE43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46(92)</w:t>
            </w:r>
          </w:p>
        </w:tc>
        <w:tc>
          <w:tcPr>
            <w:tcW w:w="1537" w:type="dxa"/>
            <w:gridSpan w:val="2"/>
            <w:tcBorders>
              <w:top w:val="nil"/>
              <w:left w:val="nil"/>
              <w:bottom w:val="single" w:sz="12" w:space="0" w:color="538135"/>
              <w:right w:val="nil"/>
            </w:tcBorders>
            <w:shd w:val="clear" w:color="auto" w:fill="FFFFFF"/>
          </w:tcPr>
          <w:p w14:paraId="59A5B74B"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4D12C967"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ИПГ1 в. КГ  </w:t>
      </w:r>
      <w:r w:rsidRPr="0067795D">
        <w:rPr>
          <w:rFonts w:ascii="Times New Roman" w:hAnsi="Times New Roman"/>
          <w:color w:val="000000" w:themeColor="text1"/>
          <w:sz w:val="24"/>
          <w:szCs w:val="24"/>
          <w:lang w:val="en-GB"/>
        </w:rPr>
        <w:t xml:space="preserve">Yates </w:t>
      </w:r>
      <w:r w:rsidRPr="0067795D">
        <w:rPr>
          <w:rFonts w:ascii="Times New Roman" w:hAnsi="Times New Roman"/>
          <w:color w:val="000000" w:themeColor="text1"/>
          <w:sz w:val="24"/>
          <w:szCs w:val="24"/>
        </w:rPr>
        <w:t>Chi-square=5.9 p=0.015        Chi-square=7.6</w:t>
      </w:r>
      <w:r w:rsidR="004D0AAB">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p=0.0223</w:t>
      </w:r>
    </w:p>
    <w:p w14:paraId="64C5488F" w14:textId="77777777" w:rsidR="00B13C16" w:rsidRPr="0067795D" w:rsidRDefault="005D1343" w:rsidP="00B13C16">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ИПГ2 в.</w:t>
      </w:r>
      <w:r w:rsidRPr="0067795D">
        <w:rPr>
          <w:rFonts w:ascii="Times New Roman" w:hAnsi="Times New Roman"/>
          <w:color w:val="000000" w:themeColor="text1"/>
          <w:sz w:val="24"/>
          <w:szCs w:val="24"/>
        </w:rPr>
        <w:t xml:space="preserve"> КГ   Chi-square=3.</w:t>
      </w: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 xml:space="preserve">  p=0.052</w:t>
      </w:r>
      <w:r w:rsidR="00B13C16">
        <w:rPr>
          <w:rFonts w:ascii="Times New Roman" w:hAnsi="Times New Roman"/>
          <w:color w:val="000000" w:themeColor="text1"/>
          <w:sz w:val="24"/>
          <w:szCs w:val="24"/>
        </w:rPr>
        <w:t xml:space="preserve">  ИПГ1 в.</w:t>
      </w:r>
      <w:r w:rsidR="00B13C16" w:rsidRPr="0067795D">
        <w:rPr>
          <w:rFonts w:ascii="Times New Roman" w:hAnsi="Times New Roman"/>
          <w:color w:val="000000" w:themeColor="text1"/>
          <w:sz w:val="24"/>
          <w:szCs w:val="24"/>
        </w:rPr>
        <w:t xml:space="preserve"> И</w:t>
      </w:r>
      <w:r w:rsidR="00B13C16">
        <w:rPr>
          <w:rFonts w:ascii="Times New Roman" w:hAnsi="Times New Roman"/>
          <w:color w:val="000000" w:themeColor="text1"/>
          <w:sz w:val="24"/>
          <w:szCs w:val="24"/>
        </w:rPr>
        <w:t>П</w:t>
      </w:r>
      <w:r w:rsidR="00B13C16" w:rsidRPr="0067795D">
        <w:rPr>
          <w:rFonts w:ascii="Times New Roman" w:hAnsi="Times New Roman"/>
          <w:color w:val="000000" w:themeColor="text1"/>
          <w:sz w:val="24"/>
          <w:szCs w:val="24"/>
        </w:rPr>
        <w:t>Г2  Chi-square=0.9  p=0.</w:t>
      </w:r>
      <w:r w:rsidR="00B13C16" w:rsidRPr="0067795D">
        <w:rPr>
          <w:rFonts w:ascii="Times New Roman" w:hAnsi="Times New Roman"/>
          <w:color w:val="000000" w:themeColor="text1"/>
          <w:sz w:val="24"/>
          <w:szCs w:val="24"/>
          <w:lang w:val="en-GB"/>
        </w:rPr>
        <w:t>34</w:t>
      </w:r>
    </w:p>
    <w:p w14:paraId="7F7D9579" w14:textId="77777777" w:rsidR="005D1343" w:rsidRDefault="005D1343" w:rsidP="005D1343">
      <w:pPr>
        <w:spacing w:after="0" w:line="240" w:lineRule="auto"/>
        <w:jc w:val="both"/>
        <w:rPr>
          <w:rFonts w:ascii="Times New Roman" w:hAnsi="Times New Roman"/>
          <w:b/>
          <w:color w:val="000000" w:themeColor="text1"/>
          <w:sz w:val="24"/>
          <w:szCs w:val="24"/>
        </w:rPr>
      </w:pPr>
    </w:p>
    <w:p w14:paraId="0FDC4902" w14:textId="77777777" w:rsidR="00B13C16" w:rsidRDefault="00B13C16" w:rsidP="005D1343">
      <w:pPr>
        <w:spacing w:after="0" w:line="240" w:lineRule="auto"/>
        <w:jc w:val="both"/>
        <w:rPr>
          <w:rFonts w:ascii="Times New Roman" w:hAnsi="Times New Roman"/>
          <w:b/>
          <w:color w:val="000000" w:themeColor="text1"/>
          <w:sz w:val="24"/>
          <w:szCs w:val="24"/>
        </w:rPr>
      </w:pPr>
    </w:p>
    <w:p w14:paraId="10E9838F" w14:textId="77777777" w:rsidR="005D1343" w:rsidRPr="0067795D" w:rsidRDefault="005D1343" w:rsidP="005D1343">
      <w:pPr>
        <w:spacing w:line="240" w:lineRule="auto"/>
        <w:jc w:val="both"/>
        <w:rPr>
          <w:rFonts w:ascii="Times New Roman" w:hAnsi="Times New Roman"/>
          <w:noProof/>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334B2122" wp14:editId="6442D796">
            <wp:extent cx="5219448" cy="2443740"/>
            <wp:effectExtent l="19050" t="0" r="19302" b="0"/>
            <wp:docPr id="28" name="Chart 5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968B068"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sidRPr="0067795D">
        <w:rPr>
          <w:rFonts w:ascii="Times New Roman" w:hAnsi="Times New Roman"/>
          <w:b/>
          <w:color w:val="000000" w:themeColor="text1"/>
          <w:sz w:val="24"/>
          <w:szCs w:val="24"/>
        </w:rPr>
        <w:t xml:space="preserve">Слика </w:t>
      </w:r>
      <w:r>
        <w:rPr>
          <w:rFonts w:ascii="Times New Roman" w:hAnsi="Times New Roman"/>
          <w:b/>
          <w:color w:val="000000" w:themeColor="text1"/>
          <w:sz w:val="24"/>
          <w:szCs w:val="24"/>
        </w:rPr>
        <w:t>32</w:t>
      </w:r>
      <w:r w:rsidRPr="0067795D">
        <w:rPr>
          <w:rFonts w:ascii="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 xml:space="preserve"> Новородени</w:t>
      </w:r>
      <w:r w:rsidR="00B57FC0">
        <w:rPr>
          <w:rFonts w:ascii="Times New Roman" w:eastAsia="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 xml:space="preserve">  мали за гестациска возраст</w:t>
      </w:r>
    </w:p>
    <w:p w14:paraId="70446D1B" w14:textId="77777777" w:rsidR="005D1343" w:rsidRPr="0067795D" w:rsidRDefault="005D1343" w:rsidP="005D1343">
      <w:pPr>
        <w:spacing w:line="240" w:lineRule="auto"/>
        <w:jc w:val="both"/>
        <w:rPr>
          <w:rFonts w:ascii="Times New Roman" w:hAnsi="Times New Roman"/>
          <w:noProof/>
          <w:color w:val="000000" w:themeColor="text1"/>
          <w:sz w:val="24"/>
          <w:szCs w:val="24"/>
        </w:rPr>
      </w:pPr>
    </w:p>
    <w:p w14:paraId="0C1A9129" w14:textId="77777777" w:rsidR="005D1343" w:rsidRPr="003C5B0A" w:rsidRDefault="00B66255" w:rsidP="00B66255">
      <w:pPr>
        <w:pStyle w:val="ListParagraph"/>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7.4.5. </w:t>
      </w:r>
      <w:r w:rsidR="005D1343">
        <w:rPr>
          <w:rFonts w:ascii="Times New Roman" w:hAnsi="Times New Roman"/>
          <w:color w:val="000000" w:themeColor="text1"/>
          <w:sz w:val="24"/>
          <w:szCs w:val="24"/>
        </w:rPr>
        <w:t>Начин</w:t>
      </w:r>
      <w:r w:rsidR="005D1343" w:rsidRPr="0067795D">
        <w:rPr>
          <w:rFonts w:ascii="Times New Roman" w:hAnsi="Times New Roman"/>
          <w:color w:val="000000" w:themeColor="text1"/>
          <w:sz w:val="24"/>
          <w:szCs w:val="24"/>
        </w:rPr>
        <w:t xml:space="preserve"> на породување</w:t>
      </w:r>
    </w:p>
    <w:p w14:paraId="723F782E"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Начинот на породување не се разликуваше сигниф</w:t>
      </w:r>
      <w:r>
        <w:rPr>
          <w:rFonts w:ascii="Times New Roman" w:hAnsi="Times New Roman"/>
          <w:color w:val="000000" w:themeColor="text1"/>
          <w:sz w:val="24"/>
          <w:szCs w:val="24"/>
        </w:rPr>
        <w:t>икантно кај пациентките од сите</w:t>
      </w:r>
      <w:r w:rsidRPr="0067795D">
        <w:rPr>
          <w:rFonts w:ascii="Times New Roman" w:hAnsi="Times New Roman"/>
          <w:color w:val="000000" w:themeColor="text1"/>
          <w:sz w:val="24"/>
          <w:szCs w:val="24"/>
        </w:rPr>
        <w:t xml:space="preserve"> групи (p&gt;0.05)</w:t>
      </w:r>
      <w:r w:rsidR="00B66255">
        <w:rPr>
          <w:rFonts w:ascii="Times New Roman" w:hAnsi="Times New Roman"/>
          <w:color w:val="000000" w:themeColor="text1"/>
          <w:sz w:val="24"/>
          <w:szCs w:val="24"/>
        </w:rPr>
        <w:t>. Со царски рез беа породени 16,</w:t>
      </w:r>
      <w:r w:rsidRPr="0067795D">
        <w:rPr>
          <w:rFonts w:ascii="Times New Roman" w:hAnsi="Times New Roman"/>
          <w:color w:val="000000" w:themeColor="text1"/>
          <w:sz w:val="24"/>
          <w:szCs w:val="24"/>
        </w:rPr>
        <w:t>7% (4) пациентки од првата и</w:t>
      </w:r>
      <w:r w:rsidR="00B66255">
        <w:rPr>
          <w:rFonts w:ascii="Times New Roman" w:hAnsi="Times New Roman"/>
          <w:color w:val="000000" w:themeColor="text1"/>
          <w:sz w:val="24"/>
          <w:szCs w:val="24"/>
        </w:rPr>
        <w:t>спитувана група, 37,</w:t>
      </w:r>
      <w:r w:rsidRPr="0067795D">
        <w:rPr>
          <w:rFonts w:ascii="Times New Roman" w:hAnsi="Times New Roman"/>
          <w:color w:val="000000" w:themeColor="text1"/>
          <w:sz w:val="24"/>
          <w:szCs w:val="24"/>
        </w:rPr>
        <w:t xml:space="preserve">5% (15) од втората испитувана група,32% (16) пациентки од контролната група.  </w:t>
      </w:r>
    </w:p>
    <w:p w14:paraId="07F275F3" w14:textId="77777777" w:rsidR="00B13C16" w:rsidRDefault="00B13C16" w:rsidP="005D1343">
      <w:pPr>
        <w:spacing w:line="240" w:lineRule="auto"/>
        <w:jc w:val="both"/>
        <w:rPr>
          <w:rFonts w:ascii="Times New Roman" w:hAnsi="Times New Roman"/>
          <w:color w:val="000000" w:themeColor="text1"/>
          <w:sz w:val="24"/>
          <w:szCs w:val="24"/>
        </w:rPr>
      </w:pPr>
    </w:p>
    <w:p w14:paraId="7BA39ADA" w14:textId="77777777" w:rsidR="00B13C16" w:rsidRPr="0067795D" w:rsidRDefault="00B13C16" w:rsidP="005D1343">
      <w:pPr>
        <w:spacing w:line="240" w:lineRule="auto"/>
        <w:jc w:val="both"/>
        <w:rPr>
          <w:rFonts w:ascii="Times New Roman" w:hAnsi="Times New Roman"/>
          <w:color w:val="000000" w:themeColor="text1"/>
          <w:sz w:val="24"/>
          <w:szCs w:val="24"/>
        </w:rPr>
      </w:pPr>
    </w:p>
    <w:p w14:paraId="4E78AA82" w14:textId="77777777" w:rsidR="005D1343" w:rsidRPr="0067795D" w:rsidRDefault="004D0AAB"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 xml:space="preserve">Tабела 68. </w:t>
      </w:r>
      <w:r w:rsidR="005D1343" w:rsidRPr="0067795D">
        <w:rPr>
          <w:rFonts w:ascii="Times New Roman" w:eastAsia="Times New Roman" w:hAnsi="Times New Roman"/>
          <w:b/>
          <w:color w:val="000000" w:themeColor="text1"/>
          <w:sz w:val="24"/>
          <w:szCs w:val="24"/>
        </w:rPr>
        <w:t>Начин на породување</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788"/>
        <w:gridCol w:w="59"/>
        <w:gridCol w:w="1499"/>
        <w:gridCol w:w="57"/>
      </w:tblGrid>
      <w:tr w:rsidR="005D1343" w:rsidRPr="0067795D" w14:paraId="0319FFCE" w14:textId="77777777" w:rsidTr="002E17AB">
        <w:trPr>
          <w:gridAfter w:val="1"/>
          <w:wAfter w:w="57" w:type="dxa"/>
        </w:trPr>
        <w:tc>
          <w:tcPr>
            <w:tcW w:w="2341" w:type="dxa"/>
            <w:vMerge w:val="restart"/>
            <w:tcBorders>
              <w:top w:val="single" w:sz="12" w:space="0" w:color="538135"/>
              <w:left w:val="nil"/>
              <w:bottom w:val="single" w:sz="8" w:space="0" w:color="70AD47"/>
              <w:right w:val="nil"/>
            </w:tcBorders>
            <w:shd w:val="clear" w:color="auto" w:fill="FFFFFF"/>
          </w:tcPr>
          <w:p w14:paraId="06322D40" w14:textId="77777777" w:rsidR="005D1343" w:rsidRDefault="00B57FC0" w:rsidP="002E17AB">
            <w:pPr>
              <w:spacing w:after="0" w:line="240" w:lineRule="auto"/>
              <w:rPr>
                <w:rFonts w:ascii="Times New Roman" w:hAnsi="Times New Roman"/>
                <w:b/>
                <w:color w:val="000000" w:themeColor="text1"/>
                <w:sz w:val="24"/>
                <w:szCs w:val="24"/>
              </w:rPr>
            </w:pPr>
            <w:r>
              <w:rPr>
                <w:rFonts w:ascii="Times New Roman" w:hAnsi="Times New Roman"/>
                <w:b/>
                <w:color w:val="000000" w:themeColor="text1"/>
                <w:sz w:val="24"/>
                <w:szCs w:val="24"/>
              </w:rPr>
              <w:t>н</w:t>
            </w:r>
            <w:r w:rsidR="005D1343" w:rsidRPr="0067795D">
              <w:rPr>
                <w:rFonts w:ascii="Times New Roman" w:hAnsi="Times New Roman"/>
                <w:b/>
                <w:color w:val="000000" w:themeColor="text1"/>
                <w:sz w:val="24"/>
                <w:szCs w:val="24"/>
              </w:rPr>
              <w:t xml:space="preserve">ачин </w:t>
            </w:r>
          </w:p>
          <w:p w14:paraId="4DFE929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color w:val="000000" w:themeColor="text1"/>
                <w:sz w:val="24"/>
                <w:szCs w:val="24"/>
              </w:rPr>
              <w:t>на породување</w:t>
            </w:r>
          </w:p>
        </w:tc>
        <w:tc>
          <w:tcPr>
            <w:tcW w:w="5679" w:type="dxa"/>
            <w:gridSpan w:val="4"/>
            <w:tcBorders>
              <w:top w:val="single" w:sz="12" w:space="0" w:color="538135"/>
              <w:left w:val="nil"/>
              <w:bottom w:val="nil"/>
              <w:right w:val="nil"/>
            </w:tcBorders>
            <w:shd w:val="clear" w:color="auto" w:fill="FFFFFF"/>
          </w:tcPr>
          <w:p w14:paraId="3A49A5DC" w14:textId="77777777" w:rsidR="005D1343" w:rsidRPr="0067795D" w:rsidRDefault="00B57FC0" w:rsidP="002E17AB">
            <w:pPr>
              <w:spacing w:after="0" w:line="24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8" w:type="dxa"/>
            <w:gridSpan w:val="2"/>
            <w:tcBorders>
              <w:top w:val="single" w:sz="12" w:space="0" w:color="538135"/>
              <w:left w:val="nil"/>
              <w:bottom w:val="single" w:sz="8" w:space="0" w:color="70AD47"/>
              <w:right w:val="nil"/>
            </w:tcBorders>
            <w:shd w:val="clear" w:color="auto" w:fill="FFFFFF"/>
            <w:vAlign w:val="center"/>
          </w:tcPr>
          <w:p w14:paraId="366CB2F4"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3A3EDC0F" w14:textId="77777777" w:rsidTr="002E17AB">
        <w:tc>
          <w:tcPr>
            <w:tcW w:w="2341" w:type="dxa"/>
            <w:vMerge/>
            <w:tcBorders>
              <w:left w:val="nil"/>
              <w:bottom w:val="nil"/>
              <w:right w:val="nil"/>
            </w:tcBorders>
            <w:shd w:val="clear" w:color="auto" w:fill="FFFFFF"/>
          </w:tcPr>
          <w:p w14:paraId="1777280D"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514846A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5CCA590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9C6CA92" w14:textId="18EF9B2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lastRenderedPageBreak/>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3A56192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140EFBE1" w14:textId="420B1A85"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lastRenderedPageBreak/>
              <w:t>n (</w:t>
            </w:r>
            <w:r w:rsidR="005D1343" w:rsidRPr="0067795D">
              <w:rPr>
                <w:rFonts w:ascii="Times New Roman" w:hAnsi="Times New Roman"/>
                <w:color w:val="000000" w:themeColor="text1"/>
                <w:sz w:val="24"/>
                <w:szCs w:val="24"/>
                <w:lang w:val="en-GB"/>
              </w:rPr>
              <w:t>%)</w:t>
            </w:r>
          </w:p>
        </w:tc>
        <w:tc>
          <w:tcPr>
            <w:tcW w:w="1847" w:type="dxa"/>
            <w:gridSpan w:val="2"/>
            <w:tcBorders>
              <w:top w:val="single" w:sz="12" w:space="0" w:color="538135"/>
              <w:left w:val="nil"/>
              <w:bottom w:val="nil"/>
              <w:right w:val="nil"/>
            </w:tcBorders>
            <w:shd w:val="clear" w:color="auto" w:fill="FFFFFF"/>
          </w:tcPr>
          <w:p w14:paraId="1DE1A80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КГ</w:t>
            </w:r>
          </w:p>
          <w:p w14:paraId="74F6E9DA" w14:textId="56EEF752"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lastRenderedPageBreak/>
              <w:t>n (</w:t>
            </w:r>
            <w:r w:rsidR="005D1343" w:rsidRPr="0067795D">
              <w:rPr>
                <w:rFonts w:ascii="Times New Roman" w:hAnsi="Times New Roman"/>
                <w:color w:val="000000" w:themeColor="text1"/>
                <w:sz w:val="24"/>
                <w:szCs w:val="24"/>
                <w:lang w:val="en-GB"/>
              </w:rPr>
              <w:t>%)</w:t>
            </w:r>
          </w:p>
        </w:tc>
        <w:tc>
          <w:tcPr>
            <w:tcW w:w="1556" w:type="dxa"/>
            <w:gridSpan w:val="2"/>
            <w:tcBorders>
              <w:top w:val="single" w:sz="12" w:space="0" w:color="FFFFFF"/>
              <w:left w:val="nil"/>
              <w:bottom w:val="nil"/>
              <w:right w:val="nil"/>
            </w:tcBorders>
            <w:shd w:val="clear" w:color="auto" w:fill="FFFFFF"/>
          </w:tcPr>
          <w:p w14:paraId="3F7658F1"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23C606DB" w14:textId="77777777" w:rsidTr="002E17AB">
        <w:tc>
          <w:tcPr>
            <w:tcW w:w="2341" w:type="dxa"/>
            <w:tcBorders>
              <w:top w:val="single" w:sz="12" w:space="0" w:color="538135"/>
              <w:bottom w:val="nil"/>
            </w:tcBorders>
            <w:shd w:val="clear" w:color="auto" w:fill="FFFFFF"/>
          </w:tcPr>
          <w:p w14:paraId="188D025E" w14:textId="77777777" w:rsidR="005D1343" w:rsidRPr="0067795D" w:rsidRDefault="00B57FC0"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в</w:t>
            </w:r>
            <w:r w:rsidR="005D1343" w:rsidRPr="0067795D">
              <w:rPr>
                <w:rFonts w:ascii="Times New Roman" w:eastAsia="Times New Roman" w:hAnsi="Times New Roman"/>
                <w:bCs/>
                <w:color w:val="000000" w:themeColor="text1"/>
                <w:sz w:val="24"/>
                <w:szCs w:val="24"/>
              </w:rPr>
              <w:t>агинално</w:t>
            </w:r>
          </w:p>
        </w:tc>
        <w:tc>
          <w:tcPr>
            <w:tcW w:w="461" w:type="dxa"/>
            <w:tcBorders>
              <w:top w:val="single" w:sz="12" w:space="0" w:color="538135"/>
              <w:bottom w:val="nil"/>
            </w:tcBorders>
            <w:shd w:val="clear" w:color="auto" w:fill="FFFFFF"/>
          </w:tcPr>
          <w:p w14:paraId="74A09E9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79</w:t>
            </w:r>
          </w:p>
        </w:tc>
        <w:tc>
          <w:tcPr>
            <w:tcW w:w="1787" w:type="dxa"/>
            <w:tcBorders>
              <w:top w:val="single" w:sz="12" w:space="0" w:color="538135"/>
              <w:bottom w:val="nil"/>
            </w:tcBorders>
            <w:shd w:val="clear" w:color="auto" w:fill="FFFFFF"/>
          </w:tcPr>
          <w:p w14:paraId="50F1343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20 (83.33)</w:t>
            </w:r>
          </w:p>
        </w:tc>
        <w:tc>
          <w:tcPr>
            <w:tcW w:w="1643" w:type="dxa"/>
            <w:tcBorders>
              <w:top w:val="single" w:sz="12" w:space="0" w:color="538135"/>
              <w:bottom w:val="nil"/>
            </w:tcBorders>
            <w:shd w:val="clear" w:color="auto" w:fill="FFFFFF"/>
          </w:tcPr>
          <w:p w14:paraId="506DEE4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25 (62.5)</w:t>
            </w:r>
          </w:p>
        </w:tc>
        <w:tc>
          <w:tcPr>
            <w:tcW w:w="1847" w:type="dxa"/>
            <w:gridSpan w:val="2"/>
            <w:tcBorders>
              <w:top w:val="single" w:sz="12" w:space="0" w:color="538135"/>
              <w:bottom w:val="nil"/>
            </w:tcBorders>
            <w:shd w:val="clear" w:color="auto" w:fill="FFFFFF"/>
          </w:tcPr>
          <w:p w14:paraId="245B567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34 (68)</w:t>
            </w:r>
          </w:p>
        </w:tc>
        <w:tc>
          <w:tcPr>
            <w:tcW w:w="1556" w:type="dxa"/>
            <w:gridSpan w:val="2"/>
            <w:tcBorders>
              <w:top w:val="single" w:sz="12" w:space="0" w:color="538135"/>
              <w:bottom w:val="nil"/>
            </w:tcBorders>
            <w:shd w:val="clear" w:color="auto" w:fill="FFFFFF"/>
          </w:tcPr>
          <w:p w14:paraId="5F10D4F1" w14:textId="77777777" w:rsidR="005D1343" w:rsidRPr="003C5B0A"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p=0.21 </w:t>
            </w:r>
            <w:r>
              <w:rPr>
                <w:rFonts w:ascii="Times New Roman" w:hAnsi="Times New Roman"/>
                <w:color w:val="000000" w:themeColor="text1"/>
                <w:sz w:val="24"/>
                <w:szCs w:val="24"/>
                <w:lang w:val="en-US"/>
              </w:rPr>
              <w:t>NS</w:t>
            </w:r>
          </w:p>
        </w:tc>
      </w:tr>
      <w:tr w:rsidR="005D1343" w:rsidRPr="0067795D" w14:paraId="3FD2AD04" w14:textId="77777777" w:rsidTr="002E17AB">
        <w:tc>
          <w:tcPr>
            <w:tcW w:w="2341" w:type="dxa"/>
            <w:tcBorders>
              <w:top w:val="nil"/>
              <w:left w:val="nil"/>
              <w:bottom w:val="nil"/>
              <w:right w:val="nil"/>
            </w:tcBorders>
            <w:shd w:val="clear" w:color="auto" w:fill="FFFFFF"/>
          </w:tcPr>
          <w:p w14:paraId="7F01C936" w14:textId="77777777" w:rsidR="005D1343" w:rsidRPr="0067795D" w:rsidRDefault="00B57FC0" w:rsidP="002E17AB">
            <w:pPr>
              <w:spacing w:after="0" w:line="240" w:lineRule="auto"/>
              <w:rPr>
                <w:rFonts w:ascii="Times New Roman" w:eastAsia="Times New Roman" w:hAnsi="Times New Roman"/>
                <w:b/>
                <w:bCs/>
                <w:color w:val="000000" w:themeColor="text1"/>
                <w:sz w:val="24"/>
                <w:szCs w:val="24"/>
              </w:rPr>
            </w:pPr>
            <w:r>
              <w:rPr>
                <w:rFonts w:ascii="Times New Roman" w:eastAsia="Times New Roman" w:hAnsi="Times New Roman"/>
                <w:bCs/>
                <w:color w:val="000000" w:themeColor="text1"/>
                <w:sz w:val="24"/>
                <w:szCs w:val="24"/>
              </w:rPr>
              <w:t>ц</w:t>
            </w:r>
            <w:r w:rsidR="005D1343" w:rsidRPr="0067795D">
              <w:rPr>
                <w:rFonts w:ascii="Times New Roman" w:eastAsia="Times New Roman" w:hAnsi="Times New Roman"/>
                <w:bCs/>
                <w:color w:val="000000" w:themeColor="text1"/>
                <w:sz w:val="24"/>
                <w:szCs w:val="24"/>
              </w:rPr>
              <w:t>арски рез</w:t>
            </w:r>
          </w:p>
        </w:tc>
        <w:tc>
          <w:tcPr>
            <w:tcW w:w="461" w:type="dxa"/>
            <w:tcBorders>
              <w:top w:val="nil"/>
              <w:left w:val="nil"/>
              <w:bottom w:val="nil"/>
              <w:right w:val="nil"/>
            </w:tcBorders>
            <w:shd w:val="clear" w:color="auto" w:fill="FFFFFF"/>
          </w:tcPr>
          <w:p w14:paraId="02910BA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35</w:t>
            </w:r>
          </w:p>
        </w:tc>
        <w:tc>
          <w:tcPr>
            <w:tcW w:w="1787" w:type="dxa"/>
            <w:tcBorders>
              <w:top w:val="nil"/>
              <w:left w:val="nil"/>
              <w:bottom w:val="nil"/>
              <w:right w:val="nil"/>
            </w:tcBorders>
            <w:shd w:val="clear" w:color="auto" w:fill="FFFFFF"/>
          </w:tcPr>
          <w:p w14:paraId="117933B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(16.67)</w:t>
            </w:r>
          </w:p>
        </w:tc>
        <w:tc>
          <w:tcPr>
            <w:tcW w:w="1643" w:type="dxa"/>
            <w:tcBorders>
              <w:top w:val="nil"/>
              <w:left w:val="nil"/>
              <w:bottom w:val="nil"/>
              <w:right w:val="nil"/>
            </w:tcBorders>
            <w:shd w:val="clear" w:color="auto" w:fill="FFFFFF"/>
          </w:tcPr>
          <w:p w14:paraId="71C23E8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15 (37.5)</w:t>
            </w:r>
          </w:p>
        </w:tc>
        <w:tc>
          <w:tcPr>
            <w:tcW w:w="1847" w:type="dxa"/>
            <w:gridSpan w:val="2"/>
            <w:tcBorders>
              <w:top w:val="nil"/>
              <w:left w:val="nil"/>
              <w:bottom w:val="nil"/>
              <w:right w:val="nil"/>
            </w:tcBorders>
            <w:shd w:val="clear" w:color="auto" w:fill="FFFFFF"/>
          </w:tcPr>
          <w:p w14:paraId="43E6080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16 (32)</w:t>
            </w:r>
          </w:p>
        </w:tc>
        <w:tc>
          <w:tcPr>
            <w:tcW w:w="1556" w:type="dxa"/>
            <w:gridSpan w:val="2"/>
            <w:tcBorders>
              <w:top w:val="nil"/>
              <w:left w:val="nil"/>
              <w:bottom w:val="nil"/>
              <w:right w:val="nil"/>
            </w:tcBorders>
            <w:shd w:val="clear" w:color="auto" w:fill="FFFFFF"/>
          </w:tcPr>
          <w:p w14:paraId="6ACFC558"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588A45E1" w14:textId="77777777" w:rsidTr="002E17AB">
        <w:tc>
          <w:tcPr>
            <w:tcW w:w="2341" w:type="dxa"/>
            <w:tcBorders>
              <w:top w:val="nil"/>
              <w:bottom w:val="single" w:sz="12" w:space="0" w:color="538135"/>
            </w:tcBorders>
            <w:shd w:val="clear" w:color="auto" w:fill="FFFFFF"/>
          </w:tcPr>
          <w:p w14:paraId="10444999"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p>
        </w:tc>
        <w:tc>
          <w:tcPr>
            <w:tcW w:w="461" w:type="dxa"/>
            <w:tcBorders>
              <w:top w:val="nil"/>
              <w:bottom w:val="single" w:sz="12" w:space="0" w:color="538135"/>
            </w:tcBorders>
            <w:shd w:val="clear" w:color="auto" w:fill="FFFFFF"/>
          </w:tcPr>
          <w:p w14:paraId="26C82F93"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787" w:type="dxa"/>
            <w:tcBorders>
              <w:top w:val="nil"/>
              <w:bottom w:val="single" w:sz="12" w:space="0" w:color="538135"/>
            </w:tcBorders>
            <w:shd w:val="clear" w:color="auto" w:fill="FFFFFF"/>
          </w:tcPr>
          <w:p w14:paraId="68D5EEB2"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643" w:type="dxa"/>
            <w:tcBorders>
              <w:top w:val="nil"/>
              <w:bottom w:val="single" w:sz="12" w:space="0" w:color="538135"/>
            </w:tcBorders>
            <w:shd w:val="clear" w:color="auto" w:fill="FFFFFF"/>
          </w:tcPr>
          <w:p w14:paraId="723309C3"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847" w:type="dxa"/>
            <w:gridSpan w:val="2"/>
            <w:tcBorders>
              <w:top w:val="nil"/>
              <w:bottom w:val="single" w:sz="12" w:space="0" w:color="538135"/>
            </w:tcBorders>
            <w:shd w:val="clear" w:color="auto" w:fill="FFFFFF"/>
          </w:tcPr>
          <w:p w14:paraId="2B0A7BA5"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556" w:type="dxa"/>
            <w:gridSpan w:val="2"/>
            <w:tcBorders>
              <w:top w:val="nil"/>
              <w:bottom w:val="single" w:sz="12" w:space="0" w:color="538135"/>
            </w:tcBorders>
            <w:shd w:val="clear" w:color="auto" w:fill="FFFFFF"/>
          </w:tcPr>
          <w:p w14:paraId="4C3641E2"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4BA7AD37"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ИПГ1 в. КГ  </w:t>
      </w:r>
      <w:r w:rsidRPr="0067795D">
        <w:rPr>
          <w:rFonts w:ascii="Times New Roman" w:hAnsi="Times New Roman"/>
          <w:color w:val="000000" w:themeColor="text1"/>
          <w:sz w:val="24"/>
          <w:szCs w:val="24"/>
        </w:rPr>
        <w:t>Chi-square=1.93 p=0.16        Chi-square=3.1</w:t>
      </w:r>
      <w:r w:rsidR="00B66255">
        <w:rPr>
          <w:rFonts w:ascii="Times New Roman" w:hAnsi="Times New Roman"/>
          <w:color w:val="000000" w:themeColor="text1"/>
          <w:sz w:val="24"/>
          <w:szCs w:val="24"/>
        </w:rPr>
        <w:t>,</w:t>
      </w:r>
      <w:r w:rsidRPr="0067795D">
        <w:rPr>
          <w:rFonts w:ascii="Times New Roman" w:hAnsi="Times New Roman"/>
          <w:color w:val="000000" w:themeColor="text1"/>
          <w:sz w:val="24"/>
          <w:szCs w:val="24"/>
        </w:rPr>
        <w:t>p=0.21</w:t>
      </w:r>
    </w:p>
    <w:p w14:paraId="7AAD0712"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ИПГ</w:t>
      </w:r>
      <w:r>
        <w:rPr>
          <w:rFonts w:ascii="Times New Roman" w:hAnsi="Times New Roman"/>
          <w:color w:val="000000" w:themeColor="text1"/>
          <w:sz w:val="24"/>
          <w:szCs w:val="24"/>
          <w:lang w:val="en-US"/>
        </w:rPr>
        <w:t>2</w:t>
      </w:r>
      <w:r>
        <w:rPr>
          <w:rFonts w:ascii="Times New Roman" w:hAnsi="Times New Roman"/>
          <w:color w:val="000000" w:themeColor="text1"/>
          <w:sz w:val="24"/>
          <w:szCs w:val="24"/>
        </w:rPr>
        <w:t xml:space="preserve"> в. КГ</w:t>
      </w:r>
      <w:r w:rsidRPr="0067795D">
        <w:rPr>
          <w:rFonts w:ascii="Times New Roman" w:hAnsi="Times New Roman"/>
          <w:color w:val="000000" w:themeColor="text1"/>
          <w:sz w:val="24"/>
          <w:szCs w:val="24"/>
        </w:rPr>
        <w:t>Chi-square=0.3  p=0.58</w:t>
      </w:r>
    </w:p>
    <w:p w14:paraId="5AF5338D"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ИПГ</w:t>
      </w:r>
      <w:r>
        <w:rPr>
          <w:rFonts w:ascii="Times New Roman" w:hAnsi="Times New Roman"/>
          <w:color w:val="000000" w:themeColor="text1"/>
          <w:sz w:val="24"/>
          <w:szCs w:val="24"/>
          <w:lang w:val="en-US"/>
        </w:rPr>
        <w:t>1</w:t>
      </w:r>
      <w:r>
        <w:rPr>
          <w:rFonts w:ascii="Times New Roman" w:hAnsi="Times New Roman"/>
          <w:color w:val="000000" w:themeColor="text1"/>
          <w:sz w:val="24"/>
          <w:szCs w:val="24"/>
        </w:rPr>
        <w:t xml:space="preserve"> в</w:t>
      </w:r>
      <w:r>
        <w:rPr>
          <w:rFonts w:ascii="Times New Roman" w:hAnsi="Times New Roman"/>
          <w:color w:val="000000" w:themeColor="text1"/>
          <w:sz w:val="24"/>
          <w:szCs w:val="24"/>
          <w:lang w:val="en-US"/>
        </w:rPr>
        <w:t>.</w:t>
      </w:r>
      <w:r>
        <w:rPr>
          <w:rFonts w:ascii="Times New Roman" w:hAnsi="Times New Roman"/>
          <w:color w:val="000000" w:themeColor="text1"/>
          <w:sz w:val="24"/>
          <w:szCs w:val="24"/>
        </w:rPr>
        <w:t>ИПГ</w:t>
      </w:r>
      <w:r>
        <w:rPr>
          <w:rFonts w:ascii="Times New Roman" w:hAnsi="Times New Roman"/>
          <w:color w:val="000000" w:themeColor="text1"/>
          <w:sz w:val="24"/>
          <w:szCs w:val="24"/>
          <w:lang w:val="en-US"/>
        </w:rPr>
        <w:t>2</w:t>
      </w:r>
      <w:r w:rsidRPr="0067795D">
        <w:rPr>
          <w:rFonts w:ascii="Times New Roman" w:hAnsi="Times New Roman"/>
          <w:color w:val="000000" w:themeColor="text1"/>
          <w:sz w:val="24"/>
          <w:szCs w:val="24"/>
        </w:rPr>
        <w:t xml:space="preserve">  Chi-square=3.12  p=0.08                                                     </w:t>
      </w:r>
    </w:p>
    <w:p w14:paraId="0BC7855D" w14:textId="77777777" w:rsidR="005D1343" w:rsidRPr="0067795D" w:rsidRDefault="005D1343" w:rsidP="005D1343">
      <w:pPr>
        <w:spacing w:line="240" w:lineRule="auto"/>
        <w:jc w:val="both"/>
        <w:rPr>
          <w:rFonts w:ascii="Times New Roman" w:hAnsi="Times New Roman"/>
          <w:color w:val="000000" w:themeColor="text1"/>
          <w:sz w:val="24"/>
          <w:szCs w:val="24"/>
        </w:rPr>
      </w:pPr>
    </w:p>
    <w:p w14:paraId="0053EBCC" w14:textId="77777777" w:rsidR="005D1343" w:rsidRPr="00491B46" w:rsidRDefault="005D1343" w:rsidP="005D1343">
      <w:pPr>
        <w:pStyle w:val="ListParagraph"/>
        <w:numPr>
          <w:ilvl w:val="0"/>
          <w:numId w:val="4"/>
        </w:num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Индикации за царски  рез</w:t>
      </w:r>
    </w:p>
    <w:p w14:paraId="2E89AEA0" w14:textId="77777777" w:rsidR="005D1343" w:rsidRPr="0067795D" w:rsidRDefault="005D1343" w:rsidP="005D1343">
      <w:pPr>
        <w:spacing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rPr>
        <w:t>Сите</w:t>
      </w:r>
      <w:r w:rsidRPr="0067795D">
        <w:rPr>
          <w:rFonts w:ascii="Times New Roman" w:hAnsi="Times New Roman"/>
          <w:color w:val="000000" w:themeColor="text1"/>
          <w:sz w:val="24"/>
          <w:szCs w:val="24"/>
        </w:rPr>
        <w:t xml:space="preserve"> пациентки</w:t>
      </w:r>
      <w:r>
        <w:rPr>
          <w:rFonts w:ascii="Times New Roman" w:hAnsi="Times New Roman"/>
          <w:color w:val="000000" w:themeColor="text1"/>
          <w:sz w:val="24"/>
          <w:szCs w:val="24"/>
        </w:rPr>
        <w:t xml:space="preserve"> (4)</w:t>
      </w:r>
      <w:r w:rsidRPr="0067795D">
        <w:rPr>
          <w:rFonts w:ascii="Times New Roman" w:hAnsi="Times New Roman"/>
          <w:color w:val="000000" w:themeColor="text1"/>
          <w:sz w:val="24"/>
          <w:szCs w:val="24"/>
        </w:rPr>
        <w:t xml:space="preserve"> од </w:t>
      </w:r>
      <w:r>
        <w:rPr>
          <w:rFonts w:ascii="Times New Roman" w:eastAsia="Times New Roman" w:hAnsi="Times New Roman"/>
          <w:color w:val="000000" w:themeColor="text1"/>
          <w:sz w:val="24"/>
          <w:szCs w:val="24"/>
        </w:rPr>
        <w:t xml:space="preserve">првата испитувана подгрупа </w:t>
      </w:r>
      <w:r w:rsidRPr="0067795D">
        <w:rPr>
          <w:rFonts w:ascii="Times New Roman" w:eastAsia="Times New Roman" w:hAnsi="Times New Roman"/>
          <w:color w:val="000000" w:themeColor="text1"/>
          <w:sz w:val="24"/>
          <w:szCs w:val="24"/>
        </w:rPr>
        <w:t xml:space="preserve">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Pr>
          <w:rFonts w:ascii="Times New Roman" w:hAnsi="Times New Roman"/>
          <w:bCs/>
          <w:color w:val="000000" w:themeColor="text1"/>
          <w:sz w:val="24"/>
          <w:szCs w:val="24"/>
        </w:rPr>
        <w:t>до</w:t>
      </w:r>
      <w:r w:rsidR="00B66255">
        <w:rPr>
          <w:rFonts w:ascii="Times New Roman" w:hAnsi="Times New Roman"/>
          <w:bCs/>
          <w:color w:val="000000" w:themeColor="text1"/>
          <w:sz w:val="24"/>
          <w:szCs w:val="24"/>
        </w:rPr>
        <w:t xml:space="preserve"> 0,</w:t>
      </w:r>
      <w:r w:rsidRPr="0067795D">
        <w:rPr>
          <w:rFonts w:ascii="Times New Roman" w:hAnsi="Times New Roman"/>
          <w:bCs/>
          <w:color w:val="000000" w:themeColor="text1"/>
          <w:sz w:val="24"/>
          <w:szCs w:val="24"/>
        </w:rPr>
        <w:t>29 МоМ</w:t>
      </w:r>
      <w:r w:rsidRPr="0067795D">
        <w:rPr>
          <w:rFonts w:ascii="Times New Roman" w:eastAsia="Times New Roman" w:hAnsi="Times New Roman"/>
          <w:color w:val="000000" w:themeColor="text1"/>
          <w:sz w:val="24"/>
          <w:szCs w:val="24"/>
        </w:rPr>
        <w:t xml:space="preserve"> и пониски кои беа породени со царски рез, индикацијата за царски рез беше итна</w:t>
      </w:r>
      <w:r w:rsidR="00B57FC0">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 xml:space="preserve"> во втората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00B66255">
        <w:rPr>
          <w:rFonts w:ascii="Times New Roman" w:hAnsi="Times New Roman"/>
          <w:bCs/>
          <w:color w:val="000000" w:themeColor="text1"/>
          <w:sz w:val="24"/>
          <w:szCs w:val="24"/>
        </w:rPr>
        <w:t xml:space="preserve"> од 0,30 до 0,</w:t>
      </w:r>
      <w:r w:rsidRPr="0067795D">
        <w:rPr>
          <w:rFonts w:ascii="Times New Roman" w:hAnsi="Times New Roman"/>
          <w:bCs/>
          <w:color w:val="000000" w:themeColor="text1"/>
          <w:sz w:val="24"/>
          <w:szCs w:val="24"/>
        </w:rPr>
        <w:t>39 МоМ, бројот односно процентот на поро</w:t>
      </w:r>
      <w:r w:rsidR="00B66255">
        <w:rPr>
          <w:rFonts w:ascii="Times New Roman" w:hAnsi="Times New Roman"/>
          <w:bCs/>
          <w:color w:val="000000" w:themeColor="text1"/>
          <w:sz w:val="24"/>
          <w:szCs w:val="24"/>
        </w:rPr>
        <w:t>дени со итен царски рез беше 46,7% (7), во контролната група 58,</w:t>
      </w:r>
      <w:r w:rsidRPr="0067795D">
        <w:rPr>
          <w:rFonts w:ascii="Times New Roman" w:hAnsi="Times New Roman"/>
          <w:bCs/>
          <w:color w:val="000000" w:themeColor="text1"/>
          <w:sz w:val="24"/>
          <w:szCs w:val="24"/>
        </w:rPr>
        <w:t>75% (11).</w:t>
      </w:r>
    </w:p>
    <w:p w14:paraId="72FD0ED5" w14:textId="77777777" w:rsidR="005D1343" w:rsidRDefault="005D1343" w:rsidP="005D1343">
      <w:pPr>
        <w:spacing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Не беше најдена статистички</w:t>
      </w:r>
      <w:r w:rsidRPr="0067795D">
        <w:rPr>
          <w:rFonts w:ascii="Times New Roman" w:eastAsia="Times New Roman" w:hAnsi="Times New Roman"/>
          <w:color w:val="000000" w:themeColor="text1"/>
          <w:sz w:val="24"/>
          <w:szCs w:val="24"/>
        </w:rPr>
        <w:t xml:space="preserve"> сигнификантна разлика во дистрибуцијата на пациентки со секундарен и итен царски раз, а во зависност од вредноста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(p&gt;0.05).</w:t>
      </w:r>
    </w:p>
    <w:p w14:paraId="712F0061" w14:textId="77777777" w:rsidR="005D1343" w:rsidRPr="00491B46" w:rsidRDefault="005D1343" w:rsidP="005D1343">
      <w:pPr>
        <w:spacing w:line="240" w:lineRule="auto"/>
        <w:jc w:val="both"/>
        <w:rPr>
          <w:rFonts w:ascii="Times New Roman" w:eastAsia="Times New Roman" w:hAnsi="Times New Roman"/>
          <w:color w:val="000000" w:themeColor="text1"/>
          <w:sz w:val="24"/>
          <w:szCs w:val="24"/>
        </w:rPr>
      </w:pPr>
    </w:p>
    <w:p w14:paraId="332E84F2" w14:textId="77777777" w:rsidR="005D1343" w:rsidRPr="0067795D" w:rsidRDefault="00B66255"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69</w:t>
      </w:r>
      <w:r w:rsidR="005D1343" w:rsidRPr="0067795D">
        <w:rPr>
          <w:rFonts w:ascii="Times New Roman" w:eastAsia="Times New Roman" w:hAnsi="Times New Roman"/>
          <w:b/>
          <w:color w:val="000000" w:themeColor="text1"/>
          <w:sz w:val="24"/>
          <w:szCs w:val="24"/>
        </w:rPr>
        <w:t>.Индикација за царски рез</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847"/>
        <w:gridCol w:w="1556"/>
      </w:tblGrid>
      <w:tr w:rsidR="005D1343" w:rsidRPr="0067795D" w14:paraId="16D7579A" w14:textId="77777777" w:rsidTr="002E17AB">
        <w:tc>
          <w:tcPr>
            <w:tcW w:w="2341" w:type="dxa"/>
            <w:tcBorders>
              <w:top w:val="single" w:sz="12" w:space="0" w:color="538135"/>
              <w:left w:val="nil"/>
              <w:bottom w:val="nil"/>
              <w:right w:val="nil"/>
            </w:tcBorders>
            <w:shd w:val="clear" w:color="auto" w:fill="FFFFFF"/>
          </w:tcPr>
          <w:p w14:paraId="1AAF0D8F" w14:textId="77777777" w:rsidR="005D1343" w:rsidRPr="0067795D" w:rsidRDefault="00B57FC0"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и</w:t>
            </w:r>
            <w:r w:rsidR="005D1343" w:rsidRPr="0067795D">
              <w:rPr>
                <w:rFonts w:ascii="Times New Roman" w:hAnsi="Times New Roman"/>
                <w:b/>
                <w:bCs/>
                <w:color w:val="000000" w:themeColor="text1"/>
                <w:sz w:val="24"/>
                <w:szCs w:val="24"/>
              </w:rPr>
              <w:t>дикација</w:t>
            </w:r>
          </w:p>
          <w:p w14:paraId="48A7F207"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за царски рез</w:t>
            </w:r>
          </w:p>
        </w:tc>
        <w:tc>
          <w:tcPr>
            <w:tcW w:w="5738" w:type="dxa"/>
            <w:gridSpan w:val="4"/>
            <w:tcBorders>
              <w:top w:val="single" w:sz="12" w:space="0" w:color="538135"/>
              <w:left w:val="nil"/>
              <w:bottom w:val="nil"/>
              <w:right w:val="nil"/>
            </w:tcBorders>
            <w:shd w:val="clear" w:color="auto" w:fill="FFFFFF"/>
            <w:vAlign w:val="center"/>
          </w:tcPr>
          <w:p w14:paraId="6DFCD088" w14:textId="77777777" w:rsidR="005D1343" w:rsidRPr="0067795D" w:rsidRDefault="00B57FC0"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6" w:type="dxa"/>
            <w:vMerge w:val="restart"/>
            <w:tcBorders>
              <w:top w:val="single" w:sz="12" w:space="0" w:color="538135"/>
              <w:left w:val="nil"/>
              <w:bottom w:val="single" w:sz="8" w:space="0" w:color="70AD47"/>
              <w:right w:val="nil"/>
            </w:tcBorders>
            <w:shd w:val="clear" w:color="auto" w:fill="FFFFFF"/>
          </w:tcPr>
          <w:p w14:paraId="16D8D105"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7A0AE8CA" w14:textId="77777777" w:rsidTr="002E17AB">
        <w:tc>
          <w:tcPr>
            <w:tcW w:w="2341" w:type="dxa"/>
            <w:tcBorders>
              <w:left w:val="nil"/>
              <w:bottom w:val="nil"/>
              <w:right w:val="nil"/>
            </w:tcBorders>
            <w:shd w:val="clear" w:color="auto" w:fill="FFFFFF"/>
          </w:tcPr>
          <w:p w14:paraId="5E487DEB"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1E138B7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6ED95D8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23E68220" w14:textId="2ABFC67D"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5D1ADD5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6AAB2D85" w14:textId="6CA76DFF"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tcBorders>
              <w:top w:val="single" w:sz="12" w:space="0" w:color="538135"/>
              <w:left w:val="nil"/>
              <w:bottom w:val="nil"/>
              <w:right w:val="nil"/>
            </w:tcBorders>
            <w:shd w:val="clear" w:color="auto" w:fill="FFFFFF"/>
          </w:tcPr>
          <w:p w14:paraId="43FE475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0D04CB40" w14:textId="690DEA1D"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vMerge/>
            <w:tcBorders>
              <w:left w:val="nil"/>
              <w:bottom w:val="nil"/>
              <w:right w:val="nil"/>
            </w:tcBorders>
            <w:shd w:val="clear" w:color="auto" w:fill="FFFFFF"/>
          </w:tcPr>
          <w:p w14:paraId="0BF61186"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21C97049" w14:textId="77777777" w:rsidTr="002E17AB">
        <w:tc>
          <w:tcPr>
            <w:tcW w:w="2341" w:type="dxa"/>
            <w:tcBorders>
              <w:top w:val="single" w:sz="12" w:space="0" w:color="538135"/>
              <w:bottom w:val="nil"/>
            </w:tcBorders>
            <w:shd w:val="clear" w:color="auto" w:fill="FFFFFF"/>
          </w:tcPr>
          <w:p w14:paraId="0F91868C"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p>
        </w:tc>
        <w:tc>
          <w:tcPr>
            <w:tcW w:w="461" w:type="dxa"/>
            <w:tcBorders>
              <w:top w:val="single" w:sz="12" w:space="0" w:color="538135"/>
              <w:bottom w:val="nil"/>
            </w:tcBorders>
            <w:shd w:val="clear" w:color="auto" w:fill="FFFFFF"/>
          </w:tcPr>
          <w:p w14:paraId="5CE35165"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787" w:type="dxa"/>
            <w:tcBorders>
              <w:top w:val="single" w:sz="12" w:space="0" w:color="538135"/>
              <w:bottom w:val="nil"/>
            </w:tcBorders>
            <w:shd w:val="clear" w:color="auto" w:fill="FFFFFF"/>
          </w:tcPr>
          <w:p w14:paraId="17B673CC"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643" w:type="dxa"/>
            <w:tcBorders>
              <w:top w:val="single" w:sz="12" w:space="0" w:color="538135"/>
              <w:bottom w:val="nil"/>
            </w:tcBorders>
            <w:shd w:val="clear" w:color="auto" w:fill="FFFFFF"/>
          </w:tcPr>
          <w:p w14:paraId="4D85265C"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847" w:type="dxa"/>
            <w:tcBorders>
              <w:top w:val="single" w:sz="12" w:space="0" w:color="538135"/>
              <w:bottom w:val="nil"/>
            </w:tcBorders>
            <w:shd w:val="clear" w:color="auto" w:fill="FFFFFF"/>
          </w:tcPr>
          <w:p w14:paraId="081D7BAE"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556" w:type="dxa"/>
            <w:tcBorders>
              <w:top w:val="single" w:sz="12" w:space="0" w:color="538135"/>
              <w:bottom w:val="nil"/>
            </w:tcBorders>
            <w:shd w:val="clear" w:color="auto" w:fill="FFFFFF"/>
          </w:tcPr>
          <w:p w14:paraId="6E1E7708" w14:textId="77777777" w:rsidR="005D1343" w:rsidRPr="00491B46"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p=0.13 </w:t>
            </w:r>
            <w:r>
              <w:rPr>
                <w:rFonts w:ascii="Times New Roman" w:hAnsi="Times New Roman"/>
                <w:color w:val="000000" w:themeColor="text1"/>
                <w:sz w:val="24"/>
                <w:szCs w:val="24"/>
                <w:lang w:val="en-US"/>
              </w:rPr>
              <w:t>NS</w:t>
            </w:r>
          </w:p>
        </w:tc>
      </w:tr>
      <w:tr w:rsidR="005D1343" w:rsidRPr="0067795D" w14:paraId="533A5058" w14:textId="77777777" w:rsidTr="002E17AB">
        <w:tc>
          <w:tcPr>
            <w:tcW w:w="2341" w:type="dxa"/>
            <w:tcBorders>
              <w:top w:val="nil"/>
              <w:left w:val="nil"/>
              <w:bottom w:val="nil"/>
              <w:right w:val="nil"/>
            </w:tcBorders>
            <w:shd w:val="clear" w:color="auto" w:fill="FFFFFF"/>
          </w:tcPr>
          <w:p w14:paraId="47E55618"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 xml:space="preserve">секундарен </w:t>
            </w:r>
          </w:p>
        </w:tc>
        <w:tc>
          <w:tcPr>
            <w:tcW w:w="461" w:type="dxa"/>
            <w:tcBorders>
              <w:top w:val="nil"/>
              <w:left w:val="nil"/>
              <w:bottom w:val="nil"/>
              <w:right w:val="nil"/>
            </w:tcBorders>
            <w:shd w:val="clear" w:color="auto" w:fill="FFFFFF"/>
          </w:tcPr>
          <w:p w14:paraId="4424ABB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w:t>
            </w:r>
          </w:p>
        </w:tc>
        <w:tc>
          <w:tcPr>
            <w:tcW w:w="1787" w:type="dxa"/>
            <w:tcBorders>
              <w:top w:val="nil"/>
              <w:left w:val="nil"/>
              <w:bottom w:val="nil"/>
              <w:right w:val="nil"/>
            </w:tcBorders>
            <w:shd w:val="clear" w:color="auto" w:fill="FFFFFF"/>
          </w:tcPr>
          <w:p w14:paraId="4DDB580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w:t>
            </w:r>
          </w:p>
        </w:tc>
        <w:tc>
          <w:tcPr>
            <w:tcW w:w="1643" w:type="dxa"/>
            <w:tcBorders>
              <w:top w:val="nil"/>
              <w:left w:val="nil"/>
              <w:bottom w:val="nil"/>
              <w:right w:val="nil"/>
            </w:tcBorders>
            <w:shd w:val="clear" w:color="auto" w:fill="FFFFFF"/>
          </w:tcPr>
          <w:p w14:paraId="72CCDD4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 (53.33)</w:t>
            </w:r>
          </w:p>
        </w:tc>
        <w:tc>
          <w:tcPr>
            <w:tcW w:w="1847" w:type="dxa"/>
            <w:tcBorders>
              <w:top w:val="nil"/>
              <w:left w:val="nil"/>
              <w:bottom w:val="nil"/>
              <w:right w:val="nil"/>
            </w:tcBorders>
            <w:shd w:val="clear" w:color="auto" w:fill="FFFFFF"/>
          </w:tcPr>
          <w:p w14:paraId="3851093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6 (37.5)</w:t>
            </w:r>
          </w:p>
        </w:tc>
        <w:tc>
          <w:tcPr>
            <w:tcW w:w="1556" w:type="dxa"/>
            <w:tcBorders>
              <w:top w:val="nil"/>
              <w:left w:val="nil"/>
              <w:bottom w:val="nil"/>
              <w:right w:val="nil"/>
            </w:tcBorders>
            <w:shd w:val="clear" w:color="auto" w:fill="FFFFFF"/>
          </w:tcPr>
          <w:p w14:paraId="17DB4D89"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4E4C35BD" w14:textId="77777777" w:rsidTr="002E17AB">
        <w:tc>
          <w:tcPr>
            <w:tcW w:w="2341" w:type="dxa"/>
            <w:tcBorders>
              <w:top w:val="nil"/>
              <w:bottom w:val="single" w:sz="12" w:space="0" w:color="538135"/>
            </w:tcBorders>
            <w:shd w:val="clear" w:color="auto" w:fill="FFFFFF"/>
          </w:tcPr>
          <w:p w14:paraId="7F29160F"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итен</w:t>
            </w:r>
          </w:p>
        </w:tc>
        <w:tc>
          <w:tcPr>
            <w:tcW w:w="461" w:type="dxa"/>
            <w:tcBorders>
              <w:top w:val="nil"/>
              <w:bottom w:val="single" w:sz="12" w:space="0" w:color="538135"/>
            </w:tcBorders>
            <w:shd w:val="clear" w:color="auto" w:fill="FFFFFF"/>
          </w:tcPr>
          <w:p w14:paraId="6640325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21</w:t>
            </w:r>
          </w:p>
        </w:tc>
        <w:tc>
          <w:tcPr>
            <w:tcW w:w="1787" w:type="dxa"/>
            <w:tcBorders>
              <w:top w:val="nil"/>
              <w:bottom w:val="single" w:sz="12" w:space="0" w:color="538135"/>
            </w:tcBorders>
            <w:shd w:val="clear" w:color="auto" w:fill="FFFFFF"/>
          </w:tcPr>
          <w:p w14:paraId="47D7F4D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(100)</w:t>
            </w:r>
          </w:p>
        </w:tc>
        <w:tc>
          <w:tcPr>
            <w:tcW w:w="1643" w:type="dxa"/>
            <w:tcBorders>
              <w:top w:val="nil"/>
              <w:bottom w:val="single" w:sz="12" w:space="0" w:color="538135"/>
            </w:tcBorders>
            <w:shd w:val="clear" w:color="auto" w:fill="FFFFFF"/>
          </w:tcPr>
          <w:p w14:paraId="42D9CA8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7 (46.67)</w:t>
            </w:r>
          </w:p>
        </w:tc>
        <w:tc>
          <w:tcPr>
            <w:tcW w:w="1847" w:type="dxa"/>
            <w:tcBorders>
              <w:top w:val="nil"/>
              <w:bottom w:val="single" w:sz="12" w:space="0" w:color="538135"/>
            </w:tcBorders>
            <w:shd w:val="clear" w:color="auto" w:fill="FFFFFF"/>
          </w:tcPr>
          <w:p w14:paraId="383A993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 (62.5)</w:t>
            </w:r>
          </w:p>
        </w:tc>
        <w:tc>
          <w:tcPr>
            <w:tcW w:w="1556" w:type="dxa"/>
            <w:tcBorders>
              <w:top w:val="nil"/>
              <w:bottom w:val="single" w:sz="12" w:space="0" w:color="538135"/>
            </w:tcBorders>
            <w:shd w:val="clear" w:color="auto" w:fill="FFFFFF"/>
          </w:tcPr>
          <w:p w14:paraId="3B15CC52"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5CB6663B"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00B66255">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КГ   Fisher exact  p=0.53       Fisher exact p=0.132</w:t>
      </w:r>
    </w:p>
    <w:p w14:paraId="5C7CC5B7"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00B66255">
        <w:rPr>
          <w:rFonts w:ascii="Times New Roman" w:hAnsi="Times New Roman"/>
          <w:color w:val="000000" w:themeColor="text1"/>
          <w:sz w:val="24"/>
          <w:szCs w:val="24"/>
        </w:rPr>
        <w:t>Г2 в.</w:t>
      </w:r>
      <w:r w:rsidRPr="0067795D">
        <w:rPr>
          <w:rFonts w:ascii="Times New Roman" w:hAnsi="Times New Roman"/>
          <w:color w:val="000000" w:themeColor="text1"/>
          <w:sz w:val="24"/>
          <w:szCs w:val="24"/>
        </w:rPr>
        <w:t xml:space="preserve"> КГ   Chi-square=1.55  p=0.21</w:t>
      </w:r>
    </w:p>
    <w:p w14:paraId="39B9E6FB"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00B66255">
        <w:rPr>
          <w:rFonts w:ascii="Times New Roman" w:hAnsi="Times New Roman"/>
          <w:color w:val="000000" w:themeColor="text1"/>
          <w:sz w:val="24"/>
          <w:szCs w:val="24"/>
        </w:rPr>
        <w:t>Г1 в.</w:t>
      </w:r>
      <w:r w:rsidRPr="0067795D">
        <w:rPr>
          <w:rFonts w:ascii="Times New Roman" w:hAnsi="Times New Roman"/>
          <w:color w:val="000000" w:themeColor="text1"/>
          <w:sz w:val="24"/>
          <w:szCs w:val="24"/>
        </w:rPr>
        <w:t xml:space="preserve"> 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Fisher exact  p=0.257                                                     </w:t>
      </w:r>
    </w:p>
    <w:p w14:paraId="2BDEFB6F"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24609968" w14:textId="77777777" w:rsidR="005D1343" w:rsidRDefault="00B66255"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7.5.</w:t>
      </w:r>
      <w:r w:rsidR="005D1343" w:rsidRPr="00306826">
        <w:rPr>
          <w:rFonts w:ascii="Times New Roman" w:hAnsi="Times New Roman"/>
          <w:color w:val="000000" w:themeColor="text1"/>
          <w:sz w:val="24"/>
          <w:szCs w:val="24"/>
        </w:rPr>
        <w:t xml:space="preserve"> Исход на новороденото</w:t>
      </w:r>
    </w:p>
    <w:p w14:paraId="28E9FA95" w14:textId="77777777" w:rsidR="005D1343" w:rsidRPr="00B66255" w:rsidRDefault="00B66255" w:rsidP="00B66255">
      <w:pPr>
        <w:spacing w:line="240" w:lineRule="auto"/>
        <w:jc w:val="both"/>
        <w:rPr>
          <w:rFonts w:ascii="Times New Roman" w:hAnsi="Times New Roman"/>
          <w:color w:val="000000" w:themeColor="text1"/>
          <w:sz w:val="24"/>
          <w:szCs w:val="24"/>
        </w:rPr>
      </w:pPr>
      <w:r w:rsidRPr="00B66255">
        <w:rPr>
          <w:rFonts w:ascii="Times New Roman" w:hAnsi="Times New Roman"/>
          <w:color w:val="000000" w:themeColor="text1"/>
          <w:sz w:val="24"/>
          <w:szCs w:val="24"/>
        </w:rPr>
        <w:t>7.5.1</w:t>
      </w:r>
      <w:r w:rsidR="005D1343" w:rsidRPr="00B66255">
        <w:rPr>
          <w:rFonts w:ascii="Times New Roman" w:hAnsi="Times New Roman"/>
          <w:color w:val="000000" w:themeColor="text1"/>
          <w:sz w:val="24"/>
          <w:szCs w:val="24"/>
        </w:rPr>
        <w:t>Родилна тежина</w:t>
      </w:r>
    </w:p>
    <w:p w14:paraId="333EEAC4" w14:textId="77777777" w:rsidR="005D1343" w:rsidRPr="0067795D" w:rsidRDefault="005D1343" w:rsidP="005D1343">
      <w:pPr>
        <w:spacing w:line="240" w:lineRule="auto"/>
        <w:jc w:val="both"/>
        <w:rPr>
          <w:rFonts w:ascii="Times New Roman" w:eastAsia="Batang" w:hAnsi="Times New Roman"/>
          <w:color w:val="000000" w:themeColor="text1"/>
          <w:sz w:val="24"/>
          <w:szCs w:val="24"/>
        </w:rPr>
      </w:pPr>
      <w:r w:rsidRPr="0067795D">
        <w:rPr>
          <w:rFonts w:ascii="Times New Roman" w:hAnsi="Times New Roman"/>
          <w:color w:val="000000" w:themeColor="text1"/>
          <w:sz w:val="24"/>
          <w:szCs w:val="24"/>
        </w:rPr>
        <w:t xml:space="preserve">Новороденчињата од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имаа во просек </w:t>
      </w:r>
      <w:r w:rsidR="00484B5B">
        <w:rPr>
          <w:rFonts w:ascii="Times New Roman" w:eastAsia="Batang" w:hAnsi="Times New Roman"/>
          <w:color w:val="000000" w:themeColor="text1"/>
          <w:sz w:val="24"/>
          <w:szCs w:val="24"/>
        </w:rPr>
        <w:t>2954,17 ± 737,</w:t>
      </w:r>
      <w:r>
        <w:rPr>
          <w:rFonts w:ascii="Times New Roman" w:eastAsia="Batang" w:hAnsi="Times New Roman"/>
          <w:color w:val="000000" w:themeColor="text1"/>
          <w:sz w:val="24"/>
          <w:szCs w:val="24"/>
        </w:rPr>
        <w:t>2 грама</w:t>
      </w:r>
      <w:r w:rsidRPr="0067795D">
        <w:rPr>
          <w:rFonts w:ascii="Times New Roman" w:eastAsia="Batang" w:hAnsi="Times New Roman"/>
          <w:color w:val="000000" w:themeColor="text1"/>
          <w:sz w:val="24"/>
          <w:szCs w:val="24"/>
        </w:rPr>
        <w:t xml:space="preserve"> родилна тежина, новороденчињата од втората испитувана </w:t>
      </w:r>
      <w:r>
        <w:rPr>
          <w:rFonts w:ascii="Times New Roman" w:eastAsia="Batang" w:hAnsi="Times New Roman"/>
          <w:color w:val="000000" w:themeColor="text1"/>
          <w:sz w:val="24"/>
          <w:szCs w:val="24"/>
        </w:rPr>
        <w:t>под</w:t>
      </w:r>
      <w:r w:rsidRPr="0067795D">
        <w:rPr>
          <w:rFonts w:ascii="Times New Roman" w:eastAsia="Batang" w:hAnsi="Times New Roman"/>
          <w:color w:val="000000" w:themeColor="text1"/>
          <w:sz w:val="24"/>
          <w:szCs w:val="24"/>
        </w:rPr>
        <w:t>група имаа просечна родилна т</w:t>
      </w:r>
      <w:r>
        <w:rPr>
          <w:rFonts w:ascii="Times New Roman" w:eastAsia="Batang" w:hAnsi="Times New Roman"/>
          <w:color w:val="000000" w:themeColor="text1"/>
          <w:sz w:val="24"/>
          <w:szCs w:val="24"/>
        </w:rPr>
        <w:t>е</w:t>
      </w:r>
      <w:r w:rsidR="00484B5B">
        <w:rPr>
          <w:rFonts w:ascii="Times New Roman" w:eastAsia="Batang" w:hAnsi="Times New Roman"/>
          <w:color w:val="000000" w:themeColor="text1"/>
          <w:sz w:val="24"/>
          <w:szCs w:val="24"/>
        </w:rPr>
        <w:t>жина од 3073,75 ± 752,</w:t>
      </w:r>
      <w:r>
        <w:rPr>
          <w:rFonts w:ascii="Times New Roman" w:eastAsia="Batang" w:hAnsi="Times New Roman"/>
          <w:color w:val="000000" w:themeColor="text1"/>
          <w:sz w:val="24"/>
          <w:szCs w:val="24"/>
        </w:rPr>
        <w:t>8 грама</w:t>
      </w:r>
      <w:r w:rsidRPr="0067795D">
        <w:rPr>
          <w:rFonts w:ascii="Times New Roman" w:eastAsia="Batang" w:hAnsi="Times New Roman"/>
          <w:color w:val="000000" w:themeColor="text1"/>
          <w:sz w:val="24"/>
          <w:szCs w:val="24"/>
        </w:rPr>
        <w:t>, новороденчињата од контролната група беа во просек со најголема родилна</w:t>
      </w:r>
      <w:r>
        <w:rPr>
          <w:rFonts w:ascii="Times New Roman" w:eastAsia="Batang" w:hAnsi="Times New Roman"/>
          <w:color w:val="000000" w:themeColor="text1"/>
          <w:sz w:val="24"/>
          <w:szCs w:val="24"/>
        </w:rPr>
        <w:t xml:space="preserve"> тежина </w:t>
      </w:r>
      <w:r w:rsidR="00484B5B">
        <w:rPr>
          <w:rFonts w:ascii="Times New Roman" w:eastAsia="Batang" w:hAnsi="Times New Roman"/>
          <w:color w:val="000000" w:themeColor="text1"/>
          <w:sz w:val="24"/>
          <w:szCs w:val="24"/>
        </w:rPr>
        <w:t>–</w:t>
      </w:r>
      <w:r>
        <w:rPr>
          <w:rFonts w:ascii="Times New Roman" w:eastAsia="Batang" w:hAnsi="Times New Roman"/>
          <w:color w:val="000000" w:themeColor="text1"/>
          <w:sz w:val="24"/>
          <w:szCs w:val="24"/>
        </w:rPr>
        <w:t xml:space="preserve"> 3175</w:t>
      </w:r>
      <w:r w:rsidR="00484B5B">
        <w:rPr>
          <w:rFonts w:ascii="Times New Roman" w:eastAsia="Batang" w:hAnsi="Times New Roman"/>
          <w:color w:val="000000" w:themeColor="text1"/>
          <w:sz w:val="24"/>
          <w:szCs w:val="24"/>
        </w:rPr>
        <w:t>,4 ± 677,</w:t>
      </w:r>
      <w:r>
        <w:rPr>
          <w:rFonts w:ascii="Times New Roman" w:eastAsia="Batang" w:hAnsi="Times New Roman"/>
          <w:color w:val="000000" w:themeColor="text1"/>
          <w:sz w:val="24"/>
          <w:szCs w:val="24"/>
        </w:rPr>
        <w:t>9 грама</w:t>
      </w:r>
      <w:r w:rsidRPr="0067795D">
        <w:rPr>
          <w:rFonts w:ascii="Times New Roman" w:eastAsia="Batang" w:hAnsi="Times New Roman"/>
          <w:color w:val="000000" w:themeColor="text1"/>
          <w:sz w:val="24"/>
          <w:szCs w:val="24"/>
        </w:rPr>
        <w:t>.</w:t>
      </w:r>
    </w:p>
    <w:p w14:paraId="0FC1235E" w14:textId="77777777" w:rsidR="005D1343" w:rsidRPr="0067795D" w:rsidRDefault="005D1343" w:rsidP="005D1343">
      <w:pPr>
        <w:spacing w:line="240" w:lineRule="auto"/>
        <w:jc w:val="both"/>
        <w:rPr>
          <w:rFonts w:ascii="Times New Roman" w:eastAsia="Batang" w:hAnsi="Times New Roman"/>
          <w:color w:val="000000" w:themeColor="text1"/>
          <w:sz w:val="24"/>
          <w:szCs w:val="24"/>
        </w:rPr>
      </w:pPr>
      <w:r w:rsidRPr="0067795D">
        <w:rPr>
          <w:rFonts w:ascii="Times New Roman" w:eastAsia="Batang" w:hAnsi="Times New Roman"/>
          <w:color w:val="000000" w:themeColor="text1"/>
          <w:sz w:val="24"/>
          <w:szCs w:val="24"/>
        </w:rPr>
        <w:t xml:space="preserve">Разликата во просечната родилна тежина на новороденчињата од </w:t>
      </w:r>
      <w:r>
        <w:rPr>
          <w:rFonts w:ascii="Times New Roman" w:eastAsia="Batang" w:hAnsi="Times New Roman"/>
          <w:color w:val="000000" w:themeColor="text1"/>
          <w:sz w:val="24"/>
          <w:szCs w:val="24"/>
        </w:rPr>
        <w:t>сите</w:t>
      </w:r>
      <w:r w:rsidRPr="0067795D">
        <w:rPr>
          <w:rFonts w:ascii="Times New Roman" w:eastAsia="Batang" w:hAnsi="Times New Roman"/>
          <w:color w:val="000000" w:themeColor="text1"/>
          <w:sz w:val="24"/>
          <w:szCs w:val="24"/>
        </w:rPr>
        <w:t xml:space="preserve"> групи не беше доволна за статистичка сигнификантност (</w:t>
      </w:r>
      <w:r w:rsidRPr="0067795D">
        <w:rPr>
          <w:rFonts w:ascii="Times New Roman" w:eastAsia="Times New Roman" w:hAnsi="Times New Roman"/>
          <w:color w:val="000000" w:themeColor="text1"/>
          <w:sz w:val="24"/>
          <w:szCs w:val="24"/>
          <w:lang w:val="en-GB"/>
        </w:rPr>
        <w:t>p=</w:t>
      </w:r>
      <w:r w:rsidR="00484B5B">
        <w:rPr>
          <w:rFonts w:ascii="Times New Roman" w:eastAsia="Times New Roman" w:hAnsi="Times New Roman"/>
          <w:color w:val="000000" w:themeColor="text1"/>
          <w:sz w:val="24"/>
          <w:szCs w:val="24"/>
          <w:lang w:val="en-GB"/>
        </w:rPr>
        <w:t>0</w:t>
      </w:r>
      <w:r w:rsidR="00484B5B">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rPr>
        <w:t>45).</w:t>
      </w:r>
    </w:p>
    <w:p w14:paraId="7F768F88" w14:textId="77777777" w:rsidR="005D1343" w:rsidRPr="0067795D" w:rsidRDefault="005D1343" w:rsidP="005D1343">
      <w:pPr>
        <w:spacing w:after="0" w:line="240" w:lineRule="auto"/>
        <w:jc w:val="both"/>
        <w:rPr>
          <w:rFonts w:ascii="Times New Roman" w:eastAsia="Batang" w:hAnsi="Times New Roman"/>
          <w:color w:val="000000" w:themeColor="text1"/>
          <w:sz w:val="24"/>
          <w:szCs w:val="24"/>
        </w:rPr>
      </w:pPr>
    </w:p>
    <w:p w14:paraId="026D5211"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eastAsia="Times New Roman" w:hAnsi="Times New Roman"/>
          <w:b/>
          <w:color w:val="000000" w:themeColor="text1"/>
          <w:sz w:val="24"/>
          <w:szCs w:val="24"/>
        </w:rPr>
        <w:t>Tабела 71</w:t>
      </w:r>
      <w:r w:rsidRPr="0067795D">
        <w:rPr>
          <w:rFonts w:ascii="Times New Roman" w:eastAsia="Times New Roman" w:hAnsi="Times New Roman"/>
          <w:b/>
          <w:color w:val="000000" w:themeColor="text1"/>
          <w:sz w:val="24"/>
          <w:szCs w:val="24"/>
        </w:rPr>
        <w:t>.Родилна тежина</w:t>
      </w:r>
    </w:p>
    <w:tbl>
      <w:tblPr>
        <w:tblW w:w="0" w:type="auto"/>
        <w:tblBorders>
          <w:top w:val="single" w:sz="8" w:space="0" w:color="000000"/>
          <w:bottom w:val="single" w:sz="8" w:space="0" w:color="000000"/>
        </w:tblBorders>
        <w:tblLook w:val="04A0" w:firstRow="1" w:lastRow="0" w:firstColumn="1" w:lastColumn="0" w:noHBand="0" w:noVBand="1"/>
      </w:tblPr>
      <w:tblGrid>
        <w:gridCol w:w="1869"/>
        <w:gridCol w:w="1141"/>
        <w:gridCol w:w="2592"/>
        <w:gridCol w:w="1871"/>
        <w:gridCol w:w="1887"/>
      </w:tblGrid>
      <w:tr w:rsidR="005D1343" w:rsidRPr="0067795D" w14:paraId="3F835429" w14:textId="77777777" w:rsidTr="002E17AB">
        <w:tc>
          <w:tcPr>
            <w:tcW w:w="1915" w:type="dxa"/>
            <w:vMerge w:val="restart"/>
            <w:tcBorders>
              <w:top w:val="single" w:sz="12" w:space="0" w:color="76923C"/>
              <w:left w:val="nil"/>
              <w:bottom w:val="single" w:sz="8" w:space="0" w:color="000000"/>
              <w:right w:val="nil"/>
            </w:tcBorders>
          </w:tcPr>
          <w:p w14:paraId="36F1FAD1" w14:textId="77777777" w:rsidR="005D1343" w:rsidRPr="0067795D" w:rsidRDefault="00B57FC0" w:rsidP="002E17AB">
            <w:pPr>
              <w:spacing w:after="0" w:line="240" w:lineRule="auto"/>
              <w:rPr>
                <w:rFonts w:ascii="Times New Roman" w:eastAsia="Times New Roman" w:hAnsi="Times New Roman"/>
                <w:b/>
                <w:bCs/>
                <w:color w:val="000000" w:themeColor="text1"/>
                <w:sz w:val="24"/>
                <w:szCs w:val="24"/>
              </w:rPr>
            </w:pPr>
            <w:r>
              <w:rPr>
                <w:rFonts w:ascii="Times New Roman" w:hAnsi="Times New Roman"/>
                <w:color w:val="000000" w:themeColor="text1"/>
                <w:sz w:val="24"/>
                <w:szCs w:val="24"/>
              </w:rPr>
              <w:lastRenderedPageBreak/>
              <w:t>г</w:t>
            </w:r>
            <w:r w:rsidR="005D1343" w:rsidRPr="0067795D">
              <w:rPr>
                <w:rFonts w:ascii="Times New Roman" w:hAnsi="Times New Roman"/>
                <w:color w:val="000000" w:themeColor="text1"/>
                <w:sz w:val="24"/>
                <w:szCs w:val="24"/>
              </w:rPr>
              <w:t>рупа</w:t>
            </w:r>
          </w:p>
        </w:tc>
        <w:tc>
          <w:tcPr>
            <w:tcW w:w="5745" w:type="dxa"/>
            <w:gridSpan w:val="3"/>
            <w:tcBorders>
              <w:top w:val="single" w:sz="12" w:space="0" w:color="76923C"/>
              <w:left w:val="nil"/>
              <w:bottom w:val="single" w:sz="6" w:space="0" w:color="538135"/>
              <w:right w:val="nil"/>
            </w:tcBorders>
          </w:tcPr>
          <w:p w14:paraId="7C2FF6F2" w14:textId="77777777" w:rsidR="005D1343" w:rsidRPr="0067795D" w:rsidRDefault="005D1343" w:rsidP="002E17AB">
            <w:pPr>
              <w:spacing w:after="0" w:line="240" w:lineRule="auto"/>
              <w:jc w:val="center"/>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rPr>
              <w:t>родилна тежина во грамови</w:t>
            </w:r>
          </w:p>
        </w:tc>
        <w:tc>
          <w:tcPr>
            <w:tcW w:w="1916" w:type="dxa"/>
            <w:vMerge w:val="restart"/>
            <w:tcBorders>
              <w:top w:val="single" w:sz="12" w:space="0" w:color="76923C"/>
              <w:left w:val="nil"/>
              <w:bottom w:val="single" w:sz="8" w:space="0" w:color="000000"/>
              <w:right w:val="nil"/>
            </w:tcBorders>
          </w:tcPr>
          <w:p w14:paraId="57219CA5"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4C6AECF0" w14:textId="77777777" w:rsidTr="002E17AB">
        <w:tc>
          <w:tcPr>
            <w:tcW w:w="1915" w:type="dxa"/>
            <w:vMerge/>
            <w:tcBorders>
              <w:left w:val="nil"/>
              <w:bottom w:val="single" w:sz="12" w:space="0" w:color="76923C"/>
              <w:right w:val="nil"/>
            </w:tcBorders>
            <w:shd w:val="clear" w:color="auto" w:fill="C0C0C0"/>
          </w:tcPr>
          <w:p w14:paraId="2C408A27"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4300CB2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107EF1A9"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7109AD58"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1B4BF7B7"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54E69F3D" w14:textId="77777777" w:rsidTr="002E17AB">
        <w:tc>
          <w:tcPr>
            <w:tcW w:w="1915" w:type="dxa"/>
            <w:tcBorders>
              <w:top w:val="nil"/>
              <w:left w:val="nil"/>
              <w:bottom w:val="nil"/>
              <w:right w:val="nil"/>
            </w:tcBorders>
            <w:shd w:val="clear" w:color="auto" w:fill="FFFFFF"/>
          </w:tcPr>
          <w:p w14:paraId="3D109BA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1170" w:type="dxa"/>
            <w:tcBorders>
              <w:top w:val="nil"/>
              <w:left w:val="nil"/>
              <w:bottom w:val="nil"/>
              <w:right w:val="nil"/>
            </w:tcBorders>
            <w:shd w:val="clear" w:color="auto" w:fill="FFFFFF"/>
          </w:tcPr>
          <w:p w14:paraId="412F9DFF"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24</w:t>
            </w:r>
          </w:p>
        </w:tc>
        <w:tc>
          <w:tcPr>
            <w:tcW w:w="2660" w:type="dxa"/>
            <w:tcBorders>
              <w:top w:val="nil"/>
              <w:left w:val="nil"/>
              <w:bottom w:val="nil"/>
              <w:right w:val="nil"/>
            </w:tcBorders>
            <w:shd w:val="clear" w:color="auto" w:fill="FFFFFF"/>
          </w:tcPr>
          <w:p w14:paraId="5ACD1B0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2954.17 ± 737.2</w:t>
            </w:r>
          </w:p>
        </w:tc>
        <w:tc>
          <w:tcPr>
            <w:tcW w:w="1915" w:type="dxa"/>
            <w:tcBorders>
              <w:top w:val="nil"/>
              <w:left w:val="nil"/>
              <w:bottom w:val="nil"/>
              <w:right w:val="nil"/>
            </w:tcBorders>
            <w:shd w:val="clear" w:color="auto" w:fill="FFFFFF"/>
          </w:tcPr>
          <w:p w14:paraId="09938C48"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830 – 4400 </w:t>
            </w:r>
          </w:p>
        </w:tc>
        <w:tc>
          <w:tcPr>
            <w:tcW w:w="1916" w:type="dxa"/>
            <w:tcBorders>
              <w:top w:val="nil"/>
              <w:left w:val="nil"/>
              <w:bottom w:val="nil"/>
              <w:right w:val="nil"/>
            </w:tcBorders>
            <w:shd w:val="clear" w:color="auto" w:fill="FFFFFF"/>
          </w:tcPr>
          <w:p w14:paraId="7C794F5D" w14:textId="77777777" w:rsidR="005D1343" w:rsidRPr="00306826"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45</w:t>
            </w:r>
            <w:r>
              <w:rPr>
                <w:rFonts w:ascii="Times New Roman" w:hAnsi="Times New Roman"/>
                <w:color w:val="000000" w:themeColor="text1"/>
                <w:sz w:val="24"/>
                <w:szCs w:val="24"/>
                <w:lang w:val="en-US"/>
              </w:rPr>
              <w:t>NS</w:t>
            </w:r>
          </w:p>
        </w:tc>
      </w:tr>
      <w:tr w:rsidR="005D1343" w:rsidRPr="0067795D" w14:paraId="62903E22" w14:textId="77777777" w:rsidTr="002E17AB">
        <w:tc>
          <w:tcPr>
            <w:tcW w:w="1915" w:type="dxa"/>
            <w:tcBorders>
              <w:top w:val="nil"/>
              <w:left w:val="nil"/>
              <w:bottom w:val="nil"/>
              <w:right w:val="nil"/>
            </w:tcBorders>
            <w:shd w:val="clear" w:color="auto" w:fill="FFFFFF"/>
          </w:tcPr>
          <w:p w14:paraId="2E77DC2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tc>
        <w:tc>
          <w:tcPr>
            <w:tcW w:w="1170" w:type="dxa"/>
            <w:tcBorders>
              <w:top w:val="nil"/>
              <w:left w:val="nil"/>
              <w:bottom w:val="nil"/>
              <w:right w:val="nil"/>
            </w:tcBorders>
            <w:shd w:val="clear" w:color="auto" w:fill="FFFFFF"/>
          </w:tcPr>
          <w:p w14:paraId="47447FD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2660" w:type="dxa"/>
            <w:tcBorders>
              <w:top w:val="nil"/>
              <w:left w:val="nil"/>
              <w:bottom w:val="nil"/>
              <w:right w:val="nil"/>
            </w:tcBorders>
            <w:shd w:val="clear" w:color="auto" w:fill="FFFFFF"/>
          </w:tcPr>
          <w:p w14:paraId="29E9D24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3073.75 ± 752.8</w:t>
            </w:r>
          </w:p>
        </w:tc>
        <w:tc>
          <w:tcPr>
            <w:tcW w:w="1915" w:type="dxa"/>
            <w:tcBorders>
              <w:top w:val="nil"/>
              <w:left w:val="nil"/>
              <w:bottom w:val="nil"/>
              <w:right w:val="nil"/>
            </w:tcBorders>
            <w:shd w:val="clear" w:color="auto" w:fill="FFFFFF"/>
          </w:tcPr>
          <w:p w14:paraId="0A356A0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1370 – 5120 </w:t>
            </w:r>
          </w:p>
        </w:tc>
        <w:tc>
          <w:tcPr>
            <w:tcW w:w="1916" w:type="dxa"/>
            <w:tcBorders>
              <w:top w:val="nil"/>
              <w:left w:val="nil"/>
              <w:bottom w:val="nil"/>
              <w:right w:val="nil"/>
            </w:tcBorders>
            <w:shd w:val="clear" w:color="auto" w:fill="FFFFFF"/>
          </w:tcPr>
          <w:p w14:paraId="3E306B4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215C3534" w14:textId="77777777" w:rsidTr="002E17AB">
        <w:tc>
          <w:tcPr>
            <w:tcW w:w="1915" w:type="dxa"/>
            <w:tcBorders>
              <w:top w:val="nil"/>
              <w:left w:val="nil"/>
              <w:bottom w:val="single" w:sz="12" w:space="0" w:color="538135"/>
              <w:right w:val="nil"/>
            </w:tcBorders>
            <w:shd w:val="clear" w:color="auto" w:fill="FFFFFF"/>
          </w:tcPr>
          <w:p w14:paraId="52AC992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427C889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3E90183D"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3175.4 ± 677.9</w:t>
            </w:r>
          </w:p>
        </w:tc>
        <w:tc>
          <w:tcPr>
            <w:tcW w:w="1915" w:type="dxa"/>
            <w:tcBorders>
              <w:top w:val="nil"/>
              <w:left w:val="nil"/>
              <w:bottom w:val="single" w:sz="12" w:space="0" w:color="538135"/>
              <w:right w:val="nil"/>
            </w:tcBorders>
            <w:shd w:val="clear" w:color="auto" w:fill="FFFFFF"/>
          </w:tcPr>
          <w:p w14:paraId="38FEB5C6"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1080 – 4800 </w:t>
            </w:r>
          </w:p>
        </w:tc>
        <w:tc>
          <w:tcPr>
            <w:tcW w:w="1916" w:type="dxa"/>
            <w:tcBorders>
              <w:top w:val="nil"/>
              <w:left w:val="nil"/>
              <w:bottom w:val="single" w:sz="12" w:space="0" w:color="538135"/>
              <w:right w:val="nil"/>
            </w:tcBorders>
            <w:shd w:val="clear" w:color="auto" w:fill="FFFFFF"/>
          </w:tcPr>
          <w:p w14:paraId="1E905010"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6971D8FD"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Analysis of Variance </w:t>
      </w:r>
      <w:r w:rsidRPr="0067795D">
        <w:rPr>
          <w:rFonts w:ascii="Times New Roman" w:eastAsia="Times New Roman" w:hAnsi="Times New Roman"/>
          <w:color w:val="000000" w:themeColor="text1"/>
          <w:sz w:val="24"/>
          <w:szCs w:val="24"/>
          <w:lang w:val="en-GB"/>
        </w:rPr>
        <w:t>F=0.</w:t>
      </w:r>
      <w:r w:rsidRPr="0067795D">
        <w:rPr>
          <w:rFonts w:ascii="Times New Roman" w:eastAsia="Times New Roman" w:hAnsi="Times New Roman"/>
          <w:color w:val="000000" w:themeColor="text1"/>
          <w:sz w:val="24"/>
          <w:szCs w:val="24"/>
        </w:rPr>
        <w:t>79</w:t>
      </w:r>
      <w:r w:rsidRPr="0067795D">
        <w:rPr>
          <w:rFonts w:ascii="Times New Roman" w:eastAsia="Times New Roman" w:hAnsi="Times New Roman"/>
          <w:color w:val="000000" w:themeColor="text1"/>
          <w:sz w:val="24"/>
          <w:szCs w:val="24"/>
          <w:lang w:val="en-GB"/>
        </w:rPr>
        <w:t xml:space="preserve"> p=0.</w:t>
      </w:r>
      <w:r w:rsidRPr="0067795D">
        <w:rPr>
          <w:rFonts w:ascii="Times New Roman" w:eastAsia="Times New Roman" w:hAnsi="Times New Roman"/>
          <w:color w:val="000000" w:themeColor="text1"/>
          <w:sz w:val="24"/>
          <w:szCs w:val="24"/>
        </w:rPr>
        <w:t>45</w:t>
      </w:r>
    </w:p>
    <w:p w14:paraId="4F9E5E97" w14:textId="77777777" w:rsidR="005D1343" w:rsidRPr="0067795D" w:rsidRDefault="005D1343" w:rsidP="005D1343">
      <w:pPr>
        <w:spacing w:line="240" w:lineRule="auto"/>
        <w:jc w:val="both"/>
        <w:rPr>
          <w:rFonts w:ascii="Times New Roman" w:hAnsi="Times New Roman"/>
          <w:color w:val="000000" w:themeColor="text1"/>
          <w:sz w:val="24"/>
          <w:szCs w:val="24"/>
        </w:rPr>
      </w:pPr>
    </w:p>
    <w:p w14:paraId="099FAA4A"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Статистички несигнификантна </w:t>
      </w:r>
      <w:r>
        <w:rPr>
          <w:rFonts w:ascii="Times New Roman" w:eastAsia="Times New Roman" w:hAnsi="Times New Roman"/>
          <w:color w:val="000000" w:themeColor="text1"/>
          <w:sz w:val="24"/>
          <w:szCs w:val="24"/>
        </w:rPr>
        <w:t>беше разликата меѓу анализираните групи</w:t>
      </w:r>
      <w:r w:rsidRPr="0067795D">
        <w:rPr>
          <w:rFonts w:ascii="Times New Roman" w:eastAsia="Times New Roman" w:hAnsi="Times New Roman"/>
          <w:color w:val="000000" w:themeColor="text1"/>
          <w:sz w:val="24"/>
          <w:szCs w:val="24"/>
        </w:rPr>
        <w:t xml:space="preserve"> и кога родилната тежина на новородените беше анализирана во три групи (помалку о</w:t>
      </w:r>
      <w:r>
        <w:rPr>
          <w:rFonts w:ascii="Times New Roman" w:eastAsia="Times New Roman" w:hAnsi="Times New Roman"/>
          <w:color w:val="000000" w:themeColor="text1"/>
          <w:sz w:val="24"/>
          <w:szCs w:val="24"/>
        </w:rPr>
        <w:t>д 2500 г</w:t>
      </w:r>
      <w:r w:rsidRPr="0067795D">
        <w:rPr>
          <w:rFonts w:ascii="Times New Roman" w:eastAsia="Times New Roman" w:hAnsi="Times New Roman"/>
          <w:color w:val="000000" w:themeColor="text1"/>
          <w:sz w:val="24"/>
          <w:szCs w:val="24"/>
        </w:rPr>
        <w:t>рама, од 2501 до 3000 грама, и повеќе од 3000 грама); p&gt;0.05.</w:t>
      </w:r>
    </w:p>
    <w:p w14:paraId="4D548DC8"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Новородените од првата испитувана група, со најниски вредности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незначајно почесто од останатите две групи имаа родилна тежина пониска од 2500 грама.</w:t>
      </w:r>
    </w:p>
    <w:p w14:paraId="3FD014A3"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72</w:t>
      </w:r>
      <w:r w:rsidRPr="0067795D">
        <w:rPr>
          <w:rFonts w:ascii="Times New Roman" w:eastAsia="Times New Roman" w:hAnsi="Times New Roman"/>
          <w:b/>
          <w:color w:val="000000" w:themeColor="text1"/>
          <w:sz w:val="24"/>
          <w:szCs w:val="24"/>
        </w:rPr>
        <w:t>.Дистрибуција на новородените во зависност од родилна</w:t>
      </w:r>
      <w:r w:rsidR="00B57FC0">
        <w:rPr>
          <w:rFonts w:ascii="Times New Roman" w:eastAsia="Times New Roman" w:hAnsi="Times New Roman"/>
          <w:b/>
          <w:color w:val="000000" w:themeColor="text1"/>
          <w:sz w:val="24"/>
          <w:szCs w:val="24"/>
        </w:rPr>
        <w:t>та</w:t>
      </w:r>
      <w:r w:rsidRPr="0067795D">
        <w:rPr>
          <w:rFonts w:ascii="Times New Roman" w:eastAsia="Times New Roman" w:hAnsi="Times New Roman"/>
          <w:b/>
          <w:color w:val="000000" w:themeColor="text1"/>
          <w:sz w:val="24"/>
          <w:szCs w:val="24"/>
        </w:rPr>
        <w:t xml:space="preserve"> тежина </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847"/>
        <w:gridCol w:w="1556"/>
      </w:tblGrid>
      <w:tr w:rsidR="005D1343" w:rsidRPr="0067795D" w14:paraId="4975C02A" w14:textId="77777777" w:rsidTr="002E17AB">
        <w:tc>
          <w:tcPr>
            <w:tcW w:w="2341" w:type="dxa"/>
            <w:tcBorders>
              <w:top w:val="single" w:sz="12" w:space="0" w:color="538135"/>
              <w:left w:val="nil"/>
              <w:bottom w:val="nil"/>
              <w:right w:val="nil"/>
            </w:tcBorders>
            <w:shd w:val="clear" w:color="auto" w:fill="FFFFFF"/>
          </w:tcPr>
          <w:p w14:paraId="2CB4890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тежина</w:t>
            </w:r>
          </w:p>
          <w:p w14:paraId="24F9CD40" w14:textId="77777777" w:rsidR="005D1343" w:rsidRPr="0067795D" w:rsidRDefault="005D1343"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(грама</w:t>
            </w:r>
            <w:r w:rsidRPr="0067795D">
              <w:rPr>
                <w:rFonts w:ascii="Times New Roman" w:hAnsi="Times New Roman"/>
                <w:b/>
                <w:bCs/>
                <w:color w:val="000000" w:themeColor="text1"/>
                <w:sz w:val="24"/>
                <w:szCs w:val="24"/>
              </w:rPr>
              <w:t>)</w:t>
            </w:r>
          </w:p>
        </w:tc>
        <w:tc>
          <w:tcPr>
            <w:tcW w:w="5738" w:type="dxa"/>
            <w:gridSpan w:val="4"/>
            <w:tcBorders>
              <w:top w:val="single" w:sz="12" w:space="0" w:color="538135"/>
              <w:left w:val="nil"/>
              <w:bottom w:val="nil"/>
              <w:right w:val="nil"/>
            </w:tcBorders>
            <w:shd w:val="clear" w:color="auto" w:fill="FFFFFF"/>
            <w:vAlign w:val="center"/>
          </w:tcPr>
          <w:p w14:paraId="1E43E5D2" w14:textId="77777777" w:rsidR="005D1343" w:rsidRPr="0067795D" w:rsidRDefault="00B57FC0"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6" w:type="dxa"/>
            <w:vMerge w:val="restart"/>
            <w:tcBorders>
              <w:top w:val="single" w:sz="12" w:space="0" w:color="538135"/>
              <w:left w:val="nil"/>
              <w:bottom w:val="single" w:sz="8" w:space="0" w:color="70AD47"/>
              <w:right w:val="nil"/>
            </w:tcBorders>
            <w:shd w:val="clear" w:color="auto" w:fill="FFFFFF"/>
          </w:tcPr>
          <w:p w14:paraId="2DD46D66"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4020A88C" w14:textId="77777777" w:rsidTr="002E17AB">
        <w:tc>
          <w:tcPr>
            <w:tcW w:w="2341" w:type="dxa"/>
            <w:tcBorders>
              <w:left w:val="nil"/>
              <w:bottom w:val="nil"/>
              <w:right w:val="nil"/>
            </w:tcBorders>
            <w:shd w:val="clear" w:color="auto" w:fill="FFFFFF"/>
          </w:tcPr>
          <w:p w14:paraId="4559EA7E"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2585B87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1601AAA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4F6D81">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8FBCBB0" w14:textId="18FC3981"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4EC1F9A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sidR="004F6D81">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02943A6B" w14:textId="14539653"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tcBorders>
              <w:top w:val="single" w:sz="12" w:space="0" w:color="538135"/>
              <w:left w:val="nil"/>
              <w:bottom w:val="nil"/>
              <w:right w:val="nil"/>
            </w:tcBorders>
            <w:shd w:val="clear" w:color="auto" w:fill="FFFFFF"/>
          </w:tcPr>
          <w:p w14:paraId="0B91C2D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71EB51EB" w14:textId="1ACD95E0"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vMerge/>
            <w:tcBorders>
              <w:left w:val="nil"/>
              <w:bottom w:val="nil"/>
              <w:right w:val="nil"/>
            </w:tcBorders>
            <w:shd w:val="clear" w:color="auto" w:fill="FFFFFF"/>
          </w:tcPr>
          <w:p w14:paraId="6BB2A995"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4AAE0DE8" w14:textId="77777777" w:rsidTr="002E17AB">
        <w:tc>
          <w:tcPr>
            <w:tcW w:w="2341" w:type="dxa"/>
            <w:tcBorders>
              <w:top w:val="single" w:sz="12" w:space="0" w:color="538135"/>
              <w:bottom w:val="nil"/>
            </w:tcBorders>
            <w:shd w:val="clear" w:color="auto" w:fill="FFFFFF"/>
          </w:tcPr>
          <w:p w14:paraId="3FEEE098"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color w:val="000000" w:themeColor="text1"/>
                <w:sz w:val="24"/>
                <w:szCs w:val="24"/>
                <w:lang w:val="en-GB"/>
              </w:rPr>
              <w:t>&lt; 2500</w:t>
            </w:r>
          </w:p>
        </w:tc>
        <w:tc>
          <w:tcPr>
            <w:tcW w:w="461" w:type="dxa"/>
            <w:tcBorders>
              <w:top w:val="single" w:sz="12" w:space="0" w:color="538135"/>
              <w:bottom w:val="nil"/>
            </w:tcBorders>
            <w:shd w:val="clear" w:color="auto" w:fill="FFFFFF"/>
          </w:tcPr>
          <w:p w14:paraId="4A2B09F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17</w:t>
            </w:r>
          </w:p>
        </w:tc>
        <w:tc>
          <w:tcPr>
            <w:tcW w:w="1787" w:type="dxa"/>
            <w:tcBorders>
              <w:top w:val="single" w:sz="12" w:space="0" w:color="538135"/>
              <w:bottom w:val="nil"/>
            </w:tcBorders>
            <w:shd w:val="clear" w:color="auto" w:fill="FFFFFF"/>
          </w:tcPr>
          <w:p w14:paraId="702A7EB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 (20.83)</w:t>
            </w:r>
          </w:p>
        </w:tc>
        <w:tc>
          <w:tcPr>
            <w:tcW w:w="1643" w:type="dxa"/>
            <w:tcBorders>
              <w:top w:val="single" w:sz="12" w:space="0" w:color="538135"/>
              <w:bottom w:val="nil"/>
            </w:tcBorders>
            <w:shd w:val="clear" w:color="auto" w:fill="FFFFFF"/>
          </w:tcPr>
          <w:p w14:paraId="294CADA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(15)</w:t>
            </w:r>
          </w:p>
        </w:tc>
        <w:tc>
          <w:tcPr>
            <w:tcW w:w="1847" w:type="dxa"/>
            <w:tcBorders>
              <w:top w:val="single" w:sz="12" w:space="0" w:color="538135"/>
              <w:bottom w:val="nil"/>
            </w:tcBorders>
            <w:shd w:val="clear" w:color="auto" w:fill="FFFFFF"/>
          </w:tcPr>
          <w:p w14:paraId="7DAE410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(12)</w:t>
            </w:r>
          </w:p>
        </w:tc>
        <w:tc>
          <w:tcPr>
            <w:tcW w:w="1556" w:type="dxa"/>
            <w:tcBorders>
              <w:top w:val="single" w:sz="12" w:space="0" w:color="538135"/>
              <w:bottom w:val="nil"/>
            </w:tcBorders>
            <w:shd w:val="clear" w:color="auto" w:fill="FFFFFF"/>
          </w:tcPr>
          <w:p w14:paraId="210151DB" w14:textId="77777777" w:rsidR="005D1343" w:rsidRPr="004D4241"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p=0.73 </w:t>
            </w:r>
            <w:r>
              <w:rPr>
                <w:rFonts w:ascii="Times New Roman" w:hAnsi="Times New Roman"/>
                <w:color w:val="000000" w:themeColor="text1"/>
                <w:sz w:val="24"/>
                <w:szCs w:val="24"/>
                <w:lang w:val="en-US"/>
              </w:rPr>
              <w:t>NS</w:t>
            </w:r>
          </w:p>
        </w:tc>
      </w:tr>
      <w:tr w:rsidR="005D1343" w:rsidRPr="0067795D" w14:paraId="302D168A" w14:textId="77777777" w:rsidTr="002E17AB">
        <w:tc>
          <w:tcPr>
            <w:tcW w:w="2341" w:type="dxa"/>
            <w:tcBorders>
              <w:top w:val="nil"/>
              <w:left w:val="nil"/>
              <w:bottom w:val="nil"/>
              <w:right w:val="nil"/>
            </w:tcBorders>
            <w:shd w:val="clear" w:color="auto" w:fill="FFFFFF"/>
          </w:tcPr>
          <w:p w14:paraId="125864D6"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2501 – 3000 </w:t>
            </w:r>
          </w:p>
        </w:tc>
        <w:tc>
          <w:tcPr>
            <w:tcW w:w="461" w:type="dxa"/>
            <w:tcBorders>
              <w:top w:val="nil"/>
              <w:left w:val="nil"/>
              <w:bottom w:val="nil"/>
              <w:right w:val="nil"/>
            </w:tcBorders>
            <w:shd w:val="clear" w:color="auto" w:fill="FFFFFF"/>
          </w:tcPr>
          <w:p w14:paraId="64211A4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29</w:t>
            </w:r>
          </w:p>
        </w:tc>
        <w:tc>
          <w:tcPr>
            <w:tcW w:w="1787" w:type="dxa"/>
            <w:tcBorders>
              <w:top w:val="nil"/>
              <w:left w:val="nil"/>
              <w:bottom w:val="nil"/>
              <w:right w:val="nil"/>
            </w:tcBorders>
            <w:shd w:val="clear" w:color="auto" w:fill="FFFFFF"/>
          </w:tcPr>
          <w:p w14:paraId="64F9893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 (25)</w:t>
            </w:r>
          </w:p>
        </w:tc>
        <w:tc>
          <w:tcPr>
            <w:tcW w:w="1643" w:type="dxa"/>
            <w:tcBorders>
              <w:top w:val="nil"/>
              <w:left w:val="nil"/>
              <w:bottom w:val="nil"/>
              <w:right w:val="nil"/>
            </w:tcBorders>
            <w:shd w:val="clear" w:color="auto" w:fill="FFFFFF"/>
          </w:tcPr>
          <w:p w14:paraId="54117C5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 (30)</w:t>
            </w:r>
          </w:p>
        </w:tc>
        <w:tc>
          <w:tcPr>
            <w:tcW w:w="1847" w:type="dxa"/>
            <w:tcBorders>
              <w:top w:val="nil"/>
              <w:left w:val="nil"/>
              <w:bottom w:val="nil"/>
              <w:right w:val="nil"/>
            </w:tcBorders>
            <w:shd w:val="clear" w:color="auto" w:fill="FFFFFF"/>
          </w:tcPr>
          <w:p w14:paraId="3DDADC8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11 (22)</w:t>
            </w:r>
          </w:p>
        </w:tc>
        <w:tc>
          <w:tcPr>
            <w:tcW w:w="1556" w:type="dxa"/>
            <w:tcBorders>
              <w:top w:val="nil"/>
              <w:left w:val="nil"/>
              <w:bottom w:val="nil"/>
              <w:right w:val="nil"/>
            </w:tcBorders>
            <w:shd w:val="clear" w:color="auto" w:fill="FFFFFF"/>
          </w:tcPr>
          <w:p w14:paraId="104B3496"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5036B356" w14:textId="77777777" w:rsidTr="002E17AB">
        <w:tc>
          <w:tcPr>
            <w:tcW w:w="2341" w:type="dxa"/>
            <w:tcBorders>
              <w:top w:val="nil"/>
              <w:bottom w:val="single" w:sz="12" w:space="0" w:color="538135"/>
            </w:tcBorders>
            <w:shd w:val="clear" w:color="auto" w:fill="FFFFFF"/>
          </w:tcPr>
          <w:p w14:paraId="4CC680E0"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Cs/>
                <w:color w:val="000000" w:themeColor="text1"/>
                <w:sz w:val="24"/>
                <w:szCs w:val="24"/>
                <w:lang w:val="en-GB"/>
              </w:rPr>
              <w:t>&gt;3000</w:t>
            </w:r>
          </w:p>
        </w:tc>
        <w:tc>
          <w:tcPr>
            <w:tcW w:w="461" w:type="dxa"/>
            <w:tcBorders>
              <w:top w:val="nil"/>
              <w:bottom w:val="single" w:sz="12" w:space="0" w:color="538135"/>
            </w:tcBorders>
            <w:shd w:val="clear" w:color="auto" w:fill="FFFFFF"/>
          </w:tcPr>
          <w:p w14:paraId="764AFBE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68</w:t>
            </w:r>
          </w:p>
        </w:tc>
        <w:tc>
          <w:tcPr>
            <w:tcW w:w="1787" w:type="dxa"/>
            <w:tcBorders>
              <w:top w:val="nil"/>
              <w:bottom w:val="single" w:sz="12" w:space="0" w:color="538135"/>
            </w:tcBorders>
            <w:shd w:val="clear" w:color="auto" w:fill="FFFFFF"/>
          </w:tcPr>
          <w:p w14:paraId="35AF71D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13 (54.17)</w:t>
            </w:r>
          </w:p>
        </w:tc>
        <w:tc>
          <w:tcPr>
            <w:tcW w:w="1643" w:type="dxa"/>
            <w:tcBorders>
              <w:top w:val="nil"/>
              <w:bottom w:val="single" w:sz="12" w:space="0" w:color="538135"/>
            </w:tcBorders>
            <w:shd w:val="clear" w:color="auto" w:fill="FFFFFF"/>
          </w:tcPr>
          <w:p w14:paraId="26AE13C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22 (55)</w:t>
            </w:r>
          </w:p>
        </w:tc>
        <w:tc>
          <w:tcPr>
            <w:tcW w:w="1847" w:type="dxa"/>
            <w:tcBorders>
              <w:top w:val="nil"/>
              <w:bottom w:val="single" w:sz="12" w:space="0" w:color="538135"/>
            </w:tcBorders>
            <w:shd w:val="clear" w:color="auto" w:fill="FFFFFF"/>
          </w:tcPr>
          <w:p w14:paraId="7F3888C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33 (66)</w:t>
            </w:r>
          </w:p>
        </w:tc>
        <w:tc>
          <w:tcPr>
            <w:tcW w:w="1556" w:type="dxa"/>
            <w:tcBorders>
              <w:top w:val="nil"/>
              <w:bottom w:val="single" w:sz="12" w:space="0" w:color="538135"/>
            </w:tcBorders>
            <w:shd w:val="clear" w:color="auto" w:fill="FFFFFF"/>
          </w:tcPr>
          <w:p w14:paraId="36E37CC7"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5D8ACA4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 xml:space="preserve">ПГ1 в. </w:t>
      </w:r>
      <w:r w:rsidRPr="0067795D">
        <w:rPr>
          <w:rFonts w:ascii="Times New Roman" w:hAnsi="Times New Roman"/>
          <w:color w:val="000000" w:themeColor="text1"/>
          <w:sz w:val="24"/>
          <w:szCs w:val="24"/>
        </w:rPr>
        <w:t>КГ  Chi-square=1.28 p=0.53         Chi-square=2.01p=0.73</w:t>
      </w:r>
    </w:p>
    <w:p w14:paraId="307FC091"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ПГ2 в.</w:t>
      </w:r>
      <w:r w:rsidRPr="0067795D">
        <w:rPr>
          <w:rFonts w:ascii="Times New Roman" w:hAnsi="Times New Roman"/>
          <w:color w:val="000000" w:themeColor="text1"/>
          <w:sz w:val="24"/>
          <w:szCs w:val="24"/>
        </w:rPr>
        <w:t xml:space="preserve"> КГ   Chi-square=1.15  p=0.56</w:t>
      </w:r>
    </w:p>
    <w:p w14:paraId="300B574A"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ПГ1 в.</w:t>
      </w:r>
      <w:r w:rsidRPr="0067795D">
        <w:rPr>
          <w:rFonts w:ascii="Times New Roman" w:hAnsi="Times New Roman"/>
          <w:color w:val="000000" w:themeColor="text1"/>
          <w:sz w:val="24"/>
          <w:szCs w:val="24"/>
        </w:rPr>
        <w:t xml:space="preserve"> 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Chi-square=0.43  p=0.81   </w:t>
      </w:r>
    </w:p>
    <w:p w14:paraId="3E2078D7" w14:textId="77777777" w:rsidR="005D1343" w:rsidRPr="0067795D" w:rsidRDefault="005D1343" w:rsidP="005D1343">
      <w:pPr>
        <w:spacing w:after="0" w:line="240" w:lineRule="auto"/>
        <w:jc w:val="both"/>
        <w:rPr>
          <w:rFonts w:ascii="Times New Roman" w:hAnsi="Times New Roman"/>
          <w:color w:val="000000" w:themeColor="text1"/>
          <w:sz w:val="24"/>
          <w:szCs w:val="24"/>
        </w:rPr>
      </w:pPr>
    </w:p>
    <w:p w14:paraId="7EC8AA77" w14:textId="77777777" w:rsidR="005D1343"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noProof/>
          <w:color w:val="000000" w:themeColor="text1"/>
          <w:sz w:val="24"/>
          <w:szCs w:val="24"/>
          <w:lang w:val="en-US"/>
        </w:rPr>
        <w:drawing>
          <wp:inline distT="0" distB="0" distL="0" distR="0" wp14:anchorId="73558535" wp14:editId="32E43BCA">
            <wp:extent cx="5205620" cy="3212327"/>
            <wp:effectExtent l="19050" t="0" r="14080" b="7123"/>
            <wp:docPr id="9" name="Chart 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34099AE" w14:textId="77777777" w:rsidR="00484B5B" w:rsidRPr="001822D9" w:rsidRDefault="005D1343" w:rsidP="001822D9">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3</w:t>
      </w:r>
      <w:r>
        <w:rPr>
          <w:rFonts w:ascii="Times New Roman" w:hAnsi="Times New Roman"/>
          <w:b/>
          <w:color w:val="000000" w:themeColor="text1"/>
          <w:sz w:val="24"/>
          <w:szCs w:val="24"/>
          <w:lang w:val="en-US"/>
        </w:rPr>
        <w:t>3</w:t>
      </w:r>
      <w:r w:rsidRPr="0067795D">
        <w:rPr>
          <w:rFonts w:ascii="Times New Roman" w:hAnsi="Times New Roman"/>
          <w:b/>
          <w:color w:val="000000" w:themeColor="text1"/>
          <w:sz w:val="24"/>
          <w:szCs w:val="24"/>
        </w:rPr>
        <w:t>.</w:t>
      </w:r>
      <w:r w:rsidRPr="0067795D">
        <w:rPr>
          <w:rFonts w:ascii="Times New Roman" w:eastAsia="Times New Roman" w:hAnsi="Times New Roman"/>
          <w:b/>
          <w:color w:val="000000" w:themeColor="text1"/>
          <w:sz w:val="24"/>
          <w:szCs w:val="24"/>
        </w:rPr>
        <w:t xml:space="preserve"> Дистрибуција на новородените во зависност од родилна</w:t>
      </w:r>
      <w:r w:rsidR="00B57FC0">
        <w:rPr>
          <w:rFonts w:ascii="Times New Roman" w:eastAsia="Times New Roman" w:hAnsi="Times New Roman"/>
          <w:b/>
          <w:color w:val="000000" w:themeColor="text1"/>
          <w:sz w:val="24"/>
          <w:szCs w:val="24"/>
        </w:rPr>
        <w:t>та</w:t>
      </w:r>
      <w:r w:rsidRPr="0067795D">
        <w:rPr>
          <w:rFonts w:ascii="Times New Roman" w:eastAsia="Times New Roman" w:hAnsi="Times New Roman"/>
          <w:b/>
          <w:color w:val="000000" w:themeColor="text1"/>
          <w:sz w:val="24"/>
          <w:szCs w:val="24"/>
        </w:rPr>
        <w:t xml:space="preserve"> тежина</w:t>
      </w:r>
    </w:p>
    <w:p w14:paraId="10548B32" w14:textId="77777777" w:rsidR="005D1343" w:rsidRPr="004D4241" w:rsidRDefault="004F6D81" w:rsidP="004F6D81">
      <w:pPr>
        <w:pStyle w:val="ListParagraph"/>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7.5.2. </w:t>
      </w:r>
      <w:r w:rsidR="005D1343">
        <w:rPr>
          <w:rFonts w:ascii="Times New Roman" w:hAnsi="Times New Roman"/>
          <w:color w:val="000000" w:themeColor="text1"/>
          <w:sz w:val="24"/>
          <w:szCs w:val="24"/>
        </w:rPr>
        <w:t>Родилна должина</w:t>
      </w:r>
    </w:p>
    <w:p w14:paraId="166CAEB2" w14:textId="77777777" w:rsidR="005D1343" w:rsidRPr="0067795D"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 xml:space="preserve">Статистички несигнификантна беше и разликата во родилната должина меѓу новороденчињата од </w:t>
      </w:r>
      <w:r>
        <w:rPr>
          <w:rFonts w:ascii="Times New Roman" w:hAnsi="Times New Roman"/>
          <w:color w:val="000000" w:themeColor="text1"/>
          <w:sz w:val="24"/>
          <w:szCs w:val="24"/>
        </w:rPr>
        <w:t>испитаничките и контролната група</w:t>
      </w:r>
      <w:r w:rsidRPr="0067795D">
        <w:rPr>
          <w:rFonts w:ascii="Times New Roman" w:hAnsi="Times New Roman"/>
          <w:color w:val="000000" w:themeColor="text1"/>
          <w:sz w:val="24"/>
          <w:szCs w:val="24"/>
        </w:rPr>
        <w:t xml:space="preserve"> (</w:t>
      </w:r>
      <w:r w:rsidR="004F6D81">
        <w:rPr>
          <w:rFonts w:ascii="Times New Roman" w:eastAsia="Batang" w:hAnsi="Times New Roman"/>
          <w:color w:val="000000" w:themeColor="text1"/>
          <w:sz w:val="24"/>
          <w:szCs w:val="24"/>
        </w:rPr>
        <w:t>48,79 ± 3,</w:t>
      </w:r>
      <w:r w:rsidRPr="0067795D">
        <w:rPr>
          <w:rFonts w:ascii="Times New Roman" w:eastAsia="Batang" w:hAnsi="Times New Roman"/>
          <w:color w:val="000000" w:themeColor="text1"/>
          <w:sz w:val="24"/>
          <w:szCs w:val="24"/>
        </w:rPr>
        <w:t>5, 49</w:t>
      </w:r>
      <w:r w:rsidR="004F6D81">
        <w:rPr>
          <w:rFonts w:ascii="Times New Roman" w:eastAsia="Batang" w:hAnsi="Times New Roman"/>
          <w:color w:val="000000" w:themeColor="text1"/>
          <w:sz w:val="24"/>
          <w:szCs w:val="24"/>
        </w:rPr>
        <w:t>,03 ± 2,8, 49,36 ± 3,</w:t>
      </w:r>
      <w:r w:rsidRPr="0067795D">
        <w:rPr>
          <w:rFonts w:ascii="Times New Roman" w:eastAsia="Batang" w:hAnsi="Times New Roman"/>
          <w:color w:val="000000" w:themeColor="text1"/>
          <w:sz w:val="24"/>
          <w:szCs w:val="24"/>
        </w:rPr>
        <w:t>5 консеквентно; p=0.76)</w:t>
      </w:r>
    </w:p>
    <w:p w14:paraId="6276989C" w14:textId="77777777" w:rsidR="005D1343" w:rsidRPr="0067795D" w:rsidRDefault="004F6D81"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73</w:t>
      </w:r>
      <w:r w:rsidR="005D1343" w:rsidRPr="0067795D">
        <w:rPr>
          <w:rFonts w:ascii="Times New Roman" w:eastAsia="Times New Roman" w:hAnsi="Times New Roman"/>
          <w:b/>
          <w:color w:val="000000" w:themeColor="text1"/>
          <w:sz w:val="24"/>
          <w:szCs w:val="24"/>
        </w:rPr>
        <w:t>.Родилна должина</w:t>
      </w:r>
    </w:p>
    <w:tbl>
      <w:tblPr>
        <w:tblW w:w="0" w:type="auto"/>
        <w:tblBorders>
          <w:top w:val="single" w:sz="8" w:space="0" w:color="000000"/>
          <w:bottom w:val="single" w:sz="8" w:space="0" w:color="000000"/>
        </w:tblBorders>
        <w:tblLook w:val="04A0" w:firstRow="1" w:lastRow="0" w:firstColumn="1" w:lastColumn="0" w:noHBand="0" w:noVBand="1"/>
      </w:tblPr>
      <w:tblGrid>
        <w:gridCol w:w="1873"/>
        <w:gridCol w:w="1142"/>
        <w:gridCol w:w="2585"/>
        <w:gridCol w:w="1872"/>
        <w:gridCol w:w="1888"/>
      </w:tblGrid>
      <w:tr w:rsidR="005D1343" w:rsidRPr="0067795D" w14:paraId="4ACEE102" w14:textId="77777777" w:rsidTr="002E17AB">
        <w:tc>
          <w:tcPr>
            <w:tcW w:w="1915" w:type="dxa"/>
            <w:vMerge w:val="restart"/>
            <w:tcBorders>
              <w:top w:val="single" w:sz="12" w:space="0" w:color="76923C"/>
              <w:left w:val="nil"/>
              <w:bottom w:val="single" w:sz="8" w:space="0" w:color="000000"/>
              <w:right w:val="nil"/>
            </w:tcBorders>
          </w:tcPr>
          <w:p w14:paraId="7AC9907B"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hAnsi="Times New Roman"/>
                <w:color w:val="000000" w:themeColor="text1"/>
                <w:sz w:val="24"/>
                <w:szCs w:val="24"/>
              </w:rPr>
              <w:t>група</w:t>
            </w:r>
          </w:p>
        </w:tc>
        <w:tc>
          <w:tcPr>
            <w:tcW w:w="5745" w:type="dxa"/>
            <w:gridSpan w:val="3"/>
            <w:tcBorders>
              <w:top w:val="single" w:sz="12" w:space="0" w:color="76923C"/>
              <w:left w:val="nil"/>
              <w:bottom w:val="single" w:sz="6" w:space="0" w:color="538135"/>
              <w:right w:val="nil"/>
            </w:tcBorders>
          </w:tcPr>
          <w:p w14:paraId="21B8A989" w14:textId="77777777" w:rsidR="005D1343" w:rsidRPr="0067795D" w:rsidRDefault="005D1343" w:rsidP="002E17AB">
            <w:pPr>
              <w:spacing w:after="0" w:line="240" w:lineRule="auto"/>
              <w:jc w:val="center"/>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rPr>
              <w:t>родилна должина во см.</w:t>
            </w:r>
          </w:p>
        </w:tc>
        <w:tc>
          <w:tcPr>
            <w:tcW w:w="1916" w:type="dxa"/>
            <w:vMerge w:val="restart"/>
            <w:tcBorders>
              <w:top w:val="single" w:sz="12" w:space="0" w:color="76923C"/>
              <w:left w:val="nil"/>
              <w:bottom w:val="single" w:sz="8" w:space="0" w:color="000000"/>
              <w:right w:val="nil"/>
            </w:tcBorders>
          </w:tcPr>
          <w:p w14:paraId="444CA125"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54E8DEA6" w14:textId="77777777" w:rsidTr="002E17AB">
        <w:tc>
          <w:tcPr>
            <w:tcW w:w="1915" w:type="dxa"/>
            <w:vMerge/>
            <w:tcBorders>
              <w:left w:val="nil"/>
              <w:bottom w:val="single" w:sz="12" w:space="0" w:color="76923C"/>
              <w:right w:val="nil"/>
            </w:tcBorders>
            <w:shd w:val="clear" w:color="auto" w:fill="C0C0C0"/>
          </w:tcPr>
          <w:p w14:paraId="7D9AD806"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385E5744"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16469390"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2C97B635"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5335E040"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1B10FF73" w14:textId="77777777" w:rsidTr="002E17AB">
        <w:tc>
          <w:tcPr>
            <w:tcW w:w="1915" w:type="dxa"/>
            <w:tcBorders>
              <w:top w:val="nil"/>
              <w:left w:val="nil"/>
              <w:bottom w:val="nil"/>
              <w:right w:val="nil"/>
            </w:tcBorders>
            <w:shd w:val="clear" w:color="auto" w:fill="FFFFFF"/>
          </w:tcPr>
          <w:p w14:paraId="04B279A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1170" w:type="dxa"/>
            <w:tcBorders>
              <w:top w:val="nil"/>
              <w:left w:val="nil"/>
              <w:bottom w:val="nil"/>
              <w:right w:val="nil"/>
            </w:tcBorders>
            <w:shd w:val="clear" w:color="auto" w:fill="FFFFFF"/>
          </w:tcPr>
          <w:p w14:paraId="4DF09124"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24</w:t>
            </w:r>
          </w:p>
        </w:tc>
        <w:tc>
          <w:tcPr>
            <w:tcW w:w="2660" w:type="dxa"/>
            <w:tcBorders>
              <w:top w:val="nil"/>
              <w:left w:val="nil"/>
              <w:bottom w:val="nil"/>
              <w:right w:val="nil"/>
            </w:tcBorders>
            <w:shd w:val="clear" w:color="auto" w:fill="FFFFFF"/>
          </w:tcPr>
          <w:p w14:paraId="20FCFDC1"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48.79 ± 3.5</w:t>
            </w:r>
          </w:p>
        </w:tc>
        <w:tc>
          <w:tcPr>
            <w:tcW w:w="1915" w:type="dxa"/>
            <w:tcBorders>
              <w:top w:val="nil"/>
              <w:left w:val="nil"/>
              <w:bottom w:val="nil"/>
              <w:right w:val="nil"/>
            </w:tcBorders>
            <w:shd w:val="clear" w:color="auto" w:fill="FFFFFF"/>
          </w:tcPr>
          <w:p w14:paraId="249F8944"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38 – 53 </w:t>
            </w:r>
          </w:p>
        </w:tc>
        <w:tc>
          <w:tcPr>
            <w:tcW w:w="1916" w:type="dxa"/>
            <w:tcBorders>
              <w:top w:val="nil"/>
              <w:left w:val="nil"/>
              <w:bottom w:val="nil"/>
              <w:right w:val="nil"/>
            </w:tcBorders>
            <w:shd w:val="clear" w:color="auto" w:fill="FFFFFF"/>
          </w:tcPr>
          <w:p w14:paraId="1761B95E" w14:textId="77777777" w:rsidR="005D1343" w:rsidRPr="004D4241"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76</w:t>
            </w:r>
            <w:r>
              <w:rPr>
                <w:rFonts w:ascii="Times New Roman" w:hAnsi="Times New Roman"/>
                <w:color w:val="000000" w:themeColor="text1"/>
                <w:sz w:val="24"/>
                <w:szCs w:val="24"/>
                <w:lang w:val="en-US"/>
              </w:rPr>
              <w:t>NS</w:t>
            </w:r>
          </w:p>
        </w:tc>
      </w:tr>
      <w:tr w:rsidR="005D1343" w:rsidRPr="0067795D" w14:paraId="20A8919D" w14:textId="77777777" w:rsidTr="002E17AB">
        <w:tc>
          <w:tcPr>
            <w:tcW w:w="1915" w:type="dxa"/>
            <w:tcBorders>
              <w:top w:val="nil"/>
              <w:left w:val="nil"/>
              <w:bottom w:val="nil"/>
              <w:right w:val="nil"/>
            </w:tcBorders>
            <w:shd w:val="clear" w:color="auto" w:fill="FFFFFF"/>
          </w:tcPr>
          <w:p w14:paraId="7624B05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tc>
        <w:tc>
          <w:tcPr>
            <w:tcW w:w="1170" w:type="dxa"/>
            <w:tcBorders>
              <w:top w:val="nil"/>
              <w:left w:val="nil"/>
              <w:bottom w:val="nil"/>
              <w:right w:val="nil"/>
            </w:tcBorders>
            <w:shd w:val="clear" w:color="auto" w:fill="FFFFFF"/>
          </w:tcPr>
          <w:p w14:paraId="788F254B"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2660" w:type="dxa"/>
            <w:tcBorders>
              <w:top w:val="nil"/>
              <w:left w:val="nil"/>
              <w:bottom w:val="nil"/>
              <w:right w:val="nil"/>
            </w:tcBorders>
            <w:shd w:val="clear" w:color="auto" w:fill="FFFFFF"/>
          </w:tcPr>
          <w:p w14:paraId="2696A6F5"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49.03 ± 2.8</w:t>
            </w:r>
          </w:p>
        </w:tc>
        <w:tc>
          <w:tcPr>
            <w:tcW w:w="1915" w:type="dxa"/>
            <w:tcBorders>
              <w:top w:val="nil"/>
              <w:left w:val="nil"/>
              <w:bottom w:val="nil"/>
              <w:right w:val="nil"/>
            </w:tcBorders>
            <w:shd w:val="clear" w:color="auto" w:fill="FFFFFF"/>
          </w:tcPr>
          <w:p w14:paraId="7C8FD074"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41 – 55 </w:t>
            </w:r>
          </w:p>
        </w:tc>
        <w:tc>
          <w:tcPr>
            <w:tcW w:w="1916" w:type="dxa"/>
            <w:tcBorders>
              <w:top w:val="nil"/>
              <w:left w:val="nil"/>
              <w:bottom w:val="nil"/>
              <w:right w:val="nil"/>
            </w:tcBorders>
            <w:shd w:val="clear" w:color="auto" w:fill="FFFFFF"/>
          </w:tcPr>
          <w:p w14:paraId="343CEEF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7D6DA198" w14:textId="77777777" w:rsidTr="002E17AB">
        <w:tc>
          <w:tcPr>
            <w:tcW w:w="1915" w:type="dxa"/>
            <w:tcBorders>
              <w:top w:val="nil"/>
              <w:left w:val="nil"/>
              <w:bottom w:val="single" w:sz="12" w:space="0" w:color="538135"/>
              <w:right w:val="nil"/>
            </w:tcBorders>
            <w:shd w:val="clear" w:color="auto" w:fill="FFFFFF"/>
          </w:tcPr>
          <w:p w14:paraId="7DE6EEA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1F5D71F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5EEA556A"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49.36 ± 3.5</w:t>
            </w:r>
          </w:p>
        </w:tc>
        <w:tc>
          <w:tcPr>
            <w:tcW w:w="1915" w:type="dxa"/>
            <w:tcBorders>
              <w:top w:val="nil"/>
              <w:left w:val="nil"/>
              <w:bottom w:val="single" w:sz="12" w:space="0" w:color="538135"/>
              <w:right w:val="nil"/>
            </w:tcBorders>
            <w:shd w:val="clear" w:color="auto" w:fill="FFFFFF"/>
          </w:tcPr>
          <w:p w14:paraId="5EDBBC4A"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36 – 55 </w:t>
            </w:r>
          </w:p>
        </w:tc>
        <w:tc>
          <w:tcPr>
            <w:tcW w:w="1916" w:type="dxa"/>
            <w:tcBorders>
              <w:top w:val="nil"/>
              <w:left w:val="nil"/>
              <w:bottom w:val="single" w:sz="12" w:space="0" w:color="538135"/>
              <w:right w:val="nil"/>
            </w:tcBorders>
            <w:shd w:val="clear" w:color="auto" w:fill="FFFFFF"/>
          </w:tcPr>
          <w:p w14:paraId="2ED35B98"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71DD3A14" w14:textId="77777777" w:rsidR="005D1343"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Analysis of Variance </w:t>
      </w:r>
      <w:r w:rsidRPr="0067795D">
        <w:rPr>
          <w:rFonts w:ascii="Times New Roman" w:eastAsia="Times New Roman" w:hAnsi="Times New Roman"/>
          <w:color w:val="000000" w:themeColor="text1"/>
          <w:sz w:val="24"/>
          <w:szCs w:val="24"/>
          <w:lang w:val="en-GB"/>
        </w:rPr>
        <w:t>F=0.</w:t>
      </w:r>
      <w:r w:rsidRPr="0067795D">
        <w:rPr>
          <w:rFonts w:ascii="Times New Roman" w:eastAsia="Times New Roman" w:hAnsi="Times New Roman"/>
          <w:color w:val="000000" w:themeColor="text1"/>
          <w:sz w:val="24"/>
          <w:szCs w:val="24"/>
        </w:rPr>
        <w:t>27</w:t>
      </w:r>
      <w:r w:rsidRPr="0067795D">
        <w:rPr>
          <w:rFonts w:ascii="Times New Roman" w:eastAsia="Times New Roman" w:hAnsi="Times New Roman"/>
          <w:color w:val="000000" w:themeColor="text1"/>
          <w:sz w:val="24"/>
          <w:szCs w:val="24"/>
          <w:lang w:val="en-GB"/>
        </w:rPr>
        <w:t xml:space="preserve">  p=0.</w:t>
      </w:r>
      <w:r w:rsidRPr="0067795D">
        <w:rPr>
          <w:rFonts w:ascii="Times New Roman" w:eastAsia="Times New Roman" w:hAnsi="Times New Roman"/>
          <w:color w:val="000000" w:themeColor="text1"/>
          <w:sz w:val="24"/>
          <w:szCs w:val="24"/>
        </w:rPr>
        <w:t>76</w:t>
      </w:r>
    </w:p>
    <w:p w14:paraId="4F0A06D4" w14:textId="77777777" w:rsidR="005D1343" w:rsidRPr="004D4241" w:rsidRDefault="005D1343" w:rsidP="005D1343">
      <w:pPr>
        <w:spacing w:after="0" w:line="240" w:lineRule="auto"/>
        <w:jc w:val="both"/>
        <w:rPr>
          <w:rFonts w:ascii="Times New Roman" w:hAnsi="Times New Roman"/>
          <w:color w:val="000000" w:themeColor="text1"/>
          <w:sz w:val="24"/>
          <w:szCs w:val="24"/>
          <w:lang w:val="en-US"/>
        </w:rPr>
      </w:pPr>
    </w:p>
    <w:p w14:paraId="4EB4CCB4" w14:textId="77777777" w:rsidR="005D1343" w:rsidRDefault="004F6D81" w:rsidP="004F6D81">
      <w:pPr>
        <w:pStyle w:val="ListParagraph"/>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7.5.3. </w:t>
      </w:r>
      <w:r w:rsidR="005D1343">
        <w:rPr>
          <w:rFonts w:ascii="Times New Roman" w:hAnsi="Times New Roman"/>
          <w:color w:val="000000" w:themeColor="text1"/>
          <w:sz w:val="24"/>
          <w:szCs w:val="24"/>
        </w:rPr>
        <w:t>Апгар вредност</w:t>
      </w:r>
    </w:p>
    <w:p w14:paraId="091DFF7E" w14:textId="77777777" w:rsidR="005D1343" w:rsidRPr="004D4241" w:rsidRDefault="005D1343" w:rsidP="005D1343">
      <w:pPr>
        <w:pStyle w:val="ListParagraph"/>
        <w:spacing w:after="0" w:line="240" w:lineRule="auto"/>
        <w:jc w:val="both"/>
        <w:rPr>
          <w:rFonts w:ascii="Times New Roman" w:hAnsi="Times New Roman"/>
          <w:color w:val="000000" w:themeColor="text1"/>
          <w:sz w:val="24"/>
          <w:szCs w:val="24"/>
        </w:rPr>
      </w:pPr>
    </w:p>
    <w:p w14:paraId="5EDF400A" w14:textId="77777777" w:rsidR="00484B5B" w:rsidRPr="001822D9" w:rsidRDefault="005D1343" w:rsidP="001822D9">
      <w:pPr>
        <w:spacing w:line="240" w:lineRule="auto"/>
        <w:jc w:val="both"/>
        <w:rPr>
          <w:rFonts w:ascii="Times New Roman" w:hAnsi="Times New Roman"/>
          <w:color w:val="000000" w:themeColor="text1"/>
          <w:sz w:val="24"/>
          <w:szCs w:val="24"/>
        </w:rPr>
      </w:pPr>
      <w:r w:rsidRPr="004D4241">
        <w:rPr>
          <w:rFonts w:ascii="Times New Roman" w:hAnsi="Times New Roman"/>
          <w:color w:val="000000" w:themeColor="text1"/>
          <w:sz w:val="24"/>
          <w:szCs w:val="24"/>
        </w:rPr>
        <w:t xml:space="preserve">Новородените од првата испитувана </w:t>
      </w:r>
      <w:r>
        <w:rPr>
          <w:rFonts w:ascii="Times New Roman" w:hAnsi="Times New Roman"/>
          <w:color w:val="000000" w:themeColor="text1"/>
          <w:sz w:val="24"/>
          <w:szCs w:val="24"/>
        </w:rPr>
        <w:t xml:space="preserve">подгрупа </w:t>
      </w:r>
      <w:r w:rsidRPr="004D4241">
        <w:rPr>
          <w:rFonts w:ascii="Times New Roman" w:hAnsi="Times New Roman"/>
          <w:color w:val="000000" w:themeColor="text1"/>
          <w:sz w:val="24"/>
          <w:szCs w:val="24"/>
        </w:rPr>
        <w:t>во 1-ва и во 5-та минута имаа пониски вредности на Апгар скор од новородените од</w:t>
      </w:r>
      <w:r>
        <w:rPr>
          <w:rFonts w:ascii="Times New Roman" w:hAnsi="Times New Roman"/>
          <w:color w:val="000000" w:themeColor="text1"/>
          <w:sz w:val="24"/>
          <w:szCs w:val="24"/>
        </w:rPr>
        <w:t xml:space="preserve"> втората испитувана подгрупа и контролната група</w:t>
      </w:r>
      <w:r w:rsidRPr="004D4241">
        <w:rPr>
          <w:rFonts w:ascii="Times New Roman" w:hAnsi="Times New Roman"/>
          <w:color w:val="000000" w:themeColor="text1"/>
          <w:sz w:val="24"/>
          <w:szCs w:val="24"/>
        </w:rPr>
        <w:t>, но без статистички докажана сигнификантност (</w:t>
      </w:r>
      <w:r w:rsidRPr="004D4241">
        <w:rPr>
          <w:rFonts w:ascii="Times New Roman" w:hAnsi="Times New Roman"/>
          <w:color w:val="000000" w:themeColor="text1"/>
          <w:sz w:val="24"/>
          <w:szCs w:val="24"/>
          <w:lang w:val="en-GB"/>
        </w:rPr>
        <w:t xml:space="preserve">p=0.18, p=0.074 </w:t>
      </w:r>
      <w:r w:rsidRPr="004D4241">
        <w:rPr>
          <w:rFonts w:ascii="Times New Roman" w:hAnsi="Times New Roman"/>
          <w:color w:val="000000" w:themeColor="text1"/>
          <w:sz w:val="24"/>
          <w:szCs w:val="24"/>
        </w:rPr>
        <w:t>консеквентно</w:t>
      </w:r>
      <w:r w:rsidRPr="004D4241">
        <w:rPr>
          <w:rFonts w:ascii="Times New Roman" w:hAnsi="Times New Roman"/>
          <w:color w:val="000000" w:themeColor="text1"/>
          <w:sz w:val="24"/>
          <w:szCs w:val="24"/>
          <w:lang w:val="en-GB"/>
        </w:rPr>
        <w:t>).</w:t>
      </w:r>
    </w:p>
    <w:p w14:paraId="35A8B379" w14:textId="77777777" w:rsidR="005D1343" w:rsidRPr="00713127"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Табела 74</w:t>
      </w:r>
      <w:r w:rsidRPr="0067795D">
        <w:rPr>
          <w:rFonts w:ascii="Times New Roman" w:hAnsi="Times New Roman"/>
          <w:b/>
          <w:color w:val="000000" w:themeColor="text1"/>
          <w:sz w:val="24"/>
          <w:szCs w:val="24"/>
        </w:rPr>
        <w:t>.Апгар вредност</w:t>
      </w:r>
    </w:p>
    <w:tbl>
      <w:tblPr>
        <w:tblW w:w="0" w:type="auto"/>
        <w:tblBorders>
          <w:top w:val="single" w:sz="18" w:space="0" w:color="538135"/>
          <w:left w:val="single" w:sz="18" w:space="0" w:color="538135"/>
          <w:bottom w:val="single" w:sz="18" w:space="0" w:color="538135"/>
          <w:right w:val="single" w:sz="18" w:space="0" w:color="538135"/>
          <w:insideH w:val="single" w:sz="18" w:space="0" w:color="538135"/>
          <w:insideV w:val="single" w:sz="18" w:space="0" w:color="538135"/>
        </w:tblBorders>
        <w:tblLook w:val="04A0" w:firstRow="1" w:lastRow="0" w:firstColumn="1" w:lastColumn="0" w:noHBand="0" w:noVBand="1"/>
      </w:tblPr>
      <w:tblGrid>
        <w:gridCol w:w="843"/>
        <w:gridCol w:w="540"/>
        <w:gridCol w:w="1158"/>
        <w:gridCol w:w="1330"/>
        <w:gridCol w:w="961"/>
        <w:gridCol w:w="651"/>
        <w:gridCol w:w="1156"/>
        <w:gridCol w:w="1300"/>
        <w:gridCol w:w="1375"/>
      </w:tblGrid>
      <w:tr w:rsidR="005D1343" w:rsidRPr="0067795D" w14:paraId="045D3687" w14:textId="77777777" w:rsidTr="002E17AB">
        <w:tc>
          <w:tcPr>
            <w:tcW w:w="815" w:type="dxa"/>
            <w:vMerge w:val="restart"/>
          </w:tcPr>
          <w:p w14:paraId="23F9FBC1"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color w:val="000000" w:themeColor="text1"/>
                <w:sz w:val="24"/>
                <w:szCs w:val="24"/>
              </w:rPr>
              <w:t>А</w:t>
            </w:r>
            <w:r w:rsidRPr="0067795D">
              <w:rPr>
                <w:rFonts w:ascii="Times New Roman" w:eastAsia="Times New Roman" w:hAnsi="Times New Roman"/>
                <w:color w:val="000000" w:themeColor="text1"/>
                <w:sz w:val="24"/>
                <w:szCs w:val="24"/>
              </w:rPr>
              <w:t>пгар</w:t>
            </w:r>
          </w:p>
        </w:tc>
        <w:tc>
          <w:tcPr>
            <w:tcW w:w="4084" w:type="dxa"/>
            <w:gridSpan w:val="4"/>
          </w:tcPr>
          <w:p w14:paraId="483BE9F0" w14:textId="77777777" w:rsidR="005D1343" w:rsidRPr="0067795D" w:rsidRDefault="005D1343" w:rsidP="002E17AB">
            <w:pPr>
              <w:spacing w:after="0" w:line="240" w:lineRule="auto"/>
              <w:jc w:val="center"/>
              <w:rPr>
                <w:rFonts w:ascii="Times New Roman" w:hAnsi="Times New Roman"/>
                <w:b/>
                <w:bCs/>
                <w:color w:val="000000" w:themeColor="text1"/>
                <w:sz w:val="24"/>
                <w:szCs w:val="24"/>
                <w:lang w:val="en-GB"/>
              </w:rPr>
            </w:pPr>
            <w:r>
              <w:rPr>
                <w:rFonts w:ascii="Times New Roman" w:eastAsia="Times New Roman" w:hAnsi="Times New Roman"/>
                <w:b/>
                <w:color w:val="000000" w:themeColor="text1"/>
                <w:sz w:val="24"/>
                <w:szCs w:val="24"/>
              </w:rPr>
              <w:t>А</w:t>
            </w:r>
            <w:r w:rsidRPr="0067795D">
              <w:rPr>
                <w:rFonts w:ascii="Times New Roman" w:eastAsia="Times New Roman" w:hAnsi="Times New Roman"/>
                <w:b/>
                <w:color w:val="000000" w:themeColor="text1"/>
                <w:sz w:val="24"/>
                <w:szCs w:val="24"/>
              </w:rPr>
              <w:t>пгар 1</w:t>
            </w:r>
            <w:r>
              <w:rPr>
                <w:rFonts w:ascii="Times New Roman" w:eastAsia="Times New Roman" w:hAnsi="Times New Roman"/>
                <w:b/>
                <w:color w:val="000000" w:themeColor="text1"/>
                <w:sz w:val="24"/>
                <w:szCs w:val="24"/>
              </w:rPr>
              <w:t>˙мин.</w:t>
            </w:r>
          </w:p>
        </w:tc>
        <w:tc>
          <w:tcPr>
            <w:tcW w:w="4677" w:type="dxa"/>
            <w:gridSpan w:val="4"/>
          </w:tcPr>
          <w:p w14:paraId="3D8A7953" w14:textId="77777777" w:rsidR="005D1343" w:rsidRPr="0067795D" w:rsidRDefault="005D1343" w:rsidP="002E17AB">
            <w:pPr>
              <w:spacing w:after="0" w:line="240" w:lineRule="auto"/>
              <w:jc w:val="center"/>
              <w:rPr>
                <w:rFonts w:ascii="Times New Roman" w:hAnsi="Times New Roman"/>
                <w:b/>
                <w:bCs/>
                <w:color w:val="000000" w:themeColor="text1"/>
                <w:sz w:val="24"/>
                <w:szCs w:val="24"/>
                <w:lang w:val="en-GB"/>
              </w:rPr>
            </w:pPr>
            <w:r>
              <w:rPr>
                <w:rFonts w:ascii="Times New Roman" w:eastAsia="Times New Roman" w:hAnsi="Times New Roman"/>
                <w:b/>
                <w:color w:val="000000" w:themeColor="text1"/>
                <w:sz w:val="24"/>
                <w:szCs w:val="24"/>
              </w:rPr>
              <w:t>А</w:t>
            </w:r>
            <w:r w:rsidRPr="0067795D">
              <w:rPr>
                <w:rFonts w:ascii="Times New Roman" w:eastAsia="Times New Roman" w:hAnsi="Times New Roman"/>
                <w:b/>
                <w:color w:val="000000" w:themeColor="text1"/>
                <w:sz w:val="24"/>
                <w:szCs w:val="24"/>
              </w:rPr>
              <w:t>пгар 5</w:t>
            </w:r>
            <w:r>
              <w:rPr>
                <w:rFonts w:ascii="Times New Roman" w:eastAsia="Times New Roman" w:hAnsi="Times New Roman"/>
                <w:b/>
                <w:color w:val="000000" w:themeColor="text1"/>
                <w:sz w:val="24"/>
                <w:szCs w:val="24"/>
              </w:rPr>
              <w:t>˙мин.</w:t>
            </w:r>
          </w:p>
        </w:tc>
      </w:tr>
      <w:tr w:rsidR="005D1343" w:rsidRPr="0067795D" w14:paraId="2DE7DFDC" w14:textId="77777777" w:rsidTr="002E17AB">
        <w:tc>
          <w:tcPr>
            <w:tcW w:w="815" w:type="dxa"/>
            <w:vMerge/>
            <w:shd w:val="clear" w:color="auto" w:fill="FFFFFF"/>
          </w:tcPr>
          <w:p w14:paraId="0701969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558" w:type="dxa"/>
            <w:shd w:val="clear" w:color="auto" w:fill="FFFFFF"/>
            <w:vAlign w:val="center"/>
          </w:tcPr>
          <w:p w14:paraId="62F9CAA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158" w:type="dxa"/>
            <w:shd w:val="clear" w:color="auto" w:fill="FFFFFF"/>
          </w:tcPr>
          <w:p w14:paraId="23E07FA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768DDD5E" w14:textId="69B820E3"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387" w:type="dxa"/>
            <w:shd w:val="clear" w:color="auto" w:fill="FFFFFF"/>
          </w:tcPr>
          <w:p w14:paraId="3B7245B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29E9BDAC" w14:textId="2A60BA4C"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981" w:type="dxa"/>
            <w:shd w:val="clear" w:color="auto" w:fill="FFFFFF"/>
          </w:tcPr>
          <w:p w14:paraId="071E45C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2F68ACE7" w14:textId="001CC4F8"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689" w:type="dxa"/>
            <w:shd w:val="clear" w:color="auto" w:fill="FFFFFF"/>
            <w:vAlign w:val="center"/>
          </w:tcPr>
          <w:p w14:paraId="5DBDF52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126" w:type="dxa"/>
            <w:shd w:val="clear" w:color="auto" w:fill="FFFFFF"/>
          </w:tcPr>
          <w:p w14:paraId="5B73C8B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03E7061F" w14:textId="1088CCCE"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386" w:type="dxa"/>
            <w:shd w:val="clear" w:color="auto" w:fill="FFFFFF"/>
          </w:tcPr>
          <w:p w14:paraId="50E2823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1CAB5A18" w14:textId="5F9A5937"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476" w:type="dxa"/>
            <w:shd w:val="clear" w:color="auto" w:fill="FFFFFF"/>
          </w:tcPr>
          <w:p w14:paraId="74AC0ED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07C1B921" w14:textId="08F16F41"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r>
      <w:tr w:rsidR="005D1343" w:rsidRPr="0067795D" w14:paraId="3ECAB104" w14:textId="77777777" w:rsidTr="002E17AB">
        <w:tc>
          <w:tcPr>
            <w:tcW w:w="815" w:type="dxa"/>
            <w:shd w:val="clear" w:color="auto" w:fill="FFFFFF"/>
          </w:tcPr>
          <w:p w14:paraId="3383CF98"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4</w:t>
            </w:r>
          </w:p>
        </w:tc>
        <w:tc>
          <w:tcPr>
            <w:tcW w:w="558" w:type="dxa"/>
            <w:shd w:val="clear" w:color="auto" w:fill="FFFFFF"/>
          </w:tcPr>
          <w:p w14:paraId="62BFB76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p>
        </w:tc>
        <w:tc>
          <w:tcPr>
            <w:tcW w:w="1158" w:type="dxa"/>
            <w:shd w:val="clear" w:color="auto" w:fill="FFFFFF"/>
          </w:tcPr>
          <w:p w14:paraId="6FED068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1(4.</w:t>
            </w:r>
            <w:r w:rsidRPr="0067795D">
              <w:rPr>
                <w:rFonts w:ascii="Times New Roman" w:hAnsi="Times New Roman"/>
                <w:color w:val="000000" w:themeColor="text1"/>
                <w:sz w:val="24"/>
                <w:szCs w:val="24"/>
              </w:rPr>
              <w:t>35</w:t>
            </w:r>
            <w:r w:rsidRPr="0067795D">
              <w:rPr>
                <w:rFonts w:ascii="Times New Roman" w:hAnsi="Times New Roman"/>
                <w:color w:val="000000" w:themeColor="text1"/>
                <w:sz w:val="24"/>
                <w:szCs w:val="24"/>
                <w:lang w:val="en-GB"/>
              </w:rPr>
              <w:t>)</w:t>
            </w:r>
          </w:p>
        </w:tc>
        <w:tc>
          <w:tcPr>
            <w:tcW w:w="1387" w:type="dxa"/>
            <w:shd w:val="clear" w:color="auto" w:fill="FFFFFF"/>
          </w:tcPr>
          <w:p w14:paraId="73201D6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981" w:type="dxa"/>
            <w:shd w:val="clear" w:color="auto" w:fill="FFFFFF"/>
          </w:tcPr>
          <w:p w14:paraId="32156A8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689" w:type="dxa"/>
            <w:shd w:val="clear" w:color="auto" w:fill="FFFFFF"/>
          </w:tcPr>
          <w:p w14:paraId="7AA3F8E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126" w:type="dxa"/>
            <w:shd w:val="clear" w:color="auto" w:fill="FFFFFF"/>
          </w:tcPr>
          <w:p w14:paraId="7F91BE6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386" w:type="dxa"/>
            <w:shd w:val="clear" w:color="auto" w:fill="FFFFFF"/>
          </w:tcPr>
          <w:p w14:paraId="1541ECF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476" w:type="dxa"/>
            <w:shd w:val="clear" w:color="auto" w:fill="FFFFFF"/>
          </w:tcPr>
          <w:p w14:paraId="1D2C1267"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8FEDED3" w14:textId="77777777" w:rsidTr="002E17AB">
        <w:tc>
          <w:tcPr>
            <w:tcW w:w="815" w:type="dxa"/>
            <w:shd w:val="clear" w:color="auto" w:fill="FFFFFF"/>
          </w:tcPr>
          <w:p w14:paraId="00F5B7C1"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5</w:t>
            </w:r>
          </w:p>
        </w:tc>
        <w:tc>
          <w:tcPr>
            <w:tcW w:w="558" w:type="dxa"/>
            <w:shd w:val="clear" w:color="auto" w:fill="FFFFFF"/>
          </w:tcPr>
          <w:p w14:paraId="6D971DA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158" w:type="dxa"/>
            <w:shd w:val="clear" w:color="auto" w:fill="FFFFFF"/>
          </w:tcPr>
          <w:p w14:paraId="5959BF3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4.35</w:t>
            </w:r>
            <w:r w:rsidRPr="0067795D">
              <w:rPr>
                <w:rFonts w:ascii="Times New Roman" w:hAnsi="Times New Roman"/>
                <w:color w:val="000000" w:themeColor="text1"/>
                <w:sz w:val="24"/>
                <w:szCs w:val="24"/>
                <w:lang w:val="en-GB"/>
              </w:rPr>
              <w:t>)</w:t>
            </w:r>
          </w:p>
        </w:tc>
        <w:tc>
          <w:tcPr>
            <w:tcW w:w="1387" w:type="dxa"/>
            <w:shd w:val="clear" w:color="auto" w:fill="FFFFFF"/>
          </w:tcPr>
          <w:p w14:paraId="6309E99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981" w:type="dxa"/>
            <w:shd w:val="clear" w:color="auto" w:fill="FFFFFF"/>
          </w:tcPr>
          <w:p w14:paraId="0E521CD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 (4)</w:t>
            </w:r>
          </w:p>
        </w:tc>
        <w:tc>
          <w:tcPr>
            <w:tcW w:w="689" w:type="dxa"/>
            <w:shd w:val="clear" w:color="auto" w:fill="FFFFFF"/>
          </w:tcPr>
          <w:p w14:paraId="7F286027"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126" w:type="dxa"/>
            <w:shd w:val="clear" w:color="auto" w:fill="FFFFFF"/>
          </w:tcPr>
          <w:p w14:paraId="4AFDBD64"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386" w:type="dxa"/>
            <w:shd w:val="clear" w:color="auto" w:fill="FFFFFF"/>
          </w:tcPr>
          <w:p w14:paraId="03577DAC"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476" w:type="dxa"/>
            <w:shd w:val="clear" w:color="auto" w:fill="FFFFFF"/>
          </w:tcPr>
          <w:p w14:paraId="4E7CE8E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499C5AF8" w14:textId="77777777" w:rsidTr="002E17AB">
        <w:tc>
          <w:tcPr>
            <w:tcW w:w="815" w:type="dxa"/>
            <w:shd w:val="clear" w:color="auto" w:fill="FFFFFF"/>
          </w:tcPr>
          <w:p w14:paraId="54B70B62"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6</w:t>
            </w:r>
          </w:p>
        </w:tc>
        <w:tc>
          <w:tcPr>
            <w:tcW w:w="558" w:type="dxa"/>
            <w:shd w:val="clear" w:color="auto" w:fill="FFFFFF"/>
          </w:tcPr>
          <w:p w14:paraId="0D3C9A6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158" w:type="dxa"/>
            <w:shd w:val="clear" w:color="auto" w:fill="FFFFFF"/>
          </w:tcPr>
          <w:p w14:paraId="68FD09A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1(4.35)</w:t>
            </w:r>
          </w:p>
        </w:tc>
        <w:tc>
          <w:tcPr>
            <w:tcW w:w="1387" w:type="dxa"/>
            <w:shd w:val="clear" w:color="auto" w:fill="FFFFFF"/>
          </w:tcPr>
          <w:p w14:paraId="4E69605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2</w:t>
            </w:r>
            <w:r w:rsidRPr="0067795D">
              <w:rPr>
                <w:rFonts w:ascii="Times New Roman" w:hAnsi="Times New Roman"/>
                <w:color w:val="000000" w:themeColor="text1"/>
                <w:sz w:val="24"/>
                <w:szCs w:val="24"/>
                <w:lang w:val="en-GB"/>
              </w:rPr>
              <w:t>(</w:t>
            </w: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w:t>
            </w:r>
          </w:p>
        </w:tc>
        <w:tc>
          <w:tcPr>
            <w:tcW w:w="981" w:type="dxa"/>
            <w:shd w:val="clear" w:color="auto" w:fill="FFFFFF"/>
          </w:tcPr>
          <w:p w14:paraId="3BA25E7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689" w:type="dxa"/>
            <w:shd w:val="clear" w:color="auto" w:fill="FFFFFF"/>
          </w:tcPr>
          <w:p w14:paraId="5F0F128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126" w:type="dxa"/>
            <w:shd w:val="clear" w:color="auto" w:fill="FFFFFF"/>
          </w:tcPr>
          <w:p w14:paraId="6045FB2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2(8.</w:t>
            </w:r>
            <w:r w:rsidRPr="0067795D">
              <w:rPr>
                <w:rFonts w:ascii="Times New Roman" w:hAnsi="Times New Roman"/>
                <w:color w:val="000000" w:themeColor="text1"/>
                <w:sz w:val="24"/>
                <w:szCs w:val="24"/>
              </w:rPr>
              <w:t>7</w:t>
            </w:r>
            <w:r w:rsidRPr="0067795D">
              <w:rPr>
                <w:rFonts w:ascii="Times New Roman" w:hAnsi="Times New Roman"/>
                <w:color w:val="000000" w:themeColor="text1"/>
                <w:sz w:val="24"/>
                <w:szCs w:val="24"/>
                <w:lang w:val="en-GB"/>
              </w:rPr>
              <w:t>)</w:t>
            </w:r>
          </w:p>
        </w:tc>
        <w:tc>
          <w:tcPr>
            <w:tcW w:w="1386" w:type="dxa"/>
            <w:shd w:val="clear" w:color="auto" w:fill="FFFFFF"/>
          </w:tcPr>
          <w:p w14:paraId="77C1505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1476" w:type="dxa"/>
            <w:shd w:val="clear" w:color="auto" w:fill="FFFFFF"/>
          </w:tcPr>
          <w:p w14:paraId="4E345B3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w:t>
            </w:r>
          </w:p>
        </w:tc>
      </w:tr>
      <w:tr w:rsidR="005D1343" w:rsidRPr="0067795D" w14:paraId="04D2893F" w14:textId="77777777" w:rsidTr="002E17AB">
        <w:tc>
          <w:tcPr>
            <w:tcW w:w="815" w:type="dxa"/>
            <w:shd w:val="clear" w:color="auto" w:fill="FFFFFF"/>
          </w:tcPr>
          <w:p w14:paraId="0E5ABDF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7</w:t>
            </w:r>
          </w:p>
        </w:tc>
        <w:tc>
          <w:tcPr>
            <w:tcW w:w="558" w:type="dxa"/>
            <w:shd w:val="clear" w:color="auto" w:fill="FFFFFF"/>
          </w:tcPr>
          <w:p w14:paraId="4A35F5A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3</w:t>
            </w:r>
          </w:p>
        </w:tc>
        <w:tc>
          <w:tcPr>
            <w:tcW w:w="1158" w:type="dxa"/>
            <w:shd w:val="clear" w:color="auto" w:fill="FFFFFF"/>
          </w:tcPr>
          <w:p w14:paraId="131E1AD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w:t>
            </w:r>
            <w:r w:rsidRPr="0067795D">
              <w:rPr>
                <w:rFonts w:ascii="Times New Roman" w:hAnsi="Times New Roman"/>
                <w:color w:val="000000" w:themeColor="text1"/>
                <w:sz w:val="24"/>
                <w:szCs w:val="24"/>
              </w:rPr>
              <w:t>17.39</w:t>
            </w:r>
            <w:r w:rsidRPr="0067795D">
              <w:rPr>
                <w:rFonts w:ascii="Times New Roman" w:hAnsi="Times New Roman"/>
                <w:color w:val="000000" w:themeColor="text1"/>
                <w:sz w:val="24"/>
                <w:szCs w:val="24"/>
                <w:lang w:val="en-GB"/>
              </w:rPr>
              <w:t>)</w:t>
            </w:r>
          </w:p>
        </w:tc>
        <w:tc>
          <w:tcPr>
            <w:tcW w:w="1387" w:type="dxa"/>
            <w:shd w:val="clear" w:color="auto" w:fill="FFFFFF"/>
          </w:tcPr>
          <w:p w14:paraId="04F806F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4(10)</w:t>
            </w:r>
          </w:p>
        </w:tc>
        <w:tc>
          <w:tcPr>
            <w:tcW w:w="981" w:type="dxa"/>
            <w:shd w:val="clear" w:color="auto" w:fill="FFFFFF"/>
          </w:tcPr>
          <w:p w14:paraId="3A30044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5(10)</w:t>
            </w:r>
          </w:p>
        </w:tc>
        <w:tc>
          <w:tcPr>
            <w:tcW w:w="689" w:type="dxa"/>
            <w:shd w:val="clear" w:color="auto" w:fill="FFFFFF"/>
          </w:tcPr>
          <w:p w14:paraId="5F21DE4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5</w:t>
            </w:r>
          </w:p>
        </w:tc>
        <w:tc>
          <w:tcPr>
            <w:tcW w:w="1126" w:type="dxa"/>
            <w:shd w:val="clear" w:color="auto" w:fill="FFFFFF"/>
          </w:tcPr>
          <w:p w14:paraId="31584D1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1(4.35)</w:t>
            </w:r>
          </w:p>
        </w:tc>
        <w:tc>
          <w:tcPr>
            <w:tcW w:w="1386" w:type="dxa"/>
            <w:shd w:val="clear" w:color="auto" w:fill="FFFFFF"/>
          </w:tcPr>
          <w:p w14:paraId="239321C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w:t>
            </w:r>
            <w:r w:rsidRPr="0067795D">
              <w:rPr>
                <w:rFonts w:ascii="Times New Roman" w:hAnsi="Times New Roman"/>
                <w:color w:val="000000" w:themeColor="text1"/>
                <w:sz w:val="24"/>
                <w:szCs w:val="24"/>
              </w:rPr>
              <w:t>7.5</w:t>
            </w:r>
            <w:r w:rsidRPr="0067795D">
              <w:rPr>
                <w:rFonts w:ascii="Times New Roman" w:hAnsi="Times New Roman"/>
                <w:color w:val="000000" w:themeColor="text1"/>
                <w:sz w:val="24"/>
                <w:szCs w:val="24"/>
                <w:lang w:val="en-GB"/>
              </w:rPr>
              <w:t>)</w:t>
            </w:r>
          </w:p>
        </w:tc>
        <w:tc>
          <w:tcPr>
            <w:tcW w:w="1476" w:type="dxa"/>
            <w:shd w:val="clear" w:color="auto" w:fill="FFFFFF"/>
          </w:tcPr>
          <w:p w14:paraId="5E83E41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w:t>
            </w:r>
          </w:p>
        </w:tc>
      </w:tr>
      <w:tr w:rsidR="005D1343" w:rsidRPr="0067795D" w14:paraId="586F4F20" w14:textId="77777777" w:rsidTr="002E17AB">
        <w:tc>
          <w:tcPr>
            <w:tcW w:w="815" w:type="dxa"/>
            <w:shd w:val="clear" w:color="auto" w:fill="FFFFFF"/>
          </w:tcPr>
          <w:p w14:paraId="1BE7FA86"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8</w:t>
            </w:r>
          </w:p>
        </w:tc>
        <w:tc>
          <w:tcPr>
            <w:tcW w:w="558" w:type="dxa"/>
            <w:shd w:val="clear" w:color="auto" w:fill="FFFFFF"/>
          </w:tcPr>
          <w:p w14:paraId="2D82A8D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90</w:t>
            </w:r>
          </w:p>
        </w:tc>
        <w:tc>
          <w:tcPr>
            <w:tcW w:w="1158" w:type="dxa"/>
            <w:shd w:val="clear" w:color="auto" w:fill="FFFFFF"/>
          </w:tcPr>
          <w:p w14:paraId="089428D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w:t>
            </w:r>
            <w:r w:rsidRPr="0067795D">
              <w:rPr>
                <w:rFonts w:ascii="Times New Roman" w:hAnsi="Times New Roman"/>
                <w:color w:val="000000" w:themeColor="text1"/>
                <w:sz w:val="24"/>
                <w:szCs w:val="24"/>
              </w:rPr>
              <w:t>69.57</w:t>
            </w:r>
            <w:r w:rsidRPr="0067795D">
              <w:rPr>
                <w:rFonts w:ascii="Times New Roman" w:hAnsi="Times New Roman"/>
                <w:color w:val="000000" w:themeColor="text1"/>
                <w:sz w:val="24"/>
                <w:szCs w:val="24"/>
                <w:lang w:val="en-GB"/>
              </w:rPr>
              <w:t>)</w:t>
            </w:r>
          </w:p>
        </w:tc>
        <w:tc>
          <w:tcPr>
            <w:tcW w:w="1387" w:type="dxa"/>
            <w:shd w:val="clear" w:color="auto" w:fill="FFFFFF"/>
          </w:tcPr>
          <w:p w14:paraId="36F030D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r w:rsidRPr="0067795D">
              <w:rPr>
                <w:rFonts w:ascii="Times New Roman" w:hAnsi="Times New Roman"/>
                <w:color w:val="000000" w:themeColor="text1"/>
                <w:sz w:val="24"/>
                <w:szCs w:val="24"/>
              </w:rPr>
              <w:t>3</w:t>
            </w:r>
            <w:r w:rsidRPr="0067795D">
              <w:rPr>
                <w:rFonts w:ascii="Times New Roman" w:hAnsi="Times New Roman"/>
                <w:color w:val="000000" w:themeColor="text1"/>
                <w:sz w:val="24"/>
                <w:szCs w:val="24"/>
                <w:lang w:val="en-GB"/>
              </w:rPr>
              <w:t>(</w:t>
            </w:r>
            <w:r w:rsidRPr="0067795D">
              <w:rPr>
                <w:rFonts w:ascii="Times New Roman" w:hAnsi="Times New Roman"/>
                <w:color w:val="000000" w:themeColor="text1"/>
                <w:sz w:val="24"/>
                <w:szCs w:val="24"/>
              </w:rPr>
              <w:t>82.5</w:t>
            </w:r>
            <w:r w:rsidRPr="0067795D">
              <w:rPr>
                <w:rFonts w:ascii="Times New Roman" w:hAnsi="Times New Roman"/>
                <w:color w:val="000000" w:themeColor="text1"/>
                <w:sz w:val="24"/>
                <w:szCs w:val="24"/>
                <w:lang w:val="en-GB"/>
              </w:rPr>
              <w:t>)</w:t>
            </w:r>
          </w:p>
        </w:tc>
        <w:tc>
          <w:tcPr>
            <w:tcW w:w="981" w:type="dxa"/>
            <w:shd w:val="clear" w:color="auto" w:fill="FFFFFF"/>
          </w:tcPr>
          <w:p w14:paraId="378EE62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41(82)</w:t>
            </w:r>
          </w:p>
        </w:tc>
        <w:tc>
          <w:tcPr>
            <w:tcW w:w="689" w:type="dxa"/>
            <w:shd w:val="clear" w:color="auto" w:fill="FFFFFF"/>
          </w:tcPr>
          <w:p w14:paraId="001F25A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18</w:t>
            </w:r>
          </w:p>
        </w:tc>
        <w:tc>
          <w:tcPr>
            <w:tcW w:w="1126" w:type="dxa"/>
            <w:shd w:val="clear" w:color="auto" w:fill="FFFFFF"/>
          </w:tcPr>
          <w:p w14:paraId="45F545B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6.09</w:t>
            </w:r>
            <w:r w:rsidRPr="0067795D">
              <w:rPr>
                <w:rFonts w:ascii="Times New Roman" w:hAnsi="Times New Roman"/>
                <w:color w:val="000000" w:themeColor="text1"/>
                <w:sz w:val="24"/>
                <w:szCs w:val="24"/>
                <w:lang w:val="en-GB"/>
              </w:rPr>
              <w:t>)</w:t>
            </w:r>
          </w:p>
        </w:tc>
        <w:tc>
          <w:tcPr>
            <w:tcW w:w="1386" w:type="dxa"/>
            <w:shd w:val="clear" w:color="auto" w:fill="FFFFFF"/>
          </w:tcPr>
          <w:p w14:paraId="6D7FB46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6</w:t>
            </w: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w:t>
            </w:r>
          </w:p>
        </w:tc>
        <w:tc>
          <w:tcPr>
            <w:tcW w:w="1476" w:type="dxa"/>
            <w:shd w:val="clear" w:color="auto" w:fill="FFFFFF"/>
          </w:tcPr>
          <w:p w14:paraId="57399E0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6(12)</w:t>
            </w:r>
          </w:p>
        </w:tc>
      </w:tr>
      <w:tr w:rsidR="005D1343" w:rsidRPr="0067795D" w14:paraId="1EB22B03" w14:textId="77777777" w:rsidTr="002E17AB">
        <w:tc>
          <w:tcPr>
            <w:tcW w:w="815" w:type="dxa"/>
            <w:shd w:val="clear" w:color="auto" w:fill="FFFFFF"/>
          </w:tcPr>
          <w:p w14:paraId="413B526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color w:val="000000" w:themeColor="text1"/>
                <w:sz w:val="24"/>
                <w:szCs w:val="24"/>
                <w:lang w:val="en-GB"/>
              </w:rPr>
              <w:t>9</w:t>
            </w:r>
          </w:p>
        </w:tc>
        <w:tc>
          <w:tcPr>
            <w:tcW w:w="558" w:type="dxa"/>
            <w:shd w:val="clear" w:color="auto" w:fill="FFFFFF"/>
          </w:tcPr>
          <w:p w14:paraId="1BD4C96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158" w:type="dxa"/>
            <w:shd w:val="clear" w:color="auto" w:fill="FFFFFF"/>
          </w:tcPr>
          <w:p w14:paraId="4D3E5C2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1387" w:type="dxa"/>
            <w:shd w:val="clear" w:color="auto" w:fill="FFFFFF"/>
          </w:tcPr>
          <w:p w14:paraId="6C628D7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1(2.5)</w:t>
            </w:r>
          </w:p>
        </w:tc>
        <w:tc>
          <w:tcPr>
            <w:tcW w:w="981" w:type="dxa"/>
            <w:shd w:val="clear" w:color="auto" w:fill="FFFFFF"/>
          </w:tcPr>
          <w:p w14:paraId="1BDB43F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2(4)</w:t>
            </w:r>
          </w:p>
        </w:tc>
        <w:tc>
          <w:tcPr>
            <w:tcW w:w="689" w:type="dxa"/>
            <w:shd w:val="clear" w:color="auto" w:fill="FFFFFF"/>
          </w:tcPr>
          <w:p w14:paraId="45CB13E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84</w:t>
            </w:r>
          </w:p>
        </w:tc>
        <w:tc>
          <w:tcPr>
            <w:tcW w:w="1126" w:type="dxa"/>
            <w:shd w:val="clear" w:color="auto" w:fill="FFFFFF"/>
          </w:tcPr>
          <w:p w14:paraId="1AC74F1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w:t>
            </w:r>
            <w:r w:rsidRPr="0067795D">
              <w:rPr>
                <w:rFonts w:ascii="Times New Roman" w:hAnsi="Times New Roman"/>
                <w:color w:val="000000" w:themeColor="text1"/>
                <w:sz w:val="24"/>
                <w:szCs w:val="24"/>
              </w:rPr>
              <w:t>4</w:t>
            </w:r>
            <w:r w:rsidRPr="0067795D">
              <w:rPr>
                <w:rFonts w:ascii="Times New Roman" w:hAnsi="Times New Roman"/>
                <w:color w:val="000000" w:themeColor="text1"/>
                <w:sz w:val="24"/>
                <w:szCs w:val="24"/>
                <w:lang w:val="en-GB"/>
              </w:rPr>
              <w:t>(6</w:t>
            </w:r>
            <w:r w:rsidRPr="0067795D">
              <w:rPr>
                <w:rFonts w:ascii="Times New Roman" w:hAnsi="Times New Roman"/>
                <w:color w:val="000000" w:themeColor="text1"/>
                <w:sz w:val="24"/>
                <w:szCs w:val="24"/>
              </w:rPr>
              <w:t>0.87</w:t>
            </w:r>
            <w:r w:rsidRPr="0067795D">
              <w:rPr>
                <w:rFonts w:ascii="Times New Roman" w:hAnsi="Times New Roman"/>
                <w:color w:val="000000" w:themeColor="text1"/>
                <w:sz w:val="24"/>
                <w:szCs w:val="24"/>
                <w:lang w:val="en-GB"/>
              </w:rPr>
              <w:t>)</w:t>
            </w:r>
          </w:p>
        </w:tc>
        <w:tc>
          <w:tcPr>
            <w:tcW w:w="1386" w:type="dxa"/>
            <w:shd w:val="clear" w:color="auto" w:fill="FFFFFF"/>
          </w:tcPr>
          <w:p w14:paraId="6B32452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30</w:t>
            </w:r>
            <w:r w:rsidRPr="0067795D">
              <w:rPr>
                <w:rFonts w:ascii="Times New Roman" w:hAnsi="Times New Roman"/>
                <w:color w:val="000000" w:themeColor="text1"/>
                <w:sz w:val="24"/>
                <w:szCs w:val="24"/>
                <w:lang w:val="en-GB"/>
              </w:rPr>
              <w:t>(7</w:t>
            </w:r>
            <w:r w:rsidRPr="0067795D">
              <w:rPr>
                <w:rFonts w:ascii="Times New Roman" w:hAnsi="Times New Roman"/>
                <w:color w:val="000000" w:themeColor="text1"/>
                <w:sz w:val="24"/>
                <w:szCs w:val="24"/>
              </w:rPr>
              <w:t>5</w:t>
            </w:r>
            <w:r w:rsidRPr="0067795D">
              <w:rPr>
                <w:rFonts w:ascii="Times New Roman" w:hAnsi="Times New Roman"/>
                <w:color w:val="000000" w:themeColor="text1"/>
                <w:sz w:val="24"/>
                <w:szCs w:val="24"/>
                <w:lang w:val="en-GB"/>
              </w:rPr>
              <w:t>)</w:t>
            </w:r>
          </w:p>
        </w:tc>
        <w:tc>
          <w:tcPr>
            <w:tcW w:w="1476" w:type="dxa"/>
            <w:shd w:val="clear" w:color="auto" w:fill="FFFFFF"/>
          </w:tcPr>
          <w:p w14:paraId="0294BA0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40(80)</w:t>
            </w:r>
          </w:p>
        </w:tc>
      </w:tr>
      <w:tr w:rsidR="005D1343" w:rsidRPr="0067795D" w14:paraId="40644B2E" w14:textId="77777777" w:rsidTr="002E17AB">
        <w:tc>
          <w:tcPr>
            <w:tcW w:w="815" w:type="dxa"/>
            <w:shd w:val="clear" w:color="auto" w:fill="FFFFFF"/>
          </w:tcPr>
          <w:p w14:paraId="3428E4F7"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color w:val="000000" w:themeColor="text1"/>
                <w:sz w:val="24"/>
                <w:szCs w:val="24"/>
                <w:lang w:val="en-GB"/>
              </w:rPr>
              <w:t>10</w:t>
            </w:r>
          </w:p>
        </w:tc>
        <w:tc>
          <w:tcPr>
            <w:tcW w:w="558" w:type="dxa"/>
            <w:shd w:val="clear" w:color="auto" w:fill="FFFFFF"/>
          </w:tcPr>
          <w:p w14:paraId="1FE49E2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158" w:type="dxa"/>
            <w:shd w:val="clear" w:color="auto" w:fill="FFFFFF"/>
          </w:tcPr>
          <w:p w14:paraId="2094813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387" w:type="dxa"/>
            <w:shd w:val="clear" w:color="auto" w:fill="FFFFFF"/>
          </w:tcPr>
          <w:p w14:paraId="7C2DA0D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981" w:type="dxa"/>
            <w:shd w:val="clear" w:color="auto" w:fill="FFFFFF"/>
          </w:tcPr>
          <w:p w14:paraId="7D7F9EEF"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689" w:type="dxa"/>
            <w:shd w:val="clear" w:color="auto" w:fill="FFFFFF"/>
          </w:tcPr>
          <w:p w14:paraId="2401206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3</w:t>
            </w:r>
          </w:p>
        </w:tc>
        <w:tc>
          <w:tcPr>
            <w:tcW w:w="1126" w:type="dxa"/>
            <w:shd w:val="clear" w:color="auto" w:fill="FFFFFF"/>
          </w:tcPr>
          <w:p w14:paraId="5A44C05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w:t>
            </w:r>
          </w:p>
        </w:tc>
        <w:tc>
          <w:tcPr>
            <w:tcW w:w="1386" w:type="dxa"/>
            <w:shd w:val="clear" w:color="auto" w:fill="FFFFFF"/>
          </w:tcPr>
          <w:p w14:paraId="1A93E143"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1(2.5)</w:t>
            </w:r>
          </w:p>
        </w:tc>
        <w:tc>
          <w:tcPr>
            <w:tcW w:w="1476" w:type="dxa"/>
            <w:shd w:val="clear" w:color="auto" w:fill="FFFFFF"/>
          </w:tcPr>
          <w:p w14:paraId="3635936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2(4)</w:t>
            </w:r>
          </w:p>
        </w:tc>
      </w:tr>
    </w:tbl>
    <w:p w14:paraId="62A4F41B" w14:textId="77777777" w:rsidR="005D1343" w:rsidRDefault="005D1343" w:rsidP="005D1343">
      <w:pPr>
        <w:shd w:val="clear" w:color="auto" w:fill="FFFFFF"/>
        <w:spacing w:after="0" w:line="240" w:lineRule="auto"/>
        <w:jc w:val="both"/>
        <w:rPr>
          <w:rFonts w:ascii="Times New Roman" w:hAnsi="Times New Roman"/>
          <w:color w:val="000000" w:themeColor="text1"/>
          <w:sz w:val="24"/>
          <w:szCs w:val="24"/>
        </w:rPr>
      </w:pPr>
    </w:p>
    <w:p w14:paraId="6D35AC30" w14:textId="77777777" w:rsidR="005D1343" w:rsidRDefault="005D1343" w:rsidP="005D1343">
      <w:pPr>
        <w:shd w:val="clear" w:color="auto" w:fill="FFFFFF"/>
        <w:spacing w:after="0" w:line="240" w:lineRule="auto"/>
        <w:jc w:val="both"/>
        <w:rPr>
          <w:rFonts w:ascii="Times New Roman" w:hAnsi="Times New Roman"/>
          <w:noProof/>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78D67FD5" wp14:editId="57F30B35">
            <wp:extent cx="5551971" cy="2166896"/>
            <wp:effectExtent l="19050" t="0" r="10629" b="4804"/>
            <wp:docPr id="8" name="Chart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F1B9B5C" w14:textId="77777777" w:rsidR="005D1343"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34</w:t>
      </w:r>
      <w:r w:rsidRPr="0067795D">
        <w:rPr>
          <w:rFonts w:ascii="Times New Roman" w:hAnsi="Times New Roman"/>
          <w:b/>
          <w:color w:val="000000" w:themeColor="text1"/>
          <w:sz w:val="24"/>
          <w:szCs w:val="24"/>
        </w:rPr>
        <w:t>.</w:t>
      </w:r>
      <w:r>
        <w:rPr>
          <w:rFonts w:ascii="Times New Roman" w:hAnsi="Times New Roman"/>
          <w:b/>
          <w:color w:val="000000" w:themeColor="text1"/>
          <w:sz w:val="24"/>
          <w:szCs w:val="24"/>
        </w:rPr>
        <w:t xml:space="preserve"> Апгар вредност во прва</w:t>
      </w:r>
      <w:r w:rsidRPr="0067795D">
        <w:rPr>
          <w:rFonts w:ascii="Times New Roman" w:hAnsi="Times New Roman"/>
          <w:b/>
          <w:color w:val="000000" w:themeColor="text1"/>
          <w:sz w:val="24"/>
          <w:szCs w:val="24"/>
        </w:rPr>
        <w:t xml:space="preserve"> минута</w:t>
      </w:r>
    </w:p>
    <w:p w14:paraId="2123DDE2" w14:textId="77777777" w:rsidR="00484B5B" w:rsidRDefault="00484B5B" w:rsidP="005D1343">
      <w:pPr>
        <w:spacing w:after="0" w:line="240" w:lineRule="auto"/>
        <w:jc w:val="both"/>
        <w:rPr>
          <w:rFonts w:ascii="Times New Roman" w:hAnsi="Times New Roman"/>
          <w:b/>
          <w:color w:val="000000" w:themeColor="text1"/>
          <w:sz w:val="24"/>
          <w:szCs w:val="24"/>
        </w:rPr>
      </w:pPr>
    </w:p>
    <w:p w14:paraId="7803E92F" w14:textId="77777777" w:rsidR="001822D9" w:rsidRDefault="005D1343" w:rsidP="00484B5B">
      <w:pPr>
        <w:shd w:val="clear" w:color="auto" w:fill="FFFFFF"/>
        <w:spacing w:after="0" w:line="240" w:lineRule="auto"/>
        <w:jc w:val="both"/>
        <w:rPr>
          <w:rFonts w:ascii="Times New Roman" w:hAnsi="Times New Roman"/>
          <w:b/>
          <w:color w:val="000000" w:themeColor="text1"/>
          <w:sz w:val="24"/>
          <w:szCs w:val="24"/>
        </w:rPr>
      </w:pPr>
      <w:r w:rsidRPr="0067795D">
        <w:rPr>
          <w:rFonts w:ascii="Times New Roman" w:hAnsi="Times New Roman"/>
          <w:noProof/>
          <w:color w:val="000000" w:themeColor="text1"/>
          <w:sz w:val="24"/>
          <w:szCs w:val="24"/>
          <w:lang w:val="en-US"/>
        </w:rPr>
        <w:lastRenderedPageBreak/>
        <w:drawing>
          <wp:inline distT="0" distB="0" distL="0" distR="0" wp14:anchorId="2201E1C6" wp14:editId="3D3F2386">
            <wp:extent cx="5551336" cy="2615979"/>
            <wp:effectExtent l="19050" t="0" r="11264" b="0"/>
            <wp:docPr id="7" name="Chart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915B838" w14:textId="77777777" w:rsidR="005D1343" w:rsidRPr="00484B5B" w:rsidRDefault="005D1343" w:rsidP="00484B5B">
      <w:pPr>
        <w:shd w:val="clear" w:color="auto" w:fill="FFFFFF"/>
        <w:spacing w:after="0"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Слика 35</w:t>
      </w:r>
      <w:r w:rsidRPr="0067795D">
        <w:rPr>
          <w:rFonts w:ascii="Times New Roman" w:hAnsi="Times New Roman"/>
          <w:b/>
          <w:color w:val="000000" w:themeColor="text1"/>
          <w:sz w:val="24"/>
          <w:szCs w:val="24"/>
        </w:rPr>
        <w:t xml:space="preserve">.Апгар </w:t>
      </w:r>
      <w:r>
        <w:rPr>
          <w:rFonts w:ascii="Times New Roman" w:hAnsi="Times New Roman"/>
          <w:b/>
          <w:color w:val="000000" w:themeColor="text1"/>
          <w:sz w:val="24"/>
          <w:szCs w:val="24"/>
        </w:rPr>
        <w:t xml:space="preserve">вредност </w:t>
      </w:r>
      <w:r w:rsidRPr="0067795D">
        <w:rPr>
          <w:rFonts w:ascii="Times New Roman" w:hAnsi="Times New Roman"/>
          <w:b/>
          <w:color w:val="000000" w:themeColor="text1"/>
          <w:sz w:val="24"/>
          <w:szCs w:val="24"/>
        </w:rPr>
        <w:t>во петта минута</w:t>
      </w:r>
    </w:p>
    <w:p w14:paraId="614917D4" w14:textId="77777777" w:rsidR="005D1343" w:rsidRPr="00690516" w:rsidRDefault="005D1343" w:rsidP="005D1343">
      <w:pPr>
        <w:shd w:val="clear" w:color="auto" w:fill="FFFFFF"/>
        <w:spacing w:after="0" w:line="240" w:lineRule="auto"/>
        <w:jc w:val="both"/>
        <w:rPr>
          <w:rFonts w:ascii="Times New Roman" w:hAnsi="Times New Roman"/>
          <w:color w:val="000000" w:themeColor="text1"/>
          <w:sz w:val="24"/>
          <w:szCs w:val="24"/>
        </w:rPr>
      </w:pPr>
    </w:p>
    <w:p w14:paraId="4C2417E7" w14:textId="77777777" w:rsidR="001822D9" w:rsidRDefault="001822D9"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1FB5C460"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color w:val="000000" w:themeColor="text1"/>
          <w:sz w:val="24"/>
          <w:szCs w:val="24"/>
        </w:rPr>
        <w:t>Tабела</w:t>
      </w:r>
      <w:r>
        <w:rPr>
          <w:rFonts w:ascii="Times New Roman" w:eastAsia="Times New Roman" w:hAnsi="Times New Roman"/>
          <w:b/>
          <w:color w:val="000000" w:themeColor="text1"/>
          <w:sz w:val="24"/>
          <w:szCs w:val="24"/>
        </w:rPr>
        <w:t>75</w:t>
      </w:r>
      <w:r w:rsidRPr="0067795D">
        <w:rPr>
          <w:rFonts w:ascii="Times New Roman" w:eastAsia="Times New Roman" w:hAnsi="Times New Roman"/>
          <w:b/>
          <w:color w:val="000000" w:themeColor="text1"/>
          <w:sz w:val="24"/>
          <w:szCs w:val="24"/>
        </w:rPr>
        <w:t>.</w:t>
      </w:r>
      <w:r>
        <w:rPr>
          <w:rFonts w:ascii="Times New Roman" w:eastAsia="Times New Roman" w:hAnsi="Times New Roman"/>
          <w:b/>
          <w:color w:val="000000" w:themeColor="text1"/>
          <w:sz w:val="24"/>
          <w:szCs w:val="24"/>
        </w:rPr>
        <w:t>Апгар вредност на новородените во прва и петта минута</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1307"/>
        <w:gridCol w:w="1300"/>
        <w:gridCol w:w="857"/>
        <w:gridCol w:w="1682"/>
        <w:gridCol w:w="1105"/>
        <w:gridCol w:w="1499"/>
        <w:gridCol w:w="1323"/>
      </w:tblGrid>
      <w:tr w:rsidR="005D1343" w:rsidRPr="0067795D" w14:paraId="74A05C91" w14:textId="77777777" w:rsidTr="002E17AB">
        <w:tc>
          <w:tcPr>
            <w:tcW w:w="1307" w:type="dxa"/>
            <w:vMerge w:val="restart"/>
            <w:tcBorders>
              <w:top w:val="single" w:sz="12" w:space="0" w:color="76923C"/>
              <w:left w:val="nil"/>
              <w:bottom w:val="single" w:sz="8" w:space="0" w:color="000000"/>
              <w:right w:val="nil"/>
            </w:tcBorders>
            <w:shd w:val="clear" w:color="auto" w:fill="FFFFFF"/>
          </w:tcPr>
          <w:p w14:paraId="1B3B46F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
                <w:bCs/>
                <w:color w:val="000000" w:themeColor="text1"/>
                <w:sz w:val="24"/>
                <w:szCs w:val="24"/>
              </w:rPr>
              <w:t>А</w:t>
            </w:r>
            <w:r w:rsidRPr="0067795D">
              <w:rPr>
                <w:rFonts w:ascii="Times New Roman" w:eastAsia="Times New Roman" w:hAnsi="Times New Roman"/>
                <w:b/>
                <w:bCs/>
                <w:color w:val="000000" w:themeColor="text1"/>
                <w:sz w:val="24"/>
                <w:szCs w:val="24"/>
              </w:rPr>
              <w:t>пгар</w:t>
            </w:r>
          </w:p>
        </w:tc>
        <w:tc>
          <w:tcPr>
            <w:tcW w:w="1300" w:type="dxa"/>
            <w:vMerge w:val="restart"/>
            <w:tcBorders>
              <w:top w:val="single" w:sz="12" w:space="0" w:color="76923C"/>
              <w:left w:val="nil"/>
              <w:bottom w:val="single" w:sz="8" w:space="0" w:color="000000"/>
              <w:right w:val="nil"/>
            </w:tcBorders>
            <w:shd w:val="clear" w:color="auto" w:fill="FFFFFF"/>
          </w:tcPr>
          <w:p w14:paraId="4C1ED63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rPr>
              <w:t>група</w:t>
            </w:r>
          </w:p>
        </w:tc>
        <w:tc>
          <w:tcPr>
            <w:tcW w:w="5143" w:type="dxa"/>
            <w:gridSpan w:val="4"/>
            <w:tcBorders>
              <w:top w:val="single" w:sz="12" w:space="0" w:color="76923C"/>
              <w:left w:val="nil"/>
              <w:bottom w:val="single" w:sz="8" w:space="0" w:color="000000"/>
              <w:right w:val="nil"/>
            </w:tcBorders>
            <w:shd w:val="clear" w:color="auto" w:fill="FFFFFF"/>
          </w:tcPr>
          <w:p w14:paraId="560BC27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23" w:type="dxa"/>
            <w:vMerge w:val="restart"/>
            <w:tcBorders>
              <w:top w:val="single" w:sz="12" w:space="0" w:color="76923C"/>
              <w:left w:val="nil"/>
              <w:bottom w:val="single" w:sz="8" w:space="0" w:color="000000"/>
              <w:right w:val="nil"/>
            </w:tcBorders>
            <w:shd w:val="clear" w:color="auto" w:fill="FFFFFF"/>
            <w:vAlign w:val="center"/>
          </w:tcPr>
          <w:p w14:paraId="1C2FE63C"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03102E7D" w14:textId="77777777" w:rsidTr="002E17AB">
        <w:trPr>
          <w:trHeight w:val="153"/>
        </w:trPr>
        <w:tc>
          <w:tcPr>
            <w:tcW w:w="1307" w:type="dxa"/>
            <w:vMerge/>
            <w:tcBorders>
              <w:left w:val="nil"/>
              <w:bottom w:val="single" w:sz="12" w:space="0" w:color="76923C"/>
              <w:right w:val="nil"/>
            </w:tcBorders>
            <w:shd w:val="clear" w:color="auto" w:fill="FFFFFF"/>
          </w:tcPr>
          <w:p w14:paraId="470C1F89"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00" w:type="dxa"/>
            <w:vMerge/>
            <w:tcBorders>
              <w:left w:val="nil"/>
              <w:bottom w:val="single" w:sz="12" w:space="0" w:color="76923C"/>
              <w:right w:val="nil"/>
            </w:tcBorders>
            <w:shd w:val="clear" w:color="auto" w:fill="FFFFFF"/>
          </w:tcPr>
          <w:p w14:paraId="3722A429"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857" w:type="dxa"/>
            <w:tcBorders>
              <w:left w:val="nil"/>
              <w:bottom w:val="single" w:sz="12" w:space="0" w:color="76923C"/>
              <w:right w:val="nil"/>
            </w:tcBorders>
            <w:shd w:val="clear" w:color="auto" w:fill="FFFFFF"/>
          </w:tcPr>
          <w:p w14:paraId="4700871F"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1682" w:type="dxa"/>
            <w:tcBorders>
              <w:left w:val="nil"/>
              <w:bottom w:val="single" w:sz="12" w:space="0" w:color="76923C"/>
              <w:right w:val="nil"/>
            </w:tcBorders>
            <w:shd w:val="clear" w:color="auto" w:fill="FFFFFF"/>
          </w:tcPr>
          <w:p w14:paraId="7A4C7C03"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105" w:type="dxa"/>
            <w:tcBorders>
              <w:left w:val="nil"/>
              <w:bottom w:val="single" w:sz="12" w:space="0" w:color="76923C"/>
              <w:right w:val="nil"/>
            </w:tcBorders>
            <w:shd w:val="clear" w:color="auto" w:fill="FFFFFF"/>
          </w:tcPr>
          <w:p w14:paraId="633E716E"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range</w:t>
            </w:r>
          </w:p>
        </w:tc>
        <w:tc>
          <w:tcPr>
            <w:tcW w:w="1499" w:type="dxa"/>
            <w:tcBorders>
              <w:left w:val="nil"/>
              <w:bottom w:val="single" w:sz="12" w:space="0" w:color="76923C"/>
              <w:right w:val="nil"/>
            </w:tcBorders>
            <w:shd w:val="clear" w:color="auto" w:fill="FFFFFF"/>
          </w:tcPr>
          <w:p w14:paraId="6D9269FE"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Batang" w:hAnsi="Times New Roman"/>
                <w:bCs/>
                <w:color w:val="000000" w:themeColor="text1"/>
                <w:sz w:val="24"/>
                <w:szCs w:val="24"/>
              </w:rPr>
              <w:t xml:space="preserve"> Мedian (IQR)</w:t>
            </w:r>
          </w:p>
        </w:tc>
        <w:tc>
          <w:tcPr>
            <w:tcW w:w="1323" w:type="dxa"/>
            <w:vMerge/>
            <w:tcBorders>
              <w:left w:val="nil"/>
              <w:bottom w:val="single" w:sz="12" w:space="0" w:color="76923C"/>
              <w:right w:val="nil"/>
            </w:tcBorders>
            <w:shd w:val="clear" w:color="auto" w:fill="FFFFFF"/>
          </w:tcPr>
          <w:p w14:paraId="24F917B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CCBD062" w14:textId="77777777" w:rsidTr="002E17AB">
        <w:tc>
          <w:tcPr>
            <w:tcW w:w="1307" w:type="dxa"/>
            <w:tcBorders>
              <w:top w:val="single" w:sz="12" w:space="0" w:color="76923C"/>
            </w:tcBorders>
            <w:shd w:val="clear" w:color="auto" w:fill="FFFFFF"/>
          </w:tcPr>
          <w:p w14:paraId="1ED424D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
                <w:bCs/>
                <w:color w:val="000000" w:themeColor="text1"/>
                <w:sz w:val="24"/>
                <w:szCs w:val="24"/>
              </w:rPr>
              <w:t>А</w:t>
            </w:r>
            <w:r w:rsidRPr="0067795D">
              <w:rPr>
                <w:rFonts w:ascii="Times New Roman" w:eastAsia="Times New Roman" w:hAnsi="Times New Roman"/>
                <w:b/>
                <w:bCs/>
                <w:color w:val="000000" w:themeColor="text1"/>
                <w:sz w:val="24"/>
                <w:szCs w:val="24"/>
              </w:rPr>
              <w:t>пгар 1</w:t>
            </w:r>
            <w:r>
              <w:rPr>
                <w:rFonts w:ascii="Times New Roman" w:eastAsia="Times New Roman" w:hAnsi="Times New Roman"/>
                <w:b/>
                <w:bCs/>
                <w:color w:val="000000" w:themeColor="text1"/>
                <w:sz w:val="24"/>
                <w:szCs w:val="24"/>
              </w:rPr>
              <w:t>˙</w:t>
            </w:r>
          </w:p>
        </w:tc>
        <w:tc>
          <w:tcPr>
            <w:tcW w:w="1300" w:type="dxa"/>
            <w:tcBorders>
              <w:top w:val="single" w:sz="12" w:space="0" w:color="76923C"/>
            </w:tcBorders>
            <w:shd w:val="clear" w:color="auto" w:fill="FFFFFF"/>
          </w:tcPr>
          <w:p w14:paraId="4B950A4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857" w:type="dxa"/>
            <w:tcBorders>
              <w:top w:val="single" w:sz="12" w:space="0" w:color="76923C"/>
            </w:tcBorders>
            <w:shd w:val="clear" w:color="auto" w:fill="FFFFFF"/>
          </w:tcPr>
          <w:p w14:paraId="2FB7C738"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23</w:t>
            </w:r>
          </w:p>
        </w:tc>
        <w:tc>
          <w:tcPr>
            <w:tcW w:w="1682" w:type="dxa"/>
            <w:tcBorders>
              <w:top w:val="single" w:sz="12" w:space="0" w:color="76923C"/>
            </w:tcBorders>
            <w:shd w:val="clear" w:color="auto" w:fill="FFFFFF"/>
          </w:tcPr>
          <w:p w14:paraId="3862742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Batang" w:hAnsi="Times New Roman"/>
                <w:color w:val="000000" w:themeColor="text1"/>
                <w:sz w:val="24"/>
                <w:szCs w:val="24"/>
              </w:rPr>
              <w:t>7.43 ± 1.1</w:t>
            </w:r>
          </w:p>
        </w:tc>
        <w:tc>
          <w:tcPr>
            <w:tcW w:w="1105" w:type="dxa"/>
            <w:tcBorders>
              <w:top w:val="single" w:sz="12" w:space="0" w:color="76923C"/>
            </w:tcBorders>
            <w:shd w:val="clear" w:color="auto" w:fill="FFFFFF"/>
          </w:tcPr>
          <w:p w14:paraId="340DE616"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4 – 8 </w:t>
            </w:r>
          </w:p>
        </w:tc>
        <w:tc>
          <w:tcPr>
            <w:tcW w:w="1499" w:type="dxa"/>
            <w:tcBorders>
              <w:top w:val="single" w:sz="12" w:space="0" w:color="76923C"/>
            </w:tcBorders>
            <w:shd w:val="clear" w:color="auto" w:fill="FFFFFF"/>
          </w:tcPr>
          <w:p w14:paraId="1440BA8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8(7 – 8)</w:t>
            </w:r>
          </w:p>
        </w:tc>
        <w:tc>
          <w:tcPr>
            <w:tcW w:w="1323" w:type="dxa"/>
            <w:tcBorders>
              <w:top w:val="single" w:sz="12" w:space="0" w:color="76923C"/>
            </w:tcBorders>
            <w:shd w:val="clear" w:color="auto" w:fill="FFFFFF"/>
          </w:tcPr>
          <w:p w14:paraId="123F988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H=1.35</w:t>
            </w:r>
          </w:p>
        </w:tc>
      </w:tr>
      <w:tr w:rsidR="005D1343" w:rsidRPr="0067795D" w14:paraId="40322DBF" w14:textId="77777777" w:rsidTr="002E17AB">
        <w:tc>
          <w:tcPr>
            <w:tcW w:w="1307" w:type="dxa"/>
            <w:tcBorders>
              <w:left w:val="nil"/>
              <w:right w:val="nil"/>
            </w:tcBorders>
            <w:shd w:val="clear" w:color="auto" w:fill="FFFFFF"/>
          </w:tcPr>
          <w:p w14:paraId="220608CF"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00" w:type="dxa"/>
            <w:tcBorders>
              <w:left w:val="nil"/>
              <w:bottom w:val="single" w:sz="12" w:space="0" w:color="FFFFFF"/>
              <w:right w:val="nil"/>
            </w:tcBorders>
            <w:shd w:val="clear" w:color="auto" w:fill="FFFFFF"/>
          </w:tcPr>
          <w:p w14:paraId="5C8CB26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w:t>
            </w:r>
          </w:p>
        </w:tc>
        <w:tc>
          <w:tcPr>
            <w:tcW w:w="857" w:type="dxa"/>
            <w:tcBorders>
              <w:left w:val="nil"/>
              <w:bottom w:val="single" w:sz="12" w:space="0" w:color="FFFFFF"/>
              <w:right w:val="nil"/>
            </w:tcBorders>
            <w:shd w:val="clear" w:color="auto" w:fill="FFFFFF"/>
          </w:tcPr>
          <w:p w14:paraId="1CA61FDF"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1682" w:type="dxa"/>
            <w:tcBorders>
              <w:left w:val="nil"/>
              <w:bottom w:val="single" w:sz="12" w:space="0" w:color="FFFFFF"/>
              <w:right w:val="nil"/>
            </w:tcBorders>
            <w:shd w:val="clear" w:color="auto" w:fill="FFFFFF"/>
          </w:tcPr>
          <w:p w14:paraId="2C2175C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7.82 ± 0.5</w:t>
            </w:r>
          </w:p>
        </w:tc>
        <w:tc>
          <w:tcPr>
            <w:tcW w:w="1105" w:type="dxa"/>
            <w:tcBorders>
              <w:left w:val="nil"/>
              <w:bottom w:val="single" w:sz="12" w:space="0" w:color="FFFFFF"/>
              <w:right w:val="nil"/>
            </w:tcBorders>
            <w:shd w:val="clear" w:color="auto" w:fill="FFFFFF"/>
          </w:tcPr>
          <w:p w14:paraId="1AB0C70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6 – 9 </w:t>
            </w:r>
          </w:p>
        </w:tc>
        <w:tc>
          <w:tcPr>
            <w:tcW w:w="1499" w:type="dxa"/>
            <w:tcBorders>
              <w:left w:val="nil"/>
              <w:bottom w:val="single" w:sz="12" w:space="0" w:color="FFFFFF"/>
              <w:right w:val="nil"/>
            </w:tcBorders>
            <w:shd w:val="clear" w:color="auto" w:fill="FFFFFF"/>
          </w:tcPr>
          <w:p w14:paraId="0AD07964"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8(8 – 8) </w:t>
            </w:r>
          </w:p>
        </w:tc>
        <w:tc>
          <w:tcPr>
            <w:tcW w:w="1323" w:type="dxa"/>
            <w:tcBorders>
              <w:left w:val="nil"/>
              <w:bottom w:val="single" w:sz="12" w:space="0" w:color="FFFFFF"/>
              <w:right w:val="nil"/>
            </w:tcBorders>
            <w:shd w:val="clear" w:color="auto" w:fill="FFFFFF"/>
          </w:tcPr>
          <w:p w14:paraId="7ACDB1FD" w14:textId="77777777" w:rsidR="005D1343" w:rsidRPr="005B45D6"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lang w:val="en-GB"/>
              </w:rPr>
              <w:t>p=0.18</w:t>
            </w:r>
            <w:r>
              <w:rPr>
                <w:rFonts w:ascii="Times New Roman" w:hAnsi="Times New Roman"/>
                <w:color w:val="000000" w:themeColor="text1"/>
                <w:sz w:val="24"/>
                <w:szCs w:val="24"/>
                <w:lang w:val="en-US"/>
              </w:rPr>
              <w:t>NS</w:t>
            </w:r>
          </w:p>
        </w:tc>
      </w:tr>
      <w:tr w:rsidR="005D1343" w:rsidRPr="0067795D" w14:paraId="08F80ADC" w14:textId="77777777" w:rsidTr="002E17AB">
        <w:tc>
          <w:tcPr>
            <w:tcW w:w="1307" w:type="dxa"/>
            <w:tcBorders>
              <w:left w:val="nil"/>
              <w:right w:val="nil"/>
            </w:tcBorders>
            <w:shd w:val="clear" w:color="auto" w:fill="FFFFFF"/>
          </w:tcPr>
          <w:p w14:paraId="6011D58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00" w:type="dxa"/>
            <w:tcBorders>
              <w:top w:val="single" w:sz="12" w:space="0" w:color="FFFFFF"/>
              <w:left w:val="nil"/>
              <w:bottom w:val="single" w:sz="4" w:space="0" w:color="76923C"/>
              <w:right w:val="nil"/>
            </w:tcBorders>
            <w:shd w:val="clear" w:color="auto" w:fill="FFFFFF"/>
          </w:tcPr>
          <w:p w14:paraId="2739470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857" w:type="dxa"/>
            <w:tcBorders>
              <w:top w:val="single" w:sz="12" w:space="0" w:color="FFFFFF"/>
              <w:left w:val="nil"/>
              <w:bottom w:val="single" w:sz="4" w:space="0" w:color="76923C"/>
              <w:right w:val="nil"/>
            </w:tcBorders>
            <w:shd w:val="clear" w:color="auto" w:fill="FFFFFF"/>
          </w:tcPr>
          <w:p w14:paraId="5B67A19A"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1682" w:type="dxa"/>
            <w:tcBorders>
              <w:top w:val="single" w:sz="12" w:space="0" w:color="FFFFFF"/>
              <w:left w:val="nil"/>
              <w:bottom w:val="single" w:sz="4" w:space="0" w:color="76923C"/>
              <w:right w:val="nil"/>
            </w:tcBorders>
            <w:shd w:val="clear" w:color="auto" w:fill="FFFFFF"/>
          </w:tcPr>
          <w:p w14:paraId="31AF6FA8" w14:textId="77777777" w:rsidR="005D1343" w:rsidRPr="0067795D" w:rsidRDefault="005D1343" w:rsidP="002E17AB">
            <w:pPr>
              <w:spacing w:after="0" w:line="240" w:lineRule="auto"/>
              <w:rPr>
                <w:rFonts w:ascii="Times New Roman" w:eastAsia="Batang" w:hAnsi="Times New Roman"/>
                <w:color w:val="000000" w:themeColor="text1"/>
                <w:sz w:val="24"/>
                <w:szCs w:val="24"/>
              </w:rPr>
            </w:pPr>
            <w:r w:rsidRPr="0067795D">
              <w:rPr>
                <w:rFonts w:ascii="Times New Roman" w:eastAsia="Batang" w:hAnsi="Times New Roman"/>
                <w:color w:val="000000" w:themeColor="text1"/>
                <w:sz w:val="24"/>
                <w:szCs w:val="24"/>
              </w:rPr>
              <w:t>7.82 ± 0.7</w:t>
            </w:r>
          </w:p>
        </w:tc>
        <w:tc>
          <w:tcPr>
            <w:tcW w:w="1105" w:type="dxa"/>
            <w:tcBorders>
              <w:top w:val="single" w:sz="12" w:space="0" w:color="FFFFFF"/>
              <w:left w:val="nil"/>
              <w:bottom w:val="single" w:sz="4" w:space="0" w:color="76923C"/>
              <w:right w:val="nil"/>
            </w:tcBorders>
            <w:shd w:val="clear" w:color="auto" w:fill="FFFFFF"/>
          </w:tcPr>
          <w:p w14:paraId="325B4A49"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5 – 9 </w:t>
            </w:r>
          </w:p>
        </w:tc>
        <w:tc>
          <w:tcPr>
            <w:tcW w:w="1499" w:type="dxa"/>
            <w:tcBorders>
              <w:top w:val="single" w:sz="12" w:space="0" w:color="FFFFFF"/>
              <w:left w:val="nil"/>
              <w:bottom w:val="single" w:sz="4" w:space="0" w:color="76923C"/>
              <w:right w:val="nil"/>
            </w:tcBorders>
            <w:shd w:val="clear" w:color="auto" w:fill="FFFFFF"/>
          </w:tcPr>
          <w:p w14:paraId="733DAC9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8(8 – 8)</w:t>
            </w:r>
          </w:p>
        </w:tc>
        <w:tc>
          <w:tcPr>
            <w:tcW w:w="1323" w:type="dxa"/>
            <w:tcBorders>
              <w:top w:val="single" w:sz="12" w:space="0" w:color="FFFFFF"/>
              <w:left w:val="nil"/>
              <w:bottom w:val="single" w:sz="4" w:space="0" w:color="76923C"/>
              <w:right w:val="nil"/>
            </w:tcBorders>
            <w:shd w:val="clear" w:color="auto" w:fill="FFFFFF"/>
          </w:tcPr>
          <w:p w14:paraId="2012B6B5"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54214163" w14:textId="77777777" w:rsidTr="002E17AB">
        <w:tc>
          <w:tcPr>
            <w:tcW w:w="1307" w:type="dxa"/>
            <w:shd w:val="clear" w:color="auto" w:fill="FFFFFF"/>
          </w:tcPr>
          <w:p w14:paraId="2EC549E1"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Pr>
                <w:rFonts w:ascii="Times New Roman" w:eastAsia="Times New Roman" w:hAnsi="Times New Roman"/>
                <w:b/>
                <w:bCs/>
                <w:color w:val="000000" w:themeColor="text1"/>
                <w:sz w:val="24"/>
                <w:szCs w:val="24"/>
              </w:rPr>
              <w:t>А</w:t>
            </w:r>
            <w:r w:rsidRPr="0067795D">
              <w:rPr>
                <w:rFonts w:ascii="Times New Roman" w:eastAsia="Times New Roman" w:hAnsi="Times New Roman"/>
                <w:b/>
                <w:bCs/>
                <w:color w:val="000000" w:themeColor="text1"/>
                <w:sz w:val="24"/>
                <w:szCs w:val="24"/>
              </w:rPr>
              <w:t>пгар 5</w:t>
            </w:r>
            <w:r>
              <w:rPr>
                <w:rFonts w:ascii="Times New Roman" w:eastAsia="Times New Roman" w:hAnsi="Times New Roman"/>
                <w:b/>
                <w:bCs/>
                <w:color w:val="000000" w:themeColor="text1"/>
                <w:sz w:val="24"/>
                <w:szCs w:val="24"/>
              </w:rPr>
              <w:t>˙</w:t>
            </w:r>
          </w:p>
        </w:tc>
        <w:tc>
          <w:tcPr>
            <w:tcW w:w="1300" w:type="dxa"/>
            <w:tcBorders>
              <w:top w:val="single" w:sz="4" w:space="0" w:color="76923C"/>
            </w:tcBorders>
            <w:shd w:val="clear" w:color="auto" w:fill="FFFFFF"/>
          </w:tcPr>
          <w:p w14:paraId="61AFF9C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857" w:type="dxa"/>
            <w:tcBorders>
              <w:top w:val="single" w:sz="4" w:space="0" w:color="76923C"/>
            </w:tcBorders>
            <w:shd w:val="clear" w:color="auto" w:fill="FFFFFF"/>
          </w:tcPr>
          <w:p w14:paraId="370F2F1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23</w:t>
            </w:r>
          </w:p>
        </w:tc>
        <w:tc>
          <w:tcPr>
            <w:tcW w:w="1682" w:type="dxa"/>
            <w:tcBorders>
              <w:top w:val="single" w:sz="4" w:space="0" w:color="76923C"/>
            </w:tcBorders>
            <w:shd w:val="clear" w:color="auto" w:fill="FFFFFF"/>
          </w:tcPr>
          <w:p w14:paraId="5C8EB51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eastAsia="Batang" w:hAnsi="Times New Roman"/>
                <w:color w:val="000000" w:themeColor="text1"/>
                <w:sz w:val="24"/>
                <w:szCs w:val="24"/>
              </w:rPr>
              <w:t xml:space="preserve">8.39 ± 0.9 </w:t>
            </w:r>
          </w:p>
        </w:tc>
        <w:tc>
          <w:tcPr>
            <w:tcW w:w="1105" w:type="dxa"/>
            <w:tcBorders>
              <w:top w:val="single" w:sz="4" w:space="0" w:color="76923C"/>
            </w:tcBorders>
            <w:shd w:val="clear" w:color="auto" w:fill="FFFFFF"/>
          </w:tcPr>
          <w:p w14:paraId="69C4FEA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6 – 9 </w:t>
            </w:r>
          </w:p>
        </w:tc>
        <w:tc>
          <w:tcPr>
            <w:tcW w:w="1499" w:type="dxa"/>
            <w:tcBorders>
              <w:top w:val="single" w:sz="4" w:space="0" w:color="76923C"/>
            </w:tcBorders>
            <w:shd w:val="clear" w:color="auto" w:fill="FFFFFF"/>
          </w:tcPr>
          <w:p w14:paraId="45693BD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9(8 – 9)</w:t>
            </w:r>
          </w:p>
        </w:tc>
        <w:tc>
          <w:tcPr>
            <w:tcW w:w="1323" w:type="dxa"/>
            <w:tcBorders>
              <w:top w:val="single" w:sz="4" w:space="0" w:color="76923C"/>
            </w:tcBorders>
            <w:shd w:val="clear" w:color="auto" w:fill="FFFFFF"/>
          </w:tcPr>
          <w:p w14:paraId="71292FF2"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H=1.79</w:t>
            </w:r>
          </w:p>
        </w:tc>
      </w:tr>
      <w:tr w:rsidR="005D1343" w:rsidRPr="0067795D" w14:paraId="5ADCB0EF" w14:textId="77777777" w:rsidTr="002E17AB">
        <w:tc>
          <w:tcPr>
            <w:tcW w:w="1307" w:type="dxa"/>
            <w:tcBorders>
              <w:left w:val="nil"/>
              <w:right w:val="nil"/>
            </w:tcBorders>
            <w:shd w:val="clear" w:color="auto" w:fill="FFFFFF"/>
          </w:tcPr>
          <w:p w14:paraId="1AD6512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00" w:type="dxa"/>
            <w:tcBorders>
              <w:left w:val="nil"/>
              <w:right w:val="nil"/>
            </w:tcBorders>
            <w:shd w:val="clear" w:color="auto" w:fill="FFFFFF"/>
          </w:tcPr>
          <w:p w14:paraId="2AF4050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Г2 </w:t>
            </w:r>
          </w:p>
        </w:tc>
        <w:tc>
          <w:tcPr>
            <w:tcW w:w="857" w:type="dxa"/>
            <w:tcBorders>
              <w:left w:val="nil"/>
              <w:right w:val="nil"/>
            </w:tcBorders>
            <w:shd w:val="clear" w:color="auto" w:fill="FFFFFF"/>
          </w:tcPr>
          <w:p w14:paraId="6E70EE46"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1682" w:type="dxa"/>
            <w:tcBorders>
              <w:left w:val="nil"/>
              <w:right w:val="nil"/>
            </w:tcBorders>
            <w:shd w:val="clear" w:color="auto" w:fill="FFFFFF"/>
          </w:tcPr>
          <w:p w14:paraId="7D71D761"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eastAsia="Batang" w:hAnsi="Times New Roman"/>
                <w:color w:val="000000" w:themeColor="text1"/>
                <w:sz w:val="24"/>
                <w:szCs w:val="24"/>
              </w:rPr>
              <w:t>8.73 ± 0.6</w:t>
            </w:r>
          </w:p>
        </w:tc>
        <w:tc>
          <w:tcPr>
            <w:tcW w:w="1105" w:type="dxa"/>
            <w:tcBorders>
              <w:left w:val="nil"/>
              <w:right w:val="nil"/>
            </w:tcBorders>
            <w:shd w:val="clear" w:color="auto" w:fill="FFFFFF"/>
          </w:tcPr>
          <w:p w14:paraId="1360B06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7 – 10 </w:t>
            </w:r>
          </w:p>
        </w:tc>
        <w:tc>
          <w:tcPr>
            <w:tcW w:w="1499" w:type="dxa"/>
            <w:tcBorders>
              <w:left w:val="nil"/>
              <w:right w:val="nil"/>
            </w:tcBorders>
            <w:shd w:val="clear" w:color="auto" w:fill="FFFFFF"/>
          </w:tcPr>
          <w:p w14:paraId="7F5D401A" w14:textId="77777777" w:rsidR="005D1343"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9(9 – 9)</w:t>
            </w:r>
          </w:p>
          <w:p w14:paraId="377124F9"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323" w:type="dxa"/>
            <w:tcBorders>
              <w:left w:val="nil"/>
              <w:right w:val="nil"/>
            </w:tcBorders>
            <w:shd w:val="clear" w:color="auto" w:fill="FFFFFF"/>
          </w:tcPr>
          <w:p w14:paraId="0AA4444B" w14:textId="77777777" w:rsidR="005D1343" w:rsidRPr="005B45D6"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lang w:val="en-GB"/>
              </w:rPr>
              <w:t>p=0.074</w:t>
            </w:r>
            <w:r>
              <w:rPr>
                <w:rFonts w:ascii="Times New Roman" w:hAnsi="Times New Roman"/>
                <w:color w:val="000000" w:themeColor="text1"/>
                <w:sz w:val="24"/>
                <w:szCs w:val="24"/>
                <w:lang w:val="en-US"/>
              </w:rPr>
              <w:t>NS</w:t>
            </w:r>
          </w:p>
        </w:tc>
      </w:tr>
      <w:tr w:rsidR="005D1343" w:rsidRPr="0067795D" w14:paraId="6C41C5D1" w14:textId="77777777" w:rsidTr="002E17AB">
        <w:tc>
          <w:tcPr>
            <w:tcW w:w="1307" w:type="dxa"/>
            <w:tcBorders>
              <w:left w:val="nil"/>
              <w:bottom w:val="single" w:sz="12" w:space="0" w:color="76923C"/>
              <w:right w:val="nil"/>
            </w:tcBorders>
            <w:shd w:val="clear" w:color="auto" w:fill="FFFFFF"/>
          </w:tcPr>
          <w:p w14:paraId="5F7CA9CC"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300" w:type="dxa"/>
            <w:tcBorders>
              <w:left w:val="nil"/>
              <w:bottom w:val="single" w:sz="12" w:space="0" w:color="76923C"/>
              <w:right w:val="nil"/>
            </w:tcBorders>
            <w:shd w:val="clear" w:color="auto" w:fill="FFFFFF"/>
          </w:tcPr>
          <w:p w14:paraId="4C8AE34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857" w:type="dxa"/>
            <w:tcBorders>
              <w:left w:val="nil"/>
              <w:bottom w:val="single" w:sz="12" w:space="0" w:color="76923C"/>
              <w:right w:val="nil"/>
            </w:tcBorders>
            <w:shd w:val="clear" w:color="auto" w:fill="FFFFFF"/>
          </w:tcPr>
          <w:p w14:paraId="073F0C4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1682" w:type="dxa"/>
            <w:tcBorders>
              <w:left w:val="nil"/>
              <w:bottom w:val="single" w:sz="12" w:space="0" w:color="76923C"/>
              <w:right w:val="nil"/>
            </w:tcBorders>
            <w:shd w:val="clear" w:color="auto" w:fill="FFFFFF"/>
          </w:tcPr>
          <w:p w14:paraId="18C659E2" w14:textId="77777777" w:rsidR="005D1343" w:rsidRPr="0067795D" w:rsidRDefault="005D1343" w:rsidP="002E17AB">
            <w:pPr>
              <w:spacing w:after="0" w:line="240" w:lineRule="auto"/>
              <w:rPr>
                <w:rFonts w:ascii="Times New Roman" w:eastAsia="Batang" w:hAnsi="Times New Roman"/>
                <w:color w:val="000000" w:themeColor="text1"/>
                <w:sz w:val="24"/>
                <w:szCs w:val="24"/>
              </w:rPr>
            </w:pPr>
            <w:r w:rsidRPr="0067795D">
              <w:rPr>
                <w:rFonts w:ascii="Times New Roman" w:eastAsia="Batang" w:hAnsi="Times New Roman"/>
                <w:color w:val="000000" w:themeColor="text1"/>
                <w:sz w:val="24"/>
                <w:szCs w:val="24"/>
              </w:rPr>
              <w:t>8.82 ± 0.6</w:t>
            </w:r>
          </w:p>
        </w:tc>
        <w:tc>
          <w:tcPr>
            <w:tcW w:w="1105" w:type="dxa"/>
            <w:tcBorders>
              <w:left w:val="nil"/>
              <w:bottom w:val="single" w:sz="12" w:space="0" w:color="76923C"/>
              <w:right w:val="nil"/>
            </w:tcBorders>
            <w:shd w:val="clear" w:color="auto" w:fill="FFFFFF"/>
          </w:tcPr>
          <w:p w14:paraId="0C72EA07"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6 – 10 </w:t>
            </w:r>
          </w:p>
        </w:tc>
        <w:tc>
          <w:tcPr>
            <w:tcW w:w="1499" w:type="dxa"/>
            <w:tcBorders>
              <w:left w:val="nil"/>
              <w:bottom w:val="single" w:sz="12" w:space="0" w:color="76923C"/>
              <w:right w:val="nil"/>
            </w:tcBorders>
            <w:shd w:val="clear" w:color="auto" w:fill="FFFFFF"/>
          </w:tcPr>
          <w:p w14:paraId="2F88C77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9(9 – 9)</w:t>
            </w:r>
          </w:p>
        </w:tc>
        <w:tc>
          <w:tcPr>
            <w:tcW w:w="1323" w:type="dxa"/>
            <w:tcBorders>
              <w:left w:val="nil"/>
              <w:bottom w:val="single" w:sz="12" w:space="0" w:color="76923C"/>
              <w:right w:val="nil"/>
            </w:tcBorders>
            <w:shd w:val="clear" w:color="auto" w:fill="FFFFFF"/>
          </w:tcPr>
          <w:p w14:paraId="2D59E20D"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bl>
    <w:p w14:paraId="324ECC80" w14:textId="77777777" w:rsidR="005D1343" w:rsidRPr="005B45D6" w:rsidRDefault="005D1343" w:rsidP="005D1343">
      <w:pPr>
        <w:spacing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H (Kruskal-Wollis)</w:t>
      </w:r>
    </w:p>
    <w:p w14:paraId="140821CB" w14:textId="77777777" w:rsidR="005D1343" w:rsidRPr="005B45D6" w:rsidRDefault="00484B5B" w:rsidP="00484B5B">
      <w:pPr>
        <w:pStyle w:val="ListParagraph"/>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7.5.3.</w:t>
      </w:r>
      <w:r w:rsidR="005D1343">
        <w:rPr>
          <w:rFonts w:ascii="Times New Roman" w:hAnsi="Times New Roman"/>
          <w:color w:val="000000" w:themeColor="text1"/>
          <w:sz w:val="24"/>
          <w:szCs w:val="24"/>
        </w:rPr>
        <w:t>Вредност на</w:t>
      </w:r>
      <w:r w:rsidR="005D1343" w:rsidRPr="005B45D6">
        <w:rPr>
          <w:rFonts w:ascii="Times New Roman" w:hAnsi="Times New Roman"/>
          <w:color w:val="000000" w:themeColor="text1"/>
          <w:sz w:val="24"/>
          <w:szCs w:val="24"/>
        </w:rPr>
        <w:t xml:space="preserve"> рН</w:t>
      </w:r>
    </w:p>
    <w:p w14:paraId="170533AD" w14:textId="77777777" w:rsidR="005D1343" w:rsidRDefault="005D1343" w:rsidP="005D1343">
      <w:pPr>
        <w:spacing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pH вредноста изнесуваше просечно </w:t>
      </w:r>
      <w:r w:rsidR="00484B5B">
        <w:rPr>
          <w:rFonts w:ascii="Times New Roman" w:eastAsia="Batang" w:hAnsi="Times New Roman"/>
          <w:color w:val="000000" w:themeColor="text1"/>
          <w:sz w:val="24"/>
          <w:szCs w:val="24"/>
        </w:rPr>
        <w:t>7,20 ± 0,</w:t>
      </w:r>
      <w:r w:rsidRPr="0067795D">
        <w:rPr>
          <w:rFonts w:ascii="Times New Roman" w:eastAsia="Batang" w:hAnsi="Times New Roman"/>
          <w:color w:val="000000" w:themeColor="text1"/>
          <w:sz w:val="24"/>
          <w:szCs w:val="24"/>
        </w:rPr>
        <w:t xml:space="preserve">07 во првата испитувана </w:t>
      </w:r>
      <w:r>
        <w:rPr>
          <w:rFonts w:ascii="Times New Roman" w:eastAsia="Batang" w:hAnsi="Times New Roman"/>
          <w:color w:val="000000" w:themeColor="text1"/>
          <w:sz w:val="24"/>
          <w:szCs w:val="24"/>
        </w:rPr>
        <w:t>под</w:t>
      </w:r>
      <w:r w:rsidR="00484B5B">
        <w:rPr>
          <w:rFonts w:ascii="Times New Roman" w:eastAsia="Batang" w:hAnsi="Times New Roman"/>
          <w:color w:val="000000" w:themeColor="text1"/>
          <w:sz w:val="24"/>
          <w:szCs w:val="24"/>
        </w:rPr>
        <w:t>група, 7,24 ± 0,</w:t>
      </w:r>
      <w:r w:rsidRPr="0067795D">
        <w:rPr>
          <w:rFonts w:ascii="Times New Roman" w:eastAsia="Batang" w:hAnsi="Times New Roman"/>
          <w:color w:val="000000" w:themeColor="text1"/>
          <w:sz w:val="24"/>
          <w:szCs w:val="24"/>
        </w:rPr>
        <w:t xml:space="preserve">05 во втората испитувана </w:t>
      </w:r>
      <w:r>
        <w:rPr>
          <w:rFonts w:ascii="Times New Roman" w:eastAsia="Batang" w:hAnsi="Times New Roman"/>
          <w:color w:val="000000" w:themeColor="text1"/>
          <w:sz w:val="24"/>
          <w:szCs w:val="24"/>
        </w:rPr>
        <w:t>под</w:t>
      </w:r>
      <w:r w:rsidR="00484B5B">
        <w:rPr>
          <w:rFonts w:ascii="Times New Roman" w:eastAsia="Batang" w:hAnsi="Times New Roman"/>
          <w:color w:val="000000" w:themeColor="text1"/>
          <w:sz w:val="24"/>
          <w:szCs w:val="24"/>
        </w:rPr>
        <w:t>група, 7,27 ± 0,</w:t>
      </w:r>
      <w:r w:rsidRPr="0067795D">
        <w:rPr>
          <w:rFonts w:ascii="Times New Roman" w:eastAsia="Batang" w:hAnsi="Times New Roman"/>
          <w:color w:val="000000" w:themeColor="text1"/>
          <w:sz w:val="24"/>
          <w:szCs w:val="24"/>
        </w:rPr>
        <w:t xml:space="preserve">07 во </w:t>
      </w:r>
      <w:r>
        <w:rPr>
          <w:rFonts w:ascii="Times New Roman" w:eastAsia="Batang" w:hAnsi="Times New Roman"/>
          <w:color w:val="000000" w:themeColor="text1"/>
          <w:sz w:val="24"/>
          <w:szCs w:val="24"/>
        </w:rPr>
        <w:t>контролната</w:t>
      </w:r>
      <w:r w:rsidRPr="0067795D">
        <w:rPr>
          <w:rFonts w:ascii="Times New Roman" w:eastAsia="Batang" w:hAnsi="Times New Roman"/>
          <w:color w:val="000000" w:themeColor="text1"/>
          <w:sz w:val="24"/>
          <w:szCs w:val="24"/>
        </w:rPr>
        <w:t xml:space="preserve"> група. За </w:t>
      </w:r>
      <w:r w:rsidR="00484B5B">
        <w:rPr>
          <w:rFonts w:ascii="Times New Roman" w:eastAsia="Times New Roman" w:hAnsi="Times New Roman"/>
          <w:color w:val="000000" w:themeColor="text1"/>
          <w:sz w:val="24"/>
          <w:szCs w:val="24"/>
          <w:lang w:val="en-GB"/>
        </w:rPr>
        <w:t>p=0</w:t>
      </w:r>
      <w:r w:rsidR="00484B5B">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00053</w:t>
      </w:r>
      <w:r w:rsidRPr="0067795D">
        <w:rPr>
          <w:rFonts w:ascii="Times New Roman" w:eastAsia="Times New Roman" w:hAnsi="Times New Roman"/>
          <w:color w:val="000000" w:themeColor="text1"/>
          <w:sz w:val="24"/>
          <w:szCs w:val="24"/>
        </w:rPr>
        <w:t>, се потврди вкупна</w:t>
      </w:r>
      <w:r w:rsidR="00B57FC0">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статистичка сигнификантна разлика во просечниот </w:t>
      </w:r>
      <w:r w:rsidRPr="0067795D">
        <w:rPr>
          <w:rFonts w:ascii="Times New Roman" w:hAnsi="Times New Roman"/>
          <w:color w:val="000000" w:themeColor="text1"/>
          <w:sz w:val="24"/>
          <w:szCs w:val="24"/>
        </w:rPr>
        <w:t xml:space="preserve">pH </w:t>
      </w:r>
      <w:r>
        <w:rPr>
          <w:rFonts w:ascii="Times New Roman" w:hAnsi="Times New Roman"/>
          <w:color w:val="000000" w:themeColor="text1"/>
          <w:sz w:val="24"/>
          <w:szCs w:val="24"/>
        </w:rPr>
        <w:t>по</w:t>
      </w:r>
      <w:r w:rsidRPr="0067795D">
        <w:rPr>
          <w:rFonts w:ascii="Times New Roman" w:hAnsi="Times New Roman"/>
          <w:color w:val="000000" w:themeColor="text1"/>
          <w:sz w:val="24"/>
          <w:szCs w:val="24"/>
        </w:rPr>
        <w:t>меѓу групи</w:t>
      </w:r>
      <w:r>
        <w:rPr>
          <w:rFonts w:ascii="Times New Roman" w:hAnsi="Times New Roman"/>
          <w:color w:val="000000" w:themeColor="text1"/>
          <w:sz w:val="24"/>
          <w:szCs w:val="24"/>
        </w:rPr>
        <w:t>те</w:t>
      </w:r>
      <w:r w:rsidRPr="0067795D">
        <w:rPr>
          <w:rFonts w:ascii="Times New Roman" w:hAnsi="Times New Roman"/>
          <w:color w:val="000000" w:themeColor="text1"/>
          <w:sz w:val="24"/>
          <w:szCs w:val="24"/>
        </w:rPr>
        <w:t xml:space="preserve">. Post-hoc анализата за меѓугрупните разлики покажа дека новороденчињата од групата со вредности на </w:t>
      </w:r>
      <w:r w:rsidRPr="0067795D">
        <w:rPr>
          <w:rFonts w:ascii="Times New Roman" w:hAnsi="Times New Roman"/>
          <w:bCs/>
          <w:color w:val="000000" w:themeColor="text1"/>
          <w:sz w:val="24"/>
          <w:szCs w:val="24"/>
          <w:lang w:val="en-GB"/>
        </w:rPr>
        <w:t>PAPP – A</w:t>
      </w:r>
      <w:r w:rsidR="00484B5B">
        <w:rPr>
          <w:rFonts w:ascii="Times New Roman" w:hAnsi="Times New Roman"/>
          <w:bCs/>
          <w:color w:val="000000" w:themeColor="text1"/>
          <w:sz w:val="24"/>
          <w:szCs w:val="24"/>
        </w:rPr>
        <w:t xml:space="preserve"> од 0,</w:t>
      </w:r>
      <w:r w:rsidRPr="0067795D">
        <w:rPr>
          <w:rFonts w:ascii="Times New Roman" w:hAnsi="Times New Roman"/>
          <w:bCs/>
          <w:color w:val="000000" w:themeColor="text1"/>
          <w:sz w:val="24"/>
          <w:szCs w:val="24"/>
        </w:rPr>
        <w:t>29 МоМ</w:t>
      </w:r>
      <w:r w:rsidRPr="0067795D">
        <w:rPr>
          <w:rFonts w:ascii="Times New Roman" w:eastAsia="Times New Roman" w:hAnsi="Times New Roman"/>
          <w:color w:val="000000" w:themeColor="text1"/>
          <w:sz w:val="24"/>
          <w:szCs w:val="24"/>
        </w:rPr>
        <w:t xml:space="preserve"> и пониски имаа сигнификантно пониски </w:t>
      </w:r>
      <w:r w:rsidRPr="0067795D">
        <w:rPr>
          <w:rFonts w:ascii="Times New Roman" w:hAnsi="Times New Roman"/>
          <w:color w:val="000000" w:themeColor="text1"/>
          <w:sz w:val="24"/>
          <w:szCs w:val="24"/>
        </w:rPr>
        <w:t>pH</w:t>
      </w:r>
      <w:r w:rsidRPr="0067795D">
        <w:rPr>
          <w:rFonts w:ascii="Times New Roman" w:eastAsia="Times New Roman" w:hAnsi="Times New Roman"/>
          <w:color w:val="000000" w:themeColor="text1"/>
          <w:sz w:val="24"/>
          <w:szCs w:val="24"/>
        </w:rPr>
        <w:t xml:space="preserve"> вредности споредено со новороденчињата од контролната група со вредности на </w:t>
      </w:r>
      <w:r w:rsidRPr="0067795D">
        <w:rPr>
          <w:rFonts w:ascii="Times New Roman" w:hAnsi="Times New Roman"/>
          <w:bCs/>
          <w:color w:val="000000" w:themeColor="text1"/>
          <w:sz w:val="24"/>
          <w:szCs w:val="24"/>
          <w:lang w:val="en-GB"/>
        </w:rPr>
        <w:t>PAPP – A</w:t>
      </w:r>
      <w:r w:rsidR="00484B5B">
        <w:rPr>
          <w:rFonts w:ascii="Times New Roman" w:hAnsi="Times New Roman"/>
          <w:bCs/>
          <w:color w:val="000000" w:themeColor="text1"/>
          <w:sz w:val="24"/>
          <w:szCs w:val="24"/>
        </w:rPr>
        <w:t xml:space="preserve"> од 0,</w:t>
      </w:r>
      <w:r w:rsidRPr="0067795D">
        <w:rPr>
          <w:rFonts w:ascii="Times New Roman" w:hAnsi="Times New Roman"/>
          <w:bCs/>
          <w:color w:val="000000" w:themeColor="text1"/>
          <w:sz w:val="24"/>
          <w:szCs w:val="24"/>
        </w:rPr>
        <w:t>40 МоМ и повисоки.</w:t>
      </w:r>
    </w:p>
    <w:p w14:paraId="3D9C3FE6" w14:textId="77777777" w:rsidR="001822D9" w:rsidRDefault="001822D9" w:rsidP="005D1343">
      <w:pPr>
        <w:spacing w:line="240" w:lineRule="auto"/>
        <w:jc w:val="both"/>
        <w:rPr>
          <w:rFonts w:ascii="Times New Roman" w:hAnsi="Times New Roman"/>
          <w:bCs/>
          <w:color w:val="000000" w:themeColor="text1"/>
          <w:sz w:val="24"/>
          <w:szCs w:val="24"/>
        </w:rPr>
      </w:pPr>
    </w:p>
    <w:p w14:paraId="2E4C4268" w14:textId="77777777" w:rsidR="001822D9" w:rsidRDefault="001822D9" w:rsidP="005D1343">
      <w:pPr>
        <w:spacing w:line="240" w:lineRule="auto"/>
        <w:jc w:val="both"/>
        <w:rPr>
          <w:rFonts w:ascii="Times New Roman" w:hAnsi="Times New Roman"/>
          <w:bCs/>
          <w:color w:val="000000" w:themeColor="text1"/>
          <w:sz w:val="24"/>
          <w:szCs w:val="24"/>
        </w:rPr>
      </w:pPr>
    </w:p>
    <w:p w14:paraId="3E9C602E" w14:textId="77777777" w:rsidR="001822D9" w:rsidRDefault="001822D9" w:rsidP="005D1343">
      <w:pPr>
        <w:shd w:val="clear" w:color="auto" w:fill="FFFFFF"/>
        <w:spacing w:after="0" w:line="240" w:lineRule="auto"/>
        <w:jc w:val="both"/>
        <w:rPr>
          <w:rFonts w:ascii="Times New Roman" w:hAnsi="Times New Roman"/>
          <w:bCs/>
          <w:color w:val="000000" w:themeColor="text1"/>
          <w:sz w:val="24"/>
          <w:szCs w:val="24"/>
        </w:rPr>
      </w:pPr>
    </w:p>
    <w:p w14:paraId="10229ABB"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rPr>
        <w:t>Tабела 76</w:t>
      </w:r>
      <w:r w:rsidRPr="0067795D">
        <w:rPr>
          <w:rFonts w:ascii="Times New Roman" w:eastAsia="Times New Roman" w:hAnsi="Times New Roman"/>
          <w:b/>
          <w:color w:val="000000" w:themeColor="text1"/>
          <w:sz w:val="24"/>
          <w:szCs w:val="24"/>
        </w:rPr>
        <w:t xml:space="preserve">. </w:t>
      </w:r>
      <w:r w:rsidRPr="0067795D">
        <w:rPr>
          <w:rFonts w:ascii="Times New Roman" w:hAnsi="Times New Roman"/>
          <w:b/>
          <w:color w:val="000000" w:themeColor="text1"/>
          <w:sz w:val="24"/>
          <w:szCs w:val="24"/>
        </w:rPr>
        <w:t>Вредност на рН</w:t>
      </w:r>
    </w:p>
    <w:tbl>
      <w:tblPr>
        <w:tblW w:w="0" w:type="auto"/>
        <w:tblBorders>
          <w:top w:val="single" w:sz="8" w:space="0" w:color="000000"/>
          <w:bottom w:val="single" w:sz="8" w:space="0" w:color="000000"/>
        </w:tblBorders>
        <w:tblLook w:val="04A0" w:firstRow="1" w:lastRow="0" w:firstColumn="1" w:lastColumn="0" w:noHBand="0" w:noVBand="1"/>
      </w:tblPr>
      <w:tblGrid>
        <w:gridCol w:w="1869"/>
        <w:gridCol w:w="1140"/>
        <w:gridCol w:w="2578"/>
        <w:gridCol w:w="1869"/>
        <w:gridCol w:w="1904"/>
      </w:tblGrid>
      <w:tr w:rsidR="005D1343" w:rsidRPr="0067795D" w14:paraId="387792FE" w14:textId="77777777" w:rsidTr="002E17AB">
        <w:tc>
          <w:tcPr>
            <w:tcW w:w="1915" w:type="dxa"/>
            <w:vMerge w:val="restart"/>
            <w:tcBorders>
              <w:top w:val="single" w:sz="12" w:space="0" w:color="76923C"/>
              <w:left w:val="nil"/>
              <w:bottom w:val="single" w:sz="8" w:space="0" w:color="000000"/>
              <w:right w:val="nil"/>
            </w:tcBorders>
          </w:tcPr>
          <w:p w14:paraId="1A96BF7E"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hAnsi="Times New Roman"/>
                <w:color w:val="000000" w:themeColor="text1"/>
                <w:sz w:val="24"/>
                <w:szCs w:val="24"/>
              </w:rPr>
              <w:lastRenderedPageBreak/>
              <w:t>група</w:t>
            </w:r>
          </w:p>
        </w:tc>
        <w:tc>
          <w:tcPr>
            <w:tcW w:w="5745" w:type="dxa"/>
            <w:gridSpan w:val="3"/>
            <w:tcBorders>
              <w:top w:val="single" w:sz="12" w:space="0" w:color="76923C"/>
              <w:left w:val="nil"/>
              <w:bottom w:val="single" w:sz="6" w:space="0" w:color="538135"/>
              <w:right w:val="nil"/>
            </w:tcBorders>
          </w:tcPr>
          <w:p w14:paraId="243D0A29" w14:textId="77777777" w:rsidR="005D1343" w:rsidRPr="0067795D" w:rsidRDefault="00B57FC0" w:rsidP="002E17AB">
            <w:pPr>
              <w:spacing w:after="0" w:line="240" w:lineRule="auto"/>
              <w:jc w:val="center"/>
              <w:rPr>
                <w:rFonts w:ascii="Times New Roman" w:eastAsia="Times New Roman" w:hAnsi="Times New Roman"/>
                <w:b/>
                <w:bCs/>
                <w:color w:val="000000" w:themeColor="text1"/>
                <w:sz w:val="24"/>
                <w:szCs w:val="24"/>
                <w:lang w:val="en-GB"/>
              </w:rPr>
            </w:pPr>
            <w:r>
              <w:rPr>
                <w:rFonts w:ascii="Times New Roman" w:hAnsi="Times New Roman"/>
                <w:b/>
                <w:color w:val="000000" w:themeColor="text1"/>
                <w:sz w:val="24"/>
                <w:szCs w:val="24"/>
              </w:rPr>
              <w:t>в</w:t>
            </w:r>
            <w:r w:rsidR="005D1343" w:rsidRPr="0067795D">
              <w:rPr>
                <w:rFonts w:ascii="Times New Roman" w:hAnsi="Times New Roman"/>
                <w:b/>
                <w:color w:val="000000" w:themeColor="text1"/>
                <w:sz w:val="24"/>
                <w:szCs w:val="24"/>
              </w:rPr>
              <w:t>редност на рН</w:t>
            </w:r>
          </w:p>
        </w:tc>
        <w:tc>
          <w:tcPr>
            <w:tcW w:w="1916" w:type="dxa"/>
            <w:vMerge w:val="restart"/>
            <w:tcBorders>
              <w:top w:val="single" w:sz="12" w:space="0" w:color="76923C"/>
              <w:left w:val="nil"/>
              <w:bottom w:val="single" w:sz="8" w:space="0" w:color="000000"/>
              <w:right w:val="nil"/>
            </w:tcBorders>
          </w:tcPr>
          <w:p w14:paraId="54BB8203"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76D36E5A" w14:textId="77777777" w:rsidTr="002E17AB">
        <w:tc>
          <w:tcPr>
            <w:tcW w:w="1915" w:type="dxa"/>
            <w:vMerge/>
            <w:tcBorders>
              <w:left w:val="nil"/>
              <w:bottom w:val="single" w:sz="12" w:space="0" w:color="76923C"/>
              <w:right w:val="nil"/>
            </w:tcBorders>
            <w:shd w:val="clear" w:color="auto" w:fill="C0C0C0"/>
          </w:tcPr>
          <w:p w14:paraId="5E4EF54F"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lang w:val="en-GB"/>
              </w:rPr>
            </w:pPr>
          </w:p>
        </w:tc>
        <w:tc>
          <w:tcPr>
            <w:tcW w:w="1170" w:type="dxa"/>
            <w:tcBorders>
              <w:top w:val="single" w:sz="6" w:space="0" w:color="538135"/>
              <w:left w:val="nil"/>
              <w:bottom w:val="single" w:sz="12" w:space="0" w:color="76923C"/>
              <w:right w:val="nil"/>
            </w:tcBorders>
            <w:shd w:val="clear" w:color="auto" w:fill="FFFFFF"/>
          </w:tcPr>
          <w:p w14:paraId="1625CC24"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n</w:t>
            </w:r>
          </w:p>
        </w:tc>
        <w:tc>
          <w:tcPr>
            <w:tcW w:w="2660" w:type="dxa"/>
            <w:tcBorders>
              <w:top w:val="single" w:sz="6" w:space="0" w:color="538135"/>
              <w:left w:val="nil"/>
              <w:bottom w:val="single" w:sz="12" w:space="0" w:color="76923C"/>
              <w:right w:val="nil"/>
            </w:tcBorders>
            <w:shd w:val="clear" w:color="auto" w:fill="FFFFFF"/>
          </w:tcPr>
          <w:p w14:paraId="43153EE5"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mean ± SD</w:t>
            </w:r>
          </w:p>
        </w:tc>
        <w:tc>
          <w:tcPr>
            <w:tcW w:w="1915" w:type="dxa"/>
            <w:tcBorders>
              <w:top w:val="single" w:sz="6" w:space="0" w:color="538135"/>
              <w:left w:val="nil"/>
              <w:bottom w:val="single" w:sz="12" w:space="0" w:color="76923C"/>
              <w:right w:val="nil"/>
            </w:tcBorders>
            <w:shd w:val="clear" w:color="auto" w:fill="FFFFFF"/>
          </w:tcPr>
          <w:p w14:paraId="211AAB6A" w14:textId="77777777" w:rsidR="005D1343" w:rsidRPr="0067795D" w:rsidRDefault="00E2263E"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bCs/>
                <w:color w:val="000000" w:themeColor="text1"/>
                <w:sz w:val="24"/>
                <w:szCs w:val="24"/>
                <w:lang w:val="en-GB"/>
              </w:rPr>
              <w:t>R</w:t>
            </w:r>
            <w:r w:rsidR="005D1343" w:rsidRPr="0067795D">
              <w:rPr>
                <w:rFonts w:ascii="Times New Roman" w:eastAsia="Batang" w:hAnsi="Times New Roman"/>
                <w:bCs/>
                <w:color w:val="000000" w:themeColor="text1"/>
                <w:sz w:val="24"/>
                <w:szCs w:val="24"/>
                <w:lang w:val="en-GB"/>
              </w:rPr>
              <w:t>ange</w:t>
            </w:r>
          </w:p>
        </w:tc>
        <w:tc>
          <w:tcPr>
            <w:tcW w:w="1916" w:type="dxa"/>
            <w:vMerge/>
            <w:tcBorders>
              <w:left w:val="nil"/>
              <w:bottom w:val="single" w:sz="12" w:space="0" w:color="76923C"/>
              <w:right w:val="nil"/>
            </w:tcBorders>
            <w:shd w:val="clear" w:color="auto" w:fill="C0C0C0"/>
          </w:tcPr>
          <w:p w14:paraId="172EBB48"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2C645EFD" w14:textId="77777777" w:rsidTr="002E17AB">
        <w:tc>
          <w:tcPr>
            <w:tcW w:w="1915" w:type="dxa"/>
            <w:tcBorders>
              <w:top w:val="nil"/>
              <w:left w:val="nil"/>
              <w:bottom w:val="nil"/>
              <w:right w:val="nil"/>
            </w:tcBorders>
            <w:shd w:val="clear" w:color="auto" w:fill="FFFFFF"/>
          </w:tcPr>
          <w:p w14:paraId="283D718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tc>
        <w:tc>
          <w:tcPr>
            <w:tcW w:w="1170" w:type="dxa"/>
            <w:tcBorders>
              <w:top w:val="nil"/>
              <w:left w:val="nil"/>
              <w:bottom w:val="nil"/>
              <w:right w:val="nil"/>
            </w:tcBorders>
            <w:shd w:val="clear" w:color="auto" w:fill="FFFFFF"/>
          </w:tcPr>
          <w:p w14:paraId="5839F5A1"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23</w:t>
            </w:r>
          </w:p>
        </w:tc>
        <w:tc>
          <w:tcPr>
            <w:tcW w:w="2660" w:type="dxa"/>
            <w:tcBorders>
              <w:top w:val="nil"/>
              <w:left w:val="nil"/>
              <w:bottom w:val="nil"/>
              <w:right w:val="nil"/>
            </w:tcBorders>
            <w:shd w:val="clear" w:color="auto" w:fill="FFFFFF"/>
          </w:tcPr>
          <w:p w14:paraId="4290FF4C"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7.20 ± 0.07</w:t>
            </w:r>
          </w:p>
        </w:tc>
        <w:tc>
          <w:tcPr>
            <w:tcW w:w="1915" w:type="dxa"/>
            <w:tcBorders>
              <w:top w:val="nil"/>
              <w:left w:val="nil"/>
              <w:bottom w:val="nil"/>
              <w:right w:val="nil"/>
            </w:tcBorders>
            <w:shd w:val="clear" w:color="auto" w:fill="FFFFFF"/>
          </w:tcPr>
          <w:p w14:paraId="4F9EF055"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6.95 – 7.3 </w:t>
            </w:r>
          </w:p>
        </w:tc>
        <w:tc>
          <w:tcPr>
            <w:tcW w:w="1916" w:type="dxa"/>
            <w:tcBorders>
              <w:top w:val="nil"/>
              <w:left w:val="nil"/>
              <w:bottom w:val="nil"/>
              <w:right w:val="nil"/>
            </w:tcBorders>
            <w:shd w:val="clear" w:color="auto" w:fill="FFFFFF"/>
          </w:tcPr>
          <w:p w14:paraId="1F76D209" w14:textId="77777777" w:rsidR="005D1343" w:rsidRPr="00EB1ABA" w:rsidRDefault="005D1343" w:rsidP="002E17AB">
            <w:pPr>
              <w:spacing w:after="0" w:line="240" w:lineRule="auto"/>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lang w:val="en-GB"/>
              </w:rPr>
              <w:t>p=0.00053</w:t>
            </w:r>
            <w:r>
              <w:rPr>
                <w:rFonts w:ascii="Times New Roman" w:eastAsia="Times New Roman" w:hAnsi="Times New Roman"/>
                <w:color w:val="000000" w:themeColor="text1"/>
                <w:sz w:val="24"/>
                <w:szCs w:val="24"/>
                <w:lang w:val="en-US"/>
              </w:rPr>
              <w:t>SIG</w:t>
            </w:r>
          </w:p>
        </w:tc>
      </w:tr>
      <w:tr w:rsidR="005D1343" w:rsidRPr="0067795D" w14:paraId="304321C3" w14:textId="77777777" w:rsidTr="002E17AB">
        <w:tc>
          <w:tcPr>
            <w:tcW w:w="1915" w:type="dxa"/>
            <w:tcBorders>
              <w:top w:val="nil"/>
              <w:left w:val="nil"/>
              <w:bottom w:val="nil"/>
              <w:right w:val="nil"/>
            </w:tcBorders>
            <w:shd w:val="clear" w:color="auto" w:fill="FFFFFF"/>
          </w:tcPr>
          <w:p w14:paraId="219CE0D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tc>
        <w:tc>
          <w:tcPr>
            <w:tcW w:w="1170" w:type="dxa"/>
            <w:tcBorders>
              <w:top w:val="nil"/>
              <w:left w:val="nil"/>
              <w:bottom w:val="nil"/>
              <w:right w:val="nil"/>
            </w:tcBorders>
            <w:shd w:val="clear" w:color="auto" w:fill="FFFFFF"/>
          </w:tcPr>
          <w:p w14:paraId="1A6A2BD0"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40</w:t>
            </w:r>
          </w:p>
        </w:tc>
        <w:tc>
          <w:tcPr>
            <w:tcW w:w="2660" w:type="dxa"/>
            <w:tcBorders>
              <w:top w:val="nil"/>
              <w:left w:val="nil"/>
              <w:bottom w:val="nil"/>
              <w:right w:val="nil"/>
            </w:tcBorders>
            <w:shd w:val="clear" w:color="auto" w:fill="FFFFFF"/>
          </w:tcPr>
          <w:p w14:paraId="761F9BA2"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7.24 ± 0.05</w:t>
            </w:r>
          </w:p>
        </w:tc>
        <w:tc>
          <w:tcPr>
            <w:tcW w:w="1915" w:type="dxa"/>
            <w:tcBorders>
              <w:top w:val="nil"/>
              <w:left w:val="nil"/>
              <w:bottom w:val="nil"/>
              <w:right w:val="nil"/>
            </w:tcBorders>
            <w:shd w:val="clear" w:color="auto" w:fill="FFFFFF"/>
          </w:tcPr>
          <w:p w14:paraId="35A28439"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7.13 – 7.35 </w:t>
            </w:r>
          </w:p>
        </w:tc>
        <w:tc>
          <w:tcPr>
            <w:tcW w:w="1916" w:type="dxa"/>
            <w:tcBorders>
              <w:top w:val="nil"/>
              <w:left w:val="nil"/>
              <w:bottom w:val="nil"/>
              <w:right w:val="nil"/>
            </w:tcBorders>
            <w:shd w:val="clear" w:color="auto" w:fill="FFFFFF"/>
          </w:tcPr>
          <w:p w14:paraId="36B7479D"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r w:rsidR="005D1343" w:rsidRPr="0067795D" w14:paraId="5976FC58" w14:textId="77777777" w:rsidTr="002E17AB">
        <w:tc>
          <w:tcPr>
            <w:tcW w:w="1915" w:type="dxa"/>
            <w:tcBorders>
              <w:top w:val="nil"/>
              <w:left w:val="nil"/>
              <w:bottom w:val="single" w:sz="12" w:space="0" w:color="538135"/>
              <w:right w:val="nil"/>
            </w:tcBorders>
            <w:shd w:val="clear" w:color="auto" w:fill="FFFFFF"/>
          </w:tcPr>
          <w:p w14:paraId="1A72F38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tc>
        <w:tc>
          <w:tcPr>
            <w:tcW w:w="1170" w:type="dxa"/>
            <w:tcBorders>
              <w:top w:val="nil"/>
              <w:left w:val="nil"/>
              <w:bottom w:val="single" w:sz="12" w:space="0" w:color="538135"/>
              <w:right w:val="nil"/>
            </w:tcBorders>
            <w:shd w:val="clear" w:color="auto" w:fill="FFFFFF"/>
          </w:tcPr>
          <w:p w14:paraId="46F4888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50</w:t>
            </w:r>
          </w:p>
        </w:tc>
        <w:tc>
          <w:tcPr>
            <w:tcW w:w="2660" w:type="dxa"/>
            <w:tcBorders>
              <w:top w:val="nil"/>
              <w:left w:val="nil"/>
              <w:bottom w:val="single" w:sz="12" w:space="0" w:color="538135"/>
              <w:right w:val="nil"/>
            </w:tcBorders>
            <w:shd w:val="clear" w:color="auto" w:fill="FFFFFF"/>
          </w:tcPr>
          <w:p w14:paraId="2E25CB9A" w14:textId="77777777" w:rsidR="005D1343" w:rsidRPr="0067795D" w:rsidRDefault="005D1343" w:rsidP="002E17AB">
            <w:pPr>
              <w:spacing w:after="0" w:line="240" w:lineRule="auto"/>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7.27 ± 0.07</w:t>
            </w:r>
          </w:p>
        </w:tc>
        <w:tc>
          <w:tcPr>
            <w:tcW w:w="1915" w:type="dxa"/>
            <w:tcBorders>
              <w:top w:val="nil"/>
              <w:left w:val="nil"/>
              <w:bottom w:val="single" w:sz="12" w:space="0" w:color="538135"/>
              <w:right w:val="nil"/>
            </w:tcBorders>
            <w:shd w:val="clear" w:color="auto" w:fill="FFFFFF"/>
          </w:tcPr>
          <w:p w14:paraId="7B00ADC1"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lang w:val="en-GB"/>
              </w:rPr>
              <w:t xml:space="preserve">7.03 – 7.44 </w:t>
            </w:r>
          </w:p>
        </w:tc>
        <w:tc>
          <w:tcPr>
            <w:tcW w:w="1916" w:type="dxa"/>
            <w:tcBorders>
              <w:top w:val="nil"/>
              <w:left w:val="nil"/>
              <w:bottom w:val="single" w:sz="12" w:space="0" w:color="538135"/>
              <w:right w:val="nil"/>
            </w:tcBorders>
            <w:shd w:val="clear" w:color="auto" w:fill="FFFFFF"/>
          </w:tcPr>
          <w:p w14:paraId="6416CB02" w14:textId="77777777" w:rsidR="005D1343" w:rsidRPr="0067795D" w:rsidRDefault="005D1343" w:rsidP="002E17AB">
            <w:pPr>
              <w:spacing w:after="0" w:line="240" w:lineRule="auto"/>
              <w:rPr>
                <w:rFonts w:ascii="Times New Roman" w:eastAsia="Times New Roman" w:hAnsi="Times New Roman"/>
                <w:color w:val="000000" w:themeColor="text1"/>
                <w:sz w:val="24"/>
                <w:szCs w:val="24"/>
                <w:lang w:val="en-GB"/>
              </w:rPr>
            </w:pPr>
          </w:p>
        </w:tc>
      </w:tr>
    </w:tbl>
    <w:p w14:paraId="44BB9608"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eastAsia="Times New Roman" w:hAnsi="Times New Roman"/>
          <w:color w:val="000000" w:themeColor="text1"/>
          <w:sz w:val="24"/>
          <w:szCs w:val="24"/>
        </w:rPr>
        <w:t xml:space="preserve">Analysis of Variance </w:t>
      </w:r>
      <w:r w:rsidRPr="0067795D">
        <w:rPr>
          <w:rFonts w:ascii="Times New Roman" w:eastAsia="Times New Roman" w:hAnsi="Times New Roman"/>
          <w:color w:val="000000" w:themeColor="text1"/>
          <w:sz w:val="24"/>
          <w:szCs w:val="24"/>
          <w:lang w:val="en-GB"/>
        </w:rPr>
        <w:t>F=8.09 p=0.00053</w:t>
      </w:r>
    </w:p>
    <w:p w14:paraId="6B77977B" w14:textId="77777777" w:rsidR="005D1343" w:rsidRPr="0067795D" w:rsidRDefault="005D1343" w:rsidP="005D1343">
      <w:pPr>
        <w:spacing w:after="0" w:line="240" w:lineRule="auto"/>
        <w:jc w:val="both"/>
        <w:rPr>
          <w:rFonts w:ascii="Times New Roman" w:hAnsi="Times New Roman"/>
          <w:b/>
          <w:color w:val="000000" w:themeColor="text1"/>
          <w:sz w:val="24"/>
          <w:szCs w:val="24"/>
        </w:rPr>
      </w:pPr>
    </w:p>
    <w:p w14:paraId="65FB3D12"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noProof/>
          <w:color w:val="000000" w:themeColor="text1"/>
          <w:sz w:val="24"/>
          <w:szCs w:val="24"/>
          <w:lang w:val="en-US"/>
        </w:rPr>
        <w:drawing>
          <wp:inline distT="0" distB="0" distL="0" distR="0" wp14:anchorId="3A42A72B" wp14:editId="2A13EE25">
            <wp:extent cx="5207492" cy="2426586"/>
            <wp:effectExtent l="12202" t="6099" r="7626" b="0"/>
            <wp:docPr id="6" name="Chart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262D140" w14:textId="77777777" w:rsidR="005D1343" w:rsidRDefault="005D1343" w:rsidP="005D1343">
      <w:pPr>
        <w:spacing w:after="0" w:line="24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Слика 34</w:t>
      </w:r>
      <w:r w:rsidRPr="0067795D">
        <w:rPr>
          <w:rFonts w:ascii="Times New Roman" w:hAnsi="Times New Roman"/>
          <w:b/>
          <w:color w:val="000000" w:themeColor="text1"/>
          <w:sz w:val="24"/>
          <w:szCs w:val="24"/>
        </w:rPr>
        <w:t>.Вредност на рН</w:t>
      </w:r>
    </w:p>
    <w:p w14:paraId="54026BCD" w14:textId="77777777" w:rsidR="001822D9" w:rsidRPr="00EB1ABA" w:rsidRDefault="001822D9" w:rsidP="005D1343">
      <w:pPr>
        <w:spacing w:after="0" w:line="240" w:lineRule="auto"/>
        <w:jc w:val="both"/>
        <w:rPr>
          <w:rFonts w:ascii="Times New Roman" w:hAnsi="Times New Roman"/>
          <w:b/>
          <w:color w:val="000000" w:themeColor="text1"/>
          <w:sz w:val="24"/>
          <w:szCs w:val="24"/>
        </w:rPr>
      </w:pPr>
    </w:p>
    <w:p w14:paraId="7BEE7282" w14:textId="77777777" w:rsidR="005D1343" w:rsidRPr="0067795D" w:rsidRDefault="005D1343" w:rsidP="005D1343">
      <w:pPr>
        <w:spacing w:after="0" w:line="240" w:lineRule="auto"/>
        <w:jc w:val="both"/>
        <w:rPr>
          <w:rFonts w:ascii="Times New Roman" w:hAnsi="Times New Roman"/>
          <w:b/>
          <w:color w:val="000000" w:themeColor="text1"/>
          <w:sz w:val="24"/>
          <w:szCs w:val="24"/>
        </w:rPr>
      </w:pPr>
      <w:r>
        <w:rPr>
          <w:rFonts w:ascii="Times New Roman" w:eastAsia="Times New Roman" w:hAnsi="Times New Roman"/>
          <w:b/>
          <w:color w:val="000000" w:themeColor="text1"/>
          <w:sz w:val="24"/>
          <w:szCs w:val="24"/>
        </w:rPr>
        <w:t>Tабела 77</w:t>
      </w:r>
      <w:r w:rsidRPr="0067795D">
        <w:rPr>
          <w:rFonts w:ascii="Times New Roman" w:eastAsia="Times New Roman" w:hAnsi="Times New Roman"/>
          <w:b/>
          <w:color w:val="000000" w:themeColor="text1"/>
          <w:sz w:val="24"/>
          <w:szCs w:val="24"/>
        </w:rPr>
        <w:t xml:space="preserve">. </w:t>
      </w:r>
      <w:r>
        <w:rPr>
          <w:rFonts w:ascii="Times New Roman" w:eastAsia="Times New Roman" w:hAnsi="Times New Roman"/>
          <w:b/>
          <w:color w:val="000000" w:themeColor="text1"/>
          <w:sz w:val="24"/>
          <w:szCs w:val="24"/>
        </w:rPr>
        <w:t xml:space="preserve">Сигнификантност на разликата во </w:t>
      </w:r>
      <w:r>
        <w:rPr>
          <w:rFonts w:ascii="Times New Roman" w:hAnsi="Times New Roman"/>
          <w:b/>
          <w:color w:val="000000" w:themeColor="text1"/>
          <w:sz w:val="24"/>
          <w:szCs w:val="24"/>
        </w:rPr>
        <w:t>в</w:t>
      </w:r>
      <w:r w:rsidRPr="0067795D">
        <w:rPr>
          <w:rFonts w:ascii="Times New Roman" w:hAnsi="Times New Roman"/>
          <w:b/>
          <w:color w:val="000000" w:themeColor="text1"/>
          <w:sz w:val="24"/>
          <w:szCs w:val="24"/>
        </w:rPr>
        <w:t>редност</w:t>
      </w:r>
      <w:r>
        <w:rPr>
          <w:rFonts w:ascii="Times New Roman" w:hAnsi="Times New Roman"/>
          <w:b/>
          <w:color w:val="000000" w:themeColor="text1"/>
          <w:sz w:val="24"/>
          <w:szCs w:val="24"/>
        </w:rPr>
        <w:t>а</w:t>
      </w:r>
      <w:r w:rsidRPr="0067795D">
        <w:rPr>
          <w:rFonts w:ascii="Times New Roman" w:hAnsi="Times New Roman"/>
          <w:b/>
          <w:color w:val="000000" w:themeColor="text1"/>
          <w:sz w:val="24"/>
          <w:szCs w:val="24"/>
        </w:rPr>
        <w:t xml:space="preserve"> на рН</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3425"/>
        <w:gridCol w:w="2810"/>
        <w:gridCol w:w="3125"/>
      </w:tblGrid>
      <w:tr w:rsidR="005D1343" w:rsidRPr="0067795D" w14:paraId="6416B525" w14:textId="77777777" w:rsidTr="002E17AB">
        <w:tc>
          <w:tcPr>
            <w:tcW w:w="3510" w:type="dxa"/>
            <w:vMerge w:val="restart"/>
            <w:tcBorders>
              <w:top w:val="single" w:sz="12" w:space="0" w:color="76923C"/>
              <w:left w:val="nil"/>
              <w:bottom w:val="single" w:sz="8" w:space="0" w:color="000000"/>
              <w:right w:val="nil"/>
            </w:tcBorders>
            <w:shd w:val="clear" w:color="auto" w:fill="FFFFFF"/>
          </w:tcPr>
          <w:p w14:paraId="05ABD9AB"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6066" w:type="dxa"/>
            <w:gridSpan w:val="2"/>
            <w:tcBorders>
              <w:top w:val="single" w:sz="12" w:space="0" w:color="76923C"/>
              <w:left w:val="nil"/>
              <w:bottom w:val="single" w:sz="8" w:space="0" w:color="000000"/>
              <w:right w:val="nil"/>
            </w:tcBorders>
            <w:shd w:val="clear" w:color="auto" w:fill="FFFFFF"/>
          </w:tcPr>
          <w:p w14:paraId="2CCA3317" w14:textId="77777777" w:rsidR="005D1343" w:rsidRPr="0067795D" w:rsidRDefault="005D1343" w:rsidP="002E17AB">
            <w:pPr>
              <w:autoSpaceDE w:val="0"/>
              <w:autoSpaceDN w:val="0"/>
              <w:adjustRightInd w:val="0"/>
              <w:spacing w:after="0" w:line="240" w:lineRule="auto"/>
              <w:rPr>
                <w:rFonts w:ascii="Times New Roman" w:eastAsia="Batang" w:hAnsi="Times New Roman"/>
                <w:b/>
                <w:bCs/>
                <w:color w:val="000000" w:themeColor="text1"/>
                <w:sz w:val="24"/>
                <w:szCs w:val="24"/>
              </w:rPr>
            </w:pPr>
            <w:r w:rsidRPr="0067795D">
              <w:rPr>
                <w:rFonts w:ascii="Times New Roman" w:eastAsia="Batang" w:hAnsi="Times New Roman"/>
                <w:b/>
                <w:bCs/>
                <w:color w:val="000000" w:themeColor="text1"/>
                <w:sz w:val="24"/>
                <w:szCs w:val="24"/>
                <w:lang w:val="en-GB"/>
              </w:rPr>
              <w:t>Post-hoc analysis (Mann-Whitney test)</w:t>
            </w:r>
          </w:p>
        </w:tc>
      </w:tr>
      <w:tr w:rsidR="005D1343" w:rsidRPr="0067795D" w14:paraId="533E7D8D" w14:textId="77777777" w:rsidTr="002E17AB">
        <w:tc>
          <w:tcPr>
            <w:tcW w:w="3510" w:type="dxa"/>
            <w:vMerge/>
            <w:tcBorders>
              <w:left w:val="nil"/>
              <w:bottom w:val="single" w:sz="12" w:space="0" w:color="76923C"/>
              <w:right w:val="nil"/>
            </w:tcBorders>
            <w:shd w:val="clear" w:color="auto" w:fill="FFFFFF"/>
          </w:tcPr>
          <w:p w14:paraId="56304AB2"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2874" w:type="dxa"/>
            <w:tcBorders>
              <w:left w:val="nil"/>
              <w:bottom w:val="single" w:sz="12" w:space="0" w:color="76923C"/>
              <w:right w:val="nil"/>
            </w:tcBorders>
            <w:shd w:val="clear" w:color="auto" w:fill="FFFFFF"/>
          </w:tcPr>
          <w:p w14:paraId="15AE6AF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b/>
                <w:bCs/>
                <w:color w:val="000000" w:themeColor="text1"/>
                <w:sz w:val="24"/>
                <w:szCs w:val="24"/>
              </w:rPr>
              <w:t>ИГ2</w:t>
            </w:r>
          </w:p>
        </w:tc>
        <w:tc>
          <w:tcPr>
            <w:tcW w:w="3192" w:type="dxa"/>
            <w:tcBorders>
              <w:left w:val="nil"/>
              <w:bottom w:val="single" w:sz="12" w:space="0" w:color="76923C"/>
              <w:right w:val="nil"/>
            </w:tcBorders>
            <w:shd w:val="clear" w:color="auto" w:fill="FFFFFF"/>
          </w:tcPr>
          <w:p w14:paraId="5F4ACA4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b/>
                <w:bCs/>
                <w:color w:val="000000" w:themeColor="text1"/>
                <w:sz w:val="24"/>
                <w:szCs w:val="24"/>
              </w:rPr>
              <w:t>КГ</w:t>
            </w:r>
          </w:p>
        </w:tc>
      </w:tr>
      <w:tr w:rsidR="005D1343" w:rsidRPr="0067795D" w14:paraId="7375D1F0" w14:textId="77777777" w:rsidTr="002E17AB">
        <w:tc>
          <w:tcPr>
            <w:tcW w:w="3510" w:type="dxa"/>
            <w:tcBorders>
              <w:top w:val="single" w:sz="12" w:space="0" w:color="76923C"/>
            </w:tcBorders>
            <w:shd w:val="clear" w:color="auto" w:fill="FFFFFF"/>
          </w:tcPr>
          <w:p w14:paraId="1F6364D0"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И</w:t>
            </w:r>
            <w:r>
              <w:rPr>
                <w:rFonts w:ascii="Times New Roman" w:hAnsi="Times New Roman"/>
                <w:b/>
                <w:bCs/>
                <w:color w:val="000000" w:themeColor="text1"/>
                <w:sz w:val="24"/>
                <w:szCs w:val="24"/>
              </w:rPr>
              <w:t>П</w:t>
            </w:r>
            <w:r w:rsidRPr="0067795D">
              <w:rPr>
                <w:rFonts w:ascii="Times New Roman" w:hAnsi="Times New Roman"/>
                <w:b/>
                <w:bCs/>
                <w:color w:val="000000" w:themeColor="text1"/>
                <w:sz w:val="24"/>
                <w:szCs w:val="24"/>
              </w:rPr>
              <w:t>Г1</w:t>
            </w:r>
          </w:p>
        </w:tc>
        <w:tc>
          <w:tcPr>
            <w:tcW w:w="2874" w:type="dxa"/>
            <w:tcBorders>
              <w:top w:val="single" w:sz="12" w:space="0" w:color="76923C"/>
            </w:tcBorders>
            <w:shd w:val="clear" w:color="auto" w:fill="FFFFFF"/>
          </w:tcPr>
          <w:p w14:paraId="431F4A3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0.0767</w:t>
            </w:r>
          </w:p>
        </w:tc>
        <w:tc>
          <w:tcPr>
            <w:tcW w:w="3192" w:type="dxa"/>
            <w:tcBorders>
              <w:top w:val="single" w:sz="12" w:space="0" w:color="76923C"/>
            </w:tcBorders>
            <w:shd w:val="clear" w:color="auto" w:fill="FFFFFF"/>
          </w:tcPr>
          <w:p w14:paraId="226E105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0.000508</w:t>
            </w:r>
          </w:p>
        </w:tc>
      </w:tr>
      <w:tr w:rsidR="005D1343" w:rsidRPr="0067795D" w14:paraId="0DDB7DD8" w14:textId="77777777" w:rsidTr="002E17AB">
        <w:tc>
          <w:tcPr>
            <w:tcW w:w="3510" w:type="dxa"/>
            <w:tcBorders>
              <w:left w:val="nil"/>
              <w:bottom w:val="single" w:sz="12" w:space="0" w:color="76923C"/>
              <w:right w:val="nil"/>
            </w:tcBorders>
            <w:shd w:val="clear" w:color="auto" w:fill="FFFFFF"/>
          </w:tcPr>
          <w:p w14:paraId="0A03D974"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И</w:t>
            </w:r>
            <w:r>
              <w:rPr>
                <w:rFonts w:ascii="Times New Roman" w:hAnsi="Times New Roman"/>
                <w:b/>
                <w:bCs/>
                <w:color w:val="000000" w:themeColor="text1"/>
                <w:sz w:val="24"/>
                <w:szCs w:val="24"/>
              </w:rPr>
              <w:t>П</w:t>
            </w:r>
            <w:r w:rsidRPr="0067795D">
              <w:rPr>
                <w:rFonts w:ascii="Times New Roman" w:hAnsi="Times New Roman"/>
                <w:b/>
                <w:bCs/>
                <w:color w:val="000000" w:themeColor="text1"/>
                <w:sz w:val="24"/>
                <w:szCs w:val="24"/>
              </w:rPr>
              <w:t>Г2</w:t>
            </w:r>
          </w:p>
        </w:tc>
        <w:tc>
          <w:tcPr>
            <w:tcW w:w="2874" w:type="dxa"/>
            <w:tcBorders>
              <w:left w:val="nil"/>
              <w:bottom w:val="single" w:sz="12" w:space="0" w:color="76923C"/>
              <w:right w:val="nil"/>
            </w:tcBorders>
            <w:shd w:val="clear" w:color="auto" w:fill="FFFFFF"/>
          </w:tcPr>
          <w:p w14:paraId="50B9F4F5"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3192" w:type="dxa"/>
            <w:tcBorders>
              <w:left w:val="nil"/>
              <w:bottom w:val="single" w:sz="12" w:space="0" w:color="76923C"/>
              <w:right w:val="nil"/>
            </w:tcBorders>
            <w:shd w:val="clear" w:color="auto" w:fill="FFFFFF"/>
          </w:tcPr>
          <w:p w14:paraId="08F72F3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0.112163</w:t>
            </w:r>
          </w:p>
        </w:tc>
      </w:tr>
    </w:tbl>
    <w:p w14:paraId="38777CAB"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5AF6849C" w14:textId="77777777" w:rsidR="005D1343" w:rsidRPr="00EB1ABA" w:rsidRDefault="00484B5B" w:rsidP="00484B5B">
      <w:pPr>
        <w:pStyle w:val="ListParagraph"/>
        <w:shd w:val="clear" w:color="auto" w:fill="FFFFFF"/>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7.5.5. </w:t>
      </w:r>
      <w:r w:rsidR="005D1343" w:rsidRPr="00EB1ABA">
        <w:rPr>
          <w:rFonts w:ascii="Times New Roman" w:eastAsia="Times New Roman" w:hAnsi="Times New Roman"/>
          <w:color w:val="000000" w:themeColor="text1"/>
          <w:sz w:val="24"/>
          <w:szCs w:val="24"/>
        </w:rPr>
        <w:t>Прием на новородените во ЕИНТ</w:t>
      </w:r>
    </w:p>
    <w:p w14:paraId="3E4A425E"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p>
    <w:p w14:paraId="41E0E6FE"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Во ЕИНТ најчесто биле лекувани новородените од првата испитувана </w:t>
      </w:r>
      <w:r>
        <w:rPr>
          <w:rFonts w:ascii="Times New Roman" w:eastAsia="Times New Roman" w:hAnsi="Times New Roman"/>
          <w:color w:val="000000" w:themeColor="text1"/>
          <w:sz w:val="24"/>
          <w:szCs w:val="24"/>
        </w:rPr>
        <w:t>подгрупа</w:t>
      </w:r>
      <w:r w:rsidRPr="0067795D">
        <w:rPr>
          <w:rFonts w:ascii="Times New Roman" w:eastAsia="Times New Roman" w:hAnsi="Times New Roman"/>
          <w:color w:val="000000" w:themeColor="text1"/>
          <w:sz w:val="24"/>
          <w:szCs w:val="24"/>
        </w:rPr>
        <w:t>– 16.7% (4) наспроти 12.5% (5) наспроти 10% (5).Статистичката анализа не ја потврди како сигнификантна разликата во дистрибуција на новородени кои биле и не биле примени на лекување во единиците за интензивна нега (p=0.53, p=0.56, p=0.81 следствено).</w:t>
      </w:r>
    </w:p>
    <w:p w14:paraId="6C0A65C1"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65EE81E4" w14:textId="77777777" w:rsidR="005D1343" w:rsidRPr="00A426C0"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A426C0">
        <w:rPr>
          <w:rFonts w:ascii="Times New Roman" w:eastAsia="Times New Roman" w:hAnsi="Times New Roman"/>
          <w:b/>
          <w:color w:val="000000" w:themeColor="text1"/>
          <w:sz w:val="24"/>
          <w:szCs w:val="24"/>
        </w:rPr>
        <w:t>Tабела 78.Прием на новородените во ЕИНТ</w:t>
      </w:r>
    </w:p>
    <w:tbl>
      <w:tblPr>
        <w:tblW w:w="9635" w:type="dxa"/>
        <w:tblBorders>
          <w:top w:val="single" w:sz="8" w:space="0" w:color="70AD47"/>
          <w:bottom w:val="single" w:sz="8" w:space="0" w:color="70AD47"/>
        </w:tblBorders>
        <w:tblLook w:val="04A0" w:firstRow="1" w:lastRow="0" w:firstColumn="1" w:lastColumn="0" w:noHBand="0" w:noVBand="1"/>
      </w:tblPr>
      <w:tblGrid>
        <w:gridCol w:w="2308"/>
        <w:gridCol w:w="576"/>
        <w:gridCol w:w="1767"/>
        <w:gridCol w:w="1624"/>
        <w:gridCol w:w="1819"/>
        <w:gridCol w:w="1541"/>
      </w:tblGrid>
      <w:tr w:rsidR="005D1343" w:rsidRPr="0067795D" w14:paraId="4D66BBFA" w14:textId="77777777" w:rsidTr="002E17AB">
        <w:tc>
          <w:tcPr>
            <w:tcW w:w="2341" w:type="dxa"/>
            <w:tcBorders>
              <w:top w:val="single" w:sz="12" w:space="0" w:color="538135"/>
              <w:left w:val="nil"/>
              <w:bottom w:val="nil"/>
              <w:right w:val="nil"/>
            </w:tcBorders>
            <w:shd w:val="clear" w:color="auto" w:fill="FFFFFF"/>
          </w:tcPr>
          <w:p w14:paraId="09F9ED82"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rPr>
              <w:t>ЕИНТ</w:t>
            </w:r>
          </w:p>
        </w:tc>
        <w:tc>
          <w:tcPr>
            <w:tcW w:w="5738" w:type="dxa"/>
            <w:gridSpan w:val="4"/>
            <w:tcBorders>
              <w:top w:val="single" w:sz="12" w:space="0" w:color="538135"/>
              <w:left w:val="nil"/>
              <w:bottom w:val="nil"/>
              <w:right w:val="nil"/>
            </w:tcBorders>
            <w:shd w:val="clear" w:color="auto" w:fill="FFFFFF"/>
            <w:vAlign w:val="center"/>
          </w:tcPr>
          <w:p w14:paraId="54195A5C" w14:textId="77777777" w:rsidR="005D1343" w:rsidRPr="0067795D" w:rsidRDefault="003D7509"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6" w:type="dxa"/>
            <w:vMerge w:val="restart"/>
            <w:tcBorders>
              <w:top w:val="single" w:sz="12" w:space="0" w:color="538135"/>
              <w:left w:val="nil"/>
              <w:bottom w:val="single" w:sz="8" w:space="0" w:color="70AD47"/>
              <w:right w:val="nil"/>
            </w:tcBorders>
            <w:shd w:val="clear" w:color="auto" w:fill="FFFFFF"/>
          </w:tcPr>
          <w:p w14:paraId="6BAC55DC"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469EB2A7" w14:textId="77777777" w:rsidTr="002E17AB">
        <w:tc>
          <w:tcPr>
            <w:tcW w:w="2341" w:type="dxa"/>
            <w:tcBorders>
              <w:left w:val="nil"/>
              <w:bottom w:val="nil"/>
              <w:right w:val="nil"/>
            </w:tcBorders>
            <w:shd w:val="clear" w:color="auto" w:fill="FFFFFF"/>
          </w:tcPr>
          <w:p w14:paraId="794644C0"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17C87F4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01C76E4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5ADE8F6E" w14:textId="54AC1277"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27314F8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29C57D83" w14:textId="1C722E2D"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tcBorders>
              <w:top w:val="single" w:sz="12" w:space="0" w:color="538135"/>
              <w:left w:val="nil"/>
              <w:bottom w:val="nil"/>
              <w:right w:val="nil"/>
            </w:tcBorders>
            <w:shd w:val="clear" w:color="auto" w:fill="FFFFFF"/>
          </w:tcPr>
          <w:p w14:paraId="186CC14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1F3FFE4A" w14:textId="31D8B45F"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vMerge/>
            <w:tcBorders>
              <w:left w:val="nil"/>
              <w:bottom w:val="nil"/>
              <w:right w:val="nil"/>
            </w:tcBorders>
            <w:shd w:val="clear" w:color="auto" w:fill="FFFFFF"/>
          </w:tcPr>
          <w:p w14:paraId="750B1E84"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2EC0666F" w14:textId="77777777" w:rsidTr="002E17AB">
        <w:tc>
          <w:tcPr>
            <w:tcW w:w="2341" w:type="dxa"/>
            <w:tcBorders>
              <w:top w:val="single" w:sz="12" w:space="0" w:color="538135"/>
              <w:bottom w:val="nil"/>
            </w:tcBorders>
            <w:shd w:val="clear" w:color="auto" w:fill="FFFFFF"/>
          </w:tcPr>
          <w:p w14:paraId="51387E85"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да</w:t>
            </w:r>
          </w:p>
        </w:tc>
        <w:tc>
          <w:tcPr>
            <w:tcW w:w="461" w:type="dxa"/>
            <w:tcBorders>
              <w:top w:val="single" w:sz="12" w:space="0" w:color="538135"/>
              <w:bottom w:val="nil"/>
            </w:tcBorders>
            <w:shd w:val="clear" w:color="auto" w:fill="FFFFFF"/>
          </w:tcPr>
          <w:p w14:paraId="7F5A839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w:t>
            </w:r>
          </w:p>
        </w:tc>
        <w:tc>
          <w:tcPr>
            <w:tcW w:w="1787" w:type="dxa"/>
            <w:tcBorders>
              <w:top w:val="single" w:sz="12" w:space="0" w:color="538135"/>
              <w:bottom w:val="nil"/>
            </w:tcBorders>
            <w:shd w:val="clear" w:color="auto" w:fill="FFFFFF"/>
          </w:tcPr>
          <w:p w14:paraId="4E77187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 (16.67)</w:t>
            </w:r>
          </w:p>
        </w:tc>
        <w:tc>
          <w:tcPr>
            <w:tcW w:w="1643" w:type="dxa"/>
            <w:tcBorders>
              <w:top w:val="single" w:sz="12" w:space="0" w:color="538135"/>
              <w:bottom w:val="nil"/>
            </w:tcBorders>
            <w:shd w:val="clear" w:color="auto" w:fill="FFFFFF"/>
          </w:tcPr>
          <w:p w14:paraId="49F15FC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 (12.5)</w:t>
            </w:r>
          </w:p>
        </w:tc>
        <w:tc>
          <w:tcPr>
            <w:tcW w:w="1847" w:type="dxa"/>
            <w:tcBorders>
              <w:top w:val="single" w:sz="12" w:space="0" w:color="538135"/>
              <w:bottom w:val="nil"/>
            </w:tcBorders>
            <w:shd w:val="clear" w:color="auto" w:fill="FFFFFF"/>
          </w:tcPr>
          <w:p w14:paraId="4BF3F5A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5 (10)</w:t>
            </w:r>
          </w:p>
        </w:tc>
        <w:tc>
          <w:tcPr>
            <w:tcW w:w="1556" w:type="dxa"/>
            <w:tcBorders>
              <w:top w:val="single" w:sz="12" w:space="0" w:color="538135"/>
              <w:bottom w:val="nil"/>
            </w:tcBorders>
            <w:shd w:val="clear" w:color="auto" w:fill="FFFFFF"/>
          </w:tcPr>
          <w:p w14:paraId="69244037" w14:textId="77777777" w:rsidR="005D1343" w:rsidRPr="00484B5B"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p=0.66 </w:t>
            </w:r>
            <w:r w:rsidR="00484B5B">
              <w:rPr>
                <w:rFonts w:ascii="Times New Roman" w:hAnsi="Times New Roman"/>
                <w:color w:val="000000" w:themeColor="text1"/>
                <w:sz w:val="24"/>
                <w:szCs w:val="24"/>
                <w:lang w:val="en-US"/>
              </w:rPr>
              <w:t>NS</w:t>
            </w:r>
          </w:p>
        </w:tc>
      </w:tr>
      <w:tr w:rsidR="005D1343" w:rsidRPr="0067795D" w14:paraId="42C1E7A3" w14:textId="77777777" w:rsidTr="002E17AB">
        <w:tc>
          <w:tcPr>
            <w:tcW w:w="2341" w:type="dxa"/>
            <w:tcBorders>
              <w:top w:val="nil"/>
              <w:left w:val="nil"/>
              <w:bottom w:val="single" w:sz="12" w:space="0" w:color="538135"/>
              <w:right w:val="nil"/>
            </w:tcBorders>
            <w:shd w:val="clear" w:color="auto" w:fill="FFFFFF"/>
          </w:tcPr>
          <w:p w14:paraId="26266BBF"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bCs/>
                <w:color w:val="000000" w:themeColor="text1"/>
                <w:sz w:val="24"/>
                <w:szCs w:val="24"/>
              </w:rPr>
              <w:t>не</w:t>
            </w:r>
          </w:p>
        </w:tc>
        <w:tc>
          <w:tcPr>
            <w:tcW w:w="461" w:type="dxa"/>
            <w:tcBorders>
              <w:top w:val="nil"/>
              <w:left w:val="nil"/>
              <w:bottom w:val="single" w:sz="12" w:space="0" w:color="538135"/>
              <w:right w:val="nil"/>
            </w:tcBorders>
            <w:shd w:val="clear" w:color="auto" w:fill="FFFFFF"/>
          </w:tcPr>
          <w:p w14:paraId="2B00337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100</w:t>
            </w:r>
          </w:p>
        </w:tc>
        <w:tc>
          <w:tcPr>
            <w:tcW w:w="1787" w:type="dxa"/>
            <w:tcBorders>
              <w:top w:val="nil"/>
              <w:left w:val="nil"/>
              <w:bottom w:val="single" w:sz="12" w:space="0" w:color="538135"/>
              <w:right w:val="nil"/>
            </w:tcBorders>
            <w:shd w:val="clear" w:color="auto" w:fill="FFFFFF"/>
          </w:tcPr>
          <w:p w14:paraId="41C21A3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20 (83.33)</w:t>
            </w:r>
          </w:p>
        </w:tc>
        <w:tc>
          <w:tcPr>
            <w:tcW w:w="1643" w:type="dxa"/>
            <w:tcBorders>
              <w:top w:val="nil"/>
              <w:left w:val="nil"/>
              <w:bottom w:val="single" w:sz="12" w:space="0" w:color="538135"/>
              <w:right w:val="nil"/>
            </w:tcBorders>
            <w:shd w:val="clear" w:color="auto" w:fill="FFFFFF"/>
          </w:tcPr>
          <w:p w14:paraId="4E758C1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35 (87.5)</w:t>
            </w:r>
          </w:p>
        </w:tc>
        <w:tc>
          <w:tcPr>
            <w:tcW w:w="1847" w:type="dxa"/>
            <w:tcBorders>
              <w:top w:val="nil"/>
              <w:left w:val="nil"/>
              <w:bottom w:val="single" w:sz="12" w:space="0" w:color="538135"/>
              <w:right w:val="nil"/>
            </w:tcBorders>
            <w:shd w:val="clear" w:color="auto" w:fill="FFFFFF"/>
          </w:tcPr>
          <w:p w14:paraId="0E8C712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45 (90)</w:t>
            </w:r>
          </w:p>
        </w:tc>
        <w:tc>
          <w:tcPr>
            <w:tcW w:w="1556" w:type="dxa"/>
            <w:tcBorders>
              <w:top w:val="nil"/>
              <w:left w:val="nil"/>
              <w:bottom w:val="single" w:sz="12" w:space="0" w:color="538135"/>
              <w:right w:val="nil"/>
            </w:tcBorders>
            <w:shd w:val="clear" w:color="auto" w:fill="FFFFFF"/>
          </w:tcPr>
          <w:p w14:paraId="3CDE99DF"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23E03A1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 xml:space="preserve">ПГ1 в. КГ Chi-square=1.28  </w:t>
      </w:r>
      <w:r w:rsidRPr="0067795D">
        <w:rPr>
          <w:rFonts w:ascii="Times New Roman" w:hAnsi="Times New Roman"/>
          <w:color w:val="000000" w:themeColor="text1"/>
          <w:sz w:val="24"/>
          <w:szCs w:val="24"/>
        </w:rPr>
        <w:t>p=0.53                                      Fisher exact,p=0.659</w:t>
      </w:r>
    </w:p>
    <w:p w14:paraId="6C20A6EB" w14:textId="77777777" w:rsidR="005D1343" w:rsidRPr="00EB1ABA" w:rsidRDefault="005D1343" w:rsidP="005D1343">
      <w:pPr>
        <w:tabs>
          <w:tab w:val="left" w:pos="4395"/>
        </w:tabs>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ИПГ2 в.</w:t>
      </w:r>
      <w:r w:rsidRPr="0067795D">
        <w:rPr>
          <w:rFonts w:ascii="Times New Roman" w:hAnsi="Times New Roman"/>
          <w:color w:val="000000" w:themeColor="text1"/>
          <w:sz w:val="24"/>
          <w:szCs w:val="24"/>
        </w:rPr>
        <w:t xml:space="preserve"> КГ   Chi-square=1.15  p=0.56</w:t>
      </w:r>
      <w:r w:rsidR="001822D9" w:rsidRPr="0067795D">
        <w:rPr>
          <w:rFonts w:ascii="Times New Roman" w:hAnsi="Times New Roman"/>
          <w:color w:val="000000" w:themeColor="text1"/>
          <w:sz w:val="24"/>
          <w:szCs w:val="24"/>
        </w:rPr>
        <w:t>И</w:t>
      </w:r>
      <w:r w:rsidR="001822D9">
        <w:rPr>
          <w:rFonts w:ascii="Times New Roman" w:hAnsi="Times New Roman"/>
          <w:color w:val="000000" w:themeColor="text1"/>
          <w:sz w:val="24"/>
          <w:szCs w:val="24"/>
        </w:rPr>
        <w:t>ПГ1 в.</w:t>
      </w:r>
      <w:r w:rsidR="001822D9" w:rsidRPr="0067795D">
        <w:rPr>
          <w:rFonts w:ascii="Times New Roman" w:hAnsi="Times New Roman"/>
          <w:color w:val="000000" w:themeColor="text1"/>
          <w:sz w:val="24"/>
          <w:szCs w:val="24"/>
        </w:rPr>
        <w:t xml:space="preserve"> И</w:t>
      </w:r>
      <w:r w:rsidR="001822D9">
        <w:rPr>
          <w:rFonts w:ascii="Times New Roman" w:hAnsi="Times New Roman"/>
          <w:color w:val="000000" w:themeColor="text1"/>
          <w:sz w:val="24"/>
          <w:szCs w:val="24"/>
        </w:rPr>
        <w:t>П</w:t>
      </w:r>
      <w:r w:rsidR="001822D9" w:rsidRPr="0067795D">
        <w:rPr>
          <w:rFonts w:ascii="Times New Roman" w:hAnsi="Times New Roman"/>
          <w:color w:val="000000" w:themeColor="text1"/>
          <w:sz w:val="24"/>
          <w:szCs w:val="24"/>
        </w:rPr>
        <w:t xml:space="preserve">Г2  Chi-square=0.43  p=0.81 </w:t>
      </w:r>
    </w:p>
    <w:p w14:paraId="3BB0722B"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sidRPr="0067795D">
        <w:rPr>
          <w:rFonts w:ascii="Times New Roman" w:eastAsia="Times New Roman" w:hAnsi="Times New Roman"/>
          <w:b/>
          <w:noProof/>
          <w:color w:val="000000" w:themeColor="text1"/>
          <w:sz w:val="24"/>
          <w:szCs w:val="24"/>
          <w:lang w:val="en-US"/>
        </w:rPr>
        <w:lastRenderedPageBreak/>
        <w:drawing>
          <wp:inline distT="0" distB="0" distL="0" distR="0" wp14:anchorId="59A3CCE5" wp14:editId="7BF843A8">
            <wp:extent cx="5666133" cy="2490359"/>
            <wp:effectExtent l="19050" t="0" r="10767" b="5191"/>
            <wp:docPr id="5" name="Chart 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B18AB91" w14:textId="77777777" w:rsidR="001822D9" w:rsidRPr="001822D9" w:rsidRDefault="005D1343" w:rsidP="001822D9">
      <w:pPr>
        <w:spacing w:line="24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Слика 37</w:t>
      </w:r>
      <w:r w:rsidRPr="0067795D">
        <w:rPr>
          <w:rFonts w:ascii="Times New Roman" w:hAnsi="Times New Roman"/>
          <w:b/>
          <w:color w:val="000000" w:themeColor="text1"/>
          <w:sz w:val="24"/>
          <w:szCs w:val="24"/>
        </w:rPr>
        <w:t>.</w:t>
      </w:r>
      <w:r w:rsidRPr="00A426C0">
        <w:rPr>
          <w:rFonts w:ascii="Times New Roman" w:eastAsia="Times New Roman" w:hAnsi="Times New Roman"/>
          <w:b/>
          <w:color w:val="000000" w:themeColor="text1"/>
          <w:sz w:val="24"/>
          <w:szCs w:val="24"/>
        </w:rPr>
        <w:t>Прием на новородените во ЕИНТ</w:t>
      </w:r>
    </w:p>
    <w:p w14:paraId="7C7AD29B" w14:textId="77777777" w:rsidR="005D1343" w:rsidRPr="00A426C0" w:rsidRDefault="00484B5B" w:rsidP="00484B5B">
      <w:pPr>
        <w:pStyle w:val="ListParagraph"/>
        <w:shd w:val="clear" w:color="auto" w:fill="FFFFFF"/>
        <w:spacing w:after="0" w:line="240" w:lineRule="auto"/>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 xml:space="preserve">7.5.6. </w:t>
      </w:r>
      <w:r w:rsidR="005D1343">
        <w:rPr>
          <w:rFonts w:ascii="Times New Roman" w:eastAsia="Times New Roman" w:hAnsi="Times New Roman"/>
          <w:b/>
          <w:color w:val="000000" w:themeColor="text1"/>
          <w:sz w:val="24"/>
          <w:szCs w:val="24"/>
        </w:rPr>
        <w:t>Присуство на неонатален морбидитет</w:t>
      </w:r>
    </w:p>
    <w:p w14:paraId="0EEE8B1C" w14:textId="77777777" w:rsidR="005D1343" w:rsidRPr="0067795D"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p>
    <w:p w14:paraId="705B5BF4" w14:textId="77777777" w:rsidR="005D1343" w:rsidRPr="00A426C0" w:rsidRDefault="005D1343" w:rsidP="005D1343">
      <w:pPr>
        <w:shd w:val="clear" w:color="auto" w:fill="FFFFFF"/>
        <w:spacing w:after="0" w:line="240" w:lineRule="auto"/>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 xml:space="preserve">Tабела </w:t>
      </w:r>
      <w:r>
        <w:rPr>
          <w:rFonts w:ascii="Times New Roman" w:eastAsia="Times New Roman" w:hAnsi="Times New Roman"/>
          <w:b/>
          <w:color w:val="000000" w:themeColor="text1"/>
          <w:sz w:val="24"/>
          <w:szCs w:val="24"/>
          <w:lang w:val="en-US"/>
        </w:rPr>
        <w:t>79</w:t>
      </w:r>
      <w:r w:rsidRPr="00A426C0">
        <w:rPr>
          <w:rFonts w:ascii="Times New Roman" w:eastAsia="Times New Roman" w:hAnsi="Times New Roman"/>
          <w:b/>
          <w:color w:val="000000" w:themeColor="text1"/>
          <w:sz w:val="24"/>
          <w:szCs w:val="24"/>
        </w:rPr>
        <w:t>. Присуство на неонатален морбидитет</w:t>
      </w:r>
    </w:p>
    <w:tbl>
      <w:tblPr>
        <w:tblW w:w="9635" w:type="dxa"/>
        <w:tblBorders>
          <w:top w:val="single" w:sz="8" w:space="0" w:color="70AD47"/>
          <w:bottom w:val="single" w:sz="8" w:space="0" w:color="70AD47"/>
        </w:tblBorders>
        <w:tblLook w:val="04A0" w:firstRow="1" w:lastRow="0" w:firstColumn="1" w:lastColumn="0" w:noHBand="0" w:noVBand="1"/>
      </w:tblPr>
      <w:tblGrid>
        <w:gridCol w:w="2341"/>
        <w:gridCol w:w="461"/>
        <w:gridCol w:w="1787"/>
        <w:gridCol w:w="1643"/>
        <w:gridCol w:w="1847"/>
        <w:gridCol w:w="1556"/>
      </w:tblGrid>
      <w:tr w:rsidR="005D1343" w:rsidRPr="0067795D" w14:paraId="353EC3D6" w14:textId="77777777" w:rsidTr="002E17AB">
        <w:tc>
          <w:tcPr>
            <w:tcW w:w="2341" w:type="dxa"/>
            <w:vMerge w:val="restart"/>
            <w:tcBorders>
              <w:top w:val="single" w:sz="12" w:space="0" w:color="538135"/>
              <w:left w:val="nil"/>
              <w:bottom w:val="single" w:sz="8" w:space="0" w:color="70AD47"/>
              <w:right w:val="nil"/>
            </w:tcBorders>
            <w:shd w:val="clear" w:color="auto" w:fill="FFFFFF"/>
          </w:tcPr>
          <w:p w14:paraId="7BE394FA" w14:textId="77777777" w:rsidR="005D1343" w:rsidRDefault="003D7509"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з</w:t>
            </w:r>
            <w:r w:rsidR="005D1343" w:rsidRPr="0067795D">
              <w:rPr>
                <w:rFonts w:ascii="Times New Roman" w:hAnsi="Times New Roman"/>
                <w:b/>
                <w:bCs/>
                <w:color w:val="000000" w:themeColor="text1"/>
                <w:sz w:val="24"/>
                <w:szCs w:val="24"/>
              </w:rPr>
              <w:t xml:space="preserve">аболување </w:t>
            </w:r>
          </w:p>
          <w:p w14:paraId="64D7260A"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на новороденото</w:t>
            </w:r>
          </w:p>
        </w:tc>
        <w:tc>
          <w:tcPr>
            <w:tcW w:w="5738" w:type="dxa"/>
            <w:gridSpan w:val="4"/>
            <w:tcBorders>
              <w:top w:val="single" w:sz="12" w:space="0" w:color="538135"/>
              <w:left w:val="nil"/>
              <w:bottom w:val="nil"/>
              <w:right w:val="nil"/>
            </w:tcBorders>
            <w:shd w:val="clear" w:color="auto" w:fill="FFFFFF"/>
            <w:vAlign w:val="center"/>
          </w:tcPr>
          <w:p w14:paraId="2CDB4B24" w14:textId="77777777" w:rsidR="005D1343" w:rsidRPr="0067795D" w:rsidRDefault="003D7509" w:rsidP="002E17AB">
            <w:pPr>
              <w:spacing w:after="0" w:line="240" w:lineRule="auto"/>
              <w:jc w:val="center"/>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г</w:t>
            </w:r>
            <w:r w:rsidR="005D1343" w:rsidRPr="0067795D">
              <w:rPr>
                <w:rFonts w:ascii="Times New Roman" w:hAnsi="Times New Roman"/>
                <w:b/>
                <w:bCs/>
                <w:color w:val="000000" w:themeColor="text1"/>
                <w:sz w:val="24"/>
                <w:szCs w:val="24"/>
              </w:rPr>
              <w:t>рупа</w:t>
            </w:r>
          </w:p>
        </w:tc>
        <w:tc>
          <w:tcPr>
            <w:tcW w:w="1556" w:type="dxa"/>
            <w:vMerge w:val="restart"/>
            <w:tcBorders>
              <w:top w:val="single" w:sz="12" w:space="0" w:color="538135"/>
              <w:left w:val="nil"/>
              <w:bottom w:val="single" w:sz="8" w:space="0" w:color="70AD47"/>
              <w:right w:val="nil"/>
            </w:tcBorders>
            <w:shd w:val="clear" w:color="auto" w:fill="FFFFFF"/>
          </w:tcPr>
          <w:p w14:paraId="73DE6111"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eastAsia="Times New Roman" w:hAnsi="Times New Roman"/>
                <w:b/>
                <w:color w:val="000000" w:themeColor="text1"/>
                <w:sz w:val="24"/>
                <w:szCs w:val="24"/>
                <w:lang w:val="en-GB"/>
              </w:rPr>
              <w:t>p = level</w:t>
            </w:r>
          </w:p>
        </w:tc>
      </w:tr>
      <w:tr w:rsidR="005D1343" w:rsidRPr="0067795D" w14:paraId="1868E6B3" w14:textId="77777777" w:rsidTr="002E17AB">
        <w:tc>
          <w:tcPr>
            <w:tcW w:w="2341" w:type="dxa"/>
            <w:vMerge/>
            <w:tcBorders>
              <w:left w:val="nil"/>
              <w:bottom w:val="nil"/>
              <w:right w:val="nil"/>
            </w:tcBorders>
            <w:shd w:val="clear" w:color="auto" w:fill="FFFFFF"/>
          </w:tcPr>
          <w:p w14:paraId="43EBA98E" w14:textId="77777777" w:rsidR="005D1343" w:rsidRPr="0067795D" w:rsidRDefault="005D1343" w:rsidP="002E17AB">
            <w:pPr>
              <w:spacing w:after="0" w:line="240" w:lineRule="auto"/>
              <w:rPr>
                <w:rFonts w:ascii="Times New Roman" w:hAnsi="Times New Roman"/>
                <w:b/>
                <w:bCs/>
                <w:color w:val="000000" w:themeColor="text1"/>
                <w:sz w:val="24"/>
                <w:szCs w:val="24"/>
              </w:rPr>
            </w:pPr>
          </w:p>
        </w:tc>
        <w:tc>
          <w:tcPr>
            <w:tcW w:w="461" w:type="dxa"/>
            <w:tcBorders>
              <w:top w:val="single" w:sz="12" w:space="0" w:color="538135"/>
              <w:left w:val="nil"/>
              <w:bottom w:val="nil"/>
              <w:right w:val="nil"/>
            </w:tcBorders>
            <w:shd w:val="clear" w:color="auto" w:fill="FFFFFF"/>
            <w:vAlign w:val="center"/>
          </w:tcPr>
          <w:p w14:paraId="42D48AF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n</w:t>
            </w:r>
          </w:p>
        </w:tc>
        <w:tc>
          <w:tcPr>
            <w:tcW w:w="1787" w:type="dxa"/>
            <w:tcBorders>
              <w:top w:val="single" w:sz="12" w:space="0" w:color="538135"/>
              <w:left w:val="nil"/>
              <w:bottom w:val="nil"/>
              <w:right w:val="nil"/>
            </w:tcBorders>
            <w:shd w:val="clear" w:color="auto" w:fill="FFFFFF"/>
          </w:tcPr>
          <w:p w14:paraId="6EE52D6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Г1</w:t>
            </w:r>
          </w:p>
          <w:p w14:paraId="690ACCC9" w14:textId="5A455D8C"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643" w:type="dxa"/>
            <w:tcBorders>
              <w:top w:val="single" w:sz="12" w:space="0" w:color="538135"/>
              <w:left w:val="nil"/>
              <w:bottom w:val="nil"/>
              <w:right w:val="nil"/>
            </w:tcBorders>
            <w:shd w:val="clear" w:color="auto" w:fill="FFFFFF"/>
          </w:tcPr>
          <w:p w14:paraId="5E5F203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Г2</w:t>
            </w:r>
          </w:p>
          <w:p w14:paraId="0264F9F1" w14:textId="18557E73"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847" w:type="dxa"/>
            <w:tcBorders>
              <w:top w:val="single" w:sz="12" w:space="0" w:color="538135"/>
              <w:left w:val="nil"/>
              <w:bottom w:val="nil"/>
              <w:right w:val="nil"/>
            </w:tcBorders>
            <w:shd w:val="clear" w:color="auto" w:fill="FFFFFF"/>
          </w:tcPr>
          <w:p w14:paraId="76D538F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КГ</w:t>
            </w:r>
          </w:p>
          <w:p w14:paraId="6CF822B8" w14:textId="41C7CBEA" w:rsidR="005D1343" w:rsidRPr="0067795D" w:rsidRDefault="007B01F4"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n (</w:t>
            </w:r>
            <w:r w:rsidR="005D1343" w:rsidRPr="0067795D">
              <w:rPr>
                <w:rFonts w:ascii="Times New Roman" w:hAnsi="Times New Roman"/>
                <w:color w:val="000000" w:themeColor="text1"/>
                <w:sz w:val="24"/>
                <w:szCs w:val="24"/>
                <w:lang w:val="en-GB"/>
              </w:rPr>
              <w:t>%)</w:t>
            </w:r>
          </w:p>
        </w:tc>
        <w:tc>
          <w:tcPr>
            <w:tcW w:w="1556" w:type="dxa"/>
            <w:vMerge/>
            <w:tcBorders>
              <w:left w:val="nil"/>
              <w:bottom w:val="nil"/>
              <w:right w:val="nil"/>
            </w:tcBorders>
            <w:shd w:val="clear" w:color="auto" w:fill="FFFFFF"/>
          </w:tcPr>
          <w:p w14:paraId="0658D17A"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6AB504C" w14:textId="77777777" w:rsidTr="002E17AB">
        <w:tc>
          <w:tcPr>
            <w:tcW w:w="2341" w:type="dxa"/>
            <w:tcBorders>
              <w:top w:val="single" w:sz="12" w:space="0" w:color="538135"/>
              <w:bottom w:val="nil"/>
            </w:tcBorders>
            <w:shd w:val="clear" w:color="auto" w:fill="FFFFFF"/>
          </w:tcPr>
          <w:p w14:paraId="0B672F68"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color w:val="000000" w:themeColor="text1"/>
                <w:sz w:val="24"/>
                <w:szCs w:val="24"/>
              </w:rPr>
              <w:t>да</w:t>
            </w:r>
          </w:p>
        </w:tc>
        <w:tc>
          <w:tcPr>
            <w:tcW w:w="461" w:type="dxa"/>
            <w:tcBorders>
              <w:top w:val="single" w:sz="12" w:space="0" w:color="538135"/>
              <w:bottom w:val="nil"/>
            </w:tcBorders>
            <w:shd w:val="clear" w:color="auto" w:fill="FFFFFF"/>
          </w:tcPr>
          <w:p w14:paraId="10925C1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27</w:t>
            </w:r>
          </w:p>
        </w:tc>
        <w:tc>
          <w:tcPr>
            <w:tcW w:w="1787" w:type="dxa"/>
            <w:tcBorders>
              <w:top w:val="single" w:sz="12" w:space="0" w:color="538135"/>
              <w:bottom w:val="nil"/>
            </w:tcBorders>
            <w:shd w:val="clear" w:color="auto" w:fill="FFFFFF"/>
          </w:tcPr>
          <w:p w14:paraId="59E461E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6 (26.09)</w:t>
            </w:r>
          </w:p>
        </w:tc>
        <w:tc>
          <w:tcPr>
            <w:tcW w:w="1643" w:type="dxa"/>
            <w:tcBorders>
              <w:top w:val="single" w:sz="12" w:space="0" w:color="538135"/>
              <w:bottom w:val="nil"/>
            </w:tcBorders>
            <w:shd w:val="clear" w:color="auto" w:fill="FFFFFF"/>
          </w:tcPr>
          <w:p w14:paraId="298CE2E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 (20.51)</w:t>
            </w:r>
          </w:p>
        </w:tc>
        <w:tc>
          <w:tcPr>
            <w:tcW w:w="1847" w:type="dxa"/>
            <w:tcBorders>
              <w:top w:val="single" w:sz="12" w:space="0" w:color="538135"/>
              <w:bottom w:val="nil"/>
            </w:tcBorders>
            <w:shd w:val="clear" w:color="auto" w:fill="FFFFFF"/>
          </w:tcPr>
          <w:p w14:paraId="1CE9F87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13 (26)</w:t>
            </w:r>
          </w:p>
        </w:tc>
        <w:tc>
          <w:tcPr>
            <w:tcW w:w="1556" w:type="dxa"/>
            <w:tcBorders>
              <w:top w:val="single" w:sz="12" w:space="0" w:color="538135"/>
              <w:bottom w:val="nil"/>
            </w:tcBorders>
            <w:shd w:val="clear" w:color="auto" w:fill="FFFFFF"/>
          </w:tcPr>
          <w:p w14:paraId="56EE7FD7" w14:textId="77777777" w:rsidR="005D1343" w:rsidRPr="00A426C0" w:rsidRDefault="005D1343" w:rsidP="002E17AB">
            <w:pPr>
              <w:spacing w:after="0" w:line="240" w:lineRule="auto"/>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p=0.81 </w:t>
            </w:r>
            <w:r>
              <w:rPr>
                <w:rFonts w:ascii="Times New Roman" w:hAnsi="Times New Roman"/>
                <w:color w:val="000000" w:themeColor="text1"/>
                <w:sz w:val="24"/>
                <w:szCs w:val="24"/>
                <w:lang w:val="en-US"/>
              </w:rPr>
              <w:t>NS</w:t>
            </w:r>
          </w:p>
        </w:tc>
      </w:tr>
      <w:tr w:rsidR="005D1343" w:rsidRPr="0067795D" w14:paraId="4EF81064" w14:textId="77777777" w:rsidTr="002E17AB">
        <w:tc>
          <w:tcPr>
            <w:tcW w:w="2341" w:type="dxa"/>
            <w:tcBorders>
              <w:top w:val="nil"/>
              <w:left w:val="nil"/>
              <w:bottom w:val="single" w:sz="12" w:space="0" w:color="538135"/>
              <w:right w:val="nil"/>
            </w:tcBorders>
            <w:shd w:val="clear" w:color="auto" w:fill="FFFFFF"/>
          </w:tcPr>
          <w:p w14:paraId="45342A62" w14:textId="77777777" w:rsidR="005D1343" w:rsidRPr="0067795D" w:rsidRDefault="005D1343" w:rsidP="002E17AB">
            <w:pPr>
              <w:spacing w:after="0" w:line="240" w:lineRule="auto"/>
              <w:rPr>
                <w:rFonts w:ascii="Times New Roman" w:eastAsia="Times New Roman" w:hAnsi="Times New Roman"/>
                <w:b/>
                <w:bCs/>
                <w:color w:val="000000" w:themeColor="text1"/>
                <w:sz w:val="24"/>
                <w:szCs w:val="24"/>
              </w:rPr>
            </w:pPr>
            <w:r w:rsidRPr="0067795D">
              <w:rPr>
                <w:rFonts w:ascii="Times New Roman" w:eastAsia="Times New Roman" w:hAnsi="Times New Roman"/>
                <w:bCs/>
                <w:color w:val="000000" w:themeColor="text1"/>
                <w:sz w:val="24"/>
                <w:szCs w:val="24"/>
              </w:rPr>
              <w:t>не</w:t>
            </w:r>
          </w:p>
        </w:tc>
        <w:tc>
          <w:tcPr>
            <w:tcW w:w="461" w:type="dxa"/>
            <w:tcBorders>
              <w:top w:val="nil"/>
              <w:left w:val="nil"/>
              <w:bottom w:val="single" w:sz="12" w:space="0" w:color="538135"/>
              <w:right w:val="nil"/>
            </w:tcBorders>
            <w:shd w:val="clear" w:color="auto" w:fill="FFFFFF"/>
          </w:tcPr>
          <w:p w14:paraId="7D4AC2F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85</w:t>
            </w:r>
          </w:p>
        </w:tc>
        <w:tc>
          <w:tcPr>
            <w:tcW w:w="1787" w:type="dxa"/>
            <w:tcBorders>
              <w:top w:val="nil"/>
              <w:left w:val="nil"/>
              <w:bottom w:val="single" w:sz="12" w:space="0" w:color="538135"/>
              <w:right w:val="nil"/>
            </w:tcBorders>
            <w:shd w:val="clear" w:color="auto" w:fill="FFFFFF"/>
          </w:tcPr>
          <w:p w14:paraId="3826AE5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17 (73.91)</w:t>
            </w:r>
          </w:p>
        </w:tc>
        <w:tc>
          <w:tcPr>
            <w:tcW w:w="1643" w:type="dxa"/>
            <w:tcBorders>
              <w:top w:val="nil"/>
              <w:left w:val="nil"/>
              <w:bottom w:val="single" w:sz="12" w:space="0" w:color="538135"/>
              <w:right w:val="nil"/>
            </w:tcBorders>
            <w:shd w:val="clear" w:color="auto" w:fill="FFFFFF"/>
          </w:tcPr>
          <w:p w14:paraId="3EFAF80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31 (79.49)</w:t>
            </w:r>
          </w:p>
        </w:tc>
        <w:tc>
          <w:tcPr>
            <w:tcW w:w="1847" w:type="dxa"/>
            <w:tcBorders>
              <w:top w:val="nil"/>
              <w:left w:val="nil"/>
              <w:bottom w:val="single" w:sz="12" w:space="0" w:color="538135"/>
              <w:right w:val="nil"/>
            </w:tcBorders>
            <w:shd w:val="clear" w:color="auto" w:fill="FFFFFF"/>
          </w:tcPr>
          <w:p w14:paraId="3D09F5C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37 (74)</w:t>
            </w:r>
          </w:p>
        </w:tc>
        <w:tc>
          <w:tcPr>
            <w:tcW w:w="1556" w:type="dxa"/>
            <w:tcBorders>
              <w:top w:val="nil"/>
              <w:left w:val="nil"/>
              <w:bottom w:val="single" w:sz="12" w:space="0" w:color="538135"/>
              <w:right w:val="nil"/>
            </w:tcBorders>
            <w:shd w:val="clear" w:color="auto" w:fill="FFFFFF"/>
          </w:tcPr>
          <w:p w14:paraId="42263625" w14:textId="77777777" w:rsidR="005D1343" w:rsidRPr="0067795D" w:rsidRDefault="005D1343" w:rsidP="002E17AB">
            <w:pPr>
              <w:spacing w:after="0" w:line="240" w:lineRule="auto"/>
              <w:rPr>
                <w:rFonts w:ascii="Times New Roman" w:hAnsi="Times New Roman"/>
                <w:color w:val="000000" w:themeColor="text1"/>
                <w:sz w:val="24"/>
                <w:szCs w:val="24"/>
              </w:rPr>
            </w:pPr>
          </w:p>
        </w:tc>
      </w:tr>
    </w:tbl>
    <w:p w14:paraId="1D99BC3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ПГ1 в.КГ</w:t>
      </w:r>
      <w:r w:rsidRPr="0067795D">
        <w:rPr>
          <w:rFonts w:ascii="Times New Roman" w:hAnsi="Times New Roman"/>
          <w:color w:val="000000" w:themeColor="text1"/>
          <w:sz w:val="24"/>
          <w:szCs w:val="24"/>
        </w:rPr>
        <w:t>Chi</w:t>
      </w:r>
      <w:r>
        <w:rPr>
          <w:rFonts w:ascii="Times New Roman" w:hAnsi="Times New Roman"/>
          <w:color w:val="000000" w:themeColor="text1"/>
          <w:sz w:val="24"/>
          <w:szCs w:val="24"/>
        </w:rPr>
        <w:t>-square=1.28</w:t>
      </w:r>
      <w:r w:rsidRPr="0067795D">
        <w:rPr>
          <w:rFonts w:ascii="Times New Roman" w:hAnsi="Times New Roman"/>
          <w:color w:val="000000" w:themeColor="text1"/>
          <w:sz w:val="24"/>
          <w:szCs w:val="24"/>
        </w:rPr>
        <w:t>p=0.53                          Chi-square=0.42 p=0.81</w:t>
      </w:r>
    </w:p>
    <w:p w14:paraId="2DD5AB46"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И</w:t>
      </w:r>
      <w:r>
        <w:rPr>
          <w:rFonts w:ascii="Times New Roman" w:hAnsi="Times New Roman"/>
          <w:color w:val="000000" w:themeColor="text1"/>
          <w:sz w:val="24"/>
          <w:szCs w:val="24"/>
        </w:rPr>
        <w:t>ПГ2 в.</w:t>
      </w:r>
      <w:r w:rsidRPr="0067795D">
        <w:rPr>
          <w:rFonts w:ascii="Times New Roman" w:hAnsi="Times New Roman"/>
          <w:color w:val="000000" w:themeColor="text1"/>
          <w:sz w:val="24"/>
          <w:szCs w:val="24"/>
        </w:rPr>
        <w:t xml:space="preserve"> КГ   Chi-square=1.15  p=0.56</w:t>
      </w:r>
      <w:r w:rsidR="001822D9" w:rsidRPr="0067795D">
        <w:rPr>
          <w:rFonts w:ascii="Times New Roman" w:hAnsi="Times New Roman"/>
          <w:color w:val="000000" w:themeColor="text1"/>
          <w:sz w:val="24"/>
          <w:szCs w:val="24"/>
        </w:rPr>
        <w:t>И</w:t>
      </w:r>
      <w:r w:rsidR="001822D9">
        <w:rPr>
          <w:rFonts w:ascii="Times New Roman" w:hAnsi="Times New Roman"/>
          <w:color w:val="000000" w:themeColor="text1"/>
          <w:sz w:val="24"/>
          <w:szCs w:val="24"/>
        </w:rPr>
        <w:t>ПГ1 в.</w:t>
      </w:r>
      <w:r w:rsidR="001822D9" w:rsidRPr="0067795D">
        <w:rPr>
          <w:rFonts w:ascii="Times New Roman" w:hAnsi="Times New Roman"/>
          <w:color w:val="000000" w:themeColor="text1"/>
          <w:sz w:val="24"/>
          <w:szCs w:val="24"/>
        </w:rPr>
        <w:t xml:space="preserve"> И</w:t>
      </w:r>
      <w:r w:rsidR="001822D9">
        <w:rPr>
          <w:rFonts w:ascii="Times New Roman" w:hAnsi="Times New Roman"/>
          <w:color w:val="000000" w:themeColor="text1"/>
          <w:sz w:val="24"/>
          <w:szCs w:val="24"/>
        </w:rPr>
        <w:t>П</w:t>
      </w:r>
      <w:r w:rsidR="001822D9" w:rsidRPr="0067795D">
        <w:rPr>
          <w:rFonts w:ascii="Times New Roman" w:hAnsi="Times New Roman"/>
          <w:color w:val="000000" w:themeColor="text1"/>
          <w:sz w:val="24"/>
          <w:szCs w:val="24"/>
        </w:rPr>
        <w:t>Г2  Chi-square=0.43  p=0.81</w:t>
      </w:r>
    </w:p>
    <w:p w14:paraId="79185F7D" w14:textId="77777777" w:rsidR="005D1343" w:rsidRPr="0067795D" w:rsidRDefault="005D1343" w:rsidP="001822D9">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                                                                                                                                                                         Нема значајна разлика помеѓу групите</w:t>
      </w:r>
      <w:r w:rsidR="003D7509">
        <w:rPr>
          <w:rFonts w:ascii="Times New Roman" w:hAnsi="Times New Roman"/>
          <w:color w:val="000000" w:themeColor="text1"/>
          <w:sz w:val="24"/>
          <w:szCs w:val="24"/>
        </w:rPr>
        <w:t>.</w:t>
      </w:r>
    </w:p>
    <w:p w14:paraId="37142E0E" w14:textId="77777777" w:rsidR="005D1343" w:rsidRPr="001822D9" w:rsidRDefault="00F72F42" w:rsidP="001822D9">
      <w:pPr>
        <w:pStyle w:val="Heading1"/>
        <w:jc w:val="both"/>
        <w:rPr>
          <w:b w:val="0"/>
          <w:color w:val="000000" w:themeColor="text1"/>
          <w:sz w:val="24"/>
          <w:szCs w:val="24"/>
          <w:lang w:val="mk-MK"/>
        </w:rPr>
      </w:pPr>
      <w:bookmarkStart w:id="108" w:name="_Toc18163537"/>
      <w:r>
        <w:rPr>
          <w:b w:val="0"/>
          <w:color w:val="000000" w:themeColor="text1"/>
          <w:sz w:val="24"/>
          <w:szCs w:val="24"/>
          <w:lang w:val="ru-RU"/>
        </w:rPr>
        <w:t xml:space="preserve">     7.6</w:t>
      </w:r>
      <w:r w:rsidR="005D1343" w:rsidRPr="00A426C0">
        <w:rPr>
          <w:b w:val="0"/>
          <w:color w:val="000000" w:themeColor="text1"/>
          <w:sz w:val="24"/>
          <w:szCs w:val="24"/>
          <w:lang w:val="ru-RU"/>
        </w:rPr>
        <w:t xml:space="preserve">.ДЕТЕРМИНИРАЊЕ НА  ПРЕДИКТИВНА УЛОГА НА </w:t>
      </w:r>
      <w:r w:rsidR="005D1343" w:rsidRPr="00A426C0">
        <w:rPr>
          <w:b w:val="0"/>
          <w:bCs w:val="0"/>
          <w:color w:val="000000" w:themeColor="text1"/>
          <w:sz w:val="24"/>
          <w:szCs w:val="24"/>
          <w:lang w:val="en-GB"/>
        </w:rPr>
        <w:t>PAPP-A</w:t>
      </w:r>
      <w:bookmarkEnd w:id="108"/>
    </w:p>
    <w:p w14:paraId="1C379B71" w14:textId="77777777" w:rsidR="005D1343" w:rsidRDefault="00F72F42" w:rsidP="005D1343">
      <w:pPr>
        <w:spacing w:after="0" w:line="24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lang w:val="en-US"/>
        </w:rPr>
        <w:t>7.6</w:t>
      </w:r>
      <w:r w:rsidR="005D1343">
        <w:rPr>
          <w:rFonts w:ascii="Times New Roman" w:hAnsi="Times New Roman"/>
          <w:b/>
          <w:bCs/>
          <w:color w:val="000000" w:themeColor="text1"/>
          <w:sz w:val="24"/>
          <w:szCs w:val="24"/>
          <w:lang w:val="en-US"/>
        </w:rPr>
        <w:t>.</w:t>
      </w:r>
      <w:r>
        <w:rPr>
          <w:rFonts w:ascii="Times New Roman" w:hAnsi="Times New Roman"/>
          <w:b/>
          <w:bCs/>
          <w:color w:val="000000" w:themeColor="text1"/>
          <w:sz w:val="24"/>
          <w:szCs w:val="24"/>
          <w:lang w:val="en-US"/>
        </w:rPr>
        <w:t>1</w:t>
      </w:r>
      <w:r w:rsidR="005D1343">
        <w:rPr>
          <w:rFonts w:ascii="Times New Roman" w:hAnsi="Times New Roman"/>
          <w:b/>
          <w:bCs/>
          <w:color w:val="000000" w:themeColor="text1"/>
          <w:sz w:val="24"/>
          <w:szCs w:val="24"/>
          <w:lang w:val="ru-RU"/>
        </w:rPr>
        <w:t xml:space="preserve">Униваријантната </w:t>
      </w:r>
      <w:r w:rsidR="005D1343">
        <w:rPr>
          <w:rFonts w:ascii="Times New Roman" w:hAnsi="Times New Roman"/>
          <w:b/>
          <w:bCs/>
          <w:color w:val="000000" w:themeColor="text1"/>
          <w:sz w:val="24"/>
          <w:szCs w:val="24"/>
        </w:rPr>
        <w:t>ло</w:t>
      </w:r>
      <w:r w:rsidR="005D1343">
        <w:rPr>
          <w:rFonts w:ascii="Times New Roman" w:hAnsi="Times New Roman"/>
          <w:b/>
          <w:bCs/>
          <w:color w:val="000000" w:themeColor="text1"/>
          <w:sz w:val="24"/>
          <w:szCs w:val="24"/>
          <w:lang w:val="ru-RU"/>
        </w:rPr>
        <w:t>гистичка р</w:t>
      </w:r>
      <w:r w:rsidR="005D1343" w:rsidRPr="0067795D">
        <w:rPr>
          <w:rFonts w:ascii="Times New Roman" w:hAnsi="Times New Roman"/>
          <w:b/>
          <w:bCs/>
          <w:color w:val="000000" w:themeColor="text1"/>
          <w:sz w:val="24"/>
          <w:szCs w:val="24"/>
          <w:lang w:val="ru-RU"/>
        </w:rPr>
        <w:t xml:space="preserve">егресиона анализа </w:t>
      </w:r>
      <w:r w:rsidR="005D1343">
        <w:rPr>
          <w:rFonts w:ascii="Times New Roman" w:hAnsi="Times New Roman"/>
          <w:b/>
          <w:bCs/>
          <w:color w:val="000000" w:themeColor="text1"/>
          <w:sz w:val="24"/>
          <w:szCs w:val="24"/>
          <w:lang w:val="ru-RU"/>
        </w:rPr>
        <w:t>и</w:t>
      </w:r>
      <w:r w:rsidR="005D1343" w:rsidRPr="0067795D">
        <w:rPr>
          <w:rFonts w:ascii="Times New Roman" w:hAnsi="Times New Roman"/>
          <w:b/>
          <w:bCs/>
          <w:color w:val="000000" w:themeColor="text1"/>
          <w:sz w:val="24"/>
          <w:szCs w:val="24"/>
          <w:lang w:val="en-GB"/>
        </w:rPr>
        <w:t xml:space="preserve">PAPP-A </w:t>
      </w:r>
    </w:p>
    <w:p w14:paraId="1C52F50D" w14:textId="77777777" w:rsidR="005D1343" w:rsidRPr="00EF0EEA" w:rsidRDefault="005D1343" w:rsidP="005D1343">
      <w:pPr>
        <w:spacing w:after="0" w:line="240" w:lineRule="auto"/>
        <w:jc w:val="both"/>
        <w:rPr>
          <w:rFonts w:ascii="Times New Roman" w:hAnsi="Times New Roman"/>
          <w:color w:val="000000" w:themeColor="text1"/>
          <w:sz w:val="24"/>
          <w:szCs w:val="24"/>
        </w:rPr>
      </w:pPr>
    </w:p>
    <w:p w14:paraId="358FB3A3" w14:textId="77777777" w:rsidR="005D1343" w:rsidRPr="0067795D" w:rsidRDefault="005D1343" w:rsidP="005D1343">
      <w:pPr>
        <w:spacing w:after="0" w:line="240" w:lineRule="auto"/>
        <w:jc w:val="both"/>
        <w:rPr>
          <w:rFonts w:ascii="Times New Roman" w:hAnsi="Times New Roman"/>
          <w:bCs/>
          <w:color w:val="000000" w:themeColor="text1"/>
          <w:sz w:val="24"/>
          <w:szCs w:val="24"/>
          <w:lang w:val="en-GB"/>
        </w:rPr>
      </w:pPr>
      <w:r>
        <w:rPr>
          <w:rFonts w:ascii="Times New Roman" w:hAnsi="Times New Roman"/>
          <w:color w:val="000000" w:themeColor="text1"/>
          <w:sz w:val="24"/>
          <w:szCs w:val="24"/>
          <w:lang w:val="ru-RU"/>
        </w:rPr>
        <w:t xml:space="preserve">- </w:t>
      </w:r>
      <w:r w:rsidRPr="00EF0EEA">
        <w:rPr>
          <w:rFonts w:ascii="Times New Roman" w:hAnsi="Times New Roman"/>
          <w:color w:val="000000" w:themeColor="text1"/>
          <w:sz w:val="24"/>
          <w:szCs w:val="24"/>
          <w:lang w:val="ru-RU"/>
        </w:rPr>
        <w:t>Неприспособениот</w:t>
      </w:r>
      <w:r w:rsidRPr="00EF0EEA">
        <w:rPr>
          <w:rFonts w:ascii="Times New Roman" w:hAnsi="Times New Roman"/>
          <w:color w:val="000000" w:themeColor="text1"/>
          <w:sz w:val="24"/>
          <w:szCs w:val="24"/>
          <w:lang w:val="en-GB"/>
        </w:rPr>
        <w:t xml:space="preserve">OR </w:t>
      </w:r>
      <w:r w:rsidRPr="00EF0EEA">
        <w:rPr>
          <w:rFonts w:ascii="Times New Roman" w:hAnsi="Times New Roman"/>
          <w:color w:val="000000" w:themeColor="text1"/>
          <w:sz w:val="24"/>
          <w:szCs w:val="24"/>
        </w:rPr>
        <w:t xml:space="preserve">за </w:t>
      </w:r>
      <w:r w:rsidRPr="00EF0EEA">
        <w:rPr>
          <w:rFonts w:ascii="Times New Roman" w:hAnsi="Times New Roman"/>
          <w:bCs/>
          <w:color w:val="000000" w:themeColor="text1"/>
          <w:sz w:val="24"/>
          <w:szCs w:val="24"/>
          <w:lang w:val="en-GB"/>
        </w:rPr>
        <w:t>PAPP-A</w:t>
      </w:r>
      <w:r w:rsidRPr="00EF0EEA">
        <w:rPr>
          <w:rFonts w:ascii="Times New Roman" w:hAnsi="Times New Roman"/>
          <w:bCs/>
          <w:color w:val="000000" w:themeColor="text1"/>
          <w:sz w:val="24"/>
          <w:szCs w:val="24"/>
        </w:rPr>
        <w:t xml:space="preserve"> за предвремено породување од 0.225</w:t>
      </w:r>
      <w:r w:rsidRPr="0067795D">
        <w:rPr>
          <w:rFonts w:ascii="Times New Roman" w:hAnsi="Times New Roman"/>
          <w:bCs/>
          <w:color w:val="000000" w:themeColor="text1"/>
          <w:sz w:val="24"/>
          <w:szCs w:val="24"/>
        </w:rPr>
        <w:t xml:space="preserve"> покажува дека со една единица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(МоМ), </w:t>
      </w:r>
      <w:r w:rsidR="003D7509">
        <w:rPr>
          <w:rFonts w:ascii="Times New Roman" w:hAnsi="Times New Roman"/>
          <w:bCs/>
          <w:color w:val="000000" w:themeColor="text1"/>
          <w:sz w:val="24"/>
          <w:szCs w:val="24"/>
        </w:rPr>
        <w:t xml:space="preserve">можностите </w:t>
      </w:r>
      <w:r w:rsidRPr="0067795D">
        <w:rPr>
          <w:rFonts w:ascii="Times New Roman" w:hAnsi="Times New Roman"/>
          <w:bCs/>
          <w:color w:val="000000" w:themeColor="text1"/>
          <w:sz w:val="24"/>
          <w:szCs w:val="24"/>
        </w:rPr>
        <w:t xml:space="preserve"> за предвремено породување се </w:t>
      </w:r>
      <w:r w:rsidR="00F72F42">
        <w:rPr>
          <w:rFonts w:ascii="Times New Roman" w:hAnsi="Times New Roman"/>
          <w:bCs/>
          <w:color w:val="000000" w:themeColor="text1"/>
          <w:sz w:val="24"/>
          <w:szCs w:val="24"/>
        </w:rPr>
        <w:t>намалуваат за 77,</w:t>
      </w:r>
      <w:r w:rsidRPr="00EF0EEA">
        <w:rPr>
          <w:rFonts w:ascii="Times New Roman" w:hAnsi="Times New Roman"/>
          <w:bCs/>
          <w:color w:val="000000" w:themeColor="text1"/>
          <w:sz w:val="24"/>
          <w:szCs w:val="24"/>
        </w:rPr>
        <w:t>5%.</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што</w:t>
      </w:r>
      <w:r w:rsidR="00F72F42">
        <w:rPr>
          <w:rFonts w:ascii="Times New Roman" w:hAnsi="Times New Roman"/>
          <w:bCs/>
          <w:color w:val="000000" w:themeColor="text1"/>
          <w:sz w:val="24"/>
          <w:szCs w:val="24"/>
        </w:rPr>
        <w:t xml:space="preserve"> сугерира дека постои помеѓу 70</w:t>
      </w:r>
      <w:r w:rsidR="00F72F42">
        <w:rPr>
          <w:rFonts w:ascii="Times New Roman" w:hAnsi="Times New Roman"/>
          <w:bCs/>
          <w:color w:val="000000" w:themeColor="text1"/>
          <w:sz w:val="24"/>
          <w:szCs w:val="24"/>
          <w:lang w:val="en-US"/>
        </w:rPr>
        <w:t>,</w:t>
      </w:r>
      <w:r w:rsidR="00F72F42">
        <w:rPr>
          <w:rFonts w:ascii="Times New Roman" w:hAnsi="Times New Roman"/>
          <w:bCs/>
          <w:color w:val="000000" w:themeColor="text1"/>
          <w:sz w:val="24"/>
          <w:szCs w:val="24"/>
        </w:rPr>
        <w:t>6% и 95</w:t>
      </w:r>
      <w:r w:rsidR="00F72F42">
        <w:rPr>
          <w:rFonts w:ascii="Times New Roman" w:hAnsi="Times New Roman"/>
          <w:bCs/>
          <w:color w:val="000000" w:themeColor="text1"/>
          <w:sz w:val="24"/>
          <w:szCs w:val="24"/>
          <w:lang w:val="en-US"/>
        </w:rPr>
        <w:t>,</w:t>
      </w:r>
      <w:r w:rsidRPr="0067795D">
        <w:rPr>
          <w:rFonts w:ascii="Times New Roman" w:hAnsi="Times New Roman"/>
          <w:bCs/>
          <w:color w:val="000000" w:themeColor="text1"/>
          <w:sz w:val="24"/>
          <w:szCs w:val="24"/>
        </w:rPr>
        <w:t xml:space="preserve">6% пониско </w:t>
      </w:r>
      <w:r w:rsidRPr="0067795D">
        <w:rPr>
          <w:rFonts w:ascii="Times New Roman" w:hAnsi="Times New Roman"/>
          <w:bCs/>
          <w:color w:val="000000" w:themeColor="text1"/>
          <w:sz w:val="24"/>
          <w:szCs w:val="24"/>
          <w:lang w:val="en-GB"/>
        </w:rPr>
        <w:t xml:space="preserve">OR </w:t>
      </w:r>
      <w:r w:rsidRPr="0067795D">
        <w:rPr>
          <w:rFonts w:ascii="Times New Roman" w:hAnsi="Times New Roman"/>
          <w:bCs/>
          <w:color w:val="000000" w:themeColor="text1"/>
          <w:sz w:val="24"/>
          <w:szCs w:val="24"/>
        </w:rPr>
        <w:t xml:space="preserve">за предвремено породување, 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p=0.042).</w:t>
      </w:r>
    </w:p>
    <w:p w14:paraId="64EB4BBB"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Pr>
          <w:rFonts w:ascii="Times New Roman" w:hAnsi="Times New Roman"/>
          <w:bCs/>
          <w:color w:val="000000" w:themeColor="text1"/>
          <w:sz w:val="24"/>
          <w:szCs w:val="24"/>
        </w:rPr>
        <w:t xml:space="preserve">- </w:t>
      </w:r>
      <w:r w:rsidRPr="0067795D">
        <w:rPr>
          <w:rFonts w:ascii="Times New Roman" w:hAnsi="Times New Roman"/>
          <w:bCs/>
          <w:color w:val="000000" w:themeColor="text1"/>
          <w:sz w:val="24"/>
          <w:szCs w:val="24"/>
        </w:rPr>
        <w:t xml:space="preserve">Сигнификантни асоцијации беа најдени и помеѓу </w:t>
      </w:r>
      <w:r w:rsidRPr="0067795D">
        <w:rPr>
          <w:rFonts w:ascii="Times New Roman" w:hAnsi="Times New Roman"/>
          <w:bCs/>
          <w:color w:val="000000" w:themeColor="text1"/>
          <w:sz w:val="24"/>
          <w:szCs w:val="24"/>
          <w:lang w:val="en-GB"/>
        </w:rPr>
        <w:t>PAPP-A</w:t>
      </w:r>
      <w:r>
        <w:rPr>
          <w:rFonts w:ascii="Times New Roman" w:hAnsi="Times New Roman"/>
          <w:bCs/>
          <w:color w:val="000000" w:themeColor="text1"/>
          <w:sz w:val="24"/>
          <w:szCs w:val="24"/>
        </w:rPr>
        <w:t xml:space="preserve"> и компликации пред породување</w:t>
      </w:r>
      <w:r w:rsidRPr="0067795D">
        <w:rPr>
          <w:rFonts w:ascii="Times New Roman" w:hAnsi="Times New Roman"/>
          <w:bCs/>
          <w:color w:val="000000" w:themeColor="text1"/>
          <w:sz w:val="24"/>
          <w:szCs w:val="24"/>
        </w:rPr>
        <w:t xml:space="preserve"> и помеѓу </w:t>
      </w:r>
      <w:r w:rsidRPr="0067795D">
        <w:rPr>
          <w:rFonts w:ascii="Times New Roman" w:hAnsi="Times New Roman"/>
          <w:bCs/>
          <w:color w:val="000000" w:themeColor="text1"/>
          <w:sz w:val="24"/>
          <w:szCs w:val="24"/>
          <w:lang w:val="en-GB"/>
        </w:rPr>
        <w:t>PAPP-A</w:t>
      </w:r>
      <w:r w:rsidR="00F72F42">
        <w:rPr>
          <w:rFonts w:ascii="Times New Roman" w:hAnsi="Times New Roman"/>
          <w:bCs/>
          <w:color w:val="000000" w:themeColor="text1"/>
          <w:sz w:val="24"/>
          <w:szCs w:val="24"/>
        </w:rPr>
        <w:t xml:space="preserve"> и </w:t>
      </w:r>
      <w:r w:rsidR="00F72F42">
        <w:rPr>
          <w:rFonts w:ascii="Times New Roman" w:hAnsi="Times New Roman"/>
          <w:bCs/>
          <w:color w:val="000000" w:themeColor="text1"/>
          <w:sz w:val="24"/>
          <w:szCs w:val="24"/>
          <w:lang w:val="en-US"/>
        </w:rPr>
        <w:t>SGA</w:t>
      </w:r>
      <w:r w:rsidRPr="0067795D">
        <w:rPr>
          <w:rFonts w:ascii="Times New Roman" w:hAnsi="Times New Roman"/>
          <w:bCs/>
          <w:color w:val="000000" w:themeColor="text1"/>
          <w:sz w:val="24"/>
          <w:szCs w:val="24"/>
        </w:rPr>
        <w:t>.</w:t>
      </w:r>
    </w:p>
    <w:p w14:paraId="31C524C5" w14:textId="77777777" w:rsidR="005D1343" w:rsidRPr="0067795D" w:rsidRDefault="005D1343" w:rsidP="005D1343">
      <w:pPr>
        <w:spacing w:after="0" w:line="240" w:lineRule="auto"/>
        <w:jc w:val="both"/>
        <w:rPr>
          <w:rFonts w:ascii="Times New Roman" w:hAnsi="Times New Roman"/>
          <w:bCs/>
          <w:color w:val="000000" w:themeColor="text1"/>
          <w:sz w:val="24"/>
          <w:szCs w:val="24"/>
          <w:lang w:val="en-GB"/>
        </w:rPr>
      </w:pPr>
      <w:r>
        <w:rPr>
          <w:rFonts w:ascii="Times New Roman" w:hAnsi="Times New Roman"/>
          <w:color w:val="000000" w:themeColor="text1"/>
          <w:sz w:val="24"/>
          <w:szCs w:val="24"/>
          <w:lang w:val="ru-RU"/>
        </w:rPr>
        <w:t xml:space="preserve">- </w:t>
      </w:r>
      <w:r w:rsidRPr="00EF0EEA">
        <w:rPr>
          <w:rFonts w:ascii="Times New Roman" w:hAnsi="Times New Roman"/>
          <w:color w:val="000000" w:themeColor="text1"/>
          <w:sz w:val="24"/>
          <w:szCs w:val="24"/>
          <w:lang w:val="ru-RU"/>
        </w:rPr>
        <w:t xml:space="preserve">Неприспособениот </w:t>
      </w:r>
      <w:r w:rsidRPr="00EF0EEA">
        <w:rPr>
          <w:rFonts w:ascii="Times New Roman" w:hAnsi="Times New Roman"/>
          <w:color w:val="000000" w:themeColor="text1"/>
          <w:sz w:val="24"/>
          <w:szCs w:val="24"/>
          <w:lang w:val="en-GB"/>
        </w:rPr>
        <w:t xml:space="preserve">OR </w:t>
      </w:r>
      <w:r w:rsidRPr="00EF0EEA">
        <w:rPr>
          <w:rFonts w:ascii="Times New Roman" w:hAnsi="Times New Roman"/>
          <w:color w:val="000000" w:themeColor="text1"/>
          <w:sz w:val="24"/>
          <w:szCs w:val="24"/>
        </w:rPr>
        <w:t xml:space="preserve">за </w:t>
      </w:r>
      <w:r w:rsidRPr="00EF0EEA">
        <w:rPr>
          <w:rFonts w:ascii="Times New Roman" w:hAnsi="Times New Roman"/>
          <w:bCs/>
          <w:color w:val="000000" w:themeColor="text1"/>
          <w:sz w:val="24"/>
          <w:szCs w:val="24"/>
          <w:lang w:val="en-GB"/>
        </w:rPr>
        <w:t>PAPP-A</w:t>
      </w:r>
      <w:r w:rsidRPr="00EF0EEA">
        <w:rPr>
          <w:rFonts w:ascii="Times New Roman" w:hAnsi="Times New Roman"/>
          <w:bCs/>
          <w:color w:val="000000" w:themeColor="text1"/>
          <w:sz w:val="24"/>
          <w:szCs w:val="24"/>
        </w:rPr>
        <w:t xml:space="preserve"> за к</w:t>
      </w:r>
      <w:r w:rsidR="00F72F42">
        <w:rPr>
          <w:rFonts w:ascii="Times New Roman" w:hAnsi="Times New Roman"/>
          <w:bCs/>
          <w:color w:val="000000" w:themeColor="text1"/>
          <w:sz w:val="24"/>
          <w:szCs w:val="24"/>
        </w:rPr>
        <w:t>омпликации пред породување од 0</w:t>
      </w:r>
      <w:r w:rsidR="00F72F42">
        <w:rPr>
          <w:rFonts w:ascii="Times New Roman" w:hAnsi="Times New Roman"/>
          <w:bCs/>
          <w:color w:val="000000" w:themeColor="text1"/>
          <w:sz w:val="24"/>
          <w:szCs w:val="24"/>
          <w:lang w:val="en-US"/>
        </w:rPr>
        <w:t>,</w:t>
      </w:r>
      <w:r w:rsidRPr="00EF0EEA">
        <w:rPr>
          <w:rFonts w:ascii="Times New Roman" w:hAnsi="Times New Roman"/>
          <w:bCs/>
          <w:color w:val="000000" w:themeColor="text1"/>
          <w:sz w:val="24"/>
          <w:szCs w:val="24"/>
        </w:rPr>
        <w:t xml:space="preserve">138 покажува дека со една единица зголемување на </w:t>
      </w:r>
      <w:r w:rsidRPr="00EF0EEA">
        <w:rPr>
          <w:rFonts w:ascii="Times New Roman" w:hAnsi="Times New Roman"/>
          <w:bCs/>
          <w:color w:val="000000" w:themeColor="text1"/>
          <w:sz w:val="24"/>
          <w:szCs w:val="24"/>
          <w:lang w:val="en-GB"/>
        </w:rPr>
        <w:t>PAPP-A</w:t>
      </w:r>
      <w:r w:rsidRPr="00EF0EEA">
        <w:rPr>
          <w:rFonts w:ascii="Times New Roman" w:hAnsi="Times New Roman"/>
          <w:bCs/>
          <w:color w:val="000000" w:themeColor="text1"/>
          <w:sz w:val="24"/>
          <w:szCs w:val="24"/>
        </w:rPr>
        <w:t xml:space="preserve"> (МоМ), </w:t>
      </w:r>
      <w:r w:rsidR="003D7509">
        <w:rPr>
          <w:rFonts w:ascii="Times New Roman" w:hAnsi="Times New Roman"/>
          <w:bCs/>
          <w:color w:val="000000" w:themeColor="text1"/>
          <w:sz w:val="24"/>
          <w:szCs w:val="24"/>
        </w:rPr>
        <w:t xml:space="preserve">можностите </w:t>
      </w:r>
      <w:r w:rsidRPr="00EF0EEA">
        <w:rPr>
          <w:rFonts w:ascii="Times New Roman" w:hAnsi="Times New Roman"/>
          <w:bCs/>
          <w:color w:val="000000" w:themeColor="text1"/>
          <w:sz w:val="24"/>
          <w:szCs w:val="24"/>
        </w:rPr>
        <w:t xml:space="preserve"> за компликации пред породување се намалуваат</w:t>
      </w:r>
      <w:r w:rsidR="00F72F42">
        <w:rPr>
          <w:rFonts w:ascii="Times New Roman" w:hAnsi="Times New Roman"/>
          <w:bCs/>
          <w:color w:val="000000" w:themeColor="text1"/>
          <w:sz w:val="24"/>
          <w:szCs w:val="24"/>
        </w:rPr>
        <w:t xml:space="preserve"> за 86</w:t>
      </w:r>
      <w:r w:rsidR="00F72F42">
        <w:rPr>
          <w:rFonts w:ascii="Times New Roman" w:hAnsi="Times New Roman"/>
          <w:bCs/>
          <w:color w:val="000000" w:themeColor="text1"/>
          <w:sz w:val="24"/>
          <w:szCs w:val="24"/>
          <w:lang w:val="en-US"/>
        </w:rPr>
        <w:t>,</w:t>
      </w:r>
      <w:r w:rsidRPr="00EF0EEA">
        <w:rPr>
          <w:rFonts w:ascii="Times New Roman" w:hAnsi="Times New Roman"/>
          <w:bCs/>
          <w:color w:val="000000" w:themeColor="text1"/>
          <w:sz w:val="24"/>
          <w:szCs w:val="24"/>
        </w:rPr>
        <w:t>2%</w:t>
      </w:r>
      <w:r w:rsidRPr="00EF0EEA">
        <w:rPr>
          <w:rFonts w:ascii="Times New Roman" w:hAnsi="Times New Roman"/>
          <w:bCs/>
          <w:i/>
          <w:color w:val="000000" w:themeColor="text1"/>
          <w:sz w:val="24"/>
          <w:szCs w:val="24"/>
        </w:rPr>
        <w:t>.</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што</w:t>
      </w:r>
      <w:r w:rsidR="00F72F42">
        <w:rPr>
          <w:rFonts w:ascii="Times New Roman" w:hAnsi="Times New Roman"/>
          <w:bCs/>
          <w:color w:val="000000" w:themeColor="text1"/>
          <w:sz w:val="24"/>
          <w:szCs w:val="24"/>
        </w:rPr>
        <w:t xml:space="preserve"> сугерира дека постои помеѓу 28</w:t>
      </w:r>
      <w:r w:rsidR="00F72F42">
        <w:rPr>
          <w:rFonts w:ascii="Times New Roman" w:hAnsi="Times New Roman"/>
          <w:bCs/>
          <w:color w:val="000000" w:themeColor="text1"/>
          <w:sz w:val="24"/>
          <w:szCs w:val="24"/>
          <w:lang w:val="en-US"/>
        </w:rPr>
        <w:t>,</w:t>
      </w:r>
      <w:r w:rsidR="00F72F42">
        <w:rPr>
          <w:rFonts w:ascii="Times New Roman" w:hAnsi="Times New Roman"/>
          <w:bCs/>
          <w:color w:val="000000" w:themeColor="text1"/>
          <w:sz w:val="24"/>
          <w:szCs w:val="24"/>
        </w:rPr>
        <w:t>6% и 97</w:t>
      </w:r>
      <w:r w:rsidR="00F72F42">
        <w:rPr>
          <w:rFonts w:ascii="Times New Roman" w:hAnsi="Times New Roman"/>
          <w:bCs/>
          <w:color w:val="000000" w:themeColor="text1"/>
          <w:sz w:val="24"/>
          <w:szCs w:val="24"/>
          <w:lang w:val="en-US"/>
        </w:rPr>
        <w:t>,</w:t>
      </w:r>
      <w:r w:rsidRPr="0067795D">
        <w:rPr>
          <w:rFonts w:ascii="Times New Roman" w:hAnsi="Times New Roman"/>
          <w:bCs/>
          <w:color w:val="000000" w:themeColor="text1"/>
          <w:sz w:val="24"/>
          <w:szCs w:val="24"/>
        </w:rPr>
        <w:t xml:space="preserve">3% пониско </w:t>
      </w:r>
      <w:r w:rsidRPr="0067795D">
        <w:rPr>
          <w:rFonts w:ascii="Times New Roman" w:hAnsi="Times New Roman"/>
          <w:bCs/>
          <w:color w:val="000000" w:themeColor="text1"/>
          <w:sz w:val="24"/>
          <w:szCs w:val="24"/>
          <w:lang w:val="en-GB"/>
        </w:rPr>
        <w:t xml:space="preserve">OR </w:t>
      </w:r>
      <w:r w:rsidRPr="0067795D">
        <w:rPr>
          <w:rFonts w:ascii="Times New Roman" w:hAnsi="Times New Roman"/>
          <w:bCs/>
          <w:color w:val="000000" w:themeColor="text1"/>
          <w:sz w:val="24"/>
          <w:szCs w:val="24"/>
        </w:rPr>
        <w:t xml:space="preserve">за компликации пред породување, 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w:t>
      </w:r>
      <w:r w:rsidRPr="0067795D">
        <w:rPr>
          <w:rFonts w:ascii="Times New Roman" w:hAnsi="Times New Roman"/>
          <w:bCs/>
          <w:color w:val="000000" w:themeColor="text1"/>
          <w:sz w:val="24"/>
          <w:szCs w:val="24"/>
        </w:rPr>
        <w:t>18</w:t>
      </w:r>
      <w:r w:rsidRPr="0067795D">
        <w:rPr>
          <w:rFonts w:ascii="Times New Roman" w:hAnsi="Times New Roman"/>
          <w:bCs/>
          <w:color w:val="000000" w:themeColor="text1"/>
          <w:sz w:val="24"/>
          <w:szCs w:val="24"/>
          <w:lang w:val="en-GB"/>
        </w:rPr>
        <w:t>).</w:t>
      </w:r>
    </w:p>
    <w:p w14:paraId="73205941" w14:textId="77777777" w:rsidR="005D1343" w:rsidRPr="0067795D" w:rsidRDefault="005D1343" w:rsidP="005D1343">
      <w:pPr>
        <w:spacing w:after="0" w:line="240" w:lineRule="auto"/>
        <w:jc w:val="both"/>
        <w:rPr>
          <w:rFonts w:ascii="Times New Roman" w:hAnsi="Times New Roman"/>
          <w:bCs/>
          <w:color w:val="000000" w:themeColor="text1"/>
          <w:sz w:val="24"/>
          <w:szCs w:val="24"/>
          <w:lang w:val="en-GB"/>
        </w:rPr>
      </w:pPr>
      <w:r>
        <w:rPr>
          <w:rFonts w:ascii="Times New Roman" w:hAnsi="Times New Roman"/>
          <w:color w:val="000000" w:themeColor="text1"/>
          <w:sz w:val="24"/>
          <w:szCs w:val="24"/>
          <w:lang w:val="ru-RU"/>
        </w:rPr>
        <w:lastRenderedPageBreak/>
        <w:t>-</w:t>
      </w:r>
      <w:r w:rsidRPr="00EF0EEA">
        <w:rPr>
          <w:rFonts w:ascii="Times New Roman" w:hAnsi="Times New Roman"/>
          <w:color w:val="000000" w:themeColor="text1"/>
          <w:sz w:val="24"/>
          <w:szCs w:val="24"/>
          <w:lang w:val="ru-RU"/>
        </w:rPr>
        <w:t xml:space="preserve"> Неприспособениот </w:t>
      </w:r>
      <w:r w:rsidRPr="00EF0EEA">
        <w:rPr>
          <w:rFonts w:ascii="Times New Roman" w:hAnsi="Times New Roman"/>
          <w:color w:val="000000" w:themeColor="text1"/>
          <w:sz w:val="24"/>
          <w:szCs w:val="24"/>
          <w:lang w:val="en-GB"/>
        </w:rPr>
        <w:t xml:space="preserve">OR </w:t>
      </w:r>
      <w:r w:rsidRPr="00EF0EEA">
        <w:rPr>
          <w:rFonts w:ascii="Times New Roman" w:hAnsi="Times New Roman"/>
          <w:color w:val="000000" w:themeColor="text1"/>
          <w:sz w:val="24"/>
          <w:szCs w:val="24"/>
        </w:rPr>
        <w:t xml:space="preserve">за </w:t>
      </w:r>
      <w:r w:rsidRPr="00EF0EEA">
        <w:rPr>
          <w:rFonts w:ascii="Times New Roman" w:hAnsi="Times New Roman"/>
          <w:bCs/>
          <w:color w:val="000000" w:themeColor="text1"/>
          <w:sz w:val="24"/>
          <w:szCs w:val="24"/>
          <w:lang w:val="en-GB"/>
        </w:rPr>
        <w:t>PAPP-A</w:t>
      </w:r>
      <w:r w:rsidRPr="00EF0EEA">
        <w:rPr>
          <w:rFonts w:ascii="Times New Roman" w:hAnsi="Times New Roman"/>
          <w:bCs/>
          <w:color w:val="000000" w:themeColor="text1"/>
          <w:sz w:val="24"/>
          <w:szCs w:val="24"/>
        </w:rPr>
        <w:t xml:space="preserve"> за </w:t>
      </w:r>
      <w:r>
        <w:rPr>
          <w:rFonts w:ascii="Times New Roman" w:hAnsi="Times New Roman"/>
          <w:bCs/>
          <w:color w:val="000000" w:themeColor="text1"/>
          <w:sz w:val="24"/>
          <w:szCs w:val="24"/>
          <w:lang w:val="en-US"/>
        </w:rPr>
        <w:t>SGA</w:t>
      </w:r>
      <w:r w:rsidR="00F72F42">
        <w:rPr>
          <w:rFonts w:ascii="Times New Roman" w:hAnsi="Times New Roman"/>
          <w:bCs/>
          <w:color w:val="000000" w:themeColor="text1"/>
          <w:sz w:val="24"/>
          <w:szCs w:val="24"/>
        </w:rPr>
        <w:t xml:space="preserve"> од 0</w:t>
      </w:r>
      <w:r w:rsidR="00F72F42">
        <w:rPr>
          <w:rFonts w:ascii="Times New Roman" w:hAnsi="Times New Roman"/>
          <w:bCs/>
          <w:color w:val="000000" w:themeColor="text1"/>
          <w:sz w:val="24"/>
          <w:szCs w:val="24"/>
          <w:lang w:val="en-US"/>
        </w:rPr>
        <w:t>,</w:t>
      </w:r>
      <w:r w:rsidRPr="00EF0EEA">
        <w:rPr>
          <w:rFonts w:ascii="Times New Roman" w:hAnsi="Times New Roman"/>
          <w:bCs/>
          <w:color w:val="000000" w:themeColor="text1"/>
          <w:sz w:val="24"/>
          <w:szCs w:val="24"/>
        </w:rPr>
        <w:t>049</w:t>
      </w:r>
      <w:r w:rsidRPr="0067795D">
        <w:rPr>
          <w:rFonts w:ascii="Times New Roman" w:hAnsi="Times New Roman"/>
          <w:bCs/>
          <w:color w:val="000000" w:themeColor="text1"/>
          <w:sz w:val="24"/>
          <w:szCs w:val="24"/>
        </w:rPr>
        <w:t xml:space="preserve"> покажува дека со една единица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(МоМ), </w:t>
      </w:r>
      <w:r w:rsidR="007400F2">
        <w:rPr>
          <w:rFonts w:ascii="Times New Roman" w:hAnsi="Times New Roman"/>
          <w:bCs/>
          <w:color w:val="000000" w:themeColor="text1"/>
          <w:sz w:val="24"/>
          <w:szCs w:val="24"/>
        </w:rPr>
        <w:t xml:space="preserve">можностите </w:t>
      </w:r>
      <w:r w:rsidRPr="0067795D">
        <w:rPr>
          <w:rFonts w:ascii="Times New Roman" w:hAnsi="Times New Roman"/>
          <w:bCs/>
          <w:color w:val="000000" w:themeColor="text1"/>
          <w:sz w:val="24"/>
          <w:szCs w:val="24"/>
        </w:rPr>
        <w:t xml:space="preserve"> за </w:t>
      </w:r>
      <w:r>
        <w:rPr>
          <w:rFonts w:ascii="Times New Roman" w:hAnsi="Times New Roman"/>
          <w:bCs/>
          <w:color w:val="000000" w:themeColor="text1"/>
          <w:sz w:val="24"/>
          <w:szCs w:val="24"/>
          <w:lang w:val="en-US"/>
        </w:rPr>
        <w:t>SGA</w:t>
      </w:r>
      <w:r w:rsidRPr="0067795D">
        <w:rPr>
          <w:rFonts w:ascii="Times New Roman" w:hAnsi="Times New Roman"/>
          <w:bCs/>
          <w:color w:val="000000" w:themeColor="text1"/>
          <w:sz w:val="24"/>
          <w:szCs w:val="24"/>
        </w:rPr>
        <w:t xml:space="preserve"> се </w:t>
      </w:r>
      <w:r w:rsidR="00F72F42">
        <w:rPr>
          <w:rFonts w:ascii="Times New Roman" w:hAnsi="Times New Roman"/>
          <w:bCs/>
          <w:color w:val="000000" w:themeColor="text1"/>
          <w:sz w:val="24"/>
          <w:szCs w:val="24"/>
        </w:rPr>
        <w:t>намалуваат за 95</w:t>
      </w:r>
      <w:r w:rsidR="00F72F42">
        <w:rPr>
          <w:rFonts w:ascii="Times New Roman" w:hAnsi="Times New Roman"/>
          <w:bCs/>
          <w:color w:val="000000" w:themeColor="text1"/>
          <w:sz w:val="24"/>
          <w:szCs w:val="24"/>
          <w:lang w:val="en-US"/>
        </w:rPr>
        <w:t>,</w:t>
      </w:r>
      <w:r w:rsidRPr="00EF0EEA">
        <w:rPr>
          <w:rFonts w:ascii="Times New Roman" w:hAnsi="Times New Roman"/>
          <w:bCs/>
          <w:color w:val="000000" w:themeColor="text1"/>
          <w:sz w:val="24"/>
          <w:szCs w:val="24"/>
        </w:rPr>
        <w:t>1%.</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што</w:t>
      </w:r>
      <w:r w:rsidR="00F72F42">
        <w:rPr>
          <w:rFonts w:ascii="Times New Roman" w:hAnsi="Times New Roman"/>
          <w:bCs/>
          <w:color w:val="000000" w:themeColor="text1"/>
          <w:sz w:val="24"/>
          <w:szCs w:val="24"/>
        </w:rPr>
        <w:t xml:space="preserve"> сугерира дека постои помеѓу 10</w:t>
      </w:r>
      <w:r w:rsidR="00F72F42">
        <w:rPr>
          <w:rFonts w:ascii="Times New Roman" w:hAnsi="Times New Roman"/>
          <w:bCs/>
          <w:color w:val="000000" w:themeColor="text1"/>
          <w:sz w:val="24"/>
          <w:szCs w:val="24"/>
          <w:lang w:val="en-US"/>
        </w:rPr>
        <w:t>,</w:t>
      </w:r>
      <w:r w:rsidR="00F72F42">
        <w:rPr>
          <w:rFonts w:ascii="Times New Roman" w:hAnsi="Times New Roman"/>
          <w:bCs/>
          <w:color w:val="000000" w:themeColor="text1"/>
          <w:sz w:val="24"/>
          <w:szCs w:val="24"/>
        </w:rPr>
        <w:t>9% и 95</w:t>
      </w:r>
      <w:r w:rsidR="00F72F42">
        <w:rPr>
          <w:rFonts w:ascii="Times New Roman" w:hAnsi="Times New Roman"/>
          <w:bCs/>
          <w:color w:val="000000" w:themeColor="text1"/>
          <w:sz w:val="24"/>
          <w:szCs w:val="24"/>
          <w:lang w:val="en-US"/>
        </w:rPr>
        <w:t>,</w:t>
      </w:r>
      <w:r w:rsidRPr="0067795D">
        <w:rPr>
          <w:rFonts w:ascii="Times New Roman" w:hAnsi="Times New Roman"/>
          <w:bCs/>
          <w:color w:val="000000" w:themeColor="text1"/>
          <w:sz w:val="24"/>
          <w:szCs w:val="24"/>
        </w:rPr>
        <w:t xml:space="preserve">7% пониско </w:t>
      </w:r>
      <w:r w:rsidRPr="0067795D">
        <w:rPr>
          <w:rFonts w:ascii="Times New Roman" w:hAnsi="Times New Roman"/>
          <w:bCs/>
          <w:color w:val="000000" w:themeColor="text1"/>
          <w:sz w:val="24"/>
          <w:szCs w:val="24"/>
          <w:lang w:val="en-GB"/>
        </w:rPr>
        <w:t xml:space="preserve">OR </w:t>
      </w:r>
      <w:r w:rsidRPr="0067795D">
        <w:rPr>
          <w:rFonts w:ascii="Times New Roman" w:hAnsi="Times New Roman"/>
          <w:bCs/>
          <w:color w:val="000000" w:themeColor="text1"/>
          <w:sz w:val="24"/>
          <w:szCs w:val="24"/>
        </w:rPr>
        <w:t xml:space="preserve">за </w:t>
      </w:r>
      <w:r>
        <w:rPr>
          <w:rFonts w:ascii="Times New Roman" w:hAnsi="Times New Roman"/>
          <w:bCs/>
          <w:color w:val="000000" w:themeColor="text1"/>
          <w:sz w:val="24"/>
          <w:szCs w:val="24"/>
          <w:lang w:val="en-US"/>
        </w:rPr>
        <w:t>SGA</w:t>
      </w:r>
      <w:r w:rsidRPr="0067795D">
        <w:rPr>
          <w:rFonts w:ascii="Times New Roman" w:hAnsi="Times New Roman"/>
          <w:bCs/>
          <w:color w:val="000000" w:themeColor="text1"/>
          <w:sz w:val="24"/>
          <w:szCs w:val="24"/>
        </w:rPr>
        <w:t xml:space="preserve">, 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w:t>
      </w:r>
      <w:r w:rsidRPr="0067795D">
        <w:rPr>
          <w:rFonts w:ascii="Times New Roman" w:hAnsi="Times New Roman"/>
          <w:bCs/>
          <w:color w:val="000000" w:themeColor="text1"/>
          <w:sz w:val="24"/>
          <w:szCs w:val="24"/>
        </w:rPr>
        <w:t>42</w:t>
      </w:r>
      <w:r w:rsidRPr="0067795D">
        <w:rPr>
          <w:rFonts w:ascii="Times New Roman" w:hAnsi="Times New Roman"/>
          <w:bCs/>
          <w:color w:val="000000" w:themeColor="text1"/>
          <w:sz w:val="24"/>
          <w:szCs w:val="24"/>
          <w:lang w:val="en-GB"/>
        </w:rPr>
        <w:t>).</w:t>
      </w:r>
    </w:p>
    <w:p w14:paraId="3B0CFB97" w14:textId="77777777" w:rsidR="005D1343" w:rsidRPr="00EF0EEA" w:rsidRDefault="005D1343" w:rsidP="005D1343">
      <w:pPr>
        <w:spacing w:after="0" w:line="240" w:lineRule="auto"/>
        <w:jc w:val="both"/>
        <w:rPr>
          <w:rFonts w:ascii="Times New Roman" w:hAnsi="Times New Roman"/>
          <w:bCs/>
          <w:color w:val="000000" w:themeColor="text1"/>
          <w:sz w:val="24"/>
          <w:szCs w:val="24"/>
        </w:rPr>
      </w:pPr>
      <w:r w:rsidRPr="00EF0EEA">
        <w:rPr>
          <w:rFonts w:ascii="Times New Roman" w:hAnsi="Times New Roman"/>
          <w:bCs/>
          <w:color w:val="000000" w:themeColor="text1"/>
          <w:sz w:val="24"/>
          <w:szCs w:val="24"/>
          <w:lang w:val="en-GB"/>
        </w:rPr>
        <w:t>PAPP-A</w:t>
      </w:r>
      <w:r w:rsidRPr="00EF0EEA">
        <w:rPr>
          <w:rFonts w:ascii="Times New Roman" w:hAnsi="Times New Roman"/>
          <w:bCs/>
          <w:color w:val="000000" w:themeColor="text1"/>
          <w:sz w:val="24"/>
          <w:szCs w:val="24"/>
        </w:rPr>
        <w:t xml:space="preserve"> вредностите во неприсобената логистичка регресиона анализа не покажаа сигнификантна асоцијација со РДС, инфекции на новородено, престој во ЕИНТ и </w:t>
      </w:r>
      <w:r w:rsidRPr="00EF0EEA">
        <w:rPr>
          <w:rFonts w:ascii="Times New Roman" w:hAnsi="Times New Roman"/>
          <w:color w:val="000000" w:themeColor="text1"/>
          <w:sz w:val="24"/>
          <w:szCs w:val="24"/>
          <w:lang w:val="en-GB"/>
        </w:rPr>
        <w:t>ph≤7.2</w:t>
      </w:r>
      <w:r w:rsidRPr="00EF0EEA">
        <w:rPr>
          <w:rFonts w:ascii="Times New Roman" w:hAnsi="Times New Roman"/>
          <w:bCs/>
          <w:color w:val="000000" w:themeColor="text1"/>
          <w:sz w:val="24"/>
          <w:szCs w:val="24"/>
        </w:rPr>
        <w:t xml:space="preserve">.                              </w:t>
      </w:r>
    </w:p>
    <w:p w14:paraId="7C1C95C3" w14:textId="77777777" w:rsidR="00F72F42" w:rsidRPr="001822D9" w:rsidRDefault="00F72F42" w:rsidP="005D1343">
      <w:pPr>
        <w:spacing w:after="0" w:line="240" w:lineRule="auto"/>
        <w:jc w:val="both"/>
        <w:rPr>
          <w:rFonts w:ascii="Times New Roman" w:hAnsi="Times New Roman"/>
          <w:bCs/>
          <w:color w:val="000000" w:themeColor="text1"/>
          <w:sz w:val="24"/>
          <w:szCs w:val="24"/>
        </w:rPr>
      </w:pPr>
    </w:p>
    <w:p w14:paraId="6FAA45BC" w14:textId="77777777" w:rsidR="005D1343" w:rsidRPr="00C16BF5" w:rsidRDefault="005D1343" w:rsidP="005D1343">
      <w:pPr>
        <w:spacing w:after="0" w:line="240" w:lineRule="auto"/>
        <w:jc w:val="both"/>
        <w:rPr>
          <w:rFonts w:ascii="Times New Roman" w:hAnsi="Times New Roman"/>
          <w:b/>
          <w:bCs/>
          <w:color w:val="000000" w:themeColor="text1"/>
          <w:sz w:val="24"/>
          <w:szCs w:val="24"/>
        </w:rPr>
      </w:pPr>
      <w:r>
        <w:rPr>
          <w:rFonts w:ascii="Times New Roman" w:eastAsia="Times New Roman" w:hAnsi="Times New Roman"/>
          <w:b/>
          <w:color w:val="000000" w:themeColor="text1"/>
          <w:sz w:val="24"/>
          <w:szCs w:val="24"/>
        </w:rPr>
        <w:t>Tабела 80.</w:t>
      </w:r>
      <w:r>
        <w:rPr>
          <w:rFonts w:ascii="Times New Roman" w:hAnsi="Times New Roman"/>
          <w:b/>
          <w:bCs/>
          <w:color w:val="000000" w:themeColor="text1"/>
          <w:sz w:val="24"/>
          <w:szCs w:val="24"/>
          <w:lang w:val="ru-RU"/>
        </w:rPr>
        <w:t xml:space="preserve">Униваријантната </w:t>
      </w:r>
      <w:r>
        <w:rPr>
          <w:rFonts w:ascii="Times New Roman" w:hAnsi="Times New Roman"/>
          <w:b/>
          <w:bCs/>
          <w:color w:val="000000" w:themeColor="text1"/>
          <w:sz w:val="24"/>
          <w:szCs w:val="24"/>
        </w:rPr>
        <w:t>ло</w:t>
      </w:r>
      <w:r>
        <w:rPr>
          <w:rFonts w:ascii="Times New Roman" w:hAnsi="Times New Roman"/>
          <w:b/>
          <w:bCs/>
          <w:color w:val="000000" w:themeColor="text1"/>
          <w:sz w:val="24"/>
          <w:szCs w:val="24"/>
          <w:lang w:val="ru-RU"/>
        </w:rPr>
        <w:t>гистичка р</w:t>
      </w:r>
      <w:r w:rsidRPr="0067795D">
        <w:rPr>
          <w:rFonts w:ascii="Times New Roman" w:hAnsi="Times New Roman"/>
          <w:b/>
          <w:bCs/>
          <w:color w:val="000000" w:themeColor="text1"/>
          <w:sz w:val="24"/>
          <w:szCs w:val="24"/>
          <w:lang w:val="ru-RU"/>
        </w:rPr>
        <w:t xml:space="preserve">егресиона анализа </w:t>
      </w:r>
      <w:r>
        <w:rPr>
          <w:rFonts w:ascii="Times New Roman" w:hAnsi="Times New Roman"/>
          <w:b/>
          <w:bCs/>
          <w:color w:val="000000" w:themeColor="text1"/>
          <w:sz w:val="24"/>
          <w:szCs w:val="24"/>
          <w:lang w:val="ru-RU"/>
        </w:rPr>
        <w:t>и</w:t>
      </w:r>
      <w:r w:rsidRPr="0067795D">
        <w:rPr>
          <w:rFonts w:ascii="Times New Roman" w:hAnsi="Times New Roman"/>
          <w:b/>
          <w:bCs/>
          <w:color w:val="000000" w:themeColor="text1"/>
          <w:sz w:val="24"/>
          <w:szCs w:val="24"/>
          <w:lang w:val="en-GB"/>
        </w:rPr>
        <w:t xml:space="preserve">PAPP-A </w:t>
      </w:r>
    </w:p>
    <w:tbl>
      <w:tblPr>
        <w:tblW w:w="5000" w:type="pct"/>
        <w:tblBorders>
          <w:top w:val="single" w:sz="6" w:space="0" w:color="4F6228"/>
          <w:left w:val="single" w:sz="6" w:space="0" w:color="4F6228"/>
          <w:bottom w:val="single" w:sz="6" w:space="0" w:color="4F6228"/>
          <w:right w:val="single" w:sz="6" w:space="0" w:color="4F6228"/>
          <w:insideH w:val="single" w:sz="6" w:space="0" w:color="4F6228"/>
          <w:insideV w:val="single" w:sz="6" w:space="0" w:color="4F6228"/>
        </w:tblBorders>
        <w:shd w:val="clear" w:color="auto" w:fill="FFFFFF"/>
        <w:tblLook w:val="04A0" w:firstRow="1" w:lastRow="0" w:firstColumn="1" w:lastColumn="0" w:noHBand="0" w:noVBand="1"/>
      </w:tblPr>
      <w:tblGrid>
        <w:gridCol w:w="3432"/>
        <w:gridCol w:w="1261"/>
        <w:gridCol w:w="3289"/>
        <w:gridCol w:w="1362"/>
      </w:tblGrid>
      <w:tr w:rsidR="005D1343" w:rsidRPr="0067795D" w14:paraId="24002B82" w14:textId="77777777" w:rsidTr="002E17AB">
        <w:tc>
          <w:tcPr>
            <w:tcW w:w="1836" w:type="pct"/>
            <w:shd w:val="clear" w:color="auto" w:fill="FFFFFF"/>
          </w:tcPr>
          <w:p w14:paraId="72422CB6" w14:textId="77777777" w:rsidR="005D1343" w:rsidRPr="0067795D" w:rsidRDefault="007400F2" w:rsidP="002E17AB">
            <w:pP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и</w:t>
            </w:r>
            <w:r w:rsidR="005D1343" w:rsidRPr="0067795D">
              <w:rPr>
                <w:rFonts w:ascii="Times New Roman" w:hAnsi="Times New Roman"/>
                <w:b/>
                <w:bCs/>
                <w:color w:val="000000" w:themeColor="text1"/>
                <w:sz w:val="24"/>
                <w:szCs w:val="24"/>
              </w:rPr>
              <w:t>сход</w:t>
            </w:r>
          </w:p>
        </w:tc>
        <w:tc>
          <w:tcPr>
            <w:tcW w:w="675" w:type="pct"/>
            <w:shd w:val="clear" w:color="auto" w:fill="FFFFFF"/>
          </w:tcPr>
          <w:p w14:paraId="6FBA463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lang w:val="en-GB"/>
              </w:rPr>
              <w:t>OR</w:t>
            </w:r>
          </w:p>
        </w:tc>
        <w:tc>
          <w:tcPr>
            <w:tcW w:w="1760" w:type="pct"/>
            <w:shd w:val="clear" w:color="auto" w:fill="FFFFFF"/>
          </w:tcPr>
          <w:p w14:paraId="58248ECF"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 xml:space="preserve">95% Confidence Interval </w:t>
            </w:r>
          </w:p>
        </w:tc>
        <w:tc>
          <w:tcPr>
            <w:tcW w:w="730" w:type="pct"/>
            <w:shd w:val="clear" w:color="auto" w:fill="FFFFFF"/>
          </w:tcPr>
          <w:p w14:paraId="0D878B85"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0FA8C490" w14:textId="77777777" w:rsidTr="002E17AB">
        <w:tc>
          <w:tcPr>
            <w:tcW w:w="1836" w:type="pct"/>
            <w:shd w:val="clear" w:color="auto" w:fill="FFFFFF"/>
          </w:tcPr>
          <w:p w14:paraId="3591EAED" w14:textId="77777777" w:rsidR="005D1343" w:rsidRPr="0067795D" w:rsidRDefault="007400F2"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п</w:t>
            </w:r>
            <w:r w:rsidR="005D1343" w:rsidRPr="0067795D">
              <w:rPr>
                <w:rFonts w:ascii="Times New Roman" w:hAnsi="Times New Roman"/>
                <w:b/>
                <w:bCs/>
                <w:color w:val="000000" w:themeColor="text1"/>
                <w:sz w:val="24"/>
                <w:szCs w:val="24"/>
              </w:rPr>
              <w:t>редвремено породување</w:t>
            </w:r>
          </w:p>
        </w:tc>
        <w:tc>
          <w:tcPr>
            <w:tcW w:w="675" w:type="pct"/>
            <w:shd w:val="clear" w:color="auto" w:fill="FFFFFF"/>
          </w:tcPr>
          <w:p w14:paraId="39EE51A0"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0.225</w:t>
            </w:r>
          </w:p>
        </w:tc>
        <w:tc>
          <w:tcPr>
            <w:tcW w:w="1760" w:type="pct"/>
            <w:shd w:val="clear" w:color="auto" w:fill="FFFFFF"/>
          </w:tcPr>
          <w:p w14:paraId="06BE4490"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0.044 – 0.294</w:t>
            </w:r>
          </w:p>
        </w:tc>
        <w:tc>
          <w:tcPr>
            <w:tcW w:w="730" w:type="pct"/>
            <w:shd w:val="clear" w:color="auto" w:fill="FFFFFF"/>
          </w:tcPr>
          <w:p w14:paraId="4C590F32"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0.042</w:t>
            </w:r>
            <w:r>
              <w:rPr>
                <w:rFonts w:ascii="Times New Roman" w:hAnsi="Times New Roman"/>
                <w:color w:val="000000" w:themeColor="text1"/>
                <w:sz w:val="24"/>
                <w:szCs w:val="24"/>
                <w:lang w:val="en-GB"/>
              </w:rPr>
              <w:t>SIG</w:t>
            </w:r>
          </w:p>
        </w:tc>
      </w:tr>
      <w:tr w:rsidR="005D1343" w:rsidRPr="0067795D" w14:paraId="42CC1E0F" w14:textId="77777777" w:rsidTr="002E17AB">
        <w:tc>
          <w:tcPr>
            <w:tcW w:w="1836" w:type="pct"/>
            <w:shd w:val="clear" w:color="auto" w:fill="FFFFFF"/>
          </w:tcPr>
          <w:p w14:paraId="58898228" w14:textId="77777777" w:rsidR="005D1343" w:rsidRDefault="007400F2"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lang w:val="en-US"/>
              </w:rPr>
            </w:pPr>
            <w:r>
              <w:rPr>
                <w:rFonts w:ascii="Times New Roman" w:hAnsi="Times New Roman"/>
                <w:b/>
                <w:bCs/>
                <w:color w:val="000000" w:themeColor="text1"/>
                <w:sz w:val="24"/>
                <w:szCs w:val="24"/>
              </w:rPr>
              <w:t>к</w:t>
            </w:r>
            <w:r w:rsidR="005D1343" w:rsidRPr="0067795D">
              <w:rPr>
                <w:rFonts w:ascii="Times New Roman" w:hAnsi="Times New Roman"/>
                <w:b/>
                <w:bCs/>
                <w:color w:val="000000" w:themeColor="text1"/>
                <w:sz w:val="24"/>
                <w:szCs w:val="24"/>
              </w:rPr>
              <w:t xml:space="preserve">омпликации </w:t>
            </w:r>
          </w:p>
          <w:p w14:paraId="2E531B10"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пред породување</w:t>
            </w:r>
          </w:p>
        </w:tc>
        <w:tc>
          <w:tcPr>
            <w:tcW w:w="675" w:type="pct"/>
            <w:shd w:val="clear" w:color="auto" w:fill="FFFFFF"/>
          </w:tcPr>
          <w:p w14:paraId="4542092F"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0.138</w:t>
            </w:r>
          </w:p>
        </w:tc>
        <w:tc>
          <w:tcPr>
            <w:tcW w:w="1760" w:type="pct"/>
            <w:shd w:val="clear" w:color="auto" w:fill="FFFFFF"/>
          </w:tcPr>
          <w:p w14:paraId="116717C9"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0.027 – 0.714 </w:t>
            </w:r>
          </w:p>
        </w:tc>
        <w:tc>
          <w:tcPr>
            <w:tcW w:w="730" w:type="pct"/>
            <w:shd w:val="clear" w:color="auto" w:fill="FFFFFF"/>
          </w:tcPr>
          <w:p w14:paraId="3B0826FA"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0.018</w:t>
            </w:r>
            <w:r>
              <w:rPr>
                <w:rFonts w:ascii="Times New Roman" w:hAnsi="Times New Roman"/>
                <w:color w:val="000000" w:themeColor="text1"/>
                <w:sz w:val="24"/>
                <w:szCs w:val="24"/>
                <w:lang w:val="en-GB"/>
              </w:rPr>
              <w:t>SIG</w:t>
            </w:r>
          </w:p>
        </w:tc>
      </w:tr>
      <w:tr w:rsidR="005D1343" w:rsidRPr="0067795D" w14:paraId="77C665F2" w14:textId="77777777" w:rsidTr="002E17AB">
        <w:tc>
          <w:tcPr>
            <w:tcW w:w="1836" w:type="pct"/>
            <w:shd w:val="clear" w:color="auto" w:fill="FFFFFF"/>
          </w:tcPr>
          <w:p w14:paraId="2BAA0C1A" w14:textId="77777777" w:rsidR="005D1343" w:rsidRPr="00EC78E2"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lang w:val="en-US"/>
              </w:rPr>
            </w:pPr>
            <w:r>
              <w:rPr>
                <w:rFonts w:ascii="Times New Roman" w:hAnsi="Times New Roman"/>
                <w:b/>
                <w:bCs/>
                <w:color w:val="000000" w:themeColor="text1"/>
                <w:sz w:val="24"/>
                <w:szCs w:val="24"/>
                <w:lang w:val="en-US"/>
              </w:rPr>
              <w:t>SGA</w:t>
            </w:r>
          </w:p>
          <w:p w14:paraId="359F1571"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rPr>
              <w:t xml:space="preserve">РДС   </w:t>
            </w:r>
          </w:p>
          <w:p w14:paraId="33065B48" w14:textId="77777777" w:rsidR="005D1343" w:rsidRPr="0067795D" w:rsidRDefault="007400F2"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lang w:val="en-GB"/>
              </w:rPr>
            </w:pPr>
            <w:r>
              <w:rPr>
                <w:rFonts w:ascii="Times New Roman" w:hAnsi="Times New Roman"/>
                <w:b/>
                <w:bCs/>
                <w:color w:val="000000" w:themeColor="text1"/>
                <w:sz w:val="24"/>
                <w:szCs w:val="24"/>
              </w:rPr>
              <w:t>и</w:t>
            </w:r>
            <w:r w:rsidR="005D1343" w:rsidRPr="0067795D">
              <w:rPr>
                <w:rFonts w:ascii="Times New Roman" w:hAnsi="Times New Roman"/>
                <w:b/>
                <w:bCs/>
                <w:color w:val="000000" w:themeColor="text1"/>
                <w:sz w:val="24"/>
                <w:szCs w:val="24"/>
              </w:rPr>
              <w:t xml:space="preserve">нфекции на новоородено  </w:t>
            </w:r>
          </w:p>
          <w:p w14:paraId="15E89AB9"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rPr>
              <w:t xml:space="preserve">ЕИНТ        </w:t>
            </w:r>
          </w:p>
          <w:p w14:paraId="17845C37"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lang w:val="en-GB"/>
              </w:rPr>
              <w:t>ph≤7.2</w:t>
            </w:r>
          </w:p>
        </w:tc>
        <w:tc>
          <w:tcPr>
            <w:tcW w:w="675" w:type="pct"/>
            <w:shd w:val="clear" w:color="auto" w:fill="FFFFFF"/>
          </w:tcPr>
          <w:p w14:paraId="4BD25583"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0.049</w:t>
            </w:r>
          </w:p>
          <w:p w14:paraId="5F2770E2"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0.215</w:t>
            </w:r>
          </w:p>
          <w:p w14:paraId="07227655"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0.813</w:t>
            </w:r>
          </w:p>
          <w:p w14:paraId="50224164"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0.365</w:t>
            </w:r>
          </w:p>
          <w:p w14:paraId="4D33811A"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0.63</w:t>
            </w:r>
          </w:p>
        </w:tc>
        <w:tc>
          <w:tcPr>
            <w:tcW w:w="1760" w:type="pct"/>
            <w:shd w:val="clear" w:color="auto" w:fill="FFFFFF"/>
          </w:tcPr>
          <w:p w14:paraId="4BECB23D"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0.043 – 0.891 </w:t>
            </w:r>
          </w:p>
          <w:p w14:paraId="527EA84C"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0.030 – 1.540</w:t>
            </w:r>
          </w:p>
          <w:p w14:paraId="600B5927"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0.233 – 2.831</w:t>
            </w:r>
          </w:p>
          <w:p w14:paraId="2E681C70"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0.05 – 2.647</w:t>
            </w:r>
          </w:p>
          <w:p w14:paraId="6B17C469"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0.194 – 2.045</w:t>
            </w:r>
          </w:p>
        </w:tc>
        <w:tc>
          <w:tcPr>
            <w:tcW w:w="730" w:type="pct"/>
            <w:shd w:val="clear" w:color="auto" w:fill="FFFFFF"/>
          </w:tcPr>
          <w:p w14:paraId="09D6D42D"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0.042</w:t>
            </w:r>
            <w:r>
              <w:rPr>
                <w:rFonts w:ascii="Times New Roman" w:hAnsi="Times New Roman"/>
                <w:color w:val="000000" w:themeColor="text1"/>
                <w:sz w:val="24"/>
                <w:szCs w:val="24"/>
                <w:lang w:val="en-GB"/>
              </w:rPr>
              <w:t>SIG</w:t>
            </w:r>
          </w:p>
          <w:p w14:paraId="119688B5"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lang w:val="en-GB"/>
              </w:rPr>
              <w:t>0.126</w:t>
            </w:r>
          </w:p>
          <w:p w14:paraId="570750BC"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0.744</w:t>
            </w:r>
          </w:p>
          <w:p w14:paraId="4EB112FD"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0.319</w:t>
            </w:r>
          </w:p>
          <w:p w14:paraId="7A3253D1" w14:textId="77777777" w:rsidR="005D1343" w:rsidRPr="0067795D" w:rsidRDefault="005D1343" w:rsidP="002E17AB">
            <w:pPr>
              <w:pBdr>
                <w:top w:val="single" w:sz="6" w:space="0" w:color="4F6228"/>
                <w:left w:val="single" w:sz="6" w:space="0" w:color="4F6228"/>
                <w:bottom w:val="single" w:sz="6" w:space="0" w:color="4F6228"/>
                <w:right w:val="single" w:sz="6" w:space="0" w:color="4F6228"/>
              </w:pBd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0.442</w:t>
            </w:r>
          </w:p>
        </w:tc>
      </w:tr>
    </w:tbl>
    <w:p w14:paraId="1141D9D8" w14:textId="77777777" w:rsidR="005D1343" w:rsidRDefault="005D1343" w:rsidP="005D1343">
      <w:pPr>
        <w:autoSpaceDE w:val="0"/>
        <w:autoSpaceDN w:val="0"/>
        <w:adjustRightInd w:val="0"/>
        <w:spacing w:after="0" w:line="240" w:lineRule="auto"/>
        <w:jc w:val="both"/>
        <w:rPr>
          <w:rFonts w:ascii="Times New Roman" w:hAnsi="Times New Roman"/>
          <w:color w:val="000000" w:themeColor="text1"/>
          <w:sz w:val="24"/>
          <w:szCs w:val="24"/>
        </w:rPr>
      </w:pPr>
    </w:p>
    <w:p w14:paraId="264F00B9" w14:textId="77777777" w:rsidR="001822D9" w:rsidRPr="001822D9" w:rsidRDefault="001822D9" w:rsidP="005D1343">
      <w:pPr>
        <w:autoSpaceDE w:val="0"/>
        <w:autoSpaceDN w:val="0"/>
        <w:adjustRightInd w:val="0"/>
        <w:spacing w:after="0" w:line="240" w:lineRule="auto"/>
        <w:jc w:val="both"/>
        <w:rPr>
          <w:rFonts w:ascii="Times New Roman" w:hAnsi="Times New Roman"/>
          <w:color w:val="000000" w:themeColor="text1"/>
          <w:sz w:val="24"/>
          <w:szCs w:val="24"/>
        </w:rPr>
      </w:pPr>
    </w:p>
    <w:p w14:paraId="3FDB7719" w14:textId="77777777" w:rsidR="005D1343" w:rsidRPr="00F72F42" w:rsidRDefault="00F72F42" w:rsidP="005D1343">
      <w:pPr>
        <w:spacing w:after="0" w:line="240" w:lineRule="auto"/>
        <w:jc w:val="both"/>
        <w:rPr>
          <w:rFonts w:ascii="Times New Roman" w:hAnsi="Times New Roman"/>
          <w:b/>
          <w:bCs/>
          <w:color w:val="000000" w:themeColor="text1"/>
          <w:sz w:val="24"/>
          <w:szCs w:val="24"/>
        </w:rPr>
      </w:pPr>
      <w:r w:rsidRPr="00F72F42">
        <w:rPr>
          <w:rFonts w:ascii="Times New Roman" w:hAnsi="Times New Roman"/>
          <w:b/>
          <w:bCs/>
          <w:color w:val="000000" w:themeColor="text1"/>
          <w:sz w:val="24"/>
          <w:szCs w:val="24"/>
          <w:lang w:val="en-US"/>
        </w:rPr>
        <w:t>7.6</w:t>
      </w:r>
      <w:r w:rsidR="005D1343" w:rsidRPr="00F72F42">
        <w:rPr>
          <w:rFonts w:ascii="Times New Roman" w:hAnsi="Times New Roman"/>
          <w:b/>
          <w:bCs/>
          <w:color w:val="000000" w:themeColor="text1"/>
          <w:sz w:val="24"/>
          <w:szCs w:val="24"/>
          <w:lang w:val="en-US"/>
        </w:rPr>
        <w:t xml:space="preserve">.2. </w:t>
      </w:r>
      <w:r w:rsidR="005D1343" w:rsidRPr="00F72F42">
        <w:rPr>
          <w:rFonts w:ascii="Times New Roman" w:hAnsi="Times New Roman"/>
          <w:b/>
          <w:color w:val="000000" w:themeColor="text1"/>
          <w:sz w:val="24"/>
          <w:szCs w:val="24"/>
        </w:rPr>
        <w:t>Мултиваријантната</w:t>
      </w:r>
      <w:r w:rsidR="005D1343" w:rsidRPr="00F72F42">
        <w:rPr>
          <w:rFonts w:ascii="Times New Roman" w:hAnsi="Times New Roman"/>
          <w:b/>
          <w:bCs/>
          <w:color w:val="000000" w:themeColor="text1"/>
          <w:sz w:val="24"/>
          <w:szCs w:val="24"/>
        </w:rPr>
        <w:t>ло</w:t>
      </w:r>
      <w:r w:rsidR="005D1343" w:rsidRPr="00F72F42">
        <w:rPr>
          <w:rFonts w:ascii="Times New Roman" w:hAnsi="Times New Roman"/>
          <w:b/>
          <w:bCs/>
          <w:color w:val="000000" w:themeColor="text1"/>
          <w:sz w:val="24"/>
          <w:szCs w:val="24"/>
          <w:lang w:val="ru-RU"/>
        </w:rPr>
        <w:t>гистичка регресиона анализа и</w:t>
      </w:r>
      <w:r w:rsidR="005D1343" w:rsidRPr="00F72F42">
        <w:rPr>
          <w:rFonts w:ascii="Times New Roman" w:hAnsi="Times New Roman"/>
          <w:b/>
          <w:bCs/>
          <w:color w:val="000000" w:themeColor="text1"/>
          <w:sz w:val="24"/>
          <w:szCs w:val="24"/>
          <w:lang w:val="en-GB"/>
        </w:rPr>
        <w:t xml:space="preserve">PAPP-A </w:t>
      </w:r>
    </w:p>
    <w:p w14:paraId="6174D545" w14:textId="77777777" w:rsidR="005D1343" w:rsidRDefault="005D1343" w:rsidP="005D1343">
      <w:pPr>
        <w:autoSpaceDE w:val="0"/>
        <w:autoSpaceDN w:val="0"/>
        <w:adjustRightInd w:val="0"/>
        <w:spacing w:after="0" w:line="240" w:lineRule="auto"/>
        <w:jc w:val="both"/>
        <w:rPr>
          <w:rFonts w:ascii="Times New Roman" w:hAnsi="Times New Roman"/>
          <w:b/>
          <w:color w:val="000000" w:themeColor="text1"/>
          <w:sz w:val="24"/>
          <w:szCs w:val="24"/>
        </w:rPr>
      </w:pPr>
    </w:p>
    <w:p w14:paraId="5A269414" w14:textId="77777777" w:rsidR="005D1343" w:rsidRPr="00EC78E2" w:rsidRDefault="005D1343" w:rsidP="005D1343">
      <w:pPr>
        <w:spacing w:after="0" w:line="240" w:lineRule="auto"/>
        <w:jc w:val="both"/>
        <w:rPr>
          <w:rFonts w:ascii="Times New Roman" w:hAnsi="Times New Roman"/>
          <w:b/>
          <w:bCs/>
          <w:color w:val="000000" w:themeColor="text1"/>
          <w:sz w:val="24"/>
          <w:szCs w:val="24"/>
          <w:lang w:val="en-US"/>
        </w:rPr>
      </w:pPr>
      <w:r w:rsidRPr="00EC78E2">
        <w:rPr>
          <w:rFonts w:ascii="Times New Roman" w:hAnsi="Times New Roman"/>
          <w:color w:val="000000" w:themeColor="text1"/>
          <w:sz w:val="24"/>
          <w:szCs w:val="24"/>
        </w:rPr>
        <w:t>Во табела8</w:t>
      </w:r>
      <w:r w:rsidRPr="00EC78E2">
        <w:rPr>
          <w:rFonts w:ascii="Times New Roman" w:hAnsi="Times New Roman"/>
          <w:color w:val="000000" w:themeColor="text1"/>
          <w:sz w:val="24"/>
          <w:szCs w:val="24"/>
          <w:lang w:val="en-US"/>
        </w:rPr>
        <w:t xml:space="preserve">1 </w:t>
      </w:r>
      <w:r w:rsidRPr="00EC78E2">
        <w:rPr>
          <w:rFonts w:ascii="Times New Roman" w:hAnsi="Times New Roman"/>
          <w:color w:val="000000" w:themeColor="text1"/>
          <w:sz w:val="24"/>
          <w:szCs w:val="24"/>
        </w:rPr>
        <w:t xml:space="preserve">прикажани се резултатите од мултиваријантната логистичка регресија </w:t>
      </w:r>
      <w:r w:rsidRPr="0067795D">
        <w:rPr>
          <w:rFonts w:ascii="Times New Roman" w:hAnsi="Times New Roman"/>
          <w:color w:val="000000" w:themeColor="text1"/>
          <w:sz w:val="24"/>
          <w:szCs w:val="24"/>
        </w:rPr>
        <w:t xml:space="preserve"> за детерминирање на предиктивната улога на </w:t>
      </w:r>
      <w:r w:rsidRPr="0067795D">
        <w:rPr>
          <w:rFonts w:ascii="Times New Roman" w:eastAsia="Times New Roman" w:hAnsi="Times New Roman"/>
          <w:color w:val="000000" w:themeColor="text1"/>
          <w:sz w:val="24"/>
          <w:szCs w:val="24"/>
          <w:lang w:val="en-GB"/>
        </w:rPr>
        <w:t>PAPP-A</w:t>
      </w:r>
      <w:r w:rsidRPr="0067795D">
        <w:rPr>
          <w:rFonts w:ascii="Times New Roman" w:eastAsia="Times New Roman" w:hAnsi="Times New Roman"/>
          <w:color w:val="000000" w:themeColor="text1"/>
          <w:sz w:val="24"/>
          <w:szCs w:val="24"/>
        </w:rPr>
        <w:t xml:space="preserve"> за трите несакани исходи (предвремено породување, комликации пред породување и </w:t>
      </w:r>
      <w:r w:rsidRPr="00EC78E2">
        <w:rPr>
          <w:rFonts w:ascii="Times New Roman" w:hAnsi="Times New Roman"/>
          <w:bCs/>
          <w:color w:val="000000" w:themeColor="text1"/>
          <w:sz w:val="24"/>
          <w:szCs w:val="24"/>
          <w:lang w:val="en-US"/>
        </w:rPr>
        <w:t>SGA</w:t>
      </w:r>
      <w:r w:rsidRPr="0067795D">
        <w:rPr>
          <w:rFonts w:ascii="Times New Roman" w:eastAsia="Times New Roman" w:hAnsi="Times New Roman"/>
          <w:color w:val="000000" w:themeColor="text1"/>
          <w:sz w:val="24"/>
          <w:szCs w:val="24"/>
        </w:rPr>
        <w:t>),</w:t>
      </w:r>
      <w:r w:rsidRPr="00EC78E2">
        <w:rPr>
          <w:rFonts w:ascii="Times New Roman" w:hAnsi="Times New Roman"/>
          <w:color w:val="000000" w:themeColor="text1"/>
          <w:sz w:val="24"/>
          <w:szCs w:val="24"/>
        </w:rPr>
        <w:t>во која е извршено при</w:t>
      </w:r>
      <w:r>
        <w:rPr>
          <w:rFonts w:ascii="Times New Roman" w:hAnsi="Times New Roman"/>
          <w:color w:val="000000" w:themeColor="text1"/>
          <w:sz w:val="24"/>
          <w:szCs w:val="24"/>
        </w:rPr>
        <w:t>способување</w:t>
      </w:r>
      <w:r w:rsidRPr="00EC78E2">
        <w:rPr>
          <w:rFonts w:ascii="Times New Roman" w:hAnsi="Times New Roman"/>
          <w:color w:val="000000" w:themeColor="text1"/>
          <w:sz w:val="24"/>
          <w:szCs w:val="24"/>
        </w:rPr>
        <w:t xml:space="preserve"> за </w:t>
      </w:r>
      <w:r>
        <w:rPr>
          <w:rFonts w:ascii="Times New Roman" w:hAnsi="Times New Roman"/>
          <w:color w:val="000000" w:themeColor="text1"/>
          <w:sz w:val="24"/>
          <w:szCs w:val="24"/>
        </w:rPr>
        <w:t>возраста на мајката, нејзиниот индекс на телесна маса</w:t>
      </w:r>
      <w:r w:rsidRPr="00EC78E2">
        <w:rPr>
          <w:rFonts w:ascii="Times New Roman" w:hAnsi="Times New Roman"/>
          <w:color w:val="000000" w:themeColor="text1"/>
          <w:sz w:val="24"/>
          <w:szCs w:val="24"/>
        </w:rPr>
        <w:t xml:space="preserve"> и пушачкиот статус.</w:t>
      </w:r>
    </w:p>
    <w:p w14:paraId="150B9F35" w14:textId="77777777" w:rsidR="005D1343" w:rsidRPr="0067795D" w:rsidRDefault="005D1343" w:rsidP="005D1343">
      <w:pPr>
        <w:autoSpaceDE w:val="0"/>
        <w:autoSpaceDN w:val="0"/>
        <w:adjustRightInd w:val="0"/>
        <w:spacing w:after="0" w:line="240" w:lineRule="auto"/>
        <w:jc w:val="both"/>
        <w:rPr>
          <w:rFonts w:ascii="Times New Roman" w:hAnsi="Times New Roman"/>
          <w:color w:val="000000" w:themeColor="text1"/>
          <w:sz w:val="24"/>
          <w:szCs w:val="24"/>
        </w:rPr>
      </w:pPr>
    </w:p>
    <w:p w14:paraId="79E762DB" w14:textId="77777777" w:rsidR="005D1343" w:rsidRPr="0067795D" w:rsidRDefault="005D1343" w:rsidP="005D1343">
      <w:pPr>
        <w:autoSpaceDE w:val="0"/>
        <w:autoSpaceDN w:val="0"/>
        <w:adjustRightInd w:val="0"/>
        <w:spacing w:after="0" w:line="240" w:lineRule="auto"/>
        <w:jc w:val="both"/>
        <w:rPr>
          <w:rFonts w:ascii="Times New Roman" w:eastAsia="Times New Roman" w:hAnsi="Times New Roman"/>
          <w:color w:val="000000" w:themeColor="text1"/>
          <w:sz w:val="24"/>
          <w:szCs w:val="24"/>
        </w:rPr>
      </w:pPr>
      <w:r>
        <w:rPr>
          <w:rFonts w:ascii="Times New Roman" w:hAnsi="Times New Roman"/>
          <w:color w:val="000000" w:themeColor="text1"/>
          <w:sz w:val="24"/>
          <w:szCs w:val="24"/>
        </w:rPr>
        <w:t>-Во оваа приспособена</w:t>
      </w:r>
      <w:r w:rsidRPr="0067795D">
        <w:rPr>
          <w:rFonts w:ascii="Times New Roman" w:hAnsi="Times New Roman"/>
          <w:color w:val="000000" w:themeColor="text1"/>
          <w:sz w:val="24"/>
          <w:szCs w:val="24"/>
        </w:rPr>
        <w:t xml:space="preserve"> анализа, </w:t>
      </w:r>
      <w:r w:rsidRPr="0067795D">
        <w:rPr>
          <w:rFonts w:ascii="Times New Roman" w:eastAsia="Times New Roman" w:hAnsi="Times New Roman"/>
          <w:color w:val="000000" w:themeColor="text1"/>
          <w:sz w:val="24"/>
          <w:szCs w:val="24"/>
          <w:lang w:val="en-GB"/>
        </w:rPr>
        <w:t>PAPP-A</w:t>
      </w:r>
      <w:r w:rsidRPr="0067795D">
        <w:rPr>
          <w:rFonts w:ascii="Times New Roman" w:eastAsia="Times New Roman" w:hAnsi="Times New Roman"/>
          <w:color w:val="000000" w:themeColor="text1"/>
          <w:sz w:val="24"/>
          <w:szCs w:val="24"/>
        </w:rPr>
        <w:t xml:space="preserve"> не се потврди како сигнификантен предиктор за предвремено породување.</w:t>
      </w:r>
    </w:p>
    <w:p w14:paraId="3CC86B03" w14:textId="77777777" w:rsidR="005D1343" w:rsidRPr="0067795D" w:rsidRDefault="005D1343" w:rsidP="005D1343">
      <w:pPr>
        <w:autoSpaceDE w:val="0"/>
        <w:autoSpaceDN w:val="0"/>
        <w:adjustRightInd w:val="0"/>
        <w:spacing w:after="0" w:line="240" w:lineRule="auto"/>
        <w:jc w:val="both"/>
        <w:rPr>
          <w:rFonts w:ascii="Times New Roman" w:eastAsia="Times New Roman" w:hAnsi="Times New Roman"/>
          <w:color w:val="000000" w:themeColor="text1"/>
          <w:sz w:val="24"/>
          <w:szCs w:val="24"/>
        </w:rPr>
      </w:pPr>
    </w:p>
    <w:p w14:paraId="6FBE2AE1" w14:textId="77777777" w:rsidR="005D1343" w:rsidRPr="00EC78E2" w:rsidRDefault="005D1343" w:rsidP="005D1343">
      <w:pPr>
        <w:autoSpaceDE w:val="0"/>
        <w:autoSpaceDN w:val="0"/>
        <w:adjustRightInd w:val="0"/>
        <w:spacing w:after="0" w:line="240" w:lineRule="auto"/>
        <w:jc w:val="both"/>
        <w:rPr>
          <w:rFonts w:ascii="Times New Roman" w:eastAsia="Times New Roman" w:hAnsi="Times New Roman"/>
          <w:color w:val="000000" w:themeColor="text1"/>
          <w:sz w:val="24"/>
          <w:szCs w:val="24"/>
        </w:rPr>
      </w:pPr>
      <w:r w:rsidRPr="00EC78E2">
        <w:rPr>
          <w:rFonts w:ascii="Times New Roman" w:hAnsi="Times New Roman"/>
          <w:color w:val="000000" w:themeColor="text1"/>
          <w:sz w:val="24"/>
          <w:szCs w:val="24"/>
        </w:rPr>
        <w:t>-Резултатите покажаа си</w:t>
      </w:r>
      <w:r w:rsidR="007400F2">
        <w:rPr>
          <w:rFonts w:ascii="Times New Roman" w:hAnsi="Times New Roman"/>
          <w:color w:val="000000" w:themeColor="text1"/>
          <w:sz w:val="24"/>
          <w:szCs w:val="24"/>
        </w:rPr>
        <w:t>г</w:t>
      </w:r>
      <w:r w:rsidRPr="00EC78E2">
        <w:rPr>
          <w:rFonts w:ascii="Times New Roman" w:hAnsi="Times New Roman"/>
          <w:color w:val="000000" w:themeColor="text1"/>
          <w:sz w:val="24"/>
          <w:szCs w:val="24"/>
        </w:rPr>
        <w:t xml:space="preserve">нификантно пониски </w:t>
      </w:r>
      <w:r w:rsidR="007400F2">
        <w:rPr>
          <w:rFonts w:ascii="Times New Roman" w:hAnsi="Times New Roman"/>
          <w:color w:val="000000" w:themeColor="text1"/>
          <w:sz w:val="24"/>
          <w:szCs w:val="24"/>
        </w:rPr>
        <w:t xml:space="preserve">можности </w:t>
      </w:r>
      <w:r w:rsidRPr="00EC78E2">
        <w:rPr>
          <w:rFonts w:ascii="Times New Roman" w:hAnsi="Times New Roman"/>
          <w:color w:val="000000" w:themeColor="text1"/>
          <w:sz w:val="24"/>
          <w:szCs w:val="24"/>
        </w:rPr>
        <w:t xml:space="preserve"> за компликации пред породување и раѓање на </w:t>
      </w:r>
      <w:r w:rsidRPr="00EC78E2">
        <w:rPr>
          <w:rFonts w:ascii="Times New Roman" w:hAnsi="Times New Roman"/>
          <w:bCs/>
          <w:color w:val="000000" w:themeColor="text1"/>
          <w:sz w:val="24"/>
          <w:szCs w:val="24"/>
          <w:lang w:val="en-US"/>
        </w:rPr>
        <w:t>SGA</w:t>
      </w:r>
      <w:r>
        <w:rPr>
          <w:rFonts w:ascii="Times New Roman" w:hAnsi="Times New Roman"/>
          <w:color w:val="000000" w:themeColor="text1"/>
          <w:sz w:val="24"/>
          <w:szCs w:val="24"/>
        </w:rPr>
        <w:t xml:space="preserve"> плод</w:t>
      </w:r>
      <w:r w:rsidRPr="00EC78E2">
        <w:rPr>
          <w:rFonts w:ascii="Times New Roman" w:hAnsi="Times New Roman"/>
          <w:color w:val="000000" w:themeColor="text1"/>
          <w:sz w:val="24"/>
          <w:szCs w:val="24"/>
        </w:rPr>
        <w:t xml:space="preserve">, со зголемување на вредноста на </w:t>
      </w:r>
      <w:r w:rsidRPr="00EC78E2">
        <w:rPr>
          <w:rFonts w:ascii="Times New Roman" w:eastAsia="Times New Roman" w:hAnsi="Times New Roman"/>
          <w:color w:val="000000" w:themeColor="text1"/>
          <w:sz w:val="24"/>
          <w:szCs w:val="24"/>
          <w:lang w:val="en-GB"/>
        </w:rPr>
        <w:t>PAPP-A</w:t>
      </w:r>
      <w:r w:rsidRPr="00EC78E2">
        <w:rPr>
          <w:rFonts w:ascii="Times New Roman" w:eastAsia="Times New Roman" w:hAnsi="Times New Roman"/>
          <w:color w:val="000000" w:themeColor="text1"/>
          <w:sz w:val="24"/>
          <w:szCs w:val="24"/>
        </w:rPr>
        <w:t>.</w:t>
      </w:r>
    </w:p>
    <w:p w14:paraId="6D7FDCF1" w14:textId="77777777" w:rsidR="005D1343" w:rsidRPr="0067795D" w:rsidRDefault="005D1343" w:rsidP="005D1343">
      <w:pPr>
        <w:autoSpaceDE w:val="0"/>
        <w:autoSpaceDN w:val="0"/>
        <w:adjustRightInd w:val="0"/>
        <w:spacing w:after="0" w:line="240" w:lineRule="auto"/>
        <w:jc w:val="both"/>
        <w:rPr>
          <w:rFonts w:ascii="Times New Roman" w:eastAsia="Times New Roman" w:hAnsi="Times New Roman"/>
          <w:color w:val="000000" w:themeColor="text1"/>
          <w:sz w:val="24"/>
          <w:szCs w:val="24"/>
        </w:rPr>
      </w:pPr>
    </w:p>
    <w:p w14:paraId="5D4BF645" w14:textId="77777777" w:rsidR="005D1343" w:rsidRPr="0067795D" w:rsidRDefault="005D1343" w:rsidP="005D1343">
      <w:pPr>
        <w:autoSpaceDE w:val="0"/>
        <w:autoSpaceDN w:val="0"/>
        <w:adjustRightInd w:val="0"/>
        <w:spacing w:after="0" w:line="240" w:lineRule="auto"/>
        <w:jc w:val="both"/>
        <w:rPr>
          <w:rFonts w:ascii="Times New Roman" w:hAnsi="Times New Roman"/>
          <w:bCs/>
          <w:color w:val="000000" w:themeColor="text1"/>
          <w:sz w:val="24"/>
          <w:szCs w:val="24"/>
        </w:rPr>
      </w:pPr>
      <w:r w:rsidRPr="00EC78E2">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rPr>
        <w:t>Приспособениот</w:t>
      </w:r>
      <w:r w:rsidRPr="00EC78E2">
        <w:rPr>
          <w:rFonts w:ascii="Times New Roman" w:eastAsia="Times New Roman" w:hAnsi="Times New Roman"/>
          <w:color w:val="000000" w:themeColor="text1"/>
          <w:sz w:val="24"/>
          <w:szCs w:val="24"/>
          <w:lang w:val="en-GB"/>
        </w:rPr>
        <w:t xml:space="preserve">OR </w:t>
      </w:r>
      <w:r w:rsidRPr="00EC78E2">
        <w:rPr>
          <w:rFonts w:ascii="Times New Roman" w:hAnsi="Times New Roman"/>
          <w:color w:val="000000" w:themeColor="text1"/>
          <w:sz w:val="24"/>
          <w:szCs w:val="24"/>
        </w:rPr>
        <w:t>за к</w:t>
      </w:r>
      <w:r w:rsidR="00F72F42">
        <w:rPr>
          <w:rFonts w:ascii="Times New Roman" w:hAnsi="Times New Roman"/>
          <w:color w:val="000000" w:themeColor="text1"/>
          <w:sz w:val="24"/>
          <w:szCs w:val="24"/>
        </w:rPr>
        <w:t>омпликации пред породување од 0</w:t>
      </w:r>
      <w:r w:rsidR="00F72F42">
        <w:rPr>
          <w:rFonts w:ascii="Times New Roman" w:hAnsi="Times New Roman"/>
          <w:color w:val="000000" w:themeColor="text1"/>
          <w:sz w:val="24"/>
          <w:szCs w:val="24"/>
          <w:lang w:val="en-US"/>
        </w:rPr>
        <w:t>,</w:t>
      </w:r>
      <w:r w:rsidRPr="00EC78E2">
        <w:rPr>
          <w:rFonts w:ascii="Times New Roman" w:hAnsi="Times New Roman"/>
          <w:color w:val="000000" w:themeColor="text1"/>
          <w:sz w:val="24"/>
          <w:szCs w:val="24"/>
        </w:rPr>
        <w:t xml:space="preserve">131 покажува дека </w:t>
      </w:r>
      <w:r w:rsidRPr="00EC78E2">
        <w:rPr>
          <w:rFonts w:ascii="Times New Roman" w:hAnsi="Times New Roman"/>
          <w:bCs/>
          <w:color w:val="000000" w:themeColor="text1"/>
          <w:sz w:val="24"/>
          <w:szCs w:val="24"/>
        </w:rPr>
        <w:t xml:space="preserve">со една единица зголемување на </w:t>
      </w:r>
      <w:r w:rsidRPr="00EC78E2">
        <w:rPr>
          <w:rFonts w:ascii="Times New Roman" w:hAnsi="Times New Roman"/>
          <w:bCs/>
          <w:color w:val="000000" w:themeColor="text1"/>
          <w:sz w:val="24"/>
          <w:szCs w:val="24"/>
          <w:lang w:val="en-GB"/>
        </w:rPr>
        <w:t>PAPP-A</w:t>
      </w:r>
      <w:r w:rsidRPr="00EC78E2">
        <w:rPr>
          <w:rFonts w:ascii="Times New Roman" w:hAnsi="Times New Roman"/>
          <w:bCs/>
          <w:color w:val="000000" w:themeColor="text1"/>
          <w:sz w:val="24"/>
          <w:szCs w:val="24"/>
        </w:rPr>
        <w:t xml:space="preserve"> (Мо</w:t>
      </w:r>
      <w:r w:rsidR="00F72F42">
        <w:rPr>
          <w:rFonts w:ascii="Times New Roman" w:hAnsi="Times New Roman"/>
          <w:bCs/>
          <w:color w:val="000000" w:themeColor="text1"/>
          <w:sz w:val="24"/>
          <w:szCs w:val="24"/>
        </w:rPr>
        <w:t xml:space="preserve">М), </w:t>
      </w:r>
      <w:r w:rsidR="007400F2">
        <w:rPr>
          <w:rFonts w:ascii="Times New Roman" w:hAnsi="Times New Roman"/>
          <w:bCs/>
          <w:color w:val="000000" w:themeColor="text1"/>
          <w:sz w:val="24"/>
          <w:szCs w:val="24"/>
        </w:rPr>
        <w:t xml:space="preserve">можностите </w:t>
      </w:r>
      <w:r w:rsidR="00F72F42">
        <w:rPr>
          <w:rFonts w:ascii="Times New Roman" w:hAnsi="Times New Roman"/>
          <w:bCs/>
          <w:color w:val="000000" w:themeColor="text1"/>
          <w:sz w:val="24"/>
          <w:szCs w:val="24"/>
        </w:rPr>
        <w:t xml:space="preserve"> се намалуваат за 86</w:t>
      </w:r>
      <w:r w:rsidR="00F72F42">
        <w:rPr>
          <w:rFonts w:ascii="Times New Roman" w:hAnsi="Times New Roman"/>
          <w:bCs/>
          <w:color w:val="000000" w:themeColor="text1"/>
          <w:sz w:val="24"/>
          <w:szCs w:val="24"/>
          <w:lang w:val="en-US"/>
        </w:rPr>
        <w:t>,</w:t>
      </w:r>
      <w:r w:rsidRPr="00EC78E2">
        <w:rPr>
          <w:rFonts w:ascii="Times New Roman" w:hAnsi="Times New Roman"/>
          <w:bCs/>
          <w:color w:val="000000" w:themeColor="text1"/>
          <w:sz w:val="24"/>
          <w:szCs w:val="24"/>
        </w:rPr>
        <w:t>9%.</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што</w:t>
      </w:r>
      <w:r w:rsidR="00F72F42">
        <w:rPr>
          <w:rFonts w:ascii="Times New Roman" w:hAnsi="Times New Roman"/>
          <w:bCs/>
          <w:color w:val="000000" w:themeColor="text1"/>
          <w:sz w:val="24"/>
          <w:szCs w:val="24"/>
        </w:rPr>
        <w:t xml:space="preserve"> сугерира дека постои помеѓу 29</w:t>
      </w:r>
      <w:r w:rsidR="00F72F42">
        <w:rPr>
          <w:rFonts w:ascii="Times New Roman" w:hAnsi="Times New Roman"/>
          <w:bCs/>
          <w:color w:val="000000" w:themeColor="text1"/>
          <w:sz w:val="24"/>
          <w:szCs w:val="24"/>
          <w:lang w:val="en-US"/>
        </w:rPr>
        <w:t>,</w:t>
      </w:r>
      <w:r w:rsidR="00F72F42">
        <w:rPr>
          <w:rFonts w:ascii="Times New Roman" w:hAnsi="Times New Roman"/>
          <w:bCs/>
          <w:color w:val="000000" w:themeColor="text1"/>
          <w:sz w:val="24"/>
          <w:szCs w:val="24"/>
        </w:rPr>
        <w:t>1% и 97</w:t>
      </w:r>
      <w:r w:rsidR="00F72F42">
        <w:rPr>
          <w:rFonts w:ascii="Times New Roman" w:hAnsi="Times New Roman"/>
          <w:bCs/>
          <w:color w:val="000000" w:themeColor="text1"/>
          <w:sz w:val="24"/>
          <w:szCs w:val="24"/>
          <w:lang w:val="en-US"/>
        </w:rPr>
        <w:t>,</w:t>
      </w:r>
      <w:r w:rsidRPr="0067795D">
        <w:rPr>
          <w:rFonts w:ascii="Times New Roman" w:hAnsi="Times New Roman"/>
          <w:bCs/>
          <w:color w:val="000000" w:themeColor="text1"/>
          <w:sz w:val="24"/>
          <w:szCs w:val="24"/>
        </w:rPr>
        <w:t xml:space="preserve">6% пониско </w:t>
      </w:r>
      <w:r w:rsidRPr="0067795D">
        <w:rPr>
          <w:rFonts w:ascii="Times New Roman" w:hAnsi="Times New Roman"/>
          <w:bCs/>
          <w:color w:val="000000" w:themeColor="text1"/>
          <w:sz w:val="24"/>
          <w:szCs w:val="24"/>
          <w:lang w:val="en-GB"/>
        </w:rPr>
        <w:t xml:space="preserve">OR </w:t>
      </w:r>
      <w:r w:rsidRPr="0067795D">
        <w:rPr>
          <w:rFonts w:ascii="Times New Roman" w:hAnsi="Times New Roman"/>
          <w:bCs/>
          <w:color w:val="000000" w:themeColor="text1"/>
          <w:sz w:val="24"/>
          <w:szCs w:val="24"/>
        </w:rPr>
        <w:t xml:space="preserve">за компликации пред породување, 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w:t>
      </w:r>
      <w:r w:rsidRPr="0067795D">
        <w:rPr>
          <w:rFonts w:ascii="Times New Roman" w:hAnsi="Times New Roman"/>
          <w:bCs/>
          <w:color w:val="000000" w:themeColor="text1"/>
          <w:sz w:val="24"/>
          <w:szCs w:val="24"/>
        </w:rPr>
        <w:t>18</w:t>
      </w:r>
      <w:r w:rsidRPr="0067795D">
        <w:rPr>
          <w:rFonts w:ascii="Times New Roman" w:hAnsi="Times New Roman"/>
          <w:bCs/>
          <w:color w:val="000000" w:themeColor="text1"/>
          <w:sz w:val="24"/>
          <w:szCs w:val="24"/>
          <w:lang w:val="en-GB"/>
        </w:rPr>
        <w:t>).</w:t>
      </w:r>
    </w:p>
    <w:p w14:paraId="4633A47C" w14:textId="77777777" w:rsidR="005D1343" w:rsidRPr="0067795D" w:rsidRDefault="005D1343" w:rsidP="005D1343">
      <w:pPr>
        <w:autoSpaceDE w:val="0"/>
        <w:autoSpaceDN w:val="0"/>
        <w:adjustRightInd w:val="0"/>
        <w:spacing w:after="0" w:line="240" w:lineRule="auto"/>
        <w:jc w:val="both"/>
        <w:rPr>
          <w:rFonts w:ascii="Times New Roman" w:hAnsi="Times New Roman"/>
          <w:bCs/>
          <w:color w:val="000000" w:themeColor="text1"/>
          <w:sz w:val="24"/>
          <w:szCs w:val="24"/>
        </w:rPr>
      </w:pPr>
    </w:p>
    <w:p w14:paraId="463A06B5" w14:textId="77777777" w:rsidR="00F72F42" w:rsidRPr="001822D9" w:rsidRDefault="005D1343" w:rsidP="001822D9">
      <w:pPr>
        <w:autoSpaceDE w:val="0"/>
        <w:autoSpaceDN w:val="0"/>
        <w:adjustRightInd w:val="0"/>
        <w:spacing w:after="0" w:line="240" w:lineRule="auto"/>
        <w:jc w:val="both"/>
        <w:rPr>
          <w:rFonts w:ascii="Times New Roman" w:hAnsi="Times New Roman"/>
          <w:bCs/>
          <w:color w:val="000000" w:themeColor="text1"/>
          <w:sz w:val="24"/>
          <w:szCs w:val="24"/>
        </w:rPr>
      </w:pPr>
      <w:r>
        <w:rPr>
          <w:rFonts w:ascii="Times New Roman" w:eastAsia="Times New Roman" w:hAnsi="Times New Roman"/>
          <w:color w:val="000000" w:themeColor="text1"/>
          <w:sz w:val="24"/>
          <w:szCs w:val="24"/>
        </w:rPr>
        <w:t xml:space="preserve">- </w:t>
      </w:r>
      <w:r w:rsidRPr="00552F88">
        <w:rPr>
          <w:rFonts w:ascii="Times New Roman" w:eastAsia="Times New Roman" w:hAnsi="Times New Roman"/>
          <w:color w:val="000000" w:themeColor="text1"/>
          <w:sz w:val="24"/>
          <w:szCs w:val="24"/>
        </w:rPr>
        <w:t>При</w:t>
      </w:r>
      <w:r>
        <w:rPr>
          <w:rFonts w:ascii="Times New Roman" w:eastAsia="Times New Roman" w:hAnsi="Times New Roman"/>
          <w:color w:val="000000" w:themeColor="text1"/>
          <w:sz w:val="24"/>
          <w:szCs w:val="24"/>
        </w:rPr>
        <w:t>способениот</w:t>
      </w:r>
      <w:r w:rsidRPr="00552F88">
        <w:rPr>
          <w:rFonts w:ascii="Times New Roman" w:eastAsia="Times New Roman" w:hAnsi="Times New Roman"/>
          <w:color w:val="000000" w:themeColor="text1"/>
          <w:sz w:val="24"/>
          <w:szCs w:val="24"/>
          <w:lang w:val="en-GB"/>
        </w:rPr>
        <w:t xml:space="preserve">OR </w:t>
      </w:r>
      <w:r w:rsidRPr="00552F88">
        <w:rPr>
          <w:rFonts w:ascii="Times New Roman" w:hAnsi="Times New Roman"/>
          <w:color w:val="000000" w:themeColor="text1"/>
          <w:sz w:val="24"/>
          <w:szCs w:val="24"/>
        </w:rPr>
        <w:t xml:space="preserve">за </w:t>
      </w:r>
      <w:r w:rsidRPr="00EC78E2">
        <w:rPr>
          <w:rFonts w:ascii="Times New Roman" w:hAnsi="Times New Roman"/>
          <w:bCs/>
          <w:color w:val="000000" w:themeColor="text1"/>
          <w:sz w:val="24"/>
          <w:szCs w:val="24"/>
          <w:lang w:val="en-US"/>
        </w:rPr>
        <w:t>SGA</w:t>
      </w:r>
      <w:r w:rsidR="00F72F42">
        <w:rPr>
          <w:rFonts w:ascii="Times New Roman" w:hAnsi="Times New Roman"/>
          <w:color w:val="000000" w:themeColor="text1"/>
          <w:sz w:val="24"/>
          <w:szCs w:val="24"/>
        </w:rPr>
        <w:t xml:space="preserve"> од 0</w:t>
      </w:r>
      <w:r w:rsidR="00F72F42">
        <w:rPr>
          <w:rFonts w:ascii="Times New Roman" w:hAnsi="Times New Roman"/>
          <w:color w:val="000000" w:themeColor="text1"/>
          <w:sz w:val="24"/>
          <w:szCs w:val="24"/>
          <w:lang w:val="en-US"/>
        </w:rPr>
        <w:t>,</w:t>
      </w:r>
      <w:r w:rsidRPr="00552F88">
        <w:rPr>
          <w:rFonts w:ascii="Times New Roman" w:hAnsi="Times New Roman"/>
          <w:color w:val="000000" w:themeColor="text1"/>
          <w:sz w:val="24"/>
          <w:szCs w:val="24"/>
        </w:rPr>
        <w:t xml:space="preserve">053 покажува дека </w:t>
      </w:r>
      <w:r w:rsidRPr="00552F88">
        <w:rPr>
          <w:rFonts w:ascii="Times New Roman" w:hAnsi="Times New Roman"/>
          <w:bCs/>
          <w:color w:val="000000" w:themeColor="text1"/>
          <w:sz w:val="24"/>
          <w:szCs w:val="24"/>
        </w:rPr>
        <w:t xml:space="preserve">со една единица зголемување на </w:t>
      </w:r>
      <w:r w:rsidRPr="00552F88">
        <w:rPr>
          <w:rFonts w:ascii="Times New Roman" w:hAnsi="Times New Roman"/>
          <w:bCs/>
          <w:color w:val="000000" w:themeColor="text1"/>
          <w:sz w:val="24"/>
          <w:szCs w:val="24"/>
          <w:lang w:val="en-GB"/>
        </w:rPr>
        <w:t>PAPP-A</w:t>
      </w:r>
      <w:r w:rsidRPr="00552F88">
        <w:rPr>
          <w:rFonts w:ascii="Times New Roman" w:hAnsi="Times New Roman"/>
          <w:bCs/>
          <w:color w:val="000000" w:themeColor="text1"/>
          <w:sz w:val="24"/>
          <w:szCs w:val="24"/>
        </w:rPr>
        <w:t xml:space="preserve"> (Мо</w:t>
      </w:r>
      <w:r w:rsidR="00F72F42">
        <w:rPr>
          <w:rFonts w:ascii="Times New Roman" w:hAnsi="Times New Roman"/>
          <w:bCs/>
          <w:color w:val="000000" w:themeColor="text1"/>
          <w:sz w:val="24"/>
          <w:szCs w:val="24"/>
        </w:rPr>
        <w:t xml:space="preserve">М), </w:t>
      </w:r>
      <w:r w:rsidR="007400F2">
        <w:rPr>
          <w:rFonts w:ascii="Times New Roman" w:hAnsi="Times New Roman"/>
          <w:bCs/>
          <w:color w:val="000000" w:themeColor="text1"/>
          <w:sz w:val="24"/>
          <w:szCs w:val="24"/>
        </w:rPr>
        <w:t xml:space="preserve">можностите </w:t>
      </w:r>
      <w:r w:rsidR="00F72F42">
        <w:rPr>
          <w:rFonts w:ascii="Times New Roman" w:hAnsi="Times New Roman"/>
          <w:bCs/>
          <w:color w:val="000000" w:themeColor="text1"/>
          <w:sz w:val="24"/>
          <w:szCs w:val="24"/>
        </w:rPr>
        <w:t xml:space="preserve"> се намалуваат за 94</w:t>
      </w:r>
      <w:r w:rsidR="00F72F42">
        <w:rPr>
          <w:rFonts w:ascii="Times New Roman" w:hAnsi="Times New Roman"/>
          <w:bCs/>
          <w:color w:val="000000" w:themeColor="text1"/>
          <w:sz w:val="24"/>
          <w:szCs w:val="24"/>
          <w:lang w:val="en-US"/>
        </w:rPr>
        <w:t>,</w:t>
      </w:r>
      <w:r w:rsidRPr="00552F88">
        <w:rPr>
          <w:rFonts w:ascii="Times New Roman" w:hAnsi="Times New Roman"/>
          <w:bCs/>
          <w:color w:val="000000" w:themeColor="text1"/>
          <w:sz w:val="24"/>
          <w:szCs w:val="24"/>
        </w:rPr>
        <w:t xml:space="preserve">7%. Ова е статистички сигнификантен резултат со 95% </w:t>
      </w:r>
      <w:r w:rsidRPr="00552F88">
        <w:rPr>
          <w:rFonts w:ascii="Times New Roman" w:hAnsi="Times New Roman"/>
          <w:bCs/>
          <w:color w:val="000000" w:themeColor="text1"/>
          <w:sz w:val="24"/>
          <w:szCs w:val="24"/>
          <w:lang w:val="en-GB"/>
        </w:rPr>
        <w:t xml:space="preserve">CI, </w:t>
      </w:r>
      <w:r w:rsidRPr="00552F88">
        <w:rPr>
          <w:rFonts w:ascii="Times New Roman" w:hAnsi="Times New Roman"/>
          <w:bCs/>
          <w:color w:val="000000" w:themeColor="text1"/>
          <w:sz w:val="24"/>
          <w:szCs w:val="24"/>
        </w:rPr>
        <w:t>шт</w:t>
      </w:r>
      <w:r w:rsidR="00F72F42">
        <w:rPr>
          <w:rFonts w:ascii="Times New Roman" w:hAnsi="Times New Roman"/>
          <w:bCs/>
          <w:color w:val="000000" w:themeColor="text1"/>
          <w:sz w:val="24"/>
          <w:szCs w:val="24"/>
        </w:rPr>
        <w:t>о сугерира дека постои помеѓу 7</w:t>
      </w:r>
      <w:r w:rsidR="00F72F42">
        <w:rPr>
          <w:rFonts w:ascii="Times New Roman" w:hAnsi="Times New Roman"/>
          <w:bCs/>
          <w:color w:val="000000" w:themeColor="text1"/>
          <w:sz w:val="24"/>
          <w:szCs w:val="24"/>
          <w:lang w:val="en-US"/>
        </w:rPr>
        <w:t>,</w:t>
      </w:r>
      <w:r w:rsidR="00F72F42">
        <w:rPr>
          <w:rFonts w:ascii="Times New Roman" w:hAnsi="Times New Roman"/>
          <w:bCs/>
          <w:color w:val="000000" w:themeColor="text1"/>
          <w:sz w:val="24"/>
          <w:szCs w:val="24"/>
        </w:rPr>
        <w:t>7% и 99</w:t>
      </w:r>
      <w:r w:rsidR="00F72F42">
        <w:rPr>
          <w:rFonts w:ascii="Times New Roman" w:hAnsi="Times New Roman"/>
          <w:bCs/>
          <w:color w:val="000000" w:themeColor="text1"/>
          <w:sz w:val="24"/>
          <w:szCs w:val="24"/>
          <w:lang w:val="en-US"/>
        </w:rPr>
        <w:t>,</w:t>
      </w:r>
      <w:r w:rsidRPr="00552F88">
        <w:rPr>
          <w:rFonts w:ascii="Times New Roman" w:hAnsi="Times New Roman"/>
          <w:bCs/>
          <w:color w:val="000000" w:themeColor="text1"/>
          <w:sz w:val="24"/>
          <w:szCs w:val="24"/>
        </w:rPr>
        <w:t xml:space="preserve">7% пониско </w:t>
      </w:r>
      <w:r w:rsidRPr="00552F88">
        <w:rPr>
          <w:rFonts w:ascii="Times New Roman" w:hAnsi="Times New Roman"/>
          <w:bCs/>
          <w:color w:val="000000" w:themeColor="text1"/>
          <w:sz w:val="24"/>
          <w:szCs w:val="24"/>
          <w:lang w:val="en-GB"/>
        </w:rPr>
        <w:t xml:space="preserve">OR </w:t>
      </w:r>
      <w:r w:rsidRPr="00552F88">
        <w:rPr>
          <w:rFonts w:ascii="Times New Roman" w:hAnsi="Times New Roman"/>
          <w:bCs/>
          <w:color w:val="000000" w:themeColor="text1"/>
          <w:sz w:val="24"/>
          <w:szCs w:val="24"/>
        </w:rPr>
        <w:t xml:space="preserve">за </w:t>
      </w:r>
      <w:r w:rsidR="00F72F42">
        <w:rPr>
          <w:rFonts w:ascii="Times New Roman" w:hAnsi="Times New Roman"/>
          <w:bCs/>
          <w:color w:val="000000" w:themeColor="text1"/>
          <w:sz w:val="24"/>
          <w:szCs w:val="24"/>
          <w:lang w:val="en-US"/>
        </w:rPr>
        <w:t>SGA</w:t>
      </w:r>
      <w:r w:rsidRPr="00552F88">
        <w:rPr>
          <w:rFonts w:ascii="Times New Roman" w:hAnsi="Times New Roman"/>
          <w:bCs/>
          <w:color w:val="000000" w:themeColor="text1"/>
          <w:sz w:val="24"/>
          <w:szCs w:val="24"/>
        </w:rPr>
        <w:t xml:space="preserve">, со зголемување на </w:t>
      </w:r>
      <w:r w:rsidRPr="00552F88">
        <w:rPr>
          <w:rFonts w:ascii="Times New Roman" w:hAnsi="Times New Roman"/>
          <w:bCs/>
          <w:color w:val="000000" w:themeColor="text1"/>
          <w:sz w:val="24"/>
          <w:szCs w:val="24"/>
          <w:lang w:val="en-GB"/>
        </w:rPr>
        <w:t>PAPP-A</w:t>
      </w:r>
      <w:r w:rsidRPr="00552F88">
        <w:rPr>
          <w:rFonts w:ascii="Times New Roman" w:hAnsi="Times New Roman"/>
          <w:bCs/>
          <w:color w:val="000000" w:themeColor="text1"/>
          <w:sz w:val="24"/>
          <w:szCs w:val="24"/>
        </w:rPr>
        <w:t xml:space="preserve"> за една единица (</w:t>
      </w:r>
      <w:r w:rsidRPr="00552F88">
        <w:rPr>
          <w:rFonts w:ascii="Times New Roman" w:hAnsi="Times New Roman"/>
          <w:bCs/>
          <w:color w:val="000000" w:themeColor="text1"/>
          <w:sz w:val="24"/>
          <w:szCs w:val="24"/>
          <w:lang w:val="en-GB"/>
        </w:rPr>
        <w:t>p=0.0</w:t>
      </w:r>
      <w:r w:rsidRPr="00552F88">
        <w:rPr>
          <w:rFonts w:ascii="Times New Roman" w:hAnsi="Times New Roman"/>
          <w:bCs/>
          <w:color w:val="000000" w:themeColor="text1"/>
          <w:sz w:val="24"/>
          <w:szCs w:val="24"/>
        </w:rPr>
        <w:t>44</w:t>
      </w:r>
      <w:r w:rsidRPr="00552F88">
        <w:rPr>
          <w:rFonts w:ascii="Times New Roman" w:hAnsi="Times New Roman"/>
          <w:bCs/>
          <w:color w:val="000000" w:themeColor="text1"/>
          <w:sz w:val="24"/>
          <w:szCs w:val="24"/>
          <w:lang w:val="en-GB"/>
        </w:rPr>
        <w:t>).</w:t>
      </w:r>
      <w:r>
        <w:rPr>
          <w:rFonts w:ascii="Times New Roman" w:hAnsi="Times New Roman"/>
          <w:bCs/>
          <w:color w:val="000000" w:themeColor="text1"/>
          <w:sz w:val="24"/>
          <w:szCs w:val="24"/>
        </w:rPr>
        <w:t xml:space="preserve"> Во оваа комби</w:t>
      </w:r>
      <w:r w:rsidR="00F72F42">
        <w:rPr>
          <w:rFonts w:ascii="Times New Roman" w:hAnsi="Times New Roman"/>
          <w:bCs/>
          <w:color w:val="000000" w:themeColor="text1"/>
          <w:sz w:val="24"/>
          <w:szCs w:val="24"/>
        </w:rPr>
        <w:t>н</w:t>
      </w:r>
      <w:r>
        <w:rPr>
          <w:rFonts w:ascii="Times New Roman" w:hAnsi="Times New Roman"/>
          <w:bCs/>
          <w:color w:val="000000" w:themeColor="text1"/>
          <w:sz w:val="24"/>
          <w:szCs w:val="24"/>
        </w:rPr>
        <w:t>ација на фактори</w:t>
      </w:r>
      <w:r w:rsidRPr="00552F88">
        <w:rPr>
          <w:rFonts w:ascii="Times New Roman" w:hAnsi="Times New Roman"/>
          <w:bCs/>
          <w:color w:val="000000" w:themeColor="text1"/>
          <w:sz w:val="24"/>
          <w:szCs w:val="24"/>
        </w:rPr>
        <w:t xml:space="preserve"> и </w:t>
      </w:r>
      <w:r>
        <w:rPr>
          <w:rFonts w:ascii="Times New Roman" w:hAnsi="Times New Roman"/>
          <w:bCs/>
          <w:color w:val="000000" w:themeColor="text1"/>
          <w:sz w:val="24"/>
          <w:szCs w:val="24"/>
        </w:rPr>
        <w:t>ИТМ</w:t>
      </w:r>
      <w:r w:rsidRPr="00552F88">
        <w:rPr>
          <w:rFonts w:ascii="Times New Roman" w:hAnsi="Times New Roman"/>
          <w:bCs/>
          <w:color w:val="000000" w:themeColor="text1"/>
          <w:sz w:val="24"/>
          <w:szCs w:val="24"/>
        </w:rPr>
        <w:t xml:space="preserve"> беше сигнификантно асоциран со раѓање на </w:t>
      </w:r>
      <w:r w:rsidRPr="00EC78E2">
        <w:rPr>
          <w:rFonts w:ascii="Times New Roman" w:hAnsi="Times New Roman"/>
          <w:bCs/>
          <w:color w:val="000000" w:themeColor="text1"/>
          <w:sz w:val="24"/>
          <w:szCs w:val="24"/>
          <w:lang w:val="en-US"/>
        </w:rPr>
        <w:t>SGA</w:t>
      </w:r>
      <w:r w:rsidRPr="00552F88">
        <w:rPr>
          <w:rFonts w:ascii="Times New Roman" w:hAnsi="Times New Roman"/>
          <w:bCs/>
          <w:color w:val="000000" w:themeColor="text1"/>
          <w:sz w:val="24"/>
          <w:szCs w:val="24"/>
        </w:rPr>
        <w:t xml:space="preserve"> плод, со зголемување на неговата вредност за една единица, </w:t>
      </w:r>
      <w:r w:rsidR="007400F2">
        <w:rPr>
          <w:rFonts w:ascii="Times New Roman" w:hAnsi="Times New Roman"/>
          <w:bCs/>
          <w:color w:val="000000" w:themeColor="text1"/>
          <w:sz w:val="24"/>
          <w:szCs w:val="24"/>
        </w:rPr>
        <w:t xml:space="preserve">можностите </w:t>
      </w:r>
      <w:r w:rsidRPr="00552F88">
        <w:rPr>
          <w:rFonts w:ascii="Times New Roman" w:hAnsi="Times New Roman"/>
          <w:bCs/>
          <w:color w:val="000000" w:themeColor="text1"/>
          <w:sz w:val="24"/>
          <w:szCs w:val="24"/>
        </w:rPr>
        <w:t xml:space="preserve"> за </w:t>
      </w:r>
      <w:r w:rsidRPr="00EC78E2">
        <w:rPr>
          <w:rFonts w:ascii="Times New Roman" w:hAnsi="Times New Roman"/>
          <w:bCs/>
          <w:color w:val="000000" w:themeColor="text1"/>
          <w:sz w:val="24"/>
          <w:szCs w:val="24"/>
          <w:lang w:val="en-US"/>
        </w:rPr>
        <w:t>SGA</w:t>
      </w:r>
      <w:r w:rsidRPr="00552F88">
        <w:rPr>
          <w:rFonts w:ascii="Times New Roman" w:hAnsi="Times New Roman"/>
          <w:bCs/>
          <w:color w:val="000000" w:themeColor="text1"/>
          <w:sz w:val="24"/>
          <w:szCs w:val="24"/>
        </w:rPr>
        <w:t xml:space="preserve"> се нама</w:t>
      </w:r>
      <w:r w:rsidR="00F72F42">
        <w:rPr>
          <w:rFonts w:ascii="Times New Roman" w:hAnsi="Times New Roman"/>
          <w:bCs/>
          <w:color w:val="000000" w:themeColor="text1"/>
          <w:sz w:val="24"/>
          <w:szCs w:val="24"/>
        </w:rPr>
        <w:t>луваат за 19%, односно помеѓу 6,4% и 29,</w:t>
      </w:r>
      <w:r w:rsidRPr="00552F88">
        <w:rPr>
          <w:rFonts w:ascii="Times New Roman" w:hAnsi="Times New Roman"/>
          <w:bCs/>
          <w:color w:val="000000" w:themeColor="text1"/>
          <w:sz w:val="24"/>
          <w:szCs w:val="24"/>
        </w:rPr>
        <w:t xml:space="preserve">9% статистичка значајност од </w:t>
      </w:r>
      <w:r w:rsidRPr="00552F88">
        <w:rPr>
          <w:rFonts w:ascii="Times New Roman" w:hAnsi="Times New Roman"/>
          <w:bCs/>
          <w:color w:val="000000" w:themeColor="text1"/>
          <w:sz w:val="24"/>
          <w:szCs w:val="24"/>
          <w:lang w:val="en-GB"/>
        </w:rPr>
        <w:t>p=0.0</w:t>
      </w:r>
      <w:r w:rsidRPr="00552F88">
        <w:rPr>
          <w:rFonts w:ascii="Times New Roman" w:hAnsi="Times New Roman"/>
          <w:bCs/>
          <w:color w:val="000000" w:themeColor="text1"/>
          <w:sz w:val="24"/>
          <w:szCs w:val="24"/>
        </w:rPr>
        <w:t>0</w:t>
      </w:r>
      <w:r w:rsidRPr="00552F88">
        <w:rPr>
          <w:rFonts w:ascii="Times New Roman" w:hAnsi="Times New Roman"/>
          <w:bCs/>
          <w:color w:val="000000" w:themeColor="text1"/>
          <w:sz w:val="24"/>
          <w:szCs w:val="24"/>
          <w:lang w:val="en-GB"/>
        </w:rPr>
        <w:t>4.</w:t>
      </w:r>
    </w:p>
    <w:p w14:paraId="3B20298B"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eastAsia="Times New Roman" w:hAnsi="Times New Roman"/>
          <w:b/>
          <w:color w:val="000000" w:themeColor="text1"/>
          <w:sz w:val="24"/>
          <w:szCs w:val="24"/>
        </w:rPr>
        <w:lastRenderedPageBreak/>
        <w:t>Tабела 8</w:t>
      </w:r>
      <w:r>
        <w:rPr>
          <w:rFonts w:ascii="Times New Roman" w:eastAsia="Times New Roman" w:hAnsi="Times New Roman"/>
          <w:b/>
          <w:color w:val="000000" w:themeColor="text1"/>
          <w:sz w:val="24"/>
          <w:szCs w:val="24"/>
          <w:lang w:val="en-US"/>
        </w:rPr>
        <w:t>1</w:t>
      </w:r>
      <w:r w:rsidRPr="0067795D">
        <w:rPr>
          <w:rFonts w:ascii="Times New Roman" w:eastAsia="Times New Roman" w:hAnsi="Times New Roman"/>
          <w:b/>
          <w:color w:val="000000" w:themeColor="text1"/>
          <w:sz w:val="24"/>
          <w:szCs w:val="24"/>
        </w:rPr>
        <w:t xml:space="preserve">. </w:t>
      </w:r>
      <w:r w:rsidRPr="0067795D">
        <w:rPr>
          <w:rFonts w:ascii="Times New Roman" w:eastAsia="Times New Roman" w:hAnsi="Times New Roman"/>
          <w:b/>
          <w:color w:val="000000" w:themeColor="text1"/>
          <w:sz w:val="24"/>
          <w:szCs w:val="24"/>
          <w:lang w:val="en-GB"/>
        </w:rPr>
        <w:t xml:space="preserve">PAPP-A </w:t>
      </w:r>
      <w:r>
        <w:rPr>
          <w:rFonts w:ascii="Times New Roman" w:eastAsia="Times New Roman" w:hAnsi="Times New Roman"/>
          <w:b/>
          <w:color w:val="000000" w:themeColor="text1"/>
          <w:sz w:val="24"/>
          <w:szCs w:val="24"/>
        </w:rPr>
        <w:t>резултати од мултиваријантна логистичка р</w:t>
      </w:r>
      <w:r w:rsidRPr="0067795D">
        <w:rPr>
          <w:rFonts w:ascii="Times New Roman" w:eastAsia="Times New Roman" w:hAnsi="Times New Roman"/>
          <w:b/>
          <w:color w:val="000000" w:themeColor="text1"/>
          <w:sz w:val="24"/>
          <w:szCs w:val="24"/>
        </w:rPr>
        <w:t>егресиона анализа</w:t>
      </w:r>
      <w:r>
        <w:rPr>
          <w:rFonts w:ascii="Times New Roman" w:eastAsia="Times New Roman" w:hAnsi="Times New Roman"/>
          <w:b/>
          <w:color w:val="000000" w:themeColor="text1"/>
          <w:sz w:val="24"/>
          <w:szCs w:val="24"/>
        </w:rPr>
        <w:t xml:space="preserve"> за детерминирање на предиктивната улога на </w:t>
      </w:r>
      <w:r w:rsidRPr="0067795D">
        <w:rPr>
          <w:rFonts w:ascii="Times New Roman" w:hAnsi="Times New Roman"/>
          <w:b/>
          <w:bCs/>
          <w:color w:val="000000" w:themeColor="text1"/>
          <w:sz w:val="24"/>
          <w:szCs w:val="24"/>
          <w:lang w:val="en-GB"/>
        </w:rPr>
        <w:t>PAPP</w:t>
      </w:r>
      <w:r w:rsidRPr="0067795D">
        <w:rPr>
          <w:rFonts w:ascii="Times New Roman" w:hAnsi="Times New Roman"/>
          <w:b/>
          <w:bCs/>
          <w:color w:val="000000" w:themeColor="text1"/>
          <w:sz w:val="24"/>
          <w:szCs w:val="24"/>
        </w:rPr>
        <w:t>-А</w:t>
      </w:r>
      <w:r>
        <w:rPr>
          <w:rFonts w:ascii="Times New Roman" w:hAnsi="Times New Roman"/>
          <w:b/>
          <w:bCs/>
          <w:color w:val="000000" w:themeColor="text1"/>
          <w:sz w:val="24"/>
          <w:szCs w:val="24"/>
        </w:rPr>
        <w:t xml:space="preserve"> со бременост</w:t>
      </w:r>
    </w:p>
    <w:tbl>
      <w:tblPr>
        <w:tblW w:w="0" w:type="auto"/>
        <w:tblBorders>
          <w:top w:val="single" w:sz="12" w:space="0" w:color="4F6228"/>
          <w:left w:val="single" w:sz="12" w:space="0" w:color="4F6228"/>
          <w:bottom w:val="single" w:sz="12" w:space="0" w:color="4F6228"/>
          <w:right w:val="single" w:sz="12" w:space="0" w:color="4F6228"/>
          <w:insideH w:val="single" w:sz="6" w:space="0" w:color="4F6228"/>
          <w:insideV w:val="single" w:sz="6" w:space="0" w:color="4F6228"/>
        </w:tblBorders>
        <w:shd w:val="clear" w:color="auto" w:fill="FFFFFF"/>
        <w:tblLook w:val="04A0" w:firstRow="1" w:lastRow="0" w:firstColumn="1" w:lastColumn="0" w:noHBand="0" w:noVBand="1"/>
      </w:tblPr>
      <w:tblGrid>
        <w:gridCol w:w="3968"/>
        <w:gridCol w:w="1786"/>
        <w:gridCol w:w="2221"/>
        <w:gridCol w:w="1355"/>
      </w:tblGrid>
      <w:tr w:rsidR="005D1343" w:rsidRPr="0067795D" w14:paraId="12E7084B" w14:textId="77777777" w:rsidTr="002E17AB">
        <w:tc>
          <w:tcPr>
            <w:tcW w:w="4077" w:type="dxa"/>
            <w:tcBorders>
              <w:bottom w:val="single" w:sz="18" w:space="0" w:color="4F6228"/>
            </w:tcBorders>
            <w:shd w:val="clear" w:color="auto" w:fill="FFFFFF"/>
          </w:tcPr>
          <w:p w14:paraId="5BE68087"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843" w:type="dxa"/>
            <w:tcBorders>
              <w:bottom w:val="single" w:sz="18" w:space="0" w:color="4F6228"/>
            </w:tcBorders>
            <w:shd w:val="clear" w:color="auto" w:fill="FFFFFF"/>
          </w:tcPr>
          <w:p w14:paraId="34DD9C60"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lang w:val="en-GB"/>
              </w:rPr>
              <w:t>OR</w:t>
            </w:r>
          </w:p>
        </w:tc>
        <w:tc>
          <w:tcPr>
            <w:tcW w:w="2268" w:type="dxa"/>
            <w:tcBorders>
              <w:bottom w:val="single" w:sz="18" w:space="0" w:color="4F6228"/>
            </w:tcBorders>
            <w:shd w:val="clear" w:color="auto" w:fill="FFFFFF"/>
          </w:tcPr>
          <w:p w14:paraId="34C4E6D8"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 xml:space="preserve">95% Confidence Interval </w:t>
            </w:r>
          </w:p>
        </w:tc>
        <w:tc>
          <w:tcPr>
            <w:tcW w:w="1388" w:type="dxa"/>
            <w:tcBorders>
              <w:bottom w:val="single" w:sz="18" w:space="0" w:color="4F6228"/>
            </w:tcBorders>
            <w:shd w:val="clear" w:color="auto" w:fill="FFFFFF"/>
          </w:tcPr>
          <w:p w14:paraId="00D8A964"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5AC7DDF" w14:textId="77777777" w:rsidTr="002E17AB">
        <w:tc>
          <w:tcPr>
            <w:tcW w:w="8188" w:type="dxa"/>
            <w:gridSpan w:val="3"/>
            <w:tcBorders>
              <w:top w:val="single" w:sz="18" w:space="0" w:color="4F6228"/>
              <w:left w:val="single" w:sz="18" w:space="0" w:color="4F6228"/>
              <w:bottom w:val="single" w:sz="18" w:space="0" w:color="4F6228"/>
              <w:right w:val="nil"/>
            </w:tcBorders>
            <w:shd w:val="clear" w:color="auto" w:fill="F2F2F2"/>
          </w:tcPr>
          <w:p w14:paraId="4435EA1B"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Предвремено породување</w:t>
            </w:r>
          </w:p>
        </w:tc>
        <w:tc>
          <w:tcPr>
            <w:tcW w:w="1388" w:type="dxa"/>
            <w:tcBorders>
              <w:top w:val="single" w:sz="18" w:space="0" w:color="4F6228"/>
              <w:left w:val="nil"/>
              <w:bottom w:val="single" w:sz="18" w:space="0" w:color="4F6228"/>
              <w:right w:val="single" w:sz="18" w:space="0" w:color="4F6228"/>
            </w:tcBorders>
            <w:shd w:val="clear" w:color="auto" w:fill="F2F2F2"/>
          </w:tcPr>
          <w:p w14:paraId="6362F060" w14:textId="77777777" w:rsidR="005D1343" w:rsidRPr="0067795D" w:rsidRDefault="005D1343" w:rsidP="002E17AB">
            <w:pPr>
              <w:spacing w:after="0" w:line="240" w:lineRule="auto"/>
              <w:rPr>
                <w:rFonts w:ascii="Times New Roman" w:hAnsi="Times New Roman"/>
                <w:b/>
                <w:color w:val="000000" w:themeColor="text1"/>
                <w:sz w:val="24"/>
                <w:szCs w:val="24"/>
              </w:rPr>
            </w:pPr>
          </w:p>
        </w:tc>
      </w:tr>
      <w:tr w:rsidR="005D1343" w:rsidRPr="0067795D" w14:paraId="3CAED800" w14:textId="77777777" w:rsidTr="002E17AB">
        <w:tc>
          <w:tcPr>
            <w:tcW w:w="4077" w:type="dxa"/>
            <w:tcBorders>
              <w:top w:val="single" w:sz="18" w:space="0" w:color="4F6228"/>
            </w:tcBorders>
            <w:shd w:val="clear" w:color="auto" w:fill="FFFFFF"/>
          </w:tcPr>
          <w:p w14:paraId="2565BC8A" w14:textId="77777777" w:rsidR="005D1343" w:rsidRPr="001F4131" w:rsidRDefault="005D1343" w:rsidP="002E17AB">
            <w:pPr>
              <w:pStyle w:val="ListParagraph"/>
              <w:numPr>
                <w:ilvl w:val="0"/>
                <w:numId w:val="4"/>
              </w:numPr>
              <w:spacing w:after="0" w:line="240" w:lineRule="auto"/>
              <w:rPr>
                <w:rFonts w:ascii="Times New Roman" w:hAnsi="Times New Roman"/>
                <w:bCs/>
                <w:color w:val="000000" w:themeColor="text1"/>
                <w:sz w:val="24"/>
                <w:szCs w:val="24"/>
              </w:rPr>
            </w:pPr>
            <w:r w:rsidRPr="001F4131">
              <w:rPr>
                <w:rFonts w:ascii="Times New Roman" w:hAnsi="Times New Roman"/>
                <w:bCs/>
                <w:color w:val="000000" w:themeColor="text1"/>
                <w:sz w:val="24"/>
                <w:szCs w:val="24"/>
                <w:lang w:val="en-GB"/>
              </w:rPr>
              <w:t>PAPP</w:t>
            </w:r>
            <w:r w:rsidRPr="001F4131">
              <w:rPr>
                <w:rFonts w:ascii="Times New Roman" w:hAnsi="Times New Roman"/>
                <w:bCs/>
                <w:color w:val="000000" w:themeColor="text1"/>
                <w:sz w:val="24"/>
                <w:szCs w:val="24"/>
              </w:rPr>
              <w:t>-А</w:t>
            </w:r>
          </w:p>
        </w:tc>
        <w:tc>
          <w:tcPr>
            <w:tcW w:w="1843" w:type="dxa"/>
            <w:tcBorders>
              <w:top w:val="single" w:sz="18" w:space="0" w:color="4F6228"/>
            </w:tcBorders>
            <w:shd w:val="clear" w:color="auto" w:fill="FFFFFF"/>
          </w:tcPr>
          <w:p w14:paraId="4AFEBC8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0.205</w:t>
            </w:r>
          </w:p>
        </w:tc>
        <w:tc>
          <w:tcPr>
            <w:tcW w:w="2268" w:type="dxa"/>
            <w:tcBorders>
              <w:top w:val="single" w:sz="18" w:space="0" w:color="4F6228"/>
            </w:tcBorders>
            <w:shd w:val="clear" w:color="auto" w:fill="FFFFFF"/>
          </w:tcPr>
          <w:p w14:paraId="2993119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0.037 – 1.136 </w:t>
            </w:r>
          </w:p>
        </w:tc>
        <w:tc>
          <w:tcPr>
            <w:tcW w:w="1388" w:type="dxa"/>
            <w:tcBorders>
              <w:top w:val="single" w:sz="18" w:space="0" w:color="4F6228"/>
            </w:tcBorders>
            <w:shd w:val="clear" w:color="auto" w:fill="FFFFFF"/>
          </w:tcPr>
          <w:p w14:paraId="0A17589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0.070</w:t>
            </w:r>
          </w:p>
        </w:tc>
      </w:tr>
      <w:tr w:rsidR="005D1343" w:rsidRPr="0067795D" w14:paraId="2A24354E" w14:textId="77777777" w:rsidTr="002E17AB">
        <w:tc>
          <w:tcPr>
            <w:tcW w:w="4077" w:type="dxa"/>
            <w:shd w:val="clear" w:color="auto" w:fill="FFFFFF"/>
          </w:tcPr>
          <w:p w14:paraId="1AA1397D" w14:textId="77777777" w:rsidR="005D1343" w:rsidRPr="001F4131"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1F4131">
              <w:rPr>
                <w:rFonts w:ascii="Times New Roman" w:hAnsi="Times New Roman"/>
                <w:bCs/>
                <w:color w:val="000000" w:themeColor="text1"/>
                <w:sz w:val="24"/>
                <w:szCs w:val="24"/>
              </w:rPr>
              <w:t xml:space="preserve">озраст </w:t>
            </w:r>
          </w:p>
        </w:tc>
        <w:tc>
          <w:tcPr>
            <w:tcW w:w="1843" w:type="dxa"/>
            <w:shd w:val="clear" w:color="auto" w:fill="FFFFFF"/>
          </w:tcPr>
          <w:p w14:paraId="362740C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1.065</w:t>
            </w:r>
          </w:p>
        </w:tc>
        <w:tc>
          <w:tcPr>
            <w:tcW w:w="2268" w:type="dxa"/>
            <w:shd w:val="clear" w:color="auto" w:fill="FFFFFF"/>
          </w:tcPr>
          <w:p w14:paraId="1AEE1B3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0.968 – 1.172 </w:t>
            </w:r>
          </w:p>
        </w:tc>
        <w:tc>
          <w:tcPr>
            <w:tcW w:w="1388" w:type="dxa"/>
            <w:shd w:val="clear" w:color="auto" w:fill="FFFFFF"/>
          </w:tcPr>
          <w:p w14:paraId="3B96FAE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0.195</w:t>
            </w:r>
          </w:p>
        </w:tc>
      </w:tr>
      <w:tr w:rsidR="005D1343" w:rsidRPr="0067795D" w14:paraId="35F03C05" w14:textId="77777777" w:rsidTr="002E17AB">
        <w:tc>
          <w:tcPr>
            <w:tcW w:w="4077" w:type="dxa"/>
            <w:shd w:val="clear" w:color="auto" w:fill="FFFFFF"/>
          </w:tcPr>
          <w:p w14:paraId="4A1DAC74" w14:textId="77777777" w:rsidR="005D1343" w:rsidRPr="001F4131"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1F4131">
              <w:rPr>
                <w:rFonts w:ascii="Times New Roman" w:hAnsi="Times New Roman"/>
                <w:bCs/>
                <w:color w:val="000000" w:themeColor="text1"/>
                <w:sz w:val="24"/>
                <w:szCs w:val="24"/>
                <w:lang w:val="en-GB"/>
              </w:rPr>
              <w:t>BMI</w:t>
            </w:r>
          </w:p>
        </w:tc>
        <w:tc>
          <w:tcPr>
            <w:tcW w:w="1843" w:type="dxa"/>
            <w:shd w:val="clear" w:color="auto" w:fill="FFFFFF"/>
          </w:tcPr>
          <w:p w14:paraId="6F6DC40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0.967</w:t>
            </w:r>
          </w:p>
        </w:tc>
        <w:tc>
          <w:tcPr>
            <w:tcW w:w="2268" w:type="dxa"/>
            <w:shd w:val="clear" w:color="auto" w:fill="FFFFFF"/>
          </w:tcPr>
          <w:p w14:paraId="6106B50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0.886 – 1.056 </w:t>
            </w:r>
          </w:p>
        </w:tc>
        <w:tc>
          <w:tcPr>
            <w:tcW w:w="1388" w:type="dxa"/>
            <w:shd w:val="clear" w:color="auto" w:fill="FFFFFF"/>
          </w:tcPr>
          <w:p w14:paraId="595BE86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0.461</w:t>
            </w:r>
          </w:p>
        </w:tc>
      </w:tr>
      <w:tr w:rsidR="005D1343" w:rsidRPr="0067795D" w14:paraId="3E0E66C1" w14:textId="77777777" w:rsidTr="002E17AB">
        <w:tc>
          <w:tcPr>
            <w:tcW w:w="4077" w:type="dxa"/>
            <w:shd w:val="clear" w:color="auto" w:fill="FFFFFF"/>
          </w:tcPr>
          <w:p w14:paraId="5C3B5BEA" w14:textId="77777777" w:rsidR="005D1343" w:rsidRPr="001F4131"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п</w:t>
            </w:r>
            <w:r w:rsidR="005D1343" w:rsidRPr="001F4131">
              <w:rPr>
                <w:rFonts w:ascii="Times New Roman" w:hAnsi="Times New Roman"/>
                <w:bCs/>
                <w:color w:val="000000" w:themeColor="text1"/>
                <w:sz w:val="24"/>
                <w:szCs w:val="24"/>
              </w:rPr>
              <w:t>ушење   реф</w:t>
            </w:r>
            <w:r w:rsidR="005D1343" w:rsidRPr="001F4131">
              <w:rPr>
                <w:rFonts w:ascii="Times New Roman" w:hAnsi="Times New Roman"/>
                <w:bCs/>
                <w:color w:val="000000" w:themeColor="text1"/>
                <w:sz w:val="24"/>
                <w:szCs w:val="24"/>
                <w:lang w:val="en-GB"/>
              </w:rPr>
              <w:t xml:space="preserve"> (</w:t>
            </w:r>
            <w:r w:rsidR="005D1343" w:rsidRPr="001F4131">
              <w:rPr>
                <w:rFonts w:ascii="Times New Roman" w:hAnsi="Times New Roman"/>
                <w:bCs/>
                <w:color w:val="000000" w:themeColor="text1"/>
                <w:sz w:val="24"/>
                <w:szCs w:val="24"/>
              </w:rPr>
              <w:t>непушач)</w:t>
            </w:r>
          </w:p>
        </w:tc>
        <w:tc>
          <w:tcPr>
            <w:tcW w:w="1843" w:type="dxa"/>
            <w:shd w:val="clear" w:color="auto" w:fill="FFFFFF"/>
          </w:tcPr>
          <w:p w14:paraId="6C420083"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2268" w:type="dxa"/>
            <w:shd w:val="clear" w:color="auto" w:fill="FFFFFF"/>
          </w:tcPr>
          <w:p w14:paraId="3B1A9FFF"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88" w:type="dxa"/>
            <w:shd w:val="clear" w:color="auto" w:fill="FFFFFF"/>
          </w:tcPr>
          <w:p w14:paraId="0778BD9A"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4529A20F" w14:textId="77777777" w:rsidTr="002E17AB">
        <w:tc>
          <w:tcPr>
            <w:tcW w:w="4077" w:type="dxa"/>
            <w:tcBorders>
              <w:bottom w:val="single" w:sz="18" w:space="0" w:color="4F6228"/>
            </w:tcBorders>
            <w:shd w:val="clear" w:color="auto" w:fill="FFFFFF"/>
          </w:tcPr>
          <w:p w14:paraId="4988E197" w14:textId="77777777" w:rsidR="005D1343" w:rsidRPr="001F4131" w:rsidRDefault="005D1343" w:rsidP="002E17AB">
            <w:pPr>
              <w:spacing w:after="0" w:line="240" w:lineRule="auto"/>
              <w:rPr>
                <w:rFonts w:ascii="Times New Roman" w:hAnsi="Times New Roman"/>
                <w:bCs/>
                <w:color w:val="000000" w:themeColor="text1"/>
                <w:sz w:val="24"/>
                <w:szCs w:val="24"/>
              </w:rPr>
            </w:pPr>
            <w:r w:rsidRPr="001F4131">
              <w:rPr>
                <w:rFonts w:ascii="Times New Roman" w:hAnsi="Times New Roman"/>
                <w:bCs/>
                <w:color w:val="000000" w:themeColor="text1"/>
                <w:sz w:val="24"/>
                <w:szCs w:val="24"/>
              </w:rPr>
              <w:t xml:space="preserve">пушач </w:t>
            </w:r>
          </w:p>
        </w:tc>
        <w:tc>
          <w:tcPr>
            <w:tcW w:w="1843" w:type="dxa"/>
            <w:tcBorders>
              <w:bottom w:val="single" w:sz="18" w:space="0" w:color="4F6228"/>
            </w:tcBorders>
            <w:shd w:val="clear" w:color="auto" w:fill="FFFFFF"/>
          </w:tcPr>
          <w:p w14:paraId="234331C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1.581</w:t>
            </w:r>
          </w:p>
        </w:tc>
        <w:tc>
          <w:tcPr>
            <w:tcW w:w="2268" w:type="dxa"/>
            <w:tcBorders>
              <w:bottom w:val="single" w:sz="18" w:space="0" w:color="4F6228"/>
            </w:tcBorders>
            <w:shd w:val="clear" w:color="auto" w:fill="FFFFFF"/>
          </w:tcPr>
          <w:p w14:paraId="63D9638D"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0.531 – 4.707</w:t>
            </w:r>
          </w:p>
        </w:tc>
        <w:tc>
          <w:tcPr>
            <w:tcW w:w="1388" w:type="dxa"/>
            <w:tcBorders>
              <w:bottom w:val="single" w:sz="18" w:space="0" w:color="4F6228"/>
            </w:tcBorders>
            <w:shd w:val="clear" w:color="auto" w:fill="FFFFFF"/>
          </w:tcPr>
          <w:p w14:paraId="25CD044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0.411</w:t>
            </w:r>
          </w:p>
        </w:tc>
      </w:tr>
      <w:tr w:rsidR="005D1343" w:rsidRPr="0067795D" w14:paraId="06B6CC6E" w14:textId="77777777" w:rsidTr="002E17AB">
        <w:tc>
          <w:tcPr>
            <w:tcW w:w="8188" w:type="dxa"/>
            <w:gridSpan w:val="3"/>
            <w:tcBorders>
              <w:top w:val="single" w:sz="18" w:space="0" w:color="4F6228"/>
              <w:left w:val="single" w:sz="18" w:space="0" w:color="4F6228"/>
              <w:bottom w:val="single" w:sz="18" w:space="0" w:color="4F6228"/>
              <w:right w:val="nil"/>
            </w:tcBorders>
            <w:shd w:val="clear" w:color="auto" w:fill="F2F2F2"/>
          </w:tcPr>
          <w:p w14:paraId="693AEEDE"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Компликации пред породување</w:t>
            </w:r>
          </w:p>
        </w:tc>
        <w:tc>
          <w:tcPr>
            <w:tcW w:w="1388" w:type="dxa"/>
            <w:tcBorders>
              <w:top w:val="single" w:sz="18" w:space="0" w:color="4F6228"/>
              <w:left w:val="nil"/>
              <w:bottom w:val="single" w:sz="18" w:space="0" w:color="4F6228"/>
              <w:right w:val="single" w:sz="18" w:space="0" w:color="4F6228"/>
            </w:tcBorders>
            <w:shd w:val="clear" w:color="auto" w:fill="F2F2F2"/>
          </w:tcPr>
          <w:p w14:paraId="14EA9730"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5F3D1E03" w14:textId="77777777" w:rsidTr="002E17AB">
        <w:tc>
          <w:tcPr>
            <w:tcW w:w="4077" w:type="dxa"/>
            <w:tcBorders>
              <w:top w:val="single" w:sz="18" w:space="0" w:color="4F6228"/>
            </w:tcBorders>
            <w:shd w:val="clear" w:color="auto" w:fill="FFFFFF"/>
          </w:tcPr>
          <w:p w14:paraId="2DCD5015" w14:textId="77777777" w:rsidR="005D1343" w:rsidRPr="001F4131" w:rsidRDefault="005D1343" w:rsidP="002E17AB">
            <w:pPr>
              <w:pStyle w:val="ListParagraph"/>
              <w:numPr>
                <w:ilvl w:val="0"/>
                <w:numId w:val="4"/>
              </w:numPr>
              <w:spacing w:after="0" w:line="240" w:lineRule="auto"/>
              <w:rPr>
                <w:rFonts w:ascii="Times New Roman" w:hAnsi="Times New Roman"/>
                <w:bCs/>
                <w:color w:val="000000" w:themeColor="text1"/>
                <w:sz w:val="24"/>
                <w:szCs w:val="24"/>
              </w:rPr>
            </w:pPr>
            <w:r w:rsidRPr="001F4131">
              <w:rPr>
                <w:rFonts w:ascii="Times New Roman" w:hAnsi="Times New Roman"/>
                <w:bCs/>
                <w:color w:val="000000" w:themeColor="text1"/>
                <w:sz w:val="24"/>
                <w:szCs w:val="24"/>
                <w:lang w:val="en-GB"/>
              </w:rPr>
              <w:t>PAPP</w:t>
            </w:r>
            <w:r w:rsidRPr="001F4131">
              <w:rPr>
                <w:rFonts w:ascii="Times New Roman" w:hAnsi="Times New Roman"/>
                <w:bCs/>
                <w:color w:val="000000" w:themeColor="text1"/>
                <w:sz w:val="24"/>
                <w:szCs w:val="24"/>
              </w:rPr>
              <w:t>-А</w:t>
            </w:r>
          </w:p>
        </w:tc>
        <w:tc>
          <w:tcPr>
            <w:tcW w:w="1843" w:type="dxa"/>
            <w:tcBorders>
              <w:top w:val="single" w:sz="18" w:space="0" w:color="4F6228"/>
            </w:tcBorders>
            <w:shd w:val="clear" w:color="auto" w:fill="FFFFFF"/>
          </w:tcPr>
          <w:p w14:paraId="3886115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0.131</w:t>
            </w:r>
          </w:p>
        </w:tc>
        <w:tc>
          <w:tcPr>
            <w:tcW w:w="2268" w:type="dxa"/>
            <w:tcBorders>
              <w:top w:val="single" w:sz="18" w:space="0" w:color="4F6228"/>
            </w:tcBorders>
            <w:shd w:val="clear" w:color="auto" w:fill="FFFFFF"/>
          </w:tcPr>
          <w:p w14:paraId="0A541D0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0.024 – 0.709 </w:t>
            </w:r>
          </w:p>
        </w:tc>
        <w:tc>
          <w:tcPr>
            <w:tcW w:w="1388" w:type="dxa"/>
            <w:tcBorders>
              <w:top w:val="single" w:sz="18" w:space="0" w:color="4F6228"/>
            </w:tcBorders>
            <w:shd w:val="clear" w:color="auto" w:fill="FFFFFF"/>
          </w:tcPr>
          <w:p w14:paraId="57EAA15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 xml:space="preserve">0.018 </w:t>
            </w:r>
            <w:r>
              <w:rPr>
                <w:rFonts w:ascii="Times New Roman" w:hAnsi="Times New Roman"/>
                <w:color w:val="000000" w:themeColor="text1"/>
                <w:sz w:val="24"/>
                <w:szCs w:val="24"/>
                <w:lang w:val="en-GB"/>
              </w:rPr>
              <w:t>SIG</w:t>
            </w:r>
          </w:p>
        </w:tc>
      </w:tr>
      <w:tr w:rsidR="005D1343" w:rsidRPr="0067795D" w14:paraId="61322FD6" w14:textId="77777777" w:rsidTr="002E17AB">
        <w:tc>
          <w:tcPr>
            <w:tcW w:w="4077" w:type="dxa"/>
            <w:shd w:val="clear" w:color="auto" w:fill="FFFFFF"/>
          </w:tcPr>
          <w:p w14:paraId="46B53FE4" w14:textId="77777777" w:rsidR="005D1343" w:rsidRPr="001F4131"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1F4131">
              <w:rPr>
                <w:rFonts w:ascii="Times New Roman" w:hAnsi="Times New Roman"/>
                <w:bCs/>
                <w:color w:val="000000" w:themeColor="text1"/>
                <w:sz w:val="24"/>
                <w:szCs w:val="24"/>
              </w:rPr>
              <w:t xml:space="preserve">озраст </w:t>
            </w:r>
          </w:p>
        </w:tc>
        <w:tc>
          <w:tcPr>
            <w:tcW w:w="1843" w:type="dxa"/>
            <w:shd w:val="clear" w:color="auto" w:fill="FFFFFF"/>
          </w:tcPr>
          <w:p w14:paraId="3260EFC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1.024</w:t>
            </w:r>
          </w:p>
        </w:tc>
        <w:tc>
          <w:tcPr>
            <w:tcW w:w="2268" w:type="dxa"/>
            <w:shd w:val="clear" w:color="auto" w:fill="FFFFFF"/>
          </w:tcPr>
          <w:p w14:paraId="4BDACED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0.938 – 1.119 </w:t>
            </w:r>
          </w:p>
        </w:tc>
        <w:tc>
          <w:tcPr>
            <w:tcW w:w="1388" w:type="dxa"/>
            <w:shd w:val="clear" w:color="auto" w:fill="FFFFFF"/>
          </w:tcPr>
          <w:p w14:paraId="243D5D5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0.593</w:t>
            </w:r>
          </w:p>
        </w:tc>
      </w:tr>
      <w:tr w:rsidR="005D1343" w:rsidRPr="0067795D" w14:paraId="6718B121" w14:textId="77777777" w:rsidTr="002E17AB">
        <w:tc>
          <w:tcPr>
            <w:tcW w:w="4077" w:type="dxa"/>
            <w:shd w:val="clear" w:color="auto" w:fill="FFFFFF"/>
          </w:tcPr>
          <w:p w14:paraId="5D621A27" w14:textId="77777777" w:rsidR="005D1343" w:rsidRPr="001F4131"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1F4131">
              <w:rPr>
                <w:rFonts w:ascii="Times New Roman" w:hAnsi="Times New Roman"/>
                <w:bCs/>
                <w:color w:val="000000" w:themeColor="text1"/>
                <w:sz w:val="24"/>
                <w:szCs w:val="24"/>
                <w:lang w:val="en-GB"/>
              </w:rPr>
              <w:t>BMI</w:t>
            </w:r>
          </w:p>
        </w:tc>
        <w:tc>
          <w:tcPr>
            <w:tcW w:w="1843" w:type="dxa"/>
            <w:shd w:val="clear" w:color="auto" w:fill="FFFFFF"/>
          </w:tcPr>
          <w:p w14:paraId="17923C3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0.949</w:t>
            </w:r>
          </w:p>
        </w:tc>
        <w:tc>
          <w:tcPr>
            <w:tcW w:w="2268" w:type="dxa"/>
            <w:shd w:val="clear" w:color="auto" w:fill="FFFFFF"/>
          </w:tcPr>
          <w:p w14:paraId="601CA8A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0.872 – 1.032 </w:t>
            </w:r>
          </w:p>
        </w:tc>
        <w:tc>
          <w:tcPr>
            <w:tcW w:w="1388" w:type="dxa"/>
            <w:shd w:val="clear" w:color="auto" w:fill="FFFFFF"/>
          </w:tcPr>
          <w:p w14:paraId="467DE72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0.220</w:t>
            </w:r>
          </w:p>
        </w:tc>
      </w:tr>
      <w:tr w:rsidR="005D1343" w:rsidRPr="0067795D" w14:paraId="0F3D0A62" w14:textId="77777777" w:rsidTr="002E17AB">
        <w:tc>
          <w:tcPr>
            <w:tcW w:w="4077" w:type="dxa"/>
            <w:shd w:val="clear" w:color="auto" w:fill="FFFFFF"/>
          </w:tcPr>
          <w:p w14:paraId="39503E84" w14:textId="77777777" w:rsidR="005D1343" w:rsidRPr="001F4131"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п</w:t>
            </w:r>
            <w:r w:rsidR="005D1343" w:rsidRPr="001F4131">
              <w:rPr>
                <w:rFonts w:ascii="Times New Roman" w:hAnsi="Times New Roman"/>
                <w:bCs/>
                <w:color w:val="000000" w:themeColor="text1"/>
                <w:sz w:val="24"/>
                <w:szCs w:val="24"/>
              </w:rPr>
              <w:t>ушење   реф</w:t>
            </w:r>
            <w:r w:rsidR="005D1343" w:rsidRPr="001F4131">
              <w:rPr>
                <w:rFonts w:ascii="Times New Roman" w:hAnsi="Times New Roman"/>
                <w:bCs/>
                <w:color w:val="000000" w:themeColor="text1"/>
                <w:sz w:val="24"/>
                <w:szCs w:val="24"/>
                <w:lang w:val="en-GB"/>
              </w:rPr>
              <w:t xml:space="preserve"> (</w:t>
            </w:r>
            <w:r w:rsidR="005D1343" w:rsidRPr="001F4131">
              <w:rPr>
                <w:rFonts w:ascii="Times New Roman" w:hAnsi="Times New Roman"/>
                <w:bCs/>
                <w:color w:val="000000" w:themeColor="text1"/>
                <w:sz w:val="24"/>
                <w:szCs w:val="24"/>
              </w:rPr>
              <w:t>непушач)</w:t>
            </w:r>
          </w:p>
        </w:tc>
        <w:tc>
          <w:tcPr>
            <w:tcW w:w="1843" w:type="dxa"/>
            <w:shd w:val="clear" w:color="auto" w:fill="FFFFFF"/>
          </w:tcPr>
          <w:p w14:paraId="567B2DA3"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2268" w:type="dxa"/>
            <w:shd w:val="clear" w:color="auto" w:fill="FFFFFF"/>
          </w:tcPr>
          <w:p w14:paraId="4E929E54"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88" w:type="dxa"/>
            <w:shd w:val="clear" w:color="auto" w:fill="FFFFFF"/>
          </w:tcPr>
          <w:p w14:paraId="69D0EDBB"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11F31753" w14:textId="77777777" w:rsidTr="002E17AB">
        <w:tc>
          <w:tcPr>
            <w:tcW w:w="4077" w:type="dxa"/>
            <w:tcBorders>
              <w:bottom w:val="single" w:sz="18" w:space="0" w:color="4F6228"/>
            </w:tcBorders>
            <w:shd w:val="clear" w:color="auto" w:fill="FFFFFF"/>
          </w:tcPr>
          <w:p w14:paraId="33C41736" w14:textId="77777777" w:rsidR="005D1343" w:rsidRPr="001F4131" w:rsidRDefault="007400F2"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п</w:t>
            </w:r>
            <w:r w:rsidR="005D1343" w:rsidRPr="001F4131">
              <w:rPr>
                <w:rFonts w:ascii="Times New Roman" w:hAnsi="Times New Roman"/>
                <w:bCs/>
                <w:color w:val="000000" w:themeColor="text1"/>
                <w:sz w:val="24"/>
                <w:szCs w:val="24"/>
              </w:rPr>
              <w:t>ушач</w:t>
            </w:r>
          </w:p>
        </w:tc>
        <w:tc>
          <w:tcPr>
            <w:tcW w:w="1843" w:type="dxa"/>
            <w:tcBorders>
              <w:bottom w:val="single" w:sz="18" w:space="0" w:color="4F6228"/>
            </w:tcBorders>
            <w:shd w:val="clear" w:color="auto" w:fill="FFFFFF"/>
          </w:tcPr>
          <w:p w14:paraId="04BB42A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1.460</w:t>
            </w:r>
          </w:p>
        </w:tc>
        <w:tc>
          <w:tcPr>
            <w:tcW w:w="2268" w:type="dxa"/>
            <w:tcBorders>
              <w:bottom w:val="single" w:sz="18" w:space="0" w:color="4F6228"/>
            </w:tcBorders>
            <w:shd w:val="clear" w:color="auto" w:fill="FFFFFF"/>
          </w:tcPr>
          <w:p w14:paraId="1EF8671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0.521 – 4.090 </w:t>
            </w:r>
          </w:p>
        </w:tc>
        <w:tc>
          <w:tcPr>
            <w:tcW w:w="1388" w:type="dxa"/>
            <w:tcBorders>
              <w:bottom w:val="single" w:sz="18" w:space="0" w:color="4F6228"/>
            </w:tcBorders>
            <w:shd w:val="clear" w:color="auto" w:fill="FFFFFF"/>
          </w:tcPr>
          <w:p w14:paraId="3A98C61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0.471 </w:t>
            </w:r>
          </w:p>
        </w:tc>
      </w:tr>
      <w:tr w:rsidR="005D1343" w:rsidRPr="0067795D" w14:paraId="6B196C93" w14:textId="77777777" w:rsidTr="002E17AB">
        <w:tc>
          <w:tcPr>
            <w:tcW w:w="9576" w:type="dxa"/>
            <w:gridSpan w:val="4"/>
            <w:tcBorders>
              <w:top w:val="single" w:sz="18" w:space="0" w:color="4F6228"/>
              <w:left w:val="single" w:sz="18" w:space="0" w:color="4F6228"/>
              <w:bottom w:val="single" w:sz="18" w:space="0" w:color="4F6228"/>
              <w:right w:val="single" w:sz="18" w:space="0" w:color="4F6228"/>
            </w:tcBorders>
            <w:shd w:val="clear" w:color="auto" w:fill="F2F2F2"/>
          </w:tcPr>
          <w:p w14:paraId="35D297E1" w14:textId="77777777" w:rsidR="005D1343" w:rsidRPr="001F4131" w:rsidRDefault="005D1343" w:rsidP="002E17AB">
            <w:pPr>
              <w:spacing w:after="0" w:line="240" w:lineRule="auto"/>
              <w:rPr>
                <w:rFonts w:ascii="Times New Roman" w:hAnsi="Times New Roman"/>
                <w:b/>
                <w:bCs/>
                <w:color w:val="000000" w:themeColor="text1"/>
                <w:sz w:val="24"/>
                <w:szCs w:val="24"/>
                <w:lang w:val="en-US"/>
              </w:rPr>
            </w:pPr>
            <w:r>
              <w:rPr>
                <w:rFonts w:ascii="Times New Roman" w:hAnsi="Times New Roman"/>
                <w:b/>
                <w:bCs/>
                <w:color w:val="000000" w:themeColor="text1"/>
                <w:sz w:val="24"/>
                <w:szCs w:val="24"/>
                <w:lang w:val="en-US"/>
              </w:rPr>
              <w:t>SGA</w:t>
            </w:r>
          </w:p>
        </w:tc>
      </w:tr>
      <w:tr w:rsidR="005D1343" w:rsidRPr="0067795D" w14:paraId="16D2CA6E" w14:textId="77777777" w:rsidTr="002E17AB">
        <w:tc>
          <w:tcPr>
            <w:tcW w:w="4077" w:type="dxa"/>
            <w:tcBorders>
              <w:top w:val="single" w:sz="18" w:space="0" w:color="4F6228"/>
            </w:tcBorders>
            <w:shd w:val="clear" w:color="auto" w:fill="FFFFFF"/>
          </w:tcPr>
          <w:p w14:paraId="49673B70" w14:textId="77777777" w:rsidR="005D1343" w:rsidRPr="001F4131" w:rsidRDefault="005D1343" w:rsidP="002E17AB">
            <w:pPr>
              <w:pStyle w:val="ListParagraph"/>
              <w:numPr>
                <w:ilvl w:val="0"/>
                <w:numId w:val="4"/>
              </w:numPr>
              <w:spacing w:after="0" w:line="240" w:lineRule="auto"/>
              <w:rPr>
                <w:rFonts w:ascii="Times New Roman" w:hAnsi="Times New Roman"/>
                <w:bCs/>
                <w:color w:val="000000" w:themeColor="text1"/>
                <w:sz w:val="24"/>
                <w:szCs w:val="24"/>
              </w:rPr>
            </w:pPr>
            <w:r w:rsidRPr="001F4131">
              <w:rPr>
                <w:rFonts w:ascii="Times New Roman" w:hAnsi="Times New Roman"/>
                <w:bCs/>
                <w:color w:val="000000" w:themeColor="text1"/>
                <w:sz w:val="24"/>
                <w:szCs w:val="24"/>
                <w:lang w:val="en-GB"/>
              </w:rPr>
              <w:t>PAPP</w:t>
            </w:r>
            <w:r w:rsidRPr="001F4131">
              <w:rPr>
                <w:rFonts w:ascii="Times New Roman" w:hAnsi="Times New Roman"/>
                <w:bCs/>
                <w:color w:val="000000" w:themeColor="text1"/>
                <w:sz w:val="24"/>
                <w:szCs w:val="24"/>
              </w:rPr>
              <w:t>-А</w:t>
            </w:r>
          </w:p>
        </w:tc>
        <w:tc>
          <w:tcPr>
            <w:tcW w:w="1843" w:type="dxa"/>
            <w:tcBorders>
              <w:top w:val="single" w:sz="18" w:space="0" w:color="4F6228"/>
            </w:tcBorders>
            <w:shd w:val="clear" w:color="auto" w:fill="FFFFFF"/>
          </w:tcPr>
          <w:p w14:paraId="1860113B"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0.053</w:t>
            </w:r>
          </w:p>
        </w:tc>
        <w:tc>
          <w:tcPr>
            <w:tcW w:w="2268" w:type="dxa"/>
            <w:tcBorders>
              <w:top w:val="single" w:sz="18" w:space="0" w:color="4F6228"/>
            </w:tcBorders>
            <w:shd w:val="clear" w:color="auto" w:fill="FFFFFF"/>
          </w:tcPr>
          <w:p w14:paraId="3881BA3C"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0.003 – 0.923 </w:t>
            </w:r>
          </w:p>
        </w:tc>
        <w:tc>
          <w:tcPr>
            <w:tcW w:w="1388" w:type="dxa"/>
            <w:tcBorders>
              <w:top w:val="single" w:sz="18" w:space="0" w:color="4F6228"/>
            </w:tcBorders>
            <w:shd w:val="clear" w:color="auto" w:fill="FFFFFF"/>
          </w:tcPr>
          <w:p w14:paraId="63D2534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0.044 </w:t>
            </w:r>
            <w:r>
              <w:rPr>
                <w:rFonts w:ascii="Times New Roman" w:hAnsi="Times New Roman"/>
                <w:color w:val="000000" w:themeColor="text1"/>
                <w:sz w:val="24"/>
                <w:szCs w:val="24"/>
                <w:lang w:val="en-GB"/>
              </w:rPr>
              <w:t>SIG</w:t>
            </w:r>
          </w:p>
        </w:tc>
      </w:tr>
      <w:tr w:rsidR="005D1343" w:rsidRPr="0067795D" w14:paraId="60BB1B22" w14:textId="77777777" w:rsidTr="002E17AB">
        <w:tc>
          <w:tcPr>
            <w:tcW w:w="4077" w:type="dxa"/>
            <w:shd w:val="clear" w:color="auto" w:fill="FFFFFF"/>
          </w:tcPr>
          <w:p w14:paraId="2FAC9170" w14:textId="77777777" w:rsidR="005D1343" w:rsidRPr="001F4131"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1F4131">
              <w:rPr>
                <w:rFonts w:ascii="Times New Roman" w:hAnsi="Times New Roman"/>
                <w:bCs/>
                <w:color w:val="000000" w:themeColor="text1"/>
                <w:sz w:val="24"/>
                <w:szCs w:val="24"/>
              </w:rPr>
              <w:t xml:space="preserve">озраст </w:t>
            </w:r>
          </w:p>
        </w:tc>
        <w:tc>
          <w:tcPr>
            <w:tcW w:w="1843" w:type="dxa"/>
            <w:shd w:val="clear" w:color="auto" w:fill="FFFFFF"/>
          </w:tcPr>
          <w:p w14:paraId="0A54475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0.979</w:t>
            </w:r>
          </w:p>
        </w:tc>
        <w:tc>
          <w:tcPr>
            <w:tcW w:w="2268" w:type="dxa"/>
            <w:shd w:val="clear" w:color="auto" w:fill="FFFFFF"/>
          </w:tcPr>
          <w:p w14:paraId="5E426DC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0.868 – 1.105 </w:t>
            </w:r>
          </w:p>
        </w:tc>
        <w:tc>
          <w:tcPr>
            <w:tcW w:w="1388" w:type="dxa"/>
            <w:shd w:val="clear" w:color="auto" w:fill="FFFFFF"/>
          </w:tcPr>
          <w:p w14:paraId="357B92CA"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0.735</w:t>
            </w:r>
          </w:p>
        </w:tc>
      </w:tr>
      <w:tr w:rsidR="005D1343" w:rsidRPr="0067795D" w14:paraId="2F8BD85D" w14:textId="77777777" w:rsidTr="002E17AB">
        <w:tc>
          <w:tcPr>
            <w:tcW w:w="4077" w:type="dxa"/>
            <w:shd w:val="clear" w:color="auto" w:fill="FFFFFF"/>
          </w:tcPr>
          <w:p w14:paraId="050CD9B2" w14:textId="77777777" w:rsidR="005D1343" w:rsidRPr="001F4131"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1F4131">
              <w:rPr>
                <w:rFonts w:ascii="Times New Roman" w:hAnsi="Times New Roman"/>
                <w:bCs/>
                <w:color w:val="000000" w:themeColor="text1"/>
                <w:sz w:val="24"/>
                <w:szCs w:val="24"/>
                <w:lang w:val="en-GB"/>
              </w:rPr>
              <w:t>BMI</w:t>
            </w:r>
          </w:p>
        </w:tc>
        <w:tc>
          <w:tcPr>
            <w:tcW w:w="1843" w:type="dxa"/>
            <w:shd w:val="clear" w:color="auto" w:fill="FFFFFF"/>
          </w:tcPr>
          <w:p w14:paraId="59083C2F"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0.810</w:t>
            </w:r>
          </w:p>
        </w:tc>
        <w:tc>
          <w:tcPr>
            <w:tcW w:w="2268" w:type="dxa"/>
            <w:shd w:val="clear" w:color="auto" w:fill="FFFFFF"/>
          </w:tcPr>
          <w:p w14:paraId="2BF9AB98"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0.701 – 0.936 </w:t>
            </w:r>
          </w:p>
        </w:tc>
        <w:tc>
          <w:tcPr>
            <w:tcW w:w="1388" w:type="dxa"/>
            <w:shd w:val="clear" w:color="auto" w:fill="FFFFFF"/>
          </w:tcPr>
          <w:p w14:paraId="2438BBD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0004 </w:t>
            </w:r>
            <w:r>
              <w:rPr>
                <w:rFonts w:ascii="Times New Roman" w:hAnsi="Times New Roman"/>
                <w:color w:val="000000" w:themeColor="text1"/>
                <w:sz w:val="24"/>
                <w:szCs w:val="24"/>
                <w:lang w:val="en-GB"/>
              </w:rPr>
              <w:t>SIG</w:t>
            </w:r>
          </w:p>
        </w:tc>
      </w:tr>
      <w:tr w:rsidR="005D1343" w:rsidRPr="0067795D" w14:paraId="20AAF110" w14:textId="77777777" w:rsidTr="002E17AB">
        <w:tc>
          <w:tcPr>
            <w:tcW w:w="4077" w:type="dxa"/>
            <w:shd w:val="clear" w:color="auto" w:fill="FFFFFF"/>
          </w:tcPr>
          <w:p w14:paraId="22F841C7" w14:textId="77777777" w:rsidR="005D1343" w:rsidRPr="001F4131" w:rsidRDefault="007400F2" w:rsidP="002E17AB">
            <w:pPr>
              <w:pStyle w:val="ListParagraph"/>
              <w:numPr>
                <w:ilvl w:val="0"/>
                <w:numId w:val="4"/>
              </w:numPr>
              <w:spacing w:after="0" w:line="240" w:lineRule="auto"/>
              <w:rPr>
                <w:rFonts w:ascii="Times New Roman" w:hAnsi="Times New Roman"/>
                <w:bCs/>
                <w:color w:val="000000" w:themeColor="text1"/>
                <w:sz w:val="24"/>
                <w:szCs w:val="24"/>
                <w:lang w:val="en-GB"/>
              </w:rPr>
            </w:pPr>
            <w:r>
              <w:rPr>
                <w:rFonts w:ascii="Times New Roman" w:hAnsi="Times New Roman"/>
                <w:bCs/>
                <w:color w:val="000000" w:themeColor="text1"/>
                <w:sz w:val="24"/>
                <w:szCs w:val="24"/>
              </w:rPr>
              <w:t>п</w:t>
            </w:r>
            <w:r w:rsidR="005D1343" w:rsidRPr="001F4131">
              <w:rPr>
                <w:rFonts w:ascii="Times New Roman" w:hAnsi="Times New Roman"/>
                <w:bCs/>
                <w:color w:val="000000" w:themeColor="text1"/>
                <w:sz w:val="24"/>
                <w:szCs w:val="24"/>
              </w:rPr>
              <w:t>ушење    реф</w:t>
            </w:r>
            <w:r w:rsidR="005D1343" w:rsidRPr="001F4131">
              <w:rPr>
                <w:rFonts w:ascii="Times New Roman" w:hAnsi="Times New Roman"/>
                <w:bCs/>
                <w:color w:val="000000" w:themeColor="text1"/>
                <w:sz w:val="24"/>
                <w:szCs w:val="24"/>
                <w:lang w:val="en-GB"/>
              </w:rPr>
              <w:t xml:space="preserve"> (</w:t>
            </w:r>
            <w:r w:rsidR="005D1343" w:rsidRPr="001F4131">
              <w:rPr>
                <w:rFonts w:ascii="Times New Roman" w:hAnsi="Times New Roman"/>
                <w:bCs/>
                <w:color w:val="000000" w:themeColor="text1"/>
                <w:sz w:val="24"/>
                <w:szCs w:val="24"/>
              </w:rPr>
              <w:t>непушач)</w:t>
            </w:r>
          </w:p>
        </w:tc>
        <w:tc>
          <w:tcPr>
            <w:tcW w:w="1843" w:type="dxa"/>
            <w:shd w:val="clear" w:color="auto" w:fill="FFFFFF"/>
          </w:tcPr>
          <w:p w14:paraId="2900288A"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2268" w:type="dxa"/>
            <w:shd w:val="clear" w:color="auto" w:fill="FFFFFF"/>
          </w:tcPr>
          <w:p w14:paraId="06200749"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1388" w:type="dxa"/>
            <w:shd w:val="clear" w:color="auto" w:fill="FFFFFF"/>
          </w:tcPr>
          <w:p w14:paraId="15C4242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19E4F8C1" w14:textId="77777777" w:rsidTr="002E17AB">
        <w:tc>
          <w:tcPr>
            <w:tcW w:w="4077" w:type="dxa"/>
            <w:shd w:val="clear" w:color="auto" w:fill="FFFFFF"/>
          </w:tcPr>
          <w:p w14:paraId="58EEBBF1" w14:textId="77777777" w:rsidR="005D1343" w:rsidRPr="001F4131" w:rsidRDefault="007400F2" w:rsidP="002E17AB">
            <w:p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п</w:t>
            </w:r>
            <w:r w:rsidR="005D1343" w:rsidRPr="001F4131">
              <w:rPr>
                <w:rFonts w:ascii="Times New Roman" w:hAnsi="Times New Roman"/>
                <w:bCs/>
                <w:color w:val="000000" w:themeColor="text1"/>
                <w:sz w:val="24"/>
                <w:szCs w:val="24"/>
              </w:rPr>
              <w:t>ушач</w:t>
            </w:r>
          </w:p>
        </w:tc>
        <w:tc>
          <w:tcPr>
            <w:tcW w:w="1843" w:type="dxa"/>
            <w:shd w:val="clear" w:color="auto" w:fill="FFFFFF"/>
          </w:tcPr>
          <w:p w14:paraId="59ACF12E" w14:textId="77777777" w:rsidR="005D1343" w:rsidRPr="0067795D" w:rsidRDefault="005D1343" w:rsidP="002E17AB">
            <w:pPr>
              <w:spacing w:after="0" w:line="240" w:lineRule="auto"/>
              <w:rPr>
                <w:rFonts w:ascii="Times New Roman" w:hAnsi="Times New Roman"/>
                <w:color w:val="000000" w:themeColor="text1"/>
                <w:sz w:val="24"/>
                <w:szCs w:val="24"/>
                <w:lang w:val="en-GB"/>
              </w:rPr>
            </w:pPr>
            <w:r>
              <w:rPr>
                <w:rFonts w:ascii="Times New Roman" w:hAnsi="Times New Roman"/>
                <w:color w:val="000000" w:themeColor="text1"/>
                <w:sz w:val="24"/>
                <w:szCs w:val="24"/>
                <w:lang w:val="en-GB"/>
              </w:rPr>
              <w:t>2</w:t>
            </w:r>
            <w:r>
              <w:rPr>
                <w:rFonts w:ascii="Times New Roman" w:hAnsi="Times New Roman"/>
                <w:color w:val="000000" w:themeColor="text1"/>
                <w:sz w:val="24"/>
                <w:szCs w:val="24"/>
              </w:rPr>
              <w:t>.</w:t>
            </w:r>
            <w:r w:rsidRPr="0067795D">
              <w:rPr>
                <w:rFonts w:ascii="Times New Roman" w:hAnsi="Times New Roman"/>
                <w:color w:val="000000" w:themeColor="text1"/>
                <w:sz w:val="24"/>
                <w:szCs w:val="24"/>
                <w:lang w:val="en-GB"/>
              </w:rPr>
              <w:t>292</w:t>
            </w:r>
          </w:p>
        </w:tc>
        <w:tc>
          <w:tcPr>
            <w:tcW w:w="2268" w:type="dxa"/>
            <w:shd w:val="clear" w:color="auto" w:fill="FFFFFF"/>
          </w:tcPr>
          <w:p w14:paraId="5AAD4960"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 xml:space="preserve">0.625 – 8.402 </w:t>
            </w:r>
          </w:p>
        </w:tc>
        <w:tc>
          <w:tcPr>
            <w:tcW w:w="1388" w:type="dxa"/>
            <w:shd w:val="clear" w:color="auto" w:fill="FFFFFF"/>
          </w:tcPr>
          <w:p w14:paraId="44E4D5A5"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lang w:val="en-GB"/>
              </w:rPr>
              <w:t>0.211</w:t>
            </w:r>
          </w:p>
        </w:tc>
      </w:tr>
    </w:tbl>
    <w:p w14:paraId="0027C77A"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111C521D" w14:textId="77777777" w:rsidR="001822D9" w:rsidRDefault="001822D9" w:rsidP="005D1343">
      <w:pPr>
        <w:autoSpaceDE w:val="0"/>
        <w:autoSpaceDN w:val="0"/>
        <w:adjustRightInd w:val="0"/>
        <w:spacing w:after="0" w:line="240" w:lineRule="auto"/>
        <w:jc w:val="both"/>
        <w:rPr>
          <w:rFonts w:ascii="Times New Roman" w:hAnsi="Times New Roman"/>
          <w:b/>
          <w:color w:val="000000" w:themeColor="text1"/>
          <w:sz w:val="24"/>
          <w:szCs w:val="24"/>
        </w:rPr>
      </w:pPr>
    </w:p>
    <w:p w14:paraId="0686DE42" w14:textId="77777777" w:rsidR="001822D9" w:rsidRDefault="001822D9" w:rsidP="005D1343">
      <w:pPr>
        <w:autoSpaceDE w:val="0"/>
        <w:autoSpaceDN w:val="0"/>
        <w:adjustRightInd w:val="0"/>
        <w:spacing w:after="0" w:line="240" w:lineRule="auto"/>
        <w:jc w:val="both"/>
        <w:rPr>
          <w:rFonts w:ascii="Times New Roman" w:hAnsi="Times New Roman"/>
          <w:b/>
          <w:color w:val="000000" w:themeColor="text1"/>
          <w:sz w:val="24"/>
          <w:szCs w:val="24"/>
        </w:rPr>
      </w:pPr>
    </w:p>
    <w:p w14:paraId="7F0942E6" w14:textId="77777777" w:rsidR="001822D9" w:rsidRDefault="001822D9" w:rsidP="005D1343">
      <w:pPr>
        <w:autoSpaceDE w:val="0"/>
        <w:autoSpaceDN w:val="0"/>
        <w:adjustRightInd w:val="0"/>
        <w:spacing w:after="0" w:line="240" w:lineRule="auto"/>
        <w:jc w:val="both"/>
        <w:rPr>
          <w:rFonts w:ascii="Times New Roman" w:hAnsi="Times New Roman"/>
          <w:b/>
          <w:color w:val="000000" w:themeColor="text1"/>
          <w:sz w:val="24"/>
          <w:szCs w:val="24"/>
        </w:rPr>
      </w:pPr>
    </w:p>
    <w:p w14:paraId="21587B68" w14:textId="77777777" w:rsidR="005D1343" w:rsidRPr="00F72F42" w:rsidRDefault="00F72F42" w:rsidP="005D1343">
      <w:pPr>
        <w:autoSpaceDE w:val="0"/>
        <w:autoSpaceDN w:val="0"/>
        <w:adjustRightInd w:val="0"/>
        <w:spacing w:after="0" w:line="240" w:lineRule="auto"/>
        <w:jc w:val="both"/>
        <w:rPr>
          <w:rFonts w:ascii="Times New Roman" w:hAnsi="Times New Roman"/>
          <w:b/>
          <w:color w:val="000000" w:themeColor="text1"/>
          <w:sz w:val="24"/>
          <w:szCs w:val="24"/>
        </w:rPr>
      </w:pPr>
      <w:r w:rsidRPr="00F72F42">
        <w:rPr>
          <w:rFonts w:ascii="Times New Roman" w:hAnsi="Times New Roman"/>
          <w:b/>
          <w:color w:val="000000" w:themeColor="text1"/>
          <w:sz w:val="24"/>
          <w:szCs w:val="24"/>
          <w:lang w:val="en-US"/>
        </w:rPr>
        <w:t>7.</w:t>
      </w:r>
      <w:r w:rsidRPr="00F72F42">
        <w:rPr>
          <w:rFonts w:ascii="Times New Roman" w:hAnsi="Times New Roman"/>
          <w:b/>
          <w:color w:val="000000" w:themeColor="text1"/>
          <w:sz w:val="24"/>
          <w:szCs w:val="24"/>
        </w:rPr>
        <w:t>6</w:t>
      </w:r>
      <w:r w:rsidR="005D1343" w:rsidRPr="00F72F42">
        <w:rPr>
          <w:rFonts w:ascii="Times New Roman" w:hAnsi="Times New Roman"/>
          <w:b/>
          <w:color w:val="000000" w:themeColor="text1"/>
          <w:sz w:val="24"/>
          <w:szCs w:val="24"/>
          <w:lang w:val="en-US"/>
        </w:rPr>
        <w:t xml:space="preserve">.3. </w:t>
      </w:r>
      <w:r w:rsidR="005D1343" w:rsidRPr="00F72F42">
        <w:rPr>
          <w:rFonts w:ascii="Times New Roman" w:hAnsi="Times New Roman"/>
          <w:b/>
          <w:color w:val="000000" w:themeColor="text1"/>
          <w:sz w:val="24"/>
          <w:szCs w:val="24"/>
        </w:rPr>
        <w:t>Мултиваријантна логистичка регресиона анализа и  PAPP-A, CRL, NT</w:t>
      </w:r>
    </w:p>
    <w:p w14:paraId="5A830897" w14:textId="77777777" w:rsidR="005D1343" w:rsidRPr="0067795D" w:rsidRDefault="005D1343" w:rsidP="005D1343">
      <w:pPr>
        <w:autoSpaceDE w:val="0"/>
        <w:autoSpaceDN w:val="0"/>
        <w:adjustRightInd w:val="0"/>
        <w:spacing w:after="0" w:line="240" w:lineRule="auto"/>
        <w:jc w:val="both"/>
        <w:rPr>
          <w:rFonts w:ascii="Times New Roman" w:hAnsi="Times New Roman"/>
          <w:color w:val="000000" w:themeColor="text1"/>
          <w:sz w:val="24"/>
          <w:szCs w:val="24"/>
        </w:rPr>
      </w:pPr>
    </w:p>
    <w:p w14:paraId="6FED7174" w14:textId="77777777" w:rsidR="005D1343" w:rsidRPr="008524D0" w:rsidRDefault="005D1343" w:rsidP="005D1343">
      <w:pPr>
        <w:spacing w:line="240" w:lineRule="auto"/>
        <w:jc w:val="both"/>
        <w:rPr>
          <w:rFonts w:ascii="Times New Roman" w:hAnsi="Times New Roman"/>
          <w:color w:val="000000" w:themeColor="text1"/>
          <w:sz w:val="24"/>
          <w:szCs w:val="24"/>
        </w:rPr>
      </w:pPr>
      <w:r w:rsidRPr="008524D0">
        <w:rPr>
          <w:rFonts w:ascii="Times New Roman" w:hAnsi="Times New Roman"/>
          <w:color w:val="000000" w:themeColor="text1"/>
          <w:sz w:val="24"/>
          <w:szCs w:val="24"/>
        </w:rPr>
        <w:t>Во табела 82прикажани се резултатите од мултиваријантните логистички регресиони анализи во кои како предиктори за предвремено породување, к</w:t>
      </w:r>
      <w:r>
        <w:rPr>
          <w:rFonts w:ascii="Times New Roman" w:hAnsi="Times New Roman"/>
          <w:color w:val="000000" w:themeColor="text1"/>
          <w:sz w:val="24"/>
          <w:szCs w:val="24"/>
        </w:rPr>
        <w:t xml:space="preserve">омпликации пред породување и </w:t>
      </w:r>
      <w:r>
        <w:rPr>
          <w:rFonts w:ascii="Times New Roman" w:hAnsi="Times New Roman"/>
          <w:color w:val="000000" w:themeColor="text1"/>
          <w:sz w:val="24"/>
          <w:szCs w:val="24"/>
          <w:lang w:val="en-US"/>
        </w:rPr>
        <w:t>SGA</w:t>
      </w:r>
      <w:r w:rsidRPr="008524D0">
        <w:rPr>
          <w:rFonts w:ascii="Times New Roman" w:hAnsi="Times New Roman"/>
          <w:color w:val="000000" w:themeColor="text1"/>
          <w:sz w:val="24"/>
          <w:szCs w:val="24"/>
        </w:rPr>
        <w:t xml:space="preserve">, покрај </w:t>
      </w:r>
      <w:r w:rsidRPr="008524D0">
        <w:rPr>
          <w:rFonts w:ascii="Times New Roman" w:hAnsi="Times New Roman"/>
          <w:color w:val="000000" w:themeColor="text1"/>
          <w:sz w:val="24"/>
          <w:szCs w:val="24"/>
          <w:lang w:val="en-GB"/>
        </w:rPr>
        <w:t>PAPP</w:t>
      </w:r>
      <w:r w:rsidRPr="008524D0">
        <w:rPr>
          <w:rFonts w:ascii="Times New Roman" w:hAnsi="Times New Roman"/>
          <w:color w:val="000000" w:themeColor="text1"/>
          <w:sz w:val="24"/>
          <w:szCs w:val="24"/>
        </w:rPr>
        <w:t>-А вредности, внесени се</w:t>
      </w:r>
      <w:r w:rsidRPr="008524D0">
        <w:rPr>
          <w:rFonts w:ascii="Times New Roman" w:hAnsi="Times New Roman"/>
          <w:color w:val="000000" w:themeColor="text1"/>
          <w:sz w:val="24"/>
          <w:szCs w:val="24"/>
          <w:lang w:val="en-GB"/>
        </w:rPr>
        <w:t xml:space="preserve">CRL </w:t>
      </w:r>
      <w:r w:rsidRPr="008524D0">
        <w:rPr>
          <w:rFonts w:ascii="Times New Roman" w:hAnsi="Times New Roman"/>
          <w:color w:val="000000" w:themeColor="text1"/>
          <w:sz w:val="24"/>
          <w:szCs w:val="24"/>
        </w:rPr>
        <w:t xml:space="preserve">и нухална траанслуценца. </w:t>
      </w:r>
    </w:p>
    <w:p w14:paraId="03265EDD" w14:textId="77777777" w:rsidR="001822D9" w:rsidRDefault="005D1343" w:rsidP="001822D9">
      <w:pPr>
        <w:spacing w:line="240" w:lineRule="auto"/>
        <w:jc w:val="both"/>
        <w:rPr>
          <w:rFonts w:ascii="Times New Roman" w:hAnsi="Times New Roman"/>
          <w:color w:val="000000" w:themeColor="text1"/>
          <w:sz w:val="24"/>
          <w:szCs w:val="24"/>
        </w:rPr>
      </w:pPr>
      <w:r w:rsidRPr="008524D0">
        <w:rPr>
          <w:rFonts w:ascii="Times New Roman" w:hAnsi="Times New Roman"/>
          <w:color w:val="000000" w:themeColor="text1"/>
          <w:sz w:val="24"/>
          <w:szCs w:val="24"/>
          <w:lang w:val="en-GB"/>
        </w:rPr>
        <w:t>PAPP</w:t>
      </w:r>
      <w:r w:rsidRPr="008524D0">
        <w:rPr>
          <w:rFonts w:ascii="Times New Roman" w:hAnsi="Times New Roman"/>
          <w:color w:val="000000" w:themeColor="text1"/>
          <w:sz w:val="24"/>
          <w:szCs w:val="24"/>
        </w:rPr>
        <w:t>-А и во оваа анализа се потврди како сигнификантен предиктор за компликации пред породување (</w:t>
      </w:r>
      <w:r>
        <w:rPr>
          <w:rFonts w:ascii="Times New Roman" w:hAnsi="Times New Roman"/>
          <w:color w:val="000000" w:themeColor="text1"/>
          <w:sz w:val="24"/>
          <w:szCs w:val="24"/>
          <w:lang w:val="en-GB"/>
        </w:rPr>
        <w:t xml:space="preserve">p=0.018) </w:t>
      </w:r>
      <w:r w:rsidRPr="008524D0">
        <w:rPr>
          <w:rFonts w:ascii="Times New Roman" w:hAnsi="Times New Roman"/>
          <w:color w:val="000000" w:themeColor="text1"/>
          <w:sz w:val="24"/>
          <w:szCs w:val="24"/>
        </w:rPr>
        <w:t xml:space="preserve">и за раѓање на </w:t>
      </w:r>
      <w:r>
        <w:rPr>
          <w:rFonts w:ascii="Times New Roman" w:hAnsi="Times New Roman"/>
          <w:color w:val="000000" w:themeColor="text1"/>
          <w:sz w:val="24"/>
          <w:szCs w:val="24"/>
          <w:lang w:val="en-US"/>
        </w:rPr>
        <w:t>SGA</w:t>
      </w:r>
      <w:r w:rsidRPr="008524D0">
        <w:rPr>
          <w:rFonts w:ascii="Times New Roman" w:hAnsi="Times New Roman"/>
          <w:color w:val="000000" w:themeColor="text1"/>
          <w:sz w:val="24"/>
          <w:szCs w:val="24"/>
        </w:rPr>
        <w:t xml:space="preserve"> плод</w:t>
      </w:r>
      <w:r w:rsidRPr="008524D0">
        <w:rPr>
          <w:rFonts w:ascii="Times New Roman" w:hAnsi="Times New Roman"/>
          <w:color w:val="000000" w:themeColor="text1"/>
          <w:sz w:val="24"/>
          <w:szCs w:val="24"/>
          <w:lang w:val="en-GB"/>
        </w:rPr>
        <w:t xml:space="preserve"> (p=0.044)</w:t>
      </w:r>
      <w:r w:rsidRPr="008524D0">
        <w:rPr>
          <w:rFonts w:ascii="Times New Roman" w:hAnsi="Times New Roman"/>
          <w:color w:val="000000" w:themeColor="text1"/>
          <w:sz w:val="24"/>
          <w:szCs w:val="24"/>
        </w:rPr>
        <w:t xml:space="preserve">, додека </w:t>
      </w:r>
      <w:r w:rsidRPr="008524D0">
        <w:rPr>
          <w:rFonts w:ascii="Times New Roman" w:hAnsi="Times New Roman"/>
          <w:color w:val="000000" w:themeColor="text1"/>
          <w:sz w:val="24"/>
          <w:szCs w:val="24"/>
          <w:lang w:val="en-GB"/>
        </w:rPr>
        <w:t xml:space="preserve">CRL </w:t>
      </w:r>
      <w:r w:rsidRPr="008524D0">
        <w:rPr>
          <w:rFonts w:ascii="Times New Roman" w:hAnsi="Times New Roman"/>
          <w:color w:val="000000" w:themeColor="text1"/>
          <w:sz w:val="24"/>
          <w:szCs w:val="24"/>
        </w:rPr>
        <w:t>и нухална траанслуценца не се потврдија како сигнификантни предиктори</w:t>
      </w:r>
      <w:r w:rsidRPr="008524D0">
        <w:rPr>
          <w:rFonts w:ascii="Times New Roman" w:hAnsi="Times New Roman"/>
          <w:color w:val="000000" w:themeColor="text1"/>
          <w:sz w:val="24"/>
          <w:szCs w:val="24"/>
          <w:lang w:val="en-GB"/>
        </w:rPr>
        <w:t>.</w:t>
      </w:r>
    </w:p>
    <w:p w14:paraId="7211F12A" w14:textId="77777777" w:rsidR="001822D9" w:rsidRDefault="001822D9" w:rsidP="001822D9">
      <w:pPr>
        <w:spacing w:line="240" w:lineRule="auto"/>
        <w:jc w:val="both"/>
        <w:rPr>
          <w:rFonts w:ascii="Times New Roman" w:hAnsi="Times New Roman"/>
          <w:color w:val="000000" w:themeColor="text1"/>
          <w:sz w:val="24"/>
          <w:szCs w:val="24"/>
        </w:rPr>
      </w:pPr>
    </w:p>
    <w:p w14:paraId="355DD0E5" w14:textId="77777777" w:rsidR="001822D9" w:rsidRDefault="001822D9" w:rsidP="001822D9">
      <w:pPr>
        <w:spacing w:line="240" w:lineRule="auto"/>
        <w:jc w:val="both"/>
        <w:rPr>
          <w:rFonts w:ascii="Times New Roman" w:hAnsi="Times New Roman"/>
          <w:color w:val="000000" w:themeColor="text1"/>
          <w:sz w:val="24"/>
          <w:szCs w:val="24"/>
        </w:rPr>
      </w:pPr>
    </w:p>
    <w:p w14:paraId="6B23BCAD" w14:textId="77777777" w:rsidR="001822D9" w:rsidRDefault="001822D9" w:rsidP="001822D9">
      <w:pPr>
        <w:spacing w:line="240" w:lineRule="auto"/>
        <w:jc w:val="both"/>
        <w:rPr>
          <w:rFonts w:ascii="Times New Roman" w:hAnsi="Times New Roman"/>
          <w:color w:val="000000" w:themeColor="text1"/>
          <w:sz w:val="24"/>
          <w:szCs w:val="24"/>
        </w:rPr>
      </w:pPr>
    </w:p>
    <w:p w14:paraId="550A30BB" w14:textId="77777777" w:rsidR="001822D9" w:rsidRDefault="001822D9" w:rsidP="001822D9">
      <w:pPr>
        <w:spacing w:line="240" w:lineRule="auto"/>
        <w:jc w:val="both"/>
        <w:rPr>
          <w:rFonts w:ascii="Times New Roman" w:hAnsi="Times New Roman"/>
          <w:color w:val="000000" w:themeColor="text1"/>
          <w:sz w:val="24"/>
          <w:szCs w:val="24"/>
        </w:rPr>
      </w:pPr>
    </w:p>
    <w:p w14:paraId="02FC67C1" w14:textId="77777777" w:rsidR="001822D9" w:rsidRDefault="001822D9" w:rsidP="001822D9">
      <w:pPr>
        <w:spacing w:line="240" w:lineRule="auto"/>
        <w:jc w:val="both"/>
        <w:rPr>
          <w:rFonts w:ascii="Times New Roman" w:hAnsi="Times New Roman"/>
          <w:color w:val="000000" w:themeColor="text1"/>
          <w:sz w:val="24"/>
          <w:szCs w:val="24"/>
        </w:rPr>
      </w:pPr>
    </w:p>
    <w:p w14:paraId="28250738" w14:textId="77777777" w:rsidR="001822D9" w:rsidRDefault="001822D9" w:rsidP="001822D9">
      <w:pPr>
        <w:spacing w:line="240" w:lineRule="auto"/>
        <w:jc w:val="both"/>
        <w:rPr>
          <w:rFonts w:ascii="Times New Roman" w:hAnsi="Times New Roman"/>
          <w:color w:val="000000" w:themeColor="text1"/>
          <w:sz w:val="24"/>
          <w:szCs w:val="24"/>
        </w:rPr>
      </w:pPr>
    </w:p>
    <w:p w14:paraId="2F92BA5A" w14:textId="1FA490E6" w:rsidR="005D1343" w:rsidRPr="001822D9" w:rsidRDefault="005D1343" w:rsidP="001822D9">
      <w:pPr>
        <w:spacing w:line="240" w:lineRule="auto"/>
        <w:jc w:val="both"/>
        <w:rPr>
          <w:rFonts w:ascii="Times New Roman" w:hAnsi="Times New Roman"/>
          <w:color w:val="000000" w:themeColor="text1"/>
          <w:sz w:val="24"/>
          <w:szCs w:val="24"/>
        </w:rPr>
      </w:pPr>
      <w:r>
        <w:rPr>
          <w:rFonts w:ascii="Times New Roman" w:eastAsia="Times New Roman" w:hAnsi="Times New Roman"/>
          <w:b/>
          <w:color w:val="000000" w:themeColor="text1"/>
          <w:sz w:val="24"/>
          <w:szCs w:val="24"/>
        </w:rPr>
        <w:t>Tабела 82</w:t>
      </w:r>
      <w:r w:rsidRPr="0067795D">
        <w:rPr>
          <w:rFonts w:ascii="Times New Roman" w:eastAsia="Times New Roman" w:hAnsi="Times New Roman"/>
          <w:b/>
          <w:color w:val="000000" w:themeColor="text1"/>
          <w:sz w:val="24"/>
          <w:szCs w:val="24"/>
        </w:rPr>
        <w:t>.</w:t>
      </w:r>
      <w:r w:rsidRPr="0067795D">
        <w:rPr>
          <w:rFonts w:ascii="Times New Roman" w:eastAsia="Times New Roman" w:hAnsi="Times New Roman"/>
          <w:b/>
          <w:color w:val="000000" w:themeColor="text1"/>
          <w:sz w:val="24"/>
          <w:szCs w:val="24"/>
          <w:lang w:val="en-GB"/>
        </w:rPr>
        <w:t xml:space="preserve"> PAPP-</w:t>
      </w:r>
      <w:r w:rsidR="007B01F4" w:rsidRPr="0067795D">
        <w:rPr>
          <w:rFonts w:ascii="Times New Roman" w:eastAsia="Times New Roman" w:hAnsi="Times New Roman"/>
          <w:b/>
          <w:color w:val="000000" w:themeColor="text1"/>
          <w:sz w:val="24"/>
          <w:szCs w:val="24"/>
          <w:lang w:val="en-GB"/>
        </w:rPr>
        <w:t>A</w:t>
      </w:r>
      <w:r w:rsidR="007B01F4">
        <w:rPr>
          <w:rFonts w:ascii="Times New Roman" w:eastAsia="Times New Roman" w:hAnsi="Times New Roman"/>
          <w:b/>
          <w:color w:val="000000" w:themeColor="text1"/>
          <w:sz w:val="24"/>
          <w:szCs w:val="24"/>
        </w:rPr>
        <w:t>,</w:t>
      </w:r>
      <w:r w:rsidR="007B01F4" w:rsidRPr="0067795D">
        <w:rPr>
          <w:rFonts w:ascii="Times New Roman" w:eastAsia="Times New Roman" w:hAnsi="Times New Roman"/>
          <w:b/>
          <w:color w:val="000000" w:themeColor="text1"/>
          <w:sz w:val="24"/>
          <w:szCs w:val="24"/>
          <w:lang w:val="en-GB"/>
        </w:rPr>
        <w:t xml:space="preserve"> CRL</w:t>
      </w:r>
      <w:r w:rsidRPr="0067795D">
        <w:rPr>
          <w:rFonts w:ascii="Times New Roman" w:eastAsia="Times New Roman" w:hAnsi="Times New Roman"/>
          <w:b/>
          <w:color w:val="000000" w:themeColor="text1"/>
          <w:sz w:val="24"/>
          <w:szCs w:val="24"/>
          <w:lang w:val="en-GB"/>
        </w:rPr>
        <w:t xml:space="preserve">, </w:t>
      </w:r>
      <w:r>
        <w:rPr>
          <w:rFonts w:ascii="Times New Roman" w:eastAsia="Times New Roman" w:hAnsi="Times New Roman"/>
          <w:b/>
          <w:color w:val="000000" w:themeColor="text1"/>
          <w:sz w:val="24"/>
          <w:szCs w:val="24"/>
        </w:rPr>
        <w:t>нухална транслуценца- резултати од мултиваријантна логистичка р</w:t>
      </w:r>
      <w:r w:rsidRPr="0067795D">
        <w:rPr>
          <w:rFonts w:ascii="Times New Roman" w:eastAsia="Times New Roman" w:hAnsi="Times New Roman"/>
          <w:b/>
          <w:color w:val="000000" w:themeColor="text1"/>
          <w:sz w:val="24"/>
          <w:szCs w:val="24"/>
        </w:rPr>
        <w:t>егресиона анализа</w:t>
      </w:r>
    </w:p>
    <w:tbl>
      <w:tblPr>
        <w:tblW w:w="0" w:type="auto"/>
        <w:tblBorders>
          <w:top w:val="single" w:sz="12" w:space="0" w:color="4F6228"/>
          <w:left w:val="single" w:sz="12" w:space="0" w:color="4F6228"/>
          <w:bottom w:val="single" w:sz="12" w:space="0" w:color="4F6228"/>
          <w:right w:val="single" w:sz="12" w:space="0" w:color="4F6228"/>
        </w:tblBorders>
        <w:shd w:val="clear" w:color="auto" w:fill="FFFFFF"/>
        <w:tblLook w:val="04A0" w:firstRow="1" w:lastRow="0" w:firstColumn="1" w:lastColumn="0" w:noHBand="0" w:noVBand="1"/>
      </w:tblPr>
      <w:tblGrid>
        <w:gridCol w:w="3957"/>
        <w:gridCol w:w="1782"/>
        <w:gridCol w:w="2217"/>
        <w:gridCol w:w="1374"/>
      </w:tblGrid>
      <w:tr w:rsidR="005D1343" w:rsidRPr="0067795D" w14:paraId="54BB4052" w14:textId="77777777" w:rsidTr="002E17AB">
        <w:tc>
          <w:tcPr>
            <w:tcW w:w="4077" w:type="dxa"/>
            <w:tcBorders>
              <w:top w:val="single" w:sz="12" w:space="0" w:color="4F6228"/>
              <w:bottom w:val="single" w:sz="12" w:space="0" w:color="4F6228"/>
            </w:tcBorders>
            <w:shd w:val="clear" w:color="auto" w:fill="FFFFFF"/>
          </w:tcPr>
          <w:p w14:paraId="2B03D25B"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p>
        </w:tc>
        <w:tc>
          <w:tcPr>
            <w:tcW w:w="1843" w:type="dxa"/>
            <w:tcBorders>
              <w:top w:val="single" w:sz="12" w:space="0" w:color="4F6228"/>
              <w:bottom w:val="single" w:sz="12" w:space="0" w:color="4F6228"/>
            </w:tcBorders>
            <w:shd w:val="clear" w:color="auto" w:fill="FFFFFF"/>
          </w:tcPr>
          <w:p w14:paraId="4CA9C7B9"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hAnsi="Times New Roman"/>
                <w:b/>
                <w:bCs/>
                <w:color w:val="000000" w:themeColor="text1"/>
                <w:sz w:val="24"/>
                <w:szCs w:val="24"/>
                <w:lang w:val="en-GB"/>
              </w:rPr>
              <w:t>Odds Ratio</w:t>
            </w:r>
          </w:p>
        </w:tc>
        <w:tc>
          <w:tcPr>
            <w:tcW w:w="2268" w:type="dxa"/>
            <w:tcBorders>
              <w:top w:val="single" w:sz="12" w:space="0" w:color="4F6228"/>
              <w:bottom w:val="single" w:sz="12" w:space="0" w:color="4F6228"/>
            </w:tcBorders>
            <w:shd w:val="clear" w:color="auto" w:fill="FFFFFF"/>
          </w:tcPr>
          <w:p w14:paraId="285FD5CE"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lang w:val="en-GB"/>
              </w:rPr>
              <w:t>95% Confidence Interval OR</w:t>
            </w:r>
          </w:p>
        </w:tc>
        <w:tc>
          <w:tcPr>
            <w:tcW w:w="1388" w:type="dxa"/>
            <w:tcBorders>
              <w:top w:val="single" w:sz="12" w:space="0" w:color="4F6228"/>
              <w:bottom w:val="single" w:sz="12" w:space="0" w:color="4F6228"/>
            </w:tcBorders>
            <w:shd w:val="clear" w:color="auto" w:fill="FFFFFF"/>
          </w:tcPr>
          <w:p w14:paraId="7F9A1241" w14:textId="77777777" w:rsidR="005D1343" w:rsidRPr="0067795D" w:rsidRDefault="005D1343" w:rsidP="002E17AB">
            <w:pPr>
              <w:spacing w:after="0" w:line="240" w:lineRule="auto"/>
              <w:rPr>
                <w:rFonts w:ascii="Times New Roman" w:hAnsi="Times New Roman"/>
                <w:b/>
                <w:bCs/>
                <w:color w:val="000000" w:themeColor="text1"/>
                <w:sz w:val="24"/>
                <w:szCs w:val="24"/>
                <w:lang w:val="en-GB"/>
              </w:rPr>
            </w:pPr>
            <w:r w:rsidRPr="0067795D">
              <w:rPr>
                <w:rFonts w:ascii="Times New Roman" w:eastAsia="Times New Roman" w:hAnsi="Times New Roman"/>
                <w:b/>
                <w:bCs/>
                <w:color w:val="000000" w:themeColor="text1"/>
                <w:sz w:val="24"/>
                <w:szCs w:val="24"/>
                <w:lang w:val="en-GB"/>
              </w:rPr>
              <w:t>p = level</w:t>
            </w:r>
          </w:p>
        </w:tc>
      </w:tr>
      <w:tr w:rsidR="005D1343" w:rsidRPr="0067795D" w14:paraId="6FAB004B" w14:textId="77777777" w:rsidTr="002E17AB">
        <w:tc>
          <w:tcPr>
            <w:tcW w:w="8188" w:type="dxa"/>
            <w:gridSpan w:val="3"/>
            <w:tcBorders>
              <w:top w:val="single" w:sz="12" w:space="0" w:color="4F6228"/>
              <w:bottom w:val="single" w:sz="12" w:space="0" w:color="4F6228"/>
            </w:tcBorders>
            <w:shd w:val="clear" w:color="auto" w:fill="F2F2F2"/>
          </w:tcPr>
          <w:p w14:paraId="2E9F7B9B"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Предвремено породување</w:t>
            </w:r>
          </w:p>
        </w:tc>
        <w:tc>
          <w:tcPr>
            <w:tcW w:w="1388" w:type="dxa"/>
            <w:tcBorders>
              <w:top w:val="single" w:sz="12" w:space="0" w:color="4F6228"/>
              <w:bottom w:val="single" w:sz="12" w:space="0" w:color="4F6228"/>
            </w:tcBorders>
            <w:shd w:val="clear" w:color="auto" w:fill="F2F2F2"/>
          </w:tcPr>
          <w:p w14:paraId="3755BFC7" w14:textId="77777777" w:rsidR="005D1343" w:rsidRPr="0067795D" w:rsidRDefault="005D1343" w:rsidP="002E17AB">
            <w:pPr>
              <w:spacing w:after="0" w:line="240" w:lineRule="auto"/>
              <w:rPr>
                <w:rFonts w:ascii="Times New Roman" w:hAnsi="Times New Roman"/>
                <w:b/>
                <w:color w:val="000000" w:themeColor="text1"/>
                <w:sz w:val="24"/>
                <w:szCs w:val="24"/>
              </w:rPr>
            </w:pPr>
          </w:p>
        </w:tc>
      </w:tr>
      <w:tr w:rsidR="005D1343" w:rsidRPr="0067795D" w14:paraId="49DFEFBF" w14:textId="77777777" w:rsidTr="002E17AB">
        <w:tc>
          <w:tcPr>
            <w:tcW w:w="4077" w:type="dxa"/>
            <w:tcBorders>
              <w:top w:val="single" w:sz="12" w:space="0" w:color="4F6228"/>
              <w:bottom w:val="single" w:sz="12" w:space="0" w:color="4F6228"/>
              <w:right w:val="single" w:sz="12" w:space="0" w:color="4F6228"/>
            </w:tcBorders>
            <w:shd w:val="clear" w:color="auto" w:fill="FFFFFF"/>
          </w:tcPr>
          <w:p w14:paraId="0E3736A2"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lang w:val="en-US"/>
              </w:rPr>
              <w:t>NT</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7737A23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0.418</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2C570F1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0.143 – 1.217 </w:t>
            </w:r>
          </w:p>
        </w:tc>
        <w:tc>
          <w:tcPr>
            <w:tcW w:w="1388" w:type="dxa"/>
            <w:tcBorders>
              <w:top w:val="single" w:sz="12" w:space="0" w:color="4F6228"/>
              <w:left w:val="single" w:sz="12" w:space="0" w:color="4F6228"/>
              <w:bottom w:val="single" w:sz="12" w:space="0" w:color="4F6228"/>
            </w:tcBorders>
            <w:shd w:val="clear" w:color="auto" w:fill="FFFFFF"/>
          </w:tcPr>
          <w:p w14:paraId="22EBC48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0.110</w:t>
            </w:r>
          </w:p>
        </w:tc>
      </w:tr>
      <w:tr w:rsidR="005D1343" w:rsidRPr="0067795D" w14:paraId="77CC6EDF" w14:textId="77777777" w:rsidTr="002E17AB">
        <w:tc>
          <w:tcPr>
            <w:tcW w:w="4077" w:type="dxa"/>
            <w:tcBorders>
              <w:top w:val="single" w:sz="12" w:space="0" w:color="4F6228"/>
              <w:bottom w:val="single" w:sz="12" w:space="0" w:color="4F6228"/>
              <w:right w:val="single" w:sz="12" w:space="0" w:color="4F6228"/>
            </w:tcBorders>
            <w:shd w:val="clear" w:color="auto" w:fill="FFFFFF"/>
          </w:tcPr>
          <w:p w14:paraId="2EFD57C4" w14:textId="77777777" w:rsidR="005D1343" w:rsidRPr="00A05D52"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A05D52">
              <w:rPr>
                <w:rFonts w:ascii="Times New Roman" w:hAnsi="Times New Roman"/>
                <w:bCs/>
                <w:color w:val="000000" w:themeColor="text1"/>
                <w:sz w:val="24"/>
                <w:szCs w:val="24"/>
              </w:rPr>
              <w:t xml:space="preserve">озраст </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481CCAD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1.064</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139DEB9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0.978 – 1.157 </w:t>
            </w:r>
          </w:p>
        </w:tc>
        <w:tc>
          <w:tcPr>
            <w:tcW w:w="1388" w:type="dxa"/>
            <w:tcBorders>
              <w:top w:val="single" w:sz="12" w:space="0" w:color="4F6228"/>
              <w:left w:val="single" w:sz="12" w:space="0" w:color="4F6228"/>
              <w:bottom w:val="single" w:sz="12" w:space="0" w:color="4F6228"/>
            </w:tcBorders>
            <w:shd w:val="clear" w:color="auto" w:fill="FFFFFF"/>
          </w:tcPr>
          <w:p w14:paraId="2C6347F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0.150</w:t>
            </w:r>
          </w:p>
        </w:tc>
      </w:tr>
      <w:tr w:rsidR="005D1343" w:rsidRPr="0067795D" w14:paraId="618F480B" w14:textId="77777777" w:rsidTr="002E17AB">
        <w:tc>
          <w:tcPr>
            <w:tcW w:w="4077" w:type="dxa"/>
            <w:tcBorders>
              <w:top w:val="single" w:sz="12" w:space="0" w:color="4F6228"/>
              <w:bottom w:val="single" w:sz="12" w:space="0" w:color="4F6228"/>
              <w:right w:val="single" w:sz="12" w:space="0" w:color="4F6228"/>
            </w:tcBorders>
            <w:shd w:val="clear" w:color="auto" w:fill="FFFFFF"/>
          </w:tcPr>
          <w:p w14:paraId="78C65E4A"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BMI</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6D1C31B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1.019</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6DAB5A6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0.936 – 1.109</w:t>
            </w:r>
          </w:p>
        </w:tc>
        <w:tc>
          <w:tcPr>
            <w:tcW w:w="1388" w:type="dxa"/>
            <w:tcBorders>
              <w:top w:val="single" w:sz="12" w:space="0" w:color="4F6228"/>
              <w:left w:val="single" w:sz="12" w:space="0" w:color="4F6228"/>
              <w:bottom w:val="single" w:sz="12" w:space="0" w:color="4F6228"/>
            </w:tcBorders>
            <w:shd w:val="clear" w:color="auto" w:fill="FFFFFF"/>
          </w:tcPr>
          <w:p w14:paraId="61B7C1B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0.671</w:t>
            </w:r>
          </w:p>
        </w:tc>
      </w:tr>
      <w:tr w:rsidR="005D1343" w:rsidRPr="0067795D" w14:paraId="5E5FFDF9" w14:textId="77777777" w:rsidTr="002E17AB">
        <w:tc>
          <w:tcPr>
            <w:tcW w:w="4077" w:type="dxa"/>
            <w:tcBorders>
              <w:top w:val="single" w:sz="12" w:space="0" w:color="4F6228"/>
              <w:bottom w:val="nil"/>
              <w:right w:val="nil"/>
            </w:tcBorders>
            <w:shd w:val="clear" w:color="auto" w:fill="FFFFFF"/>
          </w:tcPr>
          <w:p w14:paraId="50CBC189" w14:textId="77777777" w:rsidR="005D1343" w:rsidRPr="00A05D52" w:rsidRDefault="007400F2" w:rsidP="002E17AB">
            <w:pPr>
              <w:pStyle w:val="ListParagraph"/>
              <w:numPr>
                <w:ilvl w:val="0"/>
                <w:numId w:val="4"/>
              </w:numPr>
              <w:spacing w:after="0" w:line="240" w:lineRule="auto"/>
              <w:rPr>
                <w:rFonts w:ascii="Times New Roman" w:hAnsi="Times New Roman"/>
                <w:bCs/>
                <w:color w:val="000000" w:themeColor="text1"/>
                <w:sz w:val="24"/>
                <w:szCs w:val="24"/>
                <w:lang w:val="en-GB"/>
              </w:rPr>
            </w:pPr>
            <w:r>
              <w:rPr>
                <w:rFonts w:ascii="Times New Roman" w:hAnsi="Times New Roman"/>
                <w:bCs/>
                <w:color w:val="000000" w:themeColor="text1"/>
                <w:sz w:val="24"/>
                <w:szCs w:val="24"/>
              </w:rPr>
              <w:t>п</w:t>
            </w:r>
            <w:r w:rsidR="005D1343">
              <w:rPr>
                <w:rFonts w:ascii="Times New Roman" w:hAnsi="Times New Roman"/>
                <w:bCs/>
                <w:color w:val="000000" w:themeColor="text1"/>
                <w:sz w:val="24"/>
                <w:szCs w:val="24"/>
              </w:rPr>
              <w:t xml:space="preserve">ушење    </w:t>
            </w:r>
            <w:r w:rsidR="005D1343" w:rsidRPr="00A05D52">
              <w:rPr>
                <w:rFonts w:ascii="Times New Roman" w:hAnsi="Times New Roman"/>
                <w:bCs/>
                <w:color w:val="000000" w:themeColor="text1"/>
                <w:sz w:val="24"/>
                <w:szCs w:val="24"/>
              </w:rPr>
              <w:t>реф</w:t>
            </w:r>
            <w:r w:rsidR="005D1343" w:rsidRPr="00A05D52">
              <w:rPr>
                <w:rFonts w:ascii="Times New Roman" w:hAnsi="Times New Roman"/>
                <w:bCs/>
                <w:color w:val="000000" w:themeColor="text1"/>
                <w:sz w:val="24"/>
                <w:szCs w:val="24"/>
                <w:lang w:val="en-GB"/>
              </w:rPr>
              <w:t xml:space="preserve"> (</w:t>
            </w:r>
            <w:r w:rsidR="005D1343" w:rsidRPr="00A05D52">
              <w:rPr>
                <w:rFonts w:ascii="Times New Roman" w:hAnsi="Times New Roman"/>
                <w:bCs/>
                <w:color w:val="000000" w:themeColor="text1"/>
                <w:sz w:val="24"/>
                <w:szCs w:val="24"/>
              </w:rPr>
              <w:t>непушач)</w:t>
            </w:r>
          </w:p>
        </w:tc>
        <w:tc>
          <w:tcPr>
            <w:tcW w:w="1843" w:type="dxa"/>
            <w:tcBorders>
              <w:top w:val="single" w:sz="12" w:space="0" w:color="4F6228"/>
              <w:left w:val="nil"/>
              <w:bottom w:val="nil"/>
              <w:right w:val="nil"/>
            </w:tcBorders>
            <w:shd w:val="clear" w:color="auto" w:fill="FFFFFF"/>
          </w:tcPr>
          <w:p w14:paraId="33CC820E"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2268" w:type="dxa"/>
            <w:tcBorders>
              <w:top w:val="single" w:sz="12" w:space="0" w:color="4F6228"/>
              <w:left w:val="nil"/>
              <w:bottom w:val="nil"/>
              <w:right w:val="nil"/>
            </w:tcBorders>
            <w:shd w:val="clear" w:color="auto" w:fill="FFFFFF"/>
          </w:tcPr>
          <w:p w14:paraId="47A63265"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88" w:type="dxa"/>
            <w:tcBorders>
              <w:top w:val="single" w:sz="12" w:space="0" w:color="4F6228"/>
              <w:left w:val="nil"/>
              <w:bottom w:val="nil"/>
            </w:tcBorders>
            <w:shd w:val="clear" w:color="auto" w:fill="FFFFFF"/>
          </w:tcPr>
          <w:p w14:paraId="4DE82854"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55674F3C" w14:textId="77777777" w:rsidTr="002E17AB">
        <w:tc>
          <w:tcPr>
            <w:tcW w:w="4077" w:type="dxa"/>
            <w:tcBorders>
              <w:top w:val="nil"/>
              <w:bottom w:val="single" w:sz="12" w:space="0" w:color="4F6228"/>
              <w:right w:val="nil"/>
            </w:tcBorders>
            <w:shd w:val="clear" w:color="auto" w:fill="FFFFFF"/>
          </w:tcPr>
          <w:p w14:paraId="239F2308" w14:textId="77777777" w:rsidR="005D1343" w:rsidRPr="008524D0" w:rsidRDefault="005D1343" w:rsidP="002E17AB">
            <w:pPr>
              <w:spacing w:after="0" w:line="240" w:lineRule="auto"/>
              <w:rPr>
                <w:rFonts w:ascii="Times New Roman" w:hAnsi="Times New Roman"/>
                <w:bCs/>
                <w:color w:val="000000" w:themeColor="text1"/>
                <w:sz w:val="24"/>
                <w:szCs w:val="24"/>
              </w:rPr>
            </w:pPr>
            <w:r w:rsidRPr="008524D0">
              <w:rPr>
                <w:rFonts w:ascii="Times New Roman" w:hAnsi="Times New Roman"/>
                <w:bCs/>
                <w:color w:val="000000" w:themeColor="text1"/>
                <w:sz w:val="24"/>
                <w:szCs w:val="24"/>
              </w:rPr>
              <w:t xml:space="preserve">пушење </w:t>
            </w:r>
          </w:p>
        </w:tc>
        <w:tc>
          <w:tcPr>
            <w:tcW w:w="1843" w:type="dxa"/>
            <w:tcBorders>
              <w:top w:val="nil"/>
              <w:left w:val="nil"/>
              <w:bottom w:val="single" w:sz="12" w:space="0" w:color="4F6228"/>
              <w:right w:val="nil"/>
            </w:tcBorders>
            <w:shd w:val="clear" w:color="auto" w:fill="FFFFFF"/>
          </w:tcPr>
          <w:p w14:paraId="2B0FC12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w:t>
            </w:r>
          </w:p>
        </w:tc>
        <w:tc>
          <w:tcPr>
            <w:tcW w:w="2268" w:type="dxa"/>
            <w:tcBorders>
              <w:top w:val="nil"/>
              <w:left w:val="nil"/>
              <w:bottom w:val="single" w:sz="12" w:space="0" w:color="4F6228"/>
              <w:right w:val="nil"/>
            </w:tcBorders>
            <w:shd w:val="clear" w:color="auto" w:fill="FFFFFF"/>
          </w:tcPr>
          <w:p w14:paraId="1670AC9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0.355 – 2.813</w:t>
            </w:r>
          </w:p>
        </w:tc>
        <w:tc>
          <w:tcPr>
            <w:tcW w:w="1388" w:type="dxa"/>
            <w:tcBorders>
              <w:top w:val="nil"/>
              <w:left w:val="nil"/>
              <w:bottom w:val="single" w:sz="12" w:space="0" w:color="4F6228"/>
            </w:tcBorders>
            <w:shd w:val="clear" w:color="auto" w:fill="FFFFFF"/>
          </w:tcPr>
          <w:p w14:paraId="7B99C6A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w:t>
            </w:r>
          </w:p>
        </w:tc>
      </w:tr>
      <w:tr w:rsidR="005D1343" w:rsidRPr="0067795D" w14:paraId="307553DD" w14:textId="77777777" w:rsidTr="002E17AB">
        <w:tc>
          <w:tcPr>
            <w:tcW w:w="4077" w:type="dxa"/>
            <w:tcBorders>
              <w:top w:val="single" w:sz="12" w:space="0" w:color="4F6228"/>
              <w:bottom w:val="single" w:sz="12" w:space="0" w:color="4F6228"/>
              <w:right w:val="single" w:sz="12" w:space="0" w:color="4F6228"/>
            </w:tcBorders>
            <w:shd w:val="clear" w:color="auto" w:fill="FFFFFF"/>
          </w:tcPr>
          <w:p w14:paraId="775784CA"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PAPP</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738E2AF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0.709</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30137A6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0.271 – 1.855</w:t>
            </w:r>
          </w:p>
        </w:tc>
        <w:tc>
          <w:tcPr>
            <w:tcW w:w="1388" w:type="dxa"/>
            <w:tcBorders>
              <w:top w:val="single" w:sz="12" w:space="0" w:color="4F6228"/>
              <w:left w:val="single" w:sz="12" w:space="0" w:color="4F6228"/>
              <w:bottom w:val="single" w:sz="12" w:space="0" w:color="4F6228"/>
            </w:tcBorders>
            <w:shd w:val="clear" w:color="auto" w:fill="FFFFFF"/>
          </w:tcPr>
          <w:p w14:paraId="764AD90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0.483</w:t>
            </w:r>
          </w:p>
        </w:tc>
      </w:tr>
      <w:tr w:rsidR="005D1343" w:rsidRPr="0067795D" w14:paraId="43CCF014" w14:textId="77777777" w:rsidTr="002E17AB">
        <w:tc>
          <w:tcPr>
            <w:tcW w:w="4077" w:type="dxa"/>
            <w:tcBorders>
              <w:top w:val="single" w:sz="12" w:space="0" w:color="4F6228"/>
              <w:bottom w:val="single" w:sz="12" w:space="0" w:color="4F6228"/>
              <w:right w:val="single" w:sz="12" w:space="0" w:color="4F6228"/>
            </w:tcBorders>
            <w:shd w:val="clear" w:color="auto" w:fill="FFFFFF"/>
          </w:tcPr>
          <w:p w14:paraId="201F093F"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CRL</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61B2860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1.023</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18CDD4E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0.980 – 1.069 </w:t>
            </w:r>
          </w:p>
        </w:tc>
        <w:tc>
          <w:tcPr>
            <w:tcW w:w="1388" w:type="dxa"/>
            <w:tcBorders>
              <w:top w:val="single" w:sz="12" w:space="0" w:color="4F6228"/>
              <w:left w:val="single" w:sz="12" w:space="0" w:color="4F6228"/>
              <w:bottom w:val="single" w:sz="12" w:space="0" w:color="4F6228"/>
            </w:tcBorders>
            <w:shd w:val="clear" w:color="auto" w:fill="FFFFFF"/>
          </w:tcPr>
          <w:p w14:paraId="2B6E5C0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0.294</w:t>
            </w:r>
          </w:p>
        </w:tc>
      </w:tr>
      <w:tr w:rsidR="005D1343" w:rsidRPr="0067795D" w14:paraId="29375D7D" w14:textId="77777777" w:rsidTr="002E17AB">
        <w:tc>
          <w:tcPr>
            <w:tcW w:w="8188" w:type="dxa"/>
            <w:gridSpan w:val="3"/>
            <w:tcBorders>
              <w:top w:val="single" w:sz="12" w:space="0" w:color="4F6228"/>
              <w:bottom w:val="single" w:sz="12" w:space="0" w:color="4F6228"/>
            </w:tcBorders>
            <w:shd w:val="clear" w:color="auto" w:fill="F2F2F2"/>
          </w:tcPr>
          <w:p w14:paraId="2822F4F3" w14:textId="77777777" w:rsidR="005D1343" w:rsidRPr="0067795D" w:rsidRDefault="005D1343" w:rsidP="002E17AB">
            <w:pPr>
              <w:spacing w:after="0" w:line="240" w:lineRule="auto"/>
              <w:rPr>
                <w:rFonts w:ascii="Times New Roman" w:hAnsi="Times New Roman"/>
                <w:b/>
                <w:bCs/>
                <w:color w:val="000000" w:themeColor="text1"/>
                <w:sz w:val="24"/>
                <w:szCs w:val="24"/>
              </w:rPr>
            </w:pPr>
            <w:r w:rsidRPr="0067795D">
              <w:rPr>
                <w:rFonts w:ascii="Times New Roman" w:hAnsi="Times New Roman"/>
                <w:b/>
                <w:bCs/>
                <w:color w:val="000000" w:themeColor="text1"/>
                <w:sz w:val="24"/>
                <w:szCs w:val="24"/>
              </w:rPr>
              <w:t>Компликации пред породување</w:t>
            </w:r>
          </w:p>
        </w:tc>
        <w:tc>
          <w:tcPr>
            <w:tcW w:w="1388" w:type="dxa"/>
            <w:tcBorders>
              <w:top w:val="single" w:sz="12" w:space="0" w:color="4F6228"/>
              <w:bottom w:val="single" w:sz="12" w:space="0" w:color="4F6228"/>
            </w:tcBorders>
            <w:shd w:val="clear" w:color="auto" w:fill="F2F2F2"/>
          </w:tcPr>
          <w:p w14:paraId="601BE544" w14:textId="77777777" w:rsidR="005D1343" w:rsidRPr="0067795D" w:rsidRDefault="005D1343" w:rsidP="002E17AB">
            <w:pPr>
              <w:spacing w:after="0" w:line="240" w:lineRule="auto"/>
              <w:rPr>
                <w:rFonts w:ascii="Times New Roman" w:hAnsi="Times New Roman"/>
                <w:color w:val="000000" w:themeColor="text1"/>
                <w:sz w:val="24"/>
                <w:szCs w:val="24"/>
              </w:rPr>
            </w:pPr>
          </w:p>
        </w:tc>
      </w:tr>
      <w:tr w:rsidR="005D1343" w:rsidRPr="0067795D" w14:paraId="75A68D4E" w14:textId="77777777" w:rsidTr="002E17AB">
        <w:tc>
          <w:tcPr>
            <w:tcW w:w="4077" w:type="dxa"/>
            <w:tcBorders>
              <w:top w:val="single" w:sz="12" w:space="0" w:color="4F6228"/>
              <w:bottom w:val="single" w:sz="12" w:space="0" w:color="4F6228"/>
              <w:right w:val="single" w:sz="12" w:space="0" w:color="4F6228"/>
            </w:tcBorders>
            <w:shd w:val="clear" w:color="auto" w:fill="FFFFFF"/>
          </w:tcPr>
          <w:p w14:paraId="4C0A3A95"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US"/>
              </w:rPr>
            </w:pPr>
            <w:r w:rsidRPr="00A05D52">
              <w:rPr>
                <w:rFonts w:ascii="Times New Roman" w:hAnsi="Times New Roman"/>
                <w:bCs/>
                <w:color w:val="000000" w:themeColor="text1"/>
                <w:sz w:val="24"/>
                <w:szCs w:val="24"/>
                <w:lang w:val="en-US"/>
              </w:rPr>
              <w:t>NT</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3F764C7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1.560</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3860E92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0.591 – 4.114</w:t>
            </w:r>
          </w:p>
        </w:tc>
        <w:tc>
          <w:tcPr>
            <w:tcW w:w="1388" w:type="dxa"/>
            <w:tcBorders>
              <w:top w:val="single" w:sz="12" w:space="0" w:color="4F6228"/>
              <w:left w:val="single" w:sz="12" w:space="0" w:color="4F6228"/>
              <w:bottom w:val="single" w:sz="12" w:space="0" w:color="4F6228"/>
            </w:tcBorders>
            <w:shd w:val="clear" w:color="auto" w:fill="FFFFFF"/>
          </w:tcPr>
          <w:p w14:paraId="78DDF25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0.369</w:t>
            </w:r>
          </w:p>
        </w:tc>
      </w:tr>
      <w:tr w:rsidR="005D1343" w:rsidRPr="0067795D" w14:paraId="51214F34" w14:textId="77777777" w:rsidTr="002E17AB">
        <w:tc>
          <w:tcPr>
            <w:tcW w:w="4077" w:type="dxa"/>
            <w:tcBorders>
              <w:top w:val="single" w:sz="12" w:space="0" w:color="4F6228"/>
              <w:bottom w:val="single" w:sz="12" w:space="0" w:color="4F6228"/>
              <w:right w:val="single" w:sz="12" w:space="0" w:color="4F6228"/>
            </w:tcBorders>
            <w:shd w:val="clear" w:color="auto" w:fill="FFFFFF"/>
          </w:tcPr>
          <w:p w14:paraId="1187CEDE" w14:textId="77777777" w:rsidR="005D1343" w:rsidRPr="00A05D52"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A05D52">
              <w:rPr>
                <w:rFonts w:ascii="Times New Roman" w:hAnsi="Times New Roman"/>
                <w:bCs/>
                <w:color w:val="000000" w:themeColor="text1"/>
                <w:sz w:val="24"/>
                <w:szCs w:val="24"/>
              </w:rPr>
              <w:t xml:space="preserve">озраст </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2217D2E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1.028</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07036B0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0.941 – 1.123</w:t>
            </w:r>
          </w:p>
        </w:tc>
        <w:tc>
          <w:tcPr>
            <w:tcW w:w="1388" w:type="dxa"/>
            <w:tcBorders>
              <w:top w:val="single" w:sz="12" w:space="0" w:color="4F6228"/>
              <w:left w:val="single" w:sz="12" w:space="0" w:color="4F6228"/>
              <w:bottom w:val="single" w:sz="12" w:space="0" w:color="4F6228"/>
            </w:tcBorders>
            <w:shd w:val="clear" w:color="auto" w:fill="FFFFFF"/>
          </w:tcPr>
          <w:p w14:paraId="292D7D0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0.542</w:t>
            </w:r>
          </w:p>
        </w:tc>
      </w:tr>
      <w:tr w:rsidR="005D1343" w:rsidRPr="0067795D" w14:paraId="1547D99D" w14:textId="77777777" w:rsidTr="002E17AB">
        <w:tc>
          <w:tcPr>
            <w:tcW w:w="4077" w:type="dxa"/>
            <w:tcBorders>
              <w:top w:val="single" w:sz="12" w:space="0" w:color="4F6228"/>
              <w:bottom w:val="single" w:sz="12" w:space="0" w:color="4F6228"/>
              <w:right w:val="single" w:sz="12" w:space="0" w:color="4F6228"/>
            </w:tcBorders>
            <w:shd w:val="clear" w:color="auto" w:fill="FFFFFF"/>
          </w:tcPr>
          <w:p w14:paraId="05E84E71"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BMI</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3C1602A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0.948</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3370334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0.870 – 1.034 </w:t>
            </w:r>
          </w:p>
        </w:tc>
        <w:tc>
          <w:tcPr>
            <w:tcW w:w="1388" w:type="dxa"/>
            <w:tcBorders>
              <w:top w:val="single" w:sz="12" w:space="0" w:color="4F6228"/>
              <w:left w:val="single" w:sz="12" w:space="0" w:color="4F6228"/>
              <w:bottom w:val="single" w:sz="12" w:space="0" w:color="4F6228"/>
            </w:tcBorders>
            <w:shd w:val="clear" w:color="auto" w:fill="FFFFFF"/>
          </w:tcPr>
          <w:p w14:paraId="726B311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0.227</w:t>
            </w:r>
          </w:p>
        </w:tc>
      </w:tr>
      <w:tr w:rsidR="005D1343" w:rsidRPr="0067795D" w14:paraId="62D424A9" w14:textId="77777777" w:rsidTr="002E17AB">
        <w:tc>
          <w:tcPr>
            <w:tcW w:w="4077" w:type="dxa"/>
            <w:tcBorders>
              <w:top w:val="single" w:sz="12" w:space="0" w:color="4F6228"/>
              <w:bottom w:val="nil"/>
              <w:right w:val="nil"/>
            </w:tcBorders>
            <w:shd w:val="clear" w:color="auto" w:fill="FFFFFF"/>
          </w:tcPr>
          <w:p w14:paraId="007418CE" w14:textId="77777777" w:rsidR="005D1343" w:rsidRPr="00A05D52" w:rsidRDefault="007400F2" w:rsidP="002E17AB">
            <w:pPr>
              <w:pStyle w:val="ListParagraph"/>
              <w:numPr>
                <w:ilvl w:val="0"/>
                <w:numId w:val="4"/>
              </w:numPr>
              <w:spacing w:after="0" w:line="240" w:lineRule="auto"/>
              <w:rPr>
                <w:rFonts w:ascii="Times New Roman" w:hAnsi="Times New Roman"/>
                <w:bCs/>
                <w:color w:val="000000" w:themeColor="text1"/>
                <w:sz w:val="24"/>
                <w:szCs w:val="24"/>
                <w:lang w:val="en-GB"/>
              </w:rPr>
            </w:pPr>
            <w:r>
              <w:rPr>
                <w:rFonts w:ascii="Times New Roman" w:hAnsi="Times New Roman"/>
                <w:bCs/>
                <w:color w:val="000000" w:themeColor="text1"/>
                <w:sz w:val="24"/>
                <w:szCs w:val="24"/>
              </w:rPr>
              <w:t>п</w:t>
            </w:r>
            <w:r w:rsidR="005D1343">
              <w:rPr>
                <w:rFonts w:ascii="Times New Roman" w:hAnsi="Times New Roman"/>
                <w:bCs/>
                <w:color w:val="000000" w:themeColor="text1"/>
                <w:sz w:val="24"/>
                <w:szCs w:val="24"/>
              </w:rPr>
              <w:t xml:space="preserve">ушење      </w:t>
            </w:r>
            <w:r w:rsidR="005D1343" w:rsidRPr="00A05D52">
              <w:rPr>
                <w:rFonts w:ascii="Times New Roman" w:hAnsi="Times New Roman"/>
                <w:bCs/>
                <w:color w:val="000000" w:themeColor="text1"/>
                <w:sz w:val="24"/>
                <w:szCs w:val="24"/>
              </w:rPr>
              <w:t>реф</w:t>
            </w:r>
            <w:r w:rsidR="005D1343" w:rsidRPr="00A05D52">
              <w:rPr>
                <w:rFonts w:ascii="Times New Roman" w:hAnsi="Times New Roman"/>
                <w:bCs/>
                <w:color w:val="000000" w:themeColor="text1"/>
                <w:sz w:val="24"/>
                <w:szCs w:val="24"/>
                <w:lang w:val="en-GB"/>
              </w:rPr>
              <w:t xml:space="preserve"> (</w:t>
            </w:r>
            <w:r w:rsidR="005D1343" w:rsidRPr="00A05D52">
              <w:rPr>
                <w:rFonts w:ascii="Times New Roman" w:hAnsi="Times New Roman"/>
                <w:bCs/>
                <w:color w:val="000000" w:themeColor="text1"/>
                <w:sz w:val="24"/>
                <w:szCs w:val="24"/>
              </w:rPr>
              <w:t>непушач)</w:t>
            </w:r>
          </w:p>
        </w:tc>
        <w:tc>
          <w:tcPr>
            <w:tcW w:w="1843" w:type="dxa"/>
            <w:tcBorders>
              <w:top w:val="single" w:sz="12" w:space="0" w:color="4F6228"/>
              <w:left w:val="nil"/>
              <w:bottom w:val="nil"/>
              <w:right w:val="nil"/>
            </w:tcBorders>
            <w:shd w:val="clear" w:color="auto" w:fill="FFFFFF"/>
          </w:tcPr>
          <w:p w14:paraId="00E8563B"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2268" w:type="dxa"/>
            <w:tcBorders>
              <w:top w:val="single" w:sz="12" w:space="0" w:color="4F6228"/>
              <w:left w:val="nil"/>
              <w:bottom w:val="nil"/>
              <w:right w:val="nil"/>
            </w:tcBorders>
            <w:shd w:val="clear" w:color="auto" w:fill="FFFFFF"/>
          </w:tcPr>
          <w:p w14:paraId="6C40BC2C"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88" w:type="dxa"/>
            <w:tcBorders>
              <w:top w:val="single" w:sz="12" w:space="0" w:color="4F6228"/>
              <w:left w:val="nil"/>
              <w:bottom w:val="nil"/>
            </w:tcBorders>
            <w:shd w:val="clear" w:color="auto" w:fill="FFFFFF"/>
          </w:tcPr>
          <w:p w14:paraId="0A7FC5CE"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7B868445" w14:textId="77777777" w:rsidTr="002E17AB">
        <w:tc>
          <w:tcPr>
            <w:tcW w:w="4077" w:type="dxa"/>
            <w:tcBorders>
              <w:top w:val="nil"/>
              <w:bottom w:val="single" w:sz="12" w:space="0" w:color="4F6228"/>
              <w:right w:val="nil"/>
            </w:tcBorders>
            <w:shd w:val="clear" w:color="auto" w:fill="FFFFFF"/>
          </w:tcPr>
          <w:p w14:paraId="7F8F4367" w14:textId="77777777" w:rsidR="005D1343" w:rsidRPr="008524D0" w:rsidRDefault="005D1343" w:rsidP="002E17AB">
            <w:pPr>
              <w:spacing w:after="0" w:line="240" w:lineRule="auto"/>
              <w:rPr>
                <w:rFonts w:ascii="Times New Roman" w:hAnsi="Times New Roman"/>
                <w:bCs/>
                <w:color w:val="000000" w:themeColor="text1"/>
                <w:sz w:val="24"/>
                <w:szCs w:val="24"/>
              </w:rPr>
            </w:pPr>
            <w:r w:rsidRPr="008524D0">
              <w:rPr>
                <w:rFonts w:ascii="Times New Roman" w:hAnsi="Times New Roman"/>
                <w:bCs/>
                <w:color w:val="000000" w:themeColor="text1"/>
                <w:sz w:val="24"/>
                <w:szCs w:val="24"/>
              </w:rPr>
              <w:t xml:space="preserve">пушење </w:t>
            </w:r>
          </w:p>
        </w:tc>
        <w:tc>
          <w:tcPr>
            <w:tcW w:w="1843" w:type="dxa"/>
            <w:tcBorders>
              <w:top w:val="nil"/>
              <w:left w:val="nil"/>
              <w:bottom w:val="single" w:sz="12" w:space="0" w:color="4F6228"/>
              <w:right w:val="nil"/>
            </w:tcBorders>
            <w:shd w:val="clear" w:color="auto" w:fill="FFFFFF"/>
          </w:tcPr>
          <w:p w14:paraId="3619C8B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1.490</w:t>
            </w:r>
          </w:p>
        </w:tc>
        <w:tc>
          <w:tcPr>
            <w:tcW w:w="2268" w:type="dxa"/>
            <w:tcBorders>
              <w:top w:val="nil"/>
              <w:left w:val="nil"/>
              <w:bottom w:val="single" w:sz="12" w:space="0" w:color="4F6228"/>
              <w:right w:val="nil"/>
            </w:tcBorders>
            <w:shd w:val="clear" w:color="auto" w:fill="FFFFFF"/>
          </w:tcPr>
          <w:p w14:paraId="16360FE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0.527 – 4.213 </w:t>
            </w:r>
          </w:p>
        </w:tc>
        <w:tc>
          <w:tcPr>
            <w:tcW w:w="1388" w:type="dxa"/>
            <w:tcBorders>
              <w:top w:val="nil"/>
              <w:left w:val="nil"/>
              <w:bottom w:val="single" w:sz="12" w:space="0" w:color="4F6228"/>
            </w:tcBorders>
            <w:shd w:val="clear" w:color="auto" w:fill="FFFFFF"/>
          </w:tcPr>
          <w:p w14:paraId="330C578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0.452</w:t>
            </w:r>
          </w:p>
        </w:tc>
      </w:tr>
      <w:tr w:rsidR="005D1343" w:rsidRPr="0067795D" w14:paraId="659D0F92" w14:textId="77777777" w:rsidTr="002E17AB">
        <w:tc>
          <w:tcPr>
            <w:tcW w:w="4077" w:type="dxa"/>
            <w:tcBorders>
              <w:top w:val="single" w:sz="12" w:space="0" w:color="4F6228"/>
              <w:bottom w:val="single" w:sz="12" w:space="0" w:color="4F6228"/>
              <w:right w:val="single" w:sz="12" w:space="0" w:color="4F6228"/>
            </w:tcBorders>
            <w:shd w:val="clear" w:color="auto" w:fill="FFFFFF"/>
          </w:tcPr>
          <w:p w14:paraId="728D4E0A"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PAPP</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31F7C2F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0.127</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08FEE515"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0.023 – 0.706</w:t>
            </w:r>
          </w:p>
        </w:tc>
        <w:tc>
          <w:tcPr>
            <w:tcW w:w="1388" w:type="dxa"/>
            <w:tcBorders>
              <w:top w:val="single" w:sz="12" w:space="0" w:color="4F6228"/>
              <w:left w:val="single" w:sz="12" w:space="0" w:color="4F6228"/>
              <w:bottom w:val="single" w:sz="12" w:space="0" w:color="4F6228"/>
            </w:tcBorders>
            <w:shd w:val="clear" w:color="auto" w:fill="FFFFFF"/>
          </w:tcPr>
          <w:p w14:paraId="35A7135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0.018</w:t>
            </w:r>
            <w:r>
              <w:rPr>
                <w:rFonts w:ascii="Times New Roman" w:hAnsi="Times New Roman"/>
                <w:color w:val="000000" w:themeColor="text1"/>
                <w:sz w:val="24"/>
                <w:szCs w:val="24"/>
                <w:lang w:val="en-GB"/>
              </w:rPr>
              <w:t>SIG</w:t>
            </w:r>
          </w:p>
        </w:tc>
      </w:tr>
      <w:tr w:rsidR="005D1343" w:rsidRPr="0067795D" w14:paraId="085847E2" w14:textId="77777777" w:rsidTr="002E17AB">
        <w:tc>
          <w:tcPr>
            <w:tcW w:w="4077" w:type="dxa"/>
            <w:tcBorders>
              <w:top w:val="single" w:sz="12" w:space="0" w:color="4F6228"/>
              <w:bottom w:val="single" w:sz="12" w:space="0" w:color="4F6228"/>
              <w:right w:val="single" w:sz="12" w:space="0" w:color="4F6228"/>
            </w:tcBorders>
            <w:shd w:val="clear" w:color="auto" w:fill="FFFFFF"/>
          </w:tcPr>
          <w:p w14:paraId="556B4BA0"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CRL</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10410F1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0.998</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2AEBE621"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0.955 – 1.043 </w:t>
            </w:r>
          </w:p>
        </w:tc>
        <w:tc>
          <w:tcPr>
            <w:tcW w:w="1388" w:type="dxa"/>
            <w:tcBorders>
              <w:top w:val="single" w:sz="12" w:space="0" w:color="4F6228"/>
              <w:left w:val="single" w:sz="12" w:space="0" w:color="4F6228"/>
              <w:bottom w:val="single" w:sz="12" w:space="0" w:color="4F6228"/>
            </w:tcBorders>
            <w:shd w:val="clear" w:color="auto" w:fill="FFFFFF"/>
          </w:tcPr>
          <w:p w14:paraId="36E8497E"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0.924</w:t>
            </w:r>
          </w:p>
        </w:tc>
      </w:tr>
      <w:tr w:rsidR="005D1343" w:rsidRPr="0067795D" w14:paraId="19A4508A" w14:textId="77777777" w:rsidTr="002E17AB">
        <w:tc>
          <w:tcPr>
            <w:tcW w:w="9576" w:type="dxa"/>
            <w:gridSpan w:val="4"/>
            <w:tcBorders>
              <w:top w:val="single" w:sz="12" w:space="0" w:color="4F6228"/>
              <w:bottom w:val="single" w:sz="12" w:space="0" w:color="4F6228"/>
            </w:tcBorders>
            <w:shd w:val="clear" w:color="auto" w:fill="F2F2F2"/>
          </w:tcPr>
          <w:p w14:paraId="3DCA6C2A" w14:textId="77777777" w:rsidR="005D1343" w:rsidRPr="008524D0" w:rsidRDefault="005D1343" w:rsidP="002E17AB">
            <w:pPr>
              <w:spacing w:after="0" w:line="240" w:lineRule="auto"/>
              <w:rPr>
                <w:rFonts w:ascii="Times New Roman" w:hAnsi="Times New Roman"/>
                <w:b/>
                <w:bCs/>
                <w:color w:val="000000" w:themeColor="text1"/>
                <w:sz w:val="24"/>
                <w:szCs w:val="24"/>
                <w:lang w:val="en-US"/>
              </w:rPr>
            </w:pPr>
            <w:r>
              <w:rPr>
                <w:rFonts w:ascii="Times New Roman" w:hAnsi="Times New Roman"/>
                <w:b/>
                <w:bCs/>
                <w:color w:val="000000" w:themeColor="text1"/>
                <w:sz w:val="24"/>
                <w:szCs w:val="24"/>
                <w:lang w:val="en-US"/>
              </w:rPr>
              <w:t>SGA</w:t>
            </w:r>
          </w:p>
        </w:tc>
      </w:tr>
      <w:tr w:rsidR="005D1343" w:rsidRPr="0067795D" w14:paraId="298E72D4" w14:textId="77777777" w:rsidTr="002E17AB">
        <w:tc>
          <w:tcPr>
            <w:tcW w:w="4077" w:type="dxa"/>
            <w:tcBorders>
              <w:top w:val="single" w:sz="12" w:space="0" w:color="4F6228"/>
              <w:bottom w:val="single" w:sz="12" w:space="0" w:color="4F6228"/>
              <w:right w:val="single" w:sz="12" w:space="0" w:color="4F6228"/>
            </w:tcBorders>
            <w:shd w:val="clear" w:color="auto" w:fill="FFFFFF"/>
          </w:tcPr>
          <w:p w14:paraId="4FB28A56"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rPr>
            </w:pPr>
            <w:r w:rsidRPr="00A05D52">
              <w:rPr>
                <w:rFonts w:ascii="Times New Roman" w:hAnsi="Times New Roman"/>
                <w:bCs/>
                <w:color w:val="000000" w:themeColor="text1"/>
                <w:sz w:val="24"/>
                <w:szCs w:val="24"/>
                <w:lang w:val="en-US"/>
              </w:rPr>
              <w:t>NT</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0F71D4AB"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1.041</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1CF86C48"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0.291 – 3.731 </w:t>
            </w:r>
          </w:p>
        </w:tc>
        <w:tc>
          <w:tcPr>
            <w:tcW w:w="1388" w:type="dxa"/>
            <w:tcBorders>
              <w:top w:val="single" w:sz="12" w:space="0" w:color="4F6228"/>
              <w:left w:val="single" w:sz="12" w:space="0" w:color="4F6228"/>
              <w:bottom w:val="single" w:sz="12" w:space="0" w:color="4F6228"/>
            </w:tcBorders>
            <w:shd w:val="clear" w:color="auto" w:fill="FFFFFF"/>
          </w:tcPr>
          <w:p w14:paraId="015EB69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0.951</w:t>
            </w:r>
          </w:p>
        </w:tc>
      </w:tr>
      <w:tr w:rsidR="005D1343" w:rsidRPr="0067795D" w14:paraId="09290E8D" w14:textId="77777777" w:rsidTr="002E17AB">
        <w:tc>
          <w:tcPr>
            <w:tcW w:w="4077" w:type="dxa"/>
            <w:tcBorders>
              <w:top w:val="single" w:sz="12" w:space="0" w:color="4F6228"/>
              <w:bottom w:val="single" w:sz="12" w:space="0" w:color="4F6228"/>
              <w:right w:val="single" w:sz="12" w:space="0" w:color="4F6228"/>
            </w:tcBorders>
            <w:shd w:val="clear" w:color="auto" w:fill="FFFFFF"/>
          </w:tcPr>
          <w:p w14:paraId="58D7F18D" w14:textId="77777777" w:rsidR="005D1343" w:rsidRPr="00A05D52" w:rsidRDefault="007400F2" w:rsidP="002E17AB">
            <w:pPr>
              <w:pStyle w:val="ListParagraph"/>
              <w:numPr>
                <w:ilvl w:val="0"/>
                <w:numId w:val="4"/>
              </w:numPr>
              <w:spacing w:after="0" w:line="240" w:lineRule="auto"/>
              <w:rPr>
                <w:rFonts w:ascii="Times New Roman" w:hAnsi="Times New Roman"/>
                <w:bCs/>
                <w:color w:val="000000" w:themeColor="text1"/>
                <w:sz w:val="24"/>
                <w:szCs w:val="24"/>
              </w:rPr>
            </w:pPr>
            <w:r>
              <w:rPr>
                <w:rFonts w:ascii="Times New Roman" w:hAnsi="Times New Roman"/>
                <w:bCs/>
                <w:color w:val="000000" w:themeColor="text1"/>
                <w:sz w:val="24"/>
                <w:szCs w:val="24"/>
              </w:rPr>
              <w:t>в</w:t>
            </w:r>
            <w:r w:rsidR="005D1343" w:rsidRPr="00A05D52">
              <w:rPr>
                <w:rFonts w:ascii="Times New Roman" w:hAnsi="Times New Roman"/>
                <w:bCs/>
                <w:color w:val="000000" w:themeColor="text1"/>
                <w:sz w:val="24"/>
                <w:szCs w:val="24"/>
              </w:rPr>
              <w:t xml:space="preserve">озраст </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6F5A9EF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0.980</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0290C804"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0.868 – 1.106</w:t>
            </w:r>
          </w:p>
        </w:tc>
        <w:tc>
          <w:tcPr>
            <w:tcW w:w="1388" w:type="dxa"/>
            <w:tcBorders>
              <w:top w:val="single" w:sz="12" w:space="0" w:color="4F6228"/>
              <w:left w:val="single" w:sz="12" w:space="0" w:color="4F6228"/>
              <w:bottom w:val="single" w:sz="12" w:space="0" w:color="4F6228"/>
            </w:tcBorders>
            <w:shd w:val="clear" w:color="auto" w:fill="FFFFFF"/>
          </w:tcPr>
          <w:p w14:paraId="0755FF1F"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0.740</w:t>
            </w:r>
          </w:p>
        </w:tc>
      </w:tr>
      <w:tr w:rsidR="005D1343" w:rsidRPr="0067795D" w14:paraId="16F55FC7" w14:textId="77777777" w:rsidTr="002E17AB">
        <w:tc>
          <w:tcPr>
            <w:tcW w:w="4077" w:type="dxa"/>
            <w:tcBorders>
              <w:top w:val="single" w:sz="12" w:space="0" w:color="4F6228"/>
              <w:bottom w:val="single" w:sz="12" w:space="0" w:color="4F6228"/>
              <w:right w:val="single" w:sz="12" w:space="0" w:color="4F6228"/>
            </w:tcBorders>
            <w:shd w:val="clear" w:color="auto" w:fill="FFFFFF"/>
          </w:tcPr>
          <w:p w14:paraId="071FE9DE"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BMI</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6E5BAC2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0.810</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4DE7A062"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0.699 – 0.938</w:t>
            </w:r>
          </w:p>
        </w:tc>
        <w:tc>
          <w:tcPr>
            <w:tcW w:w="1388" w:type="dxa"/>
            <w:tcBorders>
              <w:top w:val="single" w:sz="12" w:space="0" w:color="4F6228"/>
              <w:left w:val="single" w:sz="12" w:space="0" w:color="4F6228"/>
              <w:bottom w:val="single" w:sz="12" w:space="0" w:color="4F6228"/>
            </w:tcBorders>
            <w:shd w:val="clear" w:color="auto" w:fill="FFFFFF"/>
          </w:tcPr>
          <w:p w14:paraId="4A00ACE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0.005</w:t>
            </w:r>
          </w:p>
        </w:tc>
      </w:tr>
      <w:tr w:rsidR="005D1343" w:rsidRPr="0067795D" w14:paraId="20FEEB63" w14:textId="77777777" w:rsidTr="002E17AB">
        <w:tc>
          <w:tcPr>
            <w:tcW w:w="4077" w:type="dxa"/>
            <w:tcBorders>
              <w:top w:val="single" w:sz="12" w:space="0" w:color="4F6228"/>
              <w:bottom w:val="nil"/>
              <w:right w:val="nil"/>
            </w:tcBorders>
            <w:shd w:val="clear" w:color="auto" w:fill="FFFFFF"/>
          </w:tcPr>
          <w:p w14:paraId="5E680A91" w14:textId="77777777" w:rsidR="005D1343" w:rsidRPr="00A05D52" w:rsidRDefault="007400F2" w:rsidP="002E17AB">
            <w:pPr>
              <w:pStyle w:val="ListParagraph"/>
              <w:numPr>
                <w:ilvl w:val="0"/>
                <w:numId w:val="4"/>
              </w:numPr>
              <w:spacing w:after="0" w:line="240" w:lineRule="auto"/>
              <w:rPr>
                <w:rFonts w:ascii="Times New Roman" w:hAnsi="Times New Roman"/>
                <w:bCs/>
                <w:color w:val="000000" w:themeColor="text1"/>
                <w:sz w:val="24"/>
                <w:szCs w:val="24"/>
                <w:lang w:val="en-GB"/>
              </w:rPr>
            </w:pPr>
            <w:r>
              <w:rPr>
                <w:rFonts w:ascii="Times New Roman" w:hAnsi="Times New Roman"/>
                <w:bCs/>
                <w:color w:val="000000" w:themeColor="text1"/>
                <w:sz w:val="24"/>
                <w:szCs w:val="24"/>
              </w:rPr>
              <w:t>п</w:t>
            </w:r>
            <w:r w:rsidR="005D1343">
              <w:rPr>
                <w:rFonts w:ascii="Times New Roman" w:hAnsi="Times New Roman"/>
                <w:bCs/>
                <w:color w:val="000000" w:themeColor="text1"/>
                <w:sz w:val="24"/>
                <w:szCs w:val="24"/>
              </w:rPr>
              <w:t xml:space="preserve">ушење         </w:t>
            </w:r>
            <w:r w:rsidR="005D1343" w:rsidRPr="00A05D52">
              <w:rPr>
                <w:rFonts w:ascii="Times New Roman" w:hAnsi="Times New Roman"/>
                <w:bCs/>
                <w:color w:val="000000" w:themeColor="text1"/>
                <w:sz w:val="24"/>
                <w:szCs w:val="24"/>
              </w:rPr>
              <w:t>реф</w:t>
            </w:r>
            <w:r w:rsidR="005D1343" w:rsidRPr="00A05D52">
              <w:rPr>
                <w:rFonts w:ascii="Times New Roman" w:hAnsi="Times New Roman"/>
                <w:bCs/>
                <w:color w:val="000000" w:themeColor="text1"/>
                <w:sz w:val="24"/>
                <w:szCs w:val="24"/>
                <w:lang w:val="en-GB"/>
              </w:rPr>
              <w:t xml:space="preserve"> (</w:t>
            </w:r>
            <w:r w:rsidR="005D1343" w:rsidRPr="00A05D52">
              <w:rPr>
                <w:rFonts w:ascii="Times New Roman" w:hAnsi="Times New Roman"/>
                <w:bCs/>
                <w:color w:val="000000" w:themeColor="text1"/>
                <w:sz w:val="24"/>
                <w:szCs w:val="24"/>
              </w:rPr>
              <w:t>непушач)</w:t>
            </w:r>
          </w:p>
        </w:tc>
        <w:tc>
          <w:tcPr>
            <w:tcW w:w="1843" w:type="dxa"/>
            <w:tcBorders>
              <w:top w:val="single" w:sz="12" w:space="0" w:color="4F6228"/>
              <w:left w:val="nil"/>
              <w:bottom w:val="nil"/>
              <w:right w:val="nil"/>
            </w:tcBorders>
            <w:shd w:val="clear" w:color="auto" w:fill="FFFFFF"/>
          </w:tcPr>
          <w:p w14:paraId="586A3C22"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c>
          <w:tcPr>
            <w:tcW w:w="2268" w:type="dxa"/>
            <w:tcBorders>
              <w:top w:val="single" w:sz="12" w:space="0" w:color="4F6228"/>
              <w:left w:val="nil"/>
              <w:bottom w:val="nil"/>
              <w:right w:val="nil"/>
            </w:tcBorders>
            <w:shd w:val="clear" w:color="auto" w:fill="FFFFFF"/>
          </w:tcPr>
          <w:p w14:paraId="7E91CDEC" w14:textId="77777777" w:rsidR="005D1343" w:rsidRPr="0067795D" w:rsidRDefault="005D1343" w:rsidP="002E17AB">
            <w:pPr>
              <w:spacing w:after="0" w:line="240" w:lineRule="auto"/>
              <w:rPr>
                <w:rFonts w:ascii="Times New Roman" w:hAnsi="Times New Roman"/>
                <w:color w:val="000000" w:themeColor="text1"/>
                <w:sz w:val="24"/>
                <w:szCs w:val="24"/>
              </w:rPr>
            </w:pPr>
          </w:p>
        </w:tc>
        <w:tc>
          <w:tcPr>
            <w:tcW w:w="1388" w:type="dxa"/>
            <w:tcBorders>
              <w:top w:val="single" w:sz="12" w:space="0" w:color="4F6228"/>
              <w:left w:val="nil"/>
              <w:bottom w:val="nil"/>
            </w:tcBorders>
            <w:shd w:val="clear" w:color="auto" w:fill="FFFFFF"/>
          </w:tcPr>
          <w:p w14:paraId="3A95D451" w14:textId="77777777" w:rsidR="005D1343" w:rsidRPr="0067795D" w:rsidRDefault="005D1343" w:rsidP="002E17AB">
            <w:pPr>
              <w:spacing w:after="0" w:line="240" w:lineRule="auto"/>
              <w:rPr>
                <w:rFonts w:ascii="Times New Roman" w:hAnsi="Times New Roman"/>
                <w:color w:val="000000" w:themeColor="text1"/>
                <w:sz w:val="24"/>
                <w:szCs w:val="24"/>
                <w:lang w:val="en-GB"/>
              </w:rPr>
            </w:pPr>
          </w:p>
        </w:tc>
      </w:tr>
      <w:tr w:rsidR="005D1343" w:rsidRPr="0067795D" w14:paraId="283B0A0A" w14:textId="77777777" w:rsidTr="002E17AB">
        <w:tc>
          <w:tcPr>
            <w:tcW w:w="4077" w:type="dxa"/>
            <w:tcBorders>
              <w:top w:val="nil"/>
              <w:bottom w:val="single" w:sz="12" w:space="0" w:color="4F6228"/>
              <w:right w:val="nil"/>
            </w:tcBorders>
            <w:shd w:val="clear" w:color="auto" w:fill="FFFFFF"/>
          </w:tcPr>
          <w:p w14:paraId="6E990523" w14:textId="77777777" w:rsidR="005D1343" w:rsidRPr="008524D0" w:rsidRDefault="005D1343" w:rsidP="002E17AB">
            <w:pPr>
              <w:spacing w:after="0" w:line="240" w:lineRule="auto"/>
              <w:rPr>
                <w:rFonts w:ascii="Times New Roman" w:hAnsi="Times New Roman"/>
                <w:bCs/>
                <w:color w:val="000000" w:themeColor="text1"/>
                <w:sz w:val="24"/>
                <w:szCs w:val="24"/>
              </w:rPr>
            </w:pPr>
            <w:r w:rsidRPr="008524D0">
              <w:rPr>
                <w:rFonts w:ascii="Times New Roman" w:hAnsi="Times New Roman"/>
                <w:bCs/>
                <w:color w:val="000000" w:themeColor="text1"/>
                <w:sz w:val="24"/>
                <w:szCs w:val="24"/>
              </w:rPr>
              <w:t xml:space="preserve">пушење </w:t>
            </w:r>
          </w:p>
        </w:tc>
        <w:tc>
          <w:tcPr>
            <w:tcW w:w="1843" w:type="dxa"/>
            <w:tcBorders>
              <w:top w:val="nil"/>
              <w:left w:val="nil"/>
              <w:bottom w:val="single" w:sz="12" w:space="0" w:color="4F6228"/>
              <w:right w:val="nil"/>
            </w:tcBorders>
            <w:shd w:val="clear" w:color="auto" w:fill="FFFFFF"/>
          </w:tcPr>
          <w:p w14:paraId="7F66F73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2.308</w:t>
            </w:r>
          </w:p>
        </w:tc>
        <w:tc>
          <w:tcPr>
            <w:tcW w:w="2268" w:type="dxa"/>
            <w:tcBorders>
              <w:top w:val="nil"/>
              <w:left w:val="nil"/>
              <w:bottom w:val="single" w:sz="12" w:space="0" w:color="4F6228"/>
              <w:right w:val="nil"/>
            </w:tcBorders>
            <w:shd w:val="clear" w:color="auto" w:fill="FFFFFF"/>
          </w:tcPr>
          <w:p w14:paraId="2C25E6CC"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0.622 – 8.572</w:t>
            </w:r>
          </w:p>
        </w:tc>
        <w:tc>
          <w:tcPr>
            <w:tcW w:w="1388" w:type="dxa"/>
            <w:tcBorders>
              <w:top w:val="nil"/>
              <w:left w:val="nil"/>
              <w:bottom w:val="single" w:sz="12" w:space="0" w:color="4F6228"/>
            </w:tcBorders>
            <w:shd w:val="clear" w:color="auto" w:fill="FFFFFF"/>
          </w:tcPr>
          <w:p w14:paraId="4513EB6A"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0.211</w:t>
            </w:r>
          </w:p>
        </w:tc>
      </w:tr>
      <w:tr w:rsidR="005D1343" w:rsidRPr="0067795D" w14:paraId="3BEE16CB" w14:textId="77777777" w:rsidTr="002E17AB">
        <w:tc>
          <w:tcPr>
            <w:tcW w:w="4077" w:type="dxa"/>
            <w:tcBorders>
              <w:top w:val="single" w:sz="12" w:space="0" w:color="4F6228"/>
              <w:bottom w:val="single" w:sz="12" w:space="0" w:color="4F6228"/>
              <w:right w:val="single" w:sz="12" w:space="0" w:color="4F6228"/>
            </w:tcBorders>
            <w:shd w:val="clear" w:color="auto" w:fill="FFFFFF"/>
          </w:tcPr>
          <w:p w14:paraId="7BFCF4E0"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PAPP</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324B2E03"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0.052</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0930EDA7"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0.003 – 0.927</w:t>
            </w:r>
          </w:p>
        </w:tc>
        <w:tc>
          <w:tcPr>
            <w:tcW w:w="1388" w:type="dxa"/>
            <w:tcBorders>
              <w:top w:val="single" w:sz="12" w:space="0" w:color="4F6228"/>
              <w:left w:val="single" w:sz="12" w:space="0" w:color="4F6228"/>
              <w:bottom w:val="single" w:sz="12" w:space="0" w:color="4F6228"/>
            </w:tcBorders>
            <w:shd w:val="clear" w:color="auto" w:fill="FFFFFF"/>
          </w:tcPr>
          <w:p w14:paraId="3519DADD" w14:textId="77777777" w:rsidR="005D1343" w:rsidRPr="0067795D" w:rsidRDefault="005D1343" w:rsidP="002E17AB">
            <w:pPr>
              <w:spacing w:after="0" w:line="240" w:lineRule="auto"/>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0.044</w:t>
            </w:r>
            <w:r>
              <w:rPr>
                <w:rFonts w:ascii="Times New Roman" w:hAnsi="Times New Roman"/>
                <w:color w:val="000000" w:themeColor="text1"/>
                <w:sz w:val="24"/>
                <w:szCs w:val="24"/>
                <w:lang w:val="en-GB"/>
              </w:rPr>
              <w:t>SIG</w:t>
            </w:r>
          </w:p>
        </w:tc>
      </w:tr>
      <w:tr w:rsidR="005D1343" w:rsidRPr="0067795D" w14:paraId="0A7906D9" w14:textId="77777777" w:rsidTr="002E17AB">
        <w:tc>
          <w:tcPr>
            <w:tcW w:w="4077" w:type="dxa"/>
            <w:tcBorders>
              <w:top w:val="single" w:sz="12" w:space="0" w:color="4F6228"/>
              <w:bottom w:val="single" w:sz="12" w:space="0" w:color="4F6228"/>
              <w:right w:val="single" w:sz="12" w:space="0" w:color="4F6228"/>
            </w:tcBorders>
            <w:shd w:val="clear" w:color="auto" w:fill="FFFFFF"/>
          </w:tcPr>
          <w:p w14:paraId="37ED40AA" w14:textId="77777777" w:rsidR="005D1343" w:rsidRPr="00A05D52" w:rsidRDefault="005D1343" w:rsidP="002E17AB">
            <w:pPr>
              <w:pStyle w:val="ListParagraph"/>
              <w:numPr>
                <w:ilvl w:val="0"/>
                <w:numId w:val="4"/>
              </w:numPr>
              <w:spacing w:after="0" w:line="240" w:lineRule="auto"/>
              <w:rPr>
                <w:rFonts w:ascii="Times New Roman" w:hAnsi="Times New Roman"/>
                <w:bCs/>
                <w:color w:val="000000" w:themeColor="text1"/>
                <w:sz w:val="24"/>
                <w:szCs w:val="24"/>
                <w:lang w:val="en-GB"/>
              </w:rPr>
            </w:pPr>
            <w:r w:rsidRPr="00A05D52">
              <w:rPr>
                <w:rFonts w:ascii="Times New Roman" w:hAnsi="Times New Roman"/>
                <w:bCs/>
                <w:color w:val="000000" w:themeColor="text1"/>
                <w:sz w:val="24"/>
                <w:szCs w:val="24"/>
                <w:lang w:val="en-GB"/>
              </w:rPr>
              <w:t>CRL</w:t>
            </w:r>
          </w:p>
        </w:tc>
        <w:tc>
          <w:tcPr>
            <w:tcW w:w="1843" w:type="dxa"/>
            <w:tcBorders>
              <w:top w:val="single" w:sz="12" w:space="0" w:color="4F6228"/>
              <w:left w:val="single" w:sz="12" w:space="0" w:color="4F6228"/>
              <w:bottom w:val="single" w:sz="12" w:space="0" w:color="4F6228"/>
              <w:right w:val="single" w:sz="12" w:space="0" w:color="4F6228"/>
            </w:tcBorders>
            <w:shd w:val="clear" w:color="auto" w:fill="FFFFFF"/>
          </w:tcPr>
          <w:p w14:paraId="23D68836"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0.998</w:t>
            </w:r>
          </w:p>
        </w:tc>
        <w:tc>
          <w:tcPr>
            <w:tcW w:w="2268" w:type="dxa"/>
            <w:tcBorders>
              <w:top w:val="single" w:sz="12" w:space="0" w:color="4F6228"/>
              <w:left w:val="single" w:sz="12" w:space="0" w:color="4F6228"/>
              <w:bottom w:val="single" w:sz="12" w:space="0" w:color="4F6228"/>
              <w:right w:val="single" w:sz="12" w:space="0" w:color="4F6228"/>
            </w:tcBorders>
            <w:shd w:val="clear" w:color="auto" w:fill="FFFFFF"/>
          </w:tcPr>
          <w:p w14:paraId="783439E9"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0.947 – 1.053</w:t>
            </w:r>
          </w:p>
        </w:tc>
        <w:tc>
          <w:tcPr>
            <w:tcW w:w="1388" w:type="dxa"/>
            <w:tcBorders>
              <w:top w:val="single" w:sz="12" w:space="0" w:color="4F6228"/>
              <w:left w:val="single" w:sz="12" w:space="0" w:color="4F6228"/>
              <w:bottom w:val="single" w:sz="12" w:space="0" w:color="4F6228"/>
            </w:tcBorders>
            <w:shd w:val="clear" w:color="auto" w:fill="FFFFFF"/>
          </w:tcPr>
          <w:p w14:paraId="069E85A0" w14:textId="77777777" w:rsidR="005D1343" w:rsidRPr="0067795D" w:rsidRDefault="005D1343" w:rsidP="002E17AB">
            <w:pPr>
              <w:spacing w:after="0" w:line="240" w:lineRule="auto"/>
              <w:rPr>
                <w:rFonts w:ascii="Times New Roman" w:hAnsi="Times New Roman"/>
                <w:color w:val="000000" w:themeColor="text1"/>
                <w:sz w:val="24"/>
                <w:szCs w:val="24"/>
              </w:rPr>
            </w:pPr>
            <w:r w:rsidRPr="0067795D">
              <w:rPr>
                <w:rFonts w:ascii="Times New Roman" w:hAnsi="Times New Roman"/>
                <w:color w:val="000000" w:themeColor="text1"/>
                <w:sz w:val="24"/>
                <w:szCs w:val="24"/>
              </w:rPr>
              <w:t>0.951</w:t>
            </w:r>
          </w:p>
        </w:tc>
      </w:tr>
    </w:tbl>
    <w:p w14:paraId="60085D64"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3BF3A5C3" w14:textId="77777777" w:rsidR="005D1343" w:rsidRPr="0067795D" w:rsidRDefault="005D1343" w:rsidP="005D1343">
      <w:pPr>
        <w:spacing w:line="240" w:lineRule="auto"/>
        <w:jc w:val="both"/>
        <w:rPr>
          <w:rFonts w:ascii="Times New Roman" w:hAnsi="Times New Roman"/>
          <w:color w:val="000000" w:themeColor="text1"/>
          <w:sz w:val="24"/>
          <w:szCs w:val="24"/>
          <w:lang w:val="en-GB"/>
        </w:rPr>
      </w:pPr>
    </w:p>
    <w:p w14:paraId="0D2AFAEA" w14:textId="77777777" w:rsidR="005D1343" w:rsidRPr="0067795D" w:rsidRDefault="003A37B0" w:rsidP="005D1343">
      <w:pPr>
        <w:pStyle w:val="Heading1"/>
        <w:jc w:val="both"/>
        <w:rPr>
          <w:rFonts w:eastAsia="Batang"/>
          <w:color w:val="000000" w:themeColor="text1"/>
          <w:sz w:val="24"/>
          <w:szCs w:val="24"/>
          <w:lang w:val="mk-MK"/>
        </w:rPr>
      </w:pPr>
      <w:bookmarkStart w:id="109" w:name="_Toc18163538"/>
      <w:r>
        <w:rPr>
          <w:rFonts w:eastAsia="Batang"/>
          <w:color w:val="000000" w:themeColor="text1"/>
          <w:sz w:val="24"/>
          <w:szCs w:val="24"/>
          <w:lang w:val="mk-MK"/>
        </w:rPr>
        <w:t xml:space="preserve">8. </w:t>
      </w:r>
      <w:r w:rsidR="005D1343" w:rsidRPr="0067795D">
        <w:rPr>
          <w:rFonts w:eastAsia="Batang"/>
          <w:color w:val="000000" w:themeColor="text1"/>
          <w:sz w:val="24"/>
          <w:szCs w:val="24"/>
          <w:lang w:val="mk-MK"/>
        </w:rPr>
        <w:t>ДИСКУСИЈА</w:t>
      </w:r>
      <w:bookmarkEnd w:id="109"/>
    </w:p>
    <w:p w14:paraId="44E8AB04" w14:textId="77777777" w:rsidR="005D1343" w:rsidRPr="0067795D" w:rsidRDefault="005D1343" w:rsidP="005D1343">
      <w:pPr>
        <w:spacing w:after="0" w:line="240" w:lineRule="auto"/>
        <w:jc w:val="both"/>
        <w:rPr>
          <w:rFonts w:ascii="Times New Roman" w:eastAsia="Batang" w:hAnsi="Times New Roman"/>
          <w:color w:val="000000" w:themeColor="text1"/>
          <w:sz w:val="24"/>
          <w:szCs w:val="24"/>
        </w:rPr>
      </w:pPr>
      <w:r w:rsidRPr="0067795D">
        <w:rPr>
          <w:rFonts w:ascii="Times New Roman" w:eastAsia="Batang" w:hAnsi="Times New Roman"/>
          <w:color w:val="000000" w:themeColor="text1"/>
          <w:sz w:val="24"/>
          <w:szCs w:val="24"/>
        </w:rPr>
        <w:t>По откривањето на плазма про</w:t>
      </w:r>
      <w:r>
        <w:rPr>
          <w:rFonts w:ascii="Times New Roman" w:eastAsia="Batang" w:hAnsi="Times New Roman"/>
          <w:color w:val="000000" w:themeColor="text1"/>
          <w:sz w:val="24"/>
          <w:szCs w:val="24"/>
        </w:rPr>
        <w:t>теинот А асоциран со бременост</w:t>
      </w:r>
      <w:r w:rsidRPr="0067795D">
        <w:rPr>
          <w:rFonts w:ascii="Times New Roman" w:eastAsia="Batang" w:hAnsi="Times New Roman"/>
          <w:color w:val="000000" w:themeColor="text1"/>
          <w:sz w:val="24"/>
          <w:szCs w:val="24"/>
        </w:rPr>
        <w:t xml:space="preserve">од </w:t>
      </w:r>
      <w:r w:rsidRPr="0067795D">
        <w:rPr>
          <w:rFonts w:ascii="Times New Roman" w:eastAsia="Batang" w:hAnsi="Times New Roman"/>
          <w:color w:val="000000" w:themeColor="text1"/>
          <w:sz w:val="24"/>
          <w:szCs w:val="24"/>
          <w:lang w:val="en-US"/>
        </w:rPr>
        <w:t xml:space="preserve">Lin </w:t>
      </w:r>
      <w:r>
        <w:rPr>
          <w:rFonts w:ascii="Times New Roman" w:eastAsia="Batang" w:hAnsi="Times New Roman"/>
          <w:color w:val="000000" w:themeColor="text1"/>
          <w:sz w:val="24"/>
          <w:szCs w:val="24"/>
        </w:rPr>
        <w:t>и соработниците</w:t>
      </w:r>
      <w:r>
        <w:rPr>
          <w:rFonts w:ascii="Times New Roman" w:eastAsia="Batang" w:hAnsi="Times New Roman"/>
          <w:color w:val="000000" w:themeColor="text1"/>
          <w:sz w:val="24"/>
          <w:szCs w:val="24"/>
          <w:vertAlign w:val="superscript"/>
        </w:rPr>
        <w:t>21</w:t>
      </w:r>
      <w:r>
        <w:rPr>
          <w:rFonts w:ascii="Times New Roman" w:eastAsia="Batang" w:hAnsi="Times New Roman"/>
          <w:color w:val="000000" w:themeColor="text1"/>
          <w:sz w:val="24"/>
          <w:szCs w:val="24"/>
        </w:rPr>
        <w:t>во 1974 година како плацентарен продукт</w:t>
      </w:r>
      <w:r w:rsidRPr="0067795D">
        <w:rPr>
          <w:rFonts w:ascii="Times New Roman" w:eastAsia="Batang" w:hAnsi="Times New Roman"/>
          <w:color w:val="000000" w:themeColor="text1"/>
          <w:sz w:val="24"/>
          <w:szCs w:val="24"/>
        </w:rPr>
        <w:t>,</w:t>
      </w:r>
      <w:r>
        <w:rPr>
          <w:rFonts w:ascii="Times New Roman" w:eastAsia="Batang" w:hAnsi="Times New Roman"/>
          <w:color w:val="000000" w:themeColor="text1"/>
          <w:sz w:val="24"/>
          <w:szCs w:val="24"/>
        </w:rPr>
        <w:t xml:space="preserve">податоците во литературата </w:t>
      </w:r>
      <w:r w:rsidRPr="0067795D">
        <w:rPr>
          <w:rFonts w:ascii="Times New Roman" w:eastAsia="Batang" w:hAnsi="Times New Roman"/>
          <w:color w:val="000000" w:themeColor="text1"/>
          <w:sz w:val="24"/>
          <w:szCs w:val="24"/>
        </w:rPr>
        <w:t xml:space="preserve">за него се однесуваат хронолошки </w:t>
      </w:r>
      <w:r>
        <w:rPr>
          <w:rFonts w:ascii="Times New Roman" w:eastAsia="Batang" w:hAnsi="Times New Roman"/>
          <w:color w:val="000000" w:themeColor="text1"/>
          <w:sz w:val="24"/>
          <w:szCs w:val="24"/>
        </w:rPr>
        <w:t>од негова изолација во постелката, местото на неговата синтеза и градбата на молекулата</w:t>
      </w:r>
      <w:r w:rsidRPr="0067795D">
        <w:rPr>
          <w:rFonts w:ascii="Times New Roman" w:eastAsia="Batang" w:hAnsi="Times New Roman"/>
          <w:color w:val="000000" w:themeColor="text1"/>
          <w:sz w:val="24"/>
          <w:szCs w:val="24"/>
        </w:rPr>
        <w:t>.По откривањето на механизмот на неговот</w:t>
      </w:r>
      <w:r w:rsidR="00F10675">
        <w:rPr>
          <w:rFonts w:ascii="Times New Roman" w:eastAsia="Batang" w:hAnsi="Times New Roman"/>
          <w:color w:val="000000" w:themeColor="text1"/>
          <w:sz w:val="24"/>
          <w:szCs w:val="24"/>
        </w:rPr>
        <w:t>о</w:t>
      </w:r>
      <w:r w:rsidRPr="0067795D">
        <w:rPr>
          <w:rFonts w:ascii="Times New Roman" w:eastAsia="Batang" w:hAnsi="Times New Roman"/>
          <w:color w:val="000000" w:themeColor="text1"/>
          <w:sz w:val="24"/>
          <w:szCs w:val="24"/>
        </w:rPr>
        <w:t xml:space="preserve"> делувањ</w:t>
      </w:r>
      <w:r>
        <w:rPr>
          <w:rFonts w:ascii="Times New Roman" w:eastAsia="Batang" w:hAnsi="Times New Roman"/>
          <w:color w:val="000000" w:themeColor="text1"/>
          <w:sz w:val="24"/>
          <w:szCs w:val="24"/>
        </w:rPr>
        <w:t>е</w:t>
      </w:r>
      <w:r w:rsidRPr="0067795D">
        <w:rPr>
          <w:rFonts w:ascii="Times New Roman" w:eastAsia="Batang" w:hAnsi="Times New Roman"/>
          <w:color w:val="000000" w:themeColor="text1"/>
          <w:sz w:val="24"/>
          <w:szCs w:val="24"/>
        </w:rPr>
        <w:t>,истражува</w:t>
      </w:r>
      <w:r w:rsidR="00F10675">
        <w:rPr>
          <w:rFonts w:ascii="Times New Roman" w:eastAsia="Batang" w:hAnsi="Times New Roman"/>
          <w:color w:val="000000" w:themeColor="text1"/>
          <w:sz w:val="24"/>
          <w:szCs w:val="24"/>
        </w:rPr>
        <w:t>њ</w:t>
      </w:r>
      <w:r w:rsidRPr="0067795D">
        <w:rPr>
          <w:rFonts w:ascii="Times New Roman" w:eastAsia="Batang" w:hAnsi="Times New Roman"/>
          <w:color w:val="000000" w:themeColor="text1"/>
          <w:sz w:val="24"/>
          <w:szCs w:val="24"/>
        </w:rPr>
        <w:t xml:space="preserve">ата се насочуваат кон неговата улога во бременоста. Студиите од </w:t>
      </w:r>
      <w:proofErr w:type="spellStart"/>
      <w:r w:rsidRPr="0067795D">
        <w:rPr>
          <w:rFonts w:ascii="Times New Roman" w:eastAsia="Batang" w:hAnsi="Times New Roman"/>
          <w:color w:val="000000" w:themeColor="text1"/>
          <w:sz w:val="24"/>
          <w:szCs w:val="24"/>
          <w:lang w:val="en-US"/>
        </w:rPr>
        <w:t>Brambati</w:t>
      </w:r>
      <w:proofErr w:type="spellEnd"/>
      <w:r>
        <w:rPr>
          <w:rFonts w:ascii="Times New Roman" w:eastAsia="Batang" w:hAnsi="Times New Roman"/>
          <w:color w:val="000000" w:themeColor="text1"/>
          <w:sz w:val="24"/>
          <w:szCs w:val="24"/>
        </w:rPr>
        <w:t xml:space="preserve"> во 199</w:t>
      </w:r>
      <w:r w:rsidRPr="0067795D">
        <w:rPr>
          <w:rFonts w:ascii="Times New Roman" w:eastAsia="Batang" w:hAnsi="Times New Roman"/>
          <w:color w:val="000000" w:themeColor="text1"/>
          <w:sz w:val="24"/>
          <w:szCs w:val="24"/>
        </w:rPr>
        <w:t>1 годиназа првпат ја расветлуваат неговата улога во  исходот на бременоста</w:t>
      </w:r>
      <w:r>
        <w:rPr>
          <w:rFonts w:ascii="Times New Roman" w:eastAsia="Batang" w:hAnsi="Times New Roman"/>
          <w:color w:val="000000" w:themeColor="text1"/>
          <w:sz w:val="24"/>
          <w:szCs w:val="24"/>
          <w:vertAlign w:val="superscript"/>
        </w:rPr>
        <w:t>26</w:t>
      </w:r>
      <w:r w:rsidRPr="0067795D">
        <w:rPr>
          <w:rFonts w:ascii="Times New Roman" w:eastAsia="Batang" w:hAnsi="Times New Roman"/>
          <w:color w:val="000000" w:themeColor="text1"/>
          <w:sz w:val="24"/>
          <w:szCs w:val="24"/>
        </w:rPr>
        <w:t>.</w:t>
      </w:r>
    </w:p>
    <w:p w14:paraId="2CF58149" w14:textId="77777777" w:rsidR="005D1343" w:rsidRPr="00A81760"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Има неколку функции кои вклучуваат заштита од препознавање на фетусот од мајчиниот имун</w:t>
      </w:r>
      <w:r w:rsidR="003A37B0">
        <w:rPr>
          <w:rFonts w:ascii="Times New Roman" w:hAnsi="Times New Roman"/>
          <w:color w:val="000000" w:themeColor="text1"/>
          <w:sz w:val="24"/>
          <w:szCs w:val="24"/>
        </w:rPr>
        <w:t xml:space="preserve">олошки </w:t>
      </w:r>
      <w:r>
        <w:rPr>
          <w:rFonts w:ascii="Times New Roman" w:hAnsi="Times New Roman"/>
          <w:color w:val="000000" w:themeColor="text1"/>
          <w:sz w:val="24"/>
          <w:szCs w:val="24"/>
        </w:rPr>
        <w:t>систем</w:t>
      </w:r>
      <w:r w:rsidRPr="0067795D">
        <w:rPr>
          <w:rFonts w:ascii="Times New Roman" w:hAnsi="Times New Roman"/>
          <w:color w:val="000000" w:themeColor="text1"/>
          <w:sz w:val="24"/>
          <w:szCs w:val="24"/>
        </w:rPr>
        <w:t>, минерализација на екстрацелуларниот ма</w:t>
      </w:r>
      <w:r>
        <w:rPr>
          <w:rFonts w:ascii="Times New Roman" w:hAnsi="Times New Roman"/>
          <w:color w:val="000000" w:themeColor="text1"/>
          <w:sz w:val="24"/>
          <w:szCs w:val="24"/>
        </w:rPr>
        <w:t xml:space="preserve">трикс и ангиогенеза. Поради ова, </w:t>
      </w:r>
      <w:r w:rsidRPr="0067795D">
        <w:rPr>
          <w:rFonts w:ascii="Times New Roman" w:hAnsi="Times New Roman"/>
          <w:color w:val="000000" w:themeColor="text1"/>
          <w:sz w:val="24"/>
          <w:szCs w:val="24"/>
        </w:rPr>
        <w:t xml:space="preserve">овој протеин е дескриптивен за инсуфициентна рана плацентација резултирајќи со плацентарно условени компликацииособено во третиот триместар </w:t>
      </w:r>
      <w:r>
        <w:rPr>
          <w:rFonts w:ascii="Times New Roman" w:hAnsi="Times New Roman"/>
          <w:color w:val="000000" w:themeColor="text1"/>
          <w:sz w:val="24"/>
          <w:szCs w:val="24"/>
          <w:vertAlign w:val="superscript"/>
        </w:rPr>
        <w:t>17</w:t>
      </w:r>
      <w:r w:rsidRPr="0067795D">
        <w:rPr>
          <w:rFonts w:ascii="Times New Roman" w:hAnsi="Times New Roman"/>
          <w:color w:val="000000" w:themeColor="text1"/>
          <w:sz w:val="24"/>
          <w:szCs w:val="24"/>
        </w:rPr>
        <w:t>. Ревулуционерна е рабо</w:t>
      </w:r>
      <w:r>
        <w:rPr>
          <w:rFonts w:ascii="Times New Roman" w:hAnsi="Times New Roman"/>
          <w:color w:val="000000" w:themeColor="text1"/>
          <w:sz w:val="24"/>
          <w:szCs w:val="24"/>
        </w:rPr>
        <w:t xml:space="preserve">тата на </w:t>
      </w:r>
      <w:r w:rsidRPr="0067795D">
        <w:rPr>
          <w:rFonts w:ascii="Times New Roman" w:hAnsi="Times New Roman"/>
          <w:color w:val="000000" w:themeColor="text1"/>
          <w:sz w:val="24"/>
          <w:szCs w:val="24"/>
        </w:rPr>
        <w:t xml:space="preserve">Lin </w:t>
      </w:r>
      <w:r>
        <w:rPr>
          <w:rFonts w:ascii="Times New Roman" w:hAnsi="Times New Roman"/>
          <w:color w:val="000000" w:themeColor="text1"/>
          <w:sz w:val="24"/>
          <w:szCs w:val="24"/>
        </w:rPr>
        <w:t>со соработниците</w:t>
      </w:r>
      <w:r>
        <w:rPr>
          <w:rFonts w:ascii="Times New Roman" w:hAnsi="Times New Roman"/>
          <w:color w:val="000000" w:themeColor="text1"/>
          <w:sz w:val="24"/>
          <w:szCs w:val="24"/>
          <w:vertAlign w:val="superscript"/>
        </w:rPr>
        <w:t>21</w:t>
      </w:r>
      <w:r w:rsidRPr="0067795D">
        <w:rPr>
          <w:rFonts w:ascii="Times New Roman" w:hAnsi="Times New Roman"/>
          <w:color w:val="000000" w:themeColor="text1"/>
          <w:sz w:val="24"/>
          <w:szCs w:val="24"/>
        </w:rPr>
        <w:t>кои во 1974 година ја измериле концентрацијата во серум од бремени жени во тек</w:t>
      </w:r>
      <w:r w:rsidR="00F10675">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на цела</w:t>
      </w:r>
      <w:r w:rsidR="00F10675">
        <w:rPr>
          <w:rFonts w:ascii="Times New Roman" w:hAnsi="Times New Roman"/>
          <w:color w:val="000000" w:themeColor="text1"/>
          <w:sz w:val="24"/>
          <w:szCs w:val="24"/>
        </w:rPr>
        <w:t>та</w:t>
      </w:r>
      <w:r>
        <w:rPr>
          <w:rFonts w:ascii="Times New Roman" w:hAnsi="Times New Roman"/>
          <w:color w:val="000000" w:themeColor="text1"/>
          <w:sz w:val="24"/>
          <w:szCs w:val="24"/>
        </w:rPr>
        <w:t>гестација. Во 1984</w:t>
      </w:r>
      <w:r w:rsidRPr="0067795D">
        <w:rPr>
          <w:rFonts w:ascii="Times New Roman" w:hAnsi="Times New Roman"/>
          <w:color w:val="000000" w:themeColor="text1"/>
          <w:sz w:val="24"/>
          <w:szCs w:val="24"/>
        </w:rPr>
        <w:t xml:space="preserve"> година Bischof со соработниците со радиоимуноесеј прецизно успева да ги измери концентрациите кај луѓето </w:t>
      </w:r>
      <w:r>
        <w:rPr>
          <w:rFonts w:ascii="Times New Roman" w:hAnsi="Times New Roman"/>
          <w:color w:val="000000" w:themeColor="text1"/>
          <w:sz w:val="24"/>
          <w:szCs w:val="24"/>
          <w:vertAlign w:val="superscript"/>
        </w:rPr>
        <w:t>19</w:t>
      </w:r>
      <w:r w:rsidRPr="0067795D">
        <w:rPr>
          <w:rFonts w:ascii="Times New Roman" w:hAnsi="Times New Roman"/>
          <w:color w:val="000000" w:themeColor="text1"/>
          <w:sz w:val="24"/>
          <w:szCs w:val="24"/>
        </w:rPr>
        <w:t>. Новата ера на испитувања на овој протеин започнува по публикацијата на  Brambati со соработниците во 1991 година, кога се поврзува со Даун-ов синдром</w:t>
      </w:r>
      <w:r>
        <w:rPr>
          <w:rFonts w:ascii="Times New Roman" w:hAnsi="Times New Roman"/>
          <w:color w:val="000000" w:themeColor="text1"/>
          <w:sz w:val="24"/>
          <w:szCs w:val="24"/>
          <w:vertAlign w:val="superscript"/>
        </w:rPr>
        <w:t xml:space="preserve">  26</w:t>
      </w:r>
      <w:r>
        <w:rPr>
          <w:rFonts w:ascii="Times New Roman" w:hAnsi="Times New Roman"/>
          <w:color w:val="000000" w:themeColor="text1"/>
          <w:sz w:val="24"/>
          <w:szCs w:val="24"/>
        </w:rPr>
        <w:t>. Повеќе студии</w:t>
      </w:r>
      <w:r w:rsidRPr="0067795D">
        <w:rPr>
          <w:rFonts w:ascii="Times New Roman" w:hAnsi="Times New Roman"/>
          <w:color w:val="000000" w:themeColor="text1"/>
          <w:sz w:val="24"/>
          <w:szCs w:val="24"/>
        </w:rPr>
        <w:t xml:space="preserve"> ја потврдиле конс</w:t>
      </w:r>
      <w:r>
        <w:rPr>
          <w:rFonts w:ascii="Times New Roman" w:hAnsi="Times New Roman"/>
          <w:color w:val="000000" w:themeColor="text1"/>
          <w:sz w:val="24"/>
          <w:szCs w:val="24"/>
        </w:rPr>
        <w:t>татацијата дека серумското ниво,во рана бременост</w:t>
      </w:r>
      <w:r w:rsidR="00F10675">
        <w:rPr>
          <w:rFonts w:ascii="Times New Roman" w:hAnsi="Times New Roman"/>
          <w:color w:val="000000" w:themeColor="text1"/>
          <w:sz w:val="24"/>
          <w:szCs w:val="24"/>
        </w:rPr>
        <w:t>,</w:t>
      </w:r>
      <w:r w:rsidRPr="0067795D">
        <w:rPr>
          <w:rFonts w:ascii="Times New Roman" w:hAnsi="Times New Roman"/>
          <w:color w:val="000000" w:themeColor="text1"/>
          <w:sz w:val="24"/>
          <w:szCs w:val="24"/>
        </w:rPr>
        <w:t>може да предвиди непово</w:t>
      </w:r>
      <w:r>
        <w:rPr>
          <w:rFonts w:ascii="Times New Roman" w:hAnsi="Times New Roman"/>
          <w:color w:val="000000" w:themeColor="text1"/>
          <w:sz w:val="24"/>
          <w:szCs w:val="24"/>
        </w:rPr>
        <w:t>лен перинатален исход</w:t>
      </w:r>
      <w:r w:rsidRPr="0067795D">
        <w:rPr>
          <w:rFonts w:ascii="Times New Roman" w:hAnsi="Times New Roman"/>
          <w:color w:val="000000" w:themeColor="text1"/>
          <w:sz w:val="24"/>
          <w:szCs w:val="24"/>
        </w:rPr>
        <w:t xml:space="preserve"> и соодветно да се инкорпорира во препораки за скрининг во прв</w:t>
      </w:r>
      <w:r w:rsidR="00F10675">
        <w:rPr>
          <w:rFonts w:ascii="Times New Roman" w:hAnsi="Times New Roman"/>
          <w:color w:val="000000" w:themeColor="text1"/>
          <w:sz w:val="24"/>
          <w:szCs w:val="24"/>
        </w:rPr>
        <w:t xml:space="preserve">иот </w:t>
      </w:r>
      <w:r w:rsidRPr="0067795D">
        <w:rPr>
          <w:rFonts w:ascii="Times New Roman" w:hAnsi="Times New Roman"/>
          <w:color w:val="000000" w:themeColor="text1"/>
          <w:sz w:val="24"/>
          <w:szCs w:val="24"/>
        </w:rPr>
        <w:t xml:space="preserve"> триместар </w:t>
      </w:r>
      <w:r>
        <w:rPr>
          <w:rFonts w:ascii="Times New Roman" w:hAnsi="Times New Roman"/>
          <w:color w:val="000000" w:themeColor="text1"/>
          <w:sz w:val="24"/>
          <w:szCs w:val="24"/>
          <w:vertAlign w:val="superscript"/>
        </w:rPr>
        <w:t>27,28</w:t>
      </w:r>
      <w:r>
        <w:rPr>
          <w:rFonts w:ascii="Times New Roman" w:hAnsi="Times New Roman"/>
          <w:color w:val="000000" w:themeColor="text1"/>
          <w:sz w:val="24"/>
          <w:szCs w:val="24"/>
        </w:rPr>
        <w:t>.</w:t>
      </w:r>
    </w:p>
    <w:p w14:paraId="616D9646" w14:textId="77777777" w:rsidR="005D1343" w:rsidRPr="0067795D" w:rsidRDefault="00763B87" w:rsidP="005D1343">
      <w:pPr>
        <w:spacing w:after="0" w:line="240" w:lineRule="auto"/>
        <w:jc w:val="both"/>
        <w:rPr>
          <w:rFonts w:ascii="Times New Roman" w:eastAsia="Batang" w:hAnsi="Times New Roman"/>
          <w:color w:val="000000" w:themeColor="text1"/>
          <w:sz w:val="24"/>
          <w:szCs w:val="24"/>
        </w:rPr>
      </w:pPr>
      <w:r>
        <w:rPr>
          <w:rFonts w:ascii="Times New Roman" w:eastAsia="Batang" w:hAnsi="Times New Roman"/>
          <w:color w:val="000000" w:themeColor="text1"/>
          <w:sz w:val="24"/>
          <w:szCs w:val="24"/>
        </w:rPr>
        <w:t xml:space="preserve">8.1. </w:t>
      </w:r>
      <w:r w:rsidR="005D1343" w:rsidRPr="0067795D">
        <w:rPr>
          <w:rFonts w:ascii="Times New Roman" w:eastAsia="Batang" w:hAnsi="Times New Roman"/>
          <w:color w:val="000000" w:themeColor="text1"/>
          <w:sz w:val="24"/>
          <w:szCs w:val="24"/>
        </w:rPr>
        <w:t>РЕЗУЛТАТИ ОД СОЦИОДЕМОГРАФСКИТЕ  КАРАКТЕРИСТИКИ</w:t>
      </w:r>
    </w:p>
    <w:p w14:paraId="442AE395"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Batang" w:hAnsi="Times New Roman"/>
          <w:color w:val="000000" w:themeColor="text1"/>
          <w:sz w:val="24"/>
          <w:szCs w:val="24"/>
        </w:rPr>
        <w:t>Нашите резултати  не покажаа статистички значајна разлика (р=0.067) во возраста на пациентките со низок РАРР-А и тие со нормална вредност,што укажува на хомогеност помеѓу групите.</w:t>
      </w:r>
      <w:r>
        <w:rPr>
          <w:rFonts w:ascii="Times New Roman" w:hAnsi="Times New Roman"/>
          <w:color w:val="000000" w:themeColor="text1"/>
          <w:sz w:val="24"/>
          <w:szCs w:val="24"/>
        </w:rPr>
        <w:t>Д</w:t>
      </w:r>
      <w:r w:rsidRPr="0067795D">
        <w:rPr>
          <w:rFonts w:ascii="Times New Roman" w:hAnsi="Times New Roman"/>
          <w:color w:val="000000" w:themeColor="text1"/>
          <w:sz w:val="24"/>
          <w:szCs w:val="24"/>
        </w:rPr>
        <w:t>вете</w:t>
      </w:r>
      <w:r>
        <w:rPr>
          <w:rFonts w:ascii="Times New Roman" w:hAnsi="Times New Roman"/>
          <w:color w:val="000000" w:themeColor="text1"/>
          <w:sz w:val="24"/>
          <w:szCs w:val="24"/>
        </w:rPr>
        <w:t xml:space="preserve"> анализирани групи </w:t>
      </w:r>
      <w:r w:rsidRPr="0067795D">
        <w:rPr>
          <w:rFonts w:ascii="Times New Roman" w:hAnsi="Times New Roman"/>
          <w:color w:val="000000" w:themeColor="text1"/>
          <w:sz w:val="24"/>
          <w:szCs w:val="24"/>
        </w:rPr>
        <w:t>беа хомогени во однос на етничката структура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 xml:space="preserve">.68) како и </w:t>
      </w:r>
      <w:r>
        <w:rPr>
          <w:rFonts w:ascii="Times New Roman" w:eastAsia="Times New Roman" w:hAnsi="Times New Roman"/>
          <w:color w:val="000000" w:themeColor="text1"/>
          <w:sz w:val="24"/>
          <w:szCs w:val="24"/>
        </w:rPr>
        <w:t>во однос на нивното образование</w:t>
      </w:r>
      <w:r w:rsidRPr="0067795D">
        <w:rPr>
          <w:rFonts w:ascii="Times New Roman" w:eastAsia="Times New Roman" w:hAnsi="Times New Roman"/>
          <w:color w:val="000000" w:themeColor="text1"/>
          <w:sz w:val="24"/>
          <w:szCs w:val="24"/>
        </w:rPr>
        <w:t>. Најголем дел пациентки во испитуваната и контролна</w:t>
      </w:r>
      <w:r w:rsidR="00F10675">
        <w:rPr>
          <w:rFonts w:ascii="Times New Roman" w:eastAsia="Times New Roman" w:hAnsi="Times New Roman"/>
          <w:color w:val="000000" w:themeColor="text1"/>
          <w:sz w:val="24"/>
          <w:szCs w:val="24"/>
        </w:rPr>
        <w:t>та</w:t>
      </w:r>
      <w:r w:rsidRPr="0067795D">
        <w:rPr>
          <w:rFonts w:ascii="Times New Roman" w:eastAsia="Times New Roman" w:hAnsi="Times New Roman"/>
          <w:color w:val="000000" w:themeColor="text1"/>
          <w:sz w:val="24"/>
          <w:szCs w:val="24"/>
        </w:rPr>
        <w:t xml:space="preserve"> група имаа среден степен на образование.</w:t>
      </w:r>
      <w:r>
        <w:rPr>
          <w:rFonts w:ascii="Times New Roman" w:eastAsia="Times New Roman" w:hAnsi="Times New Roman"/>
          <w:color w:val="000000" w:themeColor="text1"/>
          <w:sz w:val="24"/>
          <w:szCs w:val="24"/>
        </w:rPr>
        <w:t xml:space="preserve"> Иако</w:t>
      </w:r>
      <w:r w:rsidRPr="0067795D">
        <w:rPr>
          <w:rFonts w:ascii="Times New Roman" w:eastAsia="Times New Roman" w:hAnsi="Times New Roman"/>
          <w:color w:val="000000" w:themeColor="text1"/>
          <w:sz w:val="24"/>
          <w:szCs w:val="24"/>
        </w:rPr>
        <w:t xml:space="preserve"> има податоци дека пациент</w:t>
      </w:r>
      <w:r>
        <w:rPr>
          <w:rFonts w:ascii="Times New Roman" w:eastAsia="Times New Roman" w:hAnsi="Times New Roman"/>
          <w:color w:val="000000" w:themeColor="text1"/>
          <w:sz w:val="24"/>
          <w:szCs w:val="24"/>
        </w:rPr>
        <w:t>ките со поголема телесна тежина</w:t>
      </w:r>
      <w:r w:rsidRPr="0067795D">
        <w:rPr>
          <w:rFonts w:ascii="Times New Roman" w:eastAsia="Times New Roman" w:hAnsi="Times New Roman"/>
          <w:color w:val="000000" w:themeColor="text1"/>
          <w:sz w:val="24"/>
          <w:szCs w:val="24"/>
        </w:rPr>
        <w:t xml:space="preserve"> може да имаат пониско ниво на РАРР-А,</w:t>
      </w:r>
      <w:r>
        <w:rPr>
          <w:rFonts w:ascii="Times New Roman" w:eastAsia="Times New Roman" w:hAnsi="Times New Roman"/>
          <w:color w:val="000000" w:themeColor="text1"/>
          <w:sz w:val="24"/>
          <w:szCs w:val="24"/>
        </w:rPr>
        <w:t xml:space="preserve"> немаше сигнификантна разлика</w:t>
      </w:r>
      <w:r w:rsidRPr="0067795D">
        <w:rPr>
          <w:rFonts w:ascii="Times New Roman" w:eastAsia="Times New Roman" w:hAnsi="Times New Roman"/>
          <w:color w:val="000000" w:themeColor="text1"/>
          <w:sz w:val="24"/>
          <w:szCs w:val="24"/>
        </w:rPr>
        <w:t>.Значителна разлика (р=0.026) имаше во однос на пушење цигари во испитаничката група.Ова оди во прилог на првите студии кои го увиделе овој факт,</w:t>
      </w:r>
      <w:r>
        <w:rPr>
          <w:rFonts w:ascii="Times New Roman" w:eastAsia="Times New Roman" w:hAnsi="Times New Roman"/>
          <w:color w:val="000000" w:themeColor="text1"/>
          <w:sz w:val="24"/>
          <w:szCs w:val="24"/>
        </w:rPr>
        <w:t xml:space="preserve"> па затоа</w:t>
      </w:r>
      <w:r w:rsidRPr="0067795D">
        <w:rPr>
          <w:rFonts w:ascii="Times New Roman" w:eastAsia="Times New Roman" w:hAnsi="Times New Roman"/>
          <w:color w:val="000000" w:themeColor="text1"/>
          <w:sz w:val="24"/>
          <w:szCs w:val="24"/>
        </w:rPr>
        <w:t xml:space="preserve"> п</w:t>
      </w:r>
      <w:r>
        <w:rPr>
          <w:rFonts w:ascii="Times New Roman" w:eastAsia="Times New Roman" w:hAnsi="Times New Roman"/>
          <w:color w:val="000000" w:themeColor="text1"/>
          <w:sz w:val="24"/>
          <w:szCs w:val="24"/>
        </w:rPr>
        <w:t>ри скринингот во прв</w:t>
      </w:r>
      <w:r w:rsidR="00F10675">
        <w:rPr>
          <w:rFonts w:ascii="Times New Roman" w:eastAsia="Times New Roman" w:hAnsi="Times New Roman"/>
          <w:color w:val="000000" w:themeColor="text1"/>
          <w:sz w:val="24"/>
          <w:szCs w:val="24"/>
        </w:rPr>
        <w:t>иот</w:t>
      </w:r>
      <w:r>
        <w:rPr>
          <w:rFonts w:ascii="Times New Roman" w:eastAsia="Times New Roman" w:hAnsi="Times New Roman"/>
          <w:color w:val="000000" w:themeColor="text1"/>
          <w:sz w:val="24"/>
          <w:szCs w:val="24"/>
        </w:rPr>
        <w:t xml:space="preserve"> триместар </w:t>
      </w:r>
      <w:r w:rsidRPr="0067795D">
        <w:rPr>
          <w:rFonts w:ascii="Times New Roman" w:eastAsia="Times New Roman" w:hAnsi="Times New Roman"/>
          <w:color w:val="000000" w:themeColor="text1"/>
          <w:sz w:val="24"/>
          <w:szCs w:val="24"/>
        </w:rPr>
        <w:t xml:space="preserve">се врши корекција </w:t>
      </w:r>
      <w:r w:rsidR="00F10675">
        <w:rPr>
          <w:rFonts w:ascii="Times New Roman" w:eastAsia="Times New Roman" w:hAnsi="Times New Roman"/>
          <w:color w:val="000000" w:themeColor="text1"/>
          <w:sz w:val="24"/>
          <w:szCs w:val="24"/>
        </w:rPr>
        <w:t>д</w:t>
      </w:r>
      <w:r w:rsidRPr="0067795D">
        <w:rPr>
          <w:rFonts w:ascii="Times New Roman" w:eastAsia="Times New Roman" w:hAnsi="Times New Roman"/>
          <w:color w:val="000000" w:themeColor="text1"/>
          <w:sz w:val="24"/>
          <w:szCs w:val="24"/>
        </w:rPr>
        <w:t>околку пациентката пуши. Немаше разлика и во дистрибуција на пациентките со и без претходни заболувања,со што се елиминира влијанието  во процена на резултатите.</w:t>
      </w:r>
    </w:p>
    <w:p w14:paraId="3C69910A" w14:textId="77777777" w:rsidR="005D1343" w:rsidRPr="0067795D" w:rsidRDefault="00763B87" w:rsidP="005D1343">
      <w:pPr>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8.2. </w:t>
      </w:r>
      <w:r w:rsidR="005D1343" w:rsidRPr="0067795D">
        <w:rPr>
          <w:rFonts w:ascii="Times New Roman" w:eastAsia="Times New Roman" w:hAnsi="Times New Roman"/>
          <w:color w:val="000000" w:themeColor="text1"/>
          <w:sz w:val="24"/>
          <w:szCs w:val="24"/>
        </w:rPr>
        <w:t>РЕЗУЛТАТИ ПОВРЗАНИ СО АКУШЕРСКАТА АНАМНЕЗА</w:t>
      </w:r>
    </w:p>
    <w:p w14:paraId="38EDF22B" w14:textId="77777777" w:rsidR="005D1343" w:rsidRPr="0067795D" w:rsidRDefault="005D1343" w:rsidP="005D1343">
      <w:pPr>
        <w:spacing w:after="0" w:line="240" w:lineRule="auto"/>
        <w:jc w:val="both"/>
        <w:rPr>
          <w:rFonts w:ascii="Times New Roman" w:eastAsia="Batang" w:hAnsi="Times New Roman"/>
          <w:color w:val="000000" w:themeColor="text1"/>
          <w:sz w:val="24"/>
          <w:szCs w:val="24"/>
        </w:rPr>
      </w:pPr>
      <w:r>
        <w:rPr>
          <w:rFonts w:ascii="Times New Roman" w:eastAsia="Times New Roman" w:hAnsi="Times New Roman"/>
          <w:color w:val="000000" w:themeColor="text1"/>
          <w:sz w:val="24"/>
          <w:szCs w:val="24"/>
        </w:rPr>
        <w:t xml:space="preserve">Во </w:t>
      </w:r>
      <w:r w:rsidRPr="0067795D">
        <w:rPr>
          <w:rFonts w:ascii="Times New Roman" w:eastAsia="Times New Roman" w:hAnsi="Times New Roman"/>
          <w:color w:val="000000" w:themeColor="text1"/>
          <w:sz w:val="24"/>
          <w:szCs w:val="24"/>
        </w:rPr>
        <w:t>двете гр</w:t>
      </w:r>
      <w:r>
        <w:rPr>
          <w:rFonts w:ascii="Times New Roman" w:eastAsia="Times New Roman" w:hAnsi="Times New Roman"/>
          <w:color w:val="000000" w:themeColor="text1"/>
          <w:sz w:val="24"/>
          <w:szCs w:val="24"/>
        </w:rPr>
        <w:t>упи околу 30-40% биле прворотки</w:t>
      </w:r>
      <w:r w:rsidRPr="0067795D">
        <w:rPr>
          <w:rFonts w:ascii="Times New Roman" w:eastAsia="Times New Roman" w:hAnsi="Times New Roman"/>
          <w:color w:val="000000" w:themeColor="text1"/>
          <w:sz w:val="24"/>
          <w:szCs w:val="24"/>
        </w:rPr>
        <w:t>,со што се елиминира влијанието на паритетот врз перинаталниот исход</w:t>
      </w:r>
      <w:r w:rsidRPr="0067795D">
        <w:rPr>
          <w:rFonts w:ascii="Times New Roman" w:hAnsi="Times New Roman"/>
          <w:color w:val="000000" w:themeColor="text1"/>
          <w:sz w:val="24"/>
          <w:szCs w:val="24"/>
        </w:rPr>
        <w:t xml:space="preserve">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43). Кај пациентките со претходно</w:t>
      </w:r>
      <w:r w:rsidR="00F10675">
        <w:rPr>
          <w:rFonts w:ascii="Times New Roman" w:eastAsia="Times New Roman" w:hAnsi="Times New Roman"/>
          <w:color w:val="000000" w:themeColor="text1"/>
          <w:sz w:val="24"/>
          <w:szCs w:val="24"/>
        </w:rPr>
        <w:t>то</w:t>
      </w:r>
      <w:r w:rsidRPr="0067795D">
        <w:rPr>
          <w:rFonts w:ascii="Times New Roman" w:eastAsia="Times New Roman" w:hAnsi="Times New Roman"/>
          <w:color w:val="000000" w:themeColor="text1"/>
          <w:sz w:val="24"/>
          <w:szCs w:val="24"/>
        </w:rPr>
        <w:t xml:space="preserve"> породување  не  беше најдена  разлика во начинот на породување</w:t>
      </w:r>
      <w:r>
        <w:rPr>
          <w:rFonts w:ascii="Times New Roman" w:eastAsia="Times New Roman" w:hAnsi="Times New Roman"/>
          <w:color w:val="000000" w:themeColor="text1"/>
          <w:sz w:val="24"/>
          <w:szCs w:val="24"/>
        </w:rPr>
        <w:t>. Во однос на досега наведеното</w:t>
      </w:r>
      <w:r w:rsidRPr="0067795D">
        <w:rPr>
          <w:rFonts w:ascii="Times New Roman" w:eastAsia="Times New Roman" w:hAnsi="Times New Roman"/>
          <w:color w:val="000000" w:themeColor="text1"/>
          <w:sz w:val="24"/>
          <w:szCs w:val="24"/>
        </w:rPr>
        <w:t xml:space="preserve">,податоци од литарурата делумно може да се најдат во одност на акушерската анамнезабидејќи секоја бременост и нејзиниот исход, </w:t>
      </w:r>
      <w:r w:rsidR="00F10675">
        <w:rPr>
          <w:rFonts w:ascii="Times New Roman" w:eastAsia="Times New Roman" w:hAnsi="Times New Roman"/>
          <w:color w:val="000000" w:themeColor="text1"/>
          <w:sz w:val="24"/>
          <w:szCs w:val="24"/>
        </w:rPr>
        <w:t>д</w:t>
      </w:r>
      <w:r w:rsidRPr="0067795D">
        <w:rPr>
          <w:rFonts w:ascii="Times New Roman" w:eastAsia="Times New Roman" w:hAnsi="Times New Roman"/>
          <w:color w:val="000000" w:themeColor="text1"/>
          <w:sz w:val="24"/>
          <w:szCs w:val="24"/>
        </w:rPr>
        <w:t>околку нема преегзистенцијални заболувања има индивидуален тек во однос на концентрацијата и улогата на</w:t>
      </w:r>
      <w:r>
        <w:rPr>
          <w:rFonts w:ascii="Times New Roman" w:eastAsia="Times New Roman" w:hAnsi="Times New Roman"/>
          <w:color w:val="000000" w:themeColor="text1"/>
          <w:sz w:val="24"/>
          <w:szCs w:val="24"/>
        </w:rPr>
        <w:t xml:space="preserve"> овој протеин. Интересно е дека имаше поголем </w:t>
      </w:r>
      <w:r w:rsidRPr="0067795D">
        <w:rPr>
          <w:rFonts w:ascii="Times New Roman" w:eastAsia="Times New Roman" w:hAnsi="Times New Roman"/>
          <w:color w:val="000000" w:themeColor="text1"/>
          <w:sz w:val="24"/>
          <w:szCs w:val="24"/>
        </w:rPr>
        <w:t>број пациентки со претходн</w:t>
      </w:r>
      <w:r>
        <w:rPr>
          <w:rFonts w:ascii="Times New Roman" w:eastAsia="Times New Roman" w:hAnsi="Times New Roman"/>
          <w:color w:val="000000" w:themeColor="text1"/>
          <w:sz w:val="24"/>
          <w:szCs w:val="24"/>
        </w:rPr>
        <w:t>и абортуси во контролната</w:t>
      </w:r>
      <w:r w:rsidRPr="0067795D">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rPr>
        <w:t xml:space="preserve"> за разлика од испитаничката група</w:t>
      </w:r>
      <w:r w:rsidRPr="0067795D">
        <w:rPr>
          <w:rFonts w:ascii="Times New Roman" w:eastAsia="Times New Roman" w:hAnsi="Times New Roman"/>
          <w:color w:val="000000" w:themeColor="text1"/>
          <w:sz w:val="24"/>
          <w:szCs w:val="24"/>
        </w:rPr>
        <w:t>(р=0.0058). Во однос на другите компли</w:t>
      </w:r>
      <w:r>
        <w:rPr>
          <w:rFonts w:ascii="Times New Roman" w:eastAsia="Times New Roman" w:hAnsi="Times New Roman"/>
          <w:color w:val="000000" w:themeColor="text1"/>
          <w:sz w:val="24"/>
          <w:szCs w:val="24"/>
        </w:rPr>
        <w:t>кации во претходните бремености</w:t>
      </w:r>
      <w:r w:rsidRPr="0067795D">
        <w:rPr>
          <w:rFonts w:ascii="Times New Roman" w:eastAsia="Times New Roman" w:hAnsi="Times New Roman"/>
          <w:color w:val="000000" w:themeColor="text1"/>
          <w:sz w:val="24"/>
          <w:szCs w:val="24"/>
        </w:rPr>
        <w:t>немаше статистички значајна разлика. Иако разлика</w:t>
      </w:r>
      <w:r>
        <w:rPr>
          <w:rFonts w:ascii="Times New Roman" w:eastAsia="Times New Roman" w:hAnsi="Times New Roman"/>
          <w:color w:val="000000" w:themeColor="text1"/>
          <w:sz w:val="24"/>
          <w:szCs w:val="24"/>
        </w:rPr>
        <w:t>та не беше статистички значајна</w:t>
      </w:r>
      <w:r w:rsidRPr="0067795D">
        <w:rPr>
          <w:rFonts w:ascii="Times New Roman" w:eastAsia="Times New Roman" w:hAnsi="Times New Roman"/>
          <w:color w:val="000000" w:themeColor="text1"/>
          <w:sz w:val="24"/>
          <w:szCs w:val="24"/>
        </w:rPr>
        <w:t>,сепак беа воочени разлики.</w:t>
      </w:r>
      <w:r w:rsidRPr="0067795D">
        <w:rPr>
          <w:rFonts w:ascii="Times New Roman" w:hAnsi="Times New Roman"/>
          <w:color w:val="000000" w:themeColor="text1"/>
          <w:sz w:val="24"/>
          <w:szCs w:val="24"/>
        </w:rPr>
        <w:t xml:space="preserve"> Анамнестички податок за компликации во претходна бр</w:t>
      </w:r>
      <w:r>
        <w:rPr>
          <w:rFonts w:ascii="Times New Roman" w:hAnsi="Times New Roman"/>
          <w:color w:val="000000" w:themeColor="text1"/>
          <w:sz w:val="24"/>
          <w:szCs w:val="24"/>
        </w:rPr>
        <w:t xml:space="preserve">еменост  дале  13 пациентки од </w:t>
      </w:r>
      <w:r w:rsidRPr="0067795D">
        <w:rPr>
          <w:rFonts w:ascii="Times New Roman" w:hAnsi="Times New Roman"/>
          <w:color w:val="000000" w:themeColor="text1"/>
          <w:sz w:val="24"/>
          <w:szCs w:val="24"/>
        </w:rPr>
        <w:t>испитуваната група (20.31%), од кои 3 биле со мртов плод.Во контролната група компликации имале исто 13 пациентки (26%). Најчеста компликација  во испитувана група била предвремено</w:t>
      </w:r>
      <w:r w:rsidR="00F10675">
        <w:rPr>
          <w:rFonts w:ascii="Times New Roman" w:hAnsi="Times New Roman"/>
          <w:color w:val="000000" w:themeColor="text1"/>
          <w:sz w:val="24"/>
          <w:szCs w:val="24"/>
        </w:rPr>
        <w:t>то</w:t>
      </w:r>
      <w:r w:rsidRPr="0067795D">
        <w:rPr>
          <w:rFonts w:ascii="Times New Roman" w:hAnsi="Times New Roman"/>
          <w:color w:val="000000" w:themeColor="text1"/>
          <w:sz w:val="24"/>
          <w:szCs w:val="24"/>
        </w:rPr>
        <w:t xml:space="preserve"> породување и мртов плод, а во контролната заканувачи абортус (8 пациентки).Аналогно во испитуваната група имало спонтани абортуси кај 4 (6.25 % ) пациентки, а во контролната кај 12 (24 %) пациентки.</w:t>
      </w:r>
    </w:p>
    <w:p w14:paraId="1B7024AE" w14:textId="77777777" w:rsidR="005D1343" w:rsidRPr="0067795D" w:rsidRDefault="00763B87" w:rsidP="005D1343">
      <w:pPr>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8.3. </w:t>
      </w:r>
      <w:r w:rsidR="005D1343" w:rsidRPr="0067795D">
        <w:rPr>
          <w:rFonts w:ascii="Times New Roman" w:eastAsia="Times New Roman" w:hAnsi="Times New Roman"/>
          <w:color w:val="000000" w:themeColor="text1"/>
          <w:sz w:val="24"/>
          <w:szCs w:val="24"/>
        </w:rPr>
        <w:t>РЕЗУЛТАТИ ОД СЕГАШНА БРЕМЕНОСТ</w:t>
      </w:r>
    </w:p>
    <w:p w14:paraId="383BDE82" w14:textId="77777777" w:rsidR="005D1343"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Во испитуваната група</w:t>
      </w:r>
      <w:r w:rsidRPr="0067795D">
        <w:rPr>
          <w:rFonts w:ascii="Times New Roman" w:hAnsi="Times New Roman"/>
          <w:color w:val="000000" w:themeColor="text1"/>
          <w:sz w:val="24"/>
          <w:szCs w:val="24"/>
        </w:rPr>
        <w:t xml:space="preserve"> од 64 пациентки, медикаменти примале 33 пациентки(51.56%),</w:t>
      </w:r>
      <w:r>
        <w:rPr>
          <w:rFonts w:ascii="Times New Roman" w:hAnsi="Times New Roman"/>
          <w:color w:val="000000" w:themeColor="text1"/>
          <w:sz w:val="24"/>
          <w:szCs w:val="24"/>
        </w:rPr>
        <w:t xml:space="preserve"> а во контролната од 50</w:t>
      </w:r>
      <w:r w:rsidRPr="0067795D">
        <w:rPr>
          <w:rFonts w:ascii="Times New Roman" w:hAnsi="Times New Roman"/>
          <w:color w:val="000000" w:themeColor="text1"/>
          <w:sz w:val="24"/>
          <w:szCs w:val="24"/>
        </w:rPr>
        <w:t>,примале 16 пациентки</w:t>
      </w:r>
      <w:r>
        <w:rPr>
          <w:rFonts w:ascii="Times New Roman" w:hAnsi="Times New Roman"/>
          <w:color w:val="000000" w:themeColor="text1"/>
          <w:sz w:val="24"/>
          <w:szCs w:val="24"/>
        </w:rPr>
        <w:t xml:space="preserve"> (32 %). Според вид</w:t>
      </w:r>
      <w:r w:rsidR="00F10675">
        <w:rPr>
          <w:rFonts w:ascii="Times New Roman" w:hAnsi="Times New Roman"/>
          <w:color w:val="000000" w:themeColor="text1"/>
          <w:sz w:val="24"/>
          <w:szCs w:val="24"/>
        </w:rPr>
        <w:t>от</w:t>
      </w:r>
      <w:r w:rsidRPr="0067795D">
        <w:rPr>
          <w:rFonts w:ascii="Times New Roman" w:hAnsi="Times New Roman"/>
          <w:color w:val="000000" w:themeColor="text1"/>
          <w:sz w:val="24"/>
          <w:szCs w:val="24"/>
        </w:rPr>
        <w:t xml:space="preserve"> на терапија(постои и </w:t>
      </w:r>
      <w:r w:rsidR="00F10675">
        <w:rPr>
          <w:rFonts w:ascii="Times New Roman" w:hAnsi="Times New Roman"/>
          <w:color w:val="000000" w:themeColor="text1"/>
          <w:sz w:val="24"/>
          <w:szCs w:val="24"/>
        </w:rPr>
        <w:t xml:space="preserve">совпаѓање </w:t>
      </w:r>
      <w:r w:rsidRPr="0067795D">
        <w:rPr>
          <w:rFonts w:ascii="Times New Roman" w:hAnsi="Times New Roman"/>
          <w:color w:val="000000" w:themeColor="text1"/>
          <w:sz w:val="24"/>
          <w:szCs w:val="24"/>
        </w:rPr>
        <w:t>кај иста пациентк</w:t>
      </w:r>
      <w:r w:rsidR="003A37B0">
        <w:rPr>
          <w:rFonts w:ascii="Times New Roman" w:hAnsi="Times New Roman"/>
          <w:color w:val="000000" w:themeColor="text1"/>
          <w:sz w:val="24"/>
          <w:szCs w:val="24"/>
        </w:rPr>
        <w:t xml:space="preserve">а </w:t>
      </w:r>
      <w:r>
        <w:rPr>
          <w:rFonts w:ascii="Times New Roman" w:hAnsi="Times New Roman"/>
          <w:color w:val="000000" w:themeColor="text1"/>
          <w:sz w:val="24"/>
          <w:szCs w:val="24"/>
        </w:rPr>
        <w:t>повеќе од еден вид терапија)</w:t>
      </w:r>
      <w:r w:rsidRPr="0067795D">
        <w:rPr>
          <w:rFonts w:ascii="Times New Roman" w:hAnsi="Times New Roman"/>
          <w:color w:val="000000" w:themeColor="text1"/>
          <w:sz w:val="24"/>
          <w:szCs w:val="24"/>
        </w:rPr>
        <w:t>, г</w:t>
      </w:r>
      <w:r>
        <w:rPr>
          <w:rFonts w:ascii="Times New Roman" w:hAnsi="Times New Roman"/>
          <w:color w:val="000000" w:themeColor="text1"/>
          <w:sz w:val="24"/>
          <w:szCs w:val="24"/>
        </w:rPr>
        <w:t>естагени подеднакво биле давани</w:t>
      </w:r>
      <w:r w:rsidRPr="0067795D">
        <w:rPr>
          <w:rFonts w:ascii="Times New Roman" w:hAnsi="Times New Roman"/>
          <w:color w:val="000000" w:themeColor="text1"/>
          <w:sz w:val="24"/>
          <w:szCs w:val="24"/>
        </w:rPr>
        <w:t>.Антихипертензивна терапија примале 9 пациентки од испитуваната група(14.06 %),</w:t>
      </w:r>
      <w:r>
        <w:rPr>
          <w:rFonts w:ascii="Times New Roman" w:hAnsi="Times New Roman"/>
          <w:color w:val="000000" w:themeColor="text1"/>
          <w:sz w:val="24"/>
          <w:szCs w:val="24"/>
        </w:rPr>
        <w:t xml:space="preserve"> а во </w:t>
      </w:r>
      <w:r w:rsidRPr="0067795D">
        <w:rPr>
          <w:rFonts w:ascii="Times New Roman" w:hAnsi="Times New Roman"/>
          <w:color w:val="000000" w:themeColor="text1"/>
          <w:sz w:val="24"/>
          <w:szCs w:val="24"/>
        </w:rPr>
        <w:t>конт</w:t>
      </w:r>
      <w:r>
        <w:rPr>
          <w:rFonts w:ascii="Times New Roman" w:hAnsi="Times New Roman"/>
          <w:color w:val="000000" w:themeColor="text1"/>
          <w:sz w:val="24"/>
          <w:szCs w:val="24"/>
        </w:rPr>
        <w:t>ролната само кај 3 пациентки (6.0 %).</w:t>
      </w:r>
    </w:p>
    <w:p w14:paraId="6BD3FD03"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lastRenderedPageBreak/>
        <w:t>Т</w:t>
      </w:r>
      <w:r>
        <w:rPr>
          <w:rFonts w:ascii="Times New Roman" w:hAnsi="Times New Roman"/>
          <w:color w:val="000000" w:themeColor="text1"/>
          <w:sz w:val="24"/>
          <w:szCs w:val="24"/>
        </w:rPr>
        <w:t xml:space="preserve">ромбопрофилактична терапија со </w:t>
      </w:r>
      <w:r w:rsidRPr="0067795D">
        <w:rPr>
          <w:rFonts w:ascii="Times New Roman" w:hAnsi="Times New Roman"/>
          <w:color w:val="000000" w:themeColor="text1"/>
          <w:sz w:val="24"/>
          <w:szCs w:val="24"/>
        </w:rPr>
        <w:t>нискомолекуларен ф</w:t>
      </w:r>
      <w:r>
        <w:rPr>
          <w:rFonts w:ascii="Times New Roman" w:hAnsi="Times New Roman"/>
          <w:color w:val="000000" w:themeColor="text1"/>
          <w:sz w:val="24"/>
          <w:szCs w:val="24"/>
        </w:rPr>
        <w:t xml:space="preserve">ракциониран хепарин  примале 3 верзус 2 </w:t>
      </w:r>
      <w:r w:rsidRPr="0067795D">
        <w:rPr>
          <w:rFonts w:ascii="Times New Roman" w:hAnsi="Times New Roman"/>
          <w:color w:val="000000" w:themeColor="text1"/>
          <w:sz w:val="24"/>
          <w:szCs w:val="24"/>
        </w:rPr>
        <w:t>пациентки од контролната</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скоро подеднакво).Најчесто даван медикамент бил антибиотик</w:t>
      </w:r>
      <w:r>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вкупно кај 17 пациентки од 114 (14.91% ),при што во 88 % кај испитуваната група(15 пациентки).</w:t>
      </w:r>
      <w:r>
        <w:rPr>
          <w:rFonts w:ascii="Times New Roman" w:hAnsi="Times New Roman"/>
          <w:color w:val="000000" w:themeColor="text1"/>
          <w:sz w:val="24"/>
          <w:szCs w:val="24"/>
        </w:rPr>
        <w:t xml:space="preserve"> Овој податок </w:t>
      </w:r>
      <w:r w:rsidRPr="0067795D">
        <w:rPr>
          <w:rFonts w:ascii="Times New Roman" w:hAnsi="Times New Roman"/>
          <w:color w:val="000000" w:themeColor="text1"/>
          <w:sz w:val="24"/>
          <w:szCs w:val="24"/>
        </w:rPr>
        <w:t>би можел да се поврзе со пона</w:t>
      </w:r>
      <w:r w:rsidR="003A37B0">
        <w:rPr>
          <w:rFonts w:ascii="Times New Roman" w:hAnsi="Times New Roman"/>
          <w:color w:val="000000" w:themeColor="text1"/>
          <w:sz w:val="24"/>
          <w:szCs w:val="24"/>
        </w:rPr>
        <w:t xml:space="preserve">тамошните анализи во студијата со </w:t>
      </w:r>
      <w:r w:rsidRPr="0067795D">
        <w:rPr>
          <w:rFonts w:ascii="Times New Roman" w:hAnsi="Times New Roman"/>
          <w:color w:val="000000" w:themeColor="text1"/>
          <w:sz w:val="24"/>
          <w:szCs w:val="24"/>
        </w:rPr>
        <w:t>поголем број  пациентки од испи</w:t>
      </w:r>
      <w:r>
        <w:rPr>
          <w:rFonts w:ascii="Times New Roman" w:hAnsi="Times New Roman"/>
          <w:color w:val="000000" w:themeColor="text1"/>
          <w:sz w:val="24"/>
          <w:szCs w:val="24"/>
        </w:rPr>
        <w:t xml:space="preserve">туваната група каде бременоста </w:t>
      </w:r>
      <w:r w:rsidRPr="0067795D">
        <w:rPr>
          <w:rFonts w:ascii="Times New Roman" w:hAnsi="Times New Roman"/>
          <w:color w:val="000000" w:themeColor="text1"/>
          <w:sz w:val="24"/>
          <w:szCs w:val="24"/>
        </w:rPr>
        <w:t>била помала од 37 гестациски недели односно се породиле предвремено.</w:t>
      </w:r>
      <w:r w:rsidRPr="0067795D">
        <w:rPr>
          <w:rFonts w:ascii="Times New Roman" w:eastAsia="Times New Roman" w:hAnsi="Times New Roman"/>
          <w:color w:val="000000" w:themeColor="text1"/>
          <w:sz w:val="24"/>
          <w:szCs w:val="24"/>
        </w:rPr>
        <w:t xml:space="preserve"> Пациенткит</w:t>
      </w:r>
      <w:r>
        <w:rPr>
          <w:rFonts w:ascii="Times New Roman" w:eastAsia="Times New Roman" w:hAnsi="Times New Roman"/>
          <w:color w:val="000000" w:themeColor="text1"/>
          <w:sz w:val="24"/>
          <w:szCs w:val="24"/>
        </w:rPr>
        <w:t>е од испитуваната група значително</w:t>
      </w:r>
      <w:r w:rsidRPr="0067795D">
        <w:rPr>
          <w:rFonts w:ascii="Times New Roman" w:eastAsia="Times New Roman" w:hAnsi="Times New Roman"/>
          <w:color w:val="000000" w:themeColor="text1"/>
          <w:sz w:val="24"/>
          <w:szCs w:val="24"/>
        </w:rPr>
        <w:t xml:space="preserve"> почесто од пациентките од контролната група</w:t>
      </w:r>
      <w:r>
        <w:rPr>
          <w:rFonts w:ascii="Times New Roman" w:hAnsi="Times New Roman"/>
          <w:color w:val="000000" w:themeColor="text1"/>
          <w:sz w:val="24"/>
          <w:szCs w:val="24"/>
        </w:rPr>
        <w:t xml:space="preserve"> во бременоста имале инфекции</w:t>
      </w:r>
      <w:r w:rsidR="00413922">
        <w:rPr>
          <w:rFonts w:ascii="Times New Roman" w:hAnsi="Times New Roman"/>
          <w:color w:val="000000" w:themeColor="text1"/>
          <w:sz w:val="24"/>
          <w:szCs w:val="24"/>
        </w:rPr>
        <w:t xml:space="preserve">– 23.4% </w:t>
      </w:r>
      <w:r w:rsidRPr="0067795D">
        <w:rPr>
          <w:rFonts w:ascii="Times New Roman" w:hAnsi="Times New Roman"/>
          <w:color w:val="000000" w:themeColor="text1"/>
          <w:sz w:val="24"/>
          <w:szCs w:val="24"/>
        </w:rPr>
        <w:t>(15) наспроти 4% (2).Администрацијата на антибиотската терапија во бременоста корелира со присуството на генитална инфекција во бременоста.</w:t>
      </w:r>
    </w:p>
    <w:p w14:paraId="3E9E497C" w14:textId="77777777" w:rsidR="005D1343" w:rsidRPr="0067795D"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Суплементи незначително</w:t>
      </w:r>
      <w:r w:rsidRPr="0067795D">
        <w:rPr>
          <w:rFonts w:ascii="Times New Roman" w:hAnsi="Times New Roman"/>
          <w:color w:val="000000" w:themeColor="text1"/>
          <w:sz w:val="24"/>
          <w:szCs w:val="24"/>
        </w:rPr>
        <w:t xml:space="preserve"> почесто земале пациентките од испитуваната</w:t>
      </w:r>
      <w:r>
        <w:rPr>
          <w:rFonts w:ascii="Times New Roman" w:hAnsi="Times New Roman"/>
          <w:color w:val="000000" w:themeColor="text1"/>
          <w:sz w:val="24"/>
          <w:szCs w:val="24"/>
        </w:rPr>
        <w:t xml:space="preserve"> група</w:t>
      </w:r>
      <w:r w:rsidRPr="0067795D">
        <w:rPr>
          <w:rFonts w:ascii="Times New Roman" w:hAnsi="Times New Roman"/>
          <w:color w:val="000000" w:themeColor="text1"/>
          <w:sz w:val="24"/>
          <w:szCs w:val="24"/>
        </w:rPr>
        <w:t>– 87.5%</w:t>
      </w:r>
      <w:r>
        <w:rPr>
          <w:rFonts w:ascii="Times New Roman" w:hAnsi="Times New Roman"/>
          <w:color w:val="000000" w:themeColor="text1"/>
          <w:sz w:val="24"/>
          <w:szCs w:val="24"/>
        </w:rPr>
        <w:t xml:space="preserve"> (56) наспроти 78% (39); p=0.18</w:t>
      </w:r>
      <w:r w:rsidRPr="0067795D">
        <w:rPr>
          <w:rFonts w:ascii="Times New Roman" w:hAnsi="Times New Roman"/>
          <w:color w:val="000000" w:themeColor="text1"/>
          <w:sz w:val="24"/>
          <w:szCs w:val="24"/>
        </w:rPr>
        <w:t>,</w:t>
      </w:r>
      <w:r>
        <w:rPr>
          <w:rFonts w:ascii="Times New Roman" w:hAnsi="Times New Roman"/>
          <w:color w:val="000000" w:themeColor="text1"/>
          <w:sz w:val="24"/>
          <w:szCs w:val="24"/>
        </w:rPr>
        <w:t xml:space="preserve"> сепак </w:t>
      </w:r>
      <w:r w:rsidRPr="0067795D">
        <w:rPr>
          <w:rFonts w:ascii="Times New Roman" w:hAnsi="Times New Roman"/>
          <w:color w:val="000000" w:themeColor="text1"/>
          <w:sz w:val="24"/>
          <w:szCs w:val="24"/>
        </w:rPr>
        <w:t xml:space="preserve">компликациите почесто се јавија кај испитаничката група. </w:t>
      </w:r>
    </w:p>
    <w:p w14:paraId="5975FB61" w14:textId="77777777" w:rsidR="005D1343"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Гестаген</w:t>
      </w:r>
      <w:r>
        <w:rPr>
          <w:rFonts w:ascii="Times New Roman" w:eastAsia="Times New Roman" w:hAnsi="Times New Roman"/>
          <w:color w:val="000000" w:themeColor="text1"/>
          <w:sz w:val="24"/>
          <w:szCs w:val="24"/>
        </w:rPr>
        <w:t xml:space="preserve">а терапија примале подеднакво </w:t>
      </w:r>
      <w:r w:rsidRPr="0067795D">
        <w:rPr>
          <w:rFonts w:ascii="Times New Roman" w:eastAsia="Times New Roman" w:hAnsi="Times New Roman"/>
          <w:color w:val="000000" w:themeColor="text1"/>
          <w:sz w:val="24"/>
          <w:szCs w:val="24"/>
        </w:rPr>
        <w:t>двете групи,9 пациентки и во испитаничката и во контролната група.</w:t>
      </w:r>
      <w:r w:rsidR="00F10675">
        <w:rPr>
          <w:rFonts w:ascii="Times New Roman" w:eastAsia="Times New Roman" w:hAnsi="Times New Roman"/>
          <w:color w:val="000000" w:themeColor="text1"/>
          <w:sz w:val="24"/>
          <w:szCs w:val="24"/>
        </w:rPr>
        <w:t>До</w:t>
      </w:r>
      <w:r w:rsidRPr="0067795D">
        <w:rPr>
          <w:rFonts w:ascii="Times New Roman" w:eastAsia="Times New Roman" w:hAnsi="Times New Roman"/>
          <w:color w:val="000000" w:themeColor="text1"/>
          <w:sz w:val="24"/>
          <w:szCs w:val="24"/>
        </w:rPr>
        <w:t>колку споредиме со присуство на знаците  на заканувачки абортус</w:t>
      </w:r>
      <w:r>
        <w:rPr>
          <w:rFonts w:ascii="Times New Roman" w:eastAsia="Times New Roman" w:hAnsi="Times New Roman"/>
          <w:color w:val="000000" w:themeColor="text1"/>
          <w:sz w:val="24"/>
          <w:szCs w:val="24"/>
        </w:rPr>
        <w:t xml:space="preserve"> се забележува во мал процент </w:t>
      </w:r>
      <w:r w:rsidRPr="0067795D">
        <w:rPr>
          <w:rFonts w:ascii="Times New Roman" w:eastAsia="Times New Roman" w:hAnsi="Times New Roman"/>
          <w:color w:val="000000" w:themeColor="text1"/>
          <w:sz w:val="24"/>
          <w:szCs w:val="24"/>
        </w:rPr>
        <w:t>т.н. профилактично давање  гестагена терапија,која е лек на избор кај заканувачки абортусиако разликата во застапеност на заканувачки абортус меѓу двете</w:t>
      </w:r>
      <w:r>
        <w:rPr>
          <w:rFonts w:ascii="Times New Roman" w:eastAsia="Times New Roman" w:hAnsi="Times New Roman"/>
          <w:color w:val="000000" w:themeColor="text1"/>
          <w:sz w:val="24"/>
          <w:szCs w:val="24"/>
        </w:rPr>
        <w:t xml:space="preserve"> групи не се потврди статистички </w:t>
      </w:r>
      <w:r w:rsidRPr="0067795D">
        <w:rPr>
          <w:rFonts w:ascii="Times New Roman" w:eastAsia="Times New Roman" w:hAnsi="Times New Roman"/>
          <w:color w:val="000000" w:themeColor="text1"/>
          <w:sz w:val="24"/>
          <w:szCs w:val="24"/>
        </w:rPr>
        <w:t>сигнификантн</w:t>
      </w:r>
      <w:r w:rsidR="00F10675">
        <w:rPr>
          <w:rFonts w:ascii="Times New Roman" w:eastAsia="Times New Roman" w:hAnsi="Times New Roman"/>
          <w:color w:val="000000" w:themeColor="text1"/>
          <w:sz w:val="24"/>
          <w:szCs w:val="24"/>
        </w:rPr>
        <w:t>о</w:t>
      </w:r>
      <w:r w:rsidRPr="0067795D">
        <w:rPr>
          <w:rFonts w:ascii="Times New Roman" w:eastAsia="Times New Roman" w:hAnsi="Times New Roman"/>
          <w:color w:val="000000" w:themeColor="text1"/>
          <w:sz w:val="24"/>
          <w:szCs w:val="24"/>
        </w:rPr>
        <w:t xml:space="preserve"> (</w:t>
      </w:r>
      <w:r w:rsidRPr="0067795D">
        <w:rPr>
          <w:rFonts w:ascii="Times New Roman" w:eastAsia="Times New Roman" w:hAnsi="Times New Roman"/>
          <w:color w:val="000000" w:themeColor="text1"/>
          <w:sz w:val="24"/>
          <w:szCs w:val="24"/>
          <w:lang w:val="en-GB"/>
        </w:rPr>
        <w:t>p=0.28</w:t>
      </w:r>
      <w:r w:rsidRPr="0067795D">
        <w:rPr>
          <w:rFonts w:ascii="Times New Roman" w:eastAsia="Times New Roman" w:hAnsi="Times New Roman"/>
          <w:color w:val="000000" w:themeColor="text1"/>
          <w:sz w:val="24"/>
          <w:szCs w:val="24"/>
        </w:rPr>
        <w:t xml:space="preserve">). </w:t>
      </w:r>
    </w:p>
    <w:p w14:paraId="1E399035" w14:textId="77777777" w:rsidR="005D1343" w:rsidRPr="005F020F" w:rsidRDefault="005D1343" w:rsidP="005D1343">
      <w:pPr>
        <w:spacing w:after="0" w:line="240" w:lineRule="auto"/>
        <w:jc w:val="both"/>
        <w:rPr>
          <w:rFonts w:ascii="Times New Roman" w:eastAsia="Times New Roman" w:hAnsi="Times New Roman"/>
          <w:color w:val="000000" w:themeColor="text1"/>
          <w:sz w:val="24"/>
          <w:szCs w:val="24"/>
        </w:rPr>
      </w:pPr>
      <w:r w:rsidRPr="005F020F">
        <w:rPr>
          <w:rFonts w:ascii="Times New Roman" w:eastAsia="Times New Roman" w:hAnsi="Times New Roman"/>
          <w:color w:val="000000" w:themeColor="text1"/>
          <w:sz w:val="24"/>
          <w:szCs w:val="24"/>
        </w:rPr>
        <w:t>ПОВРЗАНОСТ СО ПЕРИНАТАЛЕН ИСХОД</w:t>
      </w:r>
    </w:p>
    <w:p w14:paraId="215DFE2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eastAsia="Times New Roman" w:hAnsi="Times New Roman"/>
          <w:color w:val="000000" w:themeColor="text1"/>
          <w:sz w:val="24"/>
          <w:szCs w:val="24"/>
        </w:rPr>
        <w:t>Двојноповеќе пациентки од ис</w:t>
      </w:r>
      <w:r w:rsidR="00763B87">
        <w:rPr>
          <w:rFonts w:ascii="Times New Roman" w:eastAsia="Times New Roman" w:hAnsi="Times New Roman"/>
          <w:color w:val="000000" w:themeColor="text1"/>
          <w:sz w:val="24"/>
          <w:szCs w:val="24"/>
        </w:rPr>
        <w:t>питуваната група со низок РАРР</w:t>
      </w:r>
      <w:r>
        <w:rPr>
          <w:rFonts w:ascii="Times New Roman" w:eastAsia="Times New Roman" w:hAnsi="Times New Roman"/>
          <w:color w:val="000000" w:themeColor="text1"/>
          <w:sz w:val="24"/>
          <w:szCs w:val="24"/>
        </w:rPr>
        <w:t>-А</w:t>
      </w:r>
      <w:r w:rsidRPr="0067795D">
        <w:rPr>
          <w:rFonts w:ascii="Times New Roman" w:eastAsia="Times New Roman" w:hAnsi="Times New Roman"/>
          <w:color w:val="000000" w:themeColor="text1"/>
          <w:sz w:val="24"/>
          <w:szCs w:val="24"/>
        </w:rPr>
        <w:t xml:space="preserve"> имале покачен крвен притисок во оваа бременост, но разликата не беше доволна </w:t>
      </w:r>
      <w:r w:rsidR="00F10675">
        <w:rPr>
          <w:rFonts w:ascii="Times New Roman" w:eastAsia="Times New Roman" w:hAnsi="Times New Roman"/>
          <w:color w:val="000000" w:themeColor="text1"/>
          <w:sz w:val="24"/>
          <w:szCs w:val="24"/>
        </w:rPr>
        <w:t xml:space="preserve">за </w:t>
      </w:r>
      <w:r w:rsidRPr="0067795D">
        <w:rPr>
          <w:rFonts w:ascii="Times New Roman" w:eastAsia="Times New Roman" w:hAnsi="Times New Roman"/>
          <w:color w:val="000000" w:themeColor="text1"/>
          <w:sz w:val="24"/>
          <w:szCs w:val="24"/>
        </w:rPr>
        <w:t>да се потврди и статистички како сигнификантна односно значајна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11</w:t>
      </w:r>
      <w:r>
        <w:rPr>
          <w:rFonts w:ascii="Times New Roman" w:eastAsia="Times New Roman" w:hAnsi="Times New Roman"/>
          <w:color w:val="000000" w:themeColor="text1"/>
          <w:sz w:val="24"/>
          <w:szCs w:val="24"/>
        </w:rPr>
        <w:t xml:space="preserve">). Нашите податоци за прееклампсија </w:t>
      </w:r>
      <w:r w:rsidRPr="0067795D">
        <w:rPr>
          <w:rFonts w:ascii="Times New Roman" w:eastAsia="Times New Roman" w:hAnsi="Times New Roman"/>
          <w:color w:val="000000" w:themeColor="text1"/>
          <w:sz w:val="24"/>
          <w:szCs w:val="24"/>
        </w:rPr>
        <w:t xml:space="preserve">се во согласност со некои студии </w:t>
      </w:r>
      <w:r>
        <w:rPr>
          <w:rFonts w:ascii="Times New Roman" w:eastAsia="Times New Roman" w:hAnsi="Times New Roman"/>
          <w:color w:val="000000" w:themeColor="text1"/>
          <w:sz w:val="24"/>
          <w:szCs w:val="24"/>
          <w:vertAlign w:val="superscript"/>
        </w:rPr>
        <w:t>62</w:t>
      </w:r>
      <w:r>
        <w:rPr>
          <w:rFonts w:ascii="Times New Roman" w:eastAsia="Times New Roman" w:hAnsi="Times New Roman"/>
          <w:color w:val="000000" w:themeColor="text1"/>
          <w:sz w:val="24"/>
          <w:szCs w:val="24"/>
          <w:vertAlign w:val="superscript"/>
          <w:lang w:val="en-US"/>
        </w:rPr>
        <w:t>,</w:t>
      </w:r>
      <w:r>
        <w:rPr>
          <w:rFonts w:ascii="Times New Roman" w:eastAsia="Times New Roman" w:hAnsi="Times New Roman"/>
          <w:color w:val="000000" w:themeColor="text1"/>
          <w:sz w:val="24"/>
          <w:szCs w:val="24"/>
          <w:vertAlign w:val="superscript"/>
        </w:rPr>
        <w:t>69</w:t>
      </w:r>
      <w:r w:rsidRPr="0067795D">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 xml:space="preserve"> Во голем дел од студиите се докажув</w:t>
      </w:r>
      <w:r>
        <w:rPr>
          <w:rFonts w:ascii="Times New Roman" w:eastAsia="Times New Roman" w:hAnsi="Times New Roman"/>
          <w:color w:val="000000" w:themeColor="text1"/>
          <w:sz w:val="24"/>
          <w:szCs w:val="24"/>
        </w:rPr>
        <w:t>а асоцијацијата со прееклампсии</w:t>
      </w:r>
      <w:r w:rsidRPr="0067795D">
        <w:rPr>
          <w:rFonts w:ascii="Times New Roman" w:eastAsia="Times New Roman" w:hAnsi="Times New Roman"/>
          <w:color w:val="000000" w:themeColor="text1"/>
          <w:sz w:val="24"/>
          <w:szCs w:val="24"/>
        </w:rPr>
        <w:t>,но се напоменува дека потребно е дополнителн</w:t>
      </w:r>
      <w:r>
        <w:rPr>
          <w:rFonts w:ascii="Times New Roman" w:eastAsia="Times New Roman" w:hAnsi="Times New Roman"/>
          <w:color w:val="000000" w:themeColor="text1"/>
          <w:sz w:val="24"/>
          <w:szCs w:val="24"/>
        </w:rPr>
        <w:t>а примена на биохемиски маркери</w:t>
      </w:r>
      <w:r w:rsidRPr="0067795D">
        <w:rPr>
          <w:rFonts w:ascii="Times New Roman" w:eastAsia="Times New Roman" w:hAnsi="Times New Roman"/>
          <w:color w:val="000000" w:themeColor="text1"/>
          <w:sz w:val="24"/>
          <w:szCs w:val="24"/>
        </w:rPr>
        <w:t>,доплер иследувања  за да се зголеми предиктивноста</w:t>
      </w:r>
      <w:r>
        <w:rPr>
          <w:rFonts w:ascii="Times New Roman" w:eastAsia="Times New Roman" w:hAnsi="Times New Roman"/>
          <w:color w:val="000000" w:themeColor="text1"/>
          <w:sz w:val="24"/>
          <w:szCs w:val="24"/>
          <w:vertAlign w:val="superscript"/>
        </w:rPr>
        <w:t>76,77</w:t>
      </w:r>
      <w:r w:rsidRPr="0067795D">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rPr>
        <w:t>Во нашата студија</w:t>
      </w:r>
      <w:r w:rsidRPr="0067795D">
        <w:rPr>
          <w:rFonts w:ascii="Times New Roman" w:eastAsia="Times New Roman" w:hAnsi="Times New Roman"/>
          <w:color w:val="000000" w:themeColor="text1"/>
          <w:sz w:val="24"/>
          <w:szCs w:val="24"/>
        </w:rPr>
        <w:t xml:space="preserve">,во испитуваната група 15.6% (10) пациентки, а во контролната група 6% (3) пациентки имале покачен крвен притисок во сегашната бременост. Овој податок корелира со администрација на антихипертензивна терапија во бременоста. </w:t>
      </w:r>
      <w:r w:rsidRPr="0067795D">
        <w:rPr>
          <w:rFonts w:ascii="Times New Roman" w:hAnsi="Times New Roman"/>
          <w:color w:val="000000" w:themeColor="text1"/>
          <w:sz w:val="24"/>
          <w:szCs w:val="24"/>
        </w:rPr>
        <w:t>Антихипертензивна терапија примале 9 пациентки од испитуваната група(14.06 %),а  контролната кај 3 пациентки (6.0 %).</w:t>
      </w:r>
    </w:p>
    <w:p w14:paraId="2DECAB50" w14:textId="77777777" w:rsidR="005D1343" w:rsidRPr="00DC3BA8" w:rsidRDefault="00763B87" w:rsidP="005D1343">
      <w:pPr>
        <w:spacing w:after="0" w:line="240" w:lineRule="auto"/>
        <w:jc w:val="both"/>
        <w:rPr>
          <w:rFonts w:ascii="Times New Roman" w:hAnsi="Times New Roman"/>
          <w:bCs/>
          <w:color w:val="000000" w:themeColor="text1"/>
          <w:sz w:val="24"/>
          <w:szCs w:val="24"/>
        </w:rPr>
      </w:pPr>
      <w:r>
        <w:rPr>
          <w:rFonts w:ascii="Times New Roman" w:hAnsi="Times New Roman"/>
          <w:color w:val="000000" w:themeColor="text1"/>
          <w:sz w:val="24"/>
          <w:szCs w:val="24"/>
        </w:rPr>
        <w:t xml:space="preserve">8.4. </w:t>
      </w:r>
      <w:r w:rsidR="005D1343" w:rsidRPr="00DC3BA8">
        <w:rPr>
          <w:rFonts w:ascii="Times New Roman" w:hAnsi="Times New Roman"/>
          <w:color w:val="000000" w:themeColor="text1"/>
          <w:sz w:val="24"/>
          <w:szCs w:val="24"/>
        </w:rPr>
        <w:t xml:space="preserve">АНАЛИЗА НА ПОДАТОЦИ  ВО КОРЕЛАЦИЈА  СО ВРЕДНОСТ  НА  </w:t>
      </w:r>
      <w:r w:rsidR="005D1343" w:rsidRPr="00DC3BA8">
        <w:rPr>
          <w:rFonts w:ascii="Times New Roman" w:hAnsi="Times New Roman"/>
          <w:bCs/>
          <w:color w:val="000000" w:themeColor="text1"/>
          <w:sz w:val="24"/>
          <w:szCs w:val="24"/>
        </w:rPr>
        <w:t>ПАРАМЕТРИ ОД КОМБИНИРАН СКРИНИНГ</w:t>
      </w:r>
    </w:p>
    <w:p w14:paraId="6B74E0EB" w14:textId="77777777" w:rsidR="005D1343" w:rsidRPr="00DC3BA8"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 xml:space="preserve">Вредностите на PAPP-А во испитуваната група се движат во интервал од 0.05 до 0.39 MoM, просечната вредност е </w:t>
      </w:r>
      <w:r w:rsidRPr="00DC3BA8">
        <w:rPr>
          <w:rFonts w:ascii="Times New Roman" w:eastAsia="Batang" w:hAnsi="Times New Roman"/>
          <w:color w:val="000000" w:themeColor="text1"/>
          <w:sz w:val="24"/>
          <w:szCs w:val="24"/>
        </w:rPr>
        <w:t xml:space="preserve">0.31 ± 0.1, </w:t>
      </w:r>
      <w:r w:rsidRPr="0067795D">
        <w:rPr>
          <w:rFonts w:ascii="Times New Roman" w:eastAsia="Batang" w:hAnsi="Times New Roman"/>
          <w:color w:val="000000" w:themeColor="text1"/>
          <w:sz w:val="24"/>
          <w:szCs w:val="24"/>
        </w:rPr>
        <w:t xml:space="preserve">половина од пациентките од оваа група имаа вредности на </w:t>
      </w:r>
      <w:r w:rsidRPr="0067795D">
        <w:rPr>
          <w:rFonts w:ascii="Times New Roman" w:eastAsia="Times New Roman" w:hAnsi="Times New Roman"/>
          <w:bCs/>
          <w:color w:val="000000" w:themeColor="text1"/>
          <w:sz w:val="24"/>
          <w:szCs w:val="24"/>
        </w:rPr>
        <w:t xml:space="preserve">PAPP-А пониски од 0.31 MoM.Вредностите на PAPP-А во контролната група се движат во интервал од 0.4 до 2.11 MoM, просечната вредност е </w:t>
      </w:r>
      <w:r w:rsidRPr="00DC3BA8">
        <w:rPr>
          <w:rFonts w:ascii="Times New Roman" w:eastAsia="Batang" w:hAnsi="Times New Roman"/>
          <w:color w:val="000000" w:themeColor="text1"/>
          <w:sz w:val="24"/>
          <w:szCs w:val="24"/>
        </w:rPr>
        <w:t>0.82 ± 0.5,</w:t>
      </w:r>
      <w:r w:rsidRPr="0067795D">
        <w:rPr>
          <w:rFonts w:ascii="Times New Roman" w:eastAsia="Batang" w:hAnsi="Times New Roman"/>
          <w:color w:val="000000" w:themeColor="text1"/>
          <w:sz w:val="24"/>
          <w:szCs w:val="24"/>
        </w:rPr>
        <w:t xml:space="preserve"> половина од пациентките од оваа група имаа вредности на </w:t>
      </w:r>
      <w:r w:rsidRPr="0067795D">
        <w:rPr>
          <w:rFonts w:ascii="Times New Roman" w:eastAsia="Times New Roman" w:hAnsi="Times New Roman"/>
          <w:bCs/>
          <w:color w:val="000000" w:themeColor="text1"/>
          <w:sz w:val="24"/>
          <w:szCs w:val="24"/>
        </w:rPr>
        <w:t>PAPP-А пониски од 0.67 MoM. В</w:t>
      </w:r>
      <w:r>
        <w:rPr>
          <w:rFonts w:ascii="Times New Roman" w:eastAsia="Times New Roman" w:hAnsi="Times New Roman"/>
          <w:bCs/>
          <w:color w:val="000000" w:themeColor="text1"/>
          <w:sz w:val="24"/>
          <w:szCs w:val="24"/>
        </w:rPr>
        <w:t xml:space="preserve">редностите во </w:t>
      </w:r>
      <w:r w:rsidRPr="0067795D">
        <w:rPr>
          <w:rFonts w:ascii="Times New Roman" w:eastAsia="Times New Roman" w:hAnsi="Times New Roman"/>
          <w:bCs/>
          <w:color w:val="000000" w:themeColor="text1"/>
          <w:sz w:val="24"/>
          <w:szCs w:val="24"/>
        </w:rPr>
        <w:t>испитаничката група се под петта перцентила,а во контролната одат кон 10</w:t>
      </w:r>
      <w:r w:rsidRPr="0067795D">
        <w:rPr>
          <w:rFonts w:ascii="Times New Roman" w:eastAsia="Times New Roman" w:hAnsi="Times New Roman"/>
          <w:bCs/>
          <w:color w:val="000000" w:themeColor="text1"/>
          <w:sz w:val="24"/>
          <w:szCs w:val="24"/>
          <w:vertAlign w:val="superscript"/>
        </w:rPr>
        <w:t xml:space="preserve">та </w:t>
      </w:r>
      <w:r w:rsidRPr="0067795D">
        <w:rPr>
          <w:rFonts w:ascii="Times New Roman" w:eastAsia="Times New Roman" w:hAnsi="Times New Roman"/>
          <w:bCs/>
          <w:color w:val="000000" w:themeColor="text1"/>
          <w:sz w:val="24"/>
          <w:szCs w:val="24"/>
        </w:rPr>
        <w:t xml:space="preserve"> перцентила.Податоците </w:t>
      </w:r>
      <w:r>
        <w:rPr>
          <w:rFonts w:ascii="Times New Roman" w:eastAsia="Times New Roman" w:hAnsi="Times New Roman"/>
          <w:bCs/>
          <w:color w:val="000000" w:themeColor="text1"/>
          <w:sz w:val="24"/>
          <w:szCs w:val="24"/>
        </w:rPr>
        <w:t>корелираат со перцентилниот ранг</w:t>
      </w:r>
      <w:r w:rsidRPr="0067795D">
        <w:rPr>
          <w:rFonts w:ascii="Times New Roman" w:eastAsia="Times New Roman" w:hAnsi="Times New Roman"/>
          <w:bCs/>
          <w:color w:val="000000" w:themeColor="text1"/>
          <w:sz w:val="24"/>
          <w:szCs w:val="24"/>
        </w:rPr>
        <w:t xml:space="preserve"> од другите студии</w:t>
      </w:r>
      <w:r>
        <w:rPr>
          <w:rFonts w:ascii="Times New Roman" w:eastAsia="Times New Roman" w:hAnsi="Times New Roman"/>
          <w:bCs/>
          <w:color w:val="000000" w:themeColor="text1"/>
          <w:sz w:val="24"/>
          <w:szCs w:val="24"/>
          <w:vertAlign w:val="superscript"/>
        </w:rPr>
        <w:t>60,61,78</w:t>
      </w:r>
      <w:r>
        <w:rPr>
          <w:rFonts w:ascii="Times New Roman" w:eastAsia="Times New Roman" w:hAnsi="Times New Roman"/>
          <w:bCs/>
          <w:color w:val="000000" w:themeColor="text1"/>
          <w:sz w:val="24"/>
          <w:szCs w:val="24"/>
        </w:rPr>
        <w:t>.</w:t>
      </w:r>
    </w:p>
    <w:p w14:paraId="7DE594CC" w14:textId="77777777" w:rsidR="005D1343" w:rsidRPr="0067795D" w:rsidRDefault="005D1343" w:rsidP="005D1343">
      <w:pPr>
        <w:spacing w:after="0" w:line="240" w:lineRule="auto"/>
        <w:jc w:val="both"/>
        <w:rPr>
          <w:rFonts w:ascii="Times New Roman" w:eastAsia="Times New Roman" w:hAnsi="Times New Roman"/>
          <w:bCs/>
          <w:color w:val="000000" w:themeColor="text1"/>
          <w:sz w:val="24"/>
          <w:szCs w:val="24"/>
        </w:rPr>
      </w:pPr>
      <w:r w:rsidRPr="0067795D">
        <w:rPr>
          <w:rFonts w:ascii="Times New Roman" w:eastAsia="Times New Roman" w:hAnsi="Times New Roman"/>
          <w:bCs/>
          <w:color w:val="000000" w:themeColor="text1"/>
          <w:sz w:val="24"/>
          <w:szCs w:val="24"/>
        </w:rPr>
        <w:t xml:space="preserve">Вредностите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 xml:space="preserve"> во испитуваната група се движат во интервал од 0.2 до 3.69 MoM, просечната вредност е 0.86</w:t>
      </w:r>
      <w:r w:rsidRPr="0067795D">
        <w:rPr>
          <w:rFonts w:ascii="Times New Roman" w:eastAsia="Batang" w:hAnsi="Times New Roman"/>
          <w:color w:val="000000" w:themeColor="text1"/>
          <w:sz w:val="24"/>
          <w:szCs w:val="24"/>
        </w:rPr>
        <w:t xml:space="preserve"> ± 0.6, половина од пациентките од оваа група имаа вредности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 xml:space="preserve"> пониски од 0.75 MoM.Вредностите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 xml:space="preserve"> во контролната група се движат во интервал од 0.26 до 5.9 MoM, просечната вредност е 1.18</w:t>
      </w:r>
      <w:r w:rsidRPr="0067795D">
        <w:rPr>
          <w:rFonts w:ascii="Times New Roman" w:eastAsia="Batang" w:hAnsi="Times New Roman"/>
          <w:color w:val="000000" w:themeColor="text1"/>
          <w:sz w:val="24"/>
          <w:szCs w:val="24"/>
        </w:rPr>
        <w:t xml:space="preserve"> ± 1.13, половина од пациентките од оваа група имаа вредности на </w:t>
      </w:r>
      <w:r w:rsidRPr="0067795D">
        <w:rPr>
          <w:rFonts w:ascii="Times New Roman" w:eastAsia="Times New Roman" w:hAnsi="Times New Roman"/>
          <w:color w:val="000000" w:themeColor="text1"/>
          <w:sz w:val="24"/>
          <w:szCs w:val="24"/>
          <w:lang w:eastAsia="mk-MK"/>
        </w:rPr>
        <w:t>beta HCG</w:t>
      </w:r>
      <w:r w:rsidRPr="0067795D">
        <w:rPr>
          <w:rFonts w:ascii="Times New Roman" w:eastAsia="Times New Roman" w:hAnsi="Times New Roman"/>
          <w:bCs/>
          <w:color w:val="000000" w:themeColor="text1"/>
          <w:sz w:val="24"/>
          <w:szCs w:val="24"/>
        </w:rPr>
        <w:t xml:space="preserve"> пониски од 0.815 MoM</w:t>
      </w:r>
      <w:r>
        <w:rPr>
          <w:rFonts w:ascii="Times New Roman" w:eastAsia="Times New Roman" w:hAnsi="Times New Roman"/>
          <w:bCs/>
          <w:color w:val="000000" w:themeColor="text1"/>
          <w:sz w:val="24"/>
          <w:szCs w:val="24"/>
          <w:vertAlign w:val="superscript"/>
        </w:rPr>
        <w:t>55</w:t>
      </w:r>
      <w:r w:rsidRPr="0067795D">
        <w:rPr>
          <w:rFonts w:ascii="Times New Roman" w:eastAsia="Times New Roman" w:hAnsi="Times New Roman"/>
          <w:bCs/>
          <w:color w:val="000000" w:themeColor="text1"/>
          <w:sz w:val="24"/>
          <w:szCs w:val="24"/>
        </w:rPr>
        <w:t xml:space="preserve"> .</w:t>
      </w:r>
    </w:p>
    <w:p w14:paraId="6B8A5902" w14:textId="77777777" w:rsidR="005D1343" w:rsidRPr="0067795D" w:rsidRDefault="00763B87" w:rsidP="005D1343">
      <w:pPr>
        <w:spacing w:after="0" w:line="240" w:lineRule="auto"/>
        <w:jc w:val="both"/>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8.5.</w:t>
      </w:r>
      <w:r w:rsidR="005D1343" w:rsidRPr="0067795D">
        <w:rPr>
          <w:rFonts w:ascii="Times New Roman" w:eastAsia="Times New Roman" w:hAnsi="Times New Roman"/>
          <w:bCs/>
          <w:color w:val="000000" w:themeColor="text1"/>
          <w:sz w:val="24"/>
          <w:szCs w:val="24"/>
        </w:rPr>
        <w:t>УЛТРАЗВУЧНИ ПАРАМЕТРИ</w:t>
      </w:r>
    </w:p>
    <w:p w14:paraId="35858828"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Д</w:t>
      </w:r>
      <w:r>
        <w:rPr>
          <w:rFonts w:ascii="Times New Roman" w:hAnsi="Times New Roman"/>
          <w:color w:val="000000" w:themeColor="text1"/>
          <w:sz w:val="24"/>
          <w:szCs w:val="24"/>
        </w:rPr>
        <w:t>олжина</w:t>
      </w:r>
      <w:r w:rsidR="00C56365">
        <w:rPr>
          <w:rFonts w:ascii="Times New Roman" w:hAnsi="Times New Roman"/>
          <w:color w:val="000000" w:themeColor="text1"/>
          <w:sz w:val="24"/>
          <w:szCs w:val="24"/>
        </w:rPr>
        <w:t xml:space="preserve">та </w:t>
      </w:r>
      <w:r>
        <w:rPr>
          <w:rFonts w:ascii="Times New Roman" w:hAnsi="Times New Roman"/>
          <w:color w:val="000000" w:themeColor="text1"/>
          <w:sz w:val="24"/>
          <w:szCs w:val="24"/>
        </w:rPr>
        <w:t xml:space="preserve"> на грло</w:t>
      </w:r>
      <w:r w:rsidR="00C56365">
        <w:rPr>
          <w:rFonts w:ascii="Times New Roman" w:hAnsi="Times New Roman"/>
          <w:color w:val="000000" w:themeColor="text1"/>
          <w:sz w:val="24"/>
          <w:szCs w:val="24"/>
        </w:rPr>
        <w:t>то</w:t>
      </w:r>
      <w:r>
        <w:rPr>
          <w:rFonts w:ascii="Times New Roman" w:hAnsi="Times New Roman"/>
          <w:color w:val="000000" w:themeColor="text1"/>
          <w:sz w:val="24"/>
          <w:szCs w:val="24"/>
        </w:rPr>
        <w:t xml:space="preserve"> на матката помала од 25</w:t>
      </w:r>
      <w:r w:rsidRPr="0067795D">
        <w:rPr>
          <w:rFonts w:ascii="Times New Roman" w:hAnsi="Times New Roman"/>
          <w:color w:val="000000" w:themeColor="text1"/>
          <w:sz w:val="24"/>
          <w:szCs w:val="24"/>
        </w:rPr>
        <w:t>мм несигнификантно почесто беше измерен во испитуваната група – 15.6% (10) наспроти 12% (6); p=0.58.</w:t>
      </w:r>
    </w:p>
    <w:p w14:paraId="5EC525B2" w14:textId="77777777" w:rsidR="005D1343" w:rsidRPr="00296646" w:rsidRDefault="005D1343" w:rsidP="005D1343">
      <w:pPr>
        <w:spacing w:after="0" w:line="240" w:lineRule="auto"/>
        <w:jc w:val="both"/>
        <w:rPr>
          <w:rFonts w:ascii="Times New Roman" w:eastAsia="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Во испитуваната група поретко од контролната група беше регистриран нормален наод од доплер – 68.75% (44) наспроти 82% (41).Во испитуваната група почесто од контролната, </w:t>
      </w:r>
      <w:r w:rsidRPr="0067795D">
        <w:rPr>
          <w:rFonts w:ascii="Times New Roman" w:hAnsi="Times New Roman"/>
          <w:color w:val="000000" w:themeColor="text1"/>
          <w:sz w:val="24"/>
          <w:szCs w:val="24"/>
        </w:rPr>
        <w:lastRenderedPageBreak/>
        <w:t xml:space="preserve">наодот од доплер детектираше редистрибуција – 28.1% (18) наспроти 16% (8).Ова оди во прилог со асоцијацијата што е најдена во оваа студија со </w:t>
      </w:r>
      <w:r>
        <w:rPr>
          <w:rFonts w:ascii="Times New Roman" w:hAnsi="Times New Roman"/>
          <w:color w:val="000000" w:themeColor="text1"/>
          <w:sz w:val="24"/>
          <w:szCs w:val="24"/>
          <w:lang w:val="en-US"/>
        </w:rPr>
        <w:t>SGA</w:t>
      </w:r>
      <w:r w:rsidRPr="0067795D">
        <w:rPr>
          <w:rFonts w:ascii="Times New Roman" w:hAnsi="Times New Roman"/>
          <w:color w:val="000000" w:themeColor="text1"/>
          <w:sz w:val="24"/>
          <w:szCs w:val="24"/>
        </w:rPr>
        <w:t>плодови во испитаничката гр</w:t>
      </w:r>
      <w:r>
        <w:rPr>
          <w:rFonts w:ascii="Times New Roman" w:hAnsi="Times New Roman"/>
          <w:color w:val="000000" w:themeColor="text1"/>
          <w:sz w:val="24"/>
          <w:szCs w:val="24"/>
        </w:rPr>
        <w:t>упа. Нормална количина  околу</w:t>
      </w:r>
      <w:r w:rsidRPr="0067795D">
        <w:rPr>
          <w:rFonts w:ascii="Times New Roman" w:hAnsi="Times New Roman"/>
          <w:color w:val="000000" w:themeColor="text1"/>
          <w:sz w:val="24"/>
          <w:szCs w:val="24"/>
        </w:rPr>
        <w:t>плодова вода почесто беше измерена во к</w:t>
      </w:r>
      <w:r>
        <w:rPr>
          <w:rFonts w:ascii="Times New Roman" w:hAnsi="Times New Roman"/>
          <w:color w:val="000000" w:themeColor="text1"/>
          <w:sz w:val="24"/>
          <w:szCs w:val="24"/>
        </w:rPr>
        <w:t>онтролната група</w:t>
      </w:r>
      <w:r w:rsidRPr="0067795D">
        <w:rPr>
          <w:rFonts w:ascii="Times New Roman" w:hAnsi="Times New Roman"/>
          <w:color w:val="000000" w:themeColor="text1"/>
          <w:sz w:val="24"/>
          <w:szCs w:val="24"/>
        </w:rPr>
        <w:t>- 82% (41) наспроти 65.6% (42), додека намалена количина</w:t>
      </w:r>
      <w:r>
        <w:rPr>
          <w:rFonts w:ascii="Times New Roman" w:hAnsi="Times New Roman"/>
          <w:color w:val="000000" w:themeColor="text1"/>
          <w:sz w:val="24"/>
          <w:szCs w:val="24"/>
        </w:rPr>
        <w:t xml:space="preserve"> почесто во испитуваната група</w:t>
      </w:r>
      <w:r w:rsidRPr="0067795D">
        <w:rPr>
          <w:rFonts w:ascii="Times New Roman" w:hAnsi="Times New Roman"/>
          <w:color w:val="000000" w:themeColor="text1"/>
          <w:sz w:val="24"/>
          <w:szCs w:val="24"/>
        </w:rPr>
        <w:t>- 32.8% (21) наспроти 18% (9</w:t>
      </w:r>
      <w:r w:rsidRPr="00DC3BA8">
        <w:rPr>
          <w:rFonts w:ascii="Times New Roman" w:hAnsi="Times New Roman"/>
          <w:color w:val="000000" w:themeColor="text1"/>
          <w:sz w:val="24"/>
          <w:szCs w:val="24"/>
        </w:rPr>
        <w:t>)</w:t>
      </w:r>
      <w:r w:rsidRPr="00DC3BA8">
        <w:rPr>
          <w:rFonts w:ascii="Times New Roman" w:hAnsi="Times New Roman"/>
          <w:color w:val="000000" w:themeColor="text1"/>
          <w:sz w:val="24"/>
          <w:szCs w:val="24"/>
          <w:lang w:val="en-US"/>
        </w:rPr>
        <w:t>,</w:t>
      </w:r>
      <w:r w:rsidRPr="00DC3BA8">
        <w:rPr>
          <w:rFonts w:ascii="Times New Roman" w:hAnsi="Times New Roman"/>
          <w:color w:val="000000" w:themeColor="text1"/>
          <w:sz w:val="24"/>
          <w:szCs w:val="24"/>
        </w:rPr>
        <w:t xml:space="preserve"> (</w:t>
      </w:r>
      <w:r w:rsidRPr="00DC3BA8">
        <w:rPr>
          <w:rFonts w:ascii="Times New Roman" w:eastAsia="Times New Roman" w:hAnsi="Times New Roman"/>
          <w:color w:val="000000" w:themeColor="text1"/>
          <w:sz w:val="24"/>
          <w:szCs w:val="24"/>
          <w:lang w:val="en-GB"/>
        </w:rPr>
        <w:t>p=0</w:t>
      </w:r>
      <w:r w:rsidRPr="00DC3BA8">
        <w:rPr>
          <w:rFonts w:ascii="Times New Roman" w:eastAsia="Times New Roman" w:hAnsi="Times New Roman"/>
          <w:color w:val="000000" w:themeColor="text1"/>
          <w:sz w:val="24"/>
          <w:szCs w:val="24"/>
        </w:rPr>
        <w:t>.067).</w:t>
      </w:r>
      <w:r>
        <w:rPr>
          <w:rFonts w:ascii="Times New Roman" w:eastAsia="Times New Roman" w:hAnsi="Times New Roman"/>
          <w:color w:val="000000" w:themeColor="text1"/>
          <w:sz w:val="24"/>
          <w:szCs w:val="24"/>
        </w:rPr>
        <w:t xml:space="preserve"> Овој податок сепак укажува на поврзаност на </w:t>
      </w:r>
      <w:r w:rsidRPr="0067795D">
        <w:rPr>
          <w:rFonts w:ascii="Times New Roman" w:eastAsia="Times New Roman" w:hAnsi="Times New Roman"/>
          <w:color w:val="000000" w:themeColor="text1"/>
          <w:sz w:val="24"/>
          <w:szCs w:val="24"/>
        </w:rPr>
        <w:t>ниско ниво РАРР-А со плацентарна инсуфициенција</w:t>
      </w:r>
      <w:r>
        <w:rPr>
          <w:rFonts w:ascii="Times New Roman" w:eastAsia="Times New Roman" w:hAnsi="Times New Roman"/>
          <w:color w:val="000000" w:themeColor="text1"/>
          <w:sz w:val="24"/>
          <w:szCs w:val="24"/>
          <w:vertAlign w:val="superscript"/>
        </w:rPr>
        <w:t>16</w:t>
      </w:r>
      <w:r>
        <w:rPr>
          <w:rFonts w:ascii="Times New Roman" w:eastAsia="Times New Roman" w:hAnsi="Times New Roman"/>
          <w:color w:val="000000" w:themeColor="text1"/>
          <w:sz w:val="24"/>
          <w:szCs w:val="24"/>
          <w:lang w:val="en-US"/>
        </w:rPr>
        <w:t>.</w:t>
      </w:r>
      <w:r w:rsidRPr="0067795D">
        <w:rPr>
          <w:rFonts w:ascii="Times New Roman" w:hAnsi="Times New Roman"/>
          <w:color w:val="000000" w:themeColor="text1"/>
          <w:sz w:val="24"/>
          <w:szCs w:val="24"/>
        </w:rPr>
        <w:t>Степенот на зре</w:t>
      </w:r>
      <w:r>
        <w:rPr>
          <w:rFonts w:ascii="Times New Roman" w:hAnsi="Times New Roman"/>
          <w:color w:val="000000" w:themeColor="text1"/>
          <w:sz w:val="24"/>
          <w:szCs w:val="24"/>
        </w:rPr>
        <w:t>лост на постелката беше сличен т.е.</w:t>
      </w:r>
      <w:r w:rsidRPr="0067795D">
        <w:rPr>
          <w:rFonts w:ascii="Times New Roman" w:hAnsi="Times New Roman"/>
          <w:color w:val="000000" w:themeColor="text1"/>
          <w:sz w:val="24"/>
          <w:szCs w:val="24"/>
        </w:rPr>
        <w:t xml:space="preserve"> статистички несигнификантен</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но различен</w:t>
      </w:r>
      <w:r w:rsidRPr="0067795D">
        <w:rPr>
          <w:rFonts w:ascii="Times New Roman" w:hAnsi="Times New Roman"/>
          <w:color w:val="000000" w:themeColor="text1"/>
          <w:sz w:val="24"/>
          <w:szCs w:val="24"/>
        </w:rPr>
        <w:t xml:space="preserve"> меѓу двете групи пациентки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98</w:t>
      </w:r>
      <w:r w:rsidRPr="0067795D">
        <w:rPr>
          <w:rFonts w:ascii="Times New Roman" w:eastAsia="Times New Roman" w:hAnsi="Times New Roman"/>
          <w:color w:val="000000" w:themeColor="text1"/>
          <w:sz w:val="24"/>
          <w:szCs w:val="24"/>
        </w:rPr>
        <w:t>). И во двете групи повеќе од половина испитанички имаа постелка со трет степен  зрелост - 57.8% (37) и 58% (29) консеквентно</w:t>
      </w:r>
      <w:r>
        <w:rPr>
          <w:rFonts w:ascii="Times New Roman" w:eastAsia="Times New Roman" w:hAnsi="Times New Roman"/>
          <w:color w:val="000000" w:themeColor="text1"/>
          <w:sz w:val="24"/>
          <w:szCs w:val="24"/>
        </w:rPr>
        <w:t xml:space="preserve"> што корелира со податоци од литературата</w:t>
      </w:r>
      <w:r>
        <w:rPr>
          <w:rFonts w:ascii="Times New Roman" w:eastAsia="Times New Roman" w:hAnsi="Times New Roman"/>
          <w:color w:val="000000" w:themeColor="text1"/>
          <w:sz w:val="24"/>
          <w:szCs w:val="24"/>
          <w:vertAlign w:val="superscript"/>
        </w:rPr>
        <w:t>15</w:t>
      </w:r>
      <w:r>
        <w:rPr>
          <w:rFonts w:ascii="Times New Roman" w:eastAsia="Times New Roman" w:hAnsi="Times New Roman"/>
          <w:color w:val="000000" w:themeColor="text1"/>
          <w:sz w:val="24"/>
          <w:szCs w:val="24"/>
          <w:lang w:val="en-US"/>
        </w:rPr>
        <w:t>.</w:t>
      </w:r>
    </w:p>
    <w:p w14:paraId="4C43FC39" w14:textId="77777777" w:rsidR="005D1343" w:rsidRPr="0067795D" w:rsidRDefault="00763B87" w:rsidP="005D1343">
      <w:pPr>
        <w:spacing w:after="0" w:line="240" w:lineRule="auto"/>
        <w:jc w:val="both"/>
        <w:rPr>
          <w:rFonts w:ascii="Times New Roman" w:eastAsia="Times New Roman" w:hAnsi="Times New Roman"/>
          <w:color w:val="000000" w:themeColor="text1"/>
          <w:sz w:val="24"/>
          <w:szCs w:val="24"/>
          <w:vertAlign w:val="superscript"/>
        </w:rPr>
      </w:pPr>
      <w:r>
        <w:rPr>
          <w:rFonts w:ascii="Times New Roman" w:hAnsi="Times New Roman"/>
          <w:color w:val="000000" w:themeColor="text1"/>
          <w:sz w:val="24"/>
          <w:szCs w:val="24"/>
        </w:rPr>
        <w:t xml:space="preserve">8.6. </w:t>
      </w:r>
      <w:r w:rsidR="005D1343" w:rsidRPr="0067795D">
        <w:rPr>
          <w:rFonts w:ascii="Times New Roman" w:hAnsi="Times New Roman"/>
          <w:color w:val="000000" w:themeColor="text1"/>
          <w:sz w:val="24"/>
          <w:szCs w:val="24"/>
        </w:rPr>
        <w:t>АНАЛИЗА НА ПОДАТОЦИ ПОВРЗАНИ СО ПОРОДУВАЊЕТО</w:t>
      </w:r>
    </w:p>
    <w:p w14:paraId="672FF963" w14:textId="77777777" w:rsidR="005D1343" w:rsidRDefault="005D1343" w:rsidP="005D1343">
      <w:pPr>
        <w:spacing w:after="0" w:line="240" w:lineRule="auto"/>
        <w:jc w:val="both"/>
        <w:rPr>
          <w:rFonts w:ascii="Times New Roman" w:hAnsi="Times New Roman"/>
          <w:color w:val="000000" w:themeColor="text1"/>
          <w:sz w:val="24"/>
          <w:szCs w:val="24"/>
        </w:rPr>
      </w:pPr>
      <w:r w:rsidRPr="006D26B9">
        <w:rPr>
          <w:rFonts w:ascii="Times New Roman" w:eastAsia="Batang" w:hAnsi="Times New Roman"/>
          <w:i/>
          <w:color w:val="000000" w:themeColor="text1"/>
          <w:sz w:val="24"/>
          <w:szCs w:val="24"/>
        </w:rPr>
        <w:t>Гестациската недела</w:t>
      </w:r>
      <w:r w:rsidRPr="0067795D">
        <w:rPr>
          <w:rFonts w:ascii="Times New Roman" w:eastAsia="Batang" w:hAnsi="Times New Roman"/>
          <w:color w:val="000000" w:themeColor="text1"/>
          <w:sz w:val="24"/>
          <w:szCs w:val="24"/>
        </w:rPr>
        <w:t xml:space="preserve"> на завршување на бремен</w:t>
      </w:r>
      <w:r w:rsidR="00413922">
        <w:rPr>
          <w:rFonts w:ascii="Times New Roman" w:eastAsia="Batang" w:hAnsi="Times New Roman"/>
          <w:color w:val="000000" w:themeColor="text1"/>
          <w:sz w:val="24"/>
          <w:szCs w:val="24"/>
        </w:rPr>
        <w:t>оста беше слична во двете групи</w:t>
      </w:r>
      <w:r w:rsidRPr="0067795D">
        <w:rPr>
          <w:rFonts w:ascii="Times New Roman" w:eastAsia="Batang" w:hAnsi="Times New Roman"/>
          <w:color w:val="000000" w:themeColor="text1"/>
          <w:sz w:val="24"/>
          <w:szCs w:val="24"/>
        </w:rPr>
        <w:t xml:space="preserve"> и без статистичка сигнификантност (</w:t>
      </w:r>
      <w:r w:rsidRPr="0067795D">
        <w:rPr>
          <w:rFonts w:ascii="Times New Roman" w:eastAsia="Times New Roman" w:hAnsi="Times New Roman"/>
          <w:color w:val="000000" w:themeColor="text1"/>
          <w:sz w:val="24"/>
          <w:szCs w:val="24"/>
          <w:lang w:val="en-GB"/>
        </w:rPr>
        <w:t>p=0.87</w:t>
      </w:r>
      <w:r w:rsidRPr="0067795D">
        <w:rPr>
          <w:rFonts w:ascii="Times New Roman" w:eastAsia="Times New Roman" w:hAnsi="Times New Roman"/>
          <w:color w:val="000000" w:themeColor="text1"/>
          <w:sz w:val="24"/>
          <w:szCs w:val="24"/>
        </w:rPr>
        <w:t>).</w:t>
      </w:r>
      <w:r w:rsidRPr="0067795D">
        <w:rPr>
          <w:rFonts w:ascii="Times New Roman" w:hAnsi="Times New Roman"/>
          <w:color w:val="000000" w:themeColor="text1"/>
          <w:sz w:val="24"/>
          <w:szCs w:val="24"/>
        </w:rPr>
        <w:t xml:space="preserve">Кај пациентките од испитуваната група, бременоста завршила во просек во </w:t>
      </w:r>
      <w:r w:rsidRPr="0067795D">
        <w:rPr>
          <w:rFonts w:ascii="Times New Roman" w:eastAsia="Batang" w:hAnsi="Times New Roman"/>
          <w:color w:val="000000" w:themeColor="text1"/>
          <w:sz w:val="24"/>
          <w:szCs w:val="24"/>
        </w:rPr>
        <w:t>38.</w:t>
      </w:r>
      <w:r w:rsidRPr="0067795D">
        <w:rPr>
          <w:rFonts w:ascii="Times New Roman" w:eastAsia="Batang" w:hAnsi="Times New Roman"/>
          <w:color w:val="000000" w:themeColor="text1"/>
          <w:sz w:val="24"/>
          <w:szCs w:val="24"/>
          <w:lang w:val="en-GB"/>
        </w:rPr>
        <w:t>35</w:t>
      </w:r>
      <w:r w:rsidRPr="0067795D">
        <w:rPr>
          <w:rFonts w:ascii="Times New Roman" w:eastAsia="Batang" w:hAnsi="Times New Roman"/>
          <w:color w:val="000000" w:themeColor="text1"/>
          <w:sz w:val="24"/>
          <w:szCs w:val="24"/>
        </w:rPr>
        <w:t xml:space="preserve">-та недела, кај пациентките од контролната група во 38.42-ра гестациска недела. </w:t>
      </w:r>
      <w:r>
        <w:rPr>
          <w:rFonts w:ascii="Times New Roman" w:eastAsia="Times New Roman" w:hAnsi="Times New Roman"/>
          <w:color w:val="000000" w:themeColor="text1"/>
          <w:sz w:val="24"/>
          <w:szCs w:val="24"/>
        </w:rPr>
        <w:t>Овој податок не се корелира</w:t>
      </w:r>
      <w:r w:rsidRPr="0067795D">
        <w:rPr>
          <w:rFonts w:ascii="Times New Roman" w:eastAsia="Times New Roman" w:hAnsi="Times New Roman"/>
          <w:color w:val="000000" w:themeColor="text1"/>
          <w:sz w:val="24"/>
          <w:szCs w:val="24"/>
        </w:rPr>
        <w:t xml:space="preserve"> со податоци од литературата</w:t>
      </w:r>
      <w:r>
        <w:rPr>
          <w:rFonts w:ascii="Times New Roman" w:eastAsia="Times New Roman" w:hAnsi="Times New Roman"/>
          <w:color w:val="000000" w:themeColor="text1"/>
          <w:sz w:val="24"/>
          <w:szCs w:val="24"/>
          <w:vertAlign w:val="superscript"/>
        </w:rPr>
        <w:t>58</w:t>
      </w:r>
      <w:r>
        <w:rPr>
          <w:rFonts w:ascii="Times New Roman" w:hAnsi="Times New Roman"/>
          <w:color w:val="000000" w:themeColor="text1"/>
          <w:sz w:val="24"/>
          <w:szCs w:val="24"/>
        </w:rPr>
        <w:t>. Времетраење</w:t>
      </w:r>
      <w:r w:rsidR="00C56365">
        <w:rPr>
          <w:rFonts w:ascii="Times New Roman" w:hAnsi="Times New Roman"/>
          <w:color w:val="000000" w:themeColor="text1"/>
          <w:sz w:val="24"/>
          <w:szCs w:val="24"/>
        </w:rPr>
        <w:t>то</w:t>
      </w:r>
      <w:r>
        <w:rPr>
          <w:rFonts w:ascii="Times New Roman" w:hAnsi="Times New Roman"/>
          <w:color w:val="000000" w:themeColor="text1"/>
          <w:sz w:val="24"/>
          <w:szCs w:val="24"/>
        </w:rPr>
        <w:t xml:space="preserve"> на бременоста к</w:t>
      </w:r>
      <w:r w:rsidRPr="0067795D">
        <w:rPr>
          <w:rFonts w:ascii="Times New Roman" w:hAnsi="Times New Roman"/>
          <w:color w:val="000000" w:themeColor="text1"/>
          <w:sz w:val="24"/>
          <w:szCs w:val="24"/>
        </w:rPr>
        <w:t>ај пациентките од испитуваната група почесто бременоста траела 37 гестациски недели или пократко, споредено со контролната група – 3</w:t>
      </w:r>
      <w:r w:rsidRPr="0067795D">
        <w:rPr>
          <w:rFonts w:ascii="Times New Roman" w:hAnsi="Times New Roman"/>
          <w:color w:val="000000" w:themeColor="text1"/>
          <w:sz w:val="24"/>
          <w:szCs w:val="24"/>
          <w:lang w:val="en-GB"/>
        </w:rPr>
        <w:t>2.8</w:t>
      </w:r>
      <w:r w:rsidRPr="0067795D">
        <w:rPr>
          <w:rFonts w:ascii="Times New Roman" w:hAnsi="Times New Roman"/>
          <w:color w:val="000000" w:themeColor="text1"/>
          <w:sz w:val="24"/>
          <w:szCs w:val="24"/>
        </w:rPr>
        <w:t>% (</w:t>
      </w:r>
      <w:r w:rsidRPr="0067795D">
        <w:rPr>
          <w:rFonts w:ascii="Times New Roman" w:hAnsi="Times New Roman"/>
          <w:color w:val="000000" w:themeColor="text1"/>
          <w:sz w:val="24"/>
          <w:szCs w:val="24"/>
          <w:lang w:val="en-GB"/>
        </w:rPr>
        <w:t>2</w:t>
      </w:r>
      <w:r w:rsidRPr="0067795D">
        <w:rPr>
          <w:rFonts w:ascii="Times New Roman" w:hAnsi="Times New Roman"/>
          <w:color w:val="000000" w:themeColor="text1"/>
          <w:sz w:val="24"/>
          <w:szCs w:val="24"/>
        </w:rPr>
        <w:t>1) наспроти 1</w:t>
      </w:r>
      <w:r w:rsidRPr="0067795D">
        <w:rPr>
          <w:rFonts w:ascii="Times New Roman" w:hAnsi="Times New Roman"/>
          <w:color w:val="000000" w:themeColor="text1"/>
          <w:sz w:val="24"/>
          <w:szCs w:val="24"/>
          <w:lang w:val="en-GB"/>
        </w:rPr>
        <w:t>6</w:t>
      </w:r>
      <w:r w:rsidRPr="0067795D">
        <w:rPr>
          <w:rFonts w:ascii="Times New Roman" w:hAnsi="Times New Roman"/>
          <w:color w:val="000000" w:themeColor="text1"/>
          <w:sz w:val="24"/>
          <w:szCs w:val="24"/>
        </w:rPr>
        <w:t>% (</w:t>
      </w:r>
      <w:r w:rsidRPr="0067795D">
        <w:rPr>
          <w:rFonts w:ascii="Times New Roman" w:hAnsi="Times New Roman"/>
          <w:color w:val="000000" w:themeColor="text1"/>
          <w:sz w:val="24"/>
          <w:szCs w:val="24"/>
          <w:lang w:val="en-GB"/>
        </w:rPr>
        <w:t>8</w:t>
      </w:r>
      <w:r w:rsidRPr="0067795D">
        <w:rPr>
          <w:rFonts w:ascii="Times New Roman" w:hAnsi="Times New Roman"/>
          <w:color w:val="000000" w:themeColor="text1"/>
          <w:sz w:val="24"/>
          <w:szCs w:val="24"/>
        </w:rPr>
        <w:t>). Разликата во дистрибуција на пациентки од испитуваната и контролна група, во однос на траење на бреме</w:t>
      </w:r>
      <w:r>
        <w:rPr>
          <w:rFonts w:ascii="Times New Roman" w:hAnsi="Times New Roman"/>
          <w:color w:val="000000" w:themeColor="text1"/>
          <w:sz w:val="24"/>
          <w:szCs w:val="24"/>
        </w:rPr>
        <w:t>носта до 37 недели или пократко</w:t>
      </w:r>
      <w:r w:rsidRPr="0067795D">
        <w:rPr>
          <w:rFonts w:ascii="Times New Roman" w:hAnsi="Times New Roman"/>
          <w:color w:val="000000" w:themeColor="text1"/>
          <w:sz w:val="24"/>
          <w:szCs w:val="24"/>
        </w:rPr>
        <w:t xml:space="preserve"> и подолго од 37 </w:t>
      </w:r>
      <w:r>
        <w:rPr>
          <w:rFonts w:ascii="Times New Roman" w:hAnsi="Times New Roman"/>
          <w:color w:val="000000" w:themeColor="text1"/>
          <w:sz w:val="24"/>
          <w:szCs w:val="24"/>
        </w:rPr>
        <w:t xml:space="preserve">недела, </w:t>
      </w:r>
      <w:r w:rsidRPr="0067795D">
        <w:rPr>
          <w:rFonts w:ascii="Times New Roman" w:hAnsi="Times New Roman"/>
          <w:color w:val="000000" w:themeColor="text1"/>
          <w:sz w:val="24"/>
          <w:szCs w:val="24"/>
        </w:rPr>
        <w:t>статистички се потврди како сигнификантна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.04)</w:t>
      </w:r>
      <w:r>
        <w:rPr>
          <w:rFonts w:ascii="Times New Roman" w:eastAsia="Times New Roman" w:hAnsi="Times New Roman"/>
          <w:color w:val="000000" w:themeColor="text1"/>
          <w:sz w:val="24"/>
          <w:szCs w:val="24"/>
          <w:vertAlign w:val="superscript"/>
        </w:rPr>
        <w:t>55</w:t>
      </w:r>
      <w:r w:rsidRPr="0067795D">
        <w:rPr>
          <w:rFonts w:ascii="Times New Roman" w:eastAsia="Times New Roman" w:hAnsi="Times New Roman"/>
          <w:color w:val="000000" w:themeColor="text1"/>
          <w:sz w:val="24"/>
          <w:szCs w:val="24"/>
        </w:rPr>
        <w:t>.</w:t>
      </w:r>
    </w:p>
    <w:p w14:paraId="367F2D46"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vertAlign w:val="superscript"/>
        </w:rPr>
      </w:pPr>
      <w:r w:rsidRPr="0067795D">
        <w:rPr>
          <w:rFonts w:ascii="Times New Roman" w:hAnsi="Times New Roman"/>
          <w:color w:val="000000" w:themeColor="text1"/>
          <w:sz w:val="24"/>
          <w:szCs w:val="24"/>
        </w:rPr>
        <w:t xml:space="preserve">Резултатите од нашето истражување покажаа дека 42.2% (27) </w:t>
      </w:r>
      <w:r>
        <w:rPr>
          <w:rFonts w:ascii="Times New Roman" w:hAnsi="Times New Roman"/>
          <w:color w:val="000000" w:themeColor="text1"/>
          <w:sz w:val="24"/>
          <w:szCs w:val="24"/>
        </w:rPr>
        <w:t>пациентки од испитуваната група</w:t>
      </w:r>
      <w:r w:rsidRPr="0067795D">
        <w:rPr>
          <w:rFonts w:ascii="Times New Roman" w:hAnsi="Times New Roman"/>
          <w:color w:val="000000" w:themeColor="text1"/>
          <w:sz w:val="24"/>
          <w:szCs w:val="24"/>
        </w:rPr>
        <w:t xml:space="preserve"> и 22% (11) од контролната група имале </w:t>
      </w:r>
      <w:r w:rsidRPr="00A5228C">
        <w:rPr>
          <w:rFonts w:ascii="Times New Roman" w:hAnsi="Times New Roman"/>
          <w:i/>
          <w:color w:val="000000" w:themeColor="text1"/>
          <w:sz w:val="24"/>
          <w:szCs w:val="24"/>
        </w:rPr>
        <w:t>компликации пред породување.</w:t>
      </w:r>
      <w:r w:rsidRPr="0067795D">
        <w:rPr>
          <w:rFonts w:ascii="Times New Roman" w:hAnsi="Times New Roman"/>
          <w:color w:val="000000" w:themeColor="text1"/>
          <w:sz w:val="24"/>
          <w:szCs w:val="24"/>
        </w:rPr>
        <w:t xml:space="preserve"> Овие  резултати покажуваат дека комликации пред породување се јавиле околу 2 пати почесто кај пациентките од испитувана</w:t>
      </w:r>
      <w:r w:rsidR="00C56365">
        <w:rPr>
          <w:rFonts w:ascii="Times New Roman" w:hAnsi="Times New Roman"/>
          <w:color w:val="000000" w:themeColor="text1"/>
          <w:sz w:val="24"/>
          <w:szCs w:val="24"/>
        </w:rPr>
        <w:t>т</w:t>
      </w:r>
      <w:r w:rsidRPr="0067795D">
        <w:rPr>
          <w:rFonts w:ascii="Times New Roman" w:hAnsi="Times New Roman"/>
          <w:color w:val="000000" w:themeColor="text1"/>
          <w:sz w:val="24"/>
          <w:szCs w:val="24"/>
        </w:rPr>
        <w:t>а група. И статистички се потврди како сигнификантна разликата во фреквенцијата на јавување на компликации пред породување меѓу испитуваната и контролна</w:t>
      </w:r>
      <w:r w:rsidR="00C56365">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.0</w:t>
      </w:r>
      <w:r w:rsidRPr="0067795D">
        <w:rPr>
          <w:rFonts w:ascii="Times New Roman" w:eastAsia="Times New Roman" w:hAnsi="Times New Roman"/>
          <w:color w:val="000000" w:themeColor="text1"/>
          <w:sz w:val="24"/>
          <w:szCs w:val="24"/>
          <w:lang w:val="en-GB"/>
        </w:rPr>
        <w:t>23</w:t>
      </w:r>
      <w:r>
        <w:rPr>
          <w:rFonts w:ascii="Times New Roman" w:eastAsia="Times New Roman" w:hAnsi="Times New Roman"/>
          <w:color w:val="000000" w:themeColor="text1"/>
          <w:sz w:val="24"/>
          <w:szCs w:val="24"/>
        </w:rPr>
        <w:t xml:space="preserve">), со </w:t>
      </w:r>
      <w:r w:rsidRPr="0067795D">
        <w:rPr>
          <w:rFonts w:ascii="Times New Roman" w:hAnsi="Times New Roman"/>
          <w:color w:val="000000" w:themeColor="text1"/>
          <w:sz w:val="24"/>
          <w:szCs w:val="24"/>
        </w:rPr>
        <w:t>присуство на повеќе од еден клинички обстетрички ентитет.Најчесто истовремено се асоцирани пред</w:t>
      </w:r>
      <w:r>
        <w:rPr>
          <w:rFonts w:ascii="Times New Roman" w:hAnsi="Times New Roman"/>
          <w:color w:val="000000" w:themeColor="text1"/>
          <w:sz w:val="24"/>
          <w:szCs w:val="24"/>
        </w:rPr>
        <w:t xml:space="preserve">времено завршени бремености со </w:t>
      </w:r>
      <w:r w:rsidRPr="0067795D">
        <w:rPr>
          <w:rFonts w:ascii="Times New Roman" w:hAnsi="Times New Roman"/>
          <w:color w:val="000000" w:themeColor="text1"/>
          <w:sz w:val="24"/>
          <w:szCs w:val="24"/>
        </w:rPr>
        <w:t>новородени со мала родилна тежина</w:t>
      </w:r>
      <w:r>
        <w:rPr>
          <w:rFonts w:ascii="Times New Roman" w:hAnsi="Times New Roman"/>
          <w:color w:val="000000" w:themeColor="text1"/>
          <w:sz w:val="24"/>
          <w:szCs w:val="24"/>
          <w:vertAlign w:val="superscript"/>
        </w:rPr>
        <w:t>79</w:t>
      </w:r>
      <w:r w:rsidRPr="0067795D">
        <w:rPr>
          <w:rFonts w:ascii="Times New Roman" w:hAnsi="Times New Roman"/>
          <w:color w:val="000000" w:themeColor="text1"/>
          <w:sz w:val="24"/>
          <w:szCs w:val="24"/>
        </w:rPr>
        <w:t>.</w:t>
      </w:r>
    </w:p>
    <w:p w14:paraId="47F895E5" w14:textId="77777777" w:rsidR="005D1343" w:rsidRPr="00A5228C" w:rsidRDefault="005D1343" w:rsidP="005D1343">
      <w:pPr>
        <w:spacing w:after="0" w:line="240" w:lineRule="auto"/>
        <w:jc w:val="both"/>
        <w:rPr>
          <w:rFonts w:ascii="Times New Roman" w:hAnsi="Times New Roman"/>
          <w:color w:val="000000" w:themeColor="text1"/>
          <w:sz w:val="24"/>
          <w:szCs w:val="24"/>
        </w:rPr>
      </w:pPr>
      <w:r>
        <w:rPr>
          <w:rFonts w:ascii="Times New Roman" w:hAnsi="Times New Roman"/>
          <w:i/>
          <w:color w:val="000000" w:themeColor="text1"/>
          <w:sz w:val="24"/>
          <w:szCs w:val="24"/>
        </w:rPr>
        <w:t>Новородени помали за гестациска возраст-</w:t>
      </w:r>
      <w:r w:rsidRPr="00A5228C">
        <w:rPr>
          <w:rFonts w:ascii="Times New Roman" w:hAnsi="Times New Roman"/>
          <w:i/>
          <w:color w:val="000000" w:themeColor="text1"/>
          <w:sz w:val="24"/>
          <w:szCs w:val="24"/>
          <w:lang w:val="en-US"/>
        </w:rPr>
        <w:t>SGA</w:t>
      </w:r>
      <w:r w:rsidRPr="0067795D">
        <w:rPr>
          <w:rFonts w:ascii="Times New Roman" w:hAnsi="Times New Roman"/>
          <w:color w:val="000000" w:themeColor="text1"/>
          <w:sz w:val="24"/>
          <w:szCs w:val="24"/>
        </w:rPr>
        <w:t xml:space="preserve"> беа 26.6% (17) новородени од испитуваната група, а 8% (4) од контролната. За вредност на </w:t>
      </w:r>
      <w:r w:rsidRPr="00A5228C">
        <w:rPr>
          <w:rFonts w:ascii="Times New Roman" w:eastAsia="Times New Roman" w:hAnsi="Times New Roman"/>
          <w:color w:val="000000" w:themeColor="text1"/>
          <w:sz w:val="24"/>
          <w:szCs w:val="24"/>
          <w:lang w:val="en-GB"/>
        </w:rPr>
        <w:t>p=0</w:t>
      </w:r>
      <w:r w:rsidRPr="00A5228C">
        <w:rPr>
          <w:rFonts w:ascii="Times New Roman" w:eastAsia="Times New Roman" w:hAnsi="Times New Roman"/>
          <w:color w:val="000000" w:themeColor="text1"/>
          <w:sz w:val="24"/>
          <w:szCs w:val="24"/>
        </w:rPr>
        <w:t>.0</w:t>
      </w:r>
      <w:r w:rsidRPr="00A5228C">
        <w:rPr>
          <w:rFonts w:ascii="Times New Roman" w:eastAsia="Times New Roman" w:hAnsi="Times New Roman"/>
          <w:color w:val="000000" w:themeColor="text1"/>
          <w:sz w:val="24"/>
          <w:szCs w:val="24"/>
          <w:lang w:val="en-GB"/>
        </w:rPr>
        <w:t>23</w:t>
      </w:r>
      <w:r w:rsidRPr="0067795D">
        <w:rPr>
          <w:rFonts w:ascii="Times New Roman" w:eastAsia="Times New Roman" w:hAnsi="Times New Roman"/>
          <w:color w:val="000000" w:themeColor="text1"/>
          <w:sz w:val="24"/>
          <w:szCs w:val="24"/>
        </w:rPr>
        <w:t xml:space="preserve"> беше потврдена статистичка сигнификантна разлика во дистрибуција на </w:t>
      </w:r>
      <w:r>
        <w:rPr>
          <w:rFonts w:ascii="Times New Roman" w:eastAsia="Times New Roman" w:hAnsi="Times New Roman"/>
          <w:color w:val="000000" w:themeColor="text1"/>
          <w:sz w:val="24"/>
          <w:szCs w:val="24"/>
        </w:rPr>
        <w:t>овие</w:t>
      </w:r>
      <w:r w:rsidRPr="0067795D">
        <w:rPr>
          <w:rFonts w:ascii="Times New Roman" w:eastAsia="Times New Roman" w:hAnsi="Times New Roman"/>
          <w:color w:val="000000" w:themeColor="text1"/>
          <w:sz w:val="24"/>
          <w:szCs w:val="24"/>
        </w:rPr>
        <w:t xml:space="preserve"> новородени во двете испитувани групи. Овој податок  е во согласност со податоци и од други студии</w:t>
      </w:r>
      <w:r>
        <w:rPr>
          <w:rFonts w:ascii="Times New Roman" w:eastAsia="Times New Roman" w:hAnsi="Times New Roman"/>
          <w:color w:val="000000" w:themeColor="text1"/>
          <w:sz w:val="24"/>
          <w:szCs w:val="24"/>
          <w:vertAlign w:val="superscript"/>
        </w:rPr>
        <w:t>57,79</w:t>
      </w:r>
      <w:r>
        <w:rPr>
          <w:rFonts w:ascii="Times New Roman" w:eastAsia="Times New Roman" w:hAnsi="Times New Roman"/>
          <w:color w:val="000000" w:themeColor="text1"/>
          <w:sz w:val="24"/>
          <w:szCs w:val="24"/>
        </w:rPr>
        <w:t>.</w:t>
      </w:r>
    </w:p>
    <w:p w14:paraId="269B4643" w14:textId="77777777" w:rsidR="005D1343" w:rsidRPr="0067795D" w:rsidRDefault="005D1343" w:rsidP="005D1343">
      <w:pPr>
        <w:spacing w:after="0" w:line="240" w:lineRule="auto"/>
        <w:jc w:val="both"/>
        <w:rPr>
          <w:rFonts w:ascii="Times New Roman" w:hAnsi="Times New Roman"/>
          <w:color w:val="000000" w:themeColor="text1"/>
          <w:sz w:val="24"/>
          <w:szCs w:val="24"/>
          <w:vertAlign w:val="superscript"/>
        </w:rPr>
      </w:pPr>
      <w:r w:rsidRPr="004866BA">
        <w:rPr>
          <w:rFonts w:ascii="Times New Roman" w:eastAsia="Times New Roman" w:hAnsi="Times New Roman"/>
          <w:i/>
          <w:color w:val="000000" w:themeColor="text1"/>
          <w:sz w:val="24"/>
          <w:szCs w:val="24"/>
        </w:rPr>
        <w:t>Начин на породување</w:t>
      </w:r>
      <w:r>
        <w:rPr>
          <w:rFonts w:ascii="Times New Roman" w:eastAsia="Times New Roman" w:hAnsi="Times New Roman"/>
          <w:color w:val="000000" w:themeColor="text1"/>
          <w:sz w:val="24"/>
          <w:szCs w:val="24"/>
        </w:rPr>
        <w:t>- в</w:t>
      </w:r>
      <w:r w:rsidRPr="0067795D">
        <w:rPr>
          <w:rFonts w:ascii="Times New Roman" w:eastAsia="Times New Roman" w:hAnsi="Times New Roman"/>
          <w:color w:val="000000" w:themeColor="text1"/>
          <w:sz w:val="24"/>
          <w:szCs w:val="24"/>
        </w:rPr>
        <w:t>агинално се породиле 70.3% (45) пациентки од испитуваната и 68% (34) од контрол</w:t>
      </w:r>
      <w:r w:rsidR="00C56365">
        <w:rPr>
          <w:rFonts w:ascii="Times New Roman" w:eastAsia="Times New Roman" w:hAnsi="Times New Roman"/>
          <w:color w:val="000000" w:themeColor="text1"/>
          <w:sz w:val="24"/>
          <w:szCs w:val="24"/>
        </w:rPr>
        <w:t>н</w:t>
      </w:r>
      <w:r w:rsidRPr="0067795D">
        <w:rPr>
          <w:rFonts w:ascii="Times New Roman" w:eastAsia="Times New Roman" w:hAnsi="Times New Roman"/>
          <w:color w:val="000000" w:themeColor="text1"/>
          <w:sz w:val="24"/>
          <w:szCs w:val="24"/>
        </w:rPr>
        <w:t>ата. Со царски рез се породиле 29.7% (19) пациентки од испитуваната и 32% (16) од контрол</w:t>
      </w:r>
      <w:r w:rsidR="00C56365">
        <w:rPr>
          <w:rFonts w:ascii="Times New Roman" w:eastAsia="Times New Roman" w:hAnsi="Times New Roman"/>
          <w:color w:val="000000" w:themeColor="text1"/>
          <w:sz w:val="24"/>
          <w:szCs w:val="24"/>
        </w:rPr>
        <w:t>н</w:t>
      </w:r>
      <w:r w:rsidRPr="0067795D">
        <w:rPr>
          <w:rFonts w:ascii="Times New Roman" w:eastAsia="Times New Roman" w:hAnsi="Times New Roman"/>
          <w:color w:val="000000" w:themeColor="text1"/>
          <w:sz w:val="24"/>
          <w:szCs w:val="24"/>
        </w:rPr>
        <w:t>ата</w:t>
      </w:r>
      <w:r w:rsidR="00C56365">
        <w:rPr>
          <w:rFonts w:ascii="Times New Roman" w:eastAsia="Times New Roman" w:hAnsi="Times New Roman"/>
          <w:color w:val="000000" w:themeColor="text1"/>
          <w:sz w:val="24"/>
          <w:szCs w:val="24"/>
        </w:rPr>
        <w:t>.</w:t>
      </w:r>
      <w:r w:rsidRPr="0067795D">
        <w:rPr>
          <w:rFonts w:ascii="Times New Roman" w:hAnsi="Times New Roman"/>
          <w:color w:val="000000" w:themeColor="text1"/>
          <w:sz w:val="24"/>
          <w:szCs w:val="24"/>
          <w:vertAlign w:val="superscript"/>
        </w:rPr>
        <w:t xml:space="preserve">. </w:t>
      </w:r>
      <w:r w:rsidRPr="0067795D">
        <w:rPr>
          <w:rFonts w:ascii="Times New Roman" w:hAnsi="Times New Roman"/>
          <w:color w:val="000000" w:themeColor="text1"/>
          <w:sz w:val="24"/>
          <w:szCs w:val="24"/>
        </w:rPr>
        <w:t>Процентот на породени со царски рез и кај двете групи  не се разликува од процентот кај неселектирана популац</w:t>
      </w:r>
      <w:r>
        <w:rPr>
          <w:rFonts w:ascii="Times New Roman" w:hAnsi="Times New Roman"/>
          <w:color w:val="000000" w:themeColor="text1"/>
          <w:sz w:val="24"/>
          <w:szCs w:val="24"/>
        </w:rPr>
        <w:t xml:space="preserve">ија породена на нашата клиника </w:t>
      </w:r>
      <w:r w:rsidRPr="0067795D">
        <w:rPr>
          <w:rFonts w:ascii="Times New Roman" w:hAnsi="Times New Roman"/>
          <w:color w:val="000000" w:themeColor="text1"/>
          <w:sz w:val="24"/>
          <w:szCs w:val="24"/>
        </w:rPr>
        <w:t xml:space="preserve"> на годишно ниво,кој изнесува околу 35 %.</w:t>
      </w:r>
      <w:r w:rsidR="00413922">
        <w:rPr>
          <w:rFonts w:ascii="Times New Roman" w:hAnsi="Times New Roman"/>
          <w:color w:val="000000" w:themeColor="text1"/>
          <w:sz w:val="24"/>
          <w:szCs w:val="24"/>
        </w:rPr>
        <w:t xml:space="preserve"> Најчеста причина за </w:t>
      </w:r>
      <w:r w:rsidRPr="0067795D">
        <w:rPr>
          <w:rFonts w:ascii="Times New Roman" w:hAnsi="Times New Roman"/>
          <w:color w:val="000000" w:themeColor="text1"/>
          <w:sz w:val="24"/>
          <w:szCs w:val="24"/>
        </w:rPr>
        <w:t>итен царски рез беше интраутерино страдање на фетусот поради хипоокси</w:t>
      </w:r>
      <w:r>
        <w:rPr>
          <w:rFonts w:ascii="Times New Roman" w:hAnsi="Times New Roman"/>
          <w:color w:val="000000" w:themeColor="text1"/>
          <w:sz w:val="24"/>
          <w:szCs w:val="24"/>
        </w:rPr>
        <w:t xml:space="preserve">ја или заканувачка руптура на </w:t>
      </w:r>
      <w:r w:rsidRPr="0067795D">
        <w:rPr>
          <w:rFonts w:ascii="Times New Roman" w:hAnsi="Times New Roman"/>
          <w:color w:val="000000" w:themeColor="text1"/>
          <w:sz w:val="24"/>
          <w:szCs w:val="24"/>
        </w:rPr>
        <w:t xml:space="preserve">матка.Царскиот рез беше почесто итен и во двете групи односно индикација за итен царски рез била поставена кај 57.9% (11) </w:t>
      </w:r>
      <w:r>
        <w:rPr>
          <w:rFonts w:ascii="Times New Roman" w:hAnsi="Times New Roman"/>
          <w:color w:val="000000" w:themeColor="text1"/>
          <w:sz w:val="24"/>
          <w:szCs w:val="24"/>
        </w:rPr>
        <w:t>пациентки од испитуваната група</w:t>
      </w:r>
      <w:r w:rsidRPr="0067795D">
        <w:rPr>
          <w:rFonts w:ascii="Times New Roman" w:hAnsi="Times New Roman"/>
          <w:color w:val="000000" w:themeColor="text1"/>
          <w:sz w:val="24"/>
          <w:szCs w:val="24"/>
        </w:rPr>
        <w:t xml:space="preserve"> и кај 68.75% (11) пациентки од контролната група. </w:t>
      </w:r>
    </w:p>
    <w:p w14:paraId="2DE34A8A" w14:textId="77777777" w:rsidR="005D1343" w:rsidRDefault="005D1343" w:rsidP="005D1343">
      <w:pPr>
        <w:spacing w:after="0" w:line="240" w:lineRule="auto"/>
        <w:jc w:val="both"/>
        <w:rPr>
          <w:rFonts w:ascii="Times New Roman" w:hAnsi="Times New Roman"/>
          <w:i/>
          <w:color w:val="000000" w:themeColor="text1"/>
          <w:sz w:val="24"/>
          <w:szCs w:val="24"/>
        </w:rPr>
      </w:pPr>
      <w:r w:rsidRPr="00F915A3">
        <w:rPr>
          <w:rFonts w:ascii="Times New Roman" w:hAnsi="Times New Roman"/>
          <w:i/>
          <w:color w:val="000000" w:themeColor="text1"/>
          <w:sz w:val="24"/>
          <w:szCs w:val="24"/>
        </w:rPr>
        <w:t>Анализа на исход на новороденото</w:t>
      </w:r>
    </w:p>
    <w:p w14:paraId="03AF4D94" w14:textId="77777777" w:rsidR="005D1343" w:rsidRDefault="005D1343" w:rsidP="005D1343">
      <w:pPr>
        <w:spacing w:after="0" w:line="240" w:lineRule="auto"/>
        <w:jc w:val="both"/>
        <w:rPr>
          <w:rFonts w:ascii="Times New Roman" w:eastAsia="Times New Roman" w:hAnsi="Times New Roman"/>
          <w:color w:val="000000" w:themeColor="text1"/>
          <w:sz w:val="24"/>
          <w:szCs w:val="24"/>
        </w:rPr>
      </w:pPr>
      <w:r w:rsidRPr="00F915A3">
        <w:rPr>
          <w:rFonts w:ascii="Times New Roman" w:hAnsi="Times New Roman"/>
          <w:i/>
          <w:color w:val="000000" w:themeColor="text1"/>
          <w:sz w:val="24"/>
          <w:szCs w:val="24"/>
        </w:rPr>
        <w:t>Родилната тежина</w:t>
      </w:r>
      <w:r>
        <w:rPr>
          <w:rFonts w:ascii="Times New Roman" w:hAnsi="Times New Roman"/>
          <w:color w:val="000000" w:themeColor="text1"/>
          <w:sz w:val="24"/>
          <w:szCs w:val="24"/>
        </w:rPr>
        <w:t xml:space="preserve"> в</w:t>
      </w:r>
      <w:r w:rsidRPr="00F915A3">
        <w:rPr>
          <w:rFonts w:ascii="Times New Roman" w:hAnsi="Times New Roman"/>
          <w:color w:val="000000" w:themeColor="text1"/>
          <w:sz w:val="24"/>
          <w:szCs w:val="24"/>
        </w:rPr>
        <w:t>о испитуваната група</w:t>
      </w:r>
      <w:r>
        <w:rPr>
          <w:rFonts w:ascii="Times New Roman" w:hAnsi="Times New Roman"/>
          <w:color w:val="000000" w:themeColor="text1"/>
          <w:sz w:val="24"/>
          <w:szCs w:val="24"/>
        </w:rPr>
        <w:t xml:space="preserve"> почесто од контролната беше</w:t>
      </w:r>
      <w:r w:rsidRPr="0067795D">
        <w:rPr>
          <w:rFonts w:ascii="Times New Roman" w:hAnsi="Times New Roman"/>
          <w:color w:val="000000" w:themeColor="text1"/>
          <w:sz w:val="24"/>
          <w:szCs w:val="24"/>
        </w:rPr>
        <w:t xml:space="preserve"> ниска родилна тежина односно со родил</w:t>
      </w:r>
      <w:r>
        <w:rPr>
          <w:rFonts w:ascii="Times New Roman" w:hAnsi="Times New Roman"/>
          <w:color w:val="000000" w:themeColor="text1"/>
          <w:sz w:val="24"/>
          <w:szCs w:val="24"/>
        </w:rPr>
        <w:t>на тежина пониска од 2500 грама</w:t>
      </w:r>
      <w:r w:rsidRPr="0067795D">
        <w:rPr>
          <w:rFonts w:ascii="Times New Roman" w:hAnsi="Times New Roman"/>
          <w:color w:val="000000" w:themeColor="text1"/>
          <w:sz w:val="24"/>
          <w:szCs w:val="24"/>
        </w:rPr>
        <w:t xml:space="preserve"> и со родилна тежина од 2501 до 3000 грам</w:t>
      </w:r>
      <w:r>
        <w:rPr>
          <w:rFonts w:ascii="Times New Roman" w:hAnsi="Times New Roman"/>
          <w:color w:val="000000" w:themeColor="text1"/>
          <w:sz w:val="24"/>
          <w:szCs w:val="24"/>
        </w:rPr>
        <w:t>а – 17.2% (11) наспроти 12% (6)</w:t>
      </w:r>
      <w:r w:rsidRPr="0067795D">
        <w:rPr>
          <w:rFonts w:ascii="Times New Roman" w:hAnsi="Times New Roman"/>
          <w:color w:val="000000" w:themeColor="text1"/>
          <w:sz w:val="24"/>
          <w:szCs w:val="24"/>
        </w:rPr>
        <w:t xml:space="preserve"> и 28.1% (18) наспроти 22% (11) консеквентно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47</w:t>
      </w:r>
      <w:r w:rsidRPr="0067795D">
        <w:rPr>
          <w:rFonts w:ascii="Times New Roman" w:eastAsia="Times New Roman" w:hAnsi="Times New Roman"/>
          <w:color w:val="000000" w:themeColor="text1"/>
          <w:sz w:val="24"/>
          <w:szCs w:val="24"/>
        </w:rPr>
        <w:t xml:space="preserve">). </w:t>
      </w:r>
    </w:p>
    <w:p w14:paraId="773FD824"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lastRenderedPageBreak/>
        <w:t xml:space="preserve">Статистички несигнификантна беше разликата во просечната </w:t>
      </w:r>
      <w:r w:rsidRPr="00F915A3">
        <w:rPr>
          <w:rFonts w:ascii="Times New Roman" w:hAnsi="Times New Roman"/>
          <w:i/>
          <w:color w:val="000000" w:themeColor="text1"/>
          <w:sz w:val="24"/>
          <w:szCs w:val="24"/>
        </w:rPr>
        <w:t>родилна должина</w:t>
      </w:r>
      <w:r w:rsidRPr="0067795D">
        <w:rPr>
          <w:rFonts w:ascii="Times New Roman" w:hAnsi="Times New Roman"/>
          <w:color w:val="000000" w:themeColor="text1"/>
          <w:sz w:val="24"/>
          <w:szCs w:val="24"/>
        </w:rPr>
        <w:t xml:space="preserve"> меѓу новородените од испитуваната и контролна</w:t>
      </w:r>
      <w:r w:rsidR="00C56365">
        <w:rPr>
          <w:rFonts w:ascii="Times New Roman" w:hAnsi="Times New Roman"/>
          <w:color w:val="000000" w:themeColor="text1"/>
          <w:sz w:val="24"/>
          <w:szCs w:val="24"/>
        </w:rPr>
        <w:t>та</w:t>
      </w:r>
      <w:r w:rsidRPr="0067795D">
        <w:rPr>
          <w:rFonts w:ascii="Times New Roman" w:hAnsi="Times New Roman"/>
          <w:color w:val="000000" w:themeColor="text1"/>
          <w:sz w:val="24"/>
          <w:szCs w:val="24"/>
        </w:rPr>
        <w:t xml:space="preserve"> група (</w:t>
      </w:r>
      <w:r w:rsidRPr="0067795D">
        <w:rPr>
          <w:rFonts w:ascii="Times New Roman" w:eastAsia="Batang" w:hAnsi="Times New Roman"/>
          <w:color w:val="000000" w:themeColor="text1"/>
          <w:sz w:val="24"/>
          <w:szCs w:val="24"/>
        </w:rPr>
        <w:t>4</w:t>
      </w:r>
      <w:r w:rsidRPr="0067795D">
        <w:rPr>
          <w:rFonts w:ascii="Times New Roman" w:eastAsia="Batang" w:hAnsi="Times New Roman"/>
          <w:color w:val="000000" w:themeColor="text1"/>
          <w:sz w:val="24"/>
          <w:szCs w:val="24"/>
          <w:lang w:val="en-GB"/>
        </w:rPr>
        <w:t>8.94</w:t>
      </w:r>
      <w:r w:rsidRPr="0067795D">
        <w:rPr>
          <w:rFonts w:ascii="Times New Roman" w:eastAsia="Batang" w:hAnsi="Times New Roman"/>
          <w:color w:val="000000" w:themeColor="text1"/>
          <w:sz w:val="24"/>
          <w:szCs w:val="24"/>
        </w:rPr>
        <w:t xml:space="preserve"> ± 3.1 наспроти 49.36 ± 3.5;</w:t>
      </w:r>
      <w:r w:rsidRPr="0067795D">
        <w:rPr>
          <w:rFonts w:ascii="Times New Roman" w:eastAsia="Times New Roman" w:hAnsi="Times New Roman"/>
          <w:color w:val="000000" w:themeColor="text1"/>
          <w:sz w:val="24"/>
          <w:szCs w:val="24"/>
          <w:lang w:val="en-GB"/>
        </w:rPr>
        <w:t xml:space="preserve"> p=0.49).</w:t>
      </w:r>
    </w:p>
    <w:p w14:paraId="6753D1D0" w14:textId="77777777" w:rsidR="005D1343" w:rsidRPr="00F915A3" w:rsidRDefault="005D1343" w:rsidP="005D1343">
      <w:pPr>
        <w:spacing w:after="0" w:line="240" w:lineRule="auto"/>
        <w:jc w:val="both"/>
        <w:rPr>
          <w:rFonts w:ascii="Times New Roman" w:hAnsi="Times New Roman"/>
          <w:i/>
          <w:color w:val="000000" w:themeColor="text1"/>
          <w:sz w:val="24"/>
          <w:szCs w:val="24"/>
        </w:rPr>
      </w:pPr>
      <w:r w:rsidRPr="00F915A3">
        <w:rPr>
          <w:rFonts w:ascii="Times New Roman" w:hAnsi="Times New Roman"/>
          <w:i/>
          <w:color w:val="000000" w:themeColor="text1"/>
          <w:sz w:val="24"/>
          <w:szCs w:val="24"/>
        </w:rPr>
        <w:t xml:space="preserve">Дистрибуција на новородените во однос на вредноста на Апгар скор </w:t>
      </w:r>
    </w:p>
    <w:p w14:paraId="15A518C5"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Новородените од двете групи не се разликуваа сигнификантно во однос на Апгар скорот во 1-ва и 5-та минута (</w:t>
      </w:r>
      <w:r w:rsidRPr="0067795D">
        <w:rPr>
          <w:rFonts w:ascii="Times New Roman" w:hAnsi="Times New Roman"/>
          <w:color w:val="000000" w:themeColor="text1"/>
          <w:sz w:val="24"/>
          <w:szCs w:val="24"/>
          <w:lang w:val="en-GB"/>
        </w:rPr>
        <w:t>p=0.</w:t>
      </w:r>
      <w:r w:rsidRPr="0067795D">
        <w:rPr>
          <w:rFonts w:ascii="Times New Roman" w:hAnsi="Times New Roman"/>
          <w:color w:val="000000" w:themeColor="text1"/>
          <w:sz w:val="24"/>
          <w:szCs w:val="24"/>
        </w:rPr>
        <w:t xml:space="preserve">43, </w:t>
      </w:r>
      <w:r w:rsidRPr="0067795D">
        <w:rPr>
          <w:rFonts w:ascii="Times New Roman" w:hAnsi="Times New Roman"/>
          <w:color w:val="000000" w:themeColor="text1"/>
          <w:sz w:val="24"/>
          <w:szCs w:val="24"/>
          <w:lang w:val="en-GB"/>
        </w:rPr>
        <w:t>p=0.1</w:t>
      </w:r>
      <w:r w:rsidRPr="0067795D">
        <w:rPr>
          <w:rFonts w:ascii="Times New Roman" w:hAnsi="Times New Roman"/>
          <w:color w:val="000000" w:themeColor="text1"/>
          <w:sz w:val="24"/>
          <w:szCs w:val="24"/>
        </w:rPr>
        <w:t>9 консеквентно).</w:t>
      </w:r>
    </w:p>
    <w:p w14:paraId="79B3E8DF" w14:textId="77777777" w:rsidR="005D1343" w:rsidRPr="00F915A3" w:rsidRDefault="005D1343" w:rsidP="005D1343">
      <w:pPr>
        <w:spacing w:after="0" w:line="240" w:lineRule="auto"/>
        <w:jc w:val="both"/>
        <w:rPr>
          <w:rFonts w:ascii="Times New Roman" w:hAnsi="Times New Roman"/>
          <w:i/>
          <w:color w:val="000000" w:themeColor="text1"/>
          <w:sz w:val="24"/>
          <w:szCs w:val="24"/>
        </w:rPr>
      </w:pPr>
      <w:r w:rsidRPr="00F915A3">
        <w:rPr>
          <w:rFonts w:ascii="Times New Roman" w:hAnsi="Times New Roman"/>
          <w:i/>
          <w:color w:val="000000" w:themeColor="text1"/>
          <w:sz w:val="24"/>
          <w:szCs w:val="24"/>
        </w:rPr>
        <w:t>Измерена  pHвредност по породување</w:t>
      </w:r>
    </w:p>
    <w:p w14:paraId="05F9B2C5" w14:textId="77777777" w:rsidR="005D1343" w:rsidRPr="00AC2B44"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 xml:space="preserve">Примероците од крв земени од папочната артерија по породување за иследување на pH ги покажаа следниве вредности: просечна вредност од </w:t>
      </w:r>
      <w:r w:rsidRPr="0067795D">
        <w:rPr>
          <w:rFonts w:ascii="Times New Roman" w:eastAsia="Batang" w:hAnsi="Times New Roman"/>
          <w:color w:val="000000" w:themeColor="text1"/>
          <w:sz w:val="24"/>
          <w:szCs w:val="24"/>
        </w:rPr>
        <w:t xml:space="preserve">7.23 ± 0.06 во испитуваната група, а 7.27 ± 0.07 во контролната група.Разликата во просечната вредност на </w:t>
      </w:r>
      <w:r w:rsidRPr="0067795D">
        <w:rPr>
          <w:rFonts w:ascii="Times New Roman" w:hAnsi="Times New Roman"/>
          <w:color w:val="000000" w:themeColor="text1"/>
          <w:sz w:val="24"/>
          <w:szCs w:val="24"/>
        </w:rPr>
        <w:t>pH</w:t>
      </w:r>
      <w:r w:rsidRPr="0067795D">
        <w:rPr>
          <w:rFonts w:ascii="Times New Roman" w:eastAsia="Batang" w:hAnsi="Times New Roman"/>
          <w:color w:val="000000" w:themeColor="text1"/>
          <w:sz w:val="24"/>
          <w:szCs w:val="24"/>
        </w:rPr>
        <w:t xml:space="preserve">  меѓу двете групи од 0.04 статистички се потврди како сигнификантна за вредност на </w:t>
      </w:r>
      <w:r w:rsidRPr="00AC2B44">
        <w:rPr>
          <w:rFonts w:ascii="Times New Roman" w:eastAsia="Times New Roman" w:hAnsi="Times New Roman"/>
          <w:color w:val="000000" w:themeColor="text1"/>
          <w:sz w:val="24"/>
          <w:szCs w:val="24"/>
          <w:lang w:val="en-GB"/>
        </w:rPr>
        <w:t>p=0.00085</w:t>
      </w:r>
      <w:r>
        <w:rPr>
          <w:rFonts w:ascii="Times New Roman" w:eastAsia="Times New Roman" w:hAnsi="Times New Roman"/>
          <w:color w:val="000000" w:themeColor="text1"/>
          <w:sz w:val="24"/>
          <w:szCs w:val="24"/>
        </w:rPr>
        <w:t>.</w:t>
      </w:r>
    </w:p>
    <w:p w14:paraId="574BD781" w14:textId="77777777" w:rsidR="005D1343" w:rsidRPr="00AC2B44" w:rsidRDefault="005D1343" w:rsidP="005D1343">
      <w:pPr>
        <w:spacing w:after="0" w:line="240" w:lineRule="auto"/>
        <w:jc w:val="both"/>
        <w:rPr>
          <w:rFonts w:ascii="Times New Roman" w:hAnsi="Times New Roman"/>
          <w:i/>
          <w:color w:val="000000" w:themeColor="text1"/>
          <w:sz w:val="24"/>
          <w:szCs w:val="24"/>
        </w:rPr>
      </w:pPr>
      <w:r w:rsidRPr="00AC2B44">
        <w:rPr>
          <w:rFonts w:ascii="Times New Roman" w:hAnsi="Times New Roman"/>
          <w:i/>
          <w:color w:val="000000" w:themeColor="text1"/>
          <w:sz w:val="24"/>
          <w:szCs w:val="24"/>
        </w:rPr>
        <w:t>Прием и пресој на новородените во (ЕИНТ)</w:t>
      </w:r>
    </w:p>
    <w:p w14:paraId="13974296"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hAnsi="Times New Roman"/>
          <w:color w:val="000000" w:themeColor="text1"/>
          <w:sz w:val="24"/>
          <w:szCs w:val="24"/>
        </w:rPr>
        <w:t>Новородените од испитуваната група несигнификантно почесто од контролната група биле во единица за интензивна нега - 14.1% (9) наспроти 10% (5);</w:t>
      </w:r>
      <w:r w:rsidRPr="0067795D">
        <w:rPr>
          <w:rFonts w:ascii="Times New Roman" w:eastAsia="Times New Roman" w:hAnsi="Times New Roman"/>
          <w:color w:val="000000" w:themeColor="text1"/>
          <w:sz w:val="24"/>
          <w:szCs w:val="24"/>
          <w:lang w:val="en-GB"/>
        </w:rPr>
        <w:t xml:space="preserve"> p=0</w:t>
      </w:r>
      <w:r w:rsidRPr="0067795D">
        <w:rPr>
          <w:rFonts w:ascii="Times New Roman" w:eastAsia="Times New Roman" w:hAnsi="Times New Roman"/>
          <w:color w:val="000000" w:themeColor="text1"/>
          <w:sz w:val="24"/>
          <w:szCs w:val="24"/>
        </w:rPr>
        <w:t>.51.</w:t>
      </w:r>
    </w:p>
    <w:p w14:paraId="2CE23C5A"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Новороденчињата од двете групи не се разликуваа сигнификантно во однос на зачестеност на заболувања (</w:t>
      </w:r>
      <w:r w:rsidRPr="0067795D">
        <w:rPr>
          <w:rFonts w:ascii="Times New Roman" w:eastAsia="Times New Roman" w:hAnsi="Times New Roman"/>
          <w:color w:val="000000" w:themeColor="text1"/>
          <w:sz w:val="24"/>
          <w:szCs w:val="24"/>
          <w:lang w:val="en-GB"/>
        </w:rPr>
        <w:t>p=0</w:t>
      </w:r>
      <w:r w:rsidRPr="0067795D">
        <w:rPr>
          <w:rFonts w:ascii="Times New Roman" w:eastAsia="Times New Roman" w:hAnsi="Times New Roman"/>
          <w:color w:val="000000" w:themeColor="text1"/>
          <w:sz w:val="24"/>
          <w:szCs w:val="24"/>
        </w:rPr>
        <w:t>.67)</w:t>
      </w:r>
      <w:r w:rsidRPr="0067795D">
        <w:rPr>
          <w:rFonts w:ascii="Times New Roman" w:hAnsi="Times New Roman"/>
          <w:color w:val="000000" w:themeColor="text1"/>
          <w:sz w:val="24"/>
          <w:szCs w:val="24"/>
        </w:rPr>
        <w:t>.Најчесто застапен морбидитет е респираторен дистрес  комбиниран со инфекција и во двете групи.Респираторниот дистрес синдром беше најчесто заболување кај новороденчињата со застапеност од 18.75% (21), несигнификантно почесто кај новородените од испитуваната група – 22.6% (14) наспроти 14% (7)</w:t>
      </w:r>
      <w:r>
        <w:rPr>
          <w:rFonts w:ascii="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GB"/>
        </w:rPr>
        <w:t xml:space="preserve"> p=0</w:t>
      </w:r>
      <w:r w:rsidRPr="0067795D">
        <w:rPr>
          <w:rFonts w:ascii="Times New Roman" w:eastAsia="Times New Roman" w:hAnsi="Times New Roman"/>
          <w:color w:val="000000" w:themeColor="text1"/>
          <w:sz w:val="24"/>
          <w:szCs w:val="24"/>
        </w:rPr>
        <w:t>.25</w:t>
      </w:r>
      <w:r>
        <w:rPr>
          <w:rFonts w:ascii="Times New Roman" w:eastAsia="Times New Roman" w:hAnsi="Times New Roman"/>
          <w:color w:val="000000" w:themeColor="text1"/>
          <w:sz w:val="24"/>
          <w:szCs w:val="24"/>
        </w:rPr>
        <w:t>.</w:t>
      </w:r>
    </w:p>
    <w:p w14:paraId="7E320396" w14:textId="77777777" w:rsidR="005D1343" w:rsidRPr="0067795D" w:rsidRDefault="00763B87" w:rsidP="005D1343">
      <w:pPr>
        <w:spacing w:after="0" w:line="240" w:lineRule="auto"/>
        <w:jc w:val="both"/>
        <w:rPr>
          <w:rFonts w:ascii="Times New Roman" w:hAnsi="Times New Roman"/>
          <w:bCs/>
          <w:color w:val="000000" w:themeColor="text1"/>
          <w:sz w:val="24"/>
          <w:szCs w:val="24"/>
        </w:rPr>
      </w:pPr>
      <w:r>
        <w:rPr>
          <w:rFonts w:ascii="Times New Roman" w:hAnsi="Times New Roman"/>
          <w:color w:val="000000" w:themeColor="text1"/>
          <w:sz w:val="24"/>
          <w:szCs w:val="24"/>
        </w:rPr>
        <w:t>8.7.</w:t>
      </w:r>
      <w:r w:rsidR="005D1343" w:rsidRPr="0067795D">
        <w:rPr>
          <w:rFonts w:ascii="Times New Roman" w:hAnsi="Times New Roman"/>
          <w:color w:val="000000" w:themeColor="text1"/>
          <w:sz w:val="24"/>
          <w:szCs w:val="24"/>
        </w:rPr>
        <w:t xml:space="preserve">КОМПАРАТИВНА АНАЛИЗА НА РЕЗУЛТАТИТЕ ВО  ЗАВИСНОСТ ОД ВРЕДНОСТА НА </w:t>
      </w:r>
      <w:r w:rsidR="005D1343" w:rsidRPr="0067795D">
        <w:rPr>
          <w:rFonts w:ascii="Times New Roman" w:hAnsi="Times New Roman"/>
          <w:bCs/>
          <w:color w:val="000000" w:themeColor="text1"/>
          <w:sz w:val="24"/>
          <w:szCs w:val="24"/>
          <w:lang w:val="en-GB"/>
        </w:rPr>
        <w:t>PAPP – A</w:t>
      </w:r>
    </w:p>
    <w:p w14:paraId="5FC088DA"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Во овој дел од истражувањето, испитуваната група ќе биде поделена на две подгрупи повторно во однос на вредностите на </w:t>
      </w:r>
      <w:r w:rsidRPr="0067795D">
        <w:rPr>
          <w:rFonts w:ascii="Times New Roman" w:hAnsi="Times New Roman"/>
          <w:bCs/>
          <w:color w:val="000000" w:themeColor="text1"/>
          <w:sz w:val="24"/>
          <w:szCs w:val="24"/>
          <w:lang w:val="en-GB"/>
        </w:rPr>
        <w:t>PAPP – A</w:t>
      </w:r>
      <w:r w:rsidRPr="0067795D">
        <w:rPr>
          <w:rFonts w:ascii="Times New Roman" w:hAnsi="Times New Roman"/>
          <w:color w:val="000000" w:themeColor="text1"/>
          <w:sz w:val="24"/>
          <w:szCs w:val="24"/>
        </w:rPr>
        <w:t xml:space="preserve">: 1-ва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(И</w:t>
      </w:r>
      <w:r>
        <w:rPr>
          <w:rFonts w:ascii="Times New Roman" w:hAnsi="Times New Roman"/>
          <w:color w:val="000000" w:themeColor="text1"/>
          <w:sz w:val="24"/>
          <w:szCs w:val="24"/>
        </w:rPr>
        <w:t>П</w:t>
      </w:r>
      <w:r w:rsidRPr="0067795D">
        <w:rPr>
          <w:rFonts w:ascii="Times New Roman" w:hAnsi="Times New Roman"/>
          <w:color w:val="000000" w:themeColor="text1"/>
          <w:sz w:val="24"/>
          <w:szCs w:val="24"/>
        </w:rPr>
        <w:t xml:space="preserve">Г1), во која се вклучени пациентките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до </w:t>
      </w:r>
      <w:r w:rsidR="00413922">
        <w:rPr>
          <w:rFonts w:ascii="Times New Roman" w:hAnsi="Times New Roman"/>
          <w:bCs/>
          <w:color w:val="000000" w:themeColor="text1"/>
          <w:sz w:val="24"/>
          <w:szCs w:val="24"/>
        </w:rPr>
        <w:t>0,</w:t>
      </w:r>
      <w:r w:rsidRPr="0067795D">
        <w:rPr>
          <w:rFonts w:ascii="Times New Roman" w:hAnsi="Times New Roman"/>
          <w:bCs/>
          <w:color w:val="000000" w:themeColor="text1"/>
          <w:sz w:val="24"/>
          <w:szCs w:val="24"/>
        </w:rPr>
        <w:t xml:space="preserve">29 </w:t>
      </w:r>
      <w:r w:rsidRPr="0067795D">
        <w:rPr>
          <w:rFonts w:ascii="Times New Roman" w:hAnsi="Times New Roman"/>
          <w:bCs/>
          <w:color w:val="000000" w:themeColor="text1"/>
          <w:sz w:val="24"/>
          <w:szCs w:val="24"/>
          <w:lang w:val="en-GB"/>
        </w:rPr>
        <w:t>MoM</w:t>
      </w:r>
      <w:r>
        <w:rPr>
          <w:rFonts w:ascii="Times New Roman" w:hAnsi="Times New Roman"/>
          <w:bCs/>
          <w:color w:val="000000" w:themeColor="text1"/>
          <w:sz w:val="24"/>
          <w:szCs w:val="24"/>
        </w:rPr>
        <w:t xml:space="preserve"> и пониски</w:t>
      </w:r>
      <w:r w:rsidRPr="0067795D">
        <w:rPr>
          <w:rFonts w:ascii="Times New Roman" w:hAnsi="Times New Roman"/>
          <w:bCs/>
          <w:color w:val="000000" w:themeColor="text1"/>
          <w:sz w:val="24"/>
          <w:szCs w:val="24"/>
        </w:rPr>
        <w:t xml:space="preserve"> и 2-ра испитувана </w:t>
      </w:r>
      <w:r>
        <w:rPr>
          <w:rFonts w:ascii="Times New Roman" w:hAnsi="Times New Roman"/>
          <w:bCs/>
          <w:color w:val="000000" w:themeColor="text1"/>
          <w:sz w:val="24"/>
          <w:szCs w:val="24"/>
        </w:rPr>
        <w:t>под</w:t>
      </w:r>
      <w:r w:rsidRPr="0067795D">
        <w:rPr>
          <w:rFonts w:ascii="Times New Roman" w:hAnsi="Times New Roman"/>
          <w:bCs/>
          <w:color w:val="000000" w:themeColor="text1"/>
          <w:sz w:val="24"/>
          <w:szCs w:val="24"/>
        </w:rPr>
        <w:t>група (И</w:t>
      </w:r>
      <w:r>
        <w:rPr>
          <w:rFonts w:ascii="Times New Roman" w:hAnsi="Times New Roman"/>
          <w:bCs/>
          <w:color w:val="000000" w:themeColor="text1"/>
          <w:sz w:val="24"/>
          <w:szCs w:val="24"/>
        </w:rPr>
        <w:t>П</w:t>
      </w:r>
      <w:r w:rsidRPr="0067795D">
        <w:rPr>
          <w:rFonts w:ascii="Times New Roman" w:hAnsi="Times New Roman"/>
          <w:bCs/>
          <w:color w:val="000000" w:themeColor="text1"/>
          <w:sz w:val="24"/>
          <w:szCs w:val="24"/>
        </w:rPr>
        <w:t xml:space="preserve">Г2), во која се вклучени пациентките со </w:t>
      </w:r>
      <w:r w:rsidRPr="0067795D">
        <w:rPr>
          <w:rFonts w:ascii="Times New Roman" w:hAnsi="Times New Roman"/>
          <w:color w:val="000000" w:themeColor="text1"/>
          <w:sz w:val="24"/>
          <w:szCs w:val="24"/>
        </w:rPr>
        <w:t xml:space="preserve">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од 0.30 до 0.39 </w:t>
      </w:r>
      <w:r w:rsidRPr="0067795D">
        <w:rPr>
          <w:rFonts w:ascii="Times New Roman" w:hAnsi="Times New Roman"/>
          <w:bCs/>
          <w:color w:val="000000" w:themeColor="text1"/>
          <w:sz w:val="24"/>
          <w:szCs w:val="24"/>
          <w:lang w:val="en-GB"/>
        </w:rPr>
        <w:t>MoM</w:t>
      </w:r>
      <w:r w:rsidRPr="0067795D">
        <w:rPr>
          <w:rFonts w:ascii="Times New Roman" w:hAnsi="Times New Roman"/>
          <w:b/>
          <w:bCs/>
          <w:color w:val="000000" w:themeColor="text1"/>
          <w:sz w:val="24"/>
          <w:szCs w:val="24"/>
        </w:rPr>
        <w:t>.</w:t>
      </w:r>
      <w:r w:rsidRPr="0067795D">
        <w:rPr>
          <w:rFonts w:ascii="Times New Roman" w:hAnsi="Times New Roman"/>
          <w:bCs/>
          <w:color w:val="000000" w:themeColor="text1"/>
          <w:sz w:val="24"/>
          <w:szCs w:val="24"/>
        </w:rPr>
        <w:t xml:space="preserve">Тестираната разлика во дистрибуција на испитанички пушачи и непушачи, а во зависност од вредностите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статистички беше сигнификантна помеѓу првата испитувана група и контролн</w:t>
      </w:r>
      <w:r>
        <w:rPr>
          <w:rFonts w:ascii="Times New Roman" w:hAnsi="Times New Roman"/>
          <w:bCs/>
          <w:color w:val="000000" w:themeColor="text1"/>
          <w:sz w:val="24"/>
          <w:szCs w:val="24"/>
        </w:rPr>
        <w:t>ата (p=0.036). Не беа најдени статистич</w:t>
      </w:r>
      <w:r w:rsidRPr="0067795D">
        <w:rPr>
          <w:rFonts w:ascii="Times New Roman" w:hAnsi="Times New Roman"/>
          <w:bCs/>
          <w:color w:val="000000" w:themeColor="text1"/>
          <w:sz w:val="24"/>
          <w:szCs w:val="24"/>
        </w:rPr>
        <w:t>ки значајни разлики и во однос на претходни</w:t>
      </w:r>
      <w:r w:rsidR="00C56365">
        <w:rPr>
          <w:rFonts w:ascii="Times New Roman" w:hAnsi="Times New Roman"/>
          <w:bCs/>
          <w:color w:val="000000" w:themeColor="text1"/>
          <w:sz w:val="24"/>
          <w:szCs w:val="24"/>
        </w:rPr>
        <w:t>те</w:t>
      </w:r>
      <w:r w:rsidRPr="0067795D">
        <w:rPr>
          <w:rFonts w:ascii="Times New Roman" w:hAnsi="Times New Roman"/>
          <w:bCs/>
          <w:color w:val="000000" w:themeColor="text1"/>
          <w:sz w:val="24"/>
          <w:szCs w:val="24"/>
        </w:rPr>
        <w:t xml:space="preserve"> заболувања,</w:t>
      </w:r>
      <w:r>
        <w:rPr>
          <w:rFonts w:ascii="Times New Roman" w:hAnsi="Times New Roman"/>
          <w:bCs/>
          <w:color w:val="000000" w:themeColor="text1"/>
          <w:sz w:val="24"/>
          <w:szCs w:val="24"/>
        </w:rPr>
        <w:t xml:space="preserve"> претходни</w:t>
      </w:r>
      <w:r w:rsidR="00C56365">
        <w:rPr>
          <w:rFonts w:ascii="Times New Roman" w:hAnsi="Times New Roman"/>
          <w:bCs/>
          <w:color w:val="000000" w:themeColor="text1"/>
          <w:sz w:val="24"/>
          <w:szCs w:val="24"/>
        </w:rPr>
        <w:t>те</w:t>
      </w:r>
      <w:r>
        <w:rPr>
          <w:rFonts w:ascii="Times New Roman" w:hAnsi="Times New Roman"/>
          <w:bCs/>
          <w:color w:val="000000" w:themeColor="text1"/>
          <w:sz w:val="24"/>
          <w:szCs w:val="24"/>
        </w:rPr>
        <w:t xml:space="preserve"> породувања, абортуси</w:t>
      </w:r>
      <w:r w:rsidR="00C56365">
        <w:rPr>
          <w:rFonts w:ascii="Times New Roman" w:hAnsi="Times New Roman"/>
          <w:bCs/>
          <w:color w:val="000000" w:themeColor="text1"/>
          <w:sz w:val="24"/>
          <w:szCs w:val="24"/>
        </w:rPr>
        <w:t>те</w:t>
      </w:r>
      <w:r>
        <w:rPr>
          <w:rFonts w:ascii="Times New Roman" w:hAnsi="Times New Roman"/>
          <w:bCs/>
          <w:color w:val="000000" w:themeColor="text1"/>
          <w:sz w:val="24"/>
          <w:szCs w:val="24"/>
        </w:rPr>
        <w:t xml:space="preserve"> и </w:t>
      </w:r>
      <w:r w:rsidRPr="0067795D">
        <w:rPr>
          <w:rFonts w:ascii="Times New Roman" w:hAnsi="Times New Roman"/>
          <w:bCs/>
          <w:color w:val="000000" w:themeColor="text1"/>
          <w:sz w:val="24"/>
          <w:szCs w:val="24"/>
        </w:rPr>
        <w:t>начин</w:t>
      </w:r>
      <w:r w:rsidR="00C56365">
        <w:rPr>
          <w:rFonts w:ascii="Times New Roman" w:hAnsi="Times New Roman"/>
          <w:bCs/>
          <w:color w:val="000000" w:themeColor="text1"/>
          <w:sz w:val="24"/>
          <w:szCs w:val="24"/>
        </w:rPr>
        <w:t xml:space="preserve">от </w:t>
      </w:r>
      <w:r w:rsidRPr="0067795D">
        <w:rPr>
          <w:rFonts w:ascii="Times New Roman" w:hAnsi="Times New Roman"/>
          <w:bCs/>
          <w:color w:val="000000" w:themeColor="text1"/>
          <w:sz w:val="24"/>
          <w:szCs w:val="24"/>
        </w:rPr>
        <w:t xml:space="preserve"> на породување.</w:t>
      </w:r>
    </w:p>
    <w:p w14:paraId="784EFAAB"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 СЕГАШНА БРЕМЕНОСТ</w:t>
      </w:r>
    </w:p>
    <w:p w14:paraId="08F36C68" w14:textId="77777777" w:rsidR="005D1343" w:rsidRPr="00F341AF"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1.Значајна разлика е најдена во прис</w:t>
      </w:r>
      <w:r>
        <w:rPr>
          <w:rFonts w:ascii="Times New Roman" w:eastAsia="Times New Roman" w:hAnsi="Times New Roman"/>
          <w:color w:val="000000" w:themeColor="text1"/>
          <w:sz w:val="24"/>
          <w:szCs w:val="24"/>
        </w:rPr>
        <w:t>уство на инфекции во бременоста</w:t>
      </w:r>
      <w:r w:rsidRPr="0067795D">
        <w:rPr>
          <w:rFonts w:ascii="Times New Roman" w:eastAsia="Times New Roman" w:hAnsi="Times New Roman"/>
          <w:color w:val="000000" w:themeColor="text1"/>
          <w:sz w:val="24"/>
          <w:szCs w:val="24"/>
        </w:rPr>
        <w:t xml:space="preserve">.Инфекции во бременоста се јавиле кај 20.8% (5) пациентки од првата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25% (10) пациентки од втората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само 4% (2) пациентки од контролната група. За </w:t>
      </w:r>
      <w:r w:rsidRPr="0067795D">
        <w:rPr>
          <w:rFonts w:ascii="Times New Roman" w:hAnsi="Times New Roman"/>
          <w:color w:val="000000" w:themeColor="text1"/>
          <w:sz w:val="24"/>
          <w:szCs w:val="24"/>
        </w:rPr>
        <w:t>p=0.02</w:t>
      </w:r>
      <w:r w:rsidRPr="0067795D">
        <w:rPr>
          <w:rFonts w:ascii="Times New Roman" w:eastAsia="Times New Roman" w:hAnsi="Times New Roman"/>
          <w:color w:val="000000" w:themeColor="text1"/>
          <w:sz w:val="24"/>
          <w:szCs w:val="24"/>
        </w:rPr>
        <w:t xml:space="preserve"> се потврди статистички сигнификантна разлика во зачестеноста на јавување инфекции меѓу пациентките со вредности на </w:t>
      </w:r>
      <w:r w:rsidRPr="0067795D">
        <w:rPr>
          <w:rFonts w:ascii="Times New Roman" w:hAnsi="Times New Roman"/>
          <w:bCs/>
          <w:color w:val="000000" w:themeColor="text1"/>
          <w:sz w:val="24"/>
          <w:szCs w:val="24"/>
          <w:lang w:val="en-GB"/>
        </w:rPr>
        <w:t>PAPP – A</w:t>
      </w:r>
      <w:r w:rsidRPr="0067795D">
        <w:rPr>
          <w:rFonts w:ascii="Times New Roman" w:eastAsia="Times New Roman" w:hAnsi="Times New Roman"/>
          <w:color w:val="000000" w:themeColor="text1"/>
          <w:sz w:val="24"/>
          <w:szCs w:val="24"/>
        </w:rPr>
        <w:t xml:space="preserve"> до 0.29 </w:t>
      </w:r>
      <w:r w:rsidRPr="0067795D">
        <w:rPr>
          <w:rFonts w:ascii="Times New Roman" w:hAnsi="Times New Roman"/>
          <w:bCs/>
          <w:color w:val="000000" w:themeColor="text1"/>
          <w:sz w:val="24"/>
          <w:szCs w:val="24"/>
          <w:lang w:val="en-GB"/>
        </w:rPr>
        <w:t>MoM</w:t>
      </w:r>
      <w:r w:rsidRPr="0067795D">
        <w:rPr>
          <w:rFonts w:ascii="Times New Roman" w:eastAsia="Times New Roman" w:hAnsi="Times New Roman"/>
          <w:color w:val="000000" w:themeColor="text1"/>
          <w:sz w:val="24"/>
          <w:szCs w:val="24"/>
        </w:rPr>
        <w:t xml:space="preserve">  и пониски и пациентките со вредности на </w:t>
      </w:r>
      <w:r w:rsidRPr="0067795D">
        <w:rPr>
          <w:rFonts w:ascii="Times New Roman" w:hAnsi="Times New Roman"/>
          <w:bCs/>
          <w:color w:val="000000" w:themeColor="text1"/>
          <w:sz w:val="24"/>
          <w:szCs w:val="24"/>
          <w:lang w:val="en-GB"/>
        </w:rPr>
        <w:t>PAPP – A</w:t>
      </w:r>
      <w:r w:rsidRPr="0067795D">
        <w:rPr>
          <w:rFonts w:ascii="Times New Roman" w:eastAsia="Times New Roman" w:hAnsi="Times New Roman"/>
          <w:color w:val="000000" w:themeColor="text1"/>
          <w:sz w:val="24"/>
          <w:szCs w:val="24"/>
        </w:rPr>
        <w:t xml:space="preserve"> повисоки од  0.4 </w:t>
      </w:r>
      <w:r>
        <w:rPr>
          <w:rFonts w:ascii="Times New Roman" w:hAnsi="Times New Roman"/>
          <w:bCs/>
          <w:color w:val="000000" w:themeColor="text1"/>
          <w:sz w:val="24"/>
          <w:szCs w:val="24"/>
          <w:lang w:val="en-GB"/>
        </w:rPr>
        <w:t>MoM</w:t>
      </w:r>
      <w:r>
        <w:rPr>
          <w:rFonts w:ascii="Times New Roman" w:hAnsi="Times New Roman"/>
          <w:bCs/>
          <w:color w:val="000000" w:themeColor="text1"/>
          <w:sz w:val="24"/>
          <w:szCs w:val="24"/>
        </w:rPr>
        <w:t>.</w:t>
      </w:r>
    </w:p>
    <w:p w14:paraId="7D92960A"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Трите </w:t>
      </w:r>
      <w:r w:rsidR="000D4C45">
        <w:rPr>
          <w:rFonts w:ascii="Times New Roman" w:hAnsi="Times New Roman"/>
          <w:color w:val="000000" w:themeColor="text1"/>
          <w:sz w:val="24"/>
          <w:szCs w:val="24"/>
        </w:rPr>
        <w:t>анализирани групи</w:t>
      </w:r>
      <w:r w:rsidRPr="0067795D">
        <w:rPr>
          <w:rFonts w:ascii="Times New Roman" w:hAnsi="Times New Roman"/>
          <w:color w:val="000000" w:themeColor="text1"/>
          <w:sz w:val="24"/>
          <w:szCs w:val="24"/>
        </w:rPr>
        <w:t xml:space="preserve"> не се разликуваа сигнификантно во однос на зачестеноста од заканувачки абортус (p&gt;0.05).</w:t>
      </w:r>
    </w:p>
    <w:p w14:paraId="7B92E9AD"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Pr>
          <w:rFonts w:ascii="Times New Roman" w:eastAsia="Times New Roman" w:hAnsi="Times New Roman"/>
          <w:color w:val="000000" w:themeColor="text1"/>
          <w:sz w:val="24"/>
          <w:szCs w:val="24"/>
        </w:rPr>
        <w:t xml:space="preserve">2. </w:t>
      </w:r>
      <w:r w:rsidRPr="0067795D">
        <w:rPr>
          <w:rFonts w:ascii="Times New Roman" w:eastAsia="Times New Roman" w:hAnsi="Times New Roman"/>
          <w:color w:val="000000" w:themeColor="text1"/>
          <w:sz w:val="24"/>
          <w:szCs w:val="24"/>
        </w:rPr>
        <w:t xml:space="preserve">Покачен крвен притисок најчесто имаа пациентките со вредности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до 0.29</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xml:space="preserve"> или пониски – 20.8% (5), следено од пациентките со вредности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од 0.30 до 0.39</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xml:space="preserve"> и пациентките од контрол</w:t>
      </w:r>
      <w:r>
        <w:rPr>
          <w:rFonts w:ascii="Times New Roman" w:hAnsi="Times New Roman"/>
          <w:bCs/>
          <w:color w:val="000000" w:themeColor="text1"/>
          <w:sz w:val="24"/>
          <w:szCs w:val="24"/>
        </w:rPr>
        <w:t>н</w:t>
      </w:r>
      <w:r w:rsidRPr="0067795D">
        <w:rPr>
          <w:rFonts w:ascii="Times New Roman" w:hAnsi="Times New Roman"/>
          <w:bCs/>
          <w:color w:val="000000" w:themeColor="text1"/>
          <w:sz w:val="24"/>
          <w:szCs w:val="24"/>
        </w:rPr>
        <w:t>ата</w:t>
      </w:r>
      <w:r>
        <w:rPr>
          <w:rFonts w:ascii="Times New Roman" w:hAnsi="Times New Roman"/>
          <w:bCs/>
          <w:color w:val="000000" w:themeColor="text1"/>
          <w:sz w:val="24"/>
          <w:szCs w:val="24"/>
        </w:rPr>
        <w:t xml:space="preserve"> група</w:t>
      </w:r>
      <w:r w:rsidRPr="0067795D">
        <w:rPr>
          <w:rFonts w:ascii="Times New Roman" w:hAnsi="Times New Roman"/>
          <w:bCs/>
          <w:color w:val="000000" w:themeColor="text1"/>
          <w:sz w:val="24"/>
          <w:szCs w:val="24"/>
        </w:rPr>
        <w:t xml:space="preserve"> односно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повисоки од 0.4</w:t>
      </w:r>
      <w:r w:rsidRPr="0067795D">
        <w:rPr>
          <w:rFonts w:ascii="Times New Roman" w:hAnsi="Times New Roman"/>
          <w:bCs/>
          <w:color w:val="000000" w:themeColor="text1"/>
          <w:sz w:val="24"/>
          <w:szCs w:val="24"/>
          <w:lang w:val="en-GB"/>
        </w:rPr>
        <w:t xml:space="preserve"> MoM</w:t>
      </w:r>
      <w:r w:rsidRPr="0067795D">
        <w:rPr>
          <w:rFonts w:ascii="Times New Roman" w:hAnsi="Times New Roman"/>
          <w:bCs/>
          <w:color w:val="000000" w:themeColor="text1"/>
          <w:sz w:val="24"/>
          <w:szCs w:val="24"/>
        </w:rPr>
        <w:t>. Овие опишани разлики во зачестеноста на дијагностицирана хипертензија меѓу трите анализирани групи не беа доволни да се потврдат и статистички како сигнификантни.</w:t>
      </w:r>
    </w:p>
    <w:p w14:paraId="4E1B8F5A"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lastRenderedPageBreak/>
        <w:t>3.Уреден наод на доплер најчесто имаа п</w:t>
      </w:r>
      <w:r>
        <w:rPr>
          <w:rFonts w:ascii="Times New Roman" w:hAnsi="Times New Roman"/>
          <w:color w:val="000000" w:themeColor="text1"/>
          <w:sz w:val="24"/>
          <w:szCs w:val="24"/>
        </w:rPr>
        <w:t>ациентките од контролната група</w:t>
      </w:r>
      <w:r w:rsidRPr="0067795D">
        <w:rPr>
          <w:rFonts w:ascii="Times New Roman" w:hAnsi="Times New Roman"/>
          <w:color w:val="000000" w:themeColor="text1"/>
          <w:sz w:val="24"/>
          <w:szCs w:val="24"/>
        </w:rPr>
        <w:t xml:space="preserve">– 82% (41), следено од пациентките од испитуваната група со вредности на </w:t>
      </w:r>
      <w:r w:rsidRPr="0067795D">
        <w:rPr>
          <w:rFonts w:ascii="Times New Roman" w:hAnsi="Times New Roman"/>
          <w:bCs/>
          <w:color w:val="000000" w:themeColor="text1"/>
          <w:sz w:val="24"/>
          <w:szCs w:val="24"/>
          <w:lang w:val="en-GB"/>
        </w:rPr>
        <w:t>PAPP – A</w:t>
      </w:r>
      <w:r>
        <w:rPr>
          <w:rFonts w:ascii="Times New Roman" w:hAnsi="Times New Roman"/>
          <w:bCs/>
          <w:color w:val="000000" w:themeColor="text1"/>
          <w:sz w:val="24"/>
          <w:szCs w:val="24"/>
        </w:rPr>
        <w:t xml:space="preserve"> од 0.30 до 0.39 МоМ– 72.5% (29)</w:t>
      </w:r>
      <w:r w:rsidRPr="0067795D">
        <w:rPr>
          <w:rFonts w:ascii="Times New Roman" w:hAnsi="Times New Roman"/>
          <w:bCs/>
          <w:color w:val="000000" w:themeColor="text1"/>
          <w:sz w:val="24"/>
          <w:szCs w:val="24"/>
        </w:rPr>
        <w:t xml:space="preserve"> и најретко уреден доплер имаа пациентките од испитуваната група со вредности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од 0.29 МоМ и пониски – 62.5%</w:t>
      </w:r>
      <w:r>
        <w:rPr>
          <w:rFonts w:ascii="Times New Roman" w:hAnsi="Times New Roman"/>
          <w:bCs/>
          <w:color w:val="000000" w:themeColor="text1"/>
          <w:sz w:val="24"/>
          <w:szCs w:val="24"/>
        </w:rPr>
        <w:t>.</w:t>
      </w:r>
    </w:p>
    <w:p w14:paraId="12575321"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t>Статистичката анализа не ја потврди како сигнификантна разликата во наодот од доплер меѓу пациентки</w:t>
      </w:r>
      <w:r>
        <w:rPr>
          <w:rFonts w:ascii="Times New Roman" w:hAnsi="Times New Roman"/>
          <w:bCs/>
          <w:color w:val="000000" w:themeColor="text1"/>
          <w:sz w:val="24"/>
          <w:szCs w:val="24"/>
        </w:rPr>
        <w:t>те</w:t>
      </w:r>
      <w:r w:rsidRPr="0067795D">
        <w:rPr>
          <w:rFonts w:ascii="Times New Roman" w:hAnsi="Times New Roman"/>
          <w:bCs/>
          <w:color w:val="000000" w:themeColor="text1"/>
          <w:sz w:val="24"/>
          <w:szCs w:val="24"/>
        </w:rPr>
        <w:t xml:space="preserve"> (p&gt;0.05).Разлики</w:t>
      </w:r>
      <w:r>
        <w:rPr>
          <w:rFonts w:ascii="Times New Roman" w:hAnsi="Times New Roman"/>
          <w:bCs/>
          <w:color w:val="000000" w:themeColor="text1"/>
          <w:sz w:val="24"/>
          <w:szCs w:val="24"/>
        </w:rPr>
        <w:t xml:space="preserve">те меѓу </w:t>
      </w:r>
      <w:r w:rsidRPr="0067795D">
        <w:rPr>
          <w:rFonts w:ascii="Times New Roman" w:hAnsi="Times New Roman"/>
          <w:bCs/>
          <w:color w:val="000000" w:themeColor="text1"/>
          <w:sz w:val="24"/>
          <w:szCs w:val="24"/>
        </w:rPr>
        <w:t>групи</w:t>
      </w:r>
      <w:r>
        <w:rPr>
          <w:rFonts w:ascii="Times New Roman" w:hAnsi="Times New Roman"/>
          <w:bCs/>
          <w:color w:val="000000" w:themeColor="text1"/>
          <w:sz w:val="24"/>
          <w:szCs w:val="24"/>
        </w:rPr>
        <w:t>те</w:t>
      </w:r>
      <w:r w:rsidRPr="0067795D">
        <w:rPr>
          <w:rFonts w:ascii="Times New Roman" w:hAnsi="Times New Roman"/>
          <w:bCs/>
          <w:color w:val="000000" w:themeColor="text1"/>
          <w:sz w:val="24"/>
          <w:szCs w:val="24"/>
        </w:rPr>
        <w:t xml:space="preserve"> во однос на наодот на нормална и намалена количина на околуплодова вода не беа доволни за да се потврдат и статистички како сигнификантни (p&gt;0.05).</w:t>
      </w:r>
    </w:p>
    <w:p w14:paraId="3B1CCDE3"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sidRPr="0067795D">
        <w:rPr>
          <w:rFonts w:ascii="Times New Roman" w:hAnsi="Times New Roman"/>
          <w:color w:val="000000" w:themeColor="text1"/>
          <w:sz w:val="24"/>
          <w:szCs w:val="24"/>
        </w:rPr>
        <w:t xml:space="preserve">4.Кај испитаничките од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почесто од испитаничките од втората испитувана </w:t>
      </w:r>
      <w:r>
        <w:rPr>
          <w:rFonts w:ascii="Times New Roman" w:hAnsi="Times New Roman"/>
          <w:color w:val="000000" w:themeColor="text1"/>
          <w:sz w:val="24"/>
          <w:szCs w:val="24"/>
        </w:rPr>
        <w:t>подгрупа</w:t>
      </w:r>
      <w:r w:rsidRPr="0067795D">
        <w:rPr>
          <w:rFonts w:ascii="Times New Roman" w:hAnsi="Times New Roman"/>
          <w:color w:val="000000" w:themeColor="text1"/>
          <w:sz w:val="24"/>
          <w:szCs w:val="24"/>
        </w:rPr>
        <w:t xml:space="preserve"> и од контролната група бременоста траела 37 недели или пократко – 62.5% (15) наспроти 70% (28) наспроти 84% (42). Како статистичка сигнификантна се потврди само разликата меѓу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и контрол</w:t>
      </w:r>
      <w:r>
        <w:rPr>
          <w:rFonts w:ascii="Times New Roman" w:hAnsi="Times New Roman"/>
          <w:color w:val="000000" w:themeColor="text1"/>
          <w:sz w:val="24"/>
          <w:szCs w:val="24"/>
        </w:rPr>
        <w:t>н</w:t>
      </w:r>
      <w:r w:rsidRPr="0067795D">
        <w:rPr>
          <w:rFonts w:ascii="Times New Roman" w:hAnsi="Times New Roman"/>
          <w:color w:val="000000" w:themeColor="text1"/>
          <w:sz w:val="24"/>
          <w:szCs w:val="24"/>
        </w:rPr>
        <w:t xml:space="preserve">ата односно меѓу пациентките со вредности на </w:t>
      </w:r>
      <w:r w:rsidRPr="0067795D">
        <w:rPr>
          <w:rFonts w:ascii="Times New Roman" w:hAnsi="Times New Roman"/>
          <w:bCs/>
          <w:color w:val="000000" w:themeColor="text1"/>
          <w:sz w:val="24"/>
          <w:szCs w:val="24"/>
          <w:lang w:val="en-GB"/>
        </w:rPr>
        <w:t>PAPP – A</w:t>
      </w:r>
      <w:r w:rsidRPr="0067795D">
        <w:rPr>
          <w:rFonts w:ascii="Times New Roman" w:hAnsi="Times New Roman"/>
          <w:bCs/>
          <w:color w:val="000000" w:themeColor="text1"/>
          <w:sz w:val="24"/>
          <w:szCs w:val="24"/>
        </w:rPr>
        <w:t xml:space="preserve"> од 0.29 МоМ и пониски</w:t>
      </w:r>
      <w:r w:rsidR="00E415E1">
        <w:rPr>
          <w:rFonts w:ascii="Times New Roman" w:hAnsi="Times New Roman"/>
          <w:bCs/>
          <w:color w:val="000000" w:themeColor="text1"/>
          <w:sz w:val="24"/>
          <w:szCs w:val="24"/>
        </w:rPr>
        <w:t xml:space="preserve">како </w:t>
      </w:r>
      <w:r w:rsidRPr="0067795D">
        <w:rPr>
          <w:rFonts w:ascii="Times New Roman" w:hAnsi="Times New Roman"/>
          <w:bCs/>
          <w:color w:val="000000" w:themeColor="text1"/>
          <w:sz w:val="24"/>
          <w:szCs w:val="24"/>
        </w:rPr>
        <w:t>и вредности на</w:t>
      </w:r>
      <w:r w:rsidRPr="0067795D">
        <w:rPr>
          <w:rFonts w:ascii="Times New Roman" w:hAnsi="Times New Roman"/>
          <w:bCs/>
          <w:color w:val="000000" w:themeColor="text1"/>
          <w:sz w:val="24"/>
          <w:szCs w:val="24"/>
          <w:lang w:val="en-GB"/>
        </w:rPr>
        <w:t xml:space="preserve"> PAPP – A</w:t>
      </w:r>
      <w:r w:rsidRPr="0067795D">
        <w:rPr>
          <w:rFonts w:ascii="Times New Roman" w:hAnsi="Times New Roman"/>
          <w:bCs/>
          <w:color w:val="000000" w:themeColor="text1"/>
          <w:sz w:val="24"/>
          <w:szCs w:val="24"/>
        </w:rPr>
        <w:t xml:space="preserve"> повисоки од 0.40 МоМ (</w:t>
      </w:r>
      <w:r w:rsidRPr="0067795D">
        <w:rPr>
          <w:rFonts w:ascii="Times New Roman" w:hAnsi="Times New Roman"/>
          <w:bCs/>
          <w:color w:val="000000" w:themeColor="text1"/>
          <w:sz w:val="24"/>
          <w:szCs w:val="24"/>
          <w:lang w:val="en-GB"/>
        </w:rPr>
        <w:t>p=0.03).</w:t>
      </w:r>
    </w:p>
    <w:p w14:paraId="5B136072" w14:textId="77777777" w:rsidR="005D1343" w:rsidRPr="0067795D" w:rsidRDefault="005D1343" w:rsidP="005D1343">
      <w:pPr>
        <w:spacing w:after="0" w:line="240" w:lineRule="auto"/>
        <w:jc w:val="both"/>
        <w:rPr>
          <w:rFonts w:ascii="Times New Roman" w:hAnsi="Times New Roman"/>
          <w:color w:val="000000" w:themeColor="text1"/>
          <w:sz w:val="24"/>
          <w:szCs w:val="24"/>
          <w:lang w:val="en-GB"/>
        </w:rPr>
      </w:pPr>
      <w:r w:rsidRPr="0067795D">
        <w:rPr>
          <w:rFonts w:ascii="Times New Roman" w:hAnsi="Times New Roman"/>
          <w:color w:val="000000" w:themeColor="text1"/>
          <w:sz w:val="24"/>
          <w:szCs w:val="24"/>
        </w:rPr>
        <w:t>НОВОРОДЕНИ</w:t>
      </w:r>
      <w:r w:rsidR="00E415E1">
        <w:rPr>
          <w:rFonts w:ascii="Times New Roman" w:hAnsi="Times New Roman"/>
          <w:color w:val="000000" w:themeColor="text1"/>
          <w:sz w:val="24"/>
          <w:szCs w:val="24"/>
        </w:rPr>
        <w:t>,</w:t>
      </w:r>
      <w:r w:rsidRPr="0067795D">
        <w:rPr>
          <w:rFonts w:ascii="Times New Roman" w:hAnsi="Times New Roman"/>
          <w:color w:val="000000" w:themeColor="text1"/>
          <w:sz w:val="24"/>
          <w:szCs w:val="24"/>
        </w:rPr>
        <w:t xml:space="preserve">  ПОМАЛИ ЗА ГЕСТАЦИСКА ВОЗРАСТ</w:t>
      </w:r>
    </w:p>
    <w:p w14:paraId="1167CD3C"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Почестото раѓање на </w:t>
      </w:r>
      <w:r>
        <w:rPr>
          <w:rFonts w:ascii="Times New Roman" w:hAnsi="Times New Roman"/>
          <w:color w:val="000000" w:themeColor="text1"/>
          <w:sz w:val="24"/>
          <w:szCs w:val="24"/>
          <w:lang w:val="en-US"/>
        </w:rPr>
        <w:t xml:space="preserve">SGA </w:t>
      </w:r>
      <w:r w:rsidRPr="0067795D">
        <w:rPr>
          <w:rFonts w:ascii="Times New Roman" w:hAnsi="Times New Roman"/>
          <w:color w:val="000000" w:themeColor="text1"/>
          <w:sz w:val="24"/>
          <w:szCs w:val="24"/>
        </w:rPr>
        <w:t xml:space="preserve">новородени во првата испитувана </w:t>
      </w:r>
      <w:r>
        <w:rPr>
          <w:rFonts w:ascii="Times New Roman" w:hAnsi="Times New Roman"/>
          <w:color w:val="000000" w:themeColor="text1"/>
          <w:sz w:val="24"/>
          <w:szCs w:val="24"/>
        </w:rPr>
        <w:t xml:space="preserve">подгрупа во однос на контролната </w:t>
      </w:r>
      <w:r w:rsidRPr="0067795D">
        <w:rPr>
          <w:rFonts w:ascii="Times New Roman" w:hAnsi="Times New Roman"/>
          <w:color w:val="000000" w:themeColor="text1"/>
          <w:sz w:val="24"/>
          <w:szCs w:val="24"/>
        </w:rPr>
        <w:t xml:space="preserve">и во втората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 xml:space="preserve">група во однос на контролната и статистички се потврди како сигнификантна (p=0.015, p=0.052 консеквентно). </w:t>
      </w:r>
      <w:r>
        <w:rPr>
          <w:rFonts w:ascii="Times New Roman" w:hAnsi="Times New Roman"/>
          <w:color w:val="000000" w:themeColor="text1"/>
          <w:sz w:val="24"/>
          <w:szCs w:val="24"/>
          <w:lang w:val="en-US"/>
        </w:rPr>
        <w:t>SGA</w:t>
      </w:r>
      <w:r w:rsidRPr="0067795D">
        <w:rPr>
          <w:rFonts w:ascii="Times New Roman" w:hAnsi="Times New Roman"/>
          <w:color w:val="000000" w:themeColor="text1"/>
          <w:sz w:val="24"/>
          <w:szCs w:val="24"/>
        </w:rPr>
        <w:t xml:space="preserve"> новородени имаше почесто во првата испитувана </w:t>
      </w:r>
      <w:r>
        <w:rPr>
          <w:rFonts w:ascii="Times New Roman" w:hAnsi="Times New Roman"/>
          <w:color w:val="000000" w:themeColor="text1"/>
          <w:sz w:val="24"/>
          <w:szCs w:val="24"/>
        </w:rPr>
        <w:t>под</w:t>
      </w:r>
      <w:r w:rsidRPr="0067795D">
        <w:rPr>
          <w:rFonts w:ascii="Times New Roman" w:hAnsi="Times New Roman"/>
          <w:color w:val="000000" w:themeColor="text1"/>
          <w:sz w:val="24"/>
          <w:szCs w:val="24"/>
        </w:rPr>
        <w:t>група и во однос на втората, но без статистичка сигнификантност (p=0.34).</w:t>
      </w:r>
    </w:p>
    <w:p w14:paraId="563925C7"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Кај сите 4 пациентки од </w:t>
      </w:r>
      <w:r w:rsidRPr="0067795D">
        <w:rPr>
          <w:rFonts w:ascii="Times New Roman" w:eastAsia="Times New Roman" w:hAnsi="Times New Roman"/>
          <w:color w:val="000000" w:themeColor="text1"/>
          <w:sz w:val="24"/>
          <w:szCs w:val="24"/>
        </w:rPr>
        <w:t xml:space="preserve">првата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со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од 0.29 МоМ</w:t>
      </w:r>
      <w:r w:rsidRPr="0067795D">
        <w:rPr>
          <w:rFonts w:ascii="Times New Roman" w:eastAsia="Times New Roman" w:hAnsi="Times New Roman"/>
          <w:color w:val="000000" w:themeColor="text1"/>
          <w:sz w:val="24"/>
          <w:szCs w:val="24"/>
        </w:rPr>
        <w:t xml:space="preserve"> и пониски кои беа породени со царски рез, индикацијата за царски рез беше итна.</w:t>
      </w:r>
    </w:p>
    <w:p w14:paraId="696B18DC" w14:textId="77777777" w:rsidR="005D1343" w:rsidRPr="0067795D" w:rsidRDefault="005D1343" w:rsidP="005D1343">
      <w:pPr>
        <w:shd w:val="clear" w:color="auto" w:fill="FFFFFF"/>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 xml:space="preserve">Новородените од првата испитувана </w:t>
      </w:r>
      <w:r>
        <w:rPr>
          <w:rFonts w:ascii="Times New Roman" w:eastAsia="Times New Roman" w:hAnsi="Times New Roman"/>
          <w:color w:val="000000" w:themeColor="text1"/>
          <w:sz w:val="24"/>
          <w:szCs w:val="24"/>
        </w:rPr>
        <w:t>под</w:t>
      </w:r>
      <w:r w:rsidRPr="0067795D">
        <w:rPr>
          <w:rFonts w:ascii="Times New Roman" w:eastAsia="Times New Roman" w:hAnsi="Times New Roman"/>
          <w:color w:val="000000" w:themeColor="text1"/>
          <w:sz w:val="24"/>
          <w:szCs w:val="24"/>
        </w:rPr>
        <w:t xml:space="preserve">група, со најниски вредности на </w:t>
      </w:r>
      <w:r>
        <w:rPr>
          <w:rFonts w:ascii="Times New Roman" w:hAnsi="Times New Roman"/>
          <w:bCs/>
          <w:color w:val="000000" w:themeColor="text1"/>
          <w:sz w:val="24"/>
          <w:szCs w:val="24"/>
          <w:lang w:val="en-GB"/>
        </w:rPr>
        <w:t>PAPP</w:t>
      </w:r>
      <w:r w:rsidRPr="0067795D">
        <w:rPr>
          <w:rFonts w:ascii="Times New Roman" w:hAnsi="Times New Roman"/>
          <w:bCs/>
          <w:color w:val="000000" w:themeColor="text1"/>
          <w:sz w:val="24"/>
          <w:szCs w:val="24"/>
          <w:lang w:val="en-GB"/>
        </w:rPr>
        <w:t>– A</w:t>
      </w:r>
      <w:r w:rsidRPr="0067795D">
        <w:rPr>
          <w:rFonts w:ascii="Times New Roman" w:hAnsi="Times New Roman"/>
          <w:bCs/>
          <w:color w:val="000000" w:themeColor="text1"/>
          <w:sz w:val="24"/>
          <w:szCs w:val="24"/>
        </w:rPr>
        <w:t xml:space="preserve"> незначајно почесто од останатите две групи имаа родилна тежина пониска од 2500 грама.</w:t>
      </w:r>
    </w:p>
    <w:p w14:paraId="4CA59A65"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АПГАР ВРЕДНОСТ </w:t>
      </w:r>
    </w:p>
    <w:p w14:paraId="0820F2CE" w14:textId="77777777" w:rsidR="005D1343" w:rsidRPr="0067795D" w:rsidRDefault="005D1343" w:rsidP="005D1343">
      <w:pPr>
        <w:spacing w:after="0" w:line="240" w:lineRule="auto"/>
        <w:jc w:val="both"/>
        <w:rPr>
          <w:rFonts w:ascii="Times New Roman" w:hAnsi="Times New Roman"/>
          <w:color w:val="000000" w:themeColor="text1"/>
          <w:sz w:val="24"/>
          <w:szCs w:val="24"/>
        </w:rPr>
      </w:pPr>
      <w:r w:rsidRPr="003C4B66">
        <w:rPr>
          <w:rFonts w:ascii="Times New Roman" w:hAnsi="Times New Roman"/>
          <w:color w:val="000000" w:themeColor="text1"/>
          <w:sz w:val="24"/>
          <w:szCs w:val="24"/>
        </w:rPr>
        <w:t xml:space="preserve">Новородените од првата испитувана </w:t>
      </w:r>
      <w:r>
        <w:rPr>
          <w:rFonts w:ascii="Times New Roman" w:hAnsi="Times New Roman"/>
          <w:color w:val="000000" w:themeColor="text1"/>
          <w:sz w:val="24"/>
          <w:szCs w:val="24"/>
        </w:rPr>
        <w:t>подгрупа</w:t>
      </w:r>
      <w:r w:rsidRPr="003C4B66">
        <w:rPr>
          <w:rFonts w:ascii="Times New Roman" w:hAnsi="Times New Roman"/>
          <w:color w:val="000000" w:themeColor="text1"/>
          <w:sz w:val="24"/>
          <w:szCs w:val="24"/>
        </w:rPr>
        <w:t xml:space="preserve"> и во 1-ва и во 5-та минута имаа пониски вредности на Апгар скор од новородените од останатите две групи</w:t>
      </w:r>
      <w:r w:rsidRPr="0067795D">
        <w:rPr>
          <w:rFonts w:ascii="Times New Roman" w:hAnsi="Times New Roman"/>
          <w:color w:val="000000" w:themeColor="text1"/>
          <w:sz w:val="24"/>
          <w:szCs w:val="24"/>
        </w:rPr>
        <w:t>, но без статистички докажана сигнификантност (</w:t>
      </w:r>
      <w:r w:rsidRPr="0067795D">
        <w:rPr>
          <w:rFonts w:ascii="Times New Roman" w:hAnsi="Times New Roman"/>
          <w:color w:val="000000" w:themeColor="text1"/>
          <w:sz w:val="24"/>
          <w:szCs w:val="24"/>
          <w:lang w:val="en-GB"/>
        </w:rPr>
        <w:t xml:space="preserve">p=0.18, p=0.074 </w:t>
      </w:r>
      <w:r w:rsidRPr="0067795D">
        <w:rPr>
          <w:rFonts w:ascii="Times New Roman" w:hAnsi="Times New Roman"/>
          <w:color w:val="000000" w:themeColor="text1"/>
          <w:sz w:val="24"/>
          <w:szCs w:val="24"/>
        </w:rPr>
        <w:t>консеквентно</w:t>
      </w:r>
      <w:r w:rsidRPr="0067795D">
        <w:rPr>
          <w:rFonts w:ascii="Times New Roman" w:hAnsi="Times New Roman"/>
          <w:color w:val="000000" w:themeColor="text1"/>
          <w:sz w:val="24"/>
          <w:szCs w:val="24"/>
          <w:lang w:val="en-GB"/>
        </w:rPr>
        <w:t>).</w:t>
      </w:r>
    </w:p>
    <w:p w14:paraId="730F81B4" w14:textId="77777777" w:rsidR="005D1343" w:rsidRPr="003C4B66" w:rsidRDefault="005D1343" w:rsidP="005D1343">
      <w:pPr>
        <w:pStyle w:val="Heading1"/>
        <w:spacing w:before="0" w:beforeAutospacing="0" w:after="0" w:afterAutospacing="0"/>
        <w:jc w:val="both"/>
        <w:rPr>
          <w:b w:val="0"/>
          <w:bCs w:val="0"/>
          <w:color w:val="000000" w:themeColor="text1"/>
          <w:sz w:val="24"/>
          <w:szCs w:val="24"/>
          <w:lang w:val="mk-MK"/>
        </w:rPr>
      </w:pPr>
      <w:bookmarkStart w:id="110" w:name="_Toc10563573"/>
      <w:bookmarkStart w:id="111" w:name="_Toc18163539"/>
      <w:r w:rsidRPr="0067795D">
        <w:rPr>
          <w:b w:val="0"/>
          <w:color w:val="000000" w:themeColor="text1"/>
          <w:sz w:val="24"/>
          <w:szCs w:val="24"/>
        </w:rPr>
        <w:t xml:space="preserve">pH </w:t>
      </w:r>
      <w:proofErr w:type="spellStart"/>
      <w:r w:rsidRPr="0067795D">
        <w:rPr>
          <w:b w:val="0"/>
          <w:color w:val="000000" w:themeColor="text1"/>
          <w:sz w:val="24"/>
          <w:szCs w:val="24"/>
        </w:rPr>
        <w:t>вредноста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изнесуваше</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просечно</w:t>
      </w:r>
      <w:proofErr w:type="spellEnd"/>
      <w:r w:rsidRPr="0067795D">
        <w:rPr>
          <w:b w:val="0"/>
          <w:color w:val="000000" w:themeColor="text1"/>
          <w:sz w:val="24"/>
          <w:szCs w:val="24"/>
        </w:rPr>
        <w:t xml:space="preserve"> </w:t>
      </w:r>
      <w:r w:rsidRPr="0067795D">
        <w:rPr>
          <w:rFonts w:eastAsia="Batang"/>
          <w:b w:val="0"/>
          <w:color w:val="000000" w:themeColor="text1"/>
          <w:sz w:val="24"/>
          <w:szCs w:val="24"/>
        </w:rPr>
        <w:t xml:space="preserve">7.20 ± 0.07 </w:t>
      </w:r>
      <w:proofErr w:type="spellStart"/>
      <w:r w:rsidRPr="0067795D">
        <w:rPr>
          <w:rFonts w:eastAsia="Batang"/>
          <w:b w:val="0"/>
          <w:color w:val="000000" w:themeColor="text1"/>
          <w:sz w:val="24"/>
          <w:szCs w:val="24"/>
        </w:rPr>
        <w:t>во</w:t>
      </w:r>
      <w:proofErr w:type="spellEnd"/>
      <w:r w:rsidRPr="0067795D">
        <w:rPr>
          <w:rFonts w:eastAsia="Batang"/>
          <w:b w:val="0"/>
          <w:color w:val="000000" w:themeColor="text1"/>
          <w:sz w:val="24"/>
          <w:szCs w:val="24"/>
        </w:rPr>
        <w:t xml:space="preserve"> </w:t>
      </w:r>
      <w:proofErr w:type="spellStart"/>
      <w:r w:rsidRPr="0067795D">
        <w:rPr>
          <w:rFonts w:eastAsia="Batang"/>
          <w:b w:val="0"/>
          <w:color w:val="000000" w:themeColor="text1"/>
          <w:sz w:val="24"/>
          <w:szCs w:val="24"/>
        </w:rPr>
        <w:t>првата</w:t>
      </w:r>
      <w:proofErr w:type="spellEnd"/>
      <w:r w:rsidRPr="0067795D">
        <w:rPr>
          <w:rFonts w:eastAsia="Batang"/>
          <w:b w:val="0"/>
          <w:color w:val="000000" w:themeColor="text1"/>
          <w:sz w:val="24"/>
          <w:szCs w:val="24"/>
        </w:rPr>
        <w:t xml:space="preserve"> </w:t>
      </w:r>
      <w:proofErr w:type="spellStart"/>
      <w:r w:rsidRPr="0067795D">
        <w:rPr>
          <w:rFonts w:eastAsia="Batang"/>
          <w:b w:val="0"/>
          <w:color w:val="000000" w:themeColor="text1"/>
          <w:sz w:val="24"/>
          <w:szCs w:val="24"/>
        </w:rPr>
        <w:t>испитувана</w:t>
      </w:r>
      <w:proofErr w:type="spellEnd"/>
      <w:r w:rsidRPr="0067795D">
        <w:rPr>
          <w:rFonts w:eastAsia="Batang"/>
          <w:b w:val="0"/>
          <w:color w:val="000000" w:themeColor="text1"/>
          <w:sz w:val="24"/>
          <w:szCs w:val="24"/>
        </w:rPr>
        <w:t xml:space="preserve"> </w:t>
      </w:r>
      <w:r>
        <w:rPr>
          <w:rFonts w:eastAsia="Batang"/>
          <w:b w:val="0"/>
          <w:color w:val="000000" w:themeColor="text1"/>
          <w:sz w:val="24"/>
          <w:szCs w:val="24"/>
          <w:lang w:val="mk-MK"/>
        </w:rPr>
        <w:t>под</w:t>
      </w:r>
      <w:proofErr w:type="spellStart"/>
      <w:r w:rsidRPr="0067795D">
        <w:rPr>
          <w:rFonts w:eastAsia="Batang"/>
          <w:b w:val="0"/>
          <w:color w:val="000000" w:themeColor="text1"/>
          <w:sz w:val="24"/>
          <w:szCs w:val="24"/>
        </w:rPr>
        <w:t>група</w:t>
      </w:r>
      <w:proofErr w:type="spellEnd"/>
      <w:r w:rsidRPr="0067795D">
        <w:rPr>
          <w:rFonts w:eastAsia="Batang"/>
          <w:b w:val="0"/>
          <w:color w:val="000000" w:themeColor="text1"/>
          <w:sz w:val="24"/>
          <w:szCs w:val="24"/>
        </w:rPr>
        <w:t xml:space="preserve">, 7.24 ± 0.05 </w:t>
      </w:r>
      <w:proofErr w:type="spellStart"/>
      <w:r w:rsidRPr="0067795D">
        <w:rPr>
          <w:rFonts w:eastAsia="Batang"/>
          <w:b w:val="0"/>
          <w:color w:val="000000" w:themeColor="text1"/>
          <w:sz w:val="24"/>
          <w:szCs w:val="24"/>
        </w:rPr>
        <w:t>во</w:t>
      </w:r>
      <w:proofErr w:type="spellEnd"/>
      <w:r w:rsidRPr="0067795D">
        <w:rPr>
          <w:rFonts w:eastAsia="Batang"/>
          <w:b w:val="0"/>
          <w:color w:val="000000" w:themeColor="text1"/>
          <w:sz w:val="24"/>
          <w:szCs w:val="24"/>
        </w:rPr>
        <w:t xml:space="preserve"> </w:t>
      </w:r>
      <w:proofErr w:type="spellStart"/>
      <w:r w:rsidRPr="0067795D">
        <w:rPr>
          <w:rFonts w:eastAsia="Batang"/>
          <w:b w:val="0"/>
          <w:color w:val="000000" w:themeColor="text1"/>
          <w:sz w:val="24"/>
          <w:szCs w:val="24"/>
        </w:rPr>
        <w:t>втората</w:t>
      </w:r>
      <w:proofErr w:type="spellEnd"/>
      <w:r w:rsidRPr="0067795D">
        <w:rPr>
          <w:rFonts w:eastAsia="Batang"/>
          <w:b w:val="0"/>
          <w:color w:val="000000" w:themeColor="text1"/>
          <w:sz w:val="24"/>
          <w:szCs w:val="24"/>
        </w:rPr>
        <w:t xml:space="preserve"> </w:t>
      </w:r>
      <w:proofErr w:type="spellStart"/>
      <w:r w:rsidRPr="0067795D">
        <w:rPr>
          <w:rFonts w:eastAsia="Batang"/>
          <w:b w:val="0"/>
          <w:color w:val="000000" w:themeColor="text1"/>
          <w:sz w:val="24"/>
          <w:szCs w:val="24"/>
        </w:rPr>
        <w:t>испитувана</w:t>
      </w:r>
      <w:proofErr w:type="spellEnd"/>
      <w:r w:rsidRPr="0067795D">
        <w:rPr>
          <w:rFonts w:eastAsia="Batang"/>
          <w:b w:val="0"/>
          <w:color w:val="000000" w:themeColor="text1"/>
          <w:sz w:val="24"/>
          <w:szCs w:val="24"/>
        </w:rPr>
        <w:t xml:space="preserve"> </w:t>
      </w:r>
      <w:r>
        <w:rPr>
          <w:rFonts w:eastAsia="Batang"/>
          <w:b w:val="0"/>
          <w:color w:val="000000" w:themeColor="text1"/>
          <w:sz w:val="24"/>
          <w:szCs w:val="24"/>
          <w:lang w:val="mk-MK"/>
        </w:rPr>
        <w:t>под</w:t>
      </w:r>
      <w:proofErr w:type="spellStart"/>
      <w:r w:rsidRPr="0067795D">
        <w:rPr>
          <w:rFonts w:eastAsia="Batang"/>
          <w:b w:val="0"/>
          <w:color w:val="000000" w:themeColor="text1"/>
          <w:sz w:val="24"/>
          <w:szCs w:val="24"/>
        </w:rPr>
        <w:t>група</w:t>
      </w:r>
      <w:proofErr w:type="spellEnd"/>
      <w:r w:rsidRPr="0067795D">
        <w:rPr>
          <w:rFonts w:eastAsia="Batang"/>
          <w:b w:val="0"/>
          <w:color w:val="000000" w:themeColor="text1"/>
          <w:sz w:val="24"/>
          <w:szCs w:val="24"/>
        </w:rPr>
        <w:t xml:space="preserve">, 7.27 ± 0.07 </w:t>
      </w:r>
      <w:proofErr w:type="spellStart"/>
      <w:r w:rsidRPr="0067795D">
        <w:rPr>
          <w:rFonts w:eastAsia="Batang"/>
          <w:b w:val="0"/>
          <w:color w:val="000000" w:themeColor="text1"/>
          <w:sz w:val="24"/>
          <w:szCs w:val="24"/>
        </w:rPr>
        <w:t>во</w:t>
      </w:r>
      <w:proofErr w:type="spellEnd"/>
      <w:r w:rsidRPr="0067795D">
        <w:rPr>
          <w:rFonts w:eastAsia="Batang"/>
          <w:b w:val="0"/>
          <w:color w:val="000000" w:themeColor="text1"/>
          <w:sz w:val="24"/>
          <w:szCs w:val="24"/>
        </w:rPr>
        <w:t xml:space="preserve"> </w:t>
      </w:r>
      <w:r>
        <w:rPr>
          <w:rFonts w:eastAsia="Batang"/>
          <w:b w:val="0"/>
          <w:color w:val="000000" w:themeColor="text1"/>
          <w:sz w:val="24"/>
          <w:szCs w:val="24"/>
          <w:lang w:val="mk-MK"/>
        </w:rPr>
        <w:t>контролната</w:t>
      </w:r>
      <w:r w:rsidRPr="0067795D">
        <w:rPr>
          <w:rFonts w:eastAsia="Batang"/>
          <w:b w:val="0"/>
          <w:color w:val="000000" w:themeColor="text1"/>
          <w:sz w:val="24"/>
          <w:szCs w:val="24"/>
        </w:rPr>
        <w:t xml:space="preserve"> </w:t>
      </w:r>
      <w:proofErr w:type="spellStart"/>
      <w:r w:rsidRPr="0067795D">
        <w:rPr>
          <w:rFonts w:eastAsia="Batang"/>
          <w:b w:val="0"/>
          <w:color w:val="000000" w:themeColor="text1"/>
          <w:sz w:val="24"/>
          <w:szCs w:val="24"/>
        </w:rPr>
        <w:t>група</w:t>
      </w:r>
      <w:proofErr w:type="spellEnd"/>
      <w:r w:rsidRPr="0067795D">
        <w:rPr>
          <w:rFonts w:eastAsia="Batang"/>
          <w:b w:val="0"/>
          <w:color w:val="000000" w:themeColor="text1"/>
          <w:sz w:val="24"/>
          <w:szCs w:val="24"/>
        </w:rPr>
        <w:t xml:space="preserve">. </w:t>
      </w:r>
      <w:proofErr w:type="spellStart"/>
      <w:r w:rsidRPr="0067795D">
        <w:rPr>
          <w:rFonts w:eastAsia="Batang"/>
          <w:b w:val="0"/>
          <w:color w:val="000000" w:themeColor="text1"/>
          <w:sz w:val="24"/>
          <w:szCs w:val="24"/>
        </w:rPr>
        <w:t>За</w:t>
      </w:r>
      <w:proofErr w:type="spellEnd"/>
      <w:r w:rsidRPr="0067795D">
        <w:rPr>
          <w:rFonts w:eastAsia="Batang"/>
          <w:b w:val="0"/>
          <w:color w:val="000000" w:themeColor="text1"/>
          <w:sz w:val="24"/>
          <w:szCs w:val="24"/>
        </w:rPr>
        <w:t xml:space="preserve"> </w:t>
      </w:r>
      <w:r w:rsidRPr="0067795D">
        <w:rPr>
          <w:b w:val="0"/>
          <w:color w:val="000000" w:themeColor="text1"/>
          <w:sz w:val="24"/>
          <w:szCs w:val="24"/>
          <w:lang w:val="en-GB"/>
        </w:rPr>
        <w:t>p=0.00053</w:t>
      </w:r>
      <w:r w:rsidRPr="0067795D">
        <w:rPr>
          <w:b w:val="0"/>
          <w:color w:val="000000" w:themeColor="text1"/>
          <w:sz w:val="24"/>
          <w:szCs w:val="24"/>
        </w:rPr>
        <w:t xml:space="preserve">, </w:t>
      </w:r>
      <w:proofErr w:type="spellStart"/>
      <w:r w:rsidRPr="0067795D">
        <w:rPr>
          <w:b w:val="0"/>
          <w:color w:val="000000" w:themeColor="text1"/>
          <w:sz w:val="24"/>
          <w:szCs w:val="24"/>
        </w:rPr>
        <w:t>се</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потврди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вкупна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статистичка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сигнификантна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разл</w:t>
      </w:r>
      <w:r>
        <w:rPr>
          <w:b w:val="0"/>
          <w:color w:val="000000" w:themeColor="text1"/>
          <w:sz w:val="24"/>
          <w:szCs w:val="24"/>
        </w:rPr>
        <w:t>ика</w:t>
      </w:r>
      <w:proofErr w:type="spellEnd"/>
      <w:r>
        <w:rPr>
          <w:b w:val="0"/>
          <w:color w:val="000000" w:themeColor="text1"/>
          <w:sz w:val="24"/>
          <w:szCs w:val="24"/>
        </w:rPr>
        <w:t xml:space="preserve"> </w:t>
      </w:r>
      <w:proofErr w:type="spellStart"/>
      <w:r>
        <w:rPr>
          <w:b w:val="0"/>
          <w:color w:val="000000" w:themeColor="text1"/>
          <w:sz w:val="24"/>
          <w:szCs w:val="24"/>
        </w:rPr>
        <w:t>во</w:t>
      </w:r>
      <w:proofErr w:type="spellEnd"/>
      <w:r>
        <w:rPr>
          <w:b w:val="0"/>
          <w:color w:val="000000" w:themeColor="text1"/>
          <w:sz w:val="24"/>
          <w:szCs w:val="24"/>
        </w:rPr>
        <w:t xml:space="preserve"> </w:t>
      </w:r>
      <w:proofErr w:type="spellStart"/>
      <w:r>
        <w:rPr>
          <w:b w:val="0"/>
          <w:color w:val="000000" w:themeColor="text1"/>
          <w:sz w:val="24"/>
          <w:szCs w:val="24"/>
        </w:rPr>
        <w:t>просечниот</w:t>
      </w:r>
      <w:proofErr w:type="spellEnd"/>
      <w:r>
        <w:rPr>
          <w:b w:val="0"/>
          <w:color w:val="000000" w:themeColor="text1"/>
          <w:sz w:val="24"/>
          <w:szCs w:val="24"/>
        </w:rPr>
        <w:t xml:space="preserve"> pH </w:t>
      </w:r>
      <w:proofErr w:type="spellStart"/>
      <w:r>
        <w:rPr>
          <w:b w:val="0"/>
          <w:color w:val="000000" w:themeColor="text1"/>
          <w:sz w:val="24"/>
          <w:szCs w:val="24"/>
        </w:rPr>
        <w:t>меѓу</w:t>
      </w:r>
      <w:proofErr w:type="spellEnd"/>
      <w:r>
        <w:rPr>
          <w:b w:val="0"/>
          <w:color w:val="000000" w:themeColor="text1"/>
          <w:sz w:val="24"/>
          <w:szCs w:val="24"/>
        </w:rPr>
        <w:t xml:space="preserve"> </w:t>
      </w:r>
      <w:proofErr w:type="spellStart"/>
      <w:r w:rsidRPr="0067795D">
        <w:rPr>
          <w:b w:val="0"/>
          <w:color w:val="000000" w:themeColor="text1"/>
          <w:sz w:val="24"/>
          <w:szCs w:val="24"/>
        </w:rPr>
        <w:t>групи</w:t>
      </w:r>
      <w:proofErr w:type="spellEnd"/>
      <w:r>
        <w:rPr>
          <w:b w:val="0"/>
          <w:color w:val="000000" w:themeColor="text1"/>
          <w:sz w:val="24"/>
          <w:szCs w:val="24"/>
          <w:lang w:val="mk-MK"/>
        </w:rPr>
        <w:t>те</w:t>
      </w:r>
      <w:r w:rsidRPr="0067795D">
        <w:rPr>
          <w:b w:val="0"/>
          <w:color w:val="000000" w:themeColor="text1"/>
          <w:sz w:val="24"/>
          <w:szCs w:val="24"/>
        </w:rPr>
        <w:t xml:space="preserve">. Post-hoc </w:t>
      </w:r>
      <w:proofErr w:type="spellStart"/>
      <w:r w:rsidRPr="0067795D">
        <w:rPr>
          <w:b w:val="0"/>
          <w:color w:val="000000" w:themeColor="text1"/>
          <w:sz w:val="24"/>
          <w:szCs w:val="24"/>
        </w:rPr>
        <w:t>анализата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за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меѓугрупните</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разлики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покажа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дека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новороденчињата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од</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групата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со</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вредности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на</w:t>
      </w:r>
      <w:proofErr w:type="spellEnd"/>
      <w:r w:rsidRPr="0067795D">
        <w:rPr>
          <w:b w:val="0"/>
          <w:color w:val="000000" w:themeColor="text1"/>
          <w:sz w:val="24"/>
          <w:szCs w:val="24"/>
        </w:rPr>
        <w:t xml:space="preserve"> </w:t>
      </w:r>
      <w:r w:rsidRPr="0067795D">
        <w:rPr>
          <w:b w:val="0"/>
          <w:bCs w:val="0"/>
          <w:color w:val="000000" w:themeColor="text1"/>
          <w:sz w:val="24"/>
          <w:szCs w:val="24"/>
          <w:lang w:val="en-GB"/>
        </w:rPr>
        <w:t>PAPP – A</w:t>
      </w:r>
      <w:r w:rsidRPr="0067795D">
        <w:rPr>
          <w:b w:val="0"/>
          <w:bCs w:val="0"/>
          <w:color w:val="000000" w:themeColor="text1"/>
          <w:sz w:val="24"/>
          <w:szCs w:val="24"/>
        </w:rPr>
        <w:t xml:space="preserve"> </w:t>
      </w:r>
      <w:proofErr w:type="spellStart"/>
      <w:r w:rsidRPr="0067795D">
        <w:rPr>
          <w:b w:val="0"/>
          <w:bCs w:val="0"/>
          <w:color w:val="000000" w:themeColor="text1"/>
          <w:sz w:val="24"/>
          <w:szCs w:val="24"/>
        </w:rPr>
        <w:t>од</w:t>
      </w:r>
      <w:proofErr w:type="spellEnd"/>
      <w:r w:rsidRPr="0067795D">
        <w:rPr>
          <w:b w:val="0"/>
          <w:bCs w:val="0"/>
          <w:color w:val="000000" w:themeColor="text1"/>
          <w:sz w:val="24"/>
          <w:szCs w:val="24"/>
        </w:rPr>
        <w:t xml:space="preserve"> 0.29 </w:t>
      </w:r>
      <w:proofErr w:type="spellStart"/>
      <w:r w:rsidRPr="0067795D">
        <w:rPr>
          <w:b w:val="0"/>
          <w:bCs w:val="0"/>
          <w:color w:val="000000" w:themeColor="text1"/>
          <w:sz w:val="24"/>
          <w:szCs w:val="24"/>
        </w:rPr>
        <w:t>МоМ</w:t>
      </w:r>
      <w:proofErr w:type="spellEnd"/>
      <w:r w:rsidRPr="0067795D">
        <w:rPr>
          <w:b w:val="0"/>
          <w:color w:val="000000" w:themeColor="text1"/>
          <w:sz w:val="24"/>
          <w:szCs w:val="24"/>
        </w:rPr>
        <w:t xml:space="preserve"> и </w:t>
      </w:r>
      <w:proofErr w:type="spellStart"/>
      <w:r w:rsidRPr="0067795D">
        <w:rPr>
          <w:b w:val="0"/>
          <w:color w:val="000000" w:themeColor="text1"/>
          <w:sz w:val="24"/>
          <w:szCs w:val="24"/>
        </w:rPr>
        <w:t>пониски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имаа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сигнификантно</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пониски</w:t>
      </w:r>
      <w:proofErr w:type="spellEnd"/>
      <w:r w:rsidRPr="0067795D">
        <w:rPr>
          <w:b w:val="0"/>
          <w:color w:val="000000" w:themeColor="text1"/>
          <w:sz w:val="24"/>
          <w:szCs w:val="24"/>
        </w:rPr>
        <w:t xml:space="preserve"> pH </w:t>
      </w:r>
      <w:proofErr w:type="spellStart"/>
      <w:r w:rsidRPr="0067795D">
        <w:rPr>
          <w:b w:val="0"/>
          <w:color w:val="000000" w:themeColor="text1"/>
          <w:sz w:val="24"/>
          <w:szCs w:val="24"/>
        </w:rPr>
        <w:t>вредности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споредено</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со</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новороденчињата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од</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контролната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група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со</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вредности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на</w:t>
      </w:r>
      <w:proofErr w:type="spellEnd"/>
      <w:r w:rsidRPr="0067795D">
        <w:rPr>
          <w:b w:val="0"/>
          <w:color w:val="000000" w:themeColor="text1"/>
          <w:sz w:val="24"/>
          <w:szCs w:val="24"/>
        </w:rPr>
        <w:t xml:space="preserve"> </w:t>
      </w:r>
      <w:r w:rsidRPr="0067795D">
        <w:rPr>
          <w:b w:val="0"/>
          <w:bCs w:val="0"/>
          <w:color w:val="000000" w:themeColor="text1"/>
          <w:sz w:val="24"/>
          <w:szCs w:val="24"/>
          <w:lang w:val="en-GB"/>
        </w:rPr>
        <w:t>PAPP – A</w:t>
      </w:r>
      <w:r w:rsidRPr="0067795D">
        <w:rPr>
          <w:b w:val="0"/>
          <w:bCs w:val="0"/>
          <w:color w:val="000000" w:themeColor="text1"/>
          <w:sz w:val="24"/>
          <w:szCs w:val="24"/>
        </w:rPr>
        <w:t xml:space="preserve"> </w:t>
      </w:r>
      <w:proofErr w:type="spellStart"/>
      <w:r w:rsidRPr="0067795D">
        <w:rPr>
          <w:b w:val="0"/>
          <w:bCs w:val="0"/>
          <w:color w:val="000000" w:themeColor="text1"/>
          <w:sz w:val="24"/>
          <w:szCs w:val="24"/>
        </w:rPr>
        <w:t>од</w:t>
      </w:r>
      <w:proofErr w:type="spellEnd"/>
      <w:r w:rsidRPr="0067795D">
        <w:rPr>
          <w:b w:val="0"/>
          <w:bCs w:val="0"/>
          <w:color w:val="000000" w:themeColor="text1"/>
          <w:sz w:val="24"/>
          <w:szCs w:val="24"/>
        </w:rPr>
        <w:t xml:space="preserve"> 0.40 </w:t>
      </w:r>
      <w:proofErr w:type="spellStart"/>
      <w:r w:rsidRPr="0067795D">
        <w:rPr>
          <w:b w:val="0"/>
          <w:bCs w:val="0"/>
          <w:color w:val="000000" w:themeColor="text1"/>
          <w:sz w:val="24"/>
          <w:szCs w:val="24"/>
        </w:rPr>
        <w:t>МоМ</w:t>
      </w:r>
      <w:proofErr w:type="spellEnd"/>
      <w:r w:rsidRPr="0067795D">
        <w:rPr>
          <w:b w:val="0"/>
          <w:bCs w:val="0"/>
          <w:color w:val="000000" w:themeColor="text1"/>
          <w:sz w:val="24"/>
          <w:szCs w:val="24"/>
        </w:rPr>
        <w:t xml:space="preserve"> и </w:t>
      </w:r>
      <w:proofErr w:type="spellStart"/>
      <w:r w:rsidRPr="0067795D">
        <w:rPr>
          <w:b w:val="0"/>
          <w:bCs w:val="0"/>
          <w:color w:val="000000" w:themeColor="text1"/>
          <w:sz w:val="24"/>
          <w:szCs w:val="24"/>
        </w:rPr>
        <w:t>повисоки</w:t>
      </w:r>
      <w:bookmarkEnd w:id="110"/>
      <w:bookmarkEnd w:id="111"/>
      <w:proofErr w:type="spellEnd"/>
      <w:r>
        <w:rPr>
          <w:b w:val="0"/>
          <w:bCs w:val="0"/>
          <w:color w:val="000000" w:themeColor="text1"/>
          <w:sz w:val="24"/>
          <w:szCs w:val="24"/>
          <w:lang w:val="mk-MK"/>
        </w:rPr>
        <w:t>.</w:t>
      </w:r>
    </w:p>
    <w:p w14:paraId="34EFD16D" w14:textId="77777777" w:rsidR="005D1343" w:rsidRPr="003C4B66" w:rsidRDefault="005D1343" w:rsidP="005D1343">
      <w:pPr>
        <w:pStyle w:val="Heading1"/>
        <w:spacing w:before="0" w:beforeAutospacing="0" w:after="0" w:afterAutospacing="0"/>
        <w:jc w:val="both"/>
        <w:rPr>
          <w:b w:val="0"/>
          <w:color w:val="000000" w:themeColor="text1"/>
          <w:sz w:val="24"/>
          <w:szCs w:val="24"/>
          <w:lang w:val="mk-MK"/>
        </w:rPr>
      </w:pPr>
      <w:bookmarkStart w:id="112" w:name="_Toc10563574"/>
      <w:bookmarkStart w:id="113" w:name="_Toc18163540"/>
      <w:proofErr w:type="spellStart"/>
      <w:r w:rsidRPr="0067795D">
        <w:rPr>
          <w:b w:val="0"/>
          <w:color w:val="000000" w:themeColor="text1"/>
          <w:sz w:val="24"/>
          <w:szCs w:val="24"/>
        </w:rPr>
        <w:t>Во</w:t>
      </w:r>
      <w:proofErr w:type="spellEnd"/>
      <w:r w:rsidRPr="0067795D">
        <w:rPr>
          <w:b w:val="0"/>
          <w:color w:val="000000" w:themeColor="text1"/>
          <w:sz w:val="24"/>
          <w:szCs w:val="24"/>
        </w:rPr>
        <w:t xml:space="preserve"> ЕИНТ </w:t>
      </w:r>
      <w:proofErr w:type="spellStart"/>
      <w:r w:rsidRPr="0067795D">
        <w:rPr>
          <w:b w:val="0"/>
          <w:color w:val="000000" w:themeColor="text1"/>
          <w:sz w:val="24"/>
          <w:szCs w:val="24"/>
        </w:rPr>
        <w:t>најчесто</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биле</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лекувани</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новородените</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од</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првата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испитувана</w:t>
      </w:r>
      <w:proofErr w:type="spellEnd"/>
      <w:r w:rsidRPr="0067795D">
        <w:rPr>
          <w:b w:val="0"/>
          <w:color w:val="000000" w:themeColor="text1"/>
          <w:sz w:val="24"/>
          <w:szCs w:val="24"/>
        </w:rPr>
        <w:t xml:space="preserve"> </w:t>
      </w:r>
      <w:proofErr w:type="spellStart"/>
      <w:r w:rsidRPr="0067795D">
        <w:rPr>
          <w:b w:val="0"/>
          <w:color w:val="000000" w:themeColor="text1"/>
          <w:sz w:val="24"/>
          <w:szCs w:val="24"/>
        </w:rPr>
        <w:t>група</w:t>
      </w:r>
      <w:proofErr w:type="spellEnd"/>
      <w:r w:rsidRPr="0067795D">
        <w:rPr>
          <w:b w:val="0"/>
          <w:color w:val="000000" w:themeColor="text1"/>
          <w:sz w:val="24"/>
          <w:szCs w:val="24"/>
        </w:rPr>
        <w:t xml:space="preserve"> – 16.7%</w:t>
      </w:r>
      <w:bookmarkEnd w:id="112"/>
      <w:bookmarkEnd w:id="113"/>
      <w:r>
        <w:rPr>
          <w:b w:val="0"/>
          <w:color w:val="000000" w:themeColor="text1"/>
          <w:sz w:val="24"/>
          <w:szCs w:val="24"/>
          <w:lang w:val="mk-MK"/>
        </w:rPr>
        <w:t>.</w:t>
      </w:r>
    </w:p>
    <w:p w14:paraId="6F41FFF6" w14:textId="77777777" w:rsidR="00763B87" w:rsidRPr="001822D9" w:rsidRDefault="005D1343" w:rsidP="005D1343">
      <w:pPr>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Статистичката анализа не ја потврди како сигнификантна разкликата во дистрибуција на новородени кои биле и не биле примени на лекување во единиците за интензивна не</w:t>
      </w:r>
      <w:r w:rsidR="00E415E1">
        <w:rPr>
          <w:rFonts w:ascii="Times New Roman" w:eastAsia="Times New Roman" w:hAnsi="Times New Roman"/>
          <w:color w:val="000000" w:themeColor="text1"/>
          <w:sz w:val="24"/>
          <w:szCs w:val="24"/>
        </w:rPr>
        <w:t>га.</w:t>
      </w:r>
    </w:p>
    <w:p w14:paraId="52057781" w14:textId="77777777" w:rsidR="005D1343" w:rsidRPr="0067795D" w:rsidRDefault="00763B87" w:rsidP="005D1343">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ru-RU"/>
        </w:rPr>
        <w:t xml:space="preserve">8.8. </w:t>
      </w:r>
      <w:r w:rsidR="005D1343" w:rsidRPr="0067795D">
        <w:rPr>
          <w:rFonts w:ascii="Times New Roman" w:hAnsi="Times New Roman"/>
          <w:color w:val="000000" w:themeColor="text1"/>
          <w:sz w:val="24"/>
          <w:szCs w:val="24"/>
          <w:lang w:val="ru-RU"/>
        </w:rPr>
        <w:t xml:space="preserve">ДЕТЕРМИНИРАЊЕ НА  ПРЕДИКТИВНА УЛОГА НА </w:t>
      </w:r>
      <w:r w:rsidR="005D1343" w:rsidRPr="0067795D">
        <w:rPr>
          <w:rFonts w:ascii="Times New Roman" w:hAnsi="Times New Roman"/>
          <w:bCs/>
          <w:color w:val="000000" w:themeColor="text1"/>
          <w:sz w:val="24"/>
          <w:szCs w:val="24"/>
          <w:lang w:val="en-GB"/>
        </w:rPr>
        <w:t>PAPP-A</w:t>
      </w:r>
    </w:p>
    <w:p w14:paraId="36C66283"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Pr>
          <w:rFonts w:ascii="Times New Roman" w:hAnsi="Times New Roman"/>
          <w:bCs/>
          <w:color w:val="000000" w:themeColor="text1"/>
          <w:sz w:val="24"/>
          <w:szCs w:val="24"/>
          <w:lang w:val="ru-RU"/>
        </w:rPr>
        <w:t>Резултатите од униваријантната логистичка р</w:t>
      </w:r>
      <w:r w:rsidRPr="0067795D">
        <w:rPr>
          <w:rFonts w:ascii="Times New Roman" w:hAnsi="Times New Roman"/>
          <w:bCs/>
          <w:color w:val="000000" w:themeColor="text1"/>
          <w:sz w:val="24"/>
          <w:szCs w:val="24"/>
          <w:lang w:val="ru-RU"/>
        </w:rPr>
        <w:t>егресиона анализа за детерминирање на предиктивн</w:t>
      </w:r>
      <w:r w:rsidRPr="0067795D">
        <w:rPr>
          <w:rFonts w:ascii="Times New Roman" w:hAnsi="Times New Roman"/>
          <w:bCs/>
          <w:color w:val="000000" w:themeColor="text1"/>
          <w:sz w:val="24"/>
          <w:szCs w:val="24"/>
          <w:lang w:val="en-GB"/>
        </w:rPr>
        <w:t>a</w:t>
      </w:r>
      <w:r w:rsidRPr="0067795D">
        <w:rPr>
          <w:rFonts w:ascii="Times New Roman" w:hAnsi="Times New Roman"/>
          <w:bCs/>
          <w:color w:val="000000" w:themeColor="text1"/>
          <w:sz w:val="24"/>
          <w:szCs w:val="24"/>
        </w:rPr>
        <w:t xml:space="preserve">та улога на </w:t>
      </w:r>
      <w:r w:rsidRPr="0067795D">
        <w:rPr>
          <w:rFonts w:ascii="Times New Roman" w:hAnsi="Times New Roman"/>
          <w:bCs/>
          <w:color w:val="000000" w:themeColor="text1"/>
          <w:sz w:val="24"/>
          <w:szCs w:val="24"/>
          <w:lang w:val="en-GB"/>
        </w:rPr>
        <w:t xml:space="preserve">PAPP-A </w:t>
      </w:r>
      <w:r w:rsidRPr="0067795D">
        <w:rPr>
          <w:rFonts w:ascii="Times New Roman" w:hAnsi="Times New Roman"/>
          <w:bCs/>
          <w:color w:val="000000" w:themeColor="text1"/>
          <w:sz w:val="24"/>
          <w:szCs w:val="24"/>
        </w:rPr>
        <w:t>за одредени исходи од бременоста кај испитаничките</w:t>
      </w:r>
      <w:r w:rsidR="00E415E1">
        <w:rPr>
          <w:rFonts w:ascii="Times New Roman" w:hAnsi="Times New Roman"/>
          <w:bCs/>
          <w:color w:val="000000" w:themeColor="text1"/>
          <w:sz w:val="24"/>
          <w:szCs w:val="24"/>
        </w:rPr>
        <w:t>.</w:t>
      </w:r>
    </w:p>
    <w:p w14:paraId="73BDFC7A" w14:textId="77777777" w:rsidR="005D1343" w:rsidRPr="0067795D" w:rsidRDefault="005D1343" w:rsidP="005D1343">
      <w:pPr>
        <w:spacing w:after="0" w:line="240" w:lineRule="auto"/>
        <w:jc w:val="both"/>
        <w:rPr>
          <w:rFonts w:ascii="Times New Roman" w:hAnsi="Times New Roman"/>
          <w:bCs/>
          <w:color w:val="000000" w:themeColor="text1"/>
          <w:sz w:val="24"/>
          <w:szCs w:val="24"/>
          <w:lang w:val="en-GB"/>
        </w:rPr>
      </w:pPr>
      <w:r>
        <w:rPr>
          <w:rFonts w:ascii="Times New Roman" w:hAnsi="Times New Roman"/>
          <w:color w:val="000000" w:themeColor="text1"/>
          <w:sz w:val="24"/>
          <w:szCs w:val="24"/>
          <w:lang w:val="ru-RU"/>
        </w:rPr>
        <w:t>Неприспособениот</w:t>
      </w:r>
      <w:r w:rsidRPr="003C4B66">
        <w:rPr>
          <w:rFonts w:ascii="Times New Roman" w:hAnsi="Times New Roman"/>
          <w:color w:val="000000" w:themeColor="text1"/>
          <w:sz w:val="24"/>
          <w:szCs w:val="24"/>
          <w:lang w:val="en-GB"/>
        </w:rPr>
        <w:t xml:space="preserve">OR </w:t>
      </w:r>
      <w:r w:rsidRPr="003C4B66">
        <w:rPr>
          <w:rFonts w:ascii="Times New Roman" w:hAnsi="Times New Roman"/>
          <w:color w:val="000000" w:themeColor="text1"/>
          <w:sz w:val="24"/>
          <w:szCs w:val="24"/>
        </w:rPr>
        <w:t xml:space="preserve">за </w:t>
      </w:r>
      <w:r w:rsidRPr="003C4B66">
        <w:rPr>
          <w:rFonts w:ascii="Times New Roman" w:hAnsi="Times New Roman"/>
          <w:bCs/>
          <w:color w:val="000000" w:themeColor="text1"/>
          <w:sz w:val="24"/>
          <w:szCs w:val="24"/>
          <w:lang w:val="en-GB"/>
        </w:rPr>
        <w:t>PAPP-A</w:t>
      </w:r>
      <w:r w:rsidRPr="003C4B66">
        <w:rPr>
          <w:rFonts w:ascii="Times New Roman" w:hAnsi="Times New Roman"/>
          <w:bCs/>
          <w:color w:val="000000" w:themeColor="text1"/>
          <w:sz w:val="24"/>
          <w:szCs w:val="24"/>
        </w:rPr>
        <w:t xml:space="preserve"> за предвремено породување од 0.225</w:t>
      </w:r>
      <w:r w:rsidRPr="0067795D">
        <w:rPr>
          <w:rFonts w:ascii="Times New Roman" w:hAnsi="Times New Roman"/>
          <w:bCs/>
          <w:color w:val="000000" w:themeColor="text1"/>
          <w:sz w:val="24"/>
          <w:szCs w:val="24"/>
        </w:rPr>
        <w:t xml:space="preserve"> покажува дека со една единица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(МоМ), </w:t>
      </w:r>
      <w:r w:rsidR="00E415E1">
        <w:rPr>
          <w:rFonts w:ascii="Times New Roman" w:hAnsi="Times New Roman"/>
          <w:bCs/>
          <w:color w:val="000000" w:themeColor="text1"/>
          <w:sz w:val="24"/>
          <w:szCs w:val="24"/>
        </w:rPr>
        <w:t xml:space="preserve">можностите </w:t>
      </w:r>
      <w:r w:rsidRPr="0067795D">
        <w:rPr>
          <w:rFonts w:ascii="Times New Roman" w:hAnsi="Times New Roman"/>
          <w:bCs/>
          <w:color w:val="000000" w:themeColor="text1"/>
          <w:sz w:val="24"/>
          <w:szCs w:val="24"/>
        </w:rPr>
        <w:t xml:space="preserve"> за предвремено породување се </w:t>
      </w:r>
      <w:r w:rsidRPr="003C4B66">
        <w:rPr>
          <w:rFonts w:ascii="Times New Roman" w:hAnsi="Times New Roman"/>
          <w:bCs/>
          <w:color w:val="000000" w:themeColor="text1"/>
          <w:sz w:val="24"/>
          <w:szCs w:val="24"/>
        </w:rPr>
        <w:t>намалуваат за 77.5%.</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 xml:space="preserve">што сугерира дека постои помеѓу 70.6% и 95.6% пониско </w:t>
      </w:r>
      <w:r w:rsidRPr="0067795D">
        <w:rPr>
          <w:rFonts w:ascii="Times New Roman" w:hAnsi="Times New Roman"/>
          <w:bCs/>
          <w:color w:val="000000" w:themeColor="text1"/>
          <w:sz w:val="24"/>
          <w:szCs w:val="24"/>
          <w:lang w:val="en-GB"/>
        </w:rPr>
        <w:t xml:space="preserve">OR </w:t>
      </w:r>
      <w:r>
        <w:rPr>
          <w:rFonts w:ascii="Times New Roman" w:hAnsi="Times New Roman"/>
          <w:bCs/>
          <w:color w:val="000000" w:themeColor="text1"/>
          <w:sz w:val="24"/>
          <w:szCs w:val="24"/>
        </w:rPr>
        <w:t xml:space="preserve">за предвремено породување </w:t>
      </w:r>
      <w:r w:rsidRPr="0067795D">
        <w:rPr>
          <w:rFonts w:ascii="Times New Roman" w:hAnsi="Times New Roman"/>
          <w:bCs/>
          <w:color w:val="000000" w:themeColor="text1"/>
          <w:sz w:val="24"/>
          <w:szCs w:val="24"/>
        </w:rPr>
        <w:t xml:space="preserve">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p=0.042).</w:t>
      </w:r>
    </w:p>
    <w:p w14:paraId="5A8BB9B2" w14:textId="77777777" w:rsidR="005D1343" w:rsidRPr="0067795D" w:rsidRDefault="005D1343" w:rsidP="005D1343">
      <w:pPr>
        <w:spacing w:after="0" w:line="240" w:lineRule="auto"/>
        <w:jc w:val="both"/>
        <w:rPr>
          <w:rFonts w:ascii="Times New Roman" w:hAnsi="Times New Roman"/>
          <w:bCs/>
          <w:color w:val="000000" w:themeColor="text1"/>
          <w:sz w:val="24"/>
          <w:szCs w:val="24"/>
        </w:rPr>
      </w:pPr>
      <w:r w:rsidRPr="0067795D">
        <w:rPr>
          <w:rFonts w:ascii="Times New Roman" w:hAnsi="Times New Roman"/>
          <w:bCs/>
          <w:color w:val="000000" w:themeColor="text1"/>
          <w:sz w:val="24"/>
          <w:szCs w:val="24"/>
        </w:rPr>
        <w:lastRenderedPageBreak/>
        <w:t xml:space="preserve">Сигнификантни асоцијации беа најдени и помеѓу </w:t>
      </w:r>
      <w:r w:rsidRPr="0067795D">
        <w:rPr>
          <w:rFonts w:ascii="Times New Roman" w:hAnsi="Times New Roman"/>
          <w:bCs/>
          <w:color w:val="000000" w:themeColor="text1"/>
          <w:sz w:val="24"/>
          <w:szCs w:val="24"/>
          <w:lang w:val="en-GB"/>
        </w:rPr>
        <w:t>PAPP-A</w:t>
      </w:r>
      <w:r>
        <w:rPr>
          <w:rFonts w:ascii="Times New Roman" w:hAnsi="Times New Roman"/>
          <w:bCs/>
          <w:color w:val="000000" w:themeColor="text1"/>
          <w:sz w:val="24"/>
          <w:szCs w:val="24"/>
        </w:rPr>
        <w:t xml:space="preserve"> и компликации пред породување</w:t>
      </w:r>
      <w:r w:rsidRPr="0067795D">
        <w:rPr>
          <w:rFonts w:ascii="Times New Roman" w:hAnsi="Times New Roman"/>
          <w:bCs/>
          <w:color w:val="000000" w:themeColor="text1"/>
          <w:sz w:val="24"/>
          <w:szCs w:val="24"/>
        </w:rPr>
        <w:t xml:space="preserve"> и помеѓу </w:t>
      </w:r>
      <w:r w:rsidRPr="0067795D">
        <w:rPr>
          <w:rFonts w:ascii="Times New Roman" w:hAnsi="Times New Roman"/>
          <w:bCs/>
          <w:color w:val="000000" w:themeColor="text1"/>
          <w:sz w:val="24"/>
          <w:szCs w:val="24"/>
          <w:lang w:val="en-GB"/>
        </w:rPr>
        <w:t>PAPP-A</w:t>
      </w:r>
      <w:r>
        <w:rPr>
          <w:rFonts w:ascii="Times New Roman" w:hAnsi="Times New Roman"/>
          <w:bCs/>
          <w:color w:val="000000" w:themeColor="text1"/>
          <w:sz w:val="24"/>
          <w:szCs w:val="24"/>
        </w:rPr>
        <w:t xml:space="preserve"> и </w:t>
      </w:r>
      <w:r>
        <w:rPr>
          <w:rFonts w:ascii="Times New Roman" w:hAnsi="Times New Roman"/>
          <w:bCs/>
          <w:color w:val="000000" w:themeColor="text1"/>
          <w:sz w:val="24"/>
          <w:szCs w:val="24"/>
          <w:lang w:val="en-US"/>
        </w:rPr>
        <w:t>SGA</w:t>
      </w:r>
      <w:r w:rsidRPr="0067795D">
        <w:rPr>
          <w:rFonts w:ascii="Times New Roman" w:hAnsi="Times New Roman"/>
          <w:bCs/>
          <w:color w:val="000000" w:themeColor="text1"/>
          <w:sz w:val="24"/>
          <w:szCs w:val="24"/>
        </w:rPr>
        <w:t>.</w:t>
      </w:r>
    </w:p>
    <w:p w14:paraId="3D5FD8BA" w14:textId="77777777" w:rsidR="005D1343" w:rsidRPr="0067795D" w:rsidRDefault="005D1343" w:rsidP="005D1343">
      <w:pPr>
        <w:spacing w:after="0" w:line="240" w:lineRule="auto"/>
        <w:jc w:val="both"/>
        <w:rPr>
          <w:rFonts w:ascii="Times New Roman" w:hAnsi="Times New Roman"/>
          <w:bCs/>
          <w:color w:val="000000" w:themeColor="text1"/>
          <w:sz w:val="24"/>
          <w:szCs w:val="24"/>
          <w:lang w:val="en-GB"/>
        </w:rPr>
      </w:pPr>
      <w:r>
        <w:rPr>
          <w:rFonts w:ascii="Times New Roman" w:hAnsi="Times New Roman"/>
          <w:color w:val="000000" w:themeColor="text1"/>
          <w:sz w:val="24"/>
          <w:szCs w:val="24"/>
          <w:lang w:val="ru-RU"/>
        </w:rPr>
        <w:t>Неприспособениот</w:t>
      </w:r>
      <w:r w:rsidRPr="003C4B66">
        <w:rPr>
          <w:rFonts w:ascii="Times New Roman" w:hAnsi="Times New Roman"/>
          <w:color w:val="000000" w:themeColor="text1"/>
          <w:sz w:val="24"/>
          <w:szCs w:val="24"/>
          <w:lang w:val="en-GB"/>
        </w:rPr>
        <w:t xml:space="preserve">OR </w:t>
      </w:r>
      <w:r w:rsidRPr="003C4B66">
        <w:rPr>
          <w:rFonts w:ascii="Times New Roman" w:hAnsi="Times New Roman"/>
          <w:color w:val="000000" w:themeColor="text1"/>
          <w:sz w:val="24"/>
          <w:szCs w:val="24"/>
        </w:rPr>
        <w:t xml:space="preserve">за </w:t>
      </w:r>
      <w:r w:rsidRPr="003C4B66">
        <w:rPr>
          <w:rFonts w:ascii="Times New Roman" w:hAnsi="Times New Roman"/>
          <w:bCs/>
          <w:color w:val="000000" w:themeColor="text1"/>
          <w:sz w:val="24"/>
          <w:szCs w:val="24"/>
          <w:lang w:val="en-GB"/>
        </w:rPr>
        <w:t>PAPP-A</w:t>
      </w:r>
      <w:r w:rsidRPr="003C4B66">
        <w:rPr>
          <w:rFonts w:ascii="Times New Roman" w:hAnsi="Times New Roman"/>
          <w:bCs/>
          <w:color w:val="000000" w:themeColor="text1"/>
          <w:sz w:val="24"/>
          <w:szCs w:val="24"/>
        </w:rPr>
        <w:t xml:space="preserve"> за компликации пред породување од 0.138</w:t>
      </w:r>
      <w:r w:rsidRPr="0067795D">
        <w:rPr>
          <w:rFonts w:ascii="Times New Roman" w:hAnsi="Times New Roman"/>
          <w:bCs/>
          <w:color w:val="000000" w:themeColor="text1"/>
          <w:sz w:val="24"/>
          <w:szCs w:val="24"/>
        </w:rPr>
        <w:t xml:space="preserve"> покажува дека со една единица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(МоМ), </w:t>
      </w:r>
      <w:r w:rsidR="00E415E1">
        <w:rPr>
          <w:rFonts w:ascii="Times New Roman" w:hAnsi="Times New Roman"/>
          <w:bCs/>
          <w:color w:val="000000" w:themeColor="text1"/>
          <w:sz w:val="24"/>
          <w:szCs w:val="24"/>
        </w:rPr>
        <w:t xml:space="preserve">можностите </w:t>
      </w:r>
      <w:r w:rsidRPr="0067795D">
        <w:rPr>
          <w:rFonts w:ascii="Times New Roman" w:hAnsi="Times New Roman"/>
          <w:bCs/>
          <w:color w:val="000000" w:themeColor="text1"/>
          <w:sz w:val="24"/>
          <w:szCs w:val="24"/>
        </w:rPr>
        <w:t xml:space="preserve"> за компликации пред породување </w:t>
      </w:r>
      <w:r w:rsidRPr="00F0242D">
        <w:rPr>
          <w:rFonts w:ascii="Times New Roman" w:hAnsi="Times New Roman"/>
          <w:bCs/>
          <w:color w:val="000000" w:themeColor="text1"/>
          <w:sz w:val="24"/>
          <w:szCs w:val="24"/>
        </w:rPr>
        <w:t>се намалуваат за 86.2%.</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 xml:space="preserve">што сугерира дека постои помеѓу 28.6% и 97.3% пониско </w:t>
      </w:r>
      <w:r w:rsidRPr="0067795D">
        <w:rPr>
          <w:rFonts w:ascii="Times New Roman" w:hAnsi="Times New Roman"/>
          <w:bCs/>
          <w:color w:val="000000" w:themeColor="text1"/>
          <w:sz w:val="24"/>
          <w:szCs w:val="24"/>
          <w:lang w:val="en-GB"/>
        </w:rPr>
        <w:t xml:space="preserve">OR </w:t>
      </w:r>
      <w:r>
        <w:rPr>
          <w:rFonts w:ascii="Times New Roman" w:hAnsi="Times New Roman"/>
          <w:bCs/>
          <w:color w:val="000000" w:themeColor="text1"/>
          <w:sz w:val="24"/>
          <w:szCs w:val="24"/>
        </w:rPr>
        <w:t>за компликации пред породување</w:t>
      </w:r>
      <w:r w:rsidRPr="0067795D">
        <w:rPr>
          <w:rFonts w:ascii="Times New Roman" w:hAnsi="Times New Roman"/>
          <w:bCs/>
          <w:color w:val="000000" w:themeColor="text1"/>
          <w:sz w:val="24"/>
          <w:szCs w:val="24"/>
        </w:rPr>
        <w:t xml:space="preserve"> 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w:t>
      </w:r>
      <w:r w:rsidRPr="0067795D">
        <w:rPr>
          <w:rFonts w:ascii="Times New Roman" w:hAnsi="Times New Roman"/>
          <w:bCs/>
          <w:color w:val="000000" w:themeColor="text1"/>
          <w:sz w:val="24"/>
          <w:szCs w:val="24"/>
        </w:rPr>
        <w:t>18</w:t>
      </w:r>
      <w:r w:rsidRPr="0067795D">
        <w:rPr>
          <w:rFonts w:ascii="Times New Roman" w:hAnsi="Times New Roman"/>
          <w:bCs/>
          <w:color w:val="000000" w:themeColor="text1"/>
          <w:sz w:val="24"/>
          <w:szCs w:val="24"/>
          <w:lang w:val="en-GB"/>
        </w:rPr>
        <w:t>).</w:t>
      </w:r>
    </w:p>
    <w:p w14:paraId="210A231A" w14:textId="77777777" w:rsidR="005D1343" w:rsidRPr="00F0242D" w:rsidRDefault="005D1343" w:rsidP="005D1343">
      <w:pPr>
        <w:spacing w:after="0" w:line="240" w:lineRule="auto"/>
        <w:jc w:val="both"/>
        <w:rPr>
          <w:rFonts w:ascii="Times New Roman" w:hAnsi="Times New Roman"/>
          <w:bCs/>
          <w:color w:val="000000" w:themeColor="text1"/>
          <w:sz w:val="24"/>
          <w:szCs w:val="24"/>
          <w:lang w:val="en-GB"/>
        </w:rPr>
      </w:pPr>
      <w:r w:rsidRPr="00F0242D">
        <w:rPr>
          <w:rFonts w:ascii="Times New Roman" w:hAnsi="Times New Roman"/>
          <w:color w:val="000000" w:themeColor="text1"/>
          <w:sz w:val="24"/>
          <w:szCs w:val="24"/>
          <w:lang w:val="ru-RU"/>
        </w:rPr>
        <w:t xml:space="preserve">Неприспособениот </w:t>
      </w:r>
      <w:r w:rsidRPr="00F0242D">
        <w:rPr>
          <w:rFonts w:ascii="Times New Roman" w:hAnsi="Times New Roman"/>
          <w:color w:val="000000" w:themeColor="text1"/>
          <w:sz w:val="24"/>
          <w:szCs w:val="24"/>
          <w:lang w:val="en-GB"/>
        </w:rPr>
        <w:t xml:space="preserve">OR </w:t>
      </w:r>
      <w:r w:rsidRPr="00F0242D">
        <w:rPr>
          <w:rFonts w:ascii="Times New Roman" w:hAnsi="Times New Roman"/>
          <w:color w:val="000000" w:themeColor="text1"/>
          <w:sz w:val="24"/>
          <w:szCs w:val="24"/>
        </w:rPr>
        <w:t xml:space="preserve">за </w:t>
      </w:r>
      <w:r w:rsidRPr="00F0242D">
        <w:rPr>
          <w:rFonts w:ascii="Times New Roman" w:hAnsi="Times New Roman"/>
          <w:bCs/>
          <w:color w:val="000000" w:themeColor="text1"/>
          <w:sz w:val="24"/>
          <w:szCs w:val="24"/>
          <w:lang w:val="en-GB"/>
        </w:rPr>
        <w:t>PAPP-A</w:t>
      </w:r>
      <w:r w:rsidRPr="00F0242D">
        <w:rPr>
          <w:rFonts w:ascii="Times New Roman" w:hAnsi="Times New Roman"/>
          <w:bCs/>
          <w:color w:val="000000" w:themeColor="text1"/>
          <w:sz w:val="24"/>
          <w:szCs w:val="24"/>
        </w:rPr>
        <w:t xml:space="preserve"> за </w:t>
      </w:r>
      <w:r>
        <w:rPr>
          <w:rFonts w:ascii="Times New Roman" w:hAnsi="Times New Roman"/>
          <w:bCs/>
          <w:color w:val="000000" w:themeColor="text1"/>
          <w:sz w:val="24"/>
          <w:szCs w:val="24"/>
          <w:lang w:val="en-US"/>
        </w:rPr>
        <w:t>SGA</w:t>
      </w:r>
      <w:r w:rsidRPr="00F0242D">
        <w:rPr>
          <w:rFonts w:ascii="Times New Roman" w:hAnsi="Times New Roman"/>
          <w:bCs/>
          <w:color w:val="000000" w:themeColor="text1"/>
          <w:sz w:val="24"/>
          <w:szCs w:val="24"/>
        </w:rPr>
        <w:t xml:space="preserve"> од 0.049 покажува дека со една единица зголемување на </w:t>
      </w:r>
      <w:r w:rsidRPr="00F0242D">
        <w:rPr>
          <w:rFonts w:ascii="Times New Roman" w:hAnsi="Times New Roman"/>
          <w:bCs/>
          <w:color w:val="000000" w:themeColor="text1"/>
          <w:sz w:val="24"/>
          <w:szCs w:val="24"/>
          <w:lang w:val="en-GB"/>
        </w:rPr>
        <w:t>PAPP-A</w:t>
      </w:r>
      <w:r w:rsidRPr="00F0242D">
        <w:rPr>
          <w:rFonts w:ascii="Times New Roman" w:hAnsi="Times New Roman"/>
          <w:bCs/>
          <w:color w:val="000000" w:themeColor="text1"/>
          <w:sz w:val="24"/>
          <w:szCs w:val="24"/>
        </w:rPr>
        <w:t xml:space="preserve"> (МоМ), </w:t>
      </w:r>
      <w:r w:rsidR="00E415E1">
        <w:rPr>
          <w:rFonts w:ascii="Times New Roman" w:hAnsi="Times New Roman"/>
          <w:bCs/>
          <w:color w:val="000000" w:themeColor="text1"/>
          <w:sz w:val="24"/>
          <w:szCs w:val="24"/>
        </w:rPr>
        <w:t xml:space="preserve">можностите </w:t>
      </w:r>
      <w:r w:rsidRPr="00F0242D">
        <w:rPr>
          <w:rFonts w:ascii="Times New Roman" w:hAnsi="Times New Roman"/>
          <w:bCs/>
          <w:color w:val="000000" w:themeColor="text1"/>
          <w:sz w:val="24"/>
          <w:szCs w:val="24"/>
        </w:rPr>
        <w:t xml:space="preserve"> за </w:t>
      </w:r>
      <w:r>
        <w:rPr>
          <w:rFonts w:ascii="Times New Roman" w:hAnsi="Times New Roman"/>
          <w:bCs/>
          <w:color w:val="000000" w:themeColor="text1"/>
          <w:sz w:val="24"/>
          <w:szCs w:val="24"/>
          <w:lang w:val="en-US"/>
        </w:rPr>
        <w:t>SGA</w:t>
      </w:r>
      <w:r w:rsidRPr="00F0242D">
        <w:rPr>
          <w:rFonts w:ascii="Times New Roman" w:hAnsi="Times New Roman"/>
          <w:bCs/>
          <w:color w:val="000000" w:themeColor="text1"/>
          <w:sz w:val="24"/>
          <w:szCs w:val="24"/>
        </w:rPr>
        <w:t xml:space="preserve"> се намалуваат за 95.1%. Ова е статистички сигнификантен резултат со 95% </w:t>
      </w:r>
      <w:r w:rsidRPr="00F0242D">
        <w:rPr>
          <w:rFonts w:ascii="Times New Roman" w:hAnsi="Times New Roman"/>
          <w:bCs/>
          <w:color w:val="000000" w:themeColor="text1"/>
          <w:sz w:val="24"/>
          <w:szCs w:val="24"/>
          <w:lang w:val="en-GB"/>
        </w:rPr>
        <w:t xml:space="preserve">CI, </w:t>
      </w:r>
      <w:r w:rsidRPr="00F0242D">
        <w:rPr>
          <w:rFonts w:ascii="Times New Roman" w:hAnsi="Times New Roman"/>
          <w:bCs/>
          <w:color w:val="000000" w:themeColor="text1"/>
          <w:sz w:val="24"/>
          <w:szCs w:val="24"/>
        </w:rPr>
        <w:t>што</w:t>
      </w:r>
      <w:r>
        <w:rPr>
          <w:rFonts w:ascii="Times New Roman" w:hAnsi="Times New Roman"/>
          <w:bCs/>
          <w:color w:val="000000" w:themeColor="text1"/>
          <w:sz w:val="24"/>
          <w:szCs w:val="24"/>
        </w:rPr>
        <w:t xml:space="preserve"> сугерира дека постои помеѓу 10</w:t>
      </w:r>
      <w:r>
        <w:rPr>
          <w:rFonts w:ascii="Times New Roman" w:hAnsi="Times New Roman"/>
          <w:bCs/>
          <w:color w:val="000000" w:themeColor="text1"/>
          <w:sz w:val="24"/>
          <w:szCs w:val="24"/>
          <w:lang w:val="en-US"/>
        </w:rPr>
        <w:t>,</w:t>
      </w:r>
      <w:r>
        <w:rPr>
          <w:rFonts w:ascii="Times New Roman" w:hAnsi="Times New Roman"/>
          <w:bCs/>
          <w:color w:val="000000" w:themeColor="text1"/>
          <w:sz w:val="24"/>
          <w:szCs w:val="24"/>
        </w:rPr>
        <w:t>9% и 95</w:t>
      </w:r>
      <w:r>
        <w:rPr>
          <w:rFonts w:ascii="Times New Roman" w:hAnsi="Times New Roman"/>
          <w:bCs/>
          <w:color w:val="000000" w:themeColor="text1"/>
          <w:sz w:val="24"/>
          <w:szCs w:val="24"/>
          <w:lang w:val="en-US"/>
        </w:rPr>
        <w:t>,</w:t>
      </w:r>
      <w:r w:rsidRPr="00F0242D">
        <w:rPr>
          <w:rFonts w:ascii="Times New Roman" w:hAnsi="Times New Roman"/>
          <w:bCs/>
          <w:color w:val="000000" w:themeColor="text1"/>
          <w:sz w:val="24"/>
          <w:szCs w:val="24"/>
        </w:rPr>
        <w:t xml:space="preserve">7% пониско </w:t>
      </w:r>
      <w:r w:rsidRPr="00F0242D">
        <w:rPr>
          <w:rFonts w:ascii="Times New Roman" w:hAnsi="Times New Roman"/>
          <w:bCs/>
          <w:color w:val="000000" w:themeColor="text1"/>
          <w:sz w:val="24"/>
          <w:szCs w:val="24"/>
          <w:lang w:val="en-GB"/>
        </w:rPr>
        <w:t xml:space="preserve">OR </w:t>
      </w:r>
      <w:r w:rsidRPr="00F0242D">
        <w:rPr>
          <w:rFonts w:ascii="Times New Roman" w:hAnsi="Times New Roman"/>
          <w:bCs/>
          <w:color w:val="000000" w:themeColor="text1"/>
          <w:sz w:val="24"/>
          <w:szCs w:val="24"/>
        </w:rPr>
        <w:t xml:space="preserve">за </w:t>
      </w:r>
      <w:r>
        <w:rPr>
          <w:rFonts w:ascii="Times New Roman" w:hAnsi="Times New Roman"/>
          <w:bCs/>
          <w:color w:val="000000" w:themeColor="text1"/>
          <w:sz w:val="24"/>
          <w:szCs w:val="24"/>
          <w:lang w:val="en-US"/>
        </w:rPr>
        <w:t>SGA</w:t>
      </w:r>
      <w:r w:rsidRPr="00F0242D">
        <w:rPr>
          <w:rFonts w:ascii="Times New Roman" w:hAnsi="Times New Roman"/>
          <w:bCs/>
          <w:color w:val="000000" w:themeColor="text1"/>
          <w:sz w:val="24"/>
          <w:szCs w:val="24"/>
        </w:rPr>
        <w:t xml:space="preserve">, со зголемување на </w:t>
      </w:r>
      <w:r w:rsidRPr="00F0242D">
        <w:rPr>
          <w:rFonts w:ascii="Times New Roman" w:hAnsi="Times New Roman"/>
          <w:bCs/>
          <w:color w:val="000000" w:themeColor="text1"/>
          <w:sz w:val="24"/>
          <w:szCs w:val="24"/>
          <w:lang w:val="en-GB"/>
        </w:rPr>
        <w:t>PAPP-A</w:t>
      </w:r>
      <w:r w:rsidRPr="00F0242D">
        <w:rPr>
          <w:rFonts w:ascii="Times New Roman" w:hAnsi="Times New Roman"/>
          <w:bCs/>
          <w:color w:val="000000" w:themeColor="text1"/>
          <w:sz w:val="24"/>
          <w:szCs w:val="24"/>
        </w:rPr>
        <w:t xml:space="preserve"> за една единица (</w:t>
      </w:r>
      <w:r w:rsidRPr="00F0242D">
        <w:rPr>
          <w:rFonts w:ascii="Times New Roman" w:hAnsi="Times New Roman"/>
          <w:bCs/>
          <w:color w:val="000000" w:themeColor="text1"/>
          <w:sz w:val="24"/>
          <w:szCs w:val="24"/>
          <w:lang w:val="en-GB"/>
        </w:rPr>
        <w:t>p=0.0</w:t>
      </w:r>
      <w:r w:rsidRPr="00F0242D">
        <w:rPr>
          <w:rFonts w:ascii="Times New Roman" w:hAnsi="Times New Roman"/>
          <w:bCs/>
          <w:color w:val="000000" w:themeColor="text1"/>
          <w:sz w:val="24"/>
          <w:szCs w:val="24"/>
        </w:rPr>
        <w:t>42</w:t>
      </w:r>
      <w:r w:rsidRPr="00F0242D">
        <w:rPr>
          <w:rFonts w:ascii="Times New Roman" w:hAnsi="Times New Roman"/>
          <w:bCs/>
          <w:color w:val="000000" w:themeColor="text1"/>
          <w:sz w:val="24"/>
          <w:szCs w:val="24"/>
          <w:lang w:val="en-GB"/>
        </w:rPr>
        <w:t>).</w:t>
      </w:r>
    </w:p>
    <w:p w14:paraId="1CF15385" w14:textId="77777777" w:rsidR="005D1343" w:rsidRPr="00F0242D" w:rsidRDefault="005D1343" w:rsidP="005D1343">
      <w:pPr>
        <w:spacing w:after="0" w:line="240" w:lineRule="auto"/>
        <w:jc w:val="both"/>
        <w:rPr>
          <w:rFonts w:ascii="Times New Roman" w:hAnsi="Times New Roman"/>
          <w:bCs/>
          <w:color w:val="000000" w:themeColor="text1"/>
          <w:sz w:val="24"/>
          <w:szCs w:val="24"/>
        </w:rPr>
      </w:pPr>
      <w:r w:rsidRPr="00F0242D">
        <w:rPr>
          <w:rFonts w:ascii="Times New Roman" w:hAnsi="Times New Roman"/>
          <w:bCs/>
          <w:color w:val="000000" w:themeColor="text1"/>
          <w:sz w:val="24"/>
          <w:szCs w:val="24"/>
          <w:lang w:val="en-GB"/>
        </w:rPr>
        <w:t>PAPP-A</w:t>
      </w:r>
      <w:r w:rsidRPr="00F0242D">
        <w:rPr>
          <w:rFonts w:ascii="Times New Roman" w:hAnsi="Times New Roman"/>
          <w:bCs/>
          <w:color w:val="000000" w:themeColor="text1"/>
          <w:sz w:val="24"/>
          <w:szCs w:val="24"/>
        </w:rPr>
        <w:t xml:space="preserve"> вредностите во </w:t>
      </w:r>
      <w:r>
        <w:rPr>
          <w:rFonts w:ascii="Times New Roman" w:hAnsi="Times New Roman"/>
          <w:color w:val="000000" w:themeColor="text1"/>
          <w:sz w:val="24"/>
          <w:szCs w:val="24"/>
        </w:rPr>
        <w:t>н</w:t>
      </w:r>
      <w:r w:rsidRPr="00F0242D">
        <w:rPr>
          <w:rFonts w:ascii="Times New Roman" w:hAnsi="Times New Roman"/>
          <w:color w:val="000000" w:themeColor="text1"/>
          <w:sz w:val="24"/>
          <w:szCs w:val="24"/>
          <w:lang w:val="ru-RU"/>
        </w:rPr>
        <w:t>еприспособен</w:t>
      </w:r>
      <w:r>
        <w:rPr>
          <w:rFonts w:ascii="Times New Roman" w:hAnsi="Times New Roman"/>
          <w:color w:val="000000" w:themeColor="text1"/>
          <w:sz w:val="24"/>
          <w:szCs w:val="24"/>
          <w:lang w:val="ru-RU"/>
        </w:rPr>
        <w:t>ата</w:t>
      </w:r>
      <w:r>
        <w:rPr>
          <w:rFonts w:ascii="Times New Roman" w:hAnsi="Times New Roman"/>
          <w:bCs/>
          <w:color w:val="000000" w:themeColor="text1"/>
          <w:sz w:val="24"/>
          <w:szCs w:val="24"/>
        </w:rPr>
        <w:t xml:space="preserve"> логистичка </w:t>
      </w:r>
      <w:r w:rsidRPr="00F0242D">
        <w:rPr>
          <w:rFonts w:ascii="Times New Roman" w:hAnsi="Times New Roman"/>
          <w:bCs/>
          <w:color w:val="000000" w:themeColor="text1"/>
          <w:sz w:val="24"/>
          <w:szCs w:val="24"/>
        </w:rPr>
        <w:t xml:space="preserve">регресиона анализа не покажаа сигнификантна асоцијација со РДС, инфекции на новоородено, престој во </w:t>
      </w:r>
      <w:r>
        <w:rPr>
          <w:rFonts w:ascii="Times New Roman" w:hAnsi="Times New Roman"/>
          <w:bCs/>
          <w:color w:val="000000" w:themeColor="text1"/>
          <w:sz w:val="24"/>
          <w:szCs w:val="24"/>
        </w:rPr>
        <w:t>ЕИНТ</w:t>
      </w:r>
      <w:r w:rsidRPr="00F0242D">
        <w:rPr>
          <w:rFonts w:ascii="Times New Roman" w:hAnsi="Times New Roman"/>
          <w:bCs/>
          <w:color w:val="000000" w:themeColor="text1"/>
          <w:sz w:val="24"/>
          <w:szCs w:val="24"/>
        </w:rPr>
        <w:t xml:space="preserve"> и </w:t>
      </w:r>
      <w:r w:rsidRPr="00F0242D">
        <w:rPr>
          <w:rFonts w:ascii="Times New Roman" w:hAnsi="Times New Roman"/>
          <w:color w:val="000000" w:themeColor="text1"/>
          <w:sz w:val="24"/>
          <w:szCs w:val="24"/>
          <w:lang w:val="en-GB"/>
        </w:rPr>
        <w:t>ph≤7.2</w:t>
      </w:r>
      <w:r w:rsidRPr="00F0242D">
        <w:rPr>
          <w:rFonts w:ascii="Times New Roman" w:hAnsi="Times New Roman"/>
          <w:bCs/>
          <w:color w:val="000000" w:themeColor="text1"/>
          <w:sz w:val="24"/>
          <w:szCs w:val="24"/>
        </w:rPr>
        <w:t xml:space="preserve">.                              </w:t>
      </w:r>
    </w:p>
    <w:p w14:paraId="711DDC32" w14:textId="77777777" w:rsidR="005D1343" w:rsidRPr="0067795D" w:rsidRDefault="005D1343" w:rsidP="005D1343">
      <w:pPr>
        <w:autoSpaceDE w:val="0"/>
        <w:autoSpaceDN w:val="0"/>
        <w:adjustRightInd w:val="0"/>
        <w:spacing w:after="0" w:line="240" w:lineRule="auto"/>
        <w:jc w:val="both"/>
        <w:rPr>
          <w:rFonts w:ascii="Times New Roman" w:hAnsi="Times New Roman"/>
          <w:b/>
          <w:color w:val="000000" w:themeColor="text1"/>
          <w:sz w:val="24"/>
          <w:szCs w:val="24"/>
        </w:rPr>
      </w:pPr>
    </w:p>
    <w:p w14:paraId="219563ED" w14:textId="77777777" w:rsidR="005D1343" w:rsidRPr="00F0242D" w:rsidRDefault="005D1343" w:rsidP="005D1343">
      <w:pPr>
        <w:autoSpaceDE w:val="0"/>
        <w:autoSpaceDN w:val="0"/>
        <w:adjustRightInd w:val="0"/>
        <w:spacing w:after="0" w:line="240" w:lineRule="auto"/>
        <w:jc w:val="both"/>
        <w:rPr>
          <w:rFonts w:ascii="Times New Roman" w:hAnsi="Times New Roman"/>
          <w:color w:val="000000" w:themeColor="text1"/>
          <w:sz w:val="24"/>
          <w:szCs w:val="24"/>
        </w:rPr>
      </w:pPr>
      <w:r w:rsidRPr="00F0242D">
        <w:rPr>
          <w:rFonts w:ascii="Times New Roman" w:hAnsi="Times New Roman"/>
          <w:color w:val="000000" w:themeColor="text1"/>
          <w:sz w:val="24"/>
          <w:szCs w:val="24"/>
        </w:rPr>
        <w:t>Мултиваријантната логистичка регресија</w:t>
      </w:r>
      <w:r w:rsidRPr="0067795D">
        <w:rPr>
          <w:rFonts w:ascii="Times New Roman" w:hAnsi="Times New Roman"/>
          <w:color w:val="000000" w:themeColor="text1"/>
          <w:sz w:val="24"/>
          <w:szCs w:val="24"/>
        </w:rPr>
        <w:t xml:space="preserve"> за детерминирање на предиктивната улога на </w:t>
      </w:r>
      <w:r w:rsidRPr="0067795D">
        <w:rPr>
          <w:rFonts w:ascii="Times New Roman" w:eastAsia="Times New Roman" w:hAnsi="Times New Roman"/>
          <w:color w:val="000000" w:themeColor="text1"/>
          <w:sz w:val="24"/>
          <w:szCs w:val="24"/>
          <w:lang w:val="en-GB"/>
        </w:rPr>
        <w:t>PAPP-A</w:t>
      </w:r>
      <w:r w:rsidRPr="0067795D">
        <w:rPr>
          <w:rFonts w:ascii="Times New Roman" w:eastAsia="Times New Roman" w:hAnsi="Times New Roman"/>
          <w:color w:val="000000" w:themeColor="text1"/>
          <w:sz w:val="24"/>
          <w:szCs w:val="24"/>
        </w:rPr>
        <w:t xml:space="preserve"> за трите несакани исходи (предвремено породување, комликации пред породување и </w:t>
      </w:r>
      <w:r>
        <w:rPr>
          <w:rFonts w:ascii="Times New Roman" w:hAnsi="Times New Roman"/>
          <w:bCs/>
          <w:color w:val="000000" w:themeColor="text1"/>
          <w:sz w:val="24"/>
          <w:szCs w:val="24"/>
          <w:lang w:val="en-US"/>
        </w:rPr>
        <w:t>SGA</w:t>
      </w:r>
      <w:r w:rsidRPr="0067795D">
        <w:rPr>
          <w:rFonts w:ascii="Times New Roman" w:eastAsia="Times New Roman" w:hAnsi="Times New Roman"/>
          <w:color w:val="000000" w:themeColor="text1"/>
          <w:sz w:val="24"/>
          <w:szCs w:val="24"/>
        </w:rPr>
        <w:t xml:space="preserve"> плод),</w:t>
      </w:r>
      <w:r w:rsidRPr="00F0242D">
        <w:rPr>
          <w:rFonts w:ascii="Times New Roman" w:hAnsi="Times New Roman"/>
          <w:color w:val="000000" w:themeColor="text1"/>
          <w:sz w:val="24"/>
          <w:szCs w:val="24"/>
        </w:rPr>
        <w:t>во која е извршено при</w:t>
      </w:r>
      <w:r w:rsidR="00E415E1">
        <w:rPr>
          <w:rFonts w:ascii="Times New Roman" w:hAnsi="Times New Roman"/>
          <w:color w:val="000000" w:themeColor="text1"/>
          <w:sz w:val="24"/>
          <w:szCs w:val="24"/>
        </w:rPr>
        <w:t xml:space="preserve">способување </w:t>
      </w:r>
      <w:r w:rsidRPr="00F0242D">
        <w:rPr>
          <w:rFonts w:ascii="Times New Roman" w:hAnsi="Times New Roman"/>
          <w:color w:val="000000" w:themeColor="text1"/>
          <w:sz w:val="24"/>
          <w:szCs w:val="24"/>
        </w:rPr>
        <w:t xml:space="preserve"> за </w:t>
      </w:r>
      <w:r>
        <w:rPr>
          <w:rFonts w:ascii="Times New Roman" w:hAnsi="Times New Roman"/>
          <w:color w:val="000000" w:themeColor="text1"/>
          <w:sz w:val="24"/>
          <w:szCs w:val="24"/>
        </w:rPr>
        <w:t>возраста на мајката, нејзиниот индекс на телесна маса</w:t>
      </w:r>
      <w:r w:rsidRPr="00F0242D">
        <w:rPr>
          <w:rFonts w:ascii="Times New Roman" w:hAnsi="Times New Roman"/>
          <w:color w:val="000000" w:themeColor="text1"/>
          <w:sz w:val="24"/>
          <w:szCs w:val="24"/>
        </w:rPr>
        <w:t xml:space="preserve"> и пушачкиот статус.</w:t>
      </w:r>
    </w:p>
    <w:p w14:paraId="7B273504" w14:textId="77777777" w:rsidR="005D1343" w:rsidRPr="0067795D" w:rsidRDefault="005D1343" w:rsidP="005D1343">
      <w:pPr>
        <w:autoSpaceDE w:val="0"/>
        <w:autoSpaceDN w:val="0"/>
        <w:adjustRightInd w:val="0"/>
        <w:spacing w:after="0" w:line="240" w:lineRule="auto"/>
        <w:jc w:val="both"/>
        <w:rPr>
          <w:rFonts w:ascii="Times New Roman" w:eastAsia="Times New Roman" w:hAnsi="Times New Roman"/>
          <w:color w:val="000000" w:themeColor="text1"/>
          <w:sz w:val="24"/>
          <w:szCs w:val="24"/>
        </w:rPr>
      </w:pPr>
      <w:r w:rsidRPr="0067795D">
        <w:rPr>
          <w:rFonts w:ascii="Times New Roman" w:eastAsia="Times New Roman" w:hAnsi="Times New Roman"/>
          <w:color w:val="000000" w:themeColor="text1"/>
          <w:sz w:val="24"/>
          <w:szCs w:val="24"/>
        </w:rPr>
        <w:t>1.</w:t>
      </w:r>
      <w:r w:rsidRPr="0067795D">
        <w:rPr>
          <w:rFonts w:ascii="Times New Roman" w:eastAsia="Times New Roman" w:hAnsi="Times New Roman"/>
          <w:color w:val="000000" w:themeColor="text1"/>
          <w:sz w:val="24"/>
          <w:szCs w:val="24"/>
          <w:lang w:val="en-GB"/>
        </w:rPr>
        <w:t>PAPP-A</w:t>
      </w:r>
      <w:r w:rsidRPr="0067795D">
        <w:rPr>
          <w:rFonts w:ascii="Times New Roman" w:eastAsia="Times New Roman" w:hAnsi="Times New Roman"/>
          <w:color w:val="000000" w:themeColor="text1"/>
          <w:sz w:val="24"/>
          <w:szCs w:val="24"/>
        </w:rPr>
        <w:t xml:space="preserve"> не се потврди како сигнификантен предиктор за предвремено породување</w:t>
      </w:r>
      <w:r w:rsidR="00E415E1">
        <w:rPr>
          <w:rFonts w:ascii="Times New Roman" w:eastAsia="Times New Roman" w:hAnsi="Times New Roman"/>
          <w:color w:val="000000" w:themeColor="text1"/>
          <w:sz w:val="24"/>
          <w:szCs w:val="24"/>
        </w:rPr>
        <w:t>;</w:t>
      </w:r>
    </w:p>
    <w:p w14:paraId="2A29C3F4" w14:textId="77777777" w:rsidR="005D1343" w:rsidRPr="0067795D" w:rsidRDefault="005D1343" w:rsidP="005D1343">
      <w:pPr>
        <w:autoSpaceDE w:val="0"/>
        <w:autoSpaceDN w:val="0"/>
        <w:adjustRightInd w:val="0"/>
        <w:spacing w:after="0" w:line="240" w:lineRule="auto"/>
        <w:jc w:val="both"/>
        <w:rPr>
          <w:rFonts w:ascii="Times New Roman" w:eastAsia="Times New Roman" w:hAnsi="Times New Roman"/>
          <w:color w:val="000000" w:themeColor="text1"/>
          <w:sz w:val="24"/>
          <w:szCs w:val="24"/>
          <w:u w:val="single"/>
        </w:rPr>
      </w:pPr>
      <w:r w:rsidRPr="0067795D">
        <w:rPr>
          <w:rFonts w:ascii="Times New Roman" w:eastAsia="Times New Roman" w:hAnsi="Times New Roman"/>
          <w:color w:val="000000" w:themeColor="text1"/>
          <w:sz w:val="24"/>
          <w:szCs w:val="24"/>
        </w:rPr>
        <w:t>2.</w:t>
      </w:r>
      <w:r w:rsidRPr="0067795D">
        <w:rPr>
          <w:rFonts w:ascii="Times New Roman" w:hAnsi="Times New Roman"/>
          <w:color w:val="000000" w:themeColor="text1"/>
          <w:sz w:val="24"/>
          <w:szCs w:val="24"/>
        </w:rPr>
        <w:t>Резултатите покажаа си</w:t>
      </w:r>
      <w:r w:rsidR="00E415E1">
        <w:rPr>
          <w:rFonts w:ascii="Times New Roman" w:hAnsi="Times New Roman"/>
          <w:color w:val="000000" w:themeColor="text1"/>
          <w:sz w:val="24"/>
          <w:szCs w:val="24"/>
        </w:rPr>
        <w:t>г</w:t>
      </w:r>
      <w:r w:rsidRPr="0067795D">
        <w:rPr>
          <w:rFonts w:ascii="Times New Roman" w:hAnsi="Times New Roman"/>
          <w:color w:val="000000" w:themeColor="text1"/>
          <w:sz w:val="24"/>
          <w:szCs w:val="24"/>
        </w:rPr>
        <w:t xml:space="preserve">нификантно пониски </w:t>
      </w:r>
      <w:r w:rsidR="00E415E1">
        <w:rPr>
          <w:rFonts w:ascii="Times New Roman" w:hAnsi="Times New Roman"/>
          <w:color w:val="000000" w:themeColor="text1"/>
          <w:sz w:val="24"/>
          <w:szCs w:val="24"/>
        </w:rPr>
        <w:t xml:space="preserve">можности </w:t>
      </w:r>
      <w:r w:rsidRPr="0067795D">
        <w:rPr>
          <w:rFonts w:ascii="Times New Roman" w:hAnsi="Times New Roman"/>
          <w:color w:val="000000" w:themeColor="text1"/>
          <w:sz w:val="24"/>
          <w:szCs w:val="24"/>
        </w:rPr>
        <w:t xml:space="preserve"> за компликации пред породување и раѓање на СГА плод  со зголемување на вредноста на </w:t>
      </w:r>
      <w:r w:rsidRPr="0067795D">
        <w:rPr>
          <w:rFonts w:ascii="Times New Roman" w:eastAsia="Times New Roman" w:hAnsi="Times New Roman"/>
          <w:color w:val="000000" w:themeColor="text1"/>
          <w:sz w:val="24"/>
          <w:szCs w:val="24"/>
          <w:lang w:val="en-GB"/>
        </w:rPr>
        <w:t>PAPP-A</w:t>
      </w:r>
      <w:r w:rsidR="00E415E1">
        <w:rPr>
          <w:rFonts w:ascii="Times New Roman" w:eastAsia="Times New Roman" w:hAnsi="Times New Roman"/>
          <w:color w:val="000000" w:themeColor="text1"/>
          <w:sz w:val="24"/>
          <w:szCs w:val="24"/>
          <w:u w:val="single"/>
        </w:rPr>
        <w:t>;</w:t>
      </w:r>
    </w:p>
    <w:p w14:paraId="1F4F37E4" w14:textId="77777777" w:rsidR="005D1343" w:rsidRPr="0067795D" w:rsidRDefault="005D1343" w:rsidP="005D1343">
      <w:pPr>
        <w:autoSpaceDE w:val="0"/>
        <w:autoSpaceDN w:val="0"/>
        <w:adjustRightInd w:val="0"/>
        <w:spacing w:after="0" w:line="240" w:lineRule="auto"/>
        <w:jc w:val="both"/>
        <w:rPr>
          <w:rFonts w:ascii="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3.П</w:t>
      </w:r>
      <w:r w:rsidRPr="00F0242D">
        <w:rPr>
          <w:rFonts w:ascii="Times New Roman" w:hAnsi="Times New Roman"/>
          <w:color w:val="000000" w:themeColor="text1"/>
          <w:sz w:val="24"/>
          <w:szCs w:val="24"/>
          <w:lang w:val="ru-RU"/>
        </w:rPr>
        <w:t>риспособениот</w:t>
      </w:r>
      <w:r w:rsidRPr="0067795D">
        <w:rPr>
          <w:rFonts w:ascii="Times New Roman" w:eastAsia="Times New Roman" w:hAnsi="Times New Roman"/>
          <w:color w:val="000000" w:themeColor="text1"/>
          <w:sz w:val="24"/>
          <w:szCs w:val="24"/>
          <w:lang w:val="en-GB"/>
        </w:rPr>
        <w:t xml:space="preserve">OR </w:t>
      </w:r>
      <w:r w:rsidRPr="0067795D">
        <w:rPr>
          <w:rFonts w:ascii="Times New Roman" w:hAnsi="Times New Roman"/>
          <w:color w:val="000000" w:themeColor="text1"/>
          <w:sz w:val="24"/>
          <w:szCs w:val="24"/>
        </w:rPr>
        <w:t xml:space="preserve">за компликации пред породување од 0.131 покажува дека </w:t>
      </w:r>
      <w:r w:rsidRPr="0067795D">
        <w:rPr>
          <w:rFonts w:ascii="Times New Roman" w:hAnsi="Times New Roman"/>
          <w:bCs/>
          <w:color w:val="000000" w:themeColor="text1"/>
          <w:sz w:val="24"/>
          <w:szCs w:val="24"/>
        </w:rPr>
        <w:t xml:space="preserve">со една единица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(МоМ), </w:t>
      </w:r>
      <w:r w:rsidR="00E415E1">
        <w:rPr>
          <w:rFonts w:ascii="Times New Roman" w:hAnsi="Times New Roman"/>
          <w:bCs/>
          <w:color w:val="000000" w:themeColor="text1"/>
          <w:sz w:val="24"/>
          <w:szCs w:val="24"/>
        </w:rPr>
        <w:t xml:space="preserve">можностите </w:t>
      </w:r>
      <w:r w:rsidRPr="0067795D">
        <w:rPr>
          <w:rFonts w:ascii="Times New Roman" w:hAnsi="Times New Roman"/>
          <w:bCs/>
          <w:color w:val="000000" w:themeColor="text1"/>
          <w:sz w:val="24"/>
          <w:szCs w:val="24"/>
        </w:rPr>
        <w:t xml:space="preserve"> се </w:t>
      </w:r>
      <w:r w:rsidRPr="00F0242D">
        <w:rPr>
          <w:rFonts w:ascii="Times New Roman" w:hAnsi="Times New Roman"/>
          <w:bCs/>
          <w:color w:val="000000" w:themeColor="text1"/>
          <w:sz w:val="24"/>
          <w:szCs w:val="24"/>
        </w:rPr>
        <w:t>намалуваат за 86.9%.</w:t>
      </w:r>
      <w:r w:rsidRPr="0067795D">
        <w:rPr>
          <w:rFonts w:ascii="Times New Roman" w:hAnsi="Times New Roman"/>
          <w:bCs/>
          <w:color w:val="000000" w:themeColor="text1"/>
          <w:sz w:val="24"/>
          <w:szCs w:val="24"/>
        </w:rPr>
        <w:t xml:space="preserve"> Ова е статистички сигнификантен резултат со 95% </w:t>
      </w:r>
      <w:r w:rsidRPr="0067795D">
        <w:rPr>
          <w:rFonts w:ascii="Times New Roman" w:hAnsi="Times New Roman"/>
          <w:bCs/>
          <w:color w:val="000000" w:themeColor="text1"/>
          <w:sz w:val="24"/>
          <w:szCs w:val="24"/>
          <w:lang w:val="en-GB"/>
        </w:rPr>
        <w:t xml:space="preserve">CI, </w:t>
      </w:r>
      <w:r w:rsidRPr="0067795D">
        <w:rPr>
          <w:rFonts w:ascii="Times New Roman" w:hAnsi="Times New Roman"/>
          <w:bCs/>
          <w:color w:val="000000" w:themeColor="text1"/>
          <w:sz w:val="24"/>
          <w:szCs w:val="24"/>
        </w:rPr>
        <w:t xml:space="preserve">што сугерира дека постои помеѓу 29.1% и 97.6% пониско </w:t>
      </w:r>
      <w:r w:rsidRPr="0067795D">
        <w:rPr>
          <w:rFonts w:ascii="Times New Roman" w:hAnsi="Times New Roman"/>
          <w:bCs/>
          <w:color w:val="000000" w:themeColor="text1"/>
          <w:sz w:val="24"/>
          <w:szCs w:val="24"/>
          <w:lang w:val="en-GB"/>
        </w:rPr>
        <w:t xml:space="preserve">OR </w:t>
      </w:r>
      <w:r w:rsidRPr="0067795D">
        <w:rPr>
          <w:rFonts w:ascii="Times New Roman" w:hAnsi="Times New Roman"/>
          <w:bCs/>
          <w:color w:val="000000" w:themeColor="text1"/>
          <w:sz w:val="24"/>
          <w:szCs w:val="24"/>
        </w:rPr>
        <w:t>за компли</w:t>
      </w:r>
      <w:r>
        <w:rPr>
          <w:rFonts w:ascii="Times New Roman" w:hAnsi="Times New Roman"/>
          <w:bCs/>
          <w:color w:val="000000" w:themeColor="text1"/>
          <w:sz w:val="24"/>
          <w:szCs w:val="24"/>
        </w:rPr>
        <w:t>кации пред породување</w:t>
      </w:r>
      <w:r w:rsidRPr="0067795D">
        <w:rPr>
          <w:rFonts w:ascii="Times New Roman" w:hAnsi="Times New Roman"/>
          <w:bCs/>
          <w:color w:val="000000" w:themeColor="text1"/>
          <w:sz w:val="24"/>
          <w:szCs w:val="24"/>
        </w:rPr>
        <w:t xml:space="preserve"> со зголемување на </w:t>
      </w:r>
      <w:r w:rsidRPr="0067795D">
        <w:rPr>
          <w:rFonts w:ascii="Times New Roman" w:hAnsi="Times New Roman"/>
          <w:bCs/>
          <w:color w:val="000000" w:themeColor="text1"/>
          <w:sz w:val="24"/>
          <w:szCs w:val="24"/>
          <w:lang w:val="en-GB"/>
        </w:rPr>
        <w:t>PAPP-A</w:t>
      </w:r>
      <w:r w:rsidRPr="0067795D">
        <w:rPr>
          <w:rFonts w:ascii="Times New Roman" w:hAnsi="Times New Roman"/>
          <w:bCs/>
          <w:color w:val="000000" w:themeColor="text1"/>
          <w:sz w:val="24"/>
          <w:szCs w:val="24"/>
        </w:rPr>
        <w:t xml:space="preserve"> за една единица (</w:t>
      </w:r>
      <w:r w:rsidRPr="0067795D">
        <w:rPr>
          <w:rFonts w:ascii="Times New Roman" w:hAnsi="Times New Roman"/>
          <w:bCs/>
          <w:color w:val="000000" w:themeColor="text1"/>
          <w:sz w:val="24"/>
          <w:szCs w:val="24"/>
          <w:lang w:val="en-GB"/>
        </w:rPr>
        <w:t>p=0.0</w:t>
      </w:r>
      <w:r w:rsidRPr="0067795D">
        <w:rPr>
          <w:rFonts w:ascii="Times New Roman" w:hAnsi="Times New Roman"/>
          <w:bCs/>
          <w:color w:val="000000" w:themeColor="text1"/>
          <w:sz w:val="24"/>
          <w:szCs w:val="24"/>
        </w:rPr>
        <w:t>18</w:t>
      </w:r>
      <w:r w:rsidRPr="0067795D">
        <w:rPr>
          <w:rFonts w:ascii="Times New Roman" w:hAnsi="Times New Roman"/>
          <w:bCs/>
          <w:color w:val="000000" w:themeColor="text1"/>
          <w:sz w:val="24"/>
          <w:szCs w:val="24"/>
          <w:lang w:val="en-GB"/>
        </w:rPr>
        <w:t>)</w:t>
      </w:r>
      <w:r w:rsidR="00450901">
        <w:rPr>
          <w:rFonts w:ascii="Times New Roman" w:hAnsi="Times New Roman"/>
          <w:bCs/>
          <w:color w:val="000000" w:themeColor="text1"/>
          <w:sz w:val="24"/>
          <w:szCs w:val="24"/>
        </w:rPr>
        <w:t>;</w:t>
      </w:r>
    </w:p>
    <w:p w14:paraId="3D1FEDE9" w14:textId="77777777" w:rsidR="005D1343" w:rsidRPr="0067795D" w:rsidRDefault="005D1343" w:rsidP="005D1343">
      <w:pPr>
        <w:autoSpaceDE w:val="0"/>
        <w:autoSpaceDN w:val="0"/>
        <w:adjustRightInd w:val="0"/>
        <w:spacing w:after="0" w:line="240" w:lineRule="auto"/>
        <w:jc w:val="both"/>
        <w:rPr>
          <w:rFonts w:ascii="Times New Roman" w:hAnsi="Times New Roman"/>
          <w:bCs/>
          <w:color w:val="000000" w:themeColor="text1"/>
          <w:sz w:val="24"/>
          <w:szCs w:val="24"/>
        </w:rPr>
      </w:pPr>
      <w:r w:rsidRPr="0067795D">
        <w:rPr>
          <w:rFonts w:ascii="Times New Roman" w:eastAsia="Times New Roman" w:hAnsi="Times New Roman"/>
          <w:color w:val="000000" w:themeColor="text1"/>
          <w:sz w:val="24"/>
          <w:szCs w:val="24"/>
        </w:rPr>
        <w:t>4.</w:t>
      </w:r>
      <w:r w:rsidRPr="00F0242D">
        <w:rPr>
          <w:rFonts w:ascii="Times New Roman" w:eastAsia="Times New Roman" w:hAnsi="Times New Roman"/>
          <w:color w:val="000000" w:themeColor="text1"/>
          <w:sz w:val="24"/>
          <w:szCs w:val="24"/>
        </w:rPr>
        <w:t>При</w:t>
      </w:r>
      <w:r w:rsidR="00450901">
        <w:rPr>
          <w:rFonts w:ascii="Times New Roman" w:eastAsia="Times New Roman" w:hAnsi="Times New Roman"/>
          <w:color w:val="000000" w:themeColor="text1"/>
          <w:sz w:val="24"/>
          <w:szCs w:val="24"/>
        </w:rPr>
        <w:t xml:space="preserve">способениот </w:t>
      </w:r>
      <w:r w:rsidRPr="00F0242D">
        <w:rPr>
          <w:rFonts w:ascii="Times New Roman" w:eastAsia="Times New Roman" w:hAnsi="Times New Roman"/>
          <w:color w:val="000000" w:themeColor="text1"/>
          <w:sz w:val="24"/>
          <w:szCs w:val="24"/>
          <w:lang w:val="en-GB"/>
        </w:rPr>
        <w:t xml:space="preserve">OR </w:t>
      </w:r>
      <w:r w:rsidRPr="00F0242D">
        <w:rPr>
          <w:rFonts w:ascii="Times New Roman" w:hAnsi="Times New Roman"/>
          <w:color w:val="000000" w:themeColor="text1"/>
          <w:sz w:val="24"/>
          <w:szCs w:val="24"/>
        </w:rPr>
        <w:t xml:space="preserve">за </w:t>
      </w:r>
      <w:r w:rsidRPr="00F0242D">
        <w:rPr>
          <w:rFonts w:ascii="Times New Roman" w:hAnsi="Times New Roman"/>
          <w:bCs/>
          <w:color w:val="000000" w:themeColor="text1"/>
          <w:sz w:val="24"/>
          <w:szCs w:val="24"/>
          <w:lang w:val="en-US"/>
        </w:rPr>
        <w:t>SGA</w:t>
      </w:r>
      <w:r w:rsidRPr="00F0242D">
        <w:rPr>
          <w:rFonts w:ascii="Times New Roman" w:hAnsi="Times New Roman"/>
          <w:color w:val="000000" w:themeColor="text1"/>
          <w:sz w:val="24"/>
          <w:szCs w:val="24"/>
        </w:rPr>
        <w:t xml:space="preserve"> од 0.053 покажува дека </w:t>
      </w:r>
      <w:r w:rsidRPr="00F0242D">
        <w:rPr>
          <w:rFonts w:ascii="Times New Roman" w:hAnsi="Times New Roman"/>
          <w:bCs/>
          <w:color w:val="000000" w:themeColor="text1"/>
          <w:sz w:val="24"/>
          <w:szCs w:val="24"/>
        </w:rPr>
        <w:t xml:space="preserve">со една единица зголемување на </w:t>
      </w:r>
      <w:r w:rsidRPr="00F0242D">
        <w:rPr>
          <w:rFonts w:ascii="Times New Roman" w:hAnsi="Times New Roman"/>
          <w:bCs/>
          <w:color w:val="000000" w:themeColor="text1"/>
          <w:sz w:val="24"/>
          <w:szCs w:val="24"/>
          <w:lang w:val="en-GB"/>
        </w:rPr>
        <w:t>PAPP-A</w:t>
      </w:r>
      <w:r w:rsidRPr="00F0242D">
        <w:rPr>
          <w:rFonts w:ascii="Times New Roman" w:hAnsi="Times New Roman"/>
          <w:bCs/>
          <w:color w:val="000000" w:themeColor="text1"/>
          <w:sz w:val="24"/>
          <w:szCs w:val="24"/>
        </w:rPr>
        <w:t xml:space="preserve"> (МоМ), </w:t>
      </w:r>
      <w:r w:rsidR="00450901">
        <w:rPr>
          <w:rFonts w:ascii="Times New Roman" w:hAnsi="Times New Roman"/>
          <w:bCs/>
          <w:color w:val="000000" w:themeColor="text1"/>
          <w:sz w:val="24"/>
          <w:szCs w:val="24"/>
        </w:rPr>
        <w:t xml:space="preserve">можностите </w:t>
      </w:r>
      <w:r w:rsidRPr="00F0242D">
        <w:rPr>
          <w:rFonts w:ascii="Times New Roman" w:hAnsi="Times New Roman"/>
          <w:bCs/>
          <w:color w:val="000000" w:themeColor="text1"/>
          <w:sz w:val="24"/>
          <w:szCs w:val="24"/>
        </w:rPr>
        <w:t xml:space="preserve"> се намалуваат за 94.7%. Ова е статистички сигнификантен резултат со 95% </w:t>
      </w:r>
      <w:r w:rsidRPr="00F0242D">
        <w:rPr>
          <w:rFonts w:ascii="Times New Roman" w:hAnsi="Times New Roman"/>
          <w:bCs/>
          <w:color w:val="000000" w:themeColor="text1"/>
          <w:sz w:val="24"/>
          <w:szCs w:val="24"/>
          <w:lang w:val="en-GB"/>
        </w:rPr>
        <w:t xml:space="preserve">CI, </w:t>
      </w:r>
      <w:r w:rsidRPr="00F0242D">
        <w:rPr>
          <w:rFonts w:ascii="Times New Roman" w:hAnsi="Times New Roman"/>
          <w:bCs/>
          <w:color w:val="000000" w:themeColor="text1"/>
          <w:sz w:val="24"/>
          <w:szCs w:val="24"/>
        </w:rPr>
        <w:t xml:space="preserve">што сугерира дека постои помеѓу 7.7% и 99.7% пониско </w:t>
      </w:r>
      <w:r w:rsidRPr="00F0242D">
        <w:rPr>
          <w:rFonts w:ascii="Times New Roman" w:hAnsi="Times New Roman"/>
          <w:bCs/>
          <w:color w:val="000000" w:themeColor="text1"/>
          <w:sz w:val="24"/>
          <w:szCs w:val="24"/>
          <w:lang w:val="en-GB"/>
        </w:rPr>
        <w:t xml:space="preserve">OR </w:t>
      </w:r>
      <w:r w:rsidRPr="00F0242D">
        <w:rPr>
          <w:rFonts w:ascii="Times New Roman" w:hAnsi="Times New Roman"/>
          <w:bCs/>
          <w:color w:val="000000" w:themeColor="text1"/>
          <w:sz w:val="24"/>
          <w:szCs w:val="24"/>
        </w:rPr>
        <w:t xml:space="preserve">за </w:t>
      </w:r>
      <w:r w:rsidRPr="00F0242D">
        <w:rPr>
          <w:rFonts w:ascii="Times New Roman" w:hAnsi="Times New Roman"/>
          <w:bCs/>
          <w:color w:val="000000" w:themeColor="text1"/>
          <w:sz w:val="24"/>
          <w:szCs w:val="24"/>
          <w:lang w:val="en-US"/>
        </w:rPr>
        <w:t>SGA</w:t>
      </w:r>
      <w:r w:rsidRPr="00F0242D">
        <w:rPr>
          <w:rFonts w:ascii="Times New Roman" w:hAnsi="Times New Roman"/>
          <w:bCs/>
          <w:color w:val="000000" w:themeColor="text1"/>
          <w:sz w:val="24"/>
          <w:szCs w:val="24"/>
        </w:rPr>
        <w:t xml:space="preserve"> со зголемување на </w:t>
      </w:r>
      <w:r w:rsidRPr="00F0242D">
        <w:rPr>
          <w:rFonts w:ascii="Times New Roman" w:hAnsi="Times New Roman"/>
          <w:bCs/>
          <w:color w:val="000000" w:themeColor="text1"/>
          <w:sz w:val="24"/>
          <w:szCs w:val="24"/>
          <w:lang w:val="en-GB"/>
        </w:rPr>
        <w:t>PAPP-A</w:t>
      </w:r>
      <w:r w:rsidRPr="00F0242D">
        <w:rPr>
          <w:rFonts w:ascii="Times New Roman" w:hAnsi="Times New Roman"/>
          <w:bCs/>
          <w:color w:val="000000" w:themeColor="text1"/>
          <w:sz w:val="24"/>
          <w:szCs w:val="24"/>
        </w:rPr>
        <w:t xml:space="preserve"> за една единица (</w:t>
      </w:r>
      <w:r w:rsidRPr="00F0242D">
        <w:rPr>
          <w:rFonts w:ascii="Times New Roman" w:hAnsi="Times New Roman"/>
          <w:bCs/>
          <w:color w:val="000000" w:themeColor="text1"/>
          <w:sz w:val="24"/>
          <w:szCs w:val="24"/>
          <w:lang w:val="en-GB"/>
        </w:rPr>
        <w:t>p=0.0</w:t>
      </w:r>
      <w:r w:rsidRPr="00F0242D">
        <w:rPr>
          <w:rFonts w:ascii="Times New Roman" w:hAnsi="Times New Roman"/>
          <w:bCs/>
          <w:color w:val="000000" w:themeColor="text1"/>
          <w:sz w:val="24"/>
          <w:szCs w:val="24"/>
        </w:rPr>
        <w:t>44</w:t>
      </w:r>
      <w:r w:rsidRPr="00F0242D">
        <w:rPr>
          <w:rFonts w:ascii="Times New Roman" w:hAnsi="Times New Roman"/>
          <w:bCs/>
          <w:color w:val="000000" w:themeColor="text1"/>
          <w:sz w:val="24"/>
          <w:szCs w:val="24"/>
          <w:lang w:val="en-GB"/>
        </w:rPr>
        <w:t>).</w:t>
      </w:r>
      <w:r>
        <w:rPr>
          <w:rFonts w:ascii="Times New Roman" w:hAnsi="Times New Roman"/>
          <w:bCs/>
          <w:color w:val="000000" w:themeColor="text1"/>
          <w:sz w:val="24"/>
          <w:szCs w:val="24"/>
        </w:rPr>
        <w:t xml:space="preserve"> Во оваа комби</w:t>
      </w:r>
      <w:r w:rsidR="00450901">
        <w:rPr>
          <w:rFonts w:ascii="Times New Roman" w:hAnsi="Times New Roman"/>
          <w:bCs/>
          <w:color w:val="000000" w:themeColor="text1"/>
          <w:sz w:val="24"/>
          <w:szCs w:val="24"/>
        </w:rPr>
        <w:t>н</w:t>
      </w:r>
      <w:r>
        <w:rPr>
          <w:rFonts w:ascii="Times New Roman" w:hAnsi="Times New Roman"/>
          <w:bCs/>
          <w:color w:val="000000" w:themeColor="text1"/>
          <w:sz w:val="24"/>
          <w:szCs w:val="24"/>
        </w:rPr>
        <w:t>ација на фактори</w:t>
      </w:r>
      <w:r w:rsidRPr="00F0242D">
        <w:rPr>
          <w:rFonts w:ascii="Times New Roman" w:hAnsi="Times New Roman"/>
          <w:bCs/>
          <w:color w:val="000000" w:themeColor="text1"/>
          <w:sz w:val="24"/>
          <w:szCs w:val="24"/>
        </w:rPr>
        <w:t xml:space="preserve"> и И</w:t>
      </w:r>
      <w:r>
        <w:rPr>
          <w:rFonts w:ascii="Times New Roman" w:hAnsi="Times New Roman"/>
          <w:bCs/>
          <w:color w:val="000000" w:themeColor="text1"/>
          <w:sz w:val="24"/>
          <w:szCs w:val="24"/>
        </w:rPr>
        <w:t>ТМ</w:t>
      </w:r>
      <w:r w:rsidRPr="00F0242D">
        <w:rPr>
          <w:rFonts w:ascii="Times New Roman" w:hAnsi="Times New Roman"/>
          <w:bCs/>
          <w:color w:val="000000" w:themeColor="text1"/>
          <w:sz w:val="24"/>
          <w:szCs w:val="24"/>
        </w:rPr>
        <w:t xml:space="preserve"> беше сигнификантно асоциран со раѓање на </w:t>
      </w:r>
      <w:r w:rsidRPr="00F0242D">
        <w:rPr>
          <w:rFonts w:ascii="Times New Roman" w:hAnsi="Times New Roman"/>
          <w:bCs/>
          <w:color w:val="000000" w:themeColor="text1"/>
          <w:sz w:val="24"/>
          <w:szCs w:val="24"/>
          <w:lang w:val="en-US"/>
        </w:rPr>
        <w:t>SGA</w:t>
      </w:r>
      <w:r w:rsidRPr="00F0242D">
        <w:rPr>
          <w:rFonts w:ascii="Times New Roman" w:hAnsi="Times New Roman"/>
          <w:bCs/>
          <w:color w:val="000000" w:themeColor="text1"/>
          <w:sz w:val="24"/>
          <w:szCs w:val="24"/>
        </w:rPr>
        <w:t xml:space="preserve"> плод, со зголемување на неговата вредност за една единица, </w:t>
      </w:r>
      <w:r w:rsidR="00450901">
        <w:rPr>
          <w:rFonts w:ascii="Times New Roman" w:hAnsi="Times New Roman"/>
          <w:bCs/>
          <w:color w:val="000000" w:themeColor="text1"/>
          <w:sz w:val="24"/>
          <w:szCs w:val="24"/>
        </w:rPr>
        <w:t xml:space="preserve">можностите </w:t>
      </w:r>
      <w:r w:rsidRPr="00F0242D">
        <w:rPr>
          <w:rFonts w:ascii="Times New Roman" w:hAnsi="Times New Roman"/>
          <w:bCs/>
          <w:color w:val="000000" w:themeColor="text1"/>
          <w:sz w:val="24"/>
          <w:szCs w:val="24"/>
        </w:rPr>
        <w:t xml:space="preserve"> за </w:t>
      </w:r>
      <w:r w:rsidRPr="00F0242D">
        <w:rPr>
          <w:rFonts w:ascii="Times New Roman" w:hAnsi="Times New Roman"/>
          <w:bCs/>
          <w:color w:val="000000" w:themeColor="text1"/>
          <w:sz w:val="24"/>
          <w:szCs w:val="24"/>
          <w:lang w:val="en-US"/>
        </w:rPr>
        <w:t>SGA</w:t>
      </w:r>
      <w:r w:rsidRPr="00F0242D">
        <w:rPr>
          <w:rFonts w:ascii="Times New Roman" w:hAnsi="Times New Roman"/>
          <w:bCs/>
          <w:color w:val="000000" w:themeColor="text1"/>
          <w:sz w:val="24"/>
          <w:szCs w:val="24"/>
        </w:rPr>
        <w:t xml:space="preserve"> се намалуваат за 19%односно помеѓу 6.4% и 29.9% статистичка значајност од </w:t>
      </w:r>
      <w:r w:rsidRPr="00F0242D">
        <w:rPr>
          <w:rFonts w:ascii="Times New Roman" w:hAnsi="Times New Roman"/>
          <w:bCs/>
          <w:color w:val="000000" w:themeColor="text1"/>
          <w:sz w:val="24"/>
          <w:szCs w:val="24"/>
          <w:lang w:val="en-GB"/>
        </w:rPr>
        <w:t>p=0.0</w:t>
      </w:r>
      <w:r w:rsidRPr="00F0242D">
        <w:rPr>
          <w:rFonts w:ascii="Times New Roman" w:hAnsi="Times New Roman"/>
          <w:bCs/>
          <w:color w:val="000000" w:themeColor="text1"/>
          <w:sz w:val="24"/>
          <w:szCs w:val="24"/>
        </w:rPr>
        <w:t>0</w:t>
      </w:r>
      <w:r w:rsidRPr="00F0242D">
        <w:rPr>
          <w:rFonts w:ascii="Times New Roman" w:hAnsi="Times New Roman"/>
          <w:bCs/>
          <w:color w:val="000000" w:themeColor="text1"/>
          <w:sz w:val="24"/>
          <w:szCs w:val="24"/>
          <w:lang w:val="en-GB"/>
        </w:rPr>
        <w:t>4.</w:t>
      </w:r>
    </w:p>
    <w:p w14:paraId="0CF6D372"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p>
    <w:p w14:paraId="741A810C" w14:textId="77777777" w:rsidR="005D1343" w:rsidRDefault="00763B87" w:rsidP="005D1343">
      <w:pPr>
        <w:autoSpaceDE w:val="0"/>
        <w:autoSpaceDN w:val="0"/>
        <w:adjustRightInd w:val="0"/>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8.9. </w:t>
      </w:r>
      <w:r w:rsidR="005D1343" w:rsidRPr="0067795D">
        <w:rPr>
          <w:rFonts w:ascii="Times New Roman" w:hAnsi="Times New Roman"/>
          <w:color w:val="000000" w:themeColor="text1"/>
          <w:sz w:val="24"/>
          <w:szCs w:val="24"/>
        </w:rPr>
        <w:t xml:space="preserve">МУЛТИВАРИЈАНТНА ЛОГИСТИЧКА РЕГРЕСИОНА АНАЛИЗА </w:t>
      </w:r>
    </w:p>
    <w:p w14:paraId="37D591E3" w14:textId="77777777" w:rsidR="005D1343" w:rsidRPr="0067795D" w:rsidRDefault="005D1343" w:rsidP="005D1343">
      <w:pPr>
        <w:autoSpaceDE w:val="0"/>
        <w:autoSpaceDN w:val="0"/>
        <w:adjustRightInd w:val="0"/>
        <w:spacing w:after="0"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 (ПРЕДИКТОРИ –PAPP-A,CRL ,NT)</w:t>
      </w:r>
    </w:p>
    <w:p w14:paraId="174A73EE" w14:textId="080F715C" w:rsidR="005D1343" w:rsidRPr="0067795D" w:rsidRDefault="005D1343" w:rsidP="005D1343">
      <w:pPr>
        <w:spacing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За мултиваријантните л</w:t>
      </w:r>
      <w:r w:rsidRPr="0067795D">
        <w:rPr>
          <w:rFonts w:ascii="Times New Roman" w:hAnsi="Times New Roman"/>
          <w:color w:val="000000" w:themeColor="text1"/>
          <w:sz w:val="24"/>
          <w:szCs w:val="24"/>
        </w:rPr>
        <w:t xml:space="preserve">огистички регресиони анализи, во кои како предиктори за предвремено породување, компликации пред породување и </w:t>
      </w:r>
      <w:r w:rsidRPr="00F0242D">
        <w:rPr>
          <w:rFonts w:ascii="Times New Roman" w:hAnsi="Times New Roman"/>
          <w:bCs/>
          <w:color w:val="000000" w:themeColor="text1"/>
          <w:sz w:val="24"/>
          <w:szCs w:val="24"/>
          <w:lang w:val="en-US"/>
        </w:rPr>
        <w:t>SGA</w:t>
      </w:r>
      <w:r w:rsidRPr="0067795D">
        <w:rPr>
          <w:rFonts w:ascii="Times New Roman" w:hAnsi="Times New Roman"/>
          <w:b/>
          <w:color w:val="000000" w:themeColor="text1"/>
          <w:sz w:val="24"/>
          <w:szCs w:val="24"/>
        </w:rPr>
        <w:t>,</w:t>
      </w:r>
      <w:r w:rsidRPr="0067795D">
        <w:rPr>
          <w:rFonts w:ascii="Times New Roman" w:hAnsi="Times New Roman"/>
          <w:color w:val="000000" w:themeColor="text1"/>
          <w:sz w:val="24"/>
          <w:szCs w:val="24"/>
        </w:rPr>
        <w:t xml:space="preserve"> покрај </w:t>
      </w:r>
      <w:r w:rsidRPr="0067795D">
        <w:rPr>
          <w:rFonts w:ascii="Times New Roman" w:hAnsi="Times New Roman"/>
          <w:color w:val="000000" w:themeColor="text1"/>
          <w:sz w:val="24"/>
          <w:szCs w:val="24"/>
          <w:lang w:val="en-GB"/>
        </w:rPr>
        <w:t>PAPP</w:t>
      </w:r>
      <w:r>
        <w:rPr>
          <w:rFonts w:ascii="Times New Roman" w:hAnsi="Times New Roman"/>
          <w:color w:val="000000" w:themeColor="text1"/>
          <w:sz w:val="24"/>
          <w:szCs w:val="24"/>
        </w:rPr>
        <w:t xml:space="preserve">-А вредности, внесени се </w:t>
      </w:r>
      <w:r w:rsidRPr="0067795D">
        <w:rPr>
          <w:rFonts w:ascii="Times New Roman" w:hAnsi="Times New Roman"/>
          <w:color w:val="000000" w:themeColor="text1"/>
          <w:sz w:val="24"/>
          <w:szCs w:val="24"/>
          <w:lang w:val="en-GB"/>
        </w:rPr>
        <w:t xml:space="preserve">CRL </w:t>
      </w:r>
      <w:r>
        <w:rPr>
          <w:rFonts w:ascii="Times New Roman" w:hAnsi="Times New Roman"/>
          <w:color w:val="000000" w:themeColor="text1"/>
          <w:sz w:val="24"/>
          <w:szCs w:val="24"/>
        </w:rPr>
        <w:t>и нухалнопросветлување</w:t>
      </w:r>
      <w:r w:rsidRPr="0067795D">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lang w:val="en-GB"/>
        </w:rPr>
        <w:t>PAPP</w:t>
      </w:r>
      <w:r w:rsidRPr="0067795D">
        <w:rPr>
          <w:rFonts w:ascii="Times New Roman" w:hAnsi="Times New Roman"/>
          <w:color w:val="000000" w:themeColor="text1"/>
          <w:sz w:val="24"/>
          <w:szCs w:val="24"/>
        </w:rPr>
        <w:t>-А и во оваа анализа се потврди како сигнификантен предиктор за компликации пред породување (</w:t>
      </w:r>
      <w:r>
        <w:rPr>
          <w:rFonts w:ascii="Times New Roman" w:hAnsi="Times New Roman"/>
          <w:color w:val="000000" w:themeColor="text1"/>
          <w:sz w:val="24"/>
          <w:szCs w:val="24"/>
          <w:lang w:val="en-GB"/>
        </w:rPr>
        <w:t>p=0.</w:t>
      </w:r>
      <w:r w:rsidR="007B01F4">
        <w:rPr>
          <w:rFonts w:ascii="Times New Roman" w:hAnsi="Times New Roman"/>
          <w:color w:val="000000" w:themeColor="text1"/>
          <w:sz w:val="24"/>
          <w:szCs w:val="24"/>
          <w:lang w:val="en-GB"/>
        </w:rPr>
        <w:t>018)</w:t>
      </w:r>
      <w:r w:rsidR="007B01F4" w:rsidRPr="0067795D">
        <w:rPr>
          <w:rFonts w:ascii="Times New Roman" w:hAnsi="Times New Roman"/>
          <w:color w:val="000000" w:themeColor="text1"/>
          <w:sz w:val="24"/>
          <w:szCs w:val="24"/>
        </w:rPr>
        <w:t xml:space="preserve"> и</w:t>
      </w:r>
      <w:r w:rsidRPr="0067795D">
        <w:rPr>
          <w:rFonts w:ascii="Times New Roman" w:hAnsi="Times New Roman"/>
          <w:color w:val="000000" w:themeColor="text1"/>
          <w:sz w:val="24"/>
          <w:szCs w:val="24"/>
        </w:rPr>
        <w:t xml:space="preserve"> за раѓање на </w:t>
      </w:r>
      <w:r w:rsidRPr="00F0242D">
        <w:rPr>
          <w:rFonts w:ascii="Times New Roman" w:hAnsi="Times New Roman"/>
          <w:bCs/>
          <w:color w:val="000000" w:themeColor="text1"/>
          <w:sz w:val="24"/>
          <w:szCs w:val="24"/>
          <w:lang w:val="en-US"/>
        </w:rPr>
        <w:t>SGA</w:t>
      </w:r>
      <w:r w:rsidRPr="0067795D">
        <w:rPr>
          <w:rFonts w:ascii="Times New Roman" w:hAnsi="Times New Roman"/>
          <w:color w:val="000000" w:themeColor="text1"/>
          <w:sz w:val="24"/>
          <w:szCs w:val="24"/>
        </w:rPr>
        <w:t xml:space="preserve"> плод</w:t>
      </w:r>
      <w:r w:rsidRPr="0067795D">
        <w:rPr>
          <w:rFonts w:ascii="Times New Roman" w:hAnsi="Times New Roman"/>
          <w:color w:val="000000" w:themeColor="text1"/>
          <w:sz w:val="24"/>
          <w:szCs w:val="24"/>
          <w:lang w:val="en-GB"/>
        </w:rPr>
        <w:t xml:space="preserve"> (p=0.044)</w:t>
      </w:r>
      <w:r w:rsidRPr="0067795D">
        <w:rPr>
          <w:rFonts w:ascii="Times New Roman" w:hAnsi="Times New Roman"/>
          <w:color w:val="000000" w:themeColor="text1"/>
          <w:sz w:val="24"/>
          <w:szCs w:val="24"/>
        </w:rPr>
        <w:t xml:space="preserve">, додека </w:t>
      </w:r>
      <w:r w:rsidRPr="0067795D">
        <w:rPr>
          <w:rFonts w:ascii="Times New Roman" w:hAnsi="Times New Roman"/>
          <w:color w:val="000000" w:themeColor="text1"/>
          <w:sz w:val="24"/>
          <w:szCs w:val="24"/>
          <w:lang w:val="en-GB"/>
        </w:rPr>
        <w:t xml:space="preserve">CRL </w:t>
      </w:r>
      <w:r w:rsidRPr="0067795D">
        <w:rPr>
          <w:rFonts w:ascii="Times New Roman" w:hAnsi="Times New Roman"/>
          <w:color w:val="000000" w:themeColor="text1"/>
          <w:sz w:val="24"/>
          <w:szCs w:val="24"/>
        </w:rPr>
        <w:t>и нухална траанслуценца не се потврдија како сигнификантни предиктори</w:t>
      </w:r>
      <w:r w:rsidRPr="0067795D">
        <w:rPr>
          <w:rFonts w:ascii="Times New Roman" w:hAnsi="Times New Roman"/>
          <w:color w:val="000000" w:themeColor="text1"/>
          <w:sz w:val="24"/>
          <w:szCs w:val="24"/>
          <w:lang w:val="en-GB"/>
        </w:rPr>
        <w:t>.</w:t>
      </w:r>
    </w:p>
    <w:p w14:paraId="1E4E295C" w14:textId="77777777" w:rsidR="005D1343"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Ниската вредност на PAPP-A во прв</w:t>
      </w:r>
      <w:r w:rsidR="00450901">
        <w:rPr>
          <w:rFonts w:ascii="Times New Roman" w:hAnsi="Times New Roman"/>
          <w:color w:val="000000" w:themeColor="text1"/>
          <w:sz w:val="24"/>
          <w:szCs w:val="24"/>
        </w:rPr>
        <w:t xml:space="preserve">иот </w:t>
      </w:r>
      <w:r w:rsidRPr="0067795D">
        <w:rPr>
          <w:rFonts w:ascii="Times New Roman" w:hAnsi="Times New Roman"/>
          <w:color w:val="000000" w:themeColor="text1"/>
          <w:sz w:val="24"/>
          <w:szCs w:val="24"/>
        </w:rPr>
        <w:t xml:space="preserve"> триместар покажува асоцијација со неповолен исход од бременоста.Асоцијацијата е умерена за вредности над 0,3 МоМ.За вредности поголеми од 0.3 МоМ  асоцијација нема или е слабо изразена.Иако пациентките се </w:t>
      </w:r>
      <w:r>
        <w:rPr>
          <w:rFonts w:ascii="Times New Roman" w:hAnsi="Times New Roman"/>
          <w:color w:val="000000" w:themeColor="text1"/>
          <w:sz w:val="24"/>
          <w:szCs w:val="24"/>
        </w:rPr>
        <w:t>со зго</w:t>
      </w:r>
      <w:r w:rsidRPr="0067795D">
        <w:rPr>
          <w:rFonts w:ascii="Times New Roman" w:hAnsi="Times New Roman"/>
          <w:color w:val="000000" w:themeColor="text1"/>
          <w:sz w:val="24"/>
          <w:szCs w:val="24"/>
        </w:rPr>
        <w:t>лемен ризик</w:t>
      </w:r>
      <w:r>
        <w:rPr>
          <w:rFonts w:ascii="Times New Roman" w:hAnsi="Times New Roman"/>
          <w:color w:val="000000" w:themeColor="text1"/>
          <w:sz w:val="24"/>
          <w:szCs w:val="24"/>
        </w:rPr>
        <w:t xml:space="preserve"> за неповолен перинатален исход</w:t>
      </w:r>
      <w:r w:rsidRPr="0067795D">
        <w:rPr>
          <w:rFonts w:ascii="Times New Roman" w:hAnsi="Times New Roman"/>
          <w:color w:val="000000" w:themeColor="text1"/>
          <w:sz w:val="24"/>
          <w:szCs w:val="24"/>
        </w:rPr>
        <w:t xml:space="preserve">,најголемиот дел од пациентките имаат </w:t>
      </w:r>
      <w:r w:rsidRPr="0067795D">
        <w:rPr>
          <w:rFonts w:ascii="Times New Roman" w:hAnsi="Times New Roman"/>
          <w:color w:val="000000" w:themeColor="text1"/>
          <w:sz w:val="24"/>
          <w:szCs w:val="24"/>
        </w:rPr>
        <w:lastRenderedPageBreak/>
        <w:t>норм</w:t>
      </w:r>
      <w:r w:rsidR="00450901">
        <w:rPr>
          <w:rFonts w:ascii="Times New Roman" w:hAnsi="Times New Roman"/>
          <w:color w:val="000000" w:themeColor="text1"/>
          <w:sz w:val="24"/>
          <w:szCs w:val="24"/>
        </w:rPr>
        <w:t>а</w:t>
      </w:r>
      <w:r w:rsidRPr="0067795D">
        <w:rPr>
          <w:rFonts w:ascii="Times New Roman" w:hAnsi="Times New Roman"/>
          <w:color w:val="000000" w:themeColor="text1"/>
          <w:sz w:val="24"/>
          <w:szCs w:val="24"/>
        </w:rPr>
        <w:t>лна бременост.Кај контролната група  им</w:t>
      </w:r>
      <w:r>
        <w:rPr>
          <w:rFonts w:ascii="Times New Roman" w:hAnsi="Times New Roman"/>
          <w:color w:val="000000" w:themeColor="text1"/>
          <w:sz w:val="24"/>
          <w:szCs w:val="24"/>
        </w:rPr>
        <w:t>а пациентки со неповолен исход</w:t>
      </w:r>
      <w:r w:rsidRPr="0067795D">
        <w:rPr>
          <w:rFonts w:ascii="Times New Roman" w:hAnsi="Times New Roman"/>
          <w:color w:val="000000" w:themeColor="text1"/>
          <w:sz w:val="24"/>
          <w:szCs w:val="24"/>
        </w:rPr>
        <w:t xml:space="preserve"> и разликата не е статистички значајна кај паци</w:t>
      </w:r>
      <w:r>
        <w:rPr>
          <w:rFonts w:ascii="Times New Roman" w:hAnsi="Times New Roman"/>
          <w:color w:val="000000" w:themeColor="text1"/>
          <w:sz w:val="24"/>
          <w:szCs w:val="24"/>
        </w:rPr>
        <w:t>ентки</w:t>
      </w:r>
      <w:r w:rsidR="00450901">
        <w:rPr>
          <w:rFonts w:ascii="Times New Roman" w:hAnsi="Times New Roman"/>
          <w:color w:val="000000" w:themeColor="text1"/>
          <w:sz w:val="24"/>
          <w:szCs w:val="24"/>
        </w:rPr>
        <w:t>те</w:t>
      </w:r>
      <w:r>
        <w:rPr>
          <w:rFonts w:ascii="Times New Roman" w:hAnsi="Times New Roman"/>
          <w:color w:val="000000" w:themeColor="text1"/>
          <w:sz w:val="24"/>
          <w:szCs w:val="24"/>
        </w:rPr>
        <w:t xml:space="preserve"> со покачен крвен притисок</w:t>
      </w:r>
      <w:r w:rsidRPr="0067795D">
        <w:rPr>
          <w:rFonts w:ascii="Times New Roman" w:hAnsi="Times New Roman"/>
          <w:color w:val="000000" w:themeColor="text1"/>
          <w:sz w:val="24"/>
          <w:szCs w:val="24"/>
        </w:rPr>
        <w:t>.Во испитаничката група почесто се јавуваат  н</w:t>
      </w:r>
      <w:r>
        <w:rPr>
          <w:rFonts w:ascii="Times New Roman" w:hAnsi="Times New Roman"/>
          <w:color w:val="000000" w:themeColor="text1"/>
          <w:sz w:val="24"/>
          <w:szCs w:val="24"/>
        </w:rPr>
        <w:t xml:space="preserve">овородени  со застој во растот </w:t>
      </w:r>
      <w:r w:rsidRPr="0067795D">
        <w:rPr>
          <w:rFonts w:ascii="Times New Roman" w:hAnsi="Times New Roman"/>
          <w:color w:val="000000" w:themeColor="text1"/>
          <w:sz w:val="24"/>
          <w:szCs w:val="24"/>
        </w:rPr>
        <w:t xml:space="preserve"> и бременоста трае помалку од 37 гестациски недели.</w:t>
      </w:r>
    </w:p>
    <w:p w14:paraId="3795753B" w14:textId="77777777" w:rsidR="005D1343" w:rsidRPr="00247DBF" w:rsidRDefault="005D1343" w:rsidP="005D1343">
      <w:pPr>
        <w:spacing w:after="0" w:line="240" w:lineRule="auto"/>
        <w:jc w:val="both"/>
        <w:rPr>
          <w:rFonts w:ascii="Times New Roman" w:hAnsi="Times New Roman"/>
          <w:color w:val="000000" w:themeColor="text1"/>
          <w:sz w:val="24"/>
          <w:szCs w:val="24"/>
          <w:shd w:val="clear" w:color="auto" w:fill="FFFFFF"/>
        </w:rPr>
      </w:pPr>
      <w:r w:rsidRPr="0067795D">
        <w:rPr>
          <w:rFonts w:ascii="Times New Roman" w:hAnsi="Times New Roman"/>
          <w:color w:val="000000" w:themeColor="text1"/>
          <w:sz w:val="24"/>
          <w:szCs w:val="24"/>
        </w:rPr>
        <w:t>Судии ја тестираат хипотезата дека нискиот сер</w:t>
      </w:r>
      <w:r>
        <w:rPr>
          <w:rFonts w:ascii="Times New Roman" w:hAnsi="Times New Roman"/>
          <w:color w:val="000000" w:themeColor="text1"/>
          <w:sz w:val="24"/>
          <w:szCs w:val="24"/>
        </w:rPr>
        <w:t>у</w:t>
      </w:r>
      <w:r w:rsidRPr="0067795D">
        <w:rPr>
          <w:rFonts w:ascii="Times New Roman" w:hAnsi="Times New Roman"/>
          <w:color w:val="000000" w:themeColor="text1"/>
          <w:sz w:val="24"/>
          <w:szCs w:val="24"/>
        </w:rPr>
        <w:t xml:space="preserve">мски </w:t>
      </w:r>
      <w:r w:rsidRPr="0067795D">
        <w:rPr>
          <w:rFonts w:ascii="Times New Roman" w:hAnsi="Times New Roman"/>
          <w:color w:val="000000" w:themeColor="text1"/>
          <w:sz w:val="24"/>
          <w:szCs w:val="24"/>
          <w:lang w:val="en-US"/>
        </w:rPr>
        <w:t>PAPP</w:t>
      </w:r>
      <w:r w:rsidRPr="0067795D">
        <w:rPr>
          <w:rFonts w:ascii="Times New Roman" w:hAnsi="Times New Roman"/>
          <w:color w:val="000000" w:themeColor="text1"/>
          <w:sz w:val="24"/>
          <w:szCs w:val="24"/>
        </w:rPr>
        <w:t>-</w:t>
      </w:r>
      <w:r w:rsidRPr="0067795D">
        <w:rPr>
          <w:rFonts w:ascii="Times New Roman" w:hAnsi="Times New Roman"/>
          <w:color w:val="000000" w:themeColor="text1"/>
          <w:sz w:val="24"/>
          <w:szCs w:val="24"/>
          <w:lang w:val="en-US"/>
        </w:rPr>
        <w:t xml:space="preserve">A </w:t>
      </w:r>
      <w:r w:rsidRPr="0067795D">
        <w:rPr>
          <w:rFonts w:ascii="Times New Roman" w:hAnsi="Times New Roman"/>
          <w:color w:val="000000" w:themeColor="text1"/>
          <w:sz w:val="24"/>
          <w:szCs w:val="24"/>
        </w:rPr>
        <w:t>во прв</w:t>
      </w:r>
      <w:r w:rsidR="00450901">
        <w:rPr>
          <w:rFonts w:ascii="Times New Roman" w:hAnsi="Times New Roman"/>
          <w:color w:val="000000" w:themeColor="text1"/>
          <w:sz w:val="24"/>
          <w:szCs w:val="24"/>
        </w:rPr>
        <w:t>иот</w:t>
      </w:r>
      <w:r w:rsidRPr="0067795D">
        <w:rPr>
          <w:rFonts w:ascii="Times New Roman" w:hAnsi="Times New Roman"/>
          <w:color w:val="000000" w:themeColor="text1"/>
          <w:sz w:val="24"/>
          <w:szCs w:val="24"/>
        </w:rPr>
        <w:t xml:space="preserve"> триместар може да предвиди неповолен исход од бременоста асоциран со лоша плацентарна функција </w:t>
      </w:r>
      <w:r>
        <w:rPr>
          <w:rFonts w:ascii="Times New Roman" w:hAnsi="Times New Roman"/>
          <w:color w:val="000000" w:themeColor="text1"/>
          <w:sz w:val="24"/>
          <w:szCs w:val="24"/>
          <w:vertAlign w:val="superscript"/>
        </w:rPr>
        <w:t>79,80</w:t>
      </w:r>
      <w:r>
        <w:rPr>
          <w:rFonts w:ascii="Times New Roman" w:hAnsi="Times New Roman"/>
          <w:color w:val="000000" w:themeColor="text1"/>
          <w:sz w:val="24"/>
          <w:szCs w:val="24"/>
        </w:rPr>
        <w:t xml:space="preserve">. </w:t>
      </w:r>
      <w:r w:rsidRPr="0067795D">
        <w:rPr>
          <w:rFonts w:ascii="Times New Roman" w:hAnsi="Times New Roman"/>
          <w:color w:val="000000" w:themeColor="text1"/>
          <w:sz w:val="24"/>
          <w:szCs w:val="24"/>
        </w:rPr>
        <w:t xml:space="preserve">Други публикации дадоа контрадикторни резултати </w:t>
      </w:r>
      <w:r>
        <w:rPr>
          <w:rFonts w:ascii="Times New Roman" w:hAnsi="Times New Roman"/>
          <w:color w:val="000000" w:themeColor="text1"/>
          <w:sz w:val="24"/>
          <w:szCs w:val="24"/>
          <w:vertAlign w:val="superscript"/>
        </w:rPr>
        <w:t>62</w:t>
      </w:r>
      <w:r>
        <w:rPr>
          <w:rFonts w:ascii="Times New Roman" w:hAnsi="Times New Roman"/>
          <w:color w:val="000000" w:themeColor="text1"/>
          <w:sz w:val="24"/>
          <w:szCs w:val="24"/>
        </w:rPr>
        <w:t>.</w:t>
      </w:r>
    </w:p>
    <w:p w14:paraId="7BBF24DB" w14:textId="77777777" w:rsidR="005D1343" w:rsidRDefault="005D1343" w:rsidP="005D1343">
      <w:pPr>
        <w:spacing w:line="240" w:lineRule="auto"/>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 xml:space="preserve">Систематските прегледи на студиите дојдоа до заклучок дека ниската вредност на </w:t>
      </w:r>
      <w:r>
        <w:rPr>
          <w:rFonts w:ascii="Times New Roman" w:eastAsia="Times New Roman" w:hAnsi="Times New Roman"/>
          <w:color w:val="000000" w:themeColor="text1"/>
          <w:sz w:val="24"/>
          <w:szCs w:val="24"/>
          <w:lang w:val="en-US"/>
        </w:rPr>
        <w:t>PAPP-A</w:t>
      </w:r>
      <w:r w:rsidRPr="0067795D">
        <w:rPr>
          <w:rFonts w:ascii="Times New Roman" w:hAnsi="Times New Roman"/>
          <w:color w:val="000000" w:themeColor="text1"/>
          <w:sz w:val="24"/>
          <w:szCs w:val="24"/>
        </w:rPr>
        <w:t xml:space="preserve"> би можел да биде к</w:t>
      </w:r>
      <w:r>
        <w:rPr>
          <w:rFonts w:ascii="Times New Roman" w:hAnsi="Times New Roman"/>
          <w:color w:val="000000" w:themeColor="text1"/>
          <w:sz w:val="24"/>
          <w:szCs w:val="24"/>
        </w:rPr>
        <w:t xml:space="preserve">орисен </w:t>
      </w:r>
      <w:r w:rsidRPr="0067795D">
        <w:rPr>
          <w:rFonts w:ascii="Times New Roman" w:hAnsi="Times New Roman"/>
          <w:color w:val="000000" w:themeColor="text1"/>
          <w:sz w:val="24"/>
          <w:szCs w:val="24"/>
        </w:rPr>
        <w:t>дополнителен тест кога би се комбинирал со други тестови</w:t>
      </w:r>
      <w:r>
        <w:rPr>
          <w:rFonts w:ascii="Times New Roman" w:hAnsi="Times New Roman"/>
          <w:color w:val="000000" w:themeColor="text1"/>
          <w:sz w:val="24"/>
          <w:szCs w:val="24"/>
          <w:vertAlign w:val="superscript"/>
        </w:rPr>
        <w:t>74,77,81-83</w:t>
      </w:r>
      <w:r w:rsidRPr="0067795D">
        <w:rPr>
          <w:rFonts w:ascii="Times New Roman" w:hAnsi="Times New Roman"/>
          <w:color w:val="000000" w:themeColor="text1"/>
          <w:sz w:val="24"/>
          <w:szCs w:val="24"/>
        </w:rPr>
        <w:t>.Така неколку студии ја истражуваат поврзаноста на биометријата во прв</w:t>
      </w:r>
      <w:r w:rsidR="00450901">
        <w:rPr>
          <w:rFonts w:ascii="Times New Roman" w:hAnsi="Times New Roman"/>
          <w:color w:val="000000" w:themeColor="text1"/>
          <w:sz w:val="24"/>
          <w:szCs w:val="24"/>
        </w:rPr>
        <w:t xml:space="preserve">иот </w:t>
      </w:r>
      <w:r w:rsidRPr="0067795D">
        <w:rPr>
          <w:rFonts w:ascii="Times New Roman" w:hAnsi="Times New Roman"/>
          <w:color w:val="000000" w:themeColor="text1"/>
          <w:sz w:val="24"/>
          <w:szCs w:val="24"/>
        </w:rPr>
        <w:t xml:space="preserve"> триместар</w:t>
      </w:r>
      <w:r>
        <w:rPr>
          <w:rFonts w:ascii="Times New Roman" w:hAnsi="Times New Roman"/>
          <w:color w:val="000000" w:themeColor="text1"/>
          <w:sz w:val="24"/>
          <w:szCs w:val="24"/>
          <w:lang w:val="en-US"/>
        </w:rPr>
        <w:t>CRL</w:t>
      </w:r>
      <w:r>
        <w:rPr>
          <w:rFonts w:ascii="Times New Roman" w:hAnsi="Times New Roman"/>
          <w:color w:val="000000" w:themeColor="text1"/>
          <w:sz w:val="24"/>
          <w:szCs w:val="24"/>
        </w:rPr>
        <w:t xml:space="preserve"> и </w:t>
      </w:r>
      <w:r>
        <w:rPr>
          <w:rFonts w:ascii="Times New Roman" w:hAnsi="Times New Roman"/>
          <w:color w:val="000000" w:themeColor="text1"/>
          <w:sz w:val="24"/>
          <w:szCs w:val="24"/>
          <w:lang w:val="en-US"/>
        </w:rPr>
        <w:t xml:space="preserve">NT </w:t>
      </w:r>
      <w:r>
        <w:rPr>
          <w:rFonts w:ascii="Times New Roman" w:hAnsi="Times New Roman"/>
          <w:color w:val="000000" w:themeColor="text1"/>
          <w:sz w:val="24"/>
          <w:szCs w:val="24"/>
        </w:rPr>
        <w:t xml:space="preserve"> со неповолен пери</w:t>
      </w:r>
      <w:r w:rsidRPr="0067795D">
        <w:rPr>
          <w:rFonts w:ascii="Times New Roman" w:hAnsi="Times New Roman"/>
          <w:color w:val="000000" w:themeColor="text1"/>
          <w:sz w:val="24"/>
          <w:szCs w:val="24"/>
        </w:rPr>
        <w:t xml:space="preserve">натален исход </w:t>
      </w:r>
      <w:r>
        <w:rPr>
          <w:rFonts w:ascii="Times New Roman" w:hAnsi="Times New Roman"/>
          <w:color w:val="000000" w:themeColor="text1"/>
          <w:sz w:val="24"/>
          <w:szCs w:val="24"/>
          <w:vertAlign w:val="superscript"/>
        </w:rPr>
        <w:t>79,85</w:t>
      </w:r>
      <w:r>
        <w:rPr>
          <w:rFonts w:ascii="Times New Roman" w:hAnsi="Times New Roman"/>
          <w:color w:val="000000" w:themeColor="text1"/>
          <w:sz w:val="24"/>
          <w:szCs w:val="24"/>
        </w:rPr>
        <w:t>.</w:t>
      </w:r>
    </w:p>
    <w:p w14:paraId="6EF5F040" w14:textId="301E18FF" w:rsidR="005D1343" w:rsidRPr="0067795D" w:rsidRDefault="005D1343" w:rsidP="005D1343">
      <w:pPr>
        <w:pStyle w:val="Heading1"/>
        <w:jc w:val="both"/>
        <w:rPr>
          <w:i/>
          <w:iCs/>
          <w:color w:val="000000" w:themeColor="text1"/>
          <w:sz w:val="24"/>
          <w:szCs w:val="24"/>
        </w:rPr>
      </w:pPr>
      <w:proofErr w:type="spellStart"/>
      <w:r w:rsidRPr="0067795D">
        <w:rPr>
          <w:color w:val="000000" w:themeColor="text1"/>
          <w:sz w:val="24"/>
          <w:szCs w:val="24"/>
          <w:shd w:val="clear" w:color="auto" w:fill="FFFFFF"/>
        </w:rPr>
        <w:t>Употреба</w:t>
      </w:r>
      <w:proofErr w:type="spellEnd"/>
      <w:r w:rsidRPr="0067795D">
        <w:rPr>
          <w:color w:val="000000" w:themeColor="text1"/>
          <w:sz w:val="24"/>
          <w:szCs w:val="24"/>
          <w:shd w:val="clear" w:color="auto" w:fill="FFFFFF"/>
        </w:rPr>
        <w:t xml:space="preserve"> </w:t>
      </w:r>
      <w:proofErr w:type="spellStart"/>
      <w:r w:rsidR="007B01F4" w:rsidRPr="0067795D">
        <w:rPr>
          <w:color w:val="000000" w:themeColor="text1"/>
          <w:sz w:val="24"/>
          <w:szCs w:val="24"/>
          <w:shd w:val="clear" w:color="auto" w:fill="FFFFFF"/>
        </w:rPr>
        <w:t>на</w:t>
      </w:r>
      <w:proofErr w:type="spellEnd"/>
      <w:r w:rsidR="007B01F4" w:rsidRPr="0067795D">
        <w:rPr>
          <w:color w:val="000000" w:themeColor="text1"/>
          <w:sz w:val="24"/>
          <w:szCs w:val="24"/>
          <w:shd w:val="clear" w:color="auto" w:fill="FFFFFF"/>
        </w:rPr>
        <w:t xml:space="preserve"> PAPP</w:t>
      </w:r>
      <w:r w:rsidRPr="0067795D">
        <w:rPr>
          <w:color w:val="000000" w:themeColor="text1"/>
          <w:sz w:val="24"/>
          <w:szCs w:val="24"/>
          <w:shd w:val="clear" w:color="auto" w:fill="FFFFFF"/>
        </w:rPr>
        <w:t>-</w:t>
      </w:r>
      <w:r w:rsidR="007B01F4" w:rsidRPr="0067795D">
        <w:rPr>
          <w:color w:val="000000" w:themeColor="text1"/>
          <w:sz w:val="24"/>
          <w:szCs w:val="24"/>
          <w:shd w:val="clear" w:color="auto" w:fill="FFFFFF"/>
        </w:rPr>
        <w:t xml:space="preserve">A </w:t>
      </w:r>
      <w:proofErr w:type="spellStart"/>
      <w:r w:rsidR="007B01F4" w:rsidRPr="0067795D">
        <w:rPr>
          <w:color w:val="000000" w:themeColor="text1"/>
          <w:sz w:val="24"/>
          <w:szCs w:val="24"/>
          <w:shd w:val="clear" w:color="auto" w:fill="FFFFFF"/>
        </w:rPr>
        <w:t>во</w:t>
      </w:r>
      <w:proofErr w:type="spellEnd"/>
      <w:r w:rsidR="007B01F4" w:rsidRPr="0067795D">
        <w:rPr>
          <w:color w:val="000000" w:themeColor="text1"/>
          <w:sz w:val="24"/>
          <w:szCs w:val="24"/>
          <w:shd w:val="clear" w:color="auto" w:fill="FFFFFF"/>
        </w:rPr>
        <w:t xml:space="preserve"> </w:t>
      </w:r>
      <w:proofErr w:type="spellStart"/>
      <w:r w:rsidR="007B01F4" w:rsidRPr="0067795D">
        <w:rPr>
          <w:color w:val="000000" w:themeColor="text1"/>
          <w:sz w:val="24"/>
          <w:szCs w:val="24"/>
          <w:shd w:val="clear" w:color="auto" w:fill="FFFFFF"/>
        </w:rPr>
        <w:t>изработка</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на</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предиктивни</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модели</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за</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компликации</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во</w:t>
      </w:r>
      <w:proofErr w:type="spellEnd"/>
      <w:r w:rsidRPr="0067795D">
        <w:rPr>
          <w:color w:val="000000" w:themeColor="text1"/>
          <w:sz w:val="24"/>
          <w:szCs w:val="24"/>
          <w:shd w:val="clear" w:color="auto" w:fill="FFFFFF"/>
        </w:rPr>
        <w:t xml:space="preserve"> </w:t>
      </w:r>
      <w:proofErr w:type="spellStart"/>
      <w:r w:rsidRPr="0067795D">
        <w:rPr>
          <w:color w:val="000000" w:themeColor="text1"/>
          <w:sz w:val="24"/>
          <w:szCs w:val="24"/>
          <w:shd w:val="clear" w:color="auto" w:fill="FFFFFF"/>
        </w:rPr>
        <w:t>бременост</w:t>
      </w:r>
      <w:proofErr w:type="spellEnd"/>
    </w:p>
    <w:p w14:paraId="6C0EA97B" w14:textId="77777777" w:rsidR="005D1343" w:rsidRPr="0067795D" w:rsidRDefault="005D1343" w:rsidP="004E2282">
      <w:pPr>
        <w:spacing w:after="0" w:line="240" w:lineRule="auto"/>
        <w:jc w:val="both"/>
        <w:rPr>
          <w:rFonts w:ascii="Times New Roman" w:hAnsi="Times New Roman"/>
          <w:color w:val="000000" w:themeColor="text1"/>
          <w:sz w:val="24"/>
          <w:szCs w:val="24"/>
          <w:shd w:val="clear" w:color="auto" w:fill="FFFFFF"/>
          <w:lang w:val="en-US"/>
        </w:rPr>
      </w:pPr>
      <w:r w:rsidRPr="0067795D">
        <w:rPr>
          <w:rFonts w:ascii="Times New Roman" w:hAnsi="Times New Roman"/>
          <w:color w:val="000000" w:themeColor="text1"/>
          <w:sz w:val="24"/>
          <w:szCs w:val="24"/>
          <w:shd w:val="clear" w:color="auto" w:fill="FFFFFF"/>
        </w:rPr>
        <w:t xml:space="preserve">Во студијата  </w:t>
      </w:r>
      <w:r w:rsidRPr="0067795D">
        <w:rPr>
          <w:rFonts w:ascii="Times New Roman" w:hAnsi="Times New Roman"/>
          <w:color w:val="000000" w:themeColor="text1"/>
          <w:sz w:val="24"/>
          <w:szCs w:val="24"/>
        </w:rPr>
        <w:t>van Ravenswaaij</w:t>
      </w:r>
      <w:r w:rsidRPr="0067795D">
        <w:rPr>
          <w:rFonts w:ascii="Times New Roman" w:hAnsi="Times New Roman"/>
          <w:color w:val="000000" w:themeColor="text1"/>
          <w:sz w:val="24"/>
          <w:szCs w:val="24"/>
          <w:shd w:val="clear" w:color="auto" w:fill="FFFFFF"/>
        </w:rPr>
        <w:t xml:space="preserve">  од 2011 година, тој в</w:t>
      </w:r>
      <w:r>
        <w:rPr>
          <w:rFonts w:ascii="Times New Roman" w:hAnsi="Times New Roman"/>
          <w:color w:val="000000" w:themeColor="text1"/>
          <w:sz w:val="24"/>
          <w:szCs w:val="24"/>
          <w:shd w:val="clear" w:color="auto" w:fill="FFFFFF"/>
        </w:rPr>
        <w:t xml:space="preserve">клучува </w:t>
      </w:r>
      <w:r w:rsidRPr="0067795D">
        <w:rPr>
          <w:rFonts w:ascii="Times New Roman" w:hAnsi="Times New Roman"/>
          <w:color w:val="000000" w:themeColor="text1"/>
          <w:sz w:val="24"/>
          <w:szCs w:val="24"/>
          <w:shd w:val="clear" w:color="auto" w:fill="FFFFFF"/>
        </w:rPr>
        <w:t>5независни  елементи за да создаде предиктивен модел за плацентарно условени комп</w:t>
      </w:r>
      <w:r>
        <w:rPr>
          <w:rFonts w:ascii="Times New Roman" w:hAnsi="Times New Roman"/>
          <w:color w:val="000000" w:themeColor="text1"/>
          <w:sz w:val="24"/>
          <w:szCs w:val="24"/>
          <w:shd w:val="clear" w:color="auto" w:fill="FFFFFF"/>
        </w:rPr>
        <w:t>ликации, предвремено породување</w:t>
      </w:r>
      <w:r w:rsidRPr="0067795D">
        <w:rPr>
          <w:rFonts w:ascii="Times New Roman" w:hAnsi="Times New Roman"/>
          <w:color w:val="000000" w:themeColor="text1"/>
          <w:sz w:val="24"/>
          <w:szCs w:val="24"/>
          <w:shd w:val="clear" w:color="auto" w:fill="FFFFFF"/>
        </w:rPr>
        <w:t xml:space="preserve">,фетален губиток и мртвороденост. Како независни  се: ниво на </w:t>
      </w:r>
      <w:r w:rsidRPr="0067795D">
        <w:rPr>
          <w:rFonts w:ascii="Times New Roman" w:hAnsi="Times New Roman"/>
          <w:color w:val="000000" w:themeColor="text1"/>
          <w:sz w:val="24"/>
          <w:szCs w:val="24"/>
          <w:shd w:val="clear" w:color="auto" w:fill="FFFFFF"/>
          <w:lang w:val="en-US"/>
        </w:rPr>
        <w:t xml:space="preserve">PAPP-A </w:t>
      </w:r>
      <w:r w:rsidRPr="0067795D">
        <w:rPr>
          <w:rFonts w:ascii="Times New Roman" w:hAnsi="Times New Roman"/>
          <w:color w:val="000000" w:themeColor="text1"/>
          <w:sz w:val="24"/>
          <w:szCs w:val="24"/>
          <w:shd w:val="clear" w:color="auto" w:fill="FFFFFF"/>
        </w:rPr>
        <w:t>и</w:t>
      </w:r>
      <w:r w:rsidRPr="0067795D">
        <w:rPr>
          <w:rFonts w:ascii="Times New Roman" w:hAnsi="Times New Roman"/>
          <w:color w:val="000000" w:themeColor="text1"/>
          <w:sz w:val="24"/>
          <w:szCs w:val="24"/>
          <w:shd w:val="clear" w:color="auto" w:fill="FFFFFF"/>
          <w:lang w:val="en-US"/>
        </w:rPr>
        <w:t xml:space="preserve"> </w:t>
      </w:r>
      <w:proofErr w:type="spellStart"/>
      <w:r w:rsidRPr="0067795D">
        <w:rPr>
          <w:rFonts w:ascii="Times New Roman" w:hAnsi="Times New Roman"/>
          <w:color w:val="000000" w:themeColor="text1"/>
          <w:sz w:val="24"/>
          <w:szCs w:val="24"/>
          <w:shd w:val="clear" w:color="auto" w:fill="FFFFFF"/>
          <w:lang w:val="en-US"/>
        </w:rPr>
        <w:t>fBHCG</w:t>
      </w:r>
      <w:proofErr w:type="spellEnd"/>
      <w:r w:rsidRPr="0067795D">
        <w:rPr>
          <w:rFonts w:ascii="Times New Roman" w:hAnsi="Times New Roman"/>
          <w:color w:val="000000" w:themeColor="text1"/>
          <w:sz w:val="24"/>
          <w:szCs w:val="24"/>
          <w:shd w:val="clear" w:color="auto" w:fill="FFFFFF"/>
          <w:lang w:val="en-US"/>
        </w:rPr>
        <w:t xml:space="preserve"> </w:t>
      </w:r>
      <w:r w:rsidRPr="0067795D">
        <w:rPr>
          <w:rFonts w:ascii="Times New Roman" w:hAnsi="Times New Roman"/>
          <w:color w:val="000000" w:themeColor="text1"/>
          <w:sz w:val="24"/>
          <w:szCs w:val="24"/>
          <w:shd w:val="clear" w:color="auto" w:fill="FFFFFF"/>
        </w:rPr>
        <w:t xml:space="preserve"> под петта перцентила за гестациска возраст во прв триместар, пушење  цигари, возраст на мајка и телесна тежина на мајка.  Овие се независни елемент</w:t>
      </w:r>
      <w:r>
        <w:rPr>
          <w:rFonts w:ascii="Times New Roman" w:hAnsi="Times New Roman"/>
          <w:color w:val="000000" w:themeColor="text1"/>
          <w:sz w:val="24"/>
          <w:szCs w:val="24"/>
          <w:shd w:val="clear" w:color="auto" w:fill="FFFFFF"/>
        </w:rPr>
        <w:t xml:space="preserve">и. При тоа се надополнуваат со </w:t>
      </w:r>
      <w:r w:rsidRPr="0067795D">
        <w:rPr>
          <w:rFonts w:ascii="Times New Roman" w:hAnsi="Times New Roman"/>
          <w:color w:val="000000" w:themeColor="text1"/>
          <w:sz w:val="24"/>
          <w:szCs w:val="24"/>
          <w:shd w:val="clear" w:color="auto" w:fill="FFFFFF"/>
        </w:rPr>
        <w:t>податоци за хипертензија, мртвороденост, дијабет,автоимуни заболувања, претходно дете со застој во растот</w:t>
      </w:r>
      <w:r>
        <w:rPr>
          <w:rFonts w:ascii="Times New Roman" w:hAnsi="Times New Roman"/>
          <w:color w:val="000000" w:themeColor="text1"/>
          <w:sz w:val="24"/>
          <w:szCs w:val="24"/>
          <w:shd w:val="clear" w:color="auto" w:fill="FFFFFF"/>
          <w:vertAlign w:val="superscript"/>
          <w:lang w:val="en-US"/>
        </w:rPr>
        <w:t>2</w:t>
      </w:r>
      <w:r>
        <w:rPr>
          <w:rFonts w:ascii="Times New Roman" w:hAnsi="Times New Roman"/>
          <w:color w:val="000000" w:themeColor="text1"/>
          <w:sz w:val="24"/>
          <w:szCs w:val="24"/>
          <w:shd w:val="clear" w:color="auto" w:fill="FFFFFF"/>
          <w:vertAlign w:val="superscript"/>
        </w:rPr>
        <w:t>9</w:t>
      </w:r>
      <w:r w:rsidRPr="0067795D">
        <w:rPr>
          <w:rFonts w:ascii="Times New Roman" w:hAnsi="Times New Roman"/>
          <w:color w:val="000000" w:themeColor="text1"/>
          <w:sz w:val="24"/>
          <w:szCs w:val="24"/>
          <w:shd w:val="clear" w:color="auto" w:fill="FFFFFF"/>
          <w:lang w:val="en-US"/>
        </w:rPr>
        <w:t>.</w:t>
      </w:r>
    </w:p>
    <w:p w14:paraId="0988B29F" w14:textId="7E397A56" w:rsidR="005D1343" w:rsidRDefault="005D1343" w:rsidP="005D1343">
      <w:pPr>
        <w:spacing w:line="240" w:lineRule="auto"/>
        <w:jc w:val="both"/>
        <w:rPr>
          <w:rFonts w:ascii="Times New Roman" w:hAnsi="Times New Roman"/>
          <w:color w:val="000000" w:themeColor="text1"/>
          <w:sz w:val="24"/>
          <w:szCs w:val="24"/>
          <w:shd w:val="clear" w:color="auto" w:fill="FFFFFF"/>
        </w:rPr>
      </w:pPr>
      <w:r w:rsidRPr="0067795D">
        <w:rPr>
          <w:rFonts w:ascii="Times New Roman" w:hAnsi="Times New Roman"/>
          <w:color w:val="000000" w:themeColor="text1"/>
          <w:sz w:val="24"/>
          <w:szCs w:val="24"/>
          <w:shd w:val="clear" w:color="auto" w:fill="FFFFFF"/>
        </w:rPr>
        <w:t xml:space="preserve">Фондацијата за фетална медицина врз </w:t>
      </w:r>
      <w:r>
        <w:rPr>
          <w:rFonts w:ascii="Times New Roman" w:hAnsi="Times New Roman"/>
          <w:color w:val="000000" w:themeColor="text1"/>
          <w:sz w:val="24"/>
          <w:szCs w:val="24"/>
          <w:shd w:val="clear" w:color="auto" w:fill="FFFFFF"/>
        </w:rPr>
        <w:t>основа на претходни истражувања</w:t>
      </w:r>
      <w:r w:rsidRPr="0067795D">
        <w:rPr>
          <w:rFonts w:ascii="Times New Roman" w:hAnsi="Times New Roman"/>
          <w:color w:val="000000" w:themeColor="text1"/>
          <w:sz w:val="24"/>
          <w:szCs w:val="24"/>
          <w:shd w:val="clear" w:color="auto" w:fill="FFFFFF"/>
        </w:rPr>
        <w:t xml:space="preserve">обезбедува пресметување на ризикот за најважните пореметувања во бременоста. Вредноста на </w:t>
      </w:r>
      <w:r w:rsidRPr="0067795D">
        <w:rPr>
          <w:rFonts w:ascii="Times New Roman" w:hAnsi="Times New Roman"/>
          <w:color w:val="000000" w:themeColor="text1"/>
          <w:sz w:val="24"/>
          <w:szCs w:val="24"/>
          <w:shd w:val="clear" w:color="auto" w:fill="FFFFFF"/>
          <w:lang w:val="en-US"/>
        </w:rPr>
        <w:t>PAPP-A</w:t>
      </w:r>
      <w:r>
        <w:rPr>
          <w:rFonts w:ascii="Times New Roman" w:hAnsi="Times New Roman"/>
          <w:color w:val="000000" w:themeColor="text1"/>
          <w:sz w:val="24"/>
          <w:szCs w:val="24"/>
          <w:shd w:val="clear" w:color="auto" w:fill="FFFFFF"/>
        </w:rPr>
        <w:t xml:space="preserve"> е</w:t>
      </w:r>
      <w:r w:rsidRPr="0067795D">
        <w:rPr>
          <w:rFonts w:ascii="Times New Roman" w:hAnsi="Times New Roman"/>
          <w:color w:val="000000" w:themeColor="text1"/>
          <w:sz w:val="24"/>
          <w:szCs w:val="24"/>
          <w:shd w:val="clear" w:color="auto" w:fill="FFFFFF"/>
        </w:rPr>
        <w:t xml:space="preserve"> дел од скринингот во прв</w:t>
      </w:r>
      <w:r w:rsidR="00450901">
        <w:rPr>
          <w:rFonts w:ascii="Times New Roman" w:hAnsi="Times New Roman"/>
          <w:color w:val="000000" w:themeColor="text1"/>
          <w:sz w:val="24"/>
          <w:szCs w:val="24"/>
          <w:shd w:val="clear" w:color="auto" w:fill="FFFFFF"/>
        </w:rPr>
        <w:t>иот</w:t>
      </w:r>
      <w:r w:rsidRPr="0067795D">
        <w:rPr>
          <w:rFonts w:ascii="Times New Roman" w:hAnsi="Times New Roman"/>
          <w:color w:val="000000" w:themeColor="text1"/>
          <w:sz w:val="24"/>
          <w:szCs w:val="24"/>
          <w:shd w:val="clear" w:color="auto" w:fill="FFFFFF"/>
        </w:rPr>
        <w:t xml:space="preserve"> триместар за анеуплоидии. </w:t>
      </w:r>
      <w:r w:rsidRPr="0067795D">
        <w:rPr>
          <w:rFonts w:ascii="Times New Roman" w:hAnsi="Times New Roman"/>
          <w:color w:val="000000" w:themeColor="text1"/>
          <w:sz w:val="24"/>
          <w:szCs w:val="24"/>
          <w:shd w:val="clear" w:color="auto" w:fill="FFFFFF"/>
          <w:lang w:val="en-US"/>
        </w:rPr>
        <w:t>PAPP-A</w:t>
      </w:r>
      <w:r>
        <w:rPr>
          <w:rFonts w:ascii="Times New Roman" w:hAnsi="Times New Roman"/>
          <w:color w:val="000000" w:themeColor="text1"/>
          <w:sz w:val="24"/>
          <w:szCs w:val="24"/>
          <w:shd w:val="clear" w:color="auto" w:fill="FFFFFF"/>
        </w:rPr>
        <w:t xml:space="preserve"> </w:t>
      </w:r>
      <w:r w:rsidR="007B01F4">
        <w:rPr>
          <w:rFonts w:ascii="Times New Roman" w:hAnsi="Times New Roman"/>
          <w:color w:val="000000" w:themeColor="text1"/>
          <w:sz w:val="24"/>
          <w:szCs w:val="24"/>
          <w:shd w:val="clear" w:color="auto" w:fill="FFFFFF"/>
        </w:rPr>
        <w:t>е еден</w:t>
      </w:r>
      <w:r>
        <w:rPr>
          <w:rFonts w:ascii="Times New Roman" w:hAnsi="Times New Roman"/>
          <w:color w:val="000000" w:themeColor="text1"/>
          <w:sz w:val="24"/>
          <w:szCs w:val="24"/>
          <w:shd w:val="clear" w:color="auto" w:fill="FFFFFF"/>
        </w:rPr>
        <w:t xml:space="preserve"> од параметрите што</w:t>
      </w:r>
      <w:r w:rsidRPr="0067795D">
        <w:rPr>
          <w:rFonts w:ascii="Times New Roman" w:hAnsi="Times New Roman"/>
          <w:color w:val="000000" w:themeColor="text1"/>
          <w:sz w:val="24"/>
          <w:szCs w:val="24"/>
          <w:shd w:val="clear" w:color="auto" w:fill="FFFFFF"/>
        </w:rPr>
        <w:t xml:space="preserve"> се внесуваат во предиктивните апликации за прееклампси</w:t>
      </w:r>
      <w:r>
        <w:rPr>
          <w:rFonts w:ascii="Times New Roman" w:hAnsi="Times New Roman"/>
          <w:color w:val="000000" w:themeColor="text1"/>
          <w:sz w:val="24"/>
          <w:szCs w:val="24"/>
          <w:shd w:val="clear" w:color="auto" w:fill="FFFFFF"/>
        </w:rPr>
        <w:t>ј</w:t>
      </w:r>
      <w:r w:rsidRPr="0067795D">
        <w:rPr>
          <w:rFonts w:ascii="Times New Roman" w:hAnsi="Times New Roman"/>
          <w:color w:val="000000" w:themeColor="text1"/>
          <w:sz w:val="24"/>
          <w:szCs w:val="24"/>
          <w:shd w:val="clear" w:color="auto" w:fill="FFFFFF"/>
        </w:rPr>
        <w:t>а,</w:t>
      </w:r>
      <w:r>
        <w:rPr>
          <w:rFonts w:ascii="Times New Roman" w:hAnsi="Times New Roman"/>
          <w:color w:val="000000" w:themeColor="text1"/>
          <w:sz w:val="24"/>
          <w:szCs w:val="24"/>
          <w:shd w:val="clear" w:color="auto" w:fill="FFFFFF"/>
        </w:rPr>
        <w:t xml:space="preserve"> плодови со застој</w:t>
      </w:r>
      <w:r w:rsidRPr="0067795D">
        <w:rPr>
          <w:rFonts w:ascii="Times New Roman" w:hAnsi="Times New Roman"/>
          <w:color w:val="000000" w:themeColor="text1"/>
          <w:sz w:val="24"/>
          <w:szCs w:val="24"/>
          <w:shd w:val="clear" w:color="auto" w:fill="FFFFFF"/>
        </w:rPr>
        <w:t xml:space="preserve"> во </w:t>
      </w:r>
      <w:r w:rsidR="007B01F4" w:rsidRPr="0067795D">
        <w:rPr>
          <w:rFonts w:ascii="Times New Roman" w:hAnsi="Times New Roman"/>
          <w:color w:val="000000" w:themeColor="text1"/>
          <w:sz w:val="24"/>
          <w:szCs w:val="24"/>
          <w:shd w:val="clear" w:color="auto" w:fill="FFFFFF"/>
        </w:rPr>
        <w:t>растотот, макрозомија, фетален</w:t>
      </w:r>
      <w:r w:rsidRPr="0067795D">
        <w:rPr>
          <w:rFonts w:ascii="Times New Roman" w:hAnsi="Times New Roman"/>
          <w:color w:val="000000" w:themeColor="text1"/>
          <w:sz w:val="24"/>
          <w:szCs w:val="24"/>
          <w:shd w:val="clear" w:color="auto" w:fill="FFFFFF"/>
        </w:rPr>
        <w:t xml:space="preserve"> губиток од 11</w:t>
      </w:r>
      <w:r w:rsidR="00720F71">
        <w:rPr>
          <w:rFonts w:ascii="Times New Roman" w:hAnsi="Times New Roman"/>
          <w:color w:val="000000" w:themeColor="text1"/>
          <w:sz w:val="24"/>
          <w:szCs w:val="24"/>
          <w:shd w:val="clear" w:color="auto" w:fill="FFFFFF"/>
        </w:rPr>
        <w:t>г.н.</w:t>
      </w:r>
      <w:r w:rsidRPr="0067795D">
        <w:rPr>
          <w:rFonts w:ascii="Times New Roman" w:hAnsi="Times New Roman"/>
          <w:color w:val="000000" w:themeColor="text1"/>
          <w:sz w:val="24"/>
          <w:szCs w:val="24"/>
          <w:shd w:val="clear" w:color="auto" w:fill="FFFFFF"/>
        </w:rPr>
        <w:t xml:space="preserve"> до 24 г.н. заедно со други дополнителни </w:t>
      </w:r>
      <w:r w:rsidR="00E14B31" w:rsidRPr="0067795D">
        <w:rPr>
          <w:rFonts w:ascii="Times New Roman" w:hAnsi="Times New Roman"/>
          <w:color w:val="000000" w:themeColor="text1"/>
          <w:sz w:val="24"/>
          <w:szCs w:val="24"/>
          <w:shd w:val="clear" w:color="auto" w:fill="FFFFFF"/>
        </w:rPr>
        <w:t>анамнестички, биохемиски</w:t>
      </w:r>
      <w:r w:rsidRPr="0067795D">
        <w:rPr>
          <w:rFonts w:ascii="Times New Roman" w:hAnsi="Times New Roman"/>
          <w:color w:val="000000" w:themeColor="text1"/>
          <w:sz w:val="24"/>
          <w:szCs w:val="24"/>
          <w:shd w:val="clear" w:color="auto" w:fill="FFFFFF"/>
        </w:rPr>
        <w:t xml:space="preserve"> </w:t>
      </w:r>
      <w:r w:rsidR="00720F71">
        <w:rPr>
          <w:rFonts w:ascii="Times New Roman" w:hAnsi="Times New Roman"/>
          <w:color w:val="000000" w:themeColor="text1"/>
          <w:sz w:val="24"/>
          <w:szCs w:val="24"/>
          <w:shd w:val="clear" w:color="auto" w:fill="FFFFFF"/>
        </w:rPr>
        <w:t xml:space="preserve">параметри, доплер иследувања, </w:t>
      </w:r>
      <w:r w:rsidRPr="0067795D">
        <w:rPr>
          <w:rFonts w:ascii="Times New Roman" w:hAnsi="Times New Roman"/>
          <w:color w:val="000000" w:themeColor="text1"/>
          <w:sz w:val="24"/>
          <w:szCs w:val="24"/>
          <w:shd w:val="clear" w:color="auto" w:fill="FFFFFF"/>
        </w:rPr>
        <w:t>етни</w:t>
      </w:r>
      <w:r>
        <w:rPr>
          <w:rFonts w:ascii="Times New Roman" w:hAnsi="Times New Roman"/>
          <w:color w:val="000000" w:themeColor="text1"/>
          <w:sz w:val="24"/>
          <w:szCs w:val="24"/>
          <w:shd w:val="clear" w:color="auto" w:fill="FFFFFF"/>
        </w:rPr>
        <w:t xml:space="preserve">цитетот, фамилијарна анамнеза, </w:t>
      </w:r>
      <w:r w:rsidRPr="0067795D">
        <w:rPr>
          <w:rFonts w:ascii="Times New Roman" w:hAnsi="Times New Roman"/>
          <w:color w:val="000000" w:themeColor="text1"/>
          <w:sz w:val="24"/>
          <w:szCs w:val="24"/>
          <w:shd w:val="clear" w:color="auto" w:fill="FFFFFF"/>
        </w:rPr>
        <w:t>теле</w:t>
      </w:r>
      <w:r>
        <w:rPr>
          <w:rFonts w:ascii="Times New Roman" w:hAnsi="Times New Roman"/>
          <w:color w:val="000000" w:themeColor="text1"/>
          <w:sz w:val="24"/>
          <w:szCs w:val="24"/>
          <w:shd w:val="clear" w:color="auto" w:fill="FFFFFF"/>
        </w:rPr>
        <w:t xml:space="preserve">сна тежина и </w:t>
      </w:r>
      <w:r w:rsidR="00E14B31">
        <w:rPr>
          <w:rFonts w:ascii="Times New Roman" w:hAnsi="Times New Roman"/>
          <w:color w:val="000000" w:themeColor="text1"/>
          <w:sz w:val="24"/>
          <w:szCs w:val="24"/>
          <w:shd w:val="clear" w:color="auto" w:fill="FFFFFF"/>
        </w:rPr>
        <w:t>висина</w:t>
      </w:r>
      <w:r w:rsidR="00E14B31" w:rsidRPr="0067795D">
        <w:rPr>
          <w:rFonts w:ascii="Times New Roman" w:hAnsi="Times New Roman"/>
          <w:color w:val="000000" w:themeColor="text1"/>
          <w:sz w:val="24"/>
          <w:szCs w:val="24"/>
          <w:shd w:val="clear" w:color="auto" w:fill="FFFFFF"/>
        </w:rPr>
        <w:t>. (</w:t>
      </w:r>
      <w:r w:rsidRPr="0067795D">
        <w:rPr>
          <w:rFonts w:ascii="Times New Roman" w:hAnsi="Times New Roman"/>
          <w:color w:val="000000" w:themeColor="text1"/>
          <w:sz w:val="24"/>
          <w:szCs w:val="24"/>
          <w:shd w:val="clear" w:color="auto" w:fill="FFFFFF"/>
          <w:lang w:val="en-US"/>
        </w:rPr>
        <w:t>Fetal Medicine Foundation calculators).</w:t>
      </w:r>
      <w:r w:rsidRPr="0067795D">
        <w:rPr>
          <w:rFonts w:ascii="Times New Roman" w:hAnsi="Times New Roman"/>
          <w:color w:val="000000" w:themeColor="text1"/>
          <w:sz w:val="24"/>
          <w:szCs w:val="24"/>
          <w:shd w:val="clear" w:color="auto" w:fill="FFFFFF"/>
        </w:rPr>
        <w:t xml:space="preserve"> Цел е  рано во бременоста </w:t>
      </w:r>
      <w:r w:rsidR="00450901">
        <w:rPr>
          <w:rFonts w:ascii="Times New Roman" w:hAnsi="Times New Roman"/>
          <w:color w:val="000000" w:themeColor="text1"/>
          <w:sz w:val="24"/>
          <w:szCs w:val="24"/>
          <w:shd w:val="clear" w:color="auto" w:fill="FFFFFF"/>
        </w:rPr>
        <w:t xml:space="preserve">да се процени </w:t>
      </w:r>
      <w:r w:rsidRPr="0067795D">
        <w:rPr>
          <w:rFonts w:ascii="Times New Roman" w:hAnsi="Times New Roman"/>
          <w:color w:val="000000" w:themeColor="text1"/>
          <w:sz w:val="24"/>
          <w:szCs w:val="24"/>
          <w:shd w:val="clear" w:color="auto" w:fill="FFFFFF"/>
        </w:rPr>
        <w:t>ризи</w:t>
      </w:r>
      <w:r w:rsidR="000D4C45">
        <w:rPr>
          <w:rFonts w:ascii="Times New Roman" w:hAnsi="Times New Roman"/>
          <w:color w:val="000000" w:themeColor="text1"/>
          <w:sz w:val="24"/>
          <w:szCs w:val="24"/>
          <w:shd w:val="clear" w:color="auto" w:fill="FFFFFF"/>
        </w:rPr>
        <w:t>к</w:t>
      </w:r>
      <w:r w:rsidRPr="0067795D">
        <w:rPr>
          <w:rFonts w:ascii="Times New Roman" w:hAnsi="Times New Roman"/>
          <w:color w:val="000000" w:themeColor="text1"/>
          <w:sz w:val="24"/>
          <w:szCs w:val="24"/>
          <w:shd w:val="clear" w:color="auto" w:fill="FFFFFF"/>
        </w:rPr>
        <w:t>от и да се преземат  навремени интервенции во тек</w:t>
      </w:r>
      <w:r w:rsidR="00450901">
        <w:rPr>
          <w:rFonts w:ascii="Times New Roman" w:hAnsi="Times New Roman"/>
          <w:color w:val="000000" w:themeColor="text1"/>
          <w:sz w:val="24"/>
          <w:szCs w:val="24"/>
          <w:shd w:val="clear" w:color="auto" w:fill="FFFFFF"/>
        </w:rPr>
        <w:t>от</w:t>
      </w:r>
      <w:r w:rsidRPr="0067795D">
        <w:rPr>
          <w:rFonts w:ascii="Times New Roman" w:hAnsi="Times New Roman"/>
          <w:color w:val="000000" w:themeColor="text1"/>
          <w:sz w:val="24"/>
          <w:szCs w:val="24"/>
          <w:shd w:val="clear" w:color="auto" w:fill="FFFFFF"/>
        </w:rPr>
        <w:t xml:space="preserve"> на бременоста. Со тоа би се </w:t>
      </w:r>
      <w:r w:rsidR="00450901">
        <w:rPr>
          <w:rFonts w:ascii="Times New Roman" w:hAnsi="Times New Roman"/>
          <w:color w:val="000000" w:themeColor="text1"/>
          <w:sz w:val="24"/>
          <w:szCs w:val="24"/>
          <w:shd w:val="clear" w:color="auto" w:fill="FFFFFF"/>
        </w:rPr>
        <w:t xml:space="preserve">придонело </w:t>
      </w:r>
      <w:r w:rsidRPr="0067795D">
        <w:rPr>
          <w:rFonts w:ascii="Times New Roman" w:hAnsi="Times New Roman"/>
          <w:color w:val="000000" w:themeColor="text1"/>
          <w:sz w:val="24"/>
          <w:szCs w:val="24"/>
          <w:shd w:val="clear" w:color="auto" w:fill="FFFFFF"/>
        </w:rPr>
        <w:t xml:space="preserve"> за подобрување на з</w:t>
      </w:r>
      <w:r w:rsidR="00450901">
        <w:rPr>
          <w:rFonts w:ascii="Times New Roman" w:hAnsi="Times New Roman"/>
          <w:color w:val="000000" w:themeColor="text1"/>
          <w:sz w:val="24"/>
          <w:szCs w:val="24"/>
          <w:shd w:val="clear" w:color="auto" w:fill="FFFFFF"/>
        </w:rPr>
        <w:t>д</w:t>
      </w:r>
      <w:r w:rsidRPr="0067795D">
        <w:rPr>
          <w:rFonts w:ascii="Times New Roman" w:hAnsi="Times New Roman"/>
          <w:color w:val="000000" w:themeColor="text1"/>
          <w:sz w:val="24"/>
          <w:szCs w:val="24"/>
          <w:shd w:val="clear" w:color="auto" w:fill="FFFFFF"/>
        </w:rPr>
        <w:t>равјето на мајката и новороденото</w:t>
      </w:r>
      <w:r>
        <w:rPr>
          <w:rFonts w:ascii="Times New Roman" w:hAnsi="Times New Roman"/>
          <w:color w:val="000000" w:themeColor="text1"/>
          <w:sz w:val="24"/>
          <w:szCs w:val="24"/>
          <w:shd w:val="clear" w:color="auto" w:fill="FFFFFF"/>
          <w:vertAlign w:val="superscript"/>
        </w:rPr>
        <w:t xml:space="preserve"> 86-90</w:t>
      </w:r>
      <w:r>
        <w:rPr>
          <w:rFonts w:ascii="Times New Roman" w:hAnsi="Times New Roman"/>
          <w:color w:val="000000" w:themeColor="text1"/>
          <w:sz w:val="24"/>
          <w:szCs w:val="24"/>
          <w:shd w:val="clear" w:color="auto" w:fill="FFFFFF"/>
        </w:rPr>
        <w:t>.</w:t>
      </w:r>
    </w:p>
    <w:p w14:paraId="5C3936A2" w14:textId="77777777" w:rsidR="004E2282" w:rsidRDefault="004E2282" w:rsidP="005D1343">
      <w:pPr>
        <w:spacing w:line="240" w:lineRule="auto"/>
        <w:jc w:val="both"/>
        <w:rPr>
          <w:rFonts w:ascii="Times New Roman" w:hAnsi="Times New Roman"/>
          <w:color w:val="000000" w:themeColor="text1"/>
          <w:sz w:val="24"/>
          <w:szCs w:val="24"/>
          <w:shd w:val="clear" w:color="auto" w:fill="FFFFFF"/>
          <w:lang w:val="en-US"/>
        </w:rPr>
      </w:pPr>
    </w:p>
    <w:p w14:paraId="19F1B986" w14:textId="77777777" w:rsidR="004E2282" w:rsidRDefault="004E2282" w:rsidP="005D1343">
      <w:pPr>
        <w:spacing w:line="240" w:lineRule="auto"/>
        <w:jc w:val="both"/>
        <w:rPr>
          <w:rFonts w:ascii="Times New Roman" w:hAnsi="Times New Roman"/>
          <w:color w:val="000000" w:themeColor="text1"/>
          <w:sz w:val="24"/>
          <w:szCs w:val="24"/>
          <w:shd w:val="clear" w:color="auto" w:fill="FFFFFF"/>
          <w:lang w:val="en-US"/>
        </w:rPr>
      </w:pPr>
    </w:p>
    <w:p w14:paraId="696706E5" w14:textId="77777777" w:rsidR="000D4C45" w:rsidRDefault="000D4C45" w:rsidP="005D1343">
      <w:pPr>
        <w:spacing w:line="24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Како предлог за начинот на следење на овие бремености ,во прилог се презентирани два протоколи.</w:t>
      </w:r>
    </w:p>
    <w:p w14:paraId="30806864" w14:textId="77777777" w:rsidR="000D4C45" w:rsidRDefault="000D4C45" w:rsidP="005D1343">
      <w:pPr>
        <w:spacing w:line="24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 xml:space="preserve">Протокол бр.1. Национален протокол во состав на </w:t>
      </w:r>
      <w:r w:rsidRPr="00DA063D">
        <w:rPr>
          <w:rFonts w:ascii="Times New Roman" w:hAnsi="Times New Roman"/>
          <w:sz w:val="20"/>
          <w:szCs w:val="20"/>
          <w:lang w:val="en-US"/>
        </w:rPr>
        <w:t>Intrapartum NICE Guidelines RCOG guideline</w:t>
      </w:r>
    </w:p>
    <w:p w14:paraId="49319F11" w14:textId="77777777" w:rsidR="005D1343" w:rsidRPr="004E2282" w:rsidRDefault="005D1343" w:rsidP="005D1343">
      <w:pPr>
        <w:spacing w:after="0" w:line="240" w:lineRule="auto"/>
        <w:jc w:val="both"/>
        <w:rPr>
          <w:rFonts w:ascii="Times New Roman" w:hAnsi="Times New Roman"/>
          <w:sz w:val="24"/>
          <w:szCs w:val="24"/>
          <w:lang w:val="en-US"/>
        </w:rPr>
      </w:pPr>
      <w:r>
        <w:rPr>
          <w:rFonts w:ascii="Times New Roman" w:hAnsi="Times New Roman"/>
          <w:sz w:val="24"/>
          <w:szCs w:val="24"/>
        </w:rPr>
        <w:t xml:space="preserve">Како </w:t>
      </w:r>
      <w:r w:rsidRPr="009A60E7">
        <w:rPr>
          <w:rFonts w:ascii="Times New Roman" w:hAnsi="Times New Roman"/>
          <w:sz w:val="24"/>
          <w:szCs w:val="24"/>
        </w:rPr>
        <w:t xml:space="preserve"> пример за препорака за следење на овие бремености е во оргинален наслов: </w:t>
      </w:r>
      <w:r w:rsidRPr="00DA063D">
        <w:rPr>
          <w:rFonts w:ascii="Times New Roman" w:hAnsi="Times New Roman"/>
          <w:sz w:val="20"/>
          <w:szCs w:val="20"/>
        </w:rPr>
        <w:t>"</w:t>
      </w:r>
      <w:r w:rsidRPr="00DA063D">
        <w:rPr>
          <w:rFonts w:ascii="Times New Roman" w:hAnsi="Times New Roman"/>
          <w:sz w:val="20"/>
          <w:szCs w:val="20"/>
          <w:lang w:val="en-US"/>
        </w:rPr>
        <w:t>MANAGEMENT OF A LOW PREGNANCY ASSOCIATED PLASMA PROTEIN-A (PAPPA) AND BETA HUMAN CHORIONIC GONADATROPHIN (BHCG) FROM A COMBINED SCREENING RESULT"</w:t>
      </w:r>
      <w:r w:rsidRPr="00DA063D">
        <w:rPr>
          <w:rFonts w:ascii="Times New Roman" w:hAnsi="Times New Roman"/>
          <w:sz w:val="20"/>
          <w:szCs w:val="20"/>
        </w:rPr>
        <w:t xml:space="preserve"> ,од  Април 2019 година во состав на  </w:t>
      </w:r>
      <w:r w:rsidRPr="00DA063D">
        <w:rPr>
          <w:rFonts w:ascii="Times New Roman" w:hAnsi="Times New Roman"/>
          <w:sz w:val="20"/>
          <w:szCs w:val="20"/>
          <w:lang w:val="en-US"/>
        </w:rPr>
        <w:t>Intrapartum NICE Guidelines RCOG guideline</w:t>
      </w:r>
      <w:r w:rsidR="004E2282">
        <w:rPr>
          <w:rFonts w:ascii="Times New Roman" w:hAnsi="Times New Roman"/>
          <w:sz w:val="20"/>
          <w:szCs w:val="20"/>
        </w:rPr>
        <w:t>(</w:t>
      </w:r>
      <w:r w:rsidR="004E2282">
        <w:rPr>
          <w:rFonts w:ascii="Times New Roman" w:hAnsi="Times New Roman"/>
          <w:sz w:val="20"/>
          <w:szCs w:val="20"/>
          <w:lang w:val="en-US"/>
        </w:rPr>
        <w:t xml:space="preserve"> Top Green  No31)</w:t>
      </w:r>
    </w:p>
    <w:p w14:paraId="0FB027BF" w14:textId="77777777" w:rsidR="005D1343" w:rsidRPr="009A60E7" w:rsidRDefault="005D1343" w:rsidP="005D1343">
      <w:pPr>
        <w:spacing w:after="0" w:line="240" w:lineRule="auto"/>
        <w:jc w:val="both"/>
        <w:rPr>
          <w:rFonts w:ascii="Times New Roman" w:hAnsi="Times New Roman"/>
          <w:sz w:val="24"/>
          <w:szCs w:val="24"/>
        </w:rPr>
      </w:pPr>
      <w:r w:rsidRPr="009A60E7">
        <w:rPr>
          <w:rFonts w:ascii="Times New Roman" w:hAnsi="Times New Roman"/>
          <w:sz w:val="24"/>
          <w:szCs w:val="24"/>
        </w:rPr>
        <w:t xml:space="preserve">Целта на ова упатство е да му се помогне на мултидисциплинарниот тим да обезбеди </w:t>
      </w:r>
      <w:r>
        <w:rPr>
          <w:rFonts w:ascii="Times New Roman" w:hAnsi="Times New Roman"/>
          <w:sz w:val="24"/>
          <w:szCs w:val="24"/>
        </w:rPr>
        <w:t>следење на пациентка со</w:t>
      </w:r>
      <w:r w:rsidRPr="009A60E7">
        <w:rPr>
          <w:rFonts w:ascii="Times New Roman" w:hAnsi="Times New Roman"/>
          <w:sz w:val="24"/>
          <w:szCs w:val="24"/>
        </w:rPr>
        <w:t xml:space="preserve"> низок PAPP-A (&lt;0.3 MoM) и / или низок bHCG (бета човечки </w:t>
      </w:r>
      <w:r w:rsidRPr="009A60E7">
        <w:rPr>
          <w:rFonts w:ascii="Times New Roman" w:hAnsi="Times New Roman"/>
          <w:sz w:val="24"/>
          <w:szCs w:val="24"/>
        </w:rPr>
        <w:lastRenderedPageBreak/>
        <w:t xml:space="preserve">хорионски гонадотропин) (&gt; 0.3 MoM), </w:t>
      </w:r>
      <w:r>
        <w:rPr>
          <w:rFonts w:ascii="Times New Roman" w:hAnsi="Times New Roman"/>
          <w:sz w:val="24"/>
          <w:szCs w:val="24"/>
        </w:rPr>
        <w:t>во</w:t>
      </w:r>
      <w:r w:rsidRPr="009A60E7">
        <w:rPr>
          <w:rFonts w:ascii="Times New Roman" w:hAnsi="Times New Roman"/>
          <w:sz w:val="24"/>
          <w:szCs w:val="24"/>
        </w:rPr>
        <w:t xml:space="preserve"> првиот триместар </w:t>
      </w:r>
      <w:r>
        <w:rPr>
          <w:rFonts w:ascii="Times New Roman" w:hAnsi="Times New Roman"/>
          <w:sz w:val="24"/>
          <w:szCs w:val="24"/>
        </w:rPr>
        <w:t>при</w:t>
      </w:r>
      <w:r w:rsidRPr="009A60E7">
        <w:rPr>
          <w:rFonts w:ascii="Times New Roman" w:hAnsi="Times New Roman"/>
          <w:sz w:val="24"/>
          <w:szCs w:val="24"/>
        </w:rPr>
        <w:t xml:space="preserve"> скрининг за Даунов синдром</w:t>
      </w:r>
      <w:r>
        <w:rPr>
          <w:rFonts w:ascii="Times New Roman" w:hAnsi="Times New Roman"/>
          <w:sz w:val="24"/>
          <w:szCs w:val="24"/>
        </w:rPr>
        <w:t>.</w:t>
      </w:r>
    </w:p>
    <w:p w14:paraId="73F17252" w14:textId="77777777" w:rsidR="005D1343" w:rsidRPr="009A60E7" w:rsidRDefault="005D1343" w:rsidP="005D1343">
      <w:pPr>
        <w:spacing w:after="0" w:line="240" w:lineRule="auto"/>
        <w:jc w:val="both"/>
        <w:rPr>
          <w:rFonts w:ascii="Times New Roman" w:hAnsi="Times New Roman"/>
          <w:sz w:val="24"/>
          <w:szCs w:val="24"/>
        </w:rPr>
      </w:pPr>
    </w:p>
    <w:p w14:paraId="10BBACE0" w14:textId="77777777" w:rsidR="005D1343" w:rsidRPr="009A60E7" w:rsidRDefault="005D1343" w:rsidP="005D1343">
      <w:pPr>
        <w:spacing w:after="0" w:line="240" w:lineRule="auto"/>
        <w:jc w:val="both"/>
        <w:rPr>
          <w:rFonts w:ascii="Times New Roman" w:hAnsi="Times New Roman"/>
          <w:sz w:val="24"/>
          <w:szCs w:val="24"/>
        </w:rPr>
      </w:pPr>
      <w:r w:rsidRPr="009A60E7">
        <w:rPr>
          <w:rFonts w:ascii="Times New Roman" w:hAnsi="Times New Roman"/>
          <w:sz w:val="24"/>
          <w:szCs w:val="24"/>
        </w:rPr>
        <w:t xml:space="preserve">1. </w:t>
      </w:r>
      <w:r>
        <w:rPr>
          <w:rFonts w:ascii="Times New Roman" w:hAnsi="Times New Roman"/>
          <w:sz w:val="24"/>
          <w:szCs w:val="24"/>
        </w:rPr>
        <w:t>Постои зголемен ризик за бремена жена со низок</w:t>
      </w:r>
      <w:r w:rsidRPr="009A60E7">
        <w:rPr>
          <w:rFonts w:ascii="Times New Roman" w:hAnsi="Times New Roman"/>
          <w:sz w:val="24"/>
          <w:szCs w:val="24"/>
        </w:rPr>
        <w:t xml:space="preserve"> PAPP-A и нормална фетална анатомија икариотип </w:t>
      </w:r>
      <w:r>
        <w:rPr>
          <w:rFonts w:ascii="Times New Roman" w:hAnsi="Times New Roman"/>
          <w:sz w:val="24"/>
          <w:szCs w:val="24"/>
        </w:rPr>
        <w:t>за</w:t>
      </w:r>
      <w:r w:rsidRPr="009A60E7">
        <w:rPr>
          <w:rFonts w:ascii="Times New Roman" w:hAnsi="Times New Roman"/>
          <w:sz w:val="24"/>
          <w:szCs w:val="24"/>
        </w:rPr>
        <w:t xml:space="preserve"> разв</w:t>
      </w:r>
      <w:r>
        <w:rPr>
          <w:rFonts w:ascii="Times New Roman" w:hAnsi="Times New Roman"/>
          <w:sz w:val="24"/>
          <w:szCs w:val="24"/>
        </w:rPr>
        <w:t>ој на компликации во</w:t>
      </w:r>
      <w:r w:rsidRPr="009A60E7">
        <w:rPr>
          <w:rFonts w:ascii="Times New Roman" w:hAnsi="Times New Roman"/>
          <w:sz w:val="24"/>
          <w:szCs w:val="24"/>
        </w:rPr>
        <w:t xml:space="preserve"> бременост вклучувајќи прееклампсија и / или IUGR</w:t>
      </w:r>
      <w:r>
        <w:rPr>
          <w:rFonts w:ascii="Times New Roman" w:hAnsi="Times New Roman"/>
          <w:sz w:val="24"/>
          <w:szCs w:val="24"/>
        </w:rPr>
        <w:t>.</w:t>
      </w:r>
    </w:p>
    <w:p w14:paraId="0AE3D53C" w14:textId="77777777" w:rsidR="005D1343" w:rsidRPr="009A60E7" w:rsidRDefault="005D1343" w:rsidP="005D1343">
      <w:pPr>
        <w:spacing w:after="0" w:line="240" w:lineRule="auto"/>
        <w:jc w:val="both"/>
        <w:rPr>
          <w:rFonts w:ascii="Times New Roman" w:hAnsi="Times New Roman"/>
          <w:sz w:val="24"/>
          <w:szCs w:val="24"/>
        </w:rPr>
      </w:pPr>
      <w:r w:rsidRPr="009A60E7">
        <w:rPr>
          <w:rFonts w:ascii="Times New Roman" w:hAnsi="Times New Roman"/>
          <w:sz w:val="24"/>
          <w:szCs w:val="24"/>
        </w:rPr>
        <w:t>2. Ако резултатот е 0,2-0,3 М</w:t>
      </w:r>
      <w:r>
        <w:rPr>
          <w:rFonts w:ascii="Times New Roman" w:hAnsi="Times New Roman"/>
          <w:sz w:val="24"/>
          <w:szCs w:val="24"/>
        </w:rPr>
        <w:t>о</w:t>
      </w:r>
      <w:r w:rsidRPr="009A60E7">
        <w:rPr>
          <w:rFonts w:ascii="Times New Roman" w:hAnsi="Times New Roman"/>
          <w:sz w:val="24"/>
          <w:szCs w:val="24"/>
        </w:rPr>
        <w:t>М, препорачливо е</w:t>
      </w:r>
      <w:r>
        <w:rPr>
          <w:rFonts w:ascii="Times New Roman" w:hAnsi="Times New Roman"/>
          <w:sz w:val="24"/>
          <w:szCs w:val="24"/>
        </w:rPr>
        <w:t xml:space="preserve"> да започне со аспирин 75mg </w:t>
      </w:r>
      <w:r w:rsidRPr="009A60E7">
        <w:rPr>
          <w:rFonts w:ascii="Times New Roman" w:hAnsi="Times New Roman"/>
          <w:sz w:val="24"/>
          <w:szCs w:val="24"/>
        </w:rPr>
        <w:t xml:space="preserve"> еднаш дневно и да </w:t>
      </w:r>
      <w:r>
        <w:rPr>
          <w:rFonts w:ascii="Times New Roman" w:hAnsi="Times New Roman"/>
          <w:sz w:val="24"/>
          <w:szCs w:val="24"/>
        </w:rPr>
        <w:t>се советува ултразвук</w:t>
      </w:r>
      <w:r w:rsidRPr="009A60E7">
        <w:rPr>
          <w:rFonts w:ascii="Times New Roman" w:hAnsi="Times New Roman"/>
          <w:sz w:val="24"/>
          <w:szCs w:val="24"/>
        </w:rPr>
        <w:t xml:space="preserve"> за раст на</w:t>
      </w:r>
      <w:r>
        <w:rPr>
          <w:rFonts w:ascii="Times New Roman" w:hAnsi="Times New Roman"/>
          <w:sz w:val="24"/>
          <w:szCs w:val="24"/>
        </w:rPr>
        <w:t xml:space="preserve"> фетусот во 28 недела </w:t>
      </w:r>
      <w:r w:rsidRPr="009A60E7">
        <w:rPr>
          <w:rFonts w:ascii="Times New Roman" w:hAnsi="Times New Roman"/>
          <w:sz w:val="24"/>
          <w:szCs w:val="24"/>
        </w:rPr>
        <w:t>и индивидуализиран план за грижа</w:t>
      </w:r>
      <w:r>
        <w:rPr>
          <w:rFonts w:ascii="Times New Roman" w:hAnsi="Times New Roman"/>
          <w:sz w:val="24"/>
          <w:szCs w:val="24"/>
        </w:rPr>
        <w:t>.</w:t>
      </w:r>
    </w:p>
    <w:p w14:paraId="617819B0" w14:textId="77777777" w:rsidR="005D1343" w:rsidRPr="009A60E7" w:rsidRDefault="005D1343" w:rsidP="005D1343">
      <w:pPr>
        <w:spacing w:after="0" w:line="240" w:lineRule="auto"/>
        <w:jc w:val="both"/>
        <w:rPr>
          <w:rFonts w:ascii="Times New Roman" w:hAnsi="Times New Roman"/>
          <w:sz w:val="24"/>
          <w:szCs w:val="24"/>
        </w:rPr>
      </w:pPr>
      <w:r w:rsidRPr="009A60E7">
        <w:rPr>
          <w:rFonts w:ascii="Times New Roman" w:hAnsi="Times New Roman"/>
          <w:sz w:val="24"/>
          <w:szCs w:val="24"/>
        </w:rPr>
        <w:t>3.Ако резултатот е помал од 0.2 М</w:t>
      </w:r>
      <w:r>
        <w:rPr>
          <w:rFonts w:ascii="Times New Roman" w:hAnsi="Times New Roman"/>
          <w:sz w:val="24"/>
          <w:szCs w:val="24"/>
        </w:rPr>
        <w:t>оМ, се прави  Доплер на утерината артерија во20-22 недела</w:t>
      </w:r>
      <w:r w:rsidRPr="009A60E7">
        <w:rPr>
          <w:rFonts w:ascii="Times New Roman" w:hAnsi="Times New Roman"/>
          <w:sz w:val="24"/>
          <w:szCs w:val="24"/>
        </w:rPr>
        <w:t xml:space="preserve"> и</w:t>
      </w:r>
      <w:r>
        <w:rPr>
          <w:rFonts w:ascii="Times New Roman" w:hAnsi="Times New Roman"/>
          <w:sz w:val="24"/>
          <w:szCs w:val="24"/>
        </w:rPr>
        <w:t xml:space="preserve"> индивидуализиран план за грижа и да започне со аспирин 75mg </w:t>
      </w:r>
      <w:r w:rsidRPr="009A60E7">
        <w:rPr>
          <w:rFonts w:ascii="Times New Roman" w:hAnsi="Times New Roman"/>
          <w:sz w:val="24"/>
          <w:szCs w:val="24"/>
        </w:rPr>
        <w:t xml:space="preserve"> еднаш дневно</w:t>
      </w:r>
      <w:r>
        <w:rPr>
          <w:rFonts w:ascii="Times New Roman" w:hAnsi="Times New Roman"/>
          <w:sz w:val="24"/>
          <w:szCs w:val="24"/>
        </w:rPr>
        <w:t>.</w:t>
      </w:r>
    </w:p>
    <w:p w14:paraId="577E6C4C" w14:textId="77777777" w:rsidR="005D1343" w:rsidRPr="00AE202B" w:rsidRDefault="005D1343" w:rsidP="005D1343">
      <w:pPr>
        <w:spacing w:after="0" w:line="240" w:lineRule="auto"/>
        <w:jc w:val="both"/>
      </w:pPr>
      <w:r w:rsidRPr="009A60E7">
        <w:rPr>
          <w:rFonts w:ascii="Times New Roman" w:hAnsi="Times New Roman"/>
          <w:sz w:val="24"/>
          <w:szCs w:val="24"/>
        </w:rPr>
        <w:t>4. Ако резултатот е под 0.1 М</w:t>
      </w:r>
      <w:r>
        <w:rPr>
          <w:rFonts w:ascii="Times New Roman" w:hAnsi="Times New Roman"/>
          <w:sz w:val="24"/>
          <w:szCs w:val="24"/>
        </w:rPr>
        <w:t>о</w:t>
      </w:r>
      <w:r w:rsidRPr="009A60E7">
        <w:rPr>
          <w:rFonts w:ascii="Times New Roman" w:hAnsi="Times New Roman"/>
          <w:sz w:val="24"/>
          <w:szCs w:val="24"/>
        </w:rPr>
        <w:t xml:space="preserve">М, </w:t>
      </w:r>
      <w:r>
        <w:rPr>
          <w:rFonts w:ascii="Times New Roman" w:hAnsi="Times New Roman"/>
          <w:sz w:val="24"/>
          <w:szCs w:val="24"/>
        </w:rPr>
        <w:t xml:space="preserve">се прави </w:t>
      </w:r>
      <w:r w:rsidRPr="009A60E7">
        <w:rPr>
          <w:rFonts w:ascii="Times New Roman" w:hAnsi="Times New Roman"/>
          <w:sz w:val="24"/>
          <w:szCs w:val="24"/>
        </w:rPr>
        <w:t xml:space="preserve"> индивидуализиран план за </w:t>
      </w:r>
      <w:r>
        <w:rPr>
          <w:rFonts w:ascii="Times New Roman" w:hAnsi="Times New Roman"/>
          <w:sz w:val="24"/>
          <w:szCs w:val="24"/>
        </w:rPr>
        <w:t>следење од прв триместар</w:t>
      </w:r>
      <w:r w:rsidR="00450901">
        <w:rPr>
          <w:rFonts w:ascii="Times New Roman" w:hAnsi="Times New Roman"/>
          <w:sz w:val="24"/>
          <w:szCs w:val="24"/>
        </w:rPr>
        <w:t>.</w:t>
      </w:r>
    </w:p>
    <w:p w14:paraId="280D8703" w14:textId="77777777" w:rsidR="005D1343" w:rsidRPr="00247DBF" w:rsidRDefault="005D1343" w:rsidP="005D1343">
      <w:pPr>
        <w:spacing w:line="240" w:lineRule="auto"/>
        <w:jc w:val="both"/>
        <w:rPr>
          <w:rFonts w:ascii="Times New Roman" w:hAnsi="Times New Roman"/>
          <w:color w:val="000000" w:themeColor="text1"/>
          <w:sz w:val="24"/>
          <w:szCs w:val="24"/>
          <w:lang w:val="en-US"/>
        </w:rPr>
      </w:pPr>
    </w:p>
    <w:p w14:paraId="2A014B0B" w14:textId="77777777" w:rsidR="005D1343" w:rsidRDefault="000D4C45" w:rsidP="005D1343">
      <w:pPr>
        <w:spacing w:line="240" w:lineRule="auto"/>
        <w:jc w:val="both"/>
        <w:rPr>
          <w:rFonts w:ascii="Times New Roman" w:eastAsia="Times New Roman" w:hAnsi="Times New Roman"/>
          <w:color w:val="222222"/>
          <w:sz w:val="24"/>
          <w:szCs w:val="24"/>
        </w:rPr>
      </w:pPr>
      <w:r>
        <w:rPr>
          <w:rFonts w:ascii="Times New Roman" w:eastAsia="Times New Roman" w:hAnsi="Times New Roman"/>
          <w:color w:val="222222"/>
          <w:sz w:val="24"/>
          <w:szCs w:val="24"/>
        </w:rPr>
        <w:t xml:space="preserve">Протокол бр.2. Протокол на  </w:t>
      </w:r>
      <w:r w:rsidR="005D1343" w:rsidRPr="00C96C59">
        <w:rPr>
          <w:rFonts w:ascii="Times New Roman" w:eastAsia="Times New Roman" w:hAnsi="Times New Roman"/>
          <w:color w:val="222222"/>
          <w:sz w:val="24"/>
          <w:szCs w:val="24"/>
        </w:rPr>
        <w:t>Јужно – австралиското здружение за  перинатална  медицина</w:t>
      </w:r>
      <w:r w:rsidR="005D1343">
        <w:rPr>
          <w:rFonts w:ascii="Times New Roman" w:eastAsia="Times New Roman" w:hAnsi="Times New Roman"/>
          <w:color w:val="222222"/>
          <w:sz w:val="24"/>
          <w:szCs w:val="24"/>
        </w:rPr>
        <w:t>.</w:t>
      </w:r>
    </w:p>
    <w:p w14:paraId="0EA8AD61" w14:textId="77777777" w:rsidR="005D1343" w:rsidRDefault="005D1343" w:rsidP="005D1343">
      <w:pPr>
        <w:spacing w:after="0" w:line="240" w:lineRule="auto"/>
        <w:jc w:val="both"/>
        <w:rPr>
          <w:rFonts w:ascii="inherit" w:eastAsia="Times New Roman" w:hAnsi="inherit" w:cs="Courier New"/>
          <w:color w:val="222222"/>
          <w:sz w:val="20"/>
          <w:szCs w:val="20"/>
          <w:lang w:val="en-US"/>
        </w:rPr>
      </w:pPr>
      <w:r w:rsidRPr="00511276">
        <w:rPr>
          <w:rFonts w:ascii="Times New Roman" w:eastAsia="Times New Roman" w:hAnsi="Times New Roman"/>
          <w:b/>
          <w:color w:val="222222"/>
        </w:rPr>
        <w:t>Упатство за Управување со жени со низок PAPP-A и нормални хромозоми</w:t>
      </w:r>
      <w:r>
        <w:rPr>
          <w:rFonts w:ascii="inherit" w:eastAsia="Times New Roman" w:hAnsi="inherit" w:cs="Courier New"/>
          <w:color w:val="222222"/>
          <w:sz w:val="20"/>
          <w:szCs w:val="20"/>
        </w:rPr>
        <w:t>(</w:t>
      </w:r>
      <w:r w:rsidRPr="003270CE">
        <w:rPr>
          <w:rFonts w:ascii="inherit" w:eastAsia="Times New Roman" w:hAnsi="inherit" w:cs="Courier New"/>
          <w:color w:val="222222"/>
          <w:sz w:val="20"/>
          <w:szCs w:val="20"/>
        </w:rPr>
        <w:t>под 5-от перцентил (&lt;0.37 MoM)</w:t>
      </w:r>
    </w:p>
    <w:p w14:paraId="7810278B" w14:textId="77777777" w:rsidR="004E2282" w:rsidRPr="00DA063D" w:rsidRDefault="004E2282" w:rsidP="004E2282">
      <w:pPr>
        <w:spacing w:line="240" w:lineRule="auto"/>
        <w:jc w:val="both"/>
        <w:rPr>
          <w:rFonts w:ascii="Times New Roman" w:hAnsi="Times New Roman"/>
        </w:rPr>
      </w:pPr>
      <w:r w:rsidRPr="002C4ED5">
        <w:rPr>
          <w:rFonts w:ascii="Times New Roman" w:hAnsi="Times New Roman"/>
          <w:sz w:val="24"/>
          <w:szCs w:val="24"/>
        </w:rPr>
        <w:t xml:space="preserve">Според ова здружение  на </w:t>
      </w:r>
      <w:r w:rsidRPr="002C4ED5">
        <w:rPr>
          <w:rFonts w:ascii="Times New Roman" w:eastAsia="Times New Roman" w:hAnsi="Times New Roman"/>
          <w:color w:val="222222"/>
          <w:sz w:val="24"/>
          <w:szCs w:val="24"/>
        </w:rPr>
        <w:t>сите жени треба да им биде понудено во првиот триместар комбиниран скрининг помеѓу 9 и 14 недели, со соодветно советување пред тестирањето. Овој комбиниран скрининг ги мери нивоата во серум на  мајката на бета-хуманиот хорионски гонадотропин (fb-HCG) и плазма протеиниот  асоциран со бременост -A (PAPP-A) помеѓу  9-13 + 6 недели на гестација заедно со нухална транслуценца (NT) во mm со ултразвук од  11</w:t>
      </w:r>
      <w:r w:rsidR="00450901">
        <w:rPr>
          <w:rFonts w:ascii="Times New Roman" w:eastAsia="Times New Roman" w:hAnsi="Times New Roman"/>
          <w:color w:val="222222"/>
          <w:sz w:val="24"/>
          <w:szCs w:val="24"/>
        </w:rPr>
        <w:t xml:space="preserve"> до </w:t>
      </w:r>
      <w:r w:rsidRPr="002C4ED5">
        <w:rPr>
          <w:rFonts w:ascii="Times New Roman" w:eastAsia="Times New Roman" w:hAnsi="Times New Roman"/>
          <w:color w:val="222222"/>
          <w:sz w:val="24"/>
          <w:szCs w:val="24"/>
        </w:rPr>
        <w:t>13 недели гестација. Во комбинација со ризици претходно постоечки, како што се</w:t>
      </w:r>
      <w:r w:rsidR="00450901">
        <w:rPr>
          <w:rFonts w:ascii="Times New Roman" w:eastAsia="Times New Roman" w:hAnsi="Times New Roman"/>
          <w:color w:val="222222"/>
          <w:sz w:val="24"/>
          <w:szCs w:val="24"/>
        </w:rPr>
        <w:t xml:space="preserve">: </w:t>
      </w:r>
      <w:r w:rsidRPr="002C4ED5">
        <w:rPr>
          <w:rFonts w:ascii="Times New Roman" w:eastAsia="Times New Roman" w:hAnsi="Times New Roman"/>
          <w:color w:val="222222"/>
          <w:sz w:val="24"/>
          <w:szCs w:val="24"/>
        </w:rPr>
        <w:t xml:space="preserve"> возраста на мајката, тежината и гестациската старост, овие мерења даваат проценка на ризик за фетусот за Даунов синдром или Трисомија 18 и 13. За бремености со зголемен ризик се понудуваат пренатални дијагностички тестови преку земање примероци од хорионски ресички  или амниоцентеза</w:t>
      </w:r>
      <w:r>
        <w:rPr>
          <w:rFonts w:ascii="inherit" w:eastAsia="Times New Roman" w:hAnsi="inherit" w:cs="Courier New"/>
          <w:color w:val="222222"/>
          <w:sz w:val="20"/>
          <w:szCs w:val="20"/>
        </w:rPr>
        <w:t>.</w:t>
      </w:r>
    </w:p>
    <w:p w14:paraId="1ECA0060" w14:textId="77777777" w:rsidR="004E2282" w:rsidRPr="004E2282" w:rsidRDefault="004E2282" w:rsidP="005D1343">
      <w:pPr>
        <w:spacing w:after="0" w:line="240" w:lineRule="auto"/>
        <w:jc w:val="both"/>
        <w:rPr>
          <w:rFonts w:ascii="inherit" w:eastAsia="Times New Roman" w:hAnsi="inherit" w:cs="Courier New"/>
          <w:color w:val="222222"/>
          <w:sz w:val="20"/>
          <w:szCs w:val="20"/>
          <w:lang w:val="en-US"/>
        </w:rPr>
      </w:pPr>
    </w:p>
    <w:p w14:paraId="467D2689" w14:textId="77777777" w:rsidR="004E2282" w:rsidRDefault="004E2282" w:rsidP="005D1343">
      <w:pPr>
        <w:spacing w:line="240" w:lineRule="auto"/>
        <w:jc w:val="both"/>
        <w:rPr>
          <w:rFonts w:ascii="Times New Roman" w:eastAsia="Times New Roman" w:hAnsi="Times New Roman"/>
          <w:b/>
          <w:color w:val="222222"/>
          <w:sz w:val="24"/>
          <w:szCs w:val="24"/>
          <w:lang w:val="en-US"/>
        </w:rPr>
      </w:pPr>
    </w:p>
    <w:p w14:paraId="4A3C306F" w14:textId="77777777" w:rsidR="004E2282" w:rsidRDefault="004E2282" w:rsidP="005D1343">
      <w:pPr>
        <w:spacing w:line="240" w:lineRule="auto"/>
        <w:jc w:val="both"/>
        <w:rPr>
          <w:rFonts w:ascii="Times New Roman" w:eastAsia="Times New Roman" w:hAnsi="Times New Roman"/>
          <w:b/>
          <w:color w:val="222222"/>
          <w:sz w:val="24"/>
          <w:szCs w:val="24"/>
          <w:lang w:val="en-US"/>
        </w:rPr>
      </w:pPr>
    </w:p>
    <w:p w14:paraId="021AE3ED" w14:textId="77777777" w:rsidR="004E2282" w:rsidRDefault="004E2282" w:rsidP="005D1343">
      <w:pPr>
        <w:spacing w:line="240" w:lineRule="auto"/>
        <w:jc w:val="both"/>
        <w:rPr>
          <w:rFonts w:ascii="Times New Roman" w:eastAsia="Times New Roman" w:hAnsi="Times New Roman"/>
          <w:b/>
          <w:color w:val="222222"/>
          <w:sz w:val="24"/>
          <w:szCs w:val="24"/>
          <w:lang w:val="en-US"/>
        </w:rPr>
      </w:pPr>
    </w:p>
    <w:p w14:paraId="5CA6A727" w14:textId="77777777" w:rsidR="004E2282" w:rsidRDefault="004E2282" w:rsidP="005D1343">
      <w:pPr>
        <w:spacing w:line="240" w:lineRule="auto"/>
        <w:jc w:val="both"/>
        <w:rPr>
          <w:rFonts w:ascii="Times New Roman" w:eastAsia="Times New Roman" w:hAnsi="Times New Roman"/>
          <w:b/>
          <w:color w:val="222222"/>
          <w:sz w:val="24"/>
          <w:szCs w:val="24"/>
          <w:lang w:val="en-US"/>
        </w:rPr>
      </w:pPr>
    </w:p>
    <w:p w14:paraId="00677BE2" w14:textId="77777777" w:rsidR="005D1343" w:rsidRPr="0021103B" w:rsidRDefault="0021103B" w:rsidP="005D1343">
      <w:pPr>
        <w:spacing w:line="240" w:lineRule="auto"/>
        <w:jc w:val="both"/>
        <w:rPr>
          <w:rFonts w:ascii="Times New Roman" w:eastAsia="Times New Roman" w:hAnsi="Times New Roman"/>
          <w:b/>
          <w:color w:val="222222"/>
          <w:sz w:val="24"/>
          <w:szCs w:val="24"/>
        </w:rPr>
      </w:pPr>
      <w:r>
        <w:rPr>
          <w:rFonts w:ascii="Times New Roman" w:eastAsia="Times New Roman" w:hAnsi="Times New Roman"/>
          <w:b/>
          <w:color w:val="222222"/>
          <w:sz w:val="24"/>
          <w:szCs w:val="24"/>
        </w:rPr>
        <w:t xml:space="preserve"> Табела 73. Протокол за пациентки со низок </w:t>
      </w:r>
      <w:r w:rsidRPr="00511276">
        <w:rPr>
          <w:rFonts w:ascii="Times New Roman" w:eastAsia="Times New Roman" w:hAnsi="Times New Roman"/>
          <w:b/>
          <w:color w:val="222222"/>
        </w:rPr>
        <w:t>PAPP-A</w:t>
      </w:r>
      <w:r>
        <w:rPr>
          <w:rFonts w:ascii="Times New Roman" w:eastAsia="Times New Roman" w:hAnsi="Times New Roman"/>
          <w:b/>
          <w:color w:val="222222"/>
        </w:rPr>
        <w:t xml:space="preserve"> во прв триместар</w:t>
      </w:r>
    </w:p>
    <w:p w14:paraId="1D08491F" w14:textId="5D2F932D"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Times New Roman" w:eastAsia="Times New Roman" w:hAnsi="Times New Roman"/>
          <w:noProof/>
          <w:color w:val="222222"/>
          <w:sz w:val="24"/>
          <w:szCs w:val="24"/>
          <w:lang w:eastAsia="mk-MK"/>
        </w:rPr>
        <mc:AlternateContent>
          <mc:Choice Requires="wps">
            <w:drawing>
              <wp:anchor distT="0" distB="0" distL="114300" distR="114300" simplePos="0" relativeHeight="251651072" behindDoc="0" locked="0" layoutInCell="1" allowOverlap="1" wp14:anchorId="7E487565" wp14:editId="3A189C43">
                <wp:simplePos x="0" y="0"/>
                <wp:positionH relativeFrom="column">
                  <wp:posOffset>556895</wp:posOffset>
                </wp:positionH>
                <wp:positionV relativeFrom="paragraph">
                  <wp:posOffset>73660</wp:posOffset>
                </wp:positionV>
                <wp:extent cx="5168265" cy="304800"/>
                <wp:effectExtent l="0" t="0" r="0" b="0"/>
                <wp:wrapNone/>
                <wp:docPr id="5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265" cy="304800"/>
                        </a:xfrm>
                        <a:prstGeom prst="rect">
                          <a:avLst/>
                        </a:prstGeom>
                        <a:solidFill>
                          <a:srgbClr val="FFFFFF"/>
                        </a:solidFill>
                        <a:ln w="9525">
                          <a:solidFill>
                            <a:srgbClr val="000000"/>
                          </a:solidFill>
                          <a:miter lim="800000"/>
                          <a:headEnd/>
                          <a:tailEnd/>
                        </a:ln>
                      </wps:spPr>
                      <wps:txbx>
                        <w:txbxContent>
                          <w:p w14:paraId="70122AC3" w14:textId="77777777" w:rsidR="00D63DB5" w:rsidRPr="00DD6AE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Times New Roman" w:eastAsia="Times New Roman" w:hAnsi="Times New Roman"/>
                                <w:color w:val="222222"/>
                                <w:sz w:val="20"/>
                                <w:szCs w:val="20"/>
                              </w:rPr>
                            </w:pPr>
                            <w:r w:rsidRPr="00DD6AEE">
                              <w:rPr>
                                <w:rFonts w:ascii="Times New Roman" w:eastAsia="Times New Roman" w:hAnsi="Times New Roman"/>
                                <w:color w:val="222222"/>
                                <w:sz w:val="20"/>
                                <w:szCs w:val="20"/>
                              </w:rPr>
                              <w:t>Низок PAPP-A при скрининг во 1-от триместар &lt;0,37 MoM (5-ти перцентил)</w:t>
                            </w:r>
                          </w:p>
                          <w:p w14:paraId="03FF8071" w14:textId="77777777" w:rsidR="00D63DB5" w:rsidRPr="00C96C59" w:rsidRDefault="00D63DB5" w:rsidP="005D1343">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487565" id="Text Box 33" o:spid="_x0000_s1031" type="#_x0000_t202" style="position:absolute;margin-left:43.85pt;margin-top:5.8pt;width:406.95pt;height:2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">
                <v:textbox>
                  <w:txbxContent>
                    <w:p w14:paraId="70122AC3" w14:textId="77777777" w:rsidR="00D63DB5" w:rsidRPr="00DD6AE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Times New Roman" w:eastAsia="Times New Roman" w:hAnsi="Times New Roman"/>
                          <w:color w:val="222222"/>
                          <w:sz w:val="20"/>
                          <w:szCs w:val="20"/>
                        </w:rPr>
                      </w:pPr>
                      <w:r w:rsidRPr="00DD6AEE">
                        <w:rPr>
                          <w:rFonts w:ascii="Times New Roman" w:eastAsia="Times New Roman" w:hAnsi="Times New Roman"/>
                          <w:color w:val="222222"/>
                          <w:sz w:val="20"/>
                          <w:szCs w:val="20"/>
                        </w:rPr>
                        <w:t>Низок PAPP-A при скрининг во 1-от триместар &lt;0,37 MoM (5-ти перцентил)</w:t>
                      </w:r>
                    </w:p>
                    <w:p w14:paraId="03FF8071" w14:textId="77777777" w:rsidR="00D63DB5" w:rsidRPr="00C96C59" w:rsidRDefault="00D63DB5" w:rsidP="005D1343">
                      <w:pPr>
                        <w:rPr>
                          <w:rFonts w:ascii="Times New Roman" w:hAnsi="Times New Roman"/>
                          <w:sz w:val="24"/>
                          <w:szCs w:val="24"/>
                        </w:rPr>
                      </w:pPr>
                    </w:p>
                  </w:txbxContent>
                </v:textbox>
              </v:shape>
            </w:pict>
          </mc:Fallback>
        </mc:AlternateContent>
      </w:r>
    </w:p>
    <w:p w14:paraId="61E9F0B2" w14:textId="77777777" w:rsidR="005D1343" w:rsidRPr="003270CE"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66C3BAFF" w14:textId="60BF5DBD" w:rsidR="005D1343" w:rsidRPr="003270CE"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3360" behindDoc="0" locked="0" layoutInCell="1" allowOverlap="1" wp14:anchorId="3CCC9D27" wp14:editId="7886A6F1">
                <wp:simplePos x="0" y="0"/>
                <wp:positionH relativeFrom="column">
                  <wp:posOffset>2838450</wp:posOffset>
                </wp:positionH>
                <wp:positionV relativeFrom="paragraph">
                  <wp:posOffset>4445</wp:posOffset>
                </wp:positionV>
                <wp:extent cx="15875" cy="220345"/>
                <wp:effectExtent l="57150" t="0" r="41275" b="46355"/>
                <wp:wrapNone/>
                <wp:docPr id="52"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 cy="220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23FD7A" id="AutoShape 48" o:spid="_x0000_s1026" type="#_x0000_t32" style="position:absolute;margin-left:223.5pt;margin-top:.35pt;width:1.25pt;height:17.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">
                <v:stroke endarrow="block"/>
              </v:shape>
            </w:pict>
          </mc:Fallback>
        </mc:AlternateContent>
      </w:r>
    </w:p>
    <w:p w14:paraId="7DE9BCC6" w14:textId="77F6EDDF"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Times New Roman" w:eastAsia="Times New Roman" w:hAnsi="Times New Roman"/>
          <w:noProof/>
          <w:color w:val="222222"/>
          <w:sz w:val="24"/>
          <w:szCs w:val="24"/>
          <w:lang w:eastAsia="mk-MK"/>
        </w:rPr>
        <mc:AlternateContent>
          <mc:Choice Requires="wps">
            <w:drawing>
              <wp:anchor distT="0" distB="0" distL="114300" distR="114300" simplePos="0" relativeHeight="251652096" behindDoc="0" locked="0" layoutInCell="1" allowOverlap="1" wp14:anchorId="10B5A595" wp14:editId="15C66AAB">
                <wp:simplePos x="0" y="0"/>
                <wp:positionH relativeFrom="column">
                  <wp:posOffset>715645</wp:posOffset>
                </wp:positionH>
                <wp:positionV relativeFrom="paragraph">
                  <wp:posOffset>33655</wp:posOffset>
                </wp:positionV>
                <wp:extent cx="4436110" cy="709930"/>
                <wp:effectExtent l="0" t="0" r="2540" b="0"/>
                <wp:wrapNone/>
                <wp:docPr id="51"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709930"/>
                        </a:xfrm>
                        <a:prstGeom prst="rect">
                          <a:avLst/>
                        </a:prstGeom>
                        <a:solidFill>
                          <a:srgbClr val="FFFFFF"/>
                        </a:solidFill>
                        <a:ln w="9525">
                          <a:solidFill>
                            <a:srgbClr val="000000"/>
                          </a:solidFill>
                          <a:miter lim="800000"/>
                          <a:headEnd/>
                          <a:tailEnd/>
                        </a:ln>
                      </wps:spPr>
                      <wps:txbx>
                        <w:txbxContent>
                          <w:p w14:paraId="1F48EF83"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w:t>
                            </w:r>
                            <w:r w:rsidRPr="003270CE">
                              <w:rPr>
                                <w:rFonts w:ascii="inherit" w:eastAsia="Times New Roman" w:hAnsi="inherit" w:cs="Courier New"/>
                                <w:color w:val="222222"/>
                                <w:sz w:val="20"/>
                                <w:szCs w:val="20"/>
                              </w:rPr>
                              <w:t xml:space="preserve">Преглед од страна на </w:t>
                            </w:r>
                            <w:r>
                              <w:rPr>
                                <w:rFonts w:ascii="inherit" w:eastAsia="Times New Roman" w:hAnsi="inherit" w:cs="Courier New"/>
                                <w:color w:val="222222"/>
                                <w:sz w:val="20"/>
                                <w:szCs w:val="20"/>
                              </w:rPr>
                              <w:t>гинеколог</w:t>
                            </w:r>
                            <w:r w:rsidRPr="003270CE">
                              <w:rPr>
                                <w:rFonts w:ascii="inherit" w:eastAsia="Times New Roman" w:hAnsi="inherit" w:cs="Courier New"/>
                                <w:color w:val="222222"/>
                                <w:sz w:val="20"/>
                                <w:szCs w:val="20"/>
                              </w:rPr>
                              <w:t xml:space="preserve"> за објаснување на резултатите</w:t>
                            </w:r>
                          </w:p>
                          <w:p w14:paraId="4C193374"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Посебно внимание за компликации на PAPP-A &lt;0.2 MoM (1%) и </w:t>
                            </w:r>
                            <w:r>
                              <w:rPr>
                                <w:rFonts w:ascii="inherit" w:eastAsia="Times New Roman" w:hAnsi="inherit" w:cs="Courier New"/>
                                <w:color w:val="222222"/>
                                <w:sz w:val="20"/>
                                <w:szCs w:val="20"/>
                              </w:rPr>
                              <w:t xml:space="preserve">можните компликации во </w:t>
                            </w:r>
                            <w:r w:rsidRPr="003270CE">
                              <w:rPr>
                                <w:rFonts w:ascii="inherit" w:eastAsia="Times New Roman" w:hAnsi="inherit" w:cs="Courier New"/>
                                <w:color w:val="222222"/>
                                <w:sz w:val="20"/>
                                <w:szCs w:val="20"/>
                              </w:rPr>
                              <w:t>рана бременост</w:t>
                            </w:r>
                          </w:p>
                          <w:p w14:paraId="7DD7D230"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0B5A595" id="Text Box 34" o:spid="_x0000_s1032" type="#_x0000_t202" style="position:absolute;margin-left:56.35pt;margin-top:2.65pt;width:349.3pt;height:55.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">
                <v:textbox>
                  <w:txbxContent>
                    <w:p w14:paraId="1F48EF83"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w:t>
                      </w:r>
                      <w:r w:rsidRPr="003270CE">
                        <w:rPr>
                          <w:rFonts w:ascii="inherit" w:eastAsia="Times New Roman" w:hAnsi="inherit" w:cs="Courier New"/>
                          <w:color w:val="222222"/>
                          <w:sz w:val="20"/>
                          <w:szCs w:val="20"/>
                        </w:rPr>
                        <w:t xml:space="preserve">Преглед од страна на </w:t>
                      </w:r>
                      <w:r>
                        <w:rPr>
                          <w:rFonts w:ascii="inherit" w:eastAsia="Times New Roman" w:hAnsi="inherit" w:cs="Courier New"/>
                          <w:color w:val="222222"/>
                          <w:sz w:val="20"/>
                          <w:szCs w:val="20"/>
                        </w:rPr>
                        <w:t>гинеколог</w:t>
                      </w:r>
                      <w:r w:rsidRPr="003270CE">
                        <w:rPr>
                          <w:rFonts w:ascii="inherit" w:eastAsia="Times New Roman" w:hAnsi="inherit" w:cs="Courier New"/>
                          <w:color w:val="222222"/>
                          <w:sz w:val="20"/>
                          <w:szCs w:val="20"/>
                        </w:rPr>
                        <w:t xml:space="preserve"> за објаснување на резултатите</w:t>
                      </w:r>
                    </w:p>
                    <w:p w14:paraId="4C193374"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Посебно внимание за компликации на PAPP-A &lt;0.2 MoM (1%) и </w:t>
                      </w:r>
                      <w:r>
                        <w:rPr>
                          <w:rFonts w:ascii="inherit" w:eastAsia="Times New Roman" w:hAnsi="inherit" w:cs="Courier New"/>
                          <w:color w:val="222222"/>
                          <w:sz w:val="20"/>
                          <w:szCs w:val="20"/>
                        </w:rPr>
                        <w:t xml:space="preserve">можните компликации во </w:t>
                      </w:r>
                      <w:r w:rsidRPr="003270CE">
                        <w:rPr>
                          <w:rFonts w:ascii="inherit" w:eastAsia="Times New Roman" w:hAnsi="inherit" w:cs="Courier New"/>
                          <w:color w:val="222222"/>
                          <w:sz w:val="20"/>
                          <w:szCs w:val="20"/>
                        </w:rPr>
                        <w:t>рана бременост</w:t>
                      </w:r>
                    </w:p>
                    <w:p w14:paraId="7DD7D230" w14:textId="77777777" w:rsidR="00D63DB5" w:rsidRDefault="00D63DB5" w:rsidP="005D1343"/>
                  </w:txbxContent>
                </v:textbox>
              </v:shape>
            </w:pict>
          </mc:Fallback>
        </mc:AlternateContent>
      </w:r>
    </w:p>
    <w:p w14:paraId="0AFBE69A"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7CCA605B" w14:textId="77777777" w:rsidR="005D1343" w:rsidRPr="003270CE"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7ADF8F05" w14:textId="1C174D7F"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4384" behindDoc="0" locked="0" layoutInCell="1" allowOverlap="1" wp14:anchorId="239DF263" wp14:editId="487A6F94">
                <wp:simplePos x="0" y="0"/>
                <wp:positionH relativeFrom="column">
                  <wp:posOffset>2934335</wp:posOffset>
                </wp:positionH>
                <wp:positionV relativeFrom="paragraph">
                  <wp:posOffset>170180</wp:posOffset>
                </wp:positionV>
                <wp:extent cx="8255" cy="182245"/>
                <wp:effectExtent l="76200" t="0" r="48895" b="46355"/>
                <wp:wrapNone/>
                <wp:docPr id="50"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55" cy="1822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6D7978" id="AutoShape 49" o:spid="_x0000_s1026" type="#_x0000_t32" style="position:absolute;margin-left:231.05pt;margin-top:13.4pt;width:.65pt;height:14.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">
                <v:stroke endarrow="block"/>
              </v:shape>
            </w:pict>
          </mc:Fallback>
        </mc:AlternateContent>
      </w:r>
    </w:p>
    <w:p w14:paraId="6D7EBEB5" w14:textId="7A07AAC8"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3120" behindDoc="0" locked="0" layoutInCell="1" allowOverlap="1" wp14:anchorId="7D688EB6" wp14:editId="071CE19B">
                <wp:simplePos x="0" y="0"/>
                <wp:positionH relativeFrom="column">
                  <wp:posOffset>715645</wp:posOffset>
                </wp:positionH>
                <wp:positionV relativeFrom="paragraph">
                  <wp:posOffset>161290</wp:posOffset>
                </wp:positionV>
                <wp:extent cx="4500245" cy="827405"/>
                <wp:effectExtent l="0" t="0" r="0" b="0"/>
                <wp:wrapNone/>
                <wp:docPr id="49"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0245" cy="827405"/>
                        </a:xfrm>
                        <a:prstGeom prst="rect">
                          <a:avLst/>
                        </a:prstGeom>
                        <a:solidFill>
                          <a:srgbClr val="FFFFFF"/>
                        </a:solidFill>
                        <a:ln w="9525">
                          <a:solidFill>
                            <a:srgbClr val="000000"/>
                          </a:solidFill>
                          <a:miter lim="800000"/>
                          <a:headEnd/>
                          <a:tailEnd/>
                        </a:ln>
                      </wps:spPr>
                      <wps:txbx>
                        <w:txbxContent>
                          <w:p w14:paraId="414AEAD4"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 xml:space="preserve">ултразвук  </w:t>
                            </w:r>
                            <w:r>
                              <w:rPr>
                                <w:rFonts w:ascii="inherit" w:eastAsia="Times New Roman" w:hAnsi="inherit" w:cs="Courier New"/>
                                <w:color w:val="222222"/>
                                <w:sz w:val="20"/>
                                <w:szCs w:val="20"/>
                              </w:rPr>
                              <w:t>во втор</w:t>
                            </w:r>
                            <w:r w:rsidRPr="003270CE">
                              <w:rPr>
                                <w:rFonts w:ascii="inherit" w:eastAsia="Times New Roman" w:hAnsi="inherit" w:cs="Courier New"/>
                                <w:color w:val="222222"/>
                                <w:sz w:val="20"/>
                                <w:szCs w:val="20"/>
                              </w:rPr>
                              <w:t xml:space="preserve"> триместар со доплер на </w:t>
                            </w:r>
                            <w:r>
                              <w:rPr>
                                <w:rFonts w:ascii="inherit" w:eastAsia="Times New Roman" w:hAnsi="inherit" w:cs="Courier New"/>
                                <w:color w:val="222222"/>
                                <w:sz w:val="20"/>
                                <w:szCs w:val="20"/>
                              </w:rPr>
                              <w:t xml:space="preserve">утерина артерија </w:t>
                            </w:r>
                          </w:p>
                          <w:p w14:paraId="721F9B88"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улт</w:t>
                            </w:r>
                            <w:r w:rsidR="00450901">
                              <w:rPr>
                                <w:rFonts w:ascii="inherit" w:eastAsia="Times New Roman" w:hAnsi="inherit" w:cs="Courier New"/>
                                <w:color w:val="222222"/>
                                <w:sz w:val="20"/>
                                <w:szCs w:val="20"/>
                              </w:rPr>
                              <w:t>р</w:t>
                            </w:r>
                            <w:r>
                              <w:rPr>
                                <w:rFonts w:ascii="inherit" w:eastAsia="Times New Roman" w:hAnsi="inherit" w:cs="Courier New"/>
                                <w:color w:val="222222"/>
                                <w:sz w:val="20"/>
                                <w:szCs w:val="20"/>
                              </w:rPr>
                              <w:t>азвучен преглед  направен  и интерпретиран</w:t>
                            </w:r>
                            <w:r w:rsidRPr="003270CE">
                              <w:rPr>
                                <w:rFonts w:ascii="inherit" w:eastAsia="Times New Roman" w:hAnsi="inherit" w:cs="Courier New"/>
                                <w:color w:val="222222"/>
                                <w:sz w:val="20"/>
                                <w:szCs w:val="20"/>
                              </w:rPr>
                              <w:t xml:space="preserve"> од </w:t>
                            </w:r>
                            <w:r>
                              <w:rPr>
                                <w:rFonts w:ascii="inherit" w:eastAsia="Times New Roman" w:hAnsi="inherit" w:cs="Courier New"/>
                                <w:color w:val="222222"/>
                                <w:sz w:val="20"/>
                                <w:szCs w:val="20"/>
                              </w:rPr>
                              <w:t xml:space="preserve">лекар со искуство за </w:t>
                            </w:r>
                            <w:r w:rsidRPr="003270CE">
                              <w:rPr>
                                <w:rFonts w:ascii="inherit" w:eastAsia="Times New Roman" w:hAnsi="inherit" w:cs="Courier New"/>
                                <w:color w:val="222222"/>
                                <w:sz w:val="20"/>
                                <w:szCs w:val="20"/>
                              </w:rPr>
                              <w:t xml:space="preserve"> употребата на доплер на </w:t>
                            </w:r>
                            <w:r>
                              <w:rPr>
                                <w:rFonts w:ascii="inherit" w:eastAsia="Times New Roman" w:hAnsi="inherit" w:cs="Courier New"/>
                                <w:color w:val="222222"/>
                                <w:sz w:val="20"/>
                                <w:szCs w:val="20"/>
                              </w:rPr>
                              <w:t xml:space="preserve">утерината </w:t>
                            </w:r>
                            <w:r w:rsidRPr="003270CE">
                              <w:rPr>
                                <w:rFonts w:ascii="inherit" w:eastAsia="Times New Roman" w:hAnsi="inherit" w:cs="Courier New"/>
                                <w:color w:val="222222"/>
                                <w:sz w:val="20"/>
                                <w:szCs w:val="20"/>
                              </w:rPr>
                              <w:t xml:space="preserve"> артерија и </w:t>
                            </w:r>
                            <w:r>
                              <w:rPr>
                                <w:rFonts w:ascii="inherit" w:eastAsia="Times New Roman" w:hAnsi="inherit" w:cs="Courier New"/>
                                <w:color w:val="222222"/>
                                <w:sz w:val="20"/>
                                <w:szCs w:val="20"/>
                              </w:rPr>
                              <w:t xml:space="preserve">детектирање на  рана појава на </w:t>
                            </w:r>
                            <w:r w:rsidRPr="003270CE">
                              <w:rPr>
                                <w:rFonts w:ascii="inherit" w:eastAsia="Times New Roman" w:hAnsi="inherit" w:cs="Courier New"/>
                                <w:color w:val="222222"/>
                                <w:sz w:val="20"/>
                                <w:szCs w:val="20"/>
                              </w:rPr>
                              <w:t>IUGR</w:t>
                            </w:r>
                          </w:p>
                          <w:p w14:paraId="419EAC6A"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688EB6" id="Text Box 35" o:spid="_x0000_s1033" type="#_x0000_t202" style="position:absolute;margin-left:56.35pt;margin-top:12.7pt;width:354.35pt;height:65.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">
                <v:textbox>
                  <w:txbxContent>
                    <w:p w14:paraId="414AEAD4"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 xml:space="preserve">ултразвук  </w:t>
                      </w:r>
                      <w:r>
                        <w:rPr>
                          <w:rFonts w:ascii="inherit" w:eastAsia="Times New Roman" w:hAnsi="inherit" w:cs="Courier New"/>
                          <w:color w:val="222222"/>
                          <w:sz w:val="20"/>
                          <w:szCs w:val="20"/>
                        </w:rPr>
                        <w:t>во втор</w:t>
                      </w:r>
                      <w:r w:rsidRPr="003270CE">
                        <w:rPr>
                          <w:rFonts w:ascii="inherit" w:eastAsia="Times New Roman" w:hAnsi="inherit" w:cs="Courier New"/>
                          <w:color w:val="222222"/>
                          <w:sz w:val="20"/>
                          <w:szCs w:val="20"/>
                        </w:rPr>
                        <w:t xml:space="preserve"> триместар со доплер на </w:t>
                      </w:r>
                      <w:r>
                        <w:rPr>
                          <w:rFonts w:ascii="inherit" w:eastAsia="Times New Roman" w:hAnsi="inherit" w:cs="Courier New"/>
                          <w:color w:val="222222"/>
                          <w:sz w:val="20"/>
                          <w:szCs w:val="20"/>
                        </w:rPr>
                        <w:t xml:space="preserve">утерина артерија </w:t>
                      </w:r>
                    </w:p>
                    <w:p w14:paraId="721F9B88"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улт</w:t>
                      </w:r>
                      <w:r w:rsidR="00450901">
                        <w:rPr>
                          <w:rFonts w:ascii="inherit" w:eastAsia="Times New Roman" w:hAnsi="inherit" w:cs="Courier New"/>
                          <w:color w:val="222222"/>
                          <w:sz w:val="20"/>
                          <w:szCs w:val="20"/>
                        </w:rPr>
                        <w:t>р</w:t>
                      </w:r>
                      <w:r>
                        <w:rPr>
                          <w:rFonts w:ascii="inherit" w:eastAsia="Times New Roman" w:hAnsi="inherit" w:cs="Courier New"/>
                          <w:color w:val="222222"/>
                          <w:sz w:val="20"/>
                          <w:szCs w:val="20"/>
                        </w:rPr>
                        <w:t>азвучен преглед  направен  и интерпретиран</w:t>
                      </w:r>
                      <w:r w:rsidRPr="003270CE">
                        <w:rPr>
                          <w:rFonts w:ascii="inherit" w:eastAsia="Times New Roman" w:hAnsi="inherit" w:cs="Courier New"/>
                          <w:color w:val="222222"/>
                          <w:sz w:val="20"/>
                          <w:szCs w:val="20"/>
                        </w:rPr>
                        <w:t xml:space="preserve"> од </w:t>
                      </w:r>
                      <w:r>
                        <w:rPr>
                          <w:rFonts w:ascii="inherit" w:eastAsia="Times New Roman" w:hAnsi="inherit" w:cs="Courier New"/>
                          <w:color w:val="222222"/>
                          <w:sz w:val="20"/>
                          <w:szCs w:val="20"/>
                        </w:rPr>
                        <w:t xml:space="preserve">лекар со искуство за </w:t>
                      </w:r>
                      <w:r w:rsidRPr="003270CE">
                        <w:rPr>
                          <w:rFonts w:ascii="inherit" w:eastAsia="Times New Roman" w:hAnsi="inherit" w:cs="Courier New"/>
                          <w:color w:val="222222"/>
                          <w:sz w:val="20"/>
                          <w:szCs w:val="20"/>
                        </w:rPr>
                        <w:t xml:space="preserve"> употребата на доплер на </w:t>
                      </w:r>
                      <w:r>
                        <w:rPr>
                          <w:rFonts w:ascii="inherit" w:eastAsia="Times New Roman" w:hAnsi="inherit" w:cs="Courier New"/>
                          <w:color w:val="222222"/>
                          <w:sz w:val="20"/>
                          <w:szCs w:val="20"/>
                        </w:rPr>
                        <w:t xml:space="preserve">утерината </w:t>
                      </w:r>
                      <w:r w:rsidRPr="003270CE">
                        <w:rPr>
                          <w:rFonts w:ascii="inherit" w:eastAsia="Times New Roman" w:hAnsi="inherit" w:cs="Courier New"/>
                          <w:color w:val="222222"/>
                          <w:sz w:val="20"/>
                          <w:szCs w:val="20"/>
                        </w:rPr>
                        <w:t xml:space="preserve"> артерија и </w:t>
                      </w:r>
                      <w:r>
                        <w:rPr>
                          <w:rFonts w:ascii="inherit" w:eastAsia="Times New Roman" w:hAnsi="inherit" w:cs="Courier New"/>
                          <w:color w:val="222222"/>
                          <w:sz w:val="20"/>
                          <w:szCs w:val="20"/>
                        </w:rPr>
                        <w:t xml:space="preserve">детектирање на  рана појава на </w:t>
                      </w:r>
                      <w:r w:rsidRPr="003270CE">
                        <w:rPr>
                          <w:rFonts w:ascii="inherit" w:eastAsia="Times New Roman" w:hAnsi="inherit" w:cs="Courier New"/>
                          <w:color w:val="222222"/>
                          <w:sz w:val="20"/>
                          <w:szCs w:val="20"/>
                        </w:rPr>
                        <w:t>IUGR</w:t>
                      </w:r>
                    </w:p>
                    <w:p w14:paraId="419EAC6A" w14:textId="77777777" w:rsidR="00D63DB5" w:rsidRDefault="00D63DB5" w:rsidP="005D1343"/>
                  </w:txbxContent>
                </v:textbox>
              </v:shape>
            </w:pict>
          </mc:Fallback>
        </mc:AlternateContent>
      </w:r>
    </w:p>
    <w:p w14:paraId="32670464"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352033B1"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2F6BCC18"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55817070"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61C3499C" w14:textId="5270E4BC"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7456" behindDoc="0" locked="0" layoutInCell="1" allowOverlap="1" wp14:anchorId="2F37D8A6" wp14:editId="2890B4B2">
                <wp:simplePos x="0" y="0"/>
                <wp:positionH relativeFrom="column">
                  <wp:posOffset>2520950</wp:posOffset>
                </wp:positionH>
                <wp:positionV relativeFrom="paragraph">
                  <wp:posOffset>33020</wp:posOffset>
                </wp:positionV>
                <wp:extent cx="2630805" cy="291465"/>
                <wp:effectExtent l="0" t="0" r="55245" b="70485"/>
                <wp:wrapNone/>
                <wp:docPr id="48"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30805" cy="291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536B3B" id="AutoShape 52" o:spid="_x0000_s1026" type="#_x0000_t32" style="position:absolute;margin-left:198.5pt;margin-top:2.6pt;width:207.15pt;height:22.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">
                <v:stroke endarrow="block"/>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299" distR="114299" simplePos="0" relativeHeight="251666432" behindDoc="0" locked="0" layoutInCell="1" allowOverlap="1" wp14:anchorId="0C7F2DF4" wp14:editId="5BAA1588">
                <wp:simplePos x="0" y="0"/>
                <wp:positionH relativeFrom="column">
                  <wp:posOffset>2520949</wp:posOffset>
                </wp:positionH>
                <wp:positionV relativeFrom="paragraph">
                  <wp:posOffset>33020</wp:posOffset>
                </wp:positionV>
                <wp:extent cx="0" cy="292100"/>
                <wp:effectExtent l="76200" t="0" r="38100" b="31750"/>
                <wp:wrapNone/>
                <wp:docPr id="47"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2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B15DF8" id="AutoShape 51" o:spid="_x0000_s1026" type="#_x0000_t32" style="position:absolute;margin-left:198.5pt;margin-top:2.6pt;width:0;height:23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">
                <v:stroke endarrow="block"/>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5408" behindDoc="0" locked="0" layoutInCell="1" allowOverlap="1" wp14:anchorId="06128E5C" wp14:editId="2FDAB586">
                <wp:simplePos x="0" y="0"/>
                <wp:positionH relativeFrom="column">
                  <wp:posOffset>-24130</wp:posOffset>
                </wp:positionH>
                <wp:positionV relativeFrom="paragraph">
                  <wp:posOffset>33020</wp:posOffset>
                </wp:positionV>
                <wp:extent cx="2545080" cy="331470"/>
                <wp:effectExtent l="38100" t="0" r="7620" b="68580"/>
                <wp:wrapNone/>
                <wp:docPr id="46"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45080" cy="3314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9006D7" id="AutoShape 50" o:spid="_x0000_s1026" type="#_x0000_t32" style="position:absolute;margin-left:-1.9pt;margin-top:2.6pt;width:200.4pt;height:26.1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">
                <v:stroke endarrow="block"/>
              </v:shape>
            </w:pict>
          </mc:Fallback>
        </mc:AlternateContent>
      </w:r>
    </w:p>
    <w:p w14:paraId="1BEBC61B" w14:textId="14FA3F0D"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6192" behindDoc="0" locked="0" layoutInCell="1" allowOverlap="1" wp14:anchorId="10EC130D" wp14:editId="3FE37B34">
                <wp:simplePos x="0" y="0"/>
                <wp:positionH relativeFrom="column">
                  <wp:posOffset>4108450</wp:posOffset>
                </wp:positionH>
                <wp:positionV relativeFrom="paragraph">
                  <wp:posOffset>128270</wp:posOffset>
                </wp:positionV>
                <wp:extent cx="2351405" cy="660400"/>
                <wp:effectExtent l="0" t="0" r="3810" b="6350"/>
                <wp:wrapNone/>
                <wp:docPr id="45"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1405" cy="660400"/>
                        </a:xfrm>
                        <a:prstGeom prst="rect">
                          <a:avLst/>
                        </a:prstGeom>
                        <a:solidFill>
                          <a:srgbClr val="FFFFFF"/>
                        </a:solidFill>
                        <a:ln w="9525">
                          <a:solidFill>
                            <a:srgbClr val="000000"/>
                          </a:solidFill>
                          <a:miter lim="800000"/>
                          <a:headEnd/>
                          <a:tailEnd/>
                        </a:ln>
                      </wps:spPr>
                      <wps:txbx>
                        <w:txbxContent>
                          <w:p w14:paraId="34D0195A"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Фетални биометрија</w:t>
                            </w:r>
                            <w:r>
                              <w:rPr>
                                <w:rFonts w:ascii="inherit" w:eastAsia="Times New Roman" w:hAnsi="inherit" w:cs="Courier New"/>
                                <w:color w:val="222222"/>
                                <w:sz w:val="20"/>
                                <w:szCs w:val="20"/>
                              </w:rPr>
                              <w:t xml:space="preserve"> во прилог за абнормален раст </w:t>
                            </w:r>
                          </w:p>
                          <w:p w14:paraId="2E696D56"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10EC130D" id="Text Box 38" o:spid="_x0000_s1034" type="#_x0000_t202" style="position:absolute;margin-left:323.5pt;margin-top:10.1pt;width:185.15pt;height:52pt;z-index:25165619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">
                <v:textbox>
                  <w:txbxContent>
                    <w:p w14:paraId="34D0195A"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Фетални биометрија</w:t>
                      </w:r>
                      <w:r>
                        <w:rPr>
                          <w:rFonts w:ascii="inherit" w:eastAsia="Times New Roman" w:hAnsi="inherit" w:cs="Courier New"/>
                          <w:color w:val="222222"/>
                          <w:sz w:val="20"/>
                          <w:szCs w:val="20"/>
                        </w:rPr>
                        <w:t xml:space="preserve"> во прилог за абнормален раст </w:t>
                      </w:r>
                    </w:p>
                    <w:p w14:paraId="2E696D56" w14:textId="77777777" w:rsidR="00D63DB5" w:rsidRDefault="00D63DB5" w:rsidP="005D1343"/>
                  </w:txbxContent>
                </v:textbox>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7216" behindDoc="0" locked="0" layoutInCell="1" allowOverlap="1" wp14:anchorId="4BA392F8" wp14:editId="44ED7028">
                <wp:simplePos x="0" y="0"/>
                <wp:positionH relativeFrom="column">
                  <wp:posOffset>1211580</wp:posOffset>
                </wp:positionH>
                <wp:positionV relativeFrom="paragraph">
                  <wp:posOffset>128270</wp:posOffset>
                </wp:positionV>
                <wp:extent cx="2352040" cy="660400"/>
                <wp:effectExtent l="0" t="0" r="3810" b="6350"/>
                <wp:wrapNone/>
                <wp:docPr id="4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040" cy="660400"/>
                        </a:xfrm>
                        <a:prstGeom prst="rect">
                          <a:avLst/>
                        </a:prstGeom>
                        <a:solidFill>
                          <a:srgbClr val="FFFFFF"/>
                        </a:solidFill>
                        <a:ln w="9525">
                          <a:solidFill>
                            <a:srgbClr val="000000"/>
                          </a:solidFill>
                          <a:miter lim="800000"/>
                          <a:headEnd/>
                          <a:tailEnd/>
                        </a:ln>
                      </wps:spPr>
                      <wps:txbx>
                        <w:txbxContent>
                          <w:p w14:paraId="59CF0DD1"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color w:val="222222"/>
                                <w:sz w:val="20"/>
                                <w:szCs w:val="20"/>
                              </w:rPr>
                              <w:t xml:space="preserve">Нормален </w:t>
                            </w:r>
                            <w:r>
                              <w:rPr>
                                <w:rFonts w:ascii="inherit" w:eastAsia="Times New Roman" w:hAnsi="inherit" w:cs="Courier New"/>
                                <w:color w:val="222222"/>
                                <w:sz w:val="20"/>
                                <w:szCs w:val="20"/>
                              </w:rPr>
                              <w:t xml:space="preserve">раст, но абнормален проток на  утерината </w:t>
                            </w:r>
                            <w:r w:rsidRPr="003270CE">
                              <w:rPr>
                                <w:rFonts w:ascii="inherit" w:eastAsia="Times New Roman" w:hAnsi="inherit" w:cs="Courier New"/>
                                <w:color w:val="222222"/>
                                <w:sz w:val="20"/>
                                <w:szCs w:val="20"/>
                              </w:rPr>
                              <w:t xml:space="preserve"> артерија </w:t>
                            </w:r>
                            <w:r>
                              <w:rPr>
                                <w:rFonts w:ascii="inherit" w:eastAsia="Times New Roman" w:hAnsi="inherit" w:cs="Courier New"/>
                                <w:color w:val="222222"/>
                                <w:sz w:val="20"/>
                                <w:szCs w:val="20"/>
                              </w:rPr>
                              <w:t xml:space="preserve">со </w:t>
                            </w:r>
                            <w:r w:rsidR="00355FDF">
                              <w:rPr>
                                <w:rFonts w:ascii="inherit" w:eastAsia="Times New Roman" w:hAnsi="inherit" w:cs="Courier New"/>
                                <w:color w:val="222222"/>
                                <w:sz w:val="20"/>
                                <w:szCs w:val="20"/>
                              </w:rPr>
                              <w:t>д</w:t>
                            </w:r>
                            <w:r>
                              <w:rPr>
                                <w:rFonts w:ascii="inherit" w:eastAsia="Times New Roman" w:hAnsi="inherit" w:cs="Courier New"/>
                                <w:color w:val="222222"/>
                                <w:sz w:val="20"/>
                                <w:szCs w:val="20"/>
                              </w:rPr>
                              <w:t xml:space="preserve">оплер </w:t>
                            </w:r>
                          </w:p>
                          <w:p w14:paraId="7751E224"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1B5D6967"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4BA392F8" id="Text Box 39" o:spid="_x0000_s1035" type="#_x0000_t202" style="position:absolute;margin-left:95.4pt;margin-top:10.1pt;width:185.2pt;height:52pt;z-index:25165721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">
                <v:textbox>
                  <w:txbxContent>
                    <w:p w14:paraId="59CF0DD1"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color w:val="222222"/>
                          <w:sz w:val="20"/>
                          <w:szCs w:val="20"/>
                        </w:rPr>
                        <w:t xml:space="preserve">Нормален </w:t>
                      </w:r>
                      <w:r>
                        <w:rPr>
                          <w:rFonts w:ascii="inherit" w:eastAsia="Times New Roman" w:hAnsi="inherit" w:cs="Courier New"/>
                          <w:color w:val="222222"/>
                          <w:sz w:val="20"/>
                          <w:szCs w:val="20"/>
                        </w:rPr>
                        <w:t xml:space="preserve">раст, но абнормален проток на  утерината </w:t>
                      </w:r>
                      <w:r w:rsidRPr="003270CE">
                        <w:rPr>
                          <w:rFonts w:ascii="inherit" w:eastAsia="Times New Roman" w:hAnsi="inherit" w:cs="Courier New"/>
                          <w:color w:val="222222"/>
                          <w:sz w:val="20"/>
                          <w:szCs w:val="20"/>
                        </w:rPr>
                        <w:t xml:space="preserve"> артерија </w:t>
                      </w:r>
                      <w:r>
                        <w:rPr>
                          <w:rFonts w:ascii="inherit" w:eastAsia="Times New Roman" w:hAnsi="inherit" w:cs="Courier New"/>
                          <w:color w:val="222222"/>
                          <w:sz w:val="20"/>
                          <w:szCs w:val="20"/>
                        </w:rPr>
                        <w:t xml:space="preserve">со </w:t>
                      </w:r>
                      <w:r w:rsidR="00355FDF">
                        <w:rPr>
                          <w:rFonts w:ascii="inherit" w:eastAsia="Times New Roman" w:hAnsi="inherit" w:cs="Courier New"/>
                          <w:color w:val="222222"/>
                          <w:sz w:val="20"/>
                          <w:szCs w:val="20"/>
                        </w:rPr>
                        <w:t>д</w:t>
                      </w:r>
                      <w:r>
                        <w:rPr>
                          <w:rFonts w:ascii="inherit" w:eastAsia="Times New Roman" w:hAnsi="inherit" w:cs="Courier New"/>
                          <w:color w:val="222222"/>
                          <w:sz w:val="20"/>
                          <w:szCs w:val="20"/>
                        </w:rPr>
                        <w:t xml:space="preserve">оплер </w:t>
                      </w:r>
                    </w:p>
                    <w:p w14:paraId="7751E224"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1B5D6967" w14:textId="77777777" w:rsidR="00D63DB5" w:rsidRDefault="00D63DB5" w:rsidP="005D1343"/>
                  </w:txbxContent>
                </v:textbox>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4144" behindDoc="0" locked="0" layoutInCell="1" allowOverlap="1" wp14:anchorId="5D4A053D" wp14:editId="66838A88">
                <wp:simplePos x="0" y="0"/>
                <wp:positionH relativeFrom="column">
                  <wp:posOffset>-845820</wp:posOffset>
                </wp:positionH>
                <wp:positionV relativeFrom="paragraph">
                  <wp:posOffset>167640</wp:posOffset>
                </wp:positionV>
                <wp:extent cx="1466215" cy="615315"/>
                <wp:effectExtent l="0" t="0" r="635" b="0"/>
                <wp:wrapNone/>
                <wp:docPr id="43"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215" cy="615315"/>
                        </a:xfrm>
                        <a:prstGeom prst="rect">
                          <a:avLst/>
                        </a:prstGeom>
                        <a:solidFill>
                          <a:srgbClr val="FFFFFF"/>
                        </a:solidFill>
                        <a:ln w="9525">
                          <a:solidFill>
                            <a:srgbClr val="000000"/>
                          </a:solidFill>
                          <a:miter lim="800000"/>
                          <a:headEnd/>
                          <a:tailEnd/>
                        </a:ln>
                      </wps:spPr>
                      <wps:txbx>
                        <w:txbxContent>
                          <w:p w14:paraId="6F9FBC33"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Нормален резултат</w:t>
                            </w:r>
                          </w:p>
                          <w:p w14:paraId="5E03E6B0" w14:textId="77777777" w:rsidR="00D63DB5" w:rsidRDefault="00D63DB5" w:rsidP="005D1343"/>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D4A053D" id="Text Box 36" o:spid="_x0000_s1036" type="#_x0000_t202" style="position:absolute;margin-left:-66.6pt;margin-top:13.2pt;width:115.45pt;height:48.45pt;z-index:2516541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">
                <v:textbox style="mso-fit-shape-to-text:t">
                  <w:txbxContent>
                    <w:p w14:paraId="6F9FBC33"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Нормален резултат</w:t>
                      </w:r>
                    </w:p>
                    <w:p w14:paraId="5E03E6B0" w14:textId="77777777" w:rsidR="00D63DB5" w:rsidRDefault="00D63DB5" w:rsidP="005D1343"/>
                  </w:txbxContent>
                </v:textbox>
              </v:shape>
            </w:pict>
          </mc:Fallback>
        </mc:AlternateContent>
      </w:r>
    </w:p>
    <w:p w14:paraId="3F1BCAE2"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2843081C"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2E9AE301"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0703661F" w14:textId="7778B752"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299" distR="114299" simplePos="0" relativeHeight="251677696" behindDoc="0" locked="0" layoutInCell="1" allowOverlap="1" wp14:anchorId="7BB7EA7F" wp14:editId="61222F2D">
                <wp:simplePos x="0" y="0"/>
                <wp:positionH relativeFrom="column">
                  <wp:posOffset>2480944</wp:posOffset>
                </wp:positionH>
                <wp:positionV relativeFrom="paragraph">
                  <wp:posOffset>24130</wp:posOffset>
                </wp:positionV>
                <wp:extent cx="0" cy="327660"/>
                <wp:effectExtent l="76200" t="0" r="57150" b="34290"/>
                <wp:wrapNone/>
                <wp:docPr id="42"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7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941F26" id="AutoShape 64" o:spid="_x0000_s1026" type="#_x0000_t32" style="position:absolute;margin-left:195.35pt;margin-top:1.9pt;width:0;height:25.8pt;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">
                <v:stroke endarrow="block"/>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71552" behindDoc="0" locked="0" layoutInCell="1" allowOverlap="1" wp14:anchorId="59ABF535" wp14:editId="0D1728FB">
                <wp:simplePos x="0" y="0"/>
                <wp:positionH relativeFrom="column">
                  <wp:posOffset>-691515</wp:posOffset>
                </wp:positionH>
                <wp:positionV relativeFrom="paragraph">
                  <wp:posOffset>29845</wp:posOffset>
                </wp:positionV>
                <wp:extent cx="47625" cy="2615565"/>
                <wp:effectExtent l="38100" t="0" r="47625" b="32385"/>
                <wp:wrapNone/>
                <wp:docPr id="41"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 cy="2615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3C762F" id="AutoShape 57" o:spid="_x0000_s1026" type="#_x0000_t32" style="position:absolute;margin-left:-54.45pt;margin-top:2.35pt;width:3.75pt;height:205.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">
                <v:stroke endarrow="block"/>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299" distR="114299" simplePos="0" relativeHeight="251669504" behindDoc="0" locked="0" layoutInCell="1" allowOverlap="1" wp14:anchorId="34EAE1D3" wp14:editId="2E3FCE03">
                <wp:simplePos x="0" y="0"/>
                <wp:positionH relativeFrom="column">
                  <wp:posOffset>5151754</wp:posOffset>
                </wp:positionH>
                <wp:positionV relativeFrom="paragraph">
                  <wp:posOffset>29845</wp:posOffset>
                </wp:positionV>
                <wp:extent cx="0" cy="316865"/>
                <wp:effectExtent l="76200" t="0" r="57150" b="45085"/>
                <wp:wrapNone/>
                <wp:docPr id="40"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6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4FF3FD" id="AutoShape 55" o:spid="_x0000_s1026" type="#_x0000_t32" style="position:absolute;margin-left:405.65pt;margin-top:2.35pt;width:0;height:24.95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">
                <v:stroke endarrow="block"/>
              </v:shape>
            </w:pict>
          </mc:Fallback>
        </mc:AlternateContent>
      </w:r>
    </w:p>
    <w:p w14:paraId="2871750D" w14:textId="69C4F09F"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0288" behindDoc="0" locked="0" layoutInCell="1" allowOverlap="1" wp14:anchorId="31E620E3" wp14:editId="120520B8">
                <wp:simplePos x="0" y="0"/>
                <wp:positionH relativeFrom="column">
                  <wp:posOffset>4112895</wp:posOffset>
                </wp:positionH>
                <wp:positionV relativeFrom="paragraph">
                  <wp:posOffset>155575</wp:posOffset>
                </wp:positionV>
                <wp:extent cx="2360930" cy="889635"/>
                <wp:effectExtent l="0" t="0" r="3810" b="5715"/>
                <wp:wrapNone/>
                <wp:docPr id="39"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89635"/>
                        </a:xfrm>
                        <a:prstGeom prst="rect">
                          <a:avLst/>
                        </a:prstGeom>
                        <a:solidFill>
                          <a:srgbClr val="FFFFFF"/>
                        </a:solidFill>
                        <a:ln w="9525">
                          <a:solidFill>
                            <a:srgbClr val="000000"/>
                          </a:solidFill>
                          <a:miter lim="800000"/>
                          <a:headEnd/>
                          <a:tailEnd/>
                        </a:ln>
                      </wps:spPr>
                      <wps:txbx>
                        <w:txbxContent>
                          <w:p w14:paraId="19531139"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 xml:space="preserve">упатување </w:t>
                            </w:r>
                            <w:r w:rsidRPr="003270CE">
                              <w:rPr>
                                <w:rFonts w:ascii="inherit" w:eastAsia="Times New Roman" w:hAnsi="inherit" w:cs="Courier New"/>
                                <w:color w:val="222222"/>
                                <w:sz w:val="20"/>
                                <w:szCs w:val="20"/>
                              </w:rPr>
                              <w:t xml:space="preserve"> </w:t>
                            </w:r>
                            <w:r w:rsidRPr="003270CE">
                              <w:rPr>
                                <w:rFonts w:ascii="inherit" w:eastAsia="Times New Roman" w:hAnsi="inherit" w:cs="Courier New"/>
                                <w:color w:val="222222"/>
                                <w:sz w:val="20"/>
                                <w:szCs w:val="20"/>
                              </w:rPr>
                              <w:t>на специјалист  со</w:t>
                            </w:r>
                            <w:r>
                              <w:rPr>
                                <w:rFonts w:ascii="inherit" w:eastAsia="Times New Roman" w:hAnsi="inherit" w:cs="Courier New"/>
                                <w:color w:val="222222"/>
                                <w:sz w:val="20"/>
                                <w:szCs w:val="20"/>
                              </w:rPr>
                              <w:t xml:space="preserve"> искуство за </w:t>
                            </w:r>
                            <w:r w:rsidRPr="003270CE">
                              <w:rPr>
                                <w:rFonts w:ascii="inherit" w:eastAsia="Times New Roman" w:hAnsi="inherit" w:cs="Courier New"/>
                                <w:color w:val="222222"/>
                                <w:sz w:val="20"/>
                                <w:szCs w:val="20"/>
                              </w:rPr>
                              <w:t xml:space="preserve"> бремености со висок ризик</w:t>
                            </w:r>
                          </w:p>
                          <w:p w14:paraId="22C875F9"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31E620E3" id="Text Box 42" o:spid="_x0000_s1037" type="#_x0000_t202" style="position:absolute;margin-left:323.85pt;margin-top:12.25pt;width:185.9pt;height:70.0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">
                <v:textbox>
                  <w:txbxContent>
                    <w:p w14:paraId="19531139"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 xml:space="preserve">упатување </w:t>
                      </w:r>
                      <w:r w:rsidRPr="003270CE">
                        <w:rPr>
                          <w:rFonts w:ascii="inherit" w:eastAsia="Times New Roman" w:hAnsi="inherit" w:cs="Courier New"/>
                          <w:color w:val="222222"/>
                          <w:sz w:val="20"/>
                          <w:szCs w:val="20"/>
                        </w:rPr>
                        <w:t xml:space="preserve"> </w:t>
                      </w:r>
                      <w:r w:rsidRPr="003270CE">
                        <w:rPr>
                          <w:rFonts w:ascii="inherit" w:eastAsia="Times New Roman" w:hAnsi="inherit" w:cs="Courier New"/>
                          <w:color w:val="222222"/>
                          <w:sz w:val="20"/>
                          <w:szCs w:val="20"/>
                        </w:rPr>
                        <w:t>на специјалист  со</w:t>
                      </w:r>
                      <w:r>
                        <w:rPr>
                          <w:rFonts w:ascii="inherit" w:eastAsia="Times New Roman" w:hAnsi="inherit" w:cs="Courier New"/>
                          <w:color w:val="222222"/>
                          <w:sz w:val="20"/>
                          <w:szCs w:val="20"/>
                        </w:rPr>
                        <w:t xml:space="preserve"> искуство за </w:t>
                      </w:r>
                      <w:r w:rsidRPr="003270CE">
                        <w:rPr>
                          <w:rFonts w:ascii="inherit" w:eastAsia="Times New Roman" w:hAnsi="inherit" w:cs="Courier New"/>
                          <w:color w:val="222222"/>
                          <w:sz w:val="20"/>
                          <w:szCs w:val="20"/>
                        </w:rPr>
                        <w:t xml:space="preserve"> бремености со висок ризик</w:t>
                      </w:r>
                    </w:p>
                    <w:p w14:paraId="22C875F9" w14:textId="77777777" w:rsidR="00D63DB5" w:rsidRDefault="00D63DB5" w:rsidP="005D1343"/>
                  </w:txbxContent>
                </v:textbox>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8240" behindDoc="0" locked="0" layoutInCell="1" allowOverlap="1" wp14:anchorId="64887802" wp14:editId="0E9FA058">
                <wp:simplePos x="0" y="0"/>
                <wp:positionH relativeFrom="column">
                  <wp:posOffset>1296035</wp:posOffset>
                </wp:positionH>
                <wp:positionV relativeFrom="paragraph">
                  <wp:posOffset>155575</wp:posOffset>
                </wp:positionV>
                <wp:extent cx="2360930" cy="951230"/>
                <wp:effectExtent l="0" t="0" r="3810" b="1270"/>
                <wp:wrapNone/>
                <wp:docPr id="38"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951230"/>
                        </a:xfrm>
                        <a:prstGeom prst="rect">
                          <a:avLst/>
                        </a:prstGeom>
                        <a:solidFill>
                          <a:srgbClr val="FFFFFF"/>
                        </a:solidFill>
                        <a:ln w="9525">
                          <a:solidFill>
                            <a:srgbClr val="000000"/>
                          </a:solidFill>
                          <a:miter lim="800000"/>
                          <a:headEnd/>
                          <a:tailEnd/>
                        </a:ln>
                      </wps:spPr>
                      <wps:txbx>
                        <w:txbxContent>
                          <w:p w14:paraId="06FEF809"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w:t>
                            </w:r>
                            <w:r w:rsidRPr="003270CE">
                              <w:rPr>
                                <w:rFonts w:ascii="inherit" w:eastAsia="Times New Roman" w:hAnsi="inherit" w:cs="Courier New"/>
                                <w:color w:val="222222"/>
                                <w:sz w:val="20"/>
                                <w:szCs w:val="20"/>
                              </w:rPr>
                              <w:t>Антенатални посети на секои 4 недели до 30 недели гестација</w:t>
                            </w:r>
                          </w:p>
                          <w:p w14:paraId="7E7E28CA"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color w:val="222222"/>
                                <w:sz w:val="20"/>
                                <w:szCs w:val="20"/>
                              </w:rPr>
                              <w:t>&gt; Повторна ултразвучна биометријаво 28-30 недела</w:t>
                            </w:r>
                          </w:p>
                          <w:p w14:paraId="48EFBE13"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64887802" id="Text Box 40" o:spid="_x0000_s1038" type="#_x0000_t202" style="position:absolute;margin-left:102.05pt;margin-top:12.25pt;width:185.9pt;height:74.9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">
                <v:textbox>
                  <w:txbxContent>
                    <w:p w14:paraId="06FEF809"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w:t>
                      </w:r>
                      <w:r w:rsidRPr="003270CE">
                        <w:rPr>
                          <w:rFonts w:ascii="inherit" w:eastAsia="Times New Roman" w:hAnsi="inherit" w:cs="Courier New"/>
                          <w:color w:val="222222"/>
                          <w:sz w:val="20"/>
                          <w:szCs w:val="20"/>
                        </w:rPr>
                        <w:t>Антенатални посети на секои 4 недели до 30 недели гестација</w:t>
                      </w:r>
                    </w:p>
                    <w:p w14:paraId="7E7E28CA"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color w:val="222222"/>
                          <w:sz w:val="20"/>
                          <w:szCs w:val="20"/>
                        </w:rPr>
                        <w:t>&gt; Повторна ултразвучна биометријаво 28-30 недела</w:t>
                      </w:r>
                    </w:p>
                    <w:p w14:paraId="48EFBE13" w14:textId="77777777" w:rsidR="00D63DB5" w:rsidRDefault="00D63DB5" w:rsidP="005D1343"/>
                  </w:txbxContent>
                </v:textbox>
              </v:shape>
            </w:pict>
          </mc:Fallback>
        </mc:AlternateContent>
      </w:r>
    </w:p>
    <w:p w14:paraId="23A439A2"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6E43C162"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385EBC05"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255FE98E"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6B8FA8FA" w14:textId="75C209B6" w:rsidR="005D1343"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74624" behindDoc="0" locked="0" layoutInCell="1" allowOverlap="1" wp14:anchorId="6270D2DF" wp14:editId="43357B25">
                <wp:simplePos x="0" y="0"/>
                <wp:positionH relativeFrom="column">
                  <wp:posOffset>2838450</wp:posOffset>
                </wp:positionH>
                <wp:positionV relativeFrom="paragraph">
                  <wp:posOffset>156845</wp:posOffset>
                </wp:positionV>
                <wp:extent cx="374015" cy="596265"/>
                <wp:effectExtent l="0" t="0" r="45085" b="32385"/>
                <wp:wrapNone/>
                <wp:docPr id="37"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4015" cy="5962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895DE6" id="AutoShape 60" o:spid="_x0000_s1026" type="#_x0000_t32" style="position:absolute;margin-left:223.5pt;margin-top:12.35pt;width:29.45pt;height:46.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">
                <v:stroke endarrow="block"/>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73600" behindDoc="0" locked="0" layoutInCell="1" allowOverlap="1" wp14:anchorId="1D568F4E" wp14:editId="15B2F6FA">
                <wp:simplePos x="0" y="0"/>
                <wp:positionH relativeFrom="column">
                  <wp:posOffset>1153160</wp:posOffset>
                </wp:positionH>
                <wp:positionV relativeFrom="paragraph">
                  <wp:posOffset>156845</wp:posOffset>
                </wp:positionV>
                <wp:extent cx="691515" cy="561340"/>
                <wp:effectExtent l="38100" t="0" r="13335" b="29210"/>
                <wp:wrapNone/>
                <wp:docPr id="36"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1515" cy="561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57DAEF" id="AutoShape 59" o:spid="_x0000_s1026" type="#_x0000_t32" style="position:absolute;margin-left:90.8pt;margin-top:12.35pt;width:54.45pt;height:44.2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">
                <v:stroke endarrow="block"/>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299" distR="114299" simplePos="0" relativeHeight="251670528" behindDoc="0" locked="0" layoutInCell="1" allowOverlap="1" wp14:anchorId="1CC45218" wp14:editId="615EA91D">
                <wp:simplePos x="0" y="0"/>
                <wp:positionH relativeFrom="column">
                  <wp:posOffset>5215889</wp:posOffset>
                </wp:positionH>
                <wp:positionV relativeFrom="paragraph">
                  <wp:posOffset>94615</wp:posOffset>
                </wp:positionV>
                <wp:extent cx="0" cy="199390"/>
                <wp:effectExtent l="76200" t="0" r="38100" b="29210"/>
                <wp:wrapNone/>
                <wp:docPr id="35"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9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251F42" id="AutoShape 56" o:spid="_x0000_s1026" type="#_x0000_t32" style="position:absolute;margin-left:410.7pt;margin-top:7.45pt;width:0;height:15.7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">
                <v:stroke endarrow="block"/>
              </v:shape>
            </w:pict>
          </mc:Fallback>
        </mc:AlternateContent>
      </w:r>
    </w:p>
    <w:p w14:paraId="01526819" w14:textId="3FC3E723" w:rsidR="005D1343" w:rsidRPr="003270CE"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1312" behindDoc="0" locked="0" layoutInCell="1" allowOverlap="1" wp14:anchorId="328E2362" wp14:editId="13E127E3">
                <wp:simplePos x="0" y="0"/>
                <wp:positionH relativeFrom="column">
                  <wp:posOffset>4189730</wp:posOffset>
                </wp:positionH>
                <wp:positionV relativeFrom="paragraph">
                  <wp:posOffset>97155</wp:posOffset>
                </wp:positionV>
                <wp:extent cx="2174240" cy="732790"/>
                <wp:effectExtent l="0" t="0" r="0" b="0"/>
                <wp:wrapNone/>
                <wp:docPr id="34"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4240" cy="732790"/>
                        </a:xfrm>
                        <a:prstGeom prst="rect">
                          <a:avLst/>
                        </a:prstGeom>
                        <a:solidFill>
                          <a:srgbClr val="FFFFFF"/>
                        </a:solidFill>
                        <a:ln w="9525">
                          <a:solidFill>
                            <a:srgbClr val="000000"/>
                          </a:solidFill>
                          <a:miter lim="800000"/>
                          <a:headEnd/>
                          <a:tailEnd/>
                        </a:ln>
                      </wps:spPr>
                      <wps:txbx>
                        <w:txbxContent>
                          <w:p w14:paraId="4ADF1648"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hint="eastAsia"/>
                                <w:color w:val="222222"/>
                                <w:sz w:val="20"/>
                                <w:szCs w:val="20"/>
                              </w:rPr>
                              <w:t>И</w:t>
                            </w:r>
                            <w:r>
                              <w:rPr>
                                <w:rFonts w:ascii="inherit" w:eastAsia="Times New Roman" w:hAnsi="inherit" w:cs="Courier New"/>
                                <w:color w:val="222222"/>
                                <w:sz w:val="20"/>
                                <w:szCs w:val="20"/>
                              </w:rPr>
                              <w:t xml:space="preserve">зведување   </w:t>
                            </w:r>
                            <w:r>
                              <w:rPr>
                                <w:rFonts w:ascii="inherit" w:eastAsia="Times New Roman" w:hAnsi="inherit" w:cs="Courier New"/>
                                <w:color w:val="222222"/>
                                <w:sz w:val="20"/>
                                <w:szCs w:val="20"/>
                              </w:rPr>
                              <w:t xml:space="preserve">за фетална биометрија и доплер  на  </w:t>
                            </w:r>
                            <w:r w:rsidRPr="003270CE">
                              <w:rPr>
                                <w:rFonts w:ascii="inherit" w:eastAsia="Times New Roman" w:hAnsi="inherit" w:cs="Courier New"/>
                                <w:color w:val="222222"/>
                                <w:sz w:val="20"/>
                                <w:szCs w:val="20"/>
                              </w:rPr>
                              <w:t xml:space="preserve"> папочната артерија (24-28 недели)</w:t>
                            </w:r>
                          </w:p>
                          <w:p w14:paraId="6B66958E"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8E2362" id="Text Box 43" o:spid="_x0000_s1039" type="#_x0000_t202" style="position:absolute;margin-left:329.9pt;margin-top:7.65pt;width:171.2pt;height:57.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">
                <v:textbox>
                  <w:txbxContent>
                    <w:p w14:paraId="4ADF1648"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hint="eastAsia"/>
                          <w:color w:val="222222"/>
                          <w:sz w:val="20"/>
                          <w:szCs w:val="20"/>
                        </w:rPr>
                        <w:t>И</w:t>
                      </w:r>
                      <w:r>
                        <w:rPr>
                          <w:rFonts w:ascii="inherit" w:eastAsia="Times New Roman" w:hAnsi="inherit" w:cs="Courier New"/>
                          <w:color w:val="222222"/>
                          <w:sz w:val="20"/>
                          <w:szCs w:val="20"/>
                        </w:rPr>
                        <w:t xml:space="preserve">зведување   </w:t>
                      </w:r>
                      <w:r>
                        <w:rPr>
                          <w:rFonts w:ascii="inherit" w:eastAsia="Times New Roman" w:hAnsi="inherit" w:cs="Courier New"/>
                          <w:color w:val="222222"/>
                          <w:sz w:val="20"/>
                          <w:szCs w:val="20"/>
                        </w:rPr>
                        <w:t xml:space="preserve">за фетална биометрија и доплер  на  </w:t>
                      </w:r>
                      <w:r w:rsidRPr="003270CE">
                        <w:rPr>
                          <w:rFonts w:ascii="inherit" w:eastAsia="Times New Roman" w:hAnsi="inherit" w:cs="Courier New"/>
                          <w:color w:val="222222"/>
                          <w:sz w:val="20"/>
                          <w:szCs w:val="20"/>
                        </w:rPr>
                        <w:t xml:space="preserve"> папочната артерија (24-28 недели)</w:t>
                      </w:r>
                    </w:p>
                    <w:p w14:paraId="6B66958E" w14:textId="77777777" w:rsidR="00D63DB5" w:rsidRDefault="00D63DB5" w:rsidP="005D1343"/>
                  </w:txbxContent>
                </v:textbox>
              </v:shape>
            </w:pict>
          </mc:Fallback>
        </mc:AlternateContent>
      </w:r>
    </w:p>
    <w:p w14:paraId="51704280" w14:textId="77777777" w:rsidR="005D1343" w:rsidRDefault="005D1343"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p>
    <w:p w14:paraId="5AB403EA" w14:textId="79A5FEFF" w:rsidR="005D1343" w:rsidRPr="003270CE" w:rsidRDefault="004D0B50"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8480" behindDoc="0" locked="0" layoutInCell="1" allowOverlap="1" wp14:anchorId="11F03714" wp14:editId="51F330DA">
                <wp:simplePos x="0" y="0"/>
                <wp:positionH relativeFrom="column">
                  <wp:posOffset>-251460</wp:posOffset>
                </wp:positionH>
                <wp:positionV relativeFrom="paragraph">
                  <wp:posOffset>139700</wp:posOffset>
                </wp:positionV>
                <wp:extent cx="2361565" cy="501015"/>
                <wp:effectExtent l="0" t="0" r="3810" b="0"/>
                <wp:wrapNone/>
                <wp:docPr id="33"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1565" cy="501015"/>
                        </a:xfrm>
                        <a:prstGeom prst="rect">
                          <a:avLst/>
                        </a:prstGeom>
                        <a:solidFill>
                          <a:srgbClr val="FFFFFF"/>
                        </a:solidFill>
                        <a:ln w="9525">
                          <a:solidFill>
                            <a:srgbClr val="000000"/>
                          </a:solidFill>
                          <a:miter lim="800000"/>
                          <a:headEnd/>
                          <a:tailEnd/>
                        </a:ln>
                      </wps:spPr>
                      <wps:txbx>
                        <w:txbxContent>
                          <w:p w14:paraId="459B573D" w14:textId="77777777" w:rsidR="00D63DB5" w:rsidRPr="00B707A2" w:rsidRDefault="00D63DB5" w:rsidP="005D1343">
                            <w:pPr>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 xml:space="preserve">ултразвук </w:t>
                            </w:r>
                            <w:r>
                              <w:rPr>
                                <w:rFonts w:ascii="inherit" w:eastAsia="Times New Roman" w:hAnsi="inherit" w:cs="Courier New"/>
                                <w:color w:val="222222"/>
                                <w:sz w:val="20"/>
                                <w:szCs w:val="20"/>
                              </w:rPr>
                              <w:t xml:space="preserve">за раст и доплерите се </w:t>
                            </w:r>
                            <w:r w:rsidRPr="003270CE">
                              <w:rPr>
                                <w:rFonts w:ascii="inherit" w:eastAsia="Times New Roman" w:hAnsi="inherit" w:cs="Courier New"/>
                                <w:color w:val="222222"/>
                                <w:sz w:val="20"/>
                                <w:szCs w:val="20"/>
                              </w:rPr>
                              <w:t>нормални</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11F03714" id="Text Box 54" o:spid="_x0000_s1040" type="#_x0000_t202" style="position:absolute;margin-left:-19.8pt;margin-top:11pt;width:185.95pt;height:39.45pt;z-index:2516684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">
                <v:textbox>
                  <w:txbxContent>
                    <w:p w14:paraId="459B573D" w14:textId="77777777" w:rsidR="00D63DB5" w:rsidRPr="00B707A2" w:rsidRDefault="00D63DB5" w:rsidP="005D1343">
                      <w:pPr>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 xml:space="preserve">ултразвук </w:t>
                      </w:r>
                      <w:r>
                        <w:rPr>
                          <w:rFonts w:ascii="inherit" w:eastAsia="Times New Roman" w:hAnsi="inherit" w:cs="Courier New"/>
                          <w:color w:val="222222"/>
                          <w:sz w:val="20"/>
                          <w:szCs w:val="20"/>
                        </w:rPr>
                        <w:t xml:space="preserve">за раст и доплерите се </w:t>
                      </w:r>
                      <w:r w:rsidRPr="003270CE">
                        <w:rPr>
                          <w:rFonts w:ascii="inherit" w:eastAsia="Times New Roman" w:hAnsi="inherit" w:cs="Courier New"/>
                          <w:color w:val="222222"/>
                          <w:sz w:val="20"/>
                          <w:szCs w:val="20"/>
                        </w:rPr>
                        <w:t>нормални</w:t>
                      </w:r>
                    </w:p>
                  </w:txbxContent>
                </v:textbox>
              </v:shape>
            </w:pict>
          </mc:Fallback>
        </mc:AlternateContent>
      </w: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9264" behindDoc="0" locked="0" layoutInCell="1" allowOverlap="1" wp14:anchorId="477DB0E3" wp14:editId="49CD0A37">
                <wp:simplePos x="0" y="0"/>
                <wp:positionH relativeFrom="column">
                  <wp:posOffset>2112010</wp:posOffset>
                </wp:positionH>
                <wp:positionV relativeFrom="paragraph">
                  <wp:posOffset>179705</wp:posOffset>
                </wp:positionV>
                <wp:extent cx="2012315" cy="461010"/>
                <wp:effectExtent l="0" t="0" r="6985" b="0"/>
                <wp:wrapNone/>
                <wp:docPr id="3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315" cy="461010"/>
                        </a:xfrm>
                        <a:prstGeom prst="rect">
                          <a:avLst/>
                        </a:prstGeom>
                        <a:solidFill>
                          <a:srgbClr val="FFFFFF"/>
                        </a:solidFill>
                        <a:ln w="9525">
                          <a:solidFill>
                            <a:srgbClr val="000000"/>
                          </a:solidFill>
                          <a:miter lim="800000"/>
                          <a:headEnd/>
                          <a:tailEnd/>
                        </a:ln>
                      </wps:spPr>
                      <wps:txbx>
                        <w:txbxContent>
                          <w:p w14:paraId="756081A0"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ултразвук</w:t>
                            </w:r>
                            <w:r w:rsidRPr="003270CE">
                              <w:rPr>
                                <w:rFonts w:ascii="inherit" w:eastAsia="Times New Roman" w:hAnsi="inherit" w:cs="Courier New"/>
                                <w:color w:val="222222"/>
                                <w:sz w:val="20"/>
                                <w:szCs w:val="20"/>
                              </w:rPr>
                              <w:t xml:space="preserve"> за раст и доплерите се абнормални</w:t>
                            </w:r>
                          </w:p>
                          <w:p w14:paraId="1259CFB0"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7DB0E3" id="Text Box 41" o:spid="_x0000_s1041" type="#_x0000_t202" style="position:absolute;margin-left:166.3pt;margin-top:14.15pt;width:158.45pt;height:3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">
                <v:textbox>
                  <w:txbxContent>
                    <w:p w14:paraId="756081A0"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&gt;</w:t>
                      </w:r>
                      <w:r>
                        <w:rPr>
                          <w:rFonts w:ascii="inherit" w:eastAsia="Times New Roman" w:hAnsi="inherit" w:cs="Courier New"/>
                          <w:color w:val="222222"/>
                          <w:sz w:val="20"/>
                          <w:szCs w:val="20"/>
                        </w:rPr>
                        <w:t>ултразвук</w:t>
                      </w:r>
                      <w:r w:rsidRPr="003270CE">
                        <w:rPr>
                          <w:rFonts w:ascii="inherit" w:eastAsia="Times New Roman" w:hAnsi="inherit" w:cs="Courier New"/>
                          <w:color w:val="222222"/>
                          <w:sz w:val="20"/>
                          <w:szCs w:val="20"/>
                        </w:rPr>
                        <w:t xml:space="preserve"> за раст и доплерите се абнормални</w:t>
                      </w:r>
                    </w:p>
                    <w:p w14:paraId="1259CFB0" w14:textId="77777777" w:rsidR="00D63DB5" w:rsidRDefault="00D63DB5" w:rsidP="005D1343"/>
                  </w:txbxContent>
                </v:textbox>
              </v:shape>
            </w:pict>
          </mc:Fallback>
        </mc:AlternateContent>
      </w:r>
    </w:p>
    <w:p w14:paraId="4706FE06" w14:textId="180E8797" w:rsidR="005D1343" w:rsidRDefault="004D0B50" w:rsidP="005D1343">
      <w:pPr>
        <w:spacing w:line="240" w:lineRule="auto"/>
        <w:jc w:val="both"/>
      </w:pPr>
      <w:r>
        <w:rPr>
          <w:noProof/>
          <w:lang w:eastAsia="mk-MK"/>
        </w:rPr>
        <mc:AlternateContent>
          <mc:Choice Requires="wps">
            <w:drawing>
              <wp:anchor distT="0" distB="0" distL="114299" distR="114299" simplePos="0" relativeHeight="251675648" behindDoc="0" locked="0" layoutInCell="1" allowOverlap="1" wp14:anchorId="3BF7DE44" wp14:editId="7EC9A010">
                <wp:simplePos x="0" y="0"/>
                <wp:positionH relativeFrom="column">
                  <wp:posOffset>5215889</wp:posOffset>
                </wp:positionH>
                <wp:positionV relativeFrom="paragraph">
                  <wp:posOffset>262255</wp:posOffset>
                </wp:positionV>
                <wp:extent cx="0" cy="654050"/>
                <wp:effectExtent l="76200" t="0" r="57150" b="31750"/>
                <wp:wrapNone/>
                <wp:docPr id="31"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4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FC12EC" id="AutoShape 62" o:spid="_x0000_s1026" type="#_x0000_t32" style="position:absolute;margin-left:410.7pt;margin-top:20.65pt;width:0;height:51.5pt;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">
                <v:stroke endarrow="block"/>
              </v:shape>
            </w:pict>
          </mc:Fallback>
        </mc:AlternateContent>
      </w:r>
    </w:p>
    <w:p w14:paraId="724C1A19" w14:textId="56C785C6" w:rsidR="005D1343" w:rsidRDefault="004D0B50" w:rsidP="005D1343">
      <w:pPr>
        <w:spacing w:line="240" w:lineRule="auto"/>
        <w:jc w:val="both"/>
      </w:pPr>
      <w:r>
        <w:rPr>
          <w:noProof/>
          <w:lang w:eastAsia="mk-MK"/>
        </w:rPr>
        <mc:AlternateContent>
          <mc:Choice Requires="wps">
            <w:drawing>
              <wp:anchor distT="0" distB="0" distL="114300" distR="114300" simplePos="0" relativeHeight="251676672" behindDoc="0" locked="0" layoutInCell="1" allowOverlap="1" wp14:anchorId="2F169C76" wp14:editId="07836508">
                <wp:simplePos x="0" y="0"/>
                <wp:positionH relativeFrom="column">
                  <wp:posOffset>2934335</wp:posOffset>
                </wp:positionH>
                <wp:positionV relativeFrom="paragraph">
                  <wp:posOffset>152400</wp:posOffset>
                </wp:positionV>
                <wp:extent cx="1261110" cy="827405"/>
                <wp:effectExtent l="0" t="0" r="53340" b="67945"/>
                <wp:wrapNone/>
                <wp:docPr id="30"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1110" cy="82740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04BEE57"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3" o:spid="_x0000_s1026" type="#_x0000_t34" style="position:absolute;margin-left:231.05pt;margin-top:12pt;width:99.3pt;height:65.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">
                <v:stroke endarrow="block"/>
              </v:shape>
            </w:pict>
          </mc:Fallback>
        </mc:AlternateContent>
      </w:r>
      <w:r>
        <w:rPr>
          <w:noProof/>
          <w:lang w:eastAsia="mk-MK"/>
        </w:rPr>
        <mc:AlternateContent>
          <mc:Choice Requires="wps">
            <w:drawing>
              <wp:anchor distT="0" distB="0" distL="114300" distR="114300" simplePos="0" relativeHeight="251672576" behindDoc="0" locked="0" layoutInCell="1" allowOverlap="1" wp14:anchorId="117D38D5" wp14:editId="55B4964A">
                <wp:simplePos x="0" y="0"/>
                <wp:positionH relativeFrom="column">
                  <wp:posOffset>763270</wp:posOffset>
                </wp:positionH>
                <wp:positionV relativeFrom="paragraph">
                  <wp:posOffset>152400</wp:posOffset>
                </wp:positionV>
                <wp:extent cx="8255" cy="284480"/>
                <wp:effectExtent l="76200" t="0" r="48895" b="39370"/>
                <wp:wrapNone/>
                <wp:docPr id="29"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55" cy="2844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022673" id="AutoShape 58" o:spid="_x0000_s1026" type="#_x0000_t32" style="position:absolute;margin-left:60.1pt;margin-top:12pt;width:.65pt;height:2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">
                <v:stroke endarrow="block"/>
              </v:shape>
            </w:pict>
          </mc:Fallback>
        </mc:AlternateContent>
      </w:r>
    </w:p>
    <w:p w14:paraId="6C921CD4" w14:textId="01A7014F" w:rsidR="005D1343" w:rsidRDefault="004D0B50" w:rsidP="005D1343">
      <w:pPr>
        <w:spacing w:line="240" w:lineRule="auto"/>
        <w:jc w:val="both"/>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55168" behindDoc="0" locked="0" layoutInCell="1" allowOverlap="1" wp14:anchorId="0BF9EE51" wp14:editId="61833577">
                <wp:simplePos x="0" y="0"/>
                <wp:positionH relativeFrom="column">
                  <wp:posOffset>-755650</wp:posOffset>
                </wp:positionH>
                <wp:positionV relativeFrom="paragraph">
                  <wp:posOffset>163195</wp:posOffset>
                </wp:positionV>
                <wp:extent cx="3148965" cy="1248410"/>
                <wp:effectExtent l="0" t="0" r="0" b="8890"/>
                <wp:wrapNone/>
                <wp:docPr id="2"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8965" cy="1248410"/>
                        </a:xfrm>
                        <a:prstGeom prst="rect">
                          <a:avLst/>
                        </a:prstGeom>
                        <a:solidFill>
                          <a:srgbClr val="FFFFFF"/>
                        </a:solidFill>
                        <a:ln w="9525">
                          <a:solidFill>
                            <a:srgbClr val="000000"/>
                          </a:solidFill>
                          <a:miter lim="800000"/>
                          <a:headEnd/>
                          <a:tailEnd/>
                        </a:ln>
                      </wps:spPr>
                      <wps:txbx>
                        <w:txbxContent>
                          <w:p w14:paraId="6DF850D9"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w:t>
                            </w:r>
                            <w:r w:rsidRPr="003270CE">
                              <w:rPr>
                                <w:rFonts w:ascii="inherit" w:eastAsia="Times New Roman" w:hAnsi="inherit" w:cs="Courier New"/>
                                <w:color w:val="222222"/>
                                <w:sz w:val="20"/>
                                <w:szCs w:val="20"/>
                              </w:rPr>
                              <w:t xml:space="preserve">Нормална антенатална грижа која треба да вклучува проценка на растот на фетусот со абдоминална палпација и </w:t>
                            </w:r>
                            <w:r>
                              <w:rPr>
                                <w:rFonts w:ascii="inherit" w:eastAsia="Times New Roman" w:hAnsi="inherit" w:cs="Courier New"/>
                                <w:color w:val="222222"/>
                                <w:sz w:val="20"/>
                                <w:szCs w:val="20"/>
                              </w:rPr>
                              <w:t xml:space="preserve">растојание фундус –симфиза </w:t>
                            </w:r>
                            <w:r w:rsidRPr="003270CE">
                              <w:rPr>
                                <w:rFonts w:ascii="inherit" w:eastAsia="Times New Roman" w:hAnsi="inherit" w:cs="Courier New"/>
                                <w:color w:val="222222"/>
                                <w:sz w:val="20"/>
                                <w:szCs w:val="20"/>
                              </w:rPr>
                              <w:t xml:space="preserve"> при секоја посета</w:t>
                            </w:r>
                          </w:p>
                          <w:p w14:paraId="6A428572"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Детекција на IUGR може да се зголеми со употреба на </w:t>
                            </w:r>
                            <w:r>
                              <w:rPr>
                                <w:rFonts w:ascii="inherit" w:eastAsia="Times New Roman" w:hAnsi="inherit" w:cs="Courier New"/>
                                <w:color w:val="222222"/>
                                <w:sz w:val="20"/>
                                <w:szCs w:val="20"/>
                              </w:rPr>
                              <w:t xml:space="preserve">растојание фундус –симфиза </w:t>
                            </w:r>
                          </w:p>
                          <w:p w14:paraId="150666EB"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F9EE51" id="Text Box 37" o:spid="_x0000_s1042" type="#_x0000_t202" style="position:absolute;left:0;text-align:left;margin-left:-59.5pt;margin-top:12.85pt;width:247.95pt;height:9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">
                <v:textbox>
                  <w:txbxContent>
                    <w:p w14:paraId="6DF850D9"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w:t>
                      </w:r>
                      <w:r w:rsidRPr="003270CE">
                        <w:rPr>
                          <w:rFonts w:ascii="inherit" w:eastAsia="Times New Roman" w:hAnsi="inherit" w:cs="Courier New"/>
                          <w:color w:val="222222"/>
                          <w:sz w:val="20"/>
                          <w:szCs w:val="20"/>
                        </w:rPr>
                        <w:t xml:space="preserve">Нормална антенатална грижа која треба да вклучува проценка на растот на фетусот со абдоминална палпација и </w:t>
                      </w:r>
                      <w:r>
                        <w:rPr>
                          <w:rFonts w:ascii="inherit" w:eastAsia="Times New Roman" w:hAnsi="inherit" w:cs="Courier New"/>
                          <w:color w:val="222222"/>
                          <w:sz w:val="20"/>
                          <w:szCs w:val="20"/>
                        </w:rPr>
                        <w:t xml:space="preserve">растојание фундус –симфиза </w:t>
                      </w:r>
                      <w:r w:rsidRPr="003270CE">
                        <w:rPr>
                          <w:rFonts w:ascii="inherit" w:eastAsia="Times New Roman" w:hAnsi="inherit" w:cs="Courier New"/>
                          <w:color w:val="222222"/>
                          <w:sz w:val="20"/>
                          <w:szCs w:val="20"/>
                        </w:rPr>
                        <w:t xml:space="preserve"> при секоја посета</w:t>
                      </w:r>
                    </w:p>
                    <w:p w14:paraId="6A428572" w14:textId="77777777" w:rsidR="00D63DB5" w:rsidRPr="003270CE"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sidRPr="003270CE">
                        <w:rPr>
                          <w:rFonts w:ascii="inherit" w:eastAsia="Times New Roman" w:hAnsi="inherit" w:cs="Courier New"/>
                          <w:color w:val="222222"/>
                          <w:sz w:val="20"/>
                          <w:szCs w:val="20"/>
                        </w:rPr>
                        <w:t xml:space="preserve">&gt; Детекција на IUGR може да се зголеми со употреба на </w:t>
                      </w:r>
                      <w:r>
                        <w:rPr>
                          <w:rFonts w:ascii="inherit" w:eastAsia="Times New Roman" w:hAnsi="inherit" w:cs="Courier New"/>
                          <w:color w:val="222222"/>
                          <w:sz w:val="20"/>
                          <w:szCs w:val="20"/>
                        </w:rPr>
                        <w:t xml:space="preserve">растојание фундус –симфиза </w:t>
                      </w:r>
                    </w:p>
                    <w:p w14:paraId="150666EB" w14:textId="77777777" w:rsidR="00D63DB5" w:rsidRDefault="00D63DB5" w:rsidP="005D1343"/>
                  </w:txbxContent>
                </v:textbox>
              </v:shape>
            </w:pict>
          </mc:Fallback>
        </mc:AlternateContent>
      </w:r>
    </w:p>
    <w:p w14:paraId="3C68D2A6" w14:textId="01B93961" w:rsidR="005D1343" w:rsidRDefault="004D0B50" w:rsidP="005D1343">
      <w:pPr>
        <w:spacing w:line="240" w:lineRule="auto"/>
        <w:jc w:val="both"/>
      </w:pPr>
      <w:r>
        <w:rPr>
          <w:rFonts w:ascii="inherit" w:eastAsia="Times New Roman" w:hAnsi="inherit" w:cs="Courier New"/>
          <w:noProof/>
          <w:color w:val="222222"/>
          <w:sz w:val="20"/>
          <w:szCs w:val="20"/>
          <w:lang w:eastAsia="mk-MK"/>
        </w:rPr>
        <mc:AlternateContent>
          <mc:Choice Requires="wps">
            <w:drawing>
              <wp:anchor distT="0" distB="0" distL="114300" distR="114300" simplePos="0" relativeHeight="251662336" behindDoc="0" locked="0" layoutInCell="1" allowOverlap="1" wp14:anchorId="0E384FFA" wp14:editId="4295A3C9">
                <wp:simplePos x="0" y="0"/>
                <wp:positionH relativeFrom="column">
                  <wp:posOffset>4190365</wp:posOffset>
                </wp:positionH>
                <wp:positionV relativeFrom="paragraph">
                  <wp:posOffset>18415</wp:posOffset>
                </wp:positionV>
                <wp:extent cx="2360930" cy="619125"/>
                <wp:effectExtent l="0" t="0" r="3810" b="9525"/>
                <wp:wrapNone/>
                <wp:docPr id="1"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19125"/>
                        </a:xfrm>
                        <a:prstGeom prst="rect">
                          <a:avLst/>
                        </a:prstGeom>
                        <a:solidFill>
                          <a:srgbClr val="FFFFFF"/>
                        </a:solidFill>
                        <a:ln w="9525">
                          <a:solidFill>
                            <a:srgbClr val="000000"/>
                          </a:solidFill>
                          <a:miter lim="800000"/>
                          <a:headEnd/>
                          <a:tailEnd/>
                        </a:ln>
                      </wps:spPr>
                      <wps:txbx>
                        <w:txbxContent>
                          <w:p w14:paraId="70996C7D"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hint="eastAsia"/>
                                <w:color w:val="222222"/>
                                <w:sz w:val="20"/>
                                <w:szCs w:val="20"/>
                              </w:rPr>
                              <w:t>М</w:t>
                            </w:r>
                            <w:r>
                              <w:rPr>
                                <w:rFonts w:ascii="inherit" w:eastAsia="Times New Roman" w:hAnsi="inherit" w:cs="Courier New"/>
                                <w:color w:val="222222"/>
                                <w:sz w:val="20"/>
                                <w:szCs w:val="20"/>
                              </w:rPr>
                              <w:t xml:space="preserve">енаџмент </w:t>
                            </w:r>
                            <w:r w:rsidRPr="003270CE">
                              <w:rPr>
                                <w:rFonts w:ascii="inherit" w:eastAsia="Times New Roman" w:hAnsi="inherit" w:cs="Courier New"/>
                                <w:color w:val="222222"/>
                                <w:sz w:val="20"/>
                                <w:szCs w:val="20"/>
                              </w:rPr>
                              <w:t xml:space="preserve"> </w:t>
                            </w:r>
                            <w:r w:rsidRPr="003270CE">
                              <w:rPr>
                                <w:rFonts w:ascii="inherit" w:eastAsia="Times New Roman" w:hAnsi="inherit" w:cs="Courier New"/>
                                <w:color w:val="222222"/>
                                <w:sz w:val="20"/>
                                <w:szCs w:val="20"/>
                              </w:rPr>
                              <w:t xml:space="preserve">според утврдените упатства за IUGR </w:t>
                            </w:r>
                          </w:p>
                          <w:p w14:paraId="48E3ED7F" w14:textId="77777777" w:rsidR="00D63DB5" w:rsidRDefault="00D63DB5" w:rsidP="005D1343"/>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0E384FFA" id="Text Box 44" o:spid="_x0000_s1043" type="#_x0000_t202" style="position:absolute;left:0;text-align:left;margin-left:329.95pt;margin-top:1.45pt;width:185.9pt;height:48.7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">
                <v:textbox>
                  <w:txbxContent>
                    <w:p w14:paraId="70996C7D" w14:textId="77777777" w:rsidR="00D63DB5" w:rsidRDefault="00D63DB5" w:rsidP="005D13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rPr>
                          <w:rFonts w:ascii="inherit" w:eastAsia="Times New Roman" w:hAnsi="inherit" w:cs="Courier New"/>
                          <w:color w:val="222222"/>
                          <w:sz w:val="20"/>
                          <w:szCs w:val="20"/>
                        </w:rPr>
                      </w:pPr>
                      <w:r>
                        <w:rPr>
                          <w:rFonts w:ascii="inherit" w:eastAsia="Times New Roman" w:hAnsi="inherit" w:cs="Courier New" w:hint="eastAsia"/>
                          <w:color w:val="222222"/>
                          <w:sz w:val="20"/>
                          <w:szCs w:val="20"/>
                        </w:rPr>
                        <w:t>М</w:t>
                      </w:r>
                      <w:r>
                        <w:rPr>
                          <w:rFonts w:ascii="inherit" w:eastAsia="Times New Roman" w:hAnsi="inherit" w:cs="Courier New"/>
                          <w:color w:val="222222"/>
                          <w:sz w:val="20"/>
                          <w:szCs w:val="20"/>
                        </w:rPr>
                        <w:t xml:space="preserve">енаџмент </w:t>
                      </w:r>
                      <w:r w:rsidRPr="003270CE">
                        <w:rPr>
                          <w:rFonts w:ascii="inherit" w:eastAsia="Times New Roman" w:hAnsi="inherit" w:cs="Courier New"/>
                          <w:color w:val="222222"/>
                          <w:sz w:val="20"/>
                          <w:szCs w:val="20"/>
                        </w:rPr>
                        <w:t xml:space="preserve"> </w:t>
                      </w:r>
                      <w:r w:rsidRPr="003270CE">
                        <w:rPr>
                          <w:rFonts w:ascii="inherit" w:eastAsia="Times New Roman" w:hAnsi="inherit" w:cs="Courier New"/>
                          <w:color w:val="222222"/>
                          <w:sz w:val="20"/>
                          <w:szCs w:val="20"/>
                        </w:rPr>
                        <w:t xml:space="preserve">според утврдените упатства за IUGR </w:t>
                      </w:r>
                    </w:p>
                    <w:p w14:paraId="48E3ED7F" w14:textId="77777777" w:rsidR="00D63DB5" w:rsidRDefault="00D63DB5" w:rsidP="005D1343"/>
                  </w:txbxContent>
                </v:textbox>
              </v:shape>
            </w:pict>
          </mc:Fallback>
        </mc:AlternateContent>
      </w:r>
    </w:p>
    <w:p w14:paraId="1C65F7DC" w14:textId="77777777" w:rsidR="005D1343" w:rsidRDefault="005D1343" w:rsidP="005D1343">
      <w:pPr>
        <w:spacing w:line="240" w:lineRule="auto"/>
        <w:jc w:val="both"/>
      </w:pPr>
    </w:p>
    <w:p w14:paraId="0EE26653" w14:textId="77777777" w:rsidR="005D1343" w:rsidRDefault="005D1343" w:rsidP="005D1343">
      <w:pPr>
        <w:spacing w:line="240" w:lineRule="auto"/>
        <w:jc w:val="both"/>
      </w:pPr>
    </w:p>
    <w:p w14:paraId="1E7C48DC" w14:textId="77777777" w:rsidR="005D1343" w:rsidRDefault="005D1343" w:rsidP="005D1343">
      <w:pPr>
        <w:spacing w:line="240" w:lineRule="auto"/>
        <w:jc w:val="both"/>
      </w:pPr>
    </w:p>
    <w:p w14:paraId="2103D712" w14:textId="77777777" w:rsidR="005D1343" w:rsidRDefault="005D1343" w:rsidP="005D1343">
      <w:pPr>
        <w:spacing w:line="240" w:lineRule="auto"/>
        <w:jc w:val="both"/>
      </w:pPr>
    </w:p>
    <w:p w14:paraId="2B5E9B64" w14:textId="77777777" w:rsidR="004E2282" w:rsidRDefault="004E2282" w:rsidP="005D1343">
      <w:pPr>
        <w:spacing w:line="240" w:lineRule="auto"/>
        <w:jc w:val="both"/>
        <w:rPr>
          <w:lang w:val="en-US"/>
        </w:rPr>
      </w:pPr>
      <w:bookmarkStart w:id="114" w:name="_Toc7516675"/>
    </w:p>
    <w:p w14:paraId="677C1A9A" w14:textId="77777777" w:rsidR="005D1343" w:rsidRPr="00892A38" w:rsidRDefault="005D1343" w:rsidP="005D1343">
      <w:pPr>
        <w:spacing w:line="240" w:lineRule="auto"/>
        <w:jc w:val="both"/>
        <w:rPr>
          <w:rFonts w:ascii="Times New Roman" w:hAnsi="Times New Roman"/>
          <w:b/>
          <w:color w:val="000000" w:themeColor="text1"/>
          <w:sz w:val="24"/>
          <w:szCs w:val="24"/>
          <w:lang w:val="en-US"/>
        </w:rPr>
      </w:pPr>
      <w:r w:rsidRPr="00892A38">
        <w:rPr>
          <w:rFonts w:ascii="Times New Roman" w:eastAsia="Times New Roman" w:hAnsi="Times New Roman"/>
          <w:b/>
          <w:color w:val="000000" w:themeColor="text1"/>
          <w:sz w:val="24"/>
          <w:szCs w:val="24"/>
        </w:rPr>
        <w:t>ЗАКЛУЧОЦИ</w:t>
      </w:r>
      <w:bookmarkEnd w:id="114"/>
    </w:p>
    <w:p w14:paraId="1F156688"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1.Кај пациентките со ниско ниво на РАРР-А  статистички значајно се јавува</w:t>
      </w:r>
      <w:r>
        <w:rPr>
          <w:rFonts w:ascii="Times New Roman" w:hAnsi="Times New Roman"/>
          <w:color w:val="000000" w:themeColor="text1"/>
          <w:sz w:val="24"/>
          <w:szCs w:val="24"/>
          <w:lang w:val="en-US"/>
        </w:rPr>
        <w:t>a</w:t>
      </w:r>
      <w:r w:rsidR="00355FDF">
        <w:rPr>
          <w:rFonts w:ascii="Times New Roman" w:hAnsi="Times New Roman"/>
          <w:color w:val="000000" w:themeColor="text1"/>
          <w:sz w:val="24"/>
          <w:szCs w:val="24"/>
        </w:rPr>
        <w:t>т</w:t>
      </w:r>
      <w:r w:rsidRPr="0067795D">
        <w:rPr>
          <w:rFonts w:ascii="Times New Roman" w:hAnsi="Times New Roman"/>
          <w:color w:val="000000" w:themeColor="text1"/>
          <w:sz w:val="24"/>
          <w:szCs w:val="24"/>
        </w:rPr>
        <w:t xml:space="preserve"> почесто новородени со мала родилна тежина</w:t>
      </w:r>
      <w:r w:rsidR="00355FDF">
        <w:rPr>
          <w:rFonts w:ascii="Times New Roman" w:hAnsi="Times New Roman"/>
          <w:color w:val="000000" w:themeColor="text1"/>
          <w:sz w:val="24"/>
          <w:szCs w:val="24"/>
        </w:rPr>
        <w:t>;</w:t>
      </w:r>
    </w:p>
    <w:p w14:paraId="130B280E"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2.Присуството на инфекции е</w:t>
      </w:r>
      <w:r w:rsidRPr="0067795D">
        <w:rPr>
          <w:rFonts w:ascii="Times New Roman" w:hAnsi="Times New Roman"/>
          <w:color w:val="000000" w:themeColor="text1"/>
          <w:sz w:val="24"/>
          <w:szCs w:val="24"/>
        </w:rPr>
        <w:t xml:space="preserve"> п</w:t>
      </w:r>
      <w:r>
        <w:rPr>
          <w:rFonts w:ascii="Times New Roman" w:hAnsi="Times New Roman"/>
          <w:color w:val="000000" w:themeColor="text1"/>
          <w:sz w:val="24"/>
          <w:szCs w:val="24"/>
        </w:rPr>
        <w:t>очесто кај пациентките со низок</w:t>
      </w:r>
      <w:r w:rsidRPr="0067795D">
        <w:rPr>
          <w:rFonts w:ascii="Times New Roman" w:hAnsi="Times New Roman"/>
          <w:color w:val="000000" w:themeColor="text1"/>
          <w:sz w:val="24"/>
          <w:szCs w:val="24"/>
        </w:rPr>
        <w:t xml:space="preserve"> РАРР-А</w:t>
      </w:r>
      <w:r w:rsidR="00355FDF">
        <w:rPr>
          <w:rFonts w:ascii="Times New Roman" w:hAnsi="Times New Roman"/>
          <w:color w:val="000000" w:themeColor="text1"/>
          <w:sz w:val="24"/>
          <w:szCs w:val="24"/>
        </w:rPr>
        <w:t>;</w:t>
      </w:r>
    </w:p>
    <w:p w14:paraId="2E0C60DA"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3.Бременоста трае пократко од 37 недели кај пациентките со РАРР-А под 0.3 МоМ</w:t>
      </w:r>
      <w:r w:rsidR="00355FDF">
        <w:rPr>
          <w:rFonts w:ascii="Times New Roman" w:hAnsi="Times New Roman"/>
          <w:color w:val="000000" w:themeColor="text1"/>
          <w:sz w:val="24"/>
          <w:szCs w:val="24"/>
        </w:rPr>
        <w:t>;</w:t>
      </w:r>
    </w:p>
    <w:p w14:paraId="2BEC54C7"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4.Пациентките со низок  РАРР-А почесто пр</w:t>
      </w:r>
      <w:r>
        <w:rPr>
          <w:rFonts w:ascii="Times New Roman" w:hAnsi="Times New Roman"/>
          <w:color w:val="000000" w:themeColor="text1"/>
          <w:sz w:val="24"/>
          <w:szCs w:val="24"/>
        </w:rPr>
        <w:t>и</w:t>
      </w:r>
      <w:r w:rsidRPr="0067795D">
        <w:rPr>
          <w:rFonts w:ascii="Times New Roman" w:hAnsi="Times New Roman"/>
          <w:color w:val="000000" w:themeColor="text1"/>
          <w:sz w:val="24"/>
          <w:szCs w:val="24"/>
        </w:rPr>
        <w:t>мале антибиотици во бременоста</w:t>
      </w:r>
      <w:r w:rsidR="00355FDF">
        <w:rPr>
          <w:rFonts w:ascii="Times New Roman" w:hAnsi="Times New Roman"/>
          <w:color w:val="000000" w:themeColor="text1"/>
          <w:sz w:val="24"/>
          <w:szCs w:val="24"/>
        </w:rPr>
        <w:t>:</w:t>
      </w:r>
    </w:p>
    <w:p w14:paraId="247D1802"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5.Пациентките од испитаничката група почесто пушеле цигари</w:t>
      </w:r>
      <w:r w:rsidR="00355FDF">
        <w:rPr>
          <w:rFonts w:ascii="Times New Roman" w:hAnsi="Times New Roman"/>
          <w:color w:val="000000" w:themeColor="text1"/>
          <w:sz w:val="24"/>
          <w:szCs w:val="24"/>
        </w:rPr>
        <w:t>:</w:t>
      </w:r>
    </w:p>
    <w:p w14:paraId="6E0EC3AA"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lastRenderedPageBreak/>
        <w:t>6.Кај пациен</w:t>
      </w:r>
      <w:r w:rsidR="00355FDF">
        <w:rPr>
          <w:rFonts w:ascii="Times New Roman" w:hAnsi="Times New Roman"/>
          <w:color w:val="000000" w:themeColor="text1"/>
          <w:sz w:val="24"/>
          <w:szCs w:val="24"/>
        </w:rPr>
        <w:t>т</w:t>
      </w:r>
      <w:r w:rsidRPr="0067795D">
        <w:rPr>
          <w:rFonts w:ascii="Times New Roman" w:hAnsi="Times New Roman"/>
          <w:color w:val="000000" w:themeColor="text1"/>
          <w:sz w:val="24"/>
          <w:szCs w:val="24"/>
        </w:rPr>
        <w:t>ките со РАРР-А под 0.3 МоМ сите царски резови биле итни поради фетално страдание</w:t>
      </w:r>
      <w:r w:rsidR="00355FDF">
        <w:rPr>
          <w:rFonts w:ascii="Times New Roman" w:hAnsi="Times New Roman"/>
          <w:color w:val="000000" w:themeColor="text1"/>
          <w:sz w:val="24"/>
          <w:szCs w:val="24"/>
        </w:rPr>
        <w:t>;</w:t>
      </w:r>
    </w:p>
    <w:p w14:paraId="477540C7"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7.Кај па</w:t>
      </w:r>
      <w:r>
        <w:rPr>
          <w:rFonts w:ascii="Times New Roman" w:hAnsi="Times New Roman"/>
          <w:color w:val="000000" w:themeColor="text1"/>
          <w:sz w:val="24"/>
          <w:szCs w:val="24"/>
        </w:rPr>
        <w:t>циен</w:t>
      </w:r>
      <w:r w:rsidR="00355FDF">
        <w:rPr>
          <w:rFonts w:ascii="Times New Roman" w:hAnsi="Times New Roman"/>
          <w:color w:val="000000" w:themeColor="text1"/>
          <w:sz w:val="24"/>
          <w:szCs w:val="24"/>
        </w:rPr>
        <w:t>т</w:t>
      </w:r>
      <w:r>
        <w:rPr>
          <w:rFonts w:ascii="Times New Roman" w:hAnsi="Times New Roman"/>
          <w:color w:val="000000" w:themeColor="text1"/>
          <w:sz w:val="24"/>
          <w:szCs w:val="24"/>
        </w:rPr>
        <w:t>ките со РАРР-А под 0.3 МоМ А</w:t>
      </w:r>
      <w:r w:rsidRPr="0067795D">
        <w:rPr>
          <w:rFonts w:ascii="Times New Roman" w:hAnsi="Times New Roman"/>
          <w:color w:val="000000" w:themeColor="text1"/>
          <w:sz w:val="24"/>
          <w:szCs w:val="24"/>
        </w:rPr>
        <w:t>пгар вредноста е значително пониска во однос на контролната група</w:t>
      </w:r>
      <w:r w:rsidR="00355FDF">
        <w:rPr>
          <w:rFonts w:ascii="Times New Roman" w:hAnsi="Times New Roman"/>
          <w:color w:val="000000" w:themeColor="text1"/>
          <w:sz w:val="24"/>
          <w:szCs w:val="24"/>
        </w:rPr>
        <w:t xml:space="preserve">; </w:t>
      </w:r>
    </w:p>
    <w:p w14:paraId="7842DB0C"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8.Хипертензијата двапати почесто се јавува кај пациентки со нисок РАРР-А</w:t>
      </w:r>
      <w:r w:rsidR="00355FDF">
        <w:rPr>
          <w:rFonts w:ascii="Times New Roman" w:hAnsi="Times New Roman"/>
          <w:color w:val="000000" w:themeColor="text1"/>
          <w:sz w:val="24"/>
          <w:szCs w:val="24"/>
        </w:rPr>
        <w:t>;</w:t>
      </w:r>
    </w:p>
    <w:p w14:paraId="37DA4383"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9.рН вредноста е значително помала кај новородените со РАРР-А под 0.3 МоМ</w:t>
      </w:r>
      <w:r w:rsidR="00355FDF">
        <w:rPr>
          <w:rFonts w:ascii="Times New Roman" w:hAnsi="Times New Roman"/>
          <w:color w:val="000000" w:themeColor="text1"/>
          <w:sz w:val="24"/>
          <w:szCs w:val="24"/>
        </w:rPr>
        <w:t>;</w:t>
      </w:r>
    </w:p>
    <w:p w14:paraId="4B5CBEA6"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10.Овие новородени почесто имаат присутни коморбидитети и престој во интензивна нега</w:t>
      </w:r>
      <w:r w:rsidR="00355FDF">
        <w:rPr>
          <w:rFonts w:ascii="Times New Roman" w:hAnsi="Times New Roman"/>
          <w:color w:val="000000" w:themeColor="text1"/>
          <w:sz w:val="24"/>
          <w:szCs w:val="24"/>
        </w:rPr>
        <w:t>;</w:t>
      </w:r>
    </w:p>
    <w:p w14:paraId="400AB9C6"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11.Неповолниот исход на новородените е обратнозависен од вредноста на РАРР-А</w:t>
      </w:r>
      <w:r w:rsidR="00355FDF">
        <w:rPr>
          <w:rFonts w:ascii="Times New Roman" w:hAnsi="Times New Roman"/>
          <w:color w:val="000000" w:themeColor="text1"/>
          <w:sz w:val="24"/>
          <w:szCs w:val="24"/>
        </w:rPr>
        <w:t>;</w:t>
      </w:r>
    </w:p>
    <w:p w14:paraId="7685C81A" w14:textId="77777777" w:rsidR="005D1343" w:rsidRPr="004E2282" w:rsidRDefault="005D1343" w:rsidP="005D1343">
      <w:pPr>
        <w:spacing w:line="240" w:lineRule="auto"/>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12.Мултиваријантна анализа покажа предиктивност на РАРР-А  за  </w:t>
      </w:r>
      <w:r w:rsidR="004E2282">
        <w:rPr>
          <w:rFonts w:ascii="Times New Roman" w:hAnsi="Times New Roman"/>
          <w:color w:val="000000" w:themeColor="text1"/>
          <w:sz w:val="24"/>
          <w:szCs w:val="24"/>
          <w:lang w:val="en-US"/>
        </w:rPr>
        <w:t>SGA</w:t>
      </w:r>
      <w:r w:rsidRPr="0067795D">
        <w:rPr>
          <w:rFonts w:ascii="Times New Roman" w:hAnsi="Times New Roman"/>
          <w:color w:val="000000" w:themeColor="text1"/>
          <w:sz w:val="24"/>
          <w:szCs w:val="24"/>
        </w:rPr>
        <w:t>, компликации во бременост и  бременост завршена пред 37 гестациска недела</w:t>
      </w:r>
      <w:r w:rsidR="004E2282">
        <w:rPr>
          <w:rFonts w:ascii="Times New Roman" w:hAnsi="Times New Roman"/>
          <w:color w:val="000000" w:themeColor="text1"/>
          <w:sz w:val="24"/>
          <w:szCs w:val="24"/>
          <w:lang w:val="en-US"/>
        </w:rPr>
        <w:t>.</w:t>
      </w:r>
    </w:p>
    <w:p w14:paraId="055A9239" w14:textId="77777777" w:rsidR="005D1343" w:rsidRPr="0067795D" w:rsidRDefault="005D1343" w:rsidP="005D1343">
      <w:pPr>
        <w:spacing w:line="240" w:lineRule="auto"/>
        <w:jc w:val="both"/>
        <w:rPr>
          <w:rFonts w:ascii="Times New Roman" w:hAnsi="Times New Roman"/>
          <w:b/>
          <w:bCs/>
          <w:color w:val="000000" w:themeColor="text1"/>
          <w:sz w:val="24"/>
          <w:szCs w:val="24"/>
        </w:rPr>
      </w:pPr>
      <w:bookmarkStart w:id="115" w:name="_Toc7516676"/>
      <w:r w:rsidRPr="0067795D">
        <w:rPr>
          <w:rFonts w:ascii="Times New Roman" w:hAnsi="Times New Roman"/>
          <w:b/>
          <w:bCs/>
          <w:color w:val="000000" w:themeColor="text1"/>
          <w:sz w:val="24"/>
          <w:szCs w:val="24"/>
        </w:rPr>
        <w:t>ОГРАНИЧУВАЊА НА СТУДИЈАТА И ИМПЛИКАЦИИ ЗА ИДНИ ИСТРАЖУВАЊА</w:t>
      </w:r>
    </w:p>
    <w:p w14:paraId="7EA84316" w14:textId="77777777" w:rsidR="005D1343" w:rsidRDefault="005D1343" w:rsidP="005D1343">
      <w:pPr>
        <w:shd w:val="clear" w:color="auto" w:fill="FFFFFF"/>
        <w:spacing w:beforeAutospacing="1" w:after="0" w:line="240" w:lineRule="auto"/>
        <w:ind w:right="-136" w:firstLine="720"/>
        <w:jc w:val="both"/>
        <w:rPr>
          <w:rFonts w:ascii="Times New Roman" w:hAnsi="Times New Roman"/>
          <w:color w:val="000000" w:themeColor="text1"/>
          <w:sz w:val="24"/>
          <w:szCs w:val="24"/>
        </w:rPr>
      </w:pPr>
      <w:r w:rsidRPr="0067795D">
        <w:rPr>
          <w:rFonts w:ascii="Times New Roman" w:hAnsi="Times New Roman"/>
          <w:color w:val="000000" w:themeColor="text1"/>
          <w:sz w:val="24"/>
          <w:szCs w:val="24"/>
        </w:rPr>
        <w:t>Ограничување на студијата е бројот на испитаници. Студии кои во иднина ќе опфаќаат поголем број испитаници ќе понудат и повеќе заклучоци. Комбинирањето на биохемиски, ултразвучни и клинички параметри би обезбедиле ант</w:t>
      </w:r>
      <w:r>
        <w:rPr>
          <w:rFonts w:ascii="Times New Roman" w:hAnsi="Times New Roman"/>
          <w:color w:val="000000" w:themeColor="text1"/>
          <w:sz w:val="24"/>
          <w:szCs w:val="24"/>
        </w:rPr>
        <w:t>енатален ризик профил за предвид</w:t>
      </w:r>
      <w:r w:rsidRPr="0067795D">
        <w:rPr>
          <w:rFonts w:ascii="Times New Roman" w:hAnsi="Times New Roman"/>
          <w:color w:val="000000" w:themeColor="text1"/>
          <w:sz w:val="24"/>
          <w:szCs w:val="24"/>
        </w:rPr>
        <w:t>ување на перинаталниот исход.</w:t>
      </w:r>
    </w:p>
    <w:p w14:paraId="18228D8B" w14:textId="77777777" w:rsidR="005D1343" w:rsidRPr="0067795D" w:rsidRDefault="005D1343" w:rsidP="005D1343">
      <w:pPr>
        <w:shd w:val="clear" w:color="auto" w:fill="FFFFFF"/>
        <w:spacing w:beforeAutospacing="1" w:after="0" w:line="240" w:lineRule="auto"/>
        <w:ind w:right="-136" w:firstLine="720"/>
        <w:jc w:val="both"/>
        <w:rPr>
          <w:rFonts w:ascii="Times New Roman" w:hAnsi="Times New Roman"/>
          <w:color w:val="000000" w:themeColor="text1"/>
          <w:sz w:val="24"/>
          <w:szCs w:val="24"/>
          <w:lang w:val="en-US"/>
        </w:rPr>
      </w:pPr>
      <w:r w:rsidRPr="0067795D">
        <w:rPr>
          <w:rFonts w:ascii="Times New Roman" w:hAnsi="Times New Roman"/>
          <w:color w:val="000000" w:themeColor="text1"/>
          <w:sz w:val="24"/>
          <w:szCs w:val="24"/>
        </w:rPr>
        <w:t xml:space="preserve"> Импликации за идни истражувања  </w:t>
      </w:r>
    </w:p>
    <w:p w14:paraId="009CCC5D"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r w:rsidRPr="0067795D">
        <w:rPr>
          <w:rFonts w:ascii="Times New Roman" w:eastAsia="Times New Roman" w:hAnsi="Times New Roman"/>
          <w:color w:val="000000" w:themeColor="text1"/>
          <w:sz w:val="24"/>
          <w:szCs w:val="24"/>
        </w:rPr>
        <w:t>1.Не постои силна евиденција која сугерира поврзаност помеѓу нивото на ниската вредност на плазма протеинА асоц</w:t>
      </w:r>
      <w:r>
        <w:rPr>
          <w:rFonts w:ascii="Times New Roman" w:eastAsia="Times New Roman" w:hAnsi="Times New Roman"/>
          <w:color w:val="000000" w:themeColor="text1"/>
          <w:sz w:val="24"/>
          <w:szCs w:val="24"/>
        </w:rPr>
        <w:t>и</w:t>
      </w:r>
      <w:r w:rsidRPr="0067795D">
        <w:rPr>
          <w:rFonts w:ascii="Times New Roman" w:eastAsia="Times New Roman" w:hAnsi="Times New Roman"/>
          <w:color w:val="000000" w:themeColor="text1"/>
          <w:sz w:val="24"/>
          <w:szCs w:val="24"/>
        </w:rPr>
        <w:t>ран со бременост и неповолен перинатален исход</w:t>
      </w:r>
      <w:bookmarkEnd w:id="115"/>
      <w:r w:rsidR="00355FDF">
        <w:rPr>
          <w:rFonts w:ascii="Times New Roman" w:eastAsia="Times New Roman" w:hAnsi="Times New Roman"/>
          <w:color w:val="000000" w:themeColor="text1"/>
          <w:sz w:val="24"/>
          <w:szCs w:val="24"/>
        </w:rPr>
        <w:t>;</w:t>
      </w:r>
    </w:p>
    <w:p w14:paraId="1A58CE79"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5BF5C4C2"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16" w:name="_Toc7516677"/>
      <w:r w:rsidRPr="0067795D">
        <w:rPr>
          <w:rFonts w:ascii="Times New Roman" w:eastAsia="Times New Roman" w:hAnsi="Times New Roman"/>
          <w:color w:val="000000" w:themeColor="text1"/>
          <w:sz w:val="24"/>
          <w:szCs w:val="24"/>
        </w:rPr>
        <w:t xml:space="preserve">2.Досегашните податоци сугерираат на асоцијација помеѓу ниската вредностна </w:t>
      </w:r>
      <w:r w:rsidRPr="0067795D">
        <w:rPr>
          <w:rFonts w:ascii="Times New Roman" w:eastAsia="Times New Roman" w:hAnsi="Times New Roman"/>
          <w:color w:val="000000" w:themeColor="text1"/>
          <w:sz w:val="24"/>
          <w:szCs w:val="24"/>
          <w:lang w:val="en-US"/>
        </w:rPr>
        <w:t xml:space="preserve">PAPP A  </w:t>
      </w:r>
      <w:r w:rsidRPr="0067795D">
        <w:rPr>
          <w:rFonts w:ascii="Times New Roman" w:eastAsia="Times New Roman" w:hAnsi="Times New Roman"/>
          <w:color w:val="000000" w:themeColor="text1"/>
          <w:sz w:val="24"/>
          <w:szCs w:val="24"/>
        </w:rPr>
        <w:t>и абнормална плацентација</w:t>
      </w:r>
      <w:bookmarkEnd w:id="116"/>
      <w:r w:rsidR="00355FDF">
        <w:rPr>
          <w:rFonts w:ascii="Times New Roman" w:eastAsia="Times New Roman" w:hAnsi="Times New Roman"/>
          <w:color w:val="000000" w:themeColor="text1"/>
          <w:sz w:val="24"/>
          <w:szCs w:val="24"/>
        </w:rPr>
        <w:t>;</w:t>
      </w:r>
    </w:p>
    <w:p w14:paraId="7E8A32C8"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16CB252F"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17" w:name="_Toc7516678"/>
      <w:r w:rsidRPr="0067795D">
        <w:rPr>
          <w:rFonts w:ascii="Times New Roman" w:eastAsia="Times New Roman" w:hAnsi="Times New Roman"/>
          <w:color w:val="000000" w:themeColor="text1"/>
          <w:sz w:val="24"/>
          <w:szCs w:val="24"/>
        </w:rPr>
        <w:t xml:space="preserve">3.Пациентките со низок </w:t>
      </w:r>
      <w:r w:rsidRPr="0067795D">
        <w:rPr>
          <w:rFonts w:ascii="Times New Roman" w:eastAsia="Times New Roman" w:hAnsi="Times New Roman"/>
          <w:color w:val="000000" w:themeColor="text1"/>
          <w:sz w:val="24"/>
          <w:szCs w:val="24"/>
          <w:lang w:val="en-US"/>
        </w:rPr>
        <w:t>PAPP</w:t>
      </w:r>
      <w:r>
        <w:rPr>
          <w:rFonts w:ascii="Times New Roman" w:eastAsia="Times New Roman" w:hAnsi="Times New Roman"/>
          <w:color w:val="000000" w:themeColor="text1"/>
          <w:sz w:val="24"/>
          <w:szCs w:val="24"/>
        </w:rPr>
        <w:t>-</w:t>
      </w:r>
      <w:r w:rsidRPr="0067795D">
        <w:rPr>
          <w:rFonts w:ascii="Times New Roman" w:eastAsia="Times New Roman" w:hAnsi="Times New Roman"/>
          <w:color w:val="000000" w:themeColor="text1"/>
          <w:sz w:val="24"/>
          <w:szCs w:val="24"/>
          <w:lang w:val="en-US"/>
        </w:rPr>
        <w:t xml:space="preserve"> A</w:t>
      </w:r>
      <w:r w:rsidRPr="0067795D">
        <w:rPr>
          <w:rFonts w:ascii="Times New Roman" w:eastAsia="Times New Roman" w:hAnsi="Times New Roman"/>
          <w:color w:val="000000" w:themeColor="text1"/>
          <w:sz w:val="24"/>
          <w:szCs w:val="24"/>
        </w:rPr>
        <w:t xml:space="preserve"> би требало да продолж</w:t>
      </w:r>
      <w:r>
        <w:rPr>
          <w:rFonts w:ascii="Times New Roman" w:eastAsia="Times New Roman" w:hAnsi="Times New Roman"/>
          <w:color w:val="000000" w:themeColor="text1"/>
          <w:sz w:val="24"/>
          <w:szCs w:val="24"/>
        </w:rPr>
        <w:t>ат рутински да се скринираат за</w:t>
      </w:r>
      <w:r w:rsidRPr="0067795D">
        <w:rPr>
          <w:rFonts w:ascii="Times New Roman" w:eastAsia="Times New Roman" w:hAnsi="Times New Roman"/>
          <w:color w:val="000000" w:themeColor="text1"/>
          <w:sz w:val="24"/>
          <w:szCs w:val="24"/>
        </w:rPr>
        <w:t xml:space="preserve"> постоечки медицински ризик фактори кои би можеле да влијаат </w:t>
      </w:r>
      <w:r w:rsidR="00355FDF">
        <w:rPr>
          <w:rFonts w:ascii="Times New Roman" w:eastAsia="Times New Roman" w:hAnsi="Times New Roman"/>
          <w:color w:val="000000" w:themeColor="text1"/>
          <w:sz w:val="24"/>
          <w:szCs w:val="24"/>
        </w:rPr>
        <w:t>врз</w:t>
      </w:r>
      <w:r w:rsidRPr="0067795D">
        <w:rPr>
          <w:rFonts w:ascii="Times New Roman" w:eastAsia="Times New Roman" w:hAnsi="Times New Roman"/>
          <w:color w:val="000000" w:themeColor="text1"/>
          <w:sz w:val="24"/>
          <w:szCs w:val="24"/>
        </w:rPr>
        <w:t xml:space="preserve"> состојбата на постелката</w:t>
      </w:r>
      <w:bookmarkEnd w:id="117"/>
      <w:r w:rsidR="00355FDF">
        <w:rPr>
          <w:rFonts w:ascii="Times New Roman" w:eastAsia="Times New Roman" w:hAnsi="Times New Roman"/>
          <w:color w:val="000000" w:themeColor="text1"/>
          <w:sz w:val="24"/>
          <w:szCs w:val="24"/>
        </w:rPr>
        <w:t>;</w:t>
      </w:r>
    </w:p>
    <w:p w14:paraId="0A5E3FBD"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18" w:name="_Toc7516679"/>
      <w:r w:rsidRPr="0067795D">
        <w:rPr>
          <w:rFonts w:ascii="Times New Roman" w:eastAsia="Times New Roman" w:hAnsi="Times New Roman"/>
          <w:color w:val="000000" w:themeColor="text1"/>
          <w:sz w:val="24"/>
          <w:szCs w:val="24"/>
        </w:rPr>
        <w:t>4.Соработката со перинатолозите може да биде потребна кај пациентки</w:t>
      </w:r>
      <w:r w:rsidR="00355FDF">
        <w:rPr>
          <w:rFonts w:ascii="Times New Roman" w:eastAsia="Times New Roman" w:hAnsi="Times New Roman"/>
          <w:color w:val="000000" w:themeColor="text1"/>
          <w:sz w:val="24"/>
          <w:szCs w:val="24"/>
        </w:rPr>
        <w:t>те</w:t>
      </w:r>
      <w:r w:rsidRPr="0067795D">
        <w:rPr>
          <w:rFonts w:ascii="Times New Roman" w:eastAsia="Times New Roman" w:hAnsi="Times New Roman"/>
          <w:color w:val="000000" w:themeColor="text1"/>
          <w:sz w:val="24"/>
          <w:szCs w:val="24"/>
        </w:rPr>
        <w:t xml:space="preserve"> со нисок  </w:t>
      </w:r>
      <w:r w:rsidRPr="0067795D">
        <w:rPr>
          <w:rFonts w:ascii="Times New Roman" w:eastAsia="Times New Roman" w:hAnsi="Times New Roman"/>
          <w:color w:val="000000" w:themeColor="text1"/>
          <w:sz w:val="24"/>
          <w:szCs w:val="24"/>
          <w:lang w:val="en-US"/>
        </w:rPr>
        <w:t>PAPP A</w:t>
      </w:r>
      <w:r w:rsidRPr="0067795D">
        <w:rPr>
          <w:rFonts w:ascii="Times New Roman" w:eastAsia="Times New Roman" w:hAnsi="Times New Roman"/>
          <w:color w:val="000000" w:themeColor="text1"/>
          <w:sz w:val="24"/>
          <w:szCs w:val="24"/>
        </w:rPr>
        <w:t xml:space="preserve">  за да се помогне во спроведување  индивидуален надзор на состојбата на фетусот и функцијата на постелката.</w:t>
      </w:r>
      <w:bookmarkEnd w:id="118"/>
    </w:p>
    <w:p w14:paraId="5CBFE9F5"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497F53F7"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19" w:name="_Toc7516680"/>
      <w:r w:rsidRPr="0067795D">
        <w:rPr>
          <w:rFonts w:ascii="Times New Roman" w:eastAsia="Times New Roman" w:hAnsi="Times New Roman"/>
          <w:color w:val="000000" w:themeColor="text1"/>
          <w:sz w:val="24"/>
          <w:szCs w:val="24"/>
        </w:rPr>
        <w:t xml:space="preserve">5.Ниското ниво  на </w:t>
      </w:r>
      <w:r w:rsidRPr="0067795D">
        <w:rPr>
          <w:rFonts w:ascii="Times New Roman" w:eastAsia="Times New Roman" w:hAnsi="Times New Roman"/>
          <w:color w:val="000000" w:themeColor="text1"/>
          <w:sz w:val="24"/>
          <w:szCs w:val="24"/>
          <w:lang w:val="en-US"/>
        </w:rPr>
        <w:t>PAPP A</w:t>
      </w:r>
      <w:r w:rsidRPr="0067795D">
        <w:rPr>
          <w:rFonts w:ascii="Times New Roman" w:eastAsia="Times New Roman" w:hAnsi="Times New Roman"/>
          <w:color w:val="000000" w:themeColor="text1"/>
          <w:sz w:val="24"/>
          <w:szCs w:val="24"/>
        </w:rPr>
        <w:t xml:space="preserve"> не би можело да се користи како скрининг за </w:t>
      </w:r>
      <w:bookmarkEnd w:id="119"/>
      <w:r>
        <w:rPr>
          <w:rFonts w:ascii="Times New Roman" w:eastAsia="Times New Roman" w:hAnsi="Times New Roman"/>
          <w:color w:val="000000" w:themeColor="text1"/>
          <w:sz w:val="24"/>
          <w:szCs w:val="24"/>
          <w:lang w:val="en-US"/>
        </w:rPr>
        <w:t>SGA</w:t>
      </w:r>
      <w:r w:rsidR="00355FDF">
        <w:rPr>
          <w:rFonts w:ascii="Times New Roman" w:eastAsia="Times New Roman" w:hAnsi="Times New Roman"/>
          <w:color w:val="000000" w:themeColor="text1"/>
          <w:sz w:val="24"/>
          <w:szCs w:val="24"/>
        </w:rPr>
        <w:t>;</w:t>
      </w:r>
    </w:p>
    <w:p w14:paraId="34C4FD27" w14:textId="77777777" w:rsidR="004E2282" w:rsidRPr="009B220E" w:rsidRDefault="004E2282" w:rsidP="005D1343">
      <w:pPr>
        <w:spacing w:after="0" w:line="240" w:lineRule="auto"/>
        <w:jc w:val="both"/>
        <w:rPr>
          <w:rFonts w:ascii="Times New Roman" w:eastAsia="Times New Roman" w:hAnsi="Times New Roman"/>
          <w:color w:val="000000" w:themeColor="text1"/>
          <w:sz w:val="24"/>
          <w:szCs w:val="24"/>
          <w:lang w:val="en-US"/>
        </w:rPr>
      </w:pPr>
    </w:p>
    <w:p w14:paraId="04309385"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20" w:name="_Toc7516681"/>
      <w:r>
        <w:rPr>
          <w:rFonts w:ascii="Times New Roman" w:eastAsia="Times New Roman" w:hAnsi="Times New Roman"/>
          <w:color w:val="000000" w:themeColor="text1"/>
          <w:sz w:val="24"/>
          <w:szCs w:val="24"/>
        </w:rPr>
        <w:t>6</w:t>
      </w:r>
      <w:r w:rsidRPr="0067795D">
        <w:rPr>
          <w:rFonts w:ascii="Times New Roman" w:eastAsia="Times New Roman" w:hAnsi="Times New Roman"/>
          <w:color w:val="000000" w:themeColor="text1"/>
          <w:sz w:val="24"/>
          <w:szCs w:val="24"/>
        </w:rPr>
        <w:t>.Не постојат податоц</w:t>
      </w:r>
      <w:r>
        <w:rPr>
          <w:rFonts w:ascii="Times New Roman" w:eastAsia="Times New Roman" w:hAnsi="Times New Roman"/>
          <w:color w:val="000000" w:themeColor="text1"/>
          <w:sz w:val="24"/>
          <w:szCs w:val="24"/>
        </w:rPr>
        <w:t>и кои го подржуваат мерењето</w:t>
      </w:r>
      <w:r w:rsidRPr="0067795D">
        <w:rPr>
          <w:rFonts w:ascii="Times New Roman" w:eastAsia="Times New Roman" w:hAnsi="Times New Roman"/>
          <w:color w:val="000000" w:themeColor="text1"/>
          <w:sz w:val="24"/>
          <w:szCs w:val="24"/>
        </w:rPr>
        <w:t xml:space="preserve"> на низок </w:t>
      </w:r>
      <w:r w:rsidRPr="0067795D">
        <w:rPr>
          <w:rFonts w:ascii="Times New Roman" w:eastAsia="Times New Roman" w:hAnsi="Times New Roman"/>
          <w:color w:val="000000" w:themeColor="text1"/>
          <w:sz w:val="24"/>
          <w:szCs w:val="24"/>
          <w:lang w:val="en-US"/>
        </w:rPr>
        <w:t>PAPP A</w:t>
      </w:r>
      <w:r w:rsidRPr="0067795D">
        <w:rPr>
          <w:rFonts w:ascii="Times New Roman" w:eastAsia="Times New Roman" w:hAnsi="Times New Roman"/>
          <w:color w:val="000000" w:themeColor="text1"/>
          <w:sz w:val="24"/>
          <w:szCs w:val="24"/>
        </w:rPr>
        <w:t xml:space="preserve"> како тест за предвремено породување</w:t>
      </w:r>
      <w:bookmarkEnd w:id="120"/>
      <w:r w:rsidR="00355FDF">
        <w:rPr>
          <w:rFonts w:ascii="Times New Roman" w:eastAsia="Times New Roman" w:hAnsi="Times New Roman"/>
          <w:color w:val="000000" w:themeColor="text1"/>
          <w:sz w:val="24"/>
          <w:szCs w:val="24"/>
        </w:rPr>
        <w:t>;</w:t>
      </w:r>
    </w:p>
    <w:p w14:paraId="5697FA54"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1F6B5E61"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21" w:name="_Toc7516682"/>
      <w:r>
        <w:rPr>
          <w:rFonts w:ascii="Times New Roman" w:eastAsia="Times New Roman" w:hAnsi="Times New Roman"/>
          <w:color w:val="000000" w:themeColor="text1"/>
          <w:sz w:val="24"/>
          <w:szCs w:val="24"/>
        </w:rPr>
        <w:t>7</w:t>
      </w:r>
      <w:r w:rsidRPr="0067795D">
        <w:rPr>
          <w:rFonts w:ascii="Times New Roman" w:eastAsia="Times New Roman" w:hAnsi="Times New Roman"/>
          <w:color w:val="000000" w:themeColor="text1"/>
          <w:sz w:val="24"/>
          <w:szCs w:val="24"/>
        </w:rPr>
        <w:t xml:space="preserve">.Постои инверзна поврзаност помеѓу концентрацијата на </w:t>
      </w:r>
      <w:r>
        <w:rPr>
          <w:rFonts w:ascii="Times New Roman" w:eastAsia="Times New Roman" w:hAnsi="Times New Roman"/>
          <w:color w:val="000000" w:themeColor="text1"/>
          <w:sz w:val="24"/>
          <w:szCs w:val="24"/>
          <w:lang w:val="en-US"/>
        </w:rPr>
        <w:t>PAPP-A</w:t>
      </w:r>
      <w:r w:rsidRPr="0067795D">
        <w:rPr>
          <w:rFonts w:ascii="Times New Roman" w:eastAsia="Times New Roman" w:hAnsi="Times New Roman"/>
          <w:color w:val="000000" w:themeColor="text1"/>
          <w:sz w:val="24"/>
          <w:szCs w:val="24"/>
        </w:rPr>
        <w:t xml:space="preserve"> и прееклампсија</w:t>
      </w:r>
      <w:bookmarkEnd w:id="121"/>
      <w:r w:rsidR="00355FDF">
        <w:rPr>
          <w:rFonts w:ascii="Times New Roman" w:eastAsia="Times New Roman" w:hAnsi="Times New Roman"/>
          <w:color w:val="000000" w:themeColor="text1"/>
          <w:sz w:val="24"/>
          <w:szCs w:val="24"/>
        </w:rPr>
        <w:t>та;</w:t>
      </w:r>
    </w:p>
    <w:p w14:paraId="75107E5C"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14CC886F"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22" w:name="_Toc7516683"/>
      <w:r>
        <w:rPr>
          <w:rFonts w:ascii="Times New Roman" w:eastAsia="Times New Roman" w:hAnsi="Times New Roman"/>
          <w:color w:val="000000" w:themeColor="text1"/>
          <w:sz w:val="24"/>
          <w:szCs w:val="24"/>
        </w:rPr>
        <w:t>8</w:t>
      </w:r>
      <w:r w:rsidRPr="0067795D">
        <w:rPr>
          <w:rFonts w:ascii="Times New Roman" w:eastAsia="Times New Roman" w:hAnsi="Times New Roman"/>
          <w:color w:val="000000" w:themeColor="text1"/>
          <w:sz w:val="24"/>
          <w:szCs w:val="24"/>
        </w:rPr>
        <w:t>.Поголем ризик за интраутерина смрт во втор</w:t>
      </w:r>
      <w:r w:rsidR="00355FDF">
        <w:rPr>
          <w:rFonts w:ascii="Times New Roman" w:eastAsia="Times New Roman" w:hAnsi="Times New Roman"/>
          <w:color w:val="000000" w:themeColor="text1"/>
          <w:sz w:val="24"/>
          <w:szCs w:val="24"/>
        </w:rPr>
        <w:t>иот</w:t>
      </w:r>
      <w:r w:rsidRPr="0067795D">
        <w:rPr>
          <w:rFonts w:ascii="Times New Roman" w:eastAsia="Times New Roman" w:hAnsi="Times New Roman"/>
          <w:color w:val="000000" w:themeColor="text1"/>
          <w:sz w:val="24"/>
          <w:szCs w:val="24"/>
        </w:rPr>
        <w:t xml:space="preserve"> триместар имаат пациентките со </w:t>
      </w:r>
      <w:r>
        <w:rPr>
          <w:rFonts w:ascii="Times New Roman" w:eastAsia="Times New Roman" w:hAnsi="Times New Roman"/>
          <w:color w:val="000000" w:themeColor="text1"/>
          <w:sz w:val="24"/>
          <w:szCs w:val="24"/>
          <w:lang w:val="en-US"/>
        </w:rPr>
        <w:t>PAPP-A</w:t>
      </w:r>
      <w:r w:rsidRPr="0067795D">
        <w:rPr>
          <w:rFonts w:ascii="Times New Roman" w:eastAsia="Times New Roman" w:hAnsi="Times New Roman"/>
          <w:color w:val="000000" w:themeColor="text1"/>
          <w:sz w:val="24"/>
          <w:szCs w:val="24"/>
        </w:rPr>
        <w:t xml:space="preserve"> под 3</w:t>
      </w:r>
      <w:r w:rsidR="004E2282">
        <w:rPr>
          <w:rFonts w:ascii="Times New Roman" w:eastAsia="Times New Roman" w:hAnsi="Times New Roman"/>
          <w:color w:val="000000" w:themeColor="text1"/>
          <w:sz w:val="24"/>
          <w:szCs w:val="24"/>
          <w:lang w:val="en-US"/>
        </w:rPr>
        <w:t>-</w:t>
      </w:r>
      <w:r w:rsidRPr="0067795D">
        <w:rPr>
          <w:rFonts w:ascii="Times New Roman" w:eastAsia="Times New Roman" w:hAnsi="Times New Roman"/>
          <w:color w:val="000000" w:themeColor="text1"/>
          <w:sz w:val="24"/>
          <w:szCs w:val="24"/>
        </w:rPr>
        <w:t xml:space="preserve"> та перцентила заедно </w:t>
      </w:r>
      <w:r>
        <w:rPr>
          <w:rFonts w:ascii="Times New Roman" w:eastAsia="Times New Roman" w:hAnsi="Times New Roman"/>
          <w:color w:val="000000" w:themeColor="text1"/>
          <w:sz w:val="24"/>
          <w:szCs w:val="24"/>
        </w:rPr>
        <w:t xml:space="preserve">со </w:t>
      </w:r>
      <w:r w:rsidRPr="0067795D">
        <w:rPr>
          <w:rFonts w:ascii="Times New Roman" w:eastAsia="Times New Roman" w:hAnsi="Times New Roman"/>
          <w:color w:val="000000" w:themeColor="text1"/>
          <w:sz w:val="24"/>
          <w:szCs w:val="24"/>
        </w:rPr>
        <w:t>абнормален изглед на постелката</w:t>
      </w:r>
      <w:r w:rsidR="00355FDF">
        <w:rPr>
          <w:rFonts w:ascii="Times New Roman" w:eastAsia="Times New Roman" w:hAnsi="Times New Roman"/>
          <w:color w:val="000000" w:themeColor="text1"/>
          <w:sz w:val="24"/>
          <w:szCs w:val="24"/>
        </w:rPr>
        <w:t>;</w:t>
      </w:r>
      <w:bookmarkEnd w:id="122"/>
    </w:p>
    <w:p w14:paraId="059ACB4A"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1E759BDE"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23" w:name="_Toc7516684"/>
      <w:r>
        <w:rPr>
          <w:rFonts w:ascii="Times New Roman" w:eastAsia="Times New Roman" w:hAnsi="Times New Roman"/>
          <w:color w:val="000000" w:themeColor="text1"/>
          <w:sz w:val="24"/>
          <w:szCs w:val="24"/>
        </w:rPr>
        <w:t>9</w:t>
      </w:r>
      <w:r w:rsidRPr="0067795D">
        <w:rPr>
          <w:rFonts w:ascii="Times New Roman" w:eastAsia="Times New Roman" w:hAnsi="Times New Roman"/>
          <w:color w:val="000000" w:themeColor="text1"/>
          <w:sz w:val="24"/>
          <w:szCs w:val="24"/>
        </w:rPr>
        <w:t xml:space="preserve">.Ниската вредност  на </w:t>
      </w:r>
      <w:r>
        <w:rPr>
          <w:rFonts w:ascii="Times New Roman" w:eastAsia="Times New Roman" w:hAnsi="Times New Roman"/>
          <w:color w:val="000000" w:themeColor="text1"/>
          <w:sz w:val="24"/>
          <w:szCs w:val="24"/>
          <w:lang w:val="en-US"/>
        </w:rPr>
        <w:t>PAPP-A</w:t>
      </w:r>
      <w:r w:rsidRPr="0067795D">
        <w:rPr>
          <w:rFonts w:ascii="Times New Roman" w:eastAsia="Times New Roman" w:hAnsi="Times New Roman"/>
          <w:color w:val="000000" w:themeColor="text1"/>
          <w:sz w:val="24"/>
          <w:szCs w:val="24"/>
        </w:rPr>
        <w:t xml:space="preserve"> кај п</w:t>
      </w:r>
      <w:r>
        <w:rPr>
          <w:rFonts w:ascii="Times New Roman" w:eastAsia="Times New Roman" w:hAnsi="Times New Roman"/>
          <w:color w:val="000000" w:themeColor="text1"/>
          <w:sz w:val="24"/>
          <w:szCs w:val="24"/>
        </w:rPr>
        <w:t>опулација со низок ризик е знач</w:t>
      </w:r>
      <w:r w:rsidRPr="0067795D">
        <w:rPr>
          <w:rFonts w:ascii="Times New Roman" w:eastAsia="Times New Roman" w:hAnsi="Times New Roman"/>
          <w:color w:val="000000" w:themeColor="text1"/>
          <w:sz w:val="24"/>
          <w:szCs w:val="24"/>
        </w:rPr>
        <w:t>ително асоцирана со спонтан абортус</w:t>
      </w:r>
      <w:bookmarkEnd w:id="123"/>
      <w:r w:rsidR="00355FDF">
        <w:rPr>
          <w:rFonts w:ascii="Times New Roman" w:eastAsia="Times New Roman" w:hAnsi="Times New Roman"/>
          <w:color w:val="000000" w:themeColor="text1"/>
          <w:sz w:val="24"/>
          <w:szCs w:val="24"/>
        </w:rPr>
        <w:t>;</w:t>
      </w:r>
    </w:p>
    <w:p w14:paraId="20E96027" w14:textId="77777777" w:rsidR="004E2282" w:rsidRPr="00E45969" w:rsidRDefault="004E2282" w:rsidP="005D1343">
      <w:pPr>
        <w:spacing w:after="0" w:line="240" w:lineRule="auto"/>
        <w:jc w:val="both"/>
        <w:rPr>
          <w:rFonts w:ascii="Times New Roman" w:eastAsia="Times New Roman" w:hAnsi="Times New Roman"/>
          <w:color w:val="000000" w:themeColor="text1"/>
          <w:sz w:val="24"/>
          <w:szCs w:val="24"/>
        </w:rPr>
      </w:pPr>
    </w:p>
    <w:p w14:paraId="341A7D1A" w14:textId="77777777" w:rsidR="005D1343" w:rsidRDefault="005D1343" w:rsidP="005D1343">
      <w:pPr>
        <w:spacing w:after="0" w:line="240" w:lineRule="auto"/>
        <w:jc w:val="both"/>
        <w:rPr>
          <w:rFonts w:ascii="Times New Roman" w:eastAsia="Times New Roman" w:hAnsi="Times New Roman"/>
          <w:color w:val="000000" w:themeColor="text1"/>
          <w:sz w:val="24"/>
          <w:szCs w:val="24"/>
          <w:lang w:val="en-US"/>
        </w:rPr>
      </w:pPr>
      <w:bookmarkStart w:id="124" w:name="_Toc7516685"/>
      <w:r>
        <w:rPr>
          <w:rFonts w:ascii="Times New Roman" w:eastAsia="Times New Roman" w:hAnsi="Times New Roman"/>
          <w:color w:val="000000" w:themeColor="text1"/>
          <w:sz w:val="24"/>
          <w:szCs w:val="24"/>
        </w:rPr>
        <w:t>10</w:t>
      </w:r>
      <w:r w:rsidRPr="0067795D">
        <w:rPr>
          <w:rFonts w:ascii="Times New Roman" w:eastAsia="Times New Roman" w:hAnsi="Times New Roman"/>
          <w:color w:val="000000" w:themeColor="text1"/>
          <w:sz w:val="24"/>
          <w:szCs w:val="24"/>
        </w:rPr>
        <w:t>.Сите овие пациентк</w:t>
      </w:r>
      <w:r>
        <w:rPr>
          <w:rFonts w:ascii="Times New Roman" w:eastAsia="Times New Roman" w:hAnsi="Times New Roman"/>
          <w:color w:val="000000" w:themeColor="text1"/>
          <w:sz w:val="24"/>
          <w:szCs w:val="24"/>
        </w:rPr>
        <w:t xml:space="preserve">и треба да бидат скринирани за </w:t>
      </w:r>
      <w:r w:rsidRPr="0067795D">
        <w:rPr>
          <w:rFonts w:ascii="Times New Roman" w:eastAsia="Times New Roman" w:hAnsi="Times New Roman"/>
          <w:color w:val="000000" w:themeColor="text1"/>
          <w:sz w:val="24"/>
          <w:szCs w:val="24"/>
        </w:rPr>
        <w:t>присуство на медицински ризик фактори кои доведуваат до оштетување на постелката</w:t>
      </w:r>
      <w:bookmarkEnd w:id="124"/>
      <w:r>
        <w:rPr>
          <w:rFonts w:ascii="Times New Roman" w:eastAsia="Times New Roman" w:hAnsi="Times New Roman"/>
          <w:color w:val="000000" w:themeColor="text1"/>
          <w:sz w:val="24"/>
          <w:szCs w:val="24"/>
          <w:lang w:val="en-US"/>
        </w:rPr>
        <w:t>,</w:t>
      </w:r>
      <w:r>
        <w:rPr>
          <w:rFonts w:ascii="Times New Roman" w:eastAsia="Times New Roman" w:hAnsi="Times New Roman"/>
          <w:color w:val="000000" w:themeColor="text1"/>
          <w:sz w:val="24"/>
          <w:szCs w:val="24"/>
        </w:rPr>
        <w:t>како што се:</w:t>
      </w:r>
    </w:p>
    <w:p w14:paraId="773E2C7A"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273D42F3"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25" w:name="_Toc7516686"/>
      <w:r>
        <w:rPr>
          <w:rFonts w:ascii="Times New Roman" w:eastAsia="Times New Roman" w:hAnsi="Times New Roman"/>
          <w:color w:val="000000" w:themeColor="text1"/>
          <w:sz w:val="24"/>
          <w:szCs w:val="24"/>
        </w:rPr>
        <w:t>-</w:t>
      </w:r>
      <w:r w:rsidR="00355FDF">
        <w:rPr>
          <w:rFonts w:ascii="Times New Roman" w:eastAsia="Times New Roman" w:hAnsi="Times New Roman"/>
          <w:color w:val="000000" w:themeColor="text1"/>
          <w:sz w:val="24"/>
          <w:szCs w:val="24"/>
        </w:rPr>
        <w:t>и</w:t>
      </w:r>
      <w:r w:rsidRPr="0067795D">
        <w:rPr>
          <w:rFonts w:ascii="Times New Roman" w:eastAsia="Times New Roman" w:hAnsi="Times New Roman"/>
          <w:color w:val="000000" w:themeColor="text1"/>
          <w:sz w:val="24"/>
          <w:szCs w:val="24"/>
        </w:rPr>
        <w:t>нсулин зависен ди</w:t>
      </w:r>
      <w:r w:rsidR="00355FDF">
        <w:rPr>
          <w:rFonts w:ascii="Times New Roman" w:eastAsia="Times New Roman" w:hAnsi="Times New Roman"/>
          <w:color w:val="000000" w:themeColor="text1"/>
          <w:sz w:val="24"/>
          <w:szCs w:val="24"/>
        </w:rPr>
        <w:t>ј</w:t>
      </w:r>
      <w:r w:rsidRPr="0067795D">
        <w:rPr>
          <w:rFonts w:ascii="Times New Roman" w:eastAsia="Times New Roman" w:hAnsi="Times New Roman"/>
          <w:color w:val="000000" w:themeColor="text1"/>
          <w:sz w:val="24"/>
          <w:szCs w:val="24"/>
        </w:rPr>
        <w:t>абет</w:t>
      </w:r>
      <w:bookmarkEnd w:id="125"/>
      <w:r w:rsidR="00355FDF">
        <w:rPr>
          <w:rFonts w:ascii="Times New Roman" w:eastAsia="Times New Roman" w:hAnsi="Times New Roman"/>
          <w:color w:val="000000" w:themeColor="text1"/>
          <w:sz w:val="24"/>
          <w:szCs w:val="24"/>
        </w:rPr>
        <w:t>,</w:t>
      </w:r>
    </w:p>
    <w:p w14:paraId="743E3D37"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26" w:name="_Toc7516687"/>
      <w:r w:rsidRPr="0067795D">
        <w:rPr>
          <w:rFonts w:ascii="Times New Roman" w:eastAsia="Times New Roman" w:hAnsi="Times New Roman"/>
          <w:color w:val="000000" w:themeColor="text1"/>
          <w:sz w:val="24"/>
          <w:szCs w:val="24"/>
        </w:rPr>
        <w:t>-</w:t>
      </w:r>
      <w:r>
        <w:rPr>
          <w:rFonts w:ascii="Times New Roman" w:eastAsia="Times New Roman" w:hAnsi="Times New Roman"/>
          <w:color w:val="000000" w:themeColor="text1"/>
          <w:sz w:val="24"/>
          <w:szCs w:val="24"/>
        </w:rPr>
        <w:t xml:space="preserve">ИТМ </w:t>
      </w:r>
      <w:r w:rsidRPr="0067795D">
        <w:rPr>
          <w:rFonts w:ascii="Times New Roman" w:eastAsia="Times New Roman" w:hAnsi="Times New Roman"/>
          <w:color w:val="000000" w:themeColor="text1"/>
          <w:sz w:val="24"/>
          <w:szCs w:val="24"/>
        </w:rPr>
        <w:t>поголем од 35</w:t>
      </w:r>
      <w:bookmarkEnd w:id="126"/>
      <w:r w:rsidR="00355FDF">
        <w:rPr>
          <w:rFonts w:ascii="Times New Roman" w:eastAsia="Times New Roman" w:hAnsi="Times New Roman"/>
          <w:color w:val="000000" w:themeColor="text1"/>
          <w:sz w:val="24"/>
          <w:szCs w:val="24"/>
        </w:rPr>
        <w:t>,</w:t>
      </w:r>
    </w:p>
    <w:p w14:paraId="12BF5820"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27" w:name="_Toc7516688"/>
      <w:r>
        <w:rPr>
          <w:rFonts w:ascii="Times New Roman" w:eastAsia="Times New Roman" w:hAnsi="Times New Roman"/>
          <w:color w:val="000000" w:themeColor="text1"/>
          <w:sz w:val="24"/>
          <w:szCs w:val="24"/>
        </w:rPr>
        <w:t>-</w:t>
      </w:r>
      <w:r w:rsidR="00355FDF">
        <w:rPr>
          <w:rFonts w:ascii="Times New Roman" w:eastAsia="Times New Roman" w:hAnsi="Times New Roman"/>
          <w:color w:val="000000" w:themeColor="text1"/>
          <w:sz w:val="24"/>
          <w:szCs w:val="24"/>
        </w:rPr>
        <w:t>н</w:t>
      </w:r>
      <w:r w:rsidRPr="0067795D">
        <w:rPr>
          <w:rFonts w:ascii="Times New Roman" w:eastAsia="Times New Roman" w:hAnsi="Times New Roman"/>
          <w:color w:val="000000" w:themeColor="text1"/>
          <w:sz w:val="24"/>
          <w:szCs w:val="24"/>
        </w:rPr>
        <w:t>апредната возраст кај мајката –над 40 години</w:t>
      </w:r>
      <w:bookmarkEnd w:id="127"/>
      <w:r w:rsidR="00355FDF">
        <w:rPr>
          <w:rFonts w:ascii="Times New Roman" w:eastAsia="Times New Roman" w:hAnsi="Times New Roman"/>
          <w:color w:val="000000" w:themeColor="text1"/>
          <w:sz w:val="24"/>
          <w:szCs w:val="24"/>
        </w:rPr>
        <w:t>,</w:t>
      </w:r>
    </w:p>
    <w:p w14:paraId="51A481E4"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28" w:name="_Toc7516689"/>
      <w:r w:rsidRPr="0067795D">
        <w:rPr>
          <w:rFonts w:ascii="Times New Roman" w:eastAsia="Times New Roman" w:hAnsi="Times New Roman"/>
          <w:color w:val="000000" w:themeColor="text1"/>
          <w:sz w:val="24"/>
          <w:szCs w:val="24"/>
        </w:rPr>
        <w:t>-</w:t>
      </w:r>
      <w:r w:rsidR="00355FDF">
        <w:rPr>
          <w:rFonts w:ascii="Times New Roman" w:eastAsia="Times New Roman" w:hAnsi="Times New Roman"/>
          <w:color w:val="000000" w:themeColor="text1"/>
          <w:sz w:val="24"/>
          <w:szCs w:val="24"/>
        </w:rPr>
        <w:t>х</w:t>
      </w:r>
      <w:r w:rsidRPr="0067795D">
        <w:rPr>
          <w:rFonts w:ascii="Times New Roman" w:eastAsia="Times New Roman" w:hAnsi="Times New Roman"/>
          <w:color w:val="000000" w:themeColor="text1"/>
          <w:sz w:val="24"/>
          <w:szCs w:val="24"/>
        </w:rPr>
        <w:t>ронична хипертензија</w:t>
      </w:r>
      <w:bookmarkStart w:id="129" w:name="_Toc7516690"/>
      <w:bookmarkEnd w:id="128"/>
      <w:r w:rsidR="00355FDF">
        <w:rPr>
          <w:rFonts w:ascii="Times New Roman" w:eastAsia="Times New Roman" w:hAnsi="Times New Roman"/>
          <w:color w:val="000000" w:themeColor="text1"/>
          <w:sz w:val="24"/>
          <w:szCs w:val="24"/>
        </w:rPr>
        <w:t>,</w:t>
      </w:r>
    </w:p>
    <w:p w14:paraId="2F17DF7F"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w:t>
      </w:r>
      <w:r w:rsidR="00355FDF">
        <w:rPr>
          <w:rFonts w:ascii="Times New Roman" w:eastAsia="Times New Roman" w:hAnsi="Times New Roman"/>
          <w:color w:val="000000" w:themeColor="text1"/>
          <w:sz w:val="24"/>
          <w:szCs w:val="24"/>
        </w:rPr>
        <w:t>п</w:t>
      </w:r>
      <w:r w:rsidRPr="0067795D">
        <w:rPr>
          <w:rFonts w:ascii="Times New Roman" w:eastAsia="Times New Roman" w:hAnsi="Times New Roman"/>
          <w:color w:val="000000" w:themeColor="text1"/>
          <w:sz w:val="24"/>
          <w:szCs w:val="24"/>
        </w:rPr>
        <w:t>ретходен</w:t>
      </w:r>
      <w:r>
        <w:rPr>
          <w:rFonts w:ascii="Times New Roman" w:eastAsia="Times New Roman" w:hAnsi="Times New Roman"/>
          <w:color w:val="000000" w:themeColor="text1"/>
          <w:sz w:val="24"/>
          <w:szCs w:val="24"/>
        </w:rPr>
        <w:t>а ВТЕ(тромбофили</w:t>
      </w:r>
      <w:r w:rsidR="00355FDF">
        <w:rPr>
          <w:rFonts w:ascii="Times New Roman" w:eastAsia="Times New Roman" w:hAnsi="Times New Roman"/>
          <w:color w:val="000000" w:themeColor="text1"/>
          <w:sz w:val="24"/>
          <w:szCs w:val="24"/>
        </w:rPr>
        <w:t>ј</w:t>
      </w:r>
      <w:r>
        <w:rPr>
          <w:rFonts w:ascii="Times New Roman" w:eastAsia="Times New Roman" w:hAnsi="Times New Roman"/>
          <w:color w:val="000000" w:themeColor="text1"/>
          <w:sz w:val="24"/>
          <w:szCs w:val="24"/>
        </w:rPr>
        <w:t>а</w:t>
      </w:r>
      <w:r w:rsidRPr="0067795D">
        <w:rPr>
          <w:rFonts w:ascii="Times New Roman" w:eastAsia="Times New Roman" w:hAnsi="Times New Roman"/>
          <w:color w:val="000000" w:themeColor="text1"/>
          <w:sz w:val="24"/>
          <w:szCs w:val="24"/>
        </w:rPr>
        <w:t>)</w:t>
      </w:r>
      <w:bookmarkEnd w:id="129"/>
      <w:r w:rsidR="00355FDF">
        <w:rPr>
          <w:rFonts w:ascii="Times New Roman" w:eastAsia="Times New Roman" w:hAnsi="Times New Roman"/>
          <w:color w:val="000000" w:themeColor="text1"/>
          <w:sz w:val="24"/>
          <w:szCs w:val="24"/>
        </w:rPr>
        <w:t>,</w:t>
      </w:r>
    </w:p>
    <w:p w14:paraId="41E5D28B"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30" w:name="_Toc7516691"/>
      <w:r w:rsidRPr="0067795D">
        <w:rPr>
          <w:rFonts w:ascii="Times New Roman" w:eastAsia="Times New Roman" w:hAnsi="Times New Roman"/>
          <w:color w:val="000000" w:themeColor="text1"/>
          <w:sz w:val="24"/>
          <w:szCs w:val="24"/>
        </w:rPr>
        <w:t>-</w:t>
      </w:r>
      <w:r w:rsidR="00355FDF">
        <w:rPr>
          <w:rFonts w:ascii="Times New Roman" w:eastAsia="Times New Roman" w:hAnsi="Times New Roman"/>
          <w:color w:val="000000" w:themeColor="text1"/>
          <w:sz w:val="24"/>
          <w:szCs w:val="24"/>
        </w:rPr>
        <w:t>б</w:t>
      </w:r>
      <w:r w:rsidRPr="0067795D">
        <w:rPr>
          <w:rFonts w:ascii="Times New Roman" w:eastAsia="Times New Roman" w:hAnsi="Times New Roman"/>
          <w:color w:val="000000" w:themeColor="text1"/>
          <w:sz w:val="24"/>
          <w:szCs w:val="24"/>
        </w:rPr>
        <w:t>убрежна болест</w:t>
      </w:r>
      <w:bookmarkEnd w:id="130"/>
      <w:r w:rsidR="00355FDF">
        <w:rPr>
          <w:rFonts w:ascii="Times New Roman" w:eastAsia="Times New Roman" w:hAnsi="Times New Roman"/>
          <w:color w:val="000000" w:themeColor="text1"/>
          <w:sz w:val="24"/>
          <w:szCs w:val="24"/>
        </w:rPr>
        <w:t xml:space="preserve"> и</w:t>
      </w:r>
    </w:p>
    <w:p w14:paraId="28CAFC4F" w14:textId="77777777" w:rsidR="005D1343" w:rsidRDefault="00355FDF" w:rsidP="005D1343">
      <w:pPr>
        <w:spacing w:after="0" w:line="240" w:lineRule="auto"/>
        <w:jc w:val="both"/>
        <w:rPr>
          <w:rFonts w:ascii="Times New Roman" w:eastAsia="Times New Roman" w:hAnsi="Times New Roman"/>
          <w:color w:val="000000" w:themeColor="text1"/>
          <w:sz w:val="24"/>
          <w:szCs w:val="24"/>
          <w:lang w:val="en-US"/>
        </w:rPr>
      </w:pPr>
      <w:bookmarkStart w:id="131" w:name="_Toc7516692"/>
      <w:r>
        <w:rPr>
          <w:rFonts w:ascii="Times New Roman" w:eastAsia="Times New Roman" w:hAnsi="Times New Roman"/>
          <w:color w:val="000000" w:themeColor="text1"/>
          <w:sz w:val="24"/>
          <w:szCs w:val="24"/>
        </w:rPr>
        <w:t>-а</w:t>
      </w:r>
      <w:r w:rsidR="005D1343" w:rsidRPr="0067795D">
        <w:rPr>
          <w:rFonts w:ascii="Times New Roman" w:eastAsia="Times New Roman" w:hAnsi="Times New Roman"/>
          <w:color w:val="000000" w:themeColor="text1"/>
          <w:sz w:val="24"/>
          <w:szCs w:val="24"/>
        </w:rPr>
        <w:t>втоимуна болест</w:t>
      </w:r>
      <w:bookmarkEnd w:id="131"/>
      <w:r>
        <w:rPr>
          <w:rFonts w:ascii="Times New Roman" w:eastAsia="Times New Roman" w:hAnsi="Times New Roman"/>
          <w:color w:val="000000" w:themeColor="text1"/>
          <w:sz w:val="24"/>
          <w:szCs w:val="24"/>
        </w:rPr>
        <w:t>;</w:t>
      </w:r>
    </w:p>
    <w:p w14:paraId="0E3E2610" w14:textId="77777777" w:rsidR="004E2282" w:rsidRPr="004E2282" w:rsidRDefault="004E2282" w:rsidP="005D1343">
      <w:pPr>
        <w:spacing w:after="0" w:line="240" w:lineRule="auto"/>
        <w:jc w:val="both"/>
        <w:rPr>
          <w:rFonts w:ascii="Times New Roman" w:eastAsia="Times New Roman" w:hAnsi="Times New Roman"/>
          <w:color w:val="000000" w:themeColor="text1"/>
          <w:sz w:val="24"/>
          <w:szCs w:val="24"/>
          <w:lang w:val="en-US"/>
        </w:rPr>
      </w:pPr>
    </w:p>
    <w:p w14:paraId="0146F29B"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32" w:name="_Toc7516693"/>
      <w:r>
        <w:rPr>
          <w:rFonts w:ascii="Times New Roman" w:eastAsia="Times New Roman" w:hAnsi="Times New Roman"/>
          <w:color w:val="000000" w:themeColor="text1"/>
          <w:sz w:val="24"/>
          <w:szCs w:val="24"/>
        </w:rPr>
        <w:t>11</w:t>
      </w:r>
      <w:r w:rsidRPr="0067795D">
        <w:rPr>
          <w:rFonts w:ascii="Times New Roman" w:eastAsia="Times New Roman" w:hAnsi="Times New Roman"/>
          <w:color w:val="000000" w:themeColor="text1"/>
          <w:sz w:val="24"/>
          <w:szCs w:val="24"/>
        </w:rPr>
        <w:t>.Претходна комплексна акушерска анамнеза која го зголемува сомневањето за плацентарно оштетување</w:t>
      </w:r>
      <w:bookmarkEnd w:id="132"/>
      <w:r>
        <w:rPr>
          <w:rFonts w:ascii="Times New Roman" w:eastAsia="Times New Roman" w:hAnsi="Times New Roman"/>
          <w:color w:val="000000" w:themeColor="text1"/>
          <w:sz w:val="24"/>
          <w:szCs w:val="24"/>
        </w:rPr>
        <w:t>:</w:t>
      </w:r>
    </w:p>
    <w:p w14:paraId="19D5E007"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33" w:name="_Toc7516694"/>
      <w:r w:rsidRPr="0067795D">
        <w:rPr>
          <w:rFonts w:ascii="Times New Roman" w:eastAsia="Times New Roman" w:hAnsi="Times New Roman"/>
          <w:color w:val="000000" w:themeColor="text1"/>
          <w:sz w:val="24"/>
          <w:szCs w:val="24"/>
        </w:rPr>
        <w:t>-претходен необјаснив фетален губиток по 16 недела</w:t>
      </w:r>
      <w:bookmarkEnd w:id="133"/>
      <w:r w:rsidR="00355FDF">
        <w:rPr>
          <w:rFonts w:ascii="Times New Roman" w:eastAsia="Times New Roman" w:hAnsi="Times New Roman"/>
          <w:color w:val="000000" w:themeColor="text1"/>
          <w:sz w:val="24"/>
          <w:szCs w:val="24"/>
        </w:rPr>
        <w:t>,</w:t>
      </w:r>
    </w:p>
    <w:p w14:paraId="3D003D78" w14:textId="77777777" w:rsidR="005D1343" w:rsidRPr="0067795D" w:rsidRDefault="005D1343" w:rsidP="005D1343">
      <w:pPr>
        <w:spacing w:after="0" w:line="240" w:lineRule="auto"/>
        <w:jc w:val="both"/>
        <w:rPr>
          <w:rFonts w:ascii="Times New Roman" w:eastAsia="Times New Roman" w:hAnsi="Times New Roman"/>
          <w:color w:val="000000" w:themeColor="text1"/>
          <w:sz w:val="24"/>
          <w:szCs w:val="24"/>
        </w:rPr>
      </w:pPr>
      <w:bookmarkStart w:id="134" w:name="_Toc7516695"/>
      <w:r w:rsidRPr="0067795D">
        <w:rPr>
          <w:rFonts w:ascii="Times New Roman" w:eastAsia="Times New Roman" w:hAnsi="Times New Roman"/>
          <w:color w:val="000000" w:themeColor="text1"/>
          <w:sz w:val="24"/>
          <w:szCs w:val="24"/>
        </w:rPr>
        <w:t>-претходно мртвородено  по 20 г.н</w:t>
      </w:r>
      <w:bookmarkEnd w:id="134"/>
      <w:r w:rsidR="00355FDF">
        <w:rPr>
          <w:rFonts w:ascii="Times New Roman" w:eastAsia="Times New Roman" w:hAnsi="Times New Roman"/>
          <w:color w:val="000000" w:themeColor="text1"/>
          <w:sz w:val="24"/>
          <w:szCs w:val="24"/>
        </w:rPr>
        <w:t>,</w:t>
      </w:r>
    </w:p>
    <w:p w14:paraId="4D42EA2A" w14:textId="77777777" w:rsidR="005D1343" w:rsidRPr="00E63670" w:rsidRDefault="005D1343" w:rsidP="005D1343">
      <w:pPr>
        <w:spacing w:after="0" w:line="240" w:lineRule="auto"/>
        <w:jc w:val="both"/>
        <w:rPr>
          <w:rFonts w:ascii="Times New Roman" w:eastAsia="Times New Roman" w:hAnsi="Times New Roman"/>
          <w:color w:val="000000" w:themeColor="text1"/>
          <w:sz w:val="24"/>
          <w:szCs w:val="24"/>
        </w:rPr>
      </w:pPr>
      <w:bookmarkStart w:id="135" w:name="_Toc7516696"/>
      <w:r w:rsidRPr="0067795D">
        <w:rPr>
          <w:rFonts w:ascii="Times New Roman" w:eastAsia="Times New Roman" w:hAnsi="Times New Roman"/>
          <w:color w:val="000000" w:themeColor="text1"/>
          <w:sz w:val="24"/>
          <w:szCs w:val="24"/>
        </w:rPr>
        <w:t>-претходно предвремено породување  пред 34 г.н  како резултат на хипертензија,</w:t>
      </w:r>
      <w:r>
        <w:rPr>
          <w:rFonts w:ascii="Times New Roman" w:eastAsia="Times New Roman" w:hAnsi="Times New Roman"/>
          <w:color w:val="000000" w:themeColor="text1"/>
          <w:sz w:val="24"/>
          <w:szCs w:val="24"/>
        </w:rPr>
        <w:t xml:space="preserve"> прееклампси</w:t>
      </w:r>
      <w:r w:rsidR="00355FDF">
        <w:rPr>
          <w:rFonts w:ascii="Times New Roman" w:eastAsia="Times New Roman" w:hAnsi="Times New Roman"/>
          <w:color w:val="000000" w:themeColor="text1"/>
          <w:sz w:val="24"/>
          <w:szCs w:val="24"/>
        </w:rPr>
        <w:t>ј</w:t>
      </w:r>
      <w:r>
        <w:rPr>
          <w:rFonts w:ascii="Times New Roman" w:eastAsia="Times New Roman" w:hAnsi="Times New Roman"/>
          <w:color w:val="000000" w:themeColor="text1"/>
          <w:sz w:val="24"/>
          <w:szCs w:val="24"/>
        </w:rPr>
        <w:t xml:space="preserve">а и </w:t>
      </w:r>
      <w:bookmarkStart w:id="136" w:name="_Toc7516697"/>
      <w:bookmarkEnd w:id="135"/>
      <w:r>
        <w:rPr>
          <w:rFonts w:ascii="Times New Roman" w:eastAsia="Times New Roman" w:hAnsi="Times New Roman"/>
          <w:color w:val="000000" w:themeColor="text1"/>
          <w:sz w:val="24"/>
          <w:szCs w:val="24"/>
          <w:lang w:val="en-US"/>
        </w:rPr>
        <w:t>HELLP Sy</w:t>
      </w:r>
      <w:r w:rsidR="00355FDF">
        <w:rPr>
          <w:rFonts w:ascii="Times New Roman" w:eastAsia="Times New Roman" w:hAnsi="Times New Roman"/>
          <w:color w:val="000000" w:themeColor="text1"/>
          <w:sz w:val="24"/>
          <w:szCs w:val="24"/>
        </w:rPr>
        <w:t>.</w:t>
      </w:r>
    </w:p>
    <w:bookmarkEnd w:id="136"/>
    <w:p w14:paraId="1B1E2D05" w14:textId="77777777" w:rsidR="0054570E" w:rsidRDefault="0054570E" w:rsidP="007B6C22">
      <w:pPr>
        <w:spacing w:line="240" w:lineRule="auto"/>
        <w:jc w:val="both"/>
        <w:rPr>
          <w:rFonts w:ascii="Times New Roman" w:hAnsi="Times New Roman"/>
          <w:b/>
          <w:color w:val="000000" w:themeColor="text1"/>
          <w:sz w:val="24"/>
          <w:szCs w:val="24"/>
        </w:rPr>
      </w:pPr>
    </w:p>
    <w:p w14:paraId="6FB1D189" w14:textId="77777777" w:rsidR="0054570E" w:rsidRDefault="0054570E" w:rsidP="007B6C22">
      <w:pPr>
        <w:spacing w:line="240" w:lineRule="auto"/>
        <w:jc w:val="both"/>
        <w:rPr>
          <w:rFonts w:ascii="Times New Roman" w:hAnsi="Times New Roman"/>
          <w:b/>
          <w:color w:val="000000" w:themeColor="text1"/>
          <w:sz w:val="24"/>
          <w:szCs w:val="24"/>
        </w:rPr>
      </w:pPr>
    </w:p>
    <w:p w14:paraId="13C061DE" w14:textId="77777777" w:rsidR="0054570E" w:rsidRDefault="0054570E" w:rsidP="007B6C22">
      <w:pPr>
        <w:spacing w:line="240" w:lineRule="auto"/>
        <w:jc w:val="both"/>
        <w:rPr>
          <w:rFonts w:ascii="Times New Roman" w:hAnsi="Times New Roman"/>
          <w:b/>
          <w:color w:val="000000" w:themeColor="text1"/>
          <w:sz w:val="24"/>
          <w:szCs w:val="24"/>
        </w:rPr>
      </w:pPr>
    </w:p>
    <w:p w14:paraId="5677471B" w14:textId="77777777" w:rsidR="0054570E" w:rsidRDefault="0054570E" w:rsidP="007B6C22">
      <w:pPr>
        <w:spacing w:line="240" w:lineRule="auto"/>
        <w:jc w:val="both"/>
        <w:rPr>
          <w:rFonts w:ascii="Times New Roman" w:hAnsi="Times New Roman"/>
          <w:b/>
          <w:color w:val="000000" w:themeColor="text1"/>
          <w:sz w:val="24"/>
          <w:szCs w:val="24"/>
        </w:rPr>
      </w:pPr>
    </w:p>
    <w:p w14:paraId="38EFBF42" w14:textId="77777777" w:rsidR="0054570E" w:rsidRDefault="0054570E" w:rsidP="007B6C22">
      <w:pPr>
        <w:spacing w:line="240" w:lineRule="auto"/>
        <w:jc w:val="both"/>
        <w:rPr>
          <w:rFonts w:ascii="Times New Roman" w:hAnsi="Times New Roman"/>
          <w:b/>
          <w:color w:val="000000" w:themeColor="text1"/>
          <w:sz w:val="24"/>
          <w:szCs w:val="24"/>
        </w:rPr>
      </w:pPr>
    </w:p>
    <w:p w14:paraId="608928C2" w14:textId="77777777" w:rsidR="0054570E" w:rsidRDefault="0054570E" w:rsidP="007B6C22">
      <w:pPr>
        <w:spacing w:line="240" w:lineRule="auto"/>
        <w:jc w:val="both"/>
        <w:rPr>
          <w:rFonts w:ascii="Times New Roman" w:hAnsi="Times New Roman"/>
          <w:b/>
          <w:color w:val="000000" w:themeColor="text1"/>
          <w:sz w:val="24"/>
          <w:szCs w:val="24"/>
        </w:rPr>
      </w:pPr>
    </w:p>
    <w:p w14:paraId="08ED75E5" w14:textId="77777777" w:rsidR="00904189" w:rsidRDefault="00904189" w:rsidP="007B6C22">
      <w:pPr>
        <w:spacing w:line="240" w:lineRule="auto"/>
        <w:jc w:val="both"/>
        <w:rPr>
          <w:rFonts w:ascii="Times New Roman" w:hAnsi="Times New Roman"/>
          <w:b/>
          <w:color w:val="000000" w:themeColor="text1"/>
          <w:sz w:val="24"/>
          <w:szCs w:val="24"/>
          <w:lang w:val="en-US"/>
        </w:rPr>
      </w:pPr>
    </w:p>
    <w:p w14:paraId="18D07662" w14:textId="77777777" w:rsidR="007B6C22" w:rsidRPr="00E45969" w:rsidRDefault="007B6C22" w:rsidP="007B6C22">
      <w:pPr>
        <w:spacing w:line="240" w:lineRule="auto"/>
        <w:jc w:val="both"/>
        <w:rPr>
          <w:rFonts w:ascii="Times New Roman" w:hAnsi="Times New Roman"/>
          <w:b/>
          <w:color w:val="000000" w:themeColor="text1"/>
          <w:sz w:val="24"/>
          <w:szCs w:val="24"/>
        </w:rPr>
      </w:pPr>
      <w:r w:rsidRPr="00E45969">
        <w:rPr>
          <w:rFonts w:ascii="Times New Roman" w:hAnsi="Times New Roman"/>
          <w:b/>
          <w:color w:val="000000" w:themeColor="text1"/>
          <w:sz w:val="24"/>
          <w:szCs w:val="24"/>
        </w:rPr>
        <w:t>РЕФЕРЕНЦИ</w:t>
      </w:r>
    </w:p>
    <w:p w14:paraId="105A5D2E" w14:textId="77777777" w:rsidR="007B6C22" w:rsidRPr="0023108C" w:rsidRDefault="007B6C22" w:rsidP="007B6C22">
      <w:pPr>
        <w:shd w:val="clear" w:color="auto" w:fill="FFFFFF"/>
        <w:spacing w:after="0" w:line="240" w:lineRule="auto"/>
        <w:jc w:val="both"/>
        <w:rPr>
          <w:rFonts w:ascii="Times New Roman" w:eastAsia="Times New Roman" w:hAnsi="Times New Roman"/>
          <w:color w:val="000000" w:themeColor="text1"/>
          <w:sz w:val="24"/>
          <w:szCs w:val="24"/>
          <w:lang w:val="en-US"/>
        </w:rPr>
      </w:pPr>
      <w:r w:rsidRPr="00E45969">
        <w:rPr>
          <w:rFonts w:ascii="Times New Roman" w:eastAsia="Times New Roman" w:hAnsi="Times New Roman"/>
          <w:bCs/>
          <w:color w:val="000000" w:themeColor="text1"/>
          <w:sz w:val="24"/>
          <w:szCs w:val="24"/>
        </w:rPr>
        <w:t>1.</w:t>
      </w:r>
      <w:r w:rsidRPr="00E45969">
        <w:rPr>
          <w:rFonts w:ascii="Times New Roman" w:eastAsia="Times New Roman" w:hAnsi="Times New Roman"/>
          <w:color w:val="000000" w:themeColor="text1"/>
          <w:sz w:val="24"/>
          <w:szCs w:val="24"/>
        </w:rPr>
        <w:t> </w:t>
      </w:r>
      <w:r w:rsidRPr="00E45969">
        <w:rPr>
          <w:rFonts w:ascii="Times New Roman" w:hAnsi="Times New Roman"/>
          <w:color w:val="000000" w:themeColor="text1"/>
          <w:sz w:val="24"/>
          <w:szCs w:val="24"/>
          <w:shd w:val="clear" w:color="auto" w:fill="FFFFFF"/>
        </w:rPr>
        <w:t>World Health Organization.</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iCs/>
          <w:color w:val="000000" w:themeColor="text1"/>
          <w:sz w:val="24"/>
          <w:szCs w:val="24"/>
          <w:shd w:val="clear" w:color="auto" w:fill="FFFFFF"/>
        </w:rPr>
        <w:t>International statistical classification of diseases and related health problems</w:t>
      </w:r>
      <w:r w:rsidRPr="00E45969">
        <w:rPr>
          <w:rFonts w:ascii="Times New Roman" w:hAnsi="Times New Roman"/>
          <w:color w:val="000000" w:themeColor="text1"/>
          <w:sz w:val="24"/>
          <w:szCs w:val="24"/>
          <w:shd w:val="clear" w:color="auto" w:fill="FFFFFF"/>
        </w:rPr>
        <w:t xml:space="preserve">. </w:t>
      </w:r>
      <w:r>
        <w:rPr>
          <w:rFonts w:ascii="Times New Roman" w:hAnsi="Times New Roman"/>
          <w:color w:val="000000" w:themeColor="text1"/>
          <w:sz w:val="24"/>
          <w:szCs w:val="24"/>
          <w:shd w:val="clear" w:color="auto" w:fill="FFFFFF"/>
        </w:rPr>
        <w:t>World Health Organization, 2004</w:t>
      </w:r>
      <w:r>
        <w:rPr>
          <w:rFonts w:ascii="Times New Roman" w:hAnsi="Times New Roman"/>
          <w:color w:val="000000" w:themeColor="text1"/>
          <w:sz w:val="24"/>
          <w:szCs w:val="24"/>
          <w:shd w:val="clear" w:color="auto" w:fill="FFFFFF"/>
          <w:lang w:val="en-US"/>
        </w:rPr>
        <w:t>;</w:t>
      </w:r>
      <w:r>
        <w:rPr>
          <w:rFonts w:ascii="Times New Roman" w:hAnsi="Times New Roman"/>
          <w:color w:val="000000" w:themeColor="text1"/>
          <w:sz w:val="24"/>
          <w:szCs w:val="24"/>
          <w:shd w:val="clear" w:color="auto" w:fill="FFFFFF"/>
        </w:rPr>
        <w:t>Vol. 1</w:t>
      </w:r>
    </w:p>
    <w:p w14:paraId="75B55D70" w14:textId="77777777" w:rsidR="007B6C22" w:rsidRPr="00EC52AF" w:rsidRDefault="007B6C22" w:rsidP="007B6C22">
      <w:pPr>
        <w:spacing w:after="0" w:line="240" w:lineRule="auto"/>
        <w:jc w:val="both"/>
        <w:rPr>
          <w:rFonts w:ascii="Times New Roman" w:hAnsi="Times New Roman"/>
          <w:color w:val="000000" w:themeColor="text1"/>
          <w:sz w:val="24"/>
          <w:szCs w:val="24"/>
          <w:lang w:val="en-US"/>
        </w:rPr>
      </w:pPr>
      <w:r w:rsidRPr="00E45969">
        <w:rPr>
          <w:rFonts w:ascii="Times New Roman" w:hAnsi="Times New Roman"/>
          <w:color w:val="000000" w:themeColor="text1"/>
          <w:sz w:val="24"/>
          <w:szCs w:val="24"/>
        </w:rPr>
        <w:t xml:space="preserve">2.Diamond-Smith N, Afulani P. Measuring what matters </w:t>
      </w:r>
      <w:r>
        <w:rPr>
          <w:rFonts w:ascii="Times New Roman" w:hAnsi="Times New Roman"/>
          <w:color w:val="000000" w:themeColor="text1"/>
          <w:sz w:val="24"/>
          <w:szCs w:val="24"/>
        </w:rPr>
        <w:t>for maternal and newborn health</w:t>
      </w:r>
    </w:p>
    <w:p w14:paraId="49CE8693" w14:textId="37CAB1D7" w:rsidR="007B6C22" w:rsidRPr="00DF7190"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3</w:t>
      </w:r>
      <w:r w:rsidRPr="00E45969">
        <w:rPr>
          <w:rFonts w:ascii="Times New Roman" w:hAnsi="Times New Roman"/>
          <w:color w:val="000000" w:themeColor="text1"/>
          <w:sz w:val="24"/>
          <w:szCs w:val="24"/>
        </w:rPr>
        <w:t xml:space="preserve">.Harding R </w:t>
      </w:r>
      <w:r w:rsidR="007B01F4" w:rsidRPr="00E45969">
        <w:rPr>
          <w:rFonts w:ascii="Times New Roman" w:hAnsi="Times New Roman"/>
          <w:color w:val="000000" w:themeColor="text1"/>
          <w:sz w:val="24"/>
          <w:szCs w:val="24"/>
        </w:rPr>
        <w:t>BA. In</w:t>
      </w:r>
      <w:r w:rsidRPr="00E45969">
        <w:rPr>
          <w:rFonts w:ascii="Times New Roman" w:hAnsi="Times New Roman"/>
          <w:color w:val="000000" w:themeColor="text1"/>
          <w:sz w:val="24"/>
          <w:szCs w:val="24"/>
        </w:rPr>
        <w:t>: Development and function of placenta. Fetal growth and development.Cam</w:t>
      </w:r>
      <w:r>
        <w:rPr>
          <w:rFonts w:ascii="Times New Roman" w:hAnsi="Times New Roman"/>
          <w:color w:val="000000" w:themeColor="text1"/>
          <w:sz w:val="24"/>
          <w:szCs w:val="24"/>
        </w:rPr>
        <w:t>bridge University Press</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2001.</w:t>
      </w:r>
      <w:r>
        <w:rPr>
          <w:rFonts w:ascii="Times New Roman" w:hAnsi="Times New Roman"/>
          <w:color w:val="000000" w:themeColor="text1"/>
          <w:sz w:val="24"/>
          <w:szCs w:val="24"/>
          <w:lang w:val="en-US"/>
        </w:rPr>
        <w:t>p.</w:t>
      </w:r>
      <w:r w:rsidRPr="00E45969">
        <w:rPr>
          <w:rFonts w:ascii="Times New Roman" w:hAnsi="Times New Roman"/>
          <w:color w:val="000000" w:themeColor="text1"/>
          <w:sz w:val="24"/>
          <w:szCs w:val="24"/>
        </w:rPr>
        <w:t xml:space="preserve"> 17-44</w:t>
      </w:r>
    </w:p>
    <w:p w14:paraId="130D9D08" w14:textId="1FDEE01F"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4</w:t>
      </w:r>
      <w:r>
        <w:rPr>
          <w:rFonts w:ascii="Times New Roman" w:hAnsi="Times New Roman"/>
          <w:color w:val="000000" w:themeColor="text1"/>
          <w:sz w:val="24"/>
          <w:szCs w:val="24"/>
        </w:rPr>
        <w:t>.</w:t>
      </w:r>
      <w:r w:rsidRPr="00E45969">
        <w:rPr>
          <w:rFonts w:ascii="Times New Roman" w:hAnsi="Times New Roman"/>
          <w:color w:val="000000" w:themeColor="text1"/>
          <w:sz w:val="24"/>
          <w:szCs w:val="24"/>
        </w:rPr>
        <w:t xml:space="preserve">Steyerberg EW, Moons KG, van der Windt DA, Hayden JA, Perel P, Schroter S, et </w:t>
      </w:r>
      <w:r w:rsidR="007B01F4" w:rsidRPr="00E45969">
        <w:rPr>
          <w:rFonts w:ascii="Times New Roman" w:hAnsi="Times New Roman"/>
          <w:color w:val="000000" w:themeColor="text1"/>
          <w:sz w:val="24"/>
          <w:szCs w:val="24"/>
        </w:rPr>
        <w:t>al. Prognosis</w:t>
      </w:r>
      <w:r w:rsidRPr="00E45969">
        <w:rPr>
          <w:rFonts w:ascii="Times New Roman" w:hAnsi="Times New Roman"/>
          <w:color w:val="000000" w:themeColor="text1"/>
          <w:sz w:val="24"/>
          <w:szCs w:val="24"/>
        </w:rPr>
        <w:t xml:space="preserve"> Research Strategy (PROGRESS) 3: prognostic model research. </w:t>
      </w:r>
      <w:r w:rsidRPr="00E45969">
        <w:rPr>
          <w:rFonts w:ascii="Times New Roman" w:hAnsi="Times New Roman"/>
          <w:color w:val="000000" w:themeColor="text1"/>
          <w:sz w:val="24"/>
          <w:szCs w:val="24"/>
          <w:lang w:val="en-US"/>
        </w:rPr>
        <w:t>2013;10(2)</w:t>
      </w:r>
    </w:p>
    <w:p w14:paraId="0C4DF767" w14:textId="3D4ED93A"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5</w:t>
      </w:r>
      <w:r w:rsidRPr="00E45969">
        <w:rPr>
          <w:rFonts w:ascii="Times New Roman" w:hAnsi="Times New Roman"/>
          <w:color w:val="000000" w:themeColor="text1"/>
          <w:sz w:val="24"/>
          <w:szCs w:val="24"/>
        </w:rPr>
        <w:t>.</w:t>
      </w:r>
      <w:r w:rsidRPr="00E45969">
        <w:rPr>
          <w:rFonts w:ascii="Times New Roman" w:hAnsi="Times New Roman"/>
          <w:color w:val="000000" w:themeColor="text1"/>
          <w:sz w:val="24"/>
          <w:szCs w:val="24"/>
          <w:shd w:val="clear" w:color="auto" w:fill="FFFFFF"/>
        </w:rPr>
        <w:t>Bilagi A,</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color w:val="000000" w:themeColor="text1"/>
          <w:sz w:val="24"/>
          <w:szCs w:val="24"/>
          <w:shd w:val="clear" w:color="auto" w:fill="FFFFFF"/>
        </w:rPr>
        <w:t>Burke DL,</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color w:val="000000" w:themeColor="text1"/>
          <w:sz w:val="24"/>
          <w:szCs w:val="24"/>
          <w:shd w:val="clear" w:color="auto" w:fill="FFFFFF"/>
        </w:rPr>
        <w:t>Riley RD,</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color w:val="000000" w:themeColor="text1"/>
          <w:sz w:val="24"/>
          <w:szCs w:val="24"/>
          <w:shd w:val="clear" w:color="auto" w:fill="FFFFFF"/>
        </w:rPr>
        <w:t>Mills I,</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color w:val="000000" w:themeColor="text1"/>
          <w:sz w:val="24"/>
          <w:szCs w:val="24"/>
          <w:shd w:val="clear" w:color="auto" w:fill="FFFFFF"/>
        </w:rPr>
        <w:t>Kilby MD,</w:t>
      </w:r>
      <w:r w:rsidRPr="00E45969">
        <w:rPr>
          <w:rStyle w:val="apple-converted-space"/>
          <w:rFonts w:ascii="Times New Roman" w:hAnsi="Times New Roman"/>
          <w:color w:val="000000" w:themeColor="text1"/>
          <w:szCs w:val="24"/>
          <w:shd w:val="clear" w:color="auto" w:fill="FFFFFF"/>
        </w:rPr>
        <w:t> </w:t>
      </w:r>
      <w:r>
        <w:rPr>
          <w:rFonts w:ascii="Times New Roman" w:hAnsi="Times New Roman"/>
          <w:color w:val="000000" w:themeColor="text1"/>
          <w:sz w:val="24"/>
          <w:szCs w:val="24"/>
          <w:shd w:val="clear" w:color="auto" w:fill="FFFFFF"/>
        </w:rPr>
        <w:t xml:space="preserve">Katie Morris </w:t>
      </w:r>
      <w:r w:rsidR="007B01F4">
        <w:rPr>
          <w:rFonts w:ascii="Times New Roman" w:hAnsi="Times New Roman"/>
          <w:color w:val="000000" w:themeColor="text1"/>
          <w:sz w:val="24"/>
          <w:szCs w:val="24"/>
          <w:shd w:val="clear" w:color="auto" w:fill="FFFFFF"/>
        </w:rPr>
        <w:t>R.</w:t>
      </w:r>
      <w:r w:rsidR="007B01F4" w:rsidRPr="00E45969">
        <w:rPr>
          <w:rFonts w:ascii="Times New Roman" w:hAnsi="Times New Roman"/>
          <w:color w:val="000000" w:themeColor="text1"/>
          <w:sz w:val="24"/>
          <w:szCs w:val="24"/>
        </w:rPr>
        <w:t xml:space="preserve"> Association</w:t>
      </w:r>
      <w:r w:rsidRPr="00E45969">
        <w:rPr>
          <w:rFonts w:ascii="Times New Roman" w:hAnsi="Times New Roman"/>
          <w:color w:val="000000" w:themeColor="text1"/>
          <w:sz w:val="24"/>
          <w:szCs w:val="24"/>
        </w:rPr>
        <w:t xml:space="preserve"> of maternal serum PAPP-A levels, nuchal translucency and crown–rump length in first trimester with adverse pregnancy outcomes: retrospective cohort study. </w:t>
      </w:r>
      <w:r w:rsidRPr="00E45969">
        <w:rPr>
          <w:rFonts w:ascii="Times New Roman" w:hAnsi="Times New Roman"/>
          <w:color w:val="000000" w:themeColor="text1"/>
          <w:sz w:val="24"/>
          <w:szCs w:val="24"/>
          <w:shd w:val="clear" w:color="auto" w:fill="FFFFFF"/>
        </w:rPr>
        <w:t>Prenat Diagn.</w:t>
      </w:r>
      <w:r w:rsidRPr="00E45969">
        <w:rPr>
          <w:rFonts w:ascii="Times New Roman" w:hAnsi="Times New Roman"/>
          <w:color w:val="000000" w:themeColor="text1"/>
          <w:sz w:val="24"/>
          <w:szCs w:val="24"/>
        </w:rPr>
        <w:t xml:space="preserve">2017; </w:t>
      </w:r>
      <w:hyperlink r:id="rId45" w:history="1">
        <w:r w:rsidRPr="00E45969">
          <w:rPr>
            <w:rFonts w:ascii="Times New Roman" w:hAnsi="Times New Roman"/>
            <w:color w:val="000000" w:themeColor="text1"/>
            <w:sz w:val="24"/>
            <w:szCs w:val="24"/>
          </w:rPr>
          <w:t>37 (7</w:t>
        </w:r>
      </w:hyperlink>
      <w:r w:rsidRPr="00E45969">
        <w:rPr>
          <w:rFonts w:ascii="Times New Roman" w:hAnsi="Times New Roman"/>
          <w:color w:val="000000" w:themeColor="text1"/>
          <w:sz w:val="24"/>
          <w:szCs w:val="24"/>
        </w:rPr>
        <w:t>): 705-711</w:t>
      </w:r>
    </w:p>
    <w:p w14:paraId="2618E670" w14:textId="77777777" w:rsidR="007B6C22" w:rsidRPr="00DF7190"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6</w:t>
      </w:r>
      <w:r w:rsidRPr="00E45969">
        <w:rPr>
          <w:rFonts w:ascii="Times New Roman" w:hAnsi="Times New Roman"/>
          <w:color w:val="000000" w:themeColor="text1"/>
          <w:sz w:val="24"/>
          <w:szCs w:val="24"/>
        </w:rPr>
        <w:t xml:space="preserve">. Gude NM, Roberts CT, Kalionis B, King RG. Growth and function of the normal humanplacenta. Thrombosis </w:t>
      </w:r>
      <w:r>
        <w:rPr>
          <w:rFonts w:ascii="Times New Roman" w:hAnsi="Times New Roman"/>
          <w:color w:val="000000" w:themeColor="text1"/>
          <w:sz w:val="24"/>
          <w:szCs w:val="24"/>
        </w:rPr>
        <w:t>research. 2004;114(5-6):397-407</w:t>
      </w:r>
    </w:p>
    <w:p w14:paraId="244D1D1F" w14:textId="77777777" w:rsidR="007B6C22" w:rsidRPr="00EC52AF"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lastRenderedPageBreak/>
        <w:t>7</w:t>
      </w:r>
      <w:r w:rsidRPr="00E45969">
        <w:rPr>
          <w:rFonts w:ascii="Times New Roman" w:hAnsi="Times New Roman"/>
          <w:color w:val="000000" w:themeColor="text1"/>
          <w:sz w:val="24"/>
          <w:szCs w:val="24"/>
        </w:rPr>
        <w:t xml:space="preserve">.Chakraborty C, Gleeson LM, McKinnon T, Lala PK. Regulation of human trophoblast migration andinvasiveness. Canadian journal of physiology and </w:t>
      </w:r>
      <w:r>
        <w:rPr>
          <w:rFonts w:ascii="Times New Roman" w:hAnsi="Times New Roman"/>
          <w:color w:val="000000" w:themeColor="text1"/>
          <w:sz w:val="24"/>
          <w:szCs w:val="24"/>
        </w:rPr>
        <w:t>pharmacology. 2002;80(2):116-24</w:t>
      </w:r>
    </w:p>
    <w:p w14:paraId="3D62FE36" w14:textId="77777777" w:rsidR="007B6C22"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8</w:t>
      </w:r>
      <w:r w:rsidRPr="00E45969">
        <w:rPr>
          <w:rFonts w:ascii="Times New Roman" w:hAnsi="Times New Roman"/>
          <w:color w:val="000000" w:themeColor="text1"/>
          <w:sz w:val="24"/>
          <w:szCs w:val="24"/>
        </w:rPr>
        <w:t xml:space="preserve">.Kaufmann P, Black S, Huppertz B. Endovascular trophoblast invasion: implications forthe pathogenesis of intrauterine growth retardation and preeclampsia. Biology of reproduction. </w:t>
      </w:r>
      <w:r>
        <w:rPr>
          <w:rFonts w:ascii="Times New Roman" w:hAnsi="Times New Roman"/>
          <w:color w:val="000000" w:themeColor="text1"/>
          <w:sz w:val="24"/>
          <w:szCs w:val="24"/>
        </w:rPr>
        <w:t>2003;69(1):1-7</w:t>
      </w:r>
    </w:p>
    <w:p w14:paraId="19BF3031" w14:textId="12306A46" w:rsidR="007B6C22" w:rsidRPr="0023108C"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9</w:t>
      </w:r>
      <w:r w:rsidRPr="00E45969">
        <w:rPr>
          <w:rFonts w:ascii="Times New Roman" w:hAnsi="Times New Roman"/>
          <w:color w:val="000000" w:themeColor="text1"/>
          <w:sz w:val="24"/>
          <w:szCs w:val="24"/>
        </w:rPr>
        <w:t xml:space="preserve">.Graham CH, Lala PK. Mechanisms of placental invasion of the uterus and their </w:t>
      </w:r>
      <w:r w:rsidR="007B01F4" w:rsidRPr="00E45969">
        <w:rPr>
          <w:rFonts w:ascii="Times New Roman" w:hAnsi="Times New Roman"/>
          <w:color w:val="000000" w:themeColor="text1"/>
          <w:sz w:val="24"/>
          <w:szCs w:val="24"/>
        </w:rPr>
        <w:t>control. Biochemistry</w:t>
      </w:r>
      <w:r w:rsidRPr="00E45969">
        <w:rPr>
          <w:rFonts w:ascii="Times New Roman" w:hAnsi="Times New Roman"/>
          <w:color w:val="000000" w:themeColor="text1"/>
          <w:sz w:val="24"/>
          <w:szCs w:val="24"/>
        </w:rPr>
        <w:t xml:space="preserve"> and cel</w:t>
      </w:r>
      <w:r>
        <w:rPr>
          <w:rFonts w:ascii="Times New Roman" w:hAnsi="Times New Roman"/>
          <w:color w:val="000000" w:themeColor="text1"/>
          <w:sz w:val="24"/>
          <w:szCs w:val="24"/>
        </w:rPr>
        <w:t>l biology</w:t>
      </w:r>
      <w:r>
        <w:rPr>
          <w:rFonts w:ascii="Times New Roman" w:hAnsi="Times New Roman"/>
          <w:color w:val="000000" w:themeColor="text1"/>
          <w:sz w:val="24"/>
          <w:szCs w:val="24"/>
          <w:lang w:val="en-US"/>
        </w:rPr>
        <w:t>.</w:t>
      </w:r>
      <w:r>
        <w:rPr>
          <w:rFonts w:ascii="Times New Roman" w:hAnsi="Times New Roman"/>
          <w:color w:val="000000" w:themeColor="text1"/>
          <w:sz w:val="24"/>
          <w:szCs w:val="24"/>
        </w:rPr>
        <w:t>1992;70(10-11):867-74</w:t>
      </w:r>
    </w:p>
    <w:p w14:paraId="56A881B8" w14:textId="77777777" w:rsidR="007B6C22" w:rsidRPr="0023108C"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10</w:t>
      </w:r>
      <w:r w:rsidRPr="00E45969">
        <w:rPr>
          <w:rFonts w:ascii="Times New Roman" w:hAnsi="Times New Roman"/>
          <w:color w:val="000000" w:themeColor="text1"/>
          <w:sz w:val="24"/>
          <w:szCs w:val="24"/>
        </w:rPr>
        <w:t xml:space="preserve">.Redman CW, Sargent IL. Latest advances in understanding preeclampsia. Science (New </w:t>
      </w:r>
      <w:r>
        <w:rPr>
          <w:rFonts w:ascii="Times New Roman" w:hAnsi="Times New Roman"/>
          <w:color w:val="000000" w:themeColor="text1"/>
          <w:sz w:val="24"/>
          <w:szCs w:val="24"/>
        </w:rPr>
        <w:t>York).2005;308(5728):1592-4</w:t>
      </w:r>
    </w:p>
    <w:p w14:paraId="19855958" w14:textId="77777777" w:rsidR="007B6C22" w:rsidRPr="00EC52AF"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11</w:t>
      </w:r>
      <w:r w:rsidRPr="00E45969">
        <w:rPr>
          <w:rFonts w:ascii="Times New Roman" w:hAnsi="Times New Roman"/>
          <w:color w:val="000000" w:themeColor="text1"/>
          <w:sz w:val="24"/>
          <w:szCs w:val="24"/>
        </w:rPr>
        <w:t xml:space="preserve">. Garnica AD, Chan WY. The role of the placenta in fetal nutrition and growth. Journal ofthe American College of </w:t>
      </w:r>
      <w:r>
        <w:rPr>
          <w:rFonts w:ascii="Times New Roman" w:hAnsi="Times New Roman"/>
          <w:color w:val="000000" w:themeColor="text1"/>
          <w:sz w:val="24"/>
          <w:szCs w:val="24"/>
        </w:rPr>
        <w:t>Nutrition. 1996;15(3):206-22</w:t>
      </w:r>
    </w:p>
    <w:p w14:paraId="2BC15538" w14:textId="77777777"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w:t>
      </w:r>
      <w:r>
        <w:rPr>
          <w:rFonts w:ascii="Times New Roman" w:hAnsi="Times New Roman"/>
          <w:color w:val="000000" w:themeColor="text1"/>
          <w:sz w:val="24"/>
          <w:szCs w:val="24"/>
          <w:lang w:val="en-US"/>
        </w:rPr>
        <w:t>2</w:t>
      </w:r>
      <w:r w:rsidRPr="00E45969">
        <w:rPr>
          <w:rFonts w:ascii="Times New Roman" w:hAnsi="Times New Roman"/>
          <w:color w:val="000000" w:themeColor="text1"/>
          <w:sz w:val="24"/>
          <w:szCs w:val="24"/>
        </w:rPr>
        <w:t>. Bell AW, Hay WW, Jr., Ehrhardt RA. Placental transport of nutrients and its implicationsfor fetal growth. Journal of reproduction and fertility Supplement. 1999;54:401-10.</w:t>
      </w:r>
    </w:p>
    <w:p w14:paraId="32EF0D6D" w14:textId="77777777"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w:t>
      </w:r>
      <w:r>
        <w:rPr>
          <w:rFonts w:ascii="Times New Roman" w:hAnsi="Times New Roman"/>
          <w:color w:val="000000" w:themeColor="text1"/>
          <w:sz w:val="24"/>
          <w:szCs w:val="24"/>
          <w:lang w:val="en-US"/>
        </w:rPr>
        <w:t>3</w:t>
      </w:r>
      <w:r w:rsidRPr="00E45969">
        <w:rPr>
          <w:rFonts w:ascii="Times New Roman" w:hAnsi="Times New Roman"/>
          <w:color w:val="000000" w:themeColor="text1"/>
          <w:sz w:val="24"/>
          <w:szCs w:val="24"/>
        </w:rPr>
        <w:t>.Hay WW, Jr. Placental transport of nutrients to the fetus. Hormone research.1994;42</w:t>
      </w:r>
    </w:p>
    <w:p w14:paraId="17E2DE66" w14:textId="77777777"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w:t>
      </w:r>
      <w:r>
        <w:rPr>
          <w:rFonts w:ascii="Times New Roman" w:hAnsi="Times New Roman"/>
          <w:color w:val="000000" w:themeColor="text1"/>
          <w:sz w:val="24"/>
          <w:szCs w:val="24"/>
          <w:lang w:val="en-US"/>
        </w:rPr>
        <w:t>4</w:t>
      </w:r>
      <w:r w:rsidRPr="00E45969">
        <w:rPr>
          <w:rFonts w:ascii="Times New Roman" w:hAnsi="Times New Roman"/>
          <w:color w:val="000000" w:themeColor="text1"/>
          <w:sz w:val="24"/>
          <w:szCs w:val="24"/>
        </w:rPr>
        <w:t>.Costa MA. The endocrine function of human placenta: an overview. Reproductivebiomedicine online. 2016;32(1):14-43</w:t>
      </w:r>
    </w:p>
    <w:p w14:paraId="757AB3B0" w14:textId="77777777" w:rsidR="007B6C22" w:rsidRPr="00015B57" w:rsidRDefault="007B6C22" w:rsidP="007B6C22">
      <w:pPr>
        <w:shd w:val="clear" w:color="auto" w:fill="FFFFFF"/>
        <w:spacing w:after="0" w:line="240" w:lineRule="auto"/>
        <w:jc w:val="both"/>
        <w:rPr>
          <w:rFonts w:ascii="Times New Roman" w:eastAsia="Times New Roman" w:hAnsi="Times New Roman"/>
          <w:color w:val="000000" w:themeColor="text1"/>
          <w:sz w:val="24"/>
          <w:szCs w:val="24"/>
          <w:lang w:val="en-US"/>
        </w:rPr>
      </w:pPr>
      <w:r>
        <w:rPr>
          <w:rFonts w:ascii="Times New Roman" w:hAnsi="Times New Roman"/>
          <w:color w:val="000000" w:themeColor="text1"/>
          <w:sz w:val="24"/>
          <w:szCs w:val="24"/>
        </w:rPr>
        <w:t>1</w:t>
      </w:r>
      <w:r>
        <w:rPr>
          <w:rFonts w:ascii="Times New Roman" w:hAnsi="Times New Roman"/>
          <w:color w:val="000000" w:themeColor="text1"/>
          <w:sz w:val="24"/>
          <w:szCs w:val="24"/>
          <w:lang w:val="en-US"/>
        </w:rPr>
        <w:t>5</w:t>
      </w:r>
      <w:r w:rsidRPr="00E45969">
        <w:rPr>
          <w:rFonts w:ascii="Times New Roman" w:hAnsi="Times New Roman"/>
          <w:color w:val="000000" w:themeColor="text1"/>
          <w:sz w:val="24"/>
          <w:szCs w:val="24"/>
        </w:rPr>
        <w:t>.</w:t>
      </w:r>
      <w:r w:rsidRPr="00E45969">
        <w:rPr>
          <w:rFonts w:ascii="Times New Roman" w:eastAsia="Times New Roman" w:hAnsi="Times New Roman"/>
          <w:color w:val="000000" w:themeColor="text1"/>
          <w:sz w:val="24"/>
          <w:szCs w:val="24"/>
        </w:rPr>
        <w:t>Grannum P.A.T., Berkowitz R.L., Hobbins J.C. The ultrasonic changes in the maturing placenta and their relation to fetal pulmonic maturity.</w:t>
      </w:r>
      <w:r w:rsidRPr="00E45969">
        <w:rPr>
          <w:rFonts w:ascii="Times New Roman" w:eastAsia="Times New Roman" w:hAnsi="Times New Roman"/>
          <w:iCs/>
          <w:color w:val="000000" w:themeColor="text1"/>
          <w:sz w:val="24"/>
          <w:szCs w:val="24"/>
        </w:rPr>
        <w:t>American Journal of Obstetrics and Gynecology</w:t>
      </w:r>
      <w:r>
        <w:rPr>
          <w:rFonts w:ascii="Times New Roman" w:eastAsia="Times New Roman" w:hAnsi="Times New Roman"/>
          <w:color w:val="000000" w:themeColor="text1"/>
          <w:sz w:val="24"/>
          <w:szCs w:val="24"/>
          <w:lang w:val="en-US"/>
        </w:rPr>
        <w:t>.</w:t>
      </w:r>
      <w:r>
        <w:rPr>
          <w:rFonts w:ascii="Times New Roman" w:eastAsia="Times New Roman" w:hAnsi="Times New Roman"/>
          <w:color w:val="000000" w:themeColor="text1"/>
          <w:sz w:val="24"/>
          <w:szCs w:val="24"/>
        </w:rPr>
        <w:t xml:space="preserve"> 1979; 133  (8) : 915-922</w:t>
      </w:r>
    </w:p>
    <w:p w14:paraId="7F4C4F75" w14:textId="3E30D606"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16</w:t>
      </w:r>
      <w:r w:rsidRPr="00E45969">
        <w:rPr>
          <w:rFonts w:ascii="Times New Roman" w:hAnsi="Times New Roman"/>
          <w:color w:val="000000" w:themeColor="text1"/>
          <w:sz w:val="24"/>
          <w:szCs w:val="24"/>
        </w:rPr>
        <w:t xml:space="preserve">. </w:t>
      </w:r>
      <w:proofErr w:type="spellStart"/>
      <w:r w:rsidRPr="00E45969">
        <w:rPr>
          <w:rFonts w:ascii="Times New Roman" w:hAnsi="Times New Roman"/>
          <w:color w:val="000000" w:themeColor="text1"/>
          <w:sz w:val="24"/>
          <w:szCs w:val="24"/>
          <w:lang w:val="en-US"/>
        </w:rPr>
        <w:t>Odibo</w:t>
      </w:r>
      <w:proofErr w:type="spellEnd"/>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AO, Zhong</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Y, Tuuli</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M, Cahill</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AG, et</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all. First</w:t>
      </w:r>
      <w:r w:rsidRPr="00E45969">
        <w:rPr>
          <w:rFonts w:ascii="Times New Roman" w:hAnsi="Times New Roman"/>
          <w:color w:val="000000" w:themeColor="text1"/>
          <w:sz w:val="24"/>
          <w:szCs w:val="24"/>
          <w:lang w:val="en-US"/>
        </w:rPr>
        <w:t>-trim</w:t>
      </w:r>
      <w:r>
        <w:rPr>
          <w:rFonts w:ascii="Times New Roman" w:hAnsi="Times New Roman"/>
          <w:color w:val="000000" w:themeColor="text1"/>
          <w:sz w:val="24"/>
          <w:szCs w:val="24"/>
          <w:lang w:val="en-US"/>
        </w:rPr>
        <w:t>ester serum analy</w:t>
      </w:r>
      <w:r w:rsidRPr="00E45969">
        <w:rPr>
          <w:rFonts w:ascii="Times New Roman" w:hAnsi="Times New Roman"/>
          <w:color w:val="000000" w:themeColor="text1"/>
          <w:sz w:val="24"/>
          <w:szCs w:val="24"/>
          <w:lang w:val="en-US"/>
        </w:rPr>
        <w:t>tes,</w:t>
      </w:r>
      <w:r>
        <w:rPr>
          <w:rFonts w:ascii="Times New Roman" w:hAnsi="Times New Roman"/>
          <w:color w:val="000000" w:themeColor="text1"/>
          <w:sz w:val="24"/>
          <w:szCs w:val="24"/>
          <w:lang w:val="en-US"/>
        </w:rPr>
        <w:t xml:space="preserve"> biophysical tests and </w:t>
      </w:r>
      <w:r w:rsidRPr="00E45969">
        <w:rPr>
          <w:rFonts w:ascii="Times New Roman" w:hAnsi="Times New Roman"/>
          <w:color w:val="000000" w:themeColor="text1"/>
          <w:sz w:val="24"/>
          <w:szCs w:val="24"/>
          <w:lang w:val="en-US"/>
        </w:rPr>
        <w:t xml:space="preserve">the association with pathological morphometry in the placenta of pregnancies with </w:t>
      </w:r>
      <w:r w:rsidR="00E14B31" w:rsidRPr="00E45969">
        <w:rPr>
          <w:rFonts w:ascii="Times New Roman" w:hAnsi="Times New Roman"/>
          <w:color w:val="000000" w:themeColor="text1"/>
          <w:sz w:val="24"/>
          <w:szCs w:val="24"/>
          <w:lang w:val="en-US"/>
        </w:rPr>
        <w:t>pre-eclampsia</w:t>
      </w:r>
      <w:r w:rsidRPr="00E45969">
        <w:rPr>
          <w:rFonts w:ascii="Times New Roman" w:hAnsi="Times New Roman"/>
          <w:color w:val="000000" w:themeColor="text1"/>
          <w:sz w:val="24"/>
          <w:szCs w:val="24"/>
          <w:lang w:val="en-US"/>
        </w:rPr>
        <w:t xml:space="preserve"> and fetal growth restriction.</w:t>
      </w:r>
      <w:r>
        <w:rPr>
          <w:rFonts w:ascii="Times New Roman" w:hAnsi="Times New Roman"/>
          <w:color w:val="000000" w:themeColor="text1"/>
          <w:sz w:val="24"/>
          <w:szCs w:val="24"/>
          <w:lang w:val="en-US"/>
        </w:rPr>
        <w:t xml:space="preserve"> Placenta 2011;32(4):333-8 </w:t>
      </w:r>
    </w:p>
    <w:p w14:paraId="2D914AB1" w14:textId="77777777" w:rsidR="007B6C22" w:rsidRPr="00015B57" w:rsidRDefault="007B6C22" w:rsidP="007B6C22">
      <w:pPr>
        <w:shd w:val="clear" w:color="auto" w:fill="FFFFFF"/>
        <w:spacing w:after="0" w:line="240" w:lineRule="auto"/>
        <w:jc w:val="both"/>
        <w:rPr>
          <w:rFonts w:ascii="Times New Roman" w:hAnsi="Times New Roman"/>
          <w:color w:val="000000" w:themeColor="text1"/>
          <w:sz w:val="24"/>
          <w:szCs w:val="24"/>
          <w:lang w:val="en-US"/>
        </w:rPr>
      </w:pPr>
      <w:r>
        <w:rPr>
          <w:rFonts w:ascii="Times New Roman" w:eastAsia="Times New Roman" w:hAnsi="Times New Roman"/>
          <w:color w:val="000000" w:themeColor="text1"/>
          <w:sz w:val="24"/>
          <w:szCs w:val="24"/>
        </w:rPr>
        <w:t>1</w:t>
      </w:r>
      <w:r>
        <w:rPr>
          <w:rFonts w:ascii="Times New Roman" w:eastAsia="Times New Roman" w:hAnsi="Times New Roman"/>
          <w:color w:val="000000" w:themeColor="text1"/>
          <w:sz w:val="24"/>
          <w:szCs w:val="24"/>
          <w:lang w:val="en-US"/>
        </w:rPr>
        <w:t>7</w:t>
      </w:r>
      <w:r w:rsidRPr="00E45969">
        <w:rPr>
          <w:rFonts w:ascii="Times New Roman" w:eastAsia="Times New Roman" w:hAnsi="Times New Roman"/>
          <w:color w:val="000000" w:themeColor="text1"/>
          <w:sz w:val="24"/>
          <w:szCs w:val="24"/>
        </w:rPr>
        <w:t>.</w:t>
      </w:r>
      <w:r w:rsidRPr="00E45969">
        <w:rPr>
          <w:rFonts w:ascii="Times New Roman" w:hAnsi="Times New Roman"/>
          <w:color w:val="000000" w:themeColor="text1"/>
          <w:sz w:val="24"/>
          <w:szCs w:val="24"/>
        </w:rPr>
        <w:t>South Australian Perinatal Practice Guidelines</w:t>
      </w:r>
      <w:r>
        <w:rPr>
          <w:rFonts w:ascii="Times New Roman" w:eastAsia="Times New Roman" w:hAnsi="Times New Roman"/>
          <w:color w:val="000000" w:themeColor="text1"/>
          <w:sz w:val="24"/>
          <w:szCs w:val="24"/>
          <w:lang w:val="en-US"/>
        </w:rPr>
        <w:t>.</w:t>
      </w:r>
      <w:r w:rsidRPr="00E45969">
        <w:rPr>
          <w:rFonts w:ascii="Times New Roman" w:hAnsi="Times New Roman"/>
          <w:color w:val="000000" w:themeColor="text1"/>
          <w:sz w:val="24"/>
          <w:szCs w:val="24"/>
        </w:rPr>
        <w:t>Management of women with a lo</w:t>
      </w:r>
      <w:r>
        <w:rPr>
          <w:rFonts w:ascii="Times New Roman" w:hAnsi="Times New Roman"/>
          <w:color w:val="000000" w:themeColor="text1"/>
          <w:sz w:val="24"/>
          <w:szCs w:val="24"/>
        </w:rPr>
        <w:t>w PAPP-A and normal chromosomes</w:t>
      </w:r>
      <w:r>
        <w:rPr>
          <w:rFonts w:ascii="Times New Roman" w:hAnsi="Times New Roman"/>
          <w:color w:val="000000" w:themeColor="text1"/>
          <w:sz w:val="24"/>
          <w:szCs w:val="24"/>
          <w:lang w:val="en-US"/>
        </w:rPr>
        <w:t>.</w:t>
      </w:r>
      <w:r w:rsidRPr="00E45969">
        <w:rPr>
          <w:rFonts w:ascii="Times New Roman" w:hAnsi="Times New Roman"/>
          <w:bCs/>
          <w:color w:val="000000" w:themeColor="text1"/>
          <w:sz w:val="24"/>
          <w:szCs w:val="24"/>
        </w:rPr>
        <w:t>Policy developed by: SA Maternal &amp; Neonatal Community of Practice</w:t>
      </w:r>
      <w:r>
        <w:rPr>
          <w:rFonts w:ascii="Times New Roman" w:hAnsi="Times New Roman"/>
          <w:bCs/>
          <w:color w:val="000000" w:themeColor="text1"/>
          <w:sz w:val="24"/>
          <w:szCs w:val="24"/>
          <w:lang w:val="en-US"/>
        </w:rPr>
        <w:t>,</w:t>
      </w:r>
      <w:r w:rsidRPr="00E45969">
        <w:rPr>
          <w:rFonts w:ascii="Times New Roman" w:hAnsi="Times New Roman"/>
          <w:bCs/>
          <w:color w:val="000000" w:themeColor="text1"/>
          <w:sz w:val="24"/>
          <w:szCs w:val="24"/>
        </w:rPr>
        <w:t>2016</w:t>
      </w:r>
    </w:p>
    <w:p w14:paraId="39EB46A3" w14:textId="77777777" w:rsidR="007B6C22" w:rsidRPr="00EC52AF" w:rsidRDefault="007B6C22" w:rsidP="007B6C22">
      <w:pPr>
        <w:shd w:val="clear" w:color="auto" w:fill="FFFFFF"/>
        <w:spacing w:after="0" w:line="240" w:lineRule="auto"/>
        <w:jc w:val="both"/>
        <w:rPr>
          <w:rFonts w:ascii="Times New Roman" w:eastAsia="Times New Roman" w:hAnsi="Times New Roman"/>
          <w:color w:val="000000" w:themeColor="text1"/>
          <w:sz w:val="24"/>
          <w:szCs w:val="24"/>
          <w:lang w:val="en-US"/>
        </w:rPr>
      </w:pPr>
      <w:r>
        <w:rPr>
          <w:rFonts w:ascii="Times New Roman" w:eastAsia="Times New Roman" w:hAnsi="Times New Roman"/>
          <w:color w:val="000000" w:themeColor="text1"/>
          <w:sz w:val="24"/>
          <w:szCs w:val="24"/>
        </w:rPr>
        <w:t>1</w:t>
      </w:r>
      <w:r>
        <w:rPr>
          <w:rFonts w:ascii="Times New Roman" w:eastAsia="Times New Roman" w:hAnsi="Times New Roman"/>
          <w:color w:val="000000" w:themeColor="text1"/>
          <w:sz w:val="24"/>
          <w:szCs w:val="24"/>
          <w:lang w:val="en-US"/>
        </w:rPr>
        <w:t>8</w:t>
      </w:r>
      <w:r w:rsidRPr="00E45969">
        <w:rPr>
          <w:rFonts w:ascii="Times New Roman" w:eastAsia="Times New Roman" w:hAnsi="Times New Roman"/>
          <w:color w:val="000000" w:themeColor="text1"/>
          <w:sz w:val="24"/>
          <w:szCs w:val="24"/>
        </w:rPr>
        <w:t>.</w:t>
      </w:r>
      <w:r>
        <w:rPr>
          <w:rFonts w:ascii="Times New Roman" w:hAnsi="Times New Roman"/>
          <w:noProof/>
          <w:color w:val="000000" w:themeColor="text1"/>
          <w:sz w:val="24"/>
          <w:szCs w:val="24"/>
        </w:rPr>
        <w:t xml:space="preserve"> Fialova L,Malbohan IM.</w:t>
      </w:r>
      <w:r w:rsidRPr="00E45969">
        <w:rPr>
          <w:rFonts w:ascii="Times New Roman" w:hAnsi="Times New Roman"/>
          <w:noProof/>
          <w:color w:val="000000" w:themeColor="text1"/>
          <w:sz w:val="24"/>
          <w:szCs w:val="24"/>
        </w:rPr>
        <w:t>Pregnan</w:t>
      </w:r>
      <w:r>
        <w:rPr>
          <w:rFonts w:ascii="Times New Roman" w:hAnsi="Times New Roman"/>
          <w:noProof/>
          <w:color w:val="000000" w:themeColor="text1"/>
          <w:sz w:val="24"/>
          <w:szCs w:val="24"/>
        </w:rPr>
        <w:t>cy-associated plasma proteinA(P</w:t>
      </w:r>
      <w:r>
        <w:rPr>
          <w:rFonts w:ascii="Times New Roman" w:hAnsi="Times New Roman"/>
          <w:noProof/>
          <w:color w:val="000000" w:themeColor="text1"/>
          <w:sz w:val="24"/>
          <w:szCs w:val="24"/>
          <w:lang w:val="en-US"/>
        </w:rPr>
        <w:t>A</w:t>
      </w:r>
      <w:r w:rsidRPr="00E45969">
        <w:rPr>
          <w:rFonts w:ascii="Times New Roman" w:hAnsi="Times New Roman"/>
          <w:noProof/>
          <w:color w:val="000000" w:themeColor="text1"/>
          <w:sz w:val="24"/>
          <w:szCs w:val="24"/>
        </w:rPr>
        <w:t>PP-A):theoretical and clincal aspects.Bratis</w:t>
      </w:r>
      <w:r>
        <w:rPr>
          <w:rFonts w:ascii="Times New Roman" w:hAnsi="Times New Roman"/>
          <w:noProof/>
          <w:color w:val="000000" w:themeColor="text1"/>
          <w:sz w:val="24"/>
          <w:szCs w:val="24"/>
        </w:rPr>
        <w:t>l Lek Listy 2002;103(6);194-205</w:t>
      </w:r>
    </w:p>
    <w:p w14:paraId="1201A8FE" w14:textId="77777777" w:rsidR="007B6C22" w:rsidRPr="00E45969" w:rsidRDefault="007B6C22" w:rsidP="007B6C22">
      <w:pPr>
        <w:shd w:val="clear" w:color="auto" w:fill="FFFFFF"/>
        <w:spacing w:after="0" w:line="240" w:lineRule="auto"/>
        <w:jc w:val="both"/>
        <w:rPr>
          <w:rFonts w:ascii="Times New Roman" w:hAnsi="Times New Roman"/>
          <w:noProof/>
          <w:color w:val="000000" w:themeColor="text1"/>
          <w:sz w:val="24"/>
          <w:szCs w:val="24"/>
        </w:rPr>
      </w:pPr>
      <w:r>
        <w:rPr>
          <w:rFonts w:ascii="Times New Roman" w:hAnsi="Times New Roman"/>
          <w:noProof/>
          <w:color w:val="000000" w:themeColor="text1"/>
          <w:sz w:val="24"/>
          <w:szCs w:val="24"/>
        </w:rPr>
        <w:t>1</w:t>
      </w:r>
      <w:r>
        <w:rPr>
          <w:rFonts w:ascii="Times New Roman" w:hAnsi="Times New Roman"/>
          <w:noProof/>
          <w:color w:val="000000" w:themeColor="text1"/>
          <w:sz w:val="24"/>
          <w:szCs w:val="24"/>
          <w:lang w:val="en-US"/>
        </w:rPr>
        <w:t>9</w:t>
      </w:r>
      <w:r w:rsidRPr="00E45969">
        <w:rPr>
          <w:rFonts w:ascii="Times New Roman" w:hAnsi="Times New Roman"/>
          <w:noProof/>
          <w:color w:val="000000" w:themeColor="text1"/>
          <w:sz w:val="24"/>
          <w:szCs w:val="24"/>
        </w:rPr>
        <w:t>.Bischof P.</w:t>
      </w:r>
      <w:r>
        <w:rPr>
          <w:rFonts w:ascii="Times New Roman" w:hAnsi="Times New Roman"/>
          <w:noProof/>
          <w:color w:val="000000" w:themeColor="text1"/>
          <w:sz w:val="24"/>
          <w:szCs w:val="24"/>
          <w:lang w:val="en-US"/>
        </w:rPr>
        <w:t>In</w:t>
      </w:r>
      <w:r w:rsidRPr="00E45969">
        <w:rPr>
          <w:rFonts w:ascii="Times New Roman" w:hAnsi="Times New Roman"/>
          <w:noProof/>
          <w:color w:val="000000" w:themeColor="text1"/>
          <w:sz w:val="24"/>
          <w:szCs w:val="24"/>
        </w:rPr>
        <w:t>: Placental Proteins. Contrib Gynec</w:t>
      </w:r>
      <w:r>
        <w:rPr>
          <w:rFonts w:ascii="Times New Roman" w:hAnsi="Times New Roman"/>
          <w:noProof/>
          <w:color w:val="000000" w:themeColor="text1"/>
          <w:sz w:val="24"/>
          <w:szCs w:val="24"/>
        </w:rPr>
        <w:t>ol Obstet. Basel, Karger,1984;</w:t>
      </w:r>
      <w:r w:rsidRPr="00E45969">
        <w:rPr>
          <w:rFonts w:ascii="Times New Roman" w:hAnsi="Times New Roman"/>
          <w:noProof/>
          <w:color w:val="000000" w:themeColor="text1"/>
          <w:sz w:val="24"/>
          <w:szCs w:val="24"/>
        </w:rPr>
        <w:t>12 :41-73</w:t>
      </w:r>
    </w:p>
    <w:p w14:paraId="64BCE094" w14:textId="77777777" w:rsidR="007B6C22" w:rsidRPr="00E45969" w:rsidRDefault="007B6C22" w:rsidP="007B6C22">
      <w:pPr>
        <w:shd w:val="clear" w:color="auto" w:fill="FFFFFF"/>
        <w:spacing w:after="0" w:line="240" w:lineRule="auto"/>
        <w:jc w:val="both"/>
        <w:rPr>
          <w:rFonts w:ascii="Times New Roman" w:hAnsi="Times New Roman"/>
          <w:noProof/>
          <w:color w:val="000000" w:themeColor="text1"/>
          <w:sz w:val="24"/>
          <w:szCs w:val="24"/>
        </w:rPr>
      </w:pPr>
      <w:r>
        <w:rPr>
          <w:rFonts w:ascii="Times New Roman" w:hAnsi="Times New Roman"/>
          <w:noProof/>
          <w:color w:val="000000" w:themeColor="text1"/>
          <w:sz w:val="24"/>
          <w:szCs w:val="24"/>
          <w:lang w:val="en-US"/>
        </w:rPr>
        <w:t>20</w:t>
      </w:r>
      <w:r w:rsidRPr="00E45969">
        <w:rPr>
          <w:rFonts w:ascii="Times New Roman" w:hAnsi="Times New Roman"/>
          <w:noProof/>
          <w:color w:val="000000" w:themeColor="text1"/>
          <w:sz w:val="24"/>
          <w:szCs w:val="24"/>
        </w:rPr>
        <w:t>.</w:t>
      </w:r>
      <w:r>
        <w:rPr>
          <w:rFonts w:ascii="Times New Roman" w:hAnsi="Times New Roman"/>
          <w:color w:val="000000" w:themeColor="text1"/>
          <w:sz w:val="24"/>
          <w:szCs w:val="24"/>
        </w:rPr>
        <w:t xml:space="preserve"> Gall, S.A</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Halbert, S.P.</w:t>
      </w:r>
      <w:r w:rsidRPr="00E45969">
        <w:rPr>
          <w:rFonts w:ascii="Times New Roman" w:hAnsi="Times New Roman"/>
          <w:color w:val="000000" w:themeColor="text1"/>
          <w:sz w:val="24"/>
          <w:szCs w:val="24"/>
        </w:rPr>
        <w:t xml:space="preserve"> Antigenic constituents in pregnancy plasma which are undetectablein normal non-pregnant female or male plasma.</w:t>
      </w:r>
      <w:r>
        <w:rPr>
          <w:rFonts w:ascii="Times New Roman" w:hAnsi="Times New Roman"/>
          <w:color w:val="000000" w:themeColor="text1"/>
          <w:sz w:val="24"/>
          <w:szCs w:val="24"/>
        </w:rPr>
        <w:t xml:space="preserve"> Int. Archs. Allergy appl.Immun</w:t>
      </w:r>
      <w:r>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1972; </w:t>
      </w:r>
      <w:r w:rsidRPr="00E45969">
        <w:rPr>
          <w:rFonts w:ascii="Times New Roman" w:hAnsi="Times New Roman"/>
          <w:iCs/>
          <w:color w:val="000000" w:themeColor="text1"/>
          <w:sz w:val="24"/>
          <w:szCs w:val="24"/>
        </w:rPr>
        <w:t xml:space="preserve">42: </w:t>
      </w:r>
      <w:r w:rsidRPr="00E45969">
        <w:rPr>
          <w:rFonts w:ascii="Times New Roman" w:hAnsi="Times New Roman"/>
          <w:color w:val="000000" w:themeColor="text1"/>
          <w:sz w:val="24"/>
          <w:szCs w:val="24"/>
        </w:rPr>
        <w:t xml:space="preserve">503-515 </w:t>
      </w:r>
    </w:p>
    <w:p w14:paraId="3D007278" w14:textId="0DA1164F" w:rsidR="007B6C22" w:rsidRPr="002927D9" w:rsidRDefault="007B6C22" w:rsidP="007B6C22">
      <w:pPr>
        <w:shd w:val="clear" w:color="auto" w:fill="FFFFFF"/>
        <w:spacing w:after="0" w:line="240" w:lineRule="auto"/>
        <w:jc w:val="both"/>
        <w:rPr>
          <w:rFonts w:ascii="Times New Roman" w:hAnsi="Times New Roman"/>
          <w:color w:val="000000" w:themeColor="text1"/>
          <w:sz w:val="24"/>
          <w:szCs w:val="24"/>
          <w:lang w:val="en-US"/>
        </w:rPr>
      </w:pPr>
      <w:r>
        <w:rPr>
          <w:rFonts w:ascii="Times New Roman" w:eastAsia="Times New Roman" w:hAnsi="Times New Roman"/>
          <w:color w:val="000000" w:themeColor="text1"/>
          <w:sz w:val="24"/>
          <w:szCs w:val="24"/>
          <w:lang w:val="en-US"/>
        </w:rPr>
        <w:t>21</w:t>
      </w:r>
      <w:r w:rsidRPr="00E45969">
        <w:rPr>
          <w:rFonts w:ascii="Times New Roman" w:eastAsia="Times New Roman" w:hAnsi="Times New Roman"/>
          <w:color w:val="000000" w:themeColor="text1"/>
          <w:sz w:val="24"/>
          <w:szCs w:val="24"/>
        </w:rPr>
        <w:t>.</w:t>
      </w:r>
      <w:r w:rsidRPr="00E45969">
        <w:rPr>
          <w:rFonts w:ascii="Times New Roman" w:hAnsi="Times New Roman"/>
          <w:color w:val="000000" w:themeColor="text1"/>
          <w:sz w:val="24"/>
          <w:szCs w:val="24"/>
        </w:rPr>
        <w:t xml:space="preserve"> Lin TM, Galbert SP, Kiefer D, Spellacy WN, Gall S. Characterization of four </w:t>
      </w:r>
      <w:r w:rsidR="007B01F4" w:rsidRPr="00E45969">
        <w:rPr>
          <w:rFonts w:ascii="Times New Roman" w:hAnsi="Times New Roman"/>
          <w:color w:val="000000" w:themeColor="text1"/>
          <w:sz w:val="24"/>
          <w:szCs w:val="24"/>
        </w:rPr>
        <w:t>human pregnancy</w:t>
      </w:r>
      <w:r w:rsidRPr="00E45969">
        <w:rPr>
          <w:rFonts w:ascii="Times New Roman" w:hAnsi="Times New Roman"/>
          <w:color w:val="000000" w:themeColor="text1"/>
          <w:sz w:val="24"/>
          <w:szCs w:val="24"/>
        </w:rPr>
        <w:t>-associated plasma proteins. Am J Obs</w:t>
      </w:r>
      <w:r>
        <w:rPr>
          <w:rFonts w:ascii="Times New Roman" w:hAnsi="Times New Roman"/>
          <w:color w:val="000000" w:themeColor="text1"/>
          <w:sz w:val="24"/>
          <w:szCs w:val="24"/>
        </w:rPr>
        <w:t>tet Gynecol. 1974;118(2):223-36</w:t>
      </w:r>
    </w:p>
    <w:p w14:paraId="5534443A" w14:textId="77777777" w:rsidR="007B6C22" w:rsidRPr="00592F1E" w:rsidRDefault="007B6C22" w:rsidP="007B6C22">
      <w:pPr>
        <w:shd w:val="clear" w:color="auto" w:fill="FFFFFF"/>
        <w:spacing w:after="0" w:line="240" w:lineRule="auto"/>
        <w:jc w:val="both"/>
        <w:rPr>
          <w:rFonts w:ascii="Times New Roman" w:hAnsi="Times New Roman"/>
          <w:sz w:val="24"/>
          <w:szCs w:val="24"/>
          <w:lang w:val="en-US"/>
        </w:rPr>
      </w:pPr>
      <w:r w:rsidRPr="00DF7190">
        <w:rPr>
          <w:rFonts w:ascii="Times New Roman" w:hAnsi="Times New Roman"/>
          <w:color w:val="222222"/>
          <w:sz w:val="24"/>
          <w:szCs w:val="24"/>
          <w:shd w:val="clear" w:color="auto" w:fill="FFFFFF"/>
          <w:lang w:val="en-US"/>
        </w:rPr>
        <w:t>22</w:t>
      </w:r>
      <w:r w:rsidRPr="00DF7190">
        <w:rPr>
          <w:rFonts w:ascii="Times New Roman" w:hAnsi="Times New Roman"/>
          <w:color w:val="222222"/>
          <w:sz w:val="24"/>
          <w:szCs w:val="24"/>
          <w:shd w:val="clear" w:color="auto" w:fill="FFFFFF"/>
        </w:rPr>
        <w:t>.</w:t>
      </w:r>
      <w:r w:rsidRPr="00DF7190">
        <w:rPr>
          <w:rFonts w:ascii="Times New Roman" w:hAnsi="Times New Roman"/>
          <w:sz w:val="24"/>
          <w:szCs w:val="24"/>
        </w:rPr>
        <w:t xml:space="preserve"> Bischof P. Purification and characterization of pregnancy-associated plasma protein-A (PAPP-A). Arch Gynecol 1979; 227: 315</w:t>
      </w:r>
      <w:r>
        <w:rPr>
          <w:rFonts w:ascii="Times New Roman" w:hAnsi="Times New Roman"/>
          <w:sz w:val="24"/>
          <w:szCs w:val="24"/>
          <w:lang w:val="en-US"/>
        </w:rPr>
        <w:t>-</w:t>
      </w:r>
      <w:r>
        <w:rPr>
          <w:rFonts w:ascii="Times New Roman" w:hAnsi="Times New Roman"/>
          <w:sz w:val="24"/>
          <w:szCs w:val="24"/>
        </w:rPr>
        <w:t>326</w:t>
      </w:r>
    </w:p>
    <w:p w14:paraId="512A4EB8" w14:textId="77777777" w:rsidR="007B6C22" w:rsidRPr="00592F1E" w:rsidRDefault="007B6C22" w:rsidP="007B6C22">
      <w:pPr>
        <w:shd w:val="clear" w:color="auto" w:fill="FFFFFF"/>
        <w:spacing w:after="0" w:line="240" w:lineRule="auto"/>
        <w:jc w:val="both"/>
        <w:rPr>
          <w:rFonts w:ascii="Times New Roman" w:hAnsi="Times New Roman"/>
          <w:sz w:val="24"/>
          <w:szCs w:val="24"/>
          <w:lang w:val="en-US"/>
        </w:rPr>
      </w:pPr>
      <w:r w:rsidRPr="00DF7190">
        <w:rPr>
          <w:rFonts w:ascii="Times New Roman" w:hAnsi="Times New Roman"/>
          <w:sz w:val="24"/>
          <w:szCs w:val="24"/>
          <w:lang w:val="en-US"/>
        </w:rPr>
        <w:t>23</w:t>
      </w:r>
      <w:r w:rsidRPr="00DF7190">
        <w:rPr>
          <w:rFonts w:ascii="Times New Roman" w:hAnsi="Times New Roman"/>
          <w:sz w:val="24"/>
          <w:szCs w:val="24"/>
        </w:rPr>
        <w:t xml:space="preserve">. Klopper A. Biological and </w:t>
      </w:r>
      <w:r>
        <w:rPr>
          <w:rFonts w:ascii="Times New Roman" w:hAnsi="Times New Roman"/>
          <w:sz w:val="24"/>
          <w:szCs w:val="24"/>
        </w:rPr>
        <w:t>clinical aspects of PAPP-A</w:t>
      </w:r>
      <w:r w:rsidRPr="00DF7190">
        <w:rPr>
          <w:rFonts w:ascii="Times New Roman" w:hAnsi="Times New Roman"/>
          <w:sz w:val="24"/>
          <w:szCs w:val="24"/>
        </w:rPr>
        <w:t>. In: Grudzinskas JG, Teisner B, Seppala M (Eds): Pregnancy Proteins</w:t>
      </w:r>
      <w:r>
        <w:rPr>
          <w:rFonts w:ascii="Times New Roman" w:hAnsi="Times New Roman"/>
          <w:sz w:val="24"/>
          <w:szCs w:val="24"/>
        </w:rPr>
        <w:t>. Academic Press Australia 1982</w:t>
      </w:r>
    </w:p>
    <w:p w14:paraId="5F1AC707" w14:textId="0C1682EC" w:rsidR="007B6C22" w:rsidRPr="00DF7190" w:rsidRDefault="007B6C22" w:rsidP="007B6C22">
      <w:pPr>
        <w:shd w:val="clear" w:color="auto" w:fill="FFFFFF"/>
        <w:spacing w:after="0" w:line="240" w:lineRule="auto"/>
        <w:jc w:val="both"/>
        <w:rPr>
          <w:rFonts w:ascii="Times New Roman" w:hAnsi="Times New Roman"/>
          <w:sz w:val="24"/>
          <w:szCs w:val="24"/>
        </w:rPr>
      </w:pPr>
      <w:r w:rsidRPr="00DF7190">
        <w:rPr>
          <w:rFonts w:ascii="Times New Roman" w:hAnsi="Times New Roman"/>
          <w:sz w:val="24"/>
          <w:szCs w:val="24"/>
          <w:lang w:val="en-US"/>
        </w:rPr>
        <w:t>24</w:t>
      </w:r>
      <w:r w:rsidRPr="00DF7190">
        <w:rPr>
          <w:rFonts w:ascii="Times New Roman" w:hAnsi="Times New Roman"/>
          <w:sz w:val="24"/>
          <w:szCs w:val="24"/>
        </w:rPr>
        <w:t>.</w:t>
      </w:r>
      <w:r w:rsidR="007B01F4" w:rsidRPr="00DF7190">
        <w:rPr>
          <w:rFonts w:ascii="Times New Roman" w:hAnsi="Times New Roman"/>
          <w:sz w:val="24"/>
          <w:szCs w:val="24"/>
        </w:rPr>
        <w:t>Tornehave</w:t>
      </w:r>
      <w:r w:rsidR="007B01F4">
        <w:rPr>
          <w:rFonts w:ascii="Times New Roman" w:hAnsi="Times New Roman"/>
          <w:sz w:val="24"/>
          <w:szCs w:val="24"/>
        </w:rPr>
        <w:t>D,</w:t>
      </w:r>
      <w:r w:rsidR="007B01F4" w:rsidRPr="00DF7190">
        <w:rPr>
          <w:rFonts w:ascii="Times New Roman" w:hAnsi="Times New Roman"/>
          <w:sz w:val="24"/>
          <w:szCs w:val="24"/>
        </w:rPr>
        <w:t xml:space="preserve"> ChemnitzJ</w:t>
      </w:r>
      <w:r w:rsidRPr="00DF7190">
        <w:rPr>
          <w:rFonts w:ascii="Times New Roman" w:hAnsi="Times New Roman"/>
          <w:sz w:val="24"/>
          <w:szCs w:val="24"/>
        </w:rPr>
        <w:t>, Teisner</w:t>
      </w:r>
      <w:r>
        <w:rPr>
          <w:rFonts w:ascii="Times New Roman" w:hAnsi="Times New Roman"/>
          <w:sz w:val="24"/>
          <w:szCs w:val="24"/>
        </w:rPr>
        <w:t>B</w:t>
      </w:r>
      <w:r w:rsidRPr="00DF7190">
        <w:rPr>
          <w:rFonts w:ascii="Times New Roman" w:hAnsi="Times New Roman"/>
          <w:sz w:val="24"/>
          <w:szCs w:val="24"/>
        </w:rPr>
        <w:t>, Folkersen</w:t>
      </w:r>
      <w:r>
        <w:rPr>
          <w:rFonts w:ascii="Times New Roman" w:hAnsi="Times New Roman"/>
          <w:sz w:val="24"/>
          <w:szCs w:val="24"/>
        </w:rPr>
        <w:t>J</w:t>
      </w:r>
      <w:r w:rsidRPr="00DF7190">
        <w:rPr>
          <w:rFonts w:ascii="Times New Roman" w:hAnsi="Times New Roman"/>
          <w:sz w:val="24"/>
          <w:szCs w:val="24"/>
        </w:rPr>
        <w:t xml:space="preserve">, </w:t>
      </w:r>
      <w:r w:rsidR="007B01F4" w:rsidRPr="00DF7190">
        <w:rPr>
          <w:rFonts w:ascii="Times New Roman" w:hAnsi="Times New Roman"/>
          <w:sz w:val="24"/>
          <w:szCs w:val="24"/>
        </w:rPr>
        <w:t>WestergaardJ.G</w:t>
      </w:r>
      <w:r w:rsidR="007B01F4" w:rsidRPr="00DF7190">
        <w:rPr>
          <w:rFonts w:ascii="Times New Roman" w:hAnsi="Times New Roman"/>
          <w:sz w:val="24"/>
          <w:szCs w:val="24"/>
          <w:lang w:val="en-US"/>
        </w:rPr>
        <w:t>.</w:t>
      </w:r>
      <w:r w:rsidR="007B01F4" w:rsidRPr="00DF7190">
        <w:rPr>
          <w:rFonts w:ascii="Times New Roman" w:hAnsi="Times New Roman"/>
          <w:sz w:val="24"/>
          <w:szCs w:val="24"/>
        </w:rPr>
        <w:t xml:space="preserve"> Immunohistochemical</w:t>
      </w:r>
      <w:r w:rsidRPr="00DF7190">
        <w:rPr>
          <w:rFonts w:ascii="Times New Roman" w:hAnsi="Times New Roman"/>
          <w:sz w:val="24"/>
          <w:szCs w:val="24"/>
        </w:rPr>
        <w:t xml:space="preserve"> demonstration of pregnancy-associated plasma protein A (PAPP-A) in the syncytiotrophoblast of the normal placent</w:t>
      </w:r>
      <w:r>
        <w:rPr>
          <w:rFonts w:ascii="Times New Roman" w:hAnsi="Times New Roman"/>
          <w:sz w:val="24"/>
          <w:szCs w:val="24"/>
        </w:rPr>
        <w:t>a at different gestational ages</w:t>
      </w:r>
      <w:r>
        <w:rPr>
          <w:rFonts w:ascii="Times New Roman" w:hAnsi="Times New Roman"/>
          <w:sz w:val="24"/>
          <w:szCs w:val="24"/>
          <w:lang w:val="en-US"/>
        </w:rPr>
        <w:t xml:space="preserve">. </w:t>
      </w:r>
      <w:r w:rsidRPr="00DF7190">
        <w:rPr>
          <w:rFonts w:ascii="Times New Roman" w:hAnsi="Times New Roman"/>
          <w:sz w:val="24"/>
          <w:szCs w:val="24"/>
        </w:rPr>
        <w:t>Placenta1984</w:t>
      </w:r>
      <w:r w:rsidRPr="00DF7190">
        <w:rPr>
          <w:rFonts w:ascii="Times New Roman" w:hAnsi="Times New Roman"/>
          <w:sz w:val="24"/>
          <w:szCs w:val="24"/>
          <w:lang w:val="en-US"/>
        </w:rPr>
        <w:t>;</w:t>
      </w:r>
      <w:r w:rsidRPr="00DF7190">
        <w:rPr>
          <w:rFonts w:ascii="Times New Roman" w:hAnsi="Times New Roman"/>
          <w:sz w:val="24"/>
          <w:szCs w:val="24"/>
        </w:rPr>
        <w:t xml:space="preserve"> 5</w:t>
      </w:r>
      <w:r w:rsidRPr="00DF7190">
        <w:rPr>
          <w:rFonts w:ascii="Times New Roman" w:hAnsi="Times New Roman"/>
          <w:sz w:val="24"/>
          <w:szCs w:val="24"/>
          <w:lang w:val="en-US"/>
        </w:rPr>
        <w:t xml:space="preserve"> (5) :</w:t>
      </w:r>
      <w:r w:rsidRPr="00DF7190">
        <w:rPr>
          <w:rFonts w:ascii="Times New Roman" w:hAnsi="Times New Roman"/>
          <w:sz w:val="24"/>
          <w:szCs w:val="24"/>
        </w:rPr>
        <w:t xml:space="preserve"> 427-431</w:t>
      </w:r>
    </w:p>
    <w:p w14:paraId="21523DBF" w14:textId="04E99801" w:rsidR="007B6C22" w:rsidRPr="00DF7190" w:rsidRDefault="007B6C22" w:rsidP="007B6C22">
      <w:pPr>
        <w:shd w:val="clear" w:color="auto" w:fill="FFFFFF"/>
        <w:spacing w:after="0" w:line="240" w:lineRule="auto"/>
        <w:jc w:val="both"/>
        <w:rPr>
          <w:rFonts w:ascii="Times New Roman" w:hAnsi="Times New Roman"/>
          <w:color w:val="303030"/>
          <w:sz w:val="24"/>
          <w:szCs w:val="24"/>
          <w:shd w:val="clear" w:color="auto" w:fill="FFFFFF"/>
        </w:rPr>
      </w:pPr>
      <w:r w:rsidRPr="00DF7190">
        <w:rPr>
          <w:rFonts w:ascii="Times New Roman" w:hAnsi="Times New Roman"/>
          <w:sz w:val="24"/>
          <w:szCs w:val="24"/>
          <w:lang w:val="en-US"/>
        </w:rPr>
        <w:t>25</w:t>
      </w:r>
      <w:r w:rsidRPr="00DF7190">
        <w:rPr>
          <w:rFonts w:ascii="Times New Roman" w:hAnsi="Times New Roman"/>
          <w:sz w:val="24"/>
          <w:szCs w:val="24"/>
        </w:rPr>
        <w:t>.</w:t>
      </w:r>
      <w:r>
        <w:rPr>
          <w:rFonts w:ascii="Times New Roman" w:hAnsi="Times New Roman"/>
          <w:color w:val="303030"/>
          <w:sz w:val="24"/>
          <w:szCs w:val="24"/>
          <w:shd w:val="clear" w:color="auto" w:fill="FFFFFF"/>
        </w:rPr>
        <w:t xml:space="preserve">Sutcliffe, R G et </w:t>
      </w:r>
      <w:r w:rsidR="007B01F4">
        <w:rPr>
          <w:rFonts w:ascii="Times New Roman" w:hAnsi="Times New Roman"/>
          <w:color w:val="303030"/>
          <w:sz w:val="24"/>
          <w:szCs w:val="24"/>
          <w:shd w:val="clear" w:color="auto" w:fill="FFFFFF"/>
        </w:rPr>
        <w:t>al.</w:t>
      </w:r>
      <w:r w:rsidR="007B01F4" w:rsidRPr="00DF7190">
        <w:rPr>
          <w:rFonts w:ascii="Times New Roman" w:hAnsi="Times New Roman"/>
          <w:color w:val="303030"/>
          <w:sz w:val="24"/>
          <w:szCs w:val="24"/>
          <w:shd w:val="clear" w:color="auto" w:fill="FFFFFF"/>
        </w:rPr>
        <w:t xml:space="preserve"> Studies</w:t>
      </w:r>
      <w:r w:rsidRPr="00DF7190">
        <w:rPr>
          <w:rFonts w:ascii="Times New Roman" w:hAnsi="Times New Roman"/>
          <w:color w:val="303030"/>
          <w:sz w:val="24"/>
          <w:szCs w:val="24"/>
          <w:shd w:val="clear" w:color="auto" w:fill="FFFFFF"/>
        </w:rPr>
        <w:t xml:space="preserve"> on human pregnancy-associated plasma protein A. Purification by affinity chromatography and structural comparisons with alpha 2-macroglobulin</w:t>
      </w:r>
      <w:r>
        <w:rPr>
          <w:rFonts w:ascii="Times New Roman" w:hAnsi="Times New Roman"/>
          <w:color w:val="303030"/>
          <w:sz w:val="24"/>
          <w:szCs w:val="24"/>
          <w:shd w:val="clear" w:color="auto" w:fill="FFFFFF"/>
        </w:rPr>
        <w:t>.</w:t>
      </w:r>
      <w:r w:rsidRPr="00592F1E">
        <w:rPr>
          <w:rStyle w:val="apple-converted-space"/>
          <w:rFonts w:ascii="Times New Roman" w:hAnsi="Times New Roman"/>
          <w:color w:val="303030"/>
          <w:szCs w:val="24"/>
          <w:shd w:val="clear" w:color="auto" w:fill="FFFFFF"/>
        </w:rPr>
        <w:t> </w:t>
      </w:r>
      <w:r w:rsidRPr="00592F1E">
        <w:rPr>
          <w:rFonts w:ascii="Times New Roman" w:hAnsi="Times New Roman"/>
          <w:iCs/>
          <w:color w:val="303030"/>
          <w:sz w:val="24"/>
          <w:szCs w:val="24"/>
          <w:shd w:val="clear" w:color="auto" w:fill="FFFFFF"/>
        </w:rPr>
        <w:t>The Biochemical journal</w:t>
      </w:r>
      <w:r>
        <w:rPr>
          <w:rFonts w:ascii="Times New Roman" w:hAnsi="Times New Roman"/>
          <w:iCs/>
          <w:color w:val="303030"/>
          <w:sz w:val="24"/>
          <w:szCs w:val="24"/>
          <w:shd w:val="clear" w:color="auto" w:fill="FFFFFF"/>
          <w:lang w:val="en-US"/>
        </w:rPr>
        <w:t>.</w:t>
      </w:r>
      <w:r>
        <w:rPr>
          <w:rFonts w:ascii="Times New Roman" w:hAnsi="Times New Roman"/>
          <w:color w:val="303030"/>
          <w:sz w:val="24"/>
          <w:szCs w:val="24"/>
          <w:shd w:val="clear" w:color="auto" w:fill="FFFFFF"/>
        </w:rPr>
        <w:t>1980</w:t>
      </w:r>
      <w:r>
        <w:rPr>
          <w:rFonts w:ascii="Times New Roman" w:hAnsi="Times New Roman"/>
          <w:color w:val="303030"/>
          <w:sz w:val="24"/>
          <w:szCs w:val="24"/>
          <w:shd w:val="clear" w:color="auto" w:fill="FFFFFF"/>
          <w:lang w:val="en-US"/>
        </w:rPr>
        <w:t>;</w:t>
      </w:r>
      <w:r>
        <w:rPr>
          <w:rFonts w:ascii="Times New Roman" w:hAnsi="Times New Roman"/>
          <w:color w:val="303030"/>
          <w:sz w:val="24"/>
          <w:szCs w:val="24"/>
          <w:shd w:val="clear" w:color="auto" w:fill="FFFFFF"/>
        </w:rPr>
        <w:t>191</w:t>
      </w:r>
      <w:r>
        <w:rPr>
          <w:rFonts w:ascii="Times New Roman" w:hAnsi="Times New Roman"/>
          <w:color w:val="303030"/>
          <w:sz w:val="24"/>
          <w:szCs w:val="24"/>
          <w:shd w:val="clear" w:color="auto" w:fill="FFFFFF"/>
          <w:lang w:val="en-US"/>
        </w:rPr>
        <w:t xml:space="preserve"> (</w:t>
      </w:r>
      <w:r w:rsidRPr="00DF7190">
        <w:rPr>
          <w:rFonts w:ascii="Times New Roman" w:hAnsi="Times New Roman"/>
          <w:color w:val="303030"/>
          <w:sz w:val="24"/>
          <w:szCs w:val="24"/>
          <w:shd w:val="clear" w:color="auto" w:fill="FFFFFF"/>
        </w:rPr>
        <w:t>3</w:t>
      </w:r>
      <w:r>
        <w:rPr>
          <w:rFonts w:ascii="Times New Roman" w:hAnsi="Times New Roman"/>
          <w:color w:val="303030"/>
          <w:sz w:val="24"/>
          <w:szCs w:val="24"/>
          <w:shd w:val="clear" w:color="auto" w:fill="FFFFFF"/>
          <w:lang w:val="en-US"/>
        </w:rPr>
        <w:t>)</w:t>
      </w:r>
      <w:r w:rsidRPr="00DF7190">
        <w:rPr>
          <w:rFonts w:ascii="Times New Roman" w:hAnsi="Times New Roman"/>
          <w:color w:val="303030"/>
          <w:sz w:val="24"/>
          <w:szCs w:val="24"/>
          <w:shd w:val="clear" w:color="auto" w:fill="FFFFFF"/>
        </w:rPr>
        <w:t>: 799-809</w:t>
      </w:r>
    </w:p>
    <w:p w14:paraId="6B1798EF" w14:textId="31C4D742" w:rsidR="007B6C22" w:rsidRDefault="007B6C22" w:rsidP="007B6C22">
      <w:pPr>
        <w:shd w:val="clear" w:color="auto" w:fill="FFFFFF"/>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26</w:t>
      </w:r>
      <w:r>
        <w:rPr>
          <w:rFonts w:ascii="Times New Roman" w:hAnsi="Times New Roman"/>
          <w:color w:val="000000" w:themeColor="text1"/>
          <w:sz w:val="24"/>
          <w:szCs w:val="24"/>
        </w:rPr>
        <w:t>.</w:t>
      </w:r>
      <w:proofErr w:type="spellStart"/>
      <w:r w:rsidRPr="00E45969">
        <w:rPr>
          <w:rFonts w:ascii="Times New Roman" w:hAnsi="Times New Roman"/>
          <w:color w:val="000000" w:themeColor="text1"/>
          <w:sz w:val="24"/>
          <w:szCs w:val="24"/>
          <w:lang w:val="en-US"/>
        </w:rPr>
        <w:t>Brambati</w:t>
      </w:r>
      <w:proofErr w:type="spellEnd"/>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 xml:space="preserve">B, </w:t>
      </w:r>
      <w:proofErr w:type="spellStart"/>
      <w:r w:rsidR="007B01F4" w:rsidRPr="00E45969">
        <w:rPr>
          <w:rFonts w:ascii="Times New Roman" w:hAnsi="Times New Roman"/>
          <w:color w:val="000000" w:themeColor="text1"/>
          <w:sz w:val="24"/>
          <w:szCs w:val="24"/>
          <w:lang w:val="en-US"/>
        </w:rPr>
        <w:t>Lanzani</w:t>
      </w:r>
      <w:proofErr w:type="spellEnd"/>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 xml:space="preserve">A, </w:t>
      </w:r>
      <w:proofErr w:type="spellStart"/>
      <w:r w:rsidR="007B01F4" w:rsidRPr="00E45969">
        <w:rPr>
          <w:rFonts w:ascii="Times New Roman" w:hAnsi="Times New Roman"/>
          <w:color w:val="000000" w:themeColor="text1"/>
          <w:sz w:val="24"/>
          <w:szCs w:val="24"/>
          <w:lang w:val="en-US"/>
        </w:rPr>
        <w:t>Tului</w:t>
      </w:r>
      <w:proofErr w:type="spellEnd"/>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L. Ultrasound</w:t>
      </w:r>
      <w:r w:rsidRPr="00E45969">
        <w:rPr>
          <w:rFonts w:ascii="Times New Roman" w:hAnsi="Times New Roman"/>
          <w:color w:val="000000" w:themeColor="text1"/>
          <w:sz w:val="24"/>
          <w:szCs w:val="24"/>
          <w:lang w:val="en-US"/>
        </w:rPr>
        <w:t xml:space="preserve"> and biochemical assessment of first trimester </w:t>
      </w:r>
      <w:r w:rsidR="00E14B31" w:rsidRPr="00E45969">
        <w:rPr>
          <w:rFonts w:ascii="Times New Roman" w:hAnsi="Times New Roman"/>
          <w:color w:val="000000" w:themeColor="text1"/>
          <w:sz w:val="24"/>
          <w:szCs w:val="24"/>
          <w:lang w:val="en-US"/>
        </w:rPr>
        <w:t>pregnancy. In: Chapman</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 xml:space="preserve">M, </w:t>
      </w:r>
      <w:proofErr w:type="spellStart"/>
      <w:r w:rsidR="00E14B31" w:rsidRPr="00E45969">
        <w:rPr>
          <w:rFonts w:ascii="Times New Roman" w:hAnsi="Times New Roman"/>
          <w:color w:val="000000" w:themeColor="text1"/>
          <w:sz w:val="24"/>
          <w:szCs w:val="24"/>
          <w:lang w:val="en-US"/>
        </w:rPr>
        <w:t>Grudzinskas</w:t>
      </w:r>
      <w:proofErr w:type="spellEnd"/>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JG, Chard</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T, editors. The</w:t>
      </w:r>
      <w:r w:rsidRPr="00E45969">
        <w:rPr>
          <w:rFonts w:ascii="Times New Roman" w:hAnsi="Times New Roman"/>
          <w:color w:val="000000" w:themeColor="text1"/>
          <w:sz w:val="24"/>
          <w:szCs w:val="24"/>
          <w:lang w:val="en-US"/>
        </w:rPr>
        <w:t xml:space="preserve"> Embryo.1</w:t>
      </w:r>
      <w:r w:rsidRPr="00E45969">
        <w:rPr>
          <w:rFonts w:ascii="Times New Roman" w:hAnsi="Times New Roman"/>
          <w:color w:val="000000" w:themeColor="text1"/>
          <w:sz w:val="24"/>
          <w:szCs w:val="24"/>
          <w:vertAlign w:val="superscript"/>
          <w:lang w:val="en-US"/>
        </w:rPr>
        <w:t>st</w:t>
      </w:r>
      <w:r w:rsidRPr="00E45969">
        <w:rPr>
          <w:rFonts w:ascii="Times New Roman" w:hAnsi="Times New Roman"/>
          <w:color w:val="000000" w:themeColor="text1"/>
          <w:sz w:val="24"/>
          <w:szCs w:val="24"/>
          <w:lang w:val="en-US"/>
        </w:rPr>
        <w:t>ed. London:</w:t>
      </w:r>
      <w:r>
        <w:rPr>
          <w:rFonts w:ascii="Times New Roman" w:hAnsi="Times New Roman"/>
          <w:color w:val="000000" w:themeColor="text1"/>
          <w:sz w:val="24"/>
          <w:szCs w:val="24"/>
          <w:lang w:val="en-US"/>
        </w:rPr>
        <w:t xml:space="preserve"> Springer –Verlag; 1991 p.181-194</w:t>
      </w:r>
    </w:p>
    <w:p w14:paraId="0352ECC8" w14:textId="77777777" w:rsidR="007B6C22" w:rsidRDefault="007B6C22" w:rsidP="007B6C22">
      <w:pPr>
        <w:shd w:val="clear" w:color="auto" w:fill="FFFFFF"/>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2</w:t>
      </w:r>
      <w:r>
        <w:rPr>
          <w:rFonts w:ascii="Times New Roman" w:hAnsi="Times New Roman"/>
          <w:color w:val="000000" w:themeColor="text1"/>
          <w:sz w:val="24"/>
          <w:szCs w:val="24"/>
          <w:lang w:val="en-US"/>
        </w:rPr>
        <w:t>7</w:t>
      </w:r>
      <w:r w:rsidRPr="00E45969">
        <w:rPr>
          <w:rFonts w:ascii="Times New Roman" w:hAnsi="Times New Roman"/>
          <w:color w:val="000000" w:themeColor="text1"/>
          <w:sz w:val="24"/>
          <w:szCs w:val="24"/>
        </w:rPr>
        <w:t xml:space="preserve">. </w:t>
      </w:r>
      <w:r w:rsidRPr="00E45969">
        <w:rPr>
          <w:rFonts w:ascii="Times New Roman" w:hAnsi="Times New Roman"/>
          <w:color w:val="000000" w:themeColor="text1"/>
          <w:sz w:val="24"/>
          <w:szCs w:val="24"/>
          <w:lang w:val="en-US"/>
        </w:rPr>
        <w:t xml:space="preserve">Public </w:t>
      </w:r>
      <w:r w:rsidRPr="00E45969">
        <w:rPr>
          <w:rFonts w:ascii="Times New Roman" w:hAnsi="Times New Roman"/>
          <w:color w:val="000000" w:themeColor="text1"/>
          <w:sz w:val="24"/>
          <w:szCs w:val="24"/>
        </w:rPr>
        <w:t>H</w:t>
      </w:r>
      <w:proofErr w:type="spellStart"/>
      <w:r w:rsidRPr="00E45969">
        <w:rPr>
          <w:rFonts w:ascii="Times New Roman" w:hAnsi="Times New Roman"/>
          <w:color w:val="000000" w:themeColor="text1"/>
          <w:sz w:val="24"/>
          <w:szCs w:val="24"/>
          <w:lang w:val="en-US"/>
        </w:rPr>
        <w:t>ealth</w:t>
      </w:r>
      <w:proofErr w:type="spellEnd"/>
      <w:r w:rsidRPr="00E45969">
        <w:rPr>
          <w:rFonts w:ascii="Times New Roman" w:hAnsi="Times New Roman"/>
          <w:color w:val="000000" w:themeColor="text1"/>
          <w:sz w:val="24"/>
          <w:szCs w:val="24"/>
        </w:rPr>
        <w:t xml:space="preserve"> E</w:t>
      </w:r>
      <w:proofErr w:type="spellStart"/>
      <w:r w:rsidRPr="00E45969">
        <w:rPr>
          <w:rFonts w:ascii="Times New Roman" w:hAnsi="Times New Roman"/>
          <w:color w:val="000000" w:themeColor="text1"/>
          <w:sz w:val="24"/>
          <w:szCs w:val="24"/>
          <w:lang w:val="en-US"/>
        </w:rPr>
        <w:t>ngland</w:t>
      </w:r>
      <w:proofErr w:type="spellEnd"/>
      <w:r w:rsidRPr="00E45969">
        <w:rPr>
          <w:rFonts w:ascii="Times New Roman" w:hAnsi="Times New Roman"/>
          <w:color w:val="000000" w:themeColor="text1"/>
          <w:sz w:val="24"/>
          <w:szCs w:val="24"/>
        </w:rPr>
        <w:t>. Fetal Anomaly Screening Programme (FASP)</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 2016</w:t>
      </w:r>
    </w:p>
    <w:p w14:paraId="1F52741F" w14:textId="77777777" w:rsidR="007B6C22" w:rsidRPr="00E45969" w:rsidRDefault="007B6C22" w:rsidP="007B6C22">
      <w:pPr>
        <w:shd w:val="clear" w:color="auto" w:fill="FFFFFF"/>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2</w:t>
      </w:r>
      <w:r>
        <w:rPr>
          <w:rFonts w:ascii="Times New Roman" w:hAnsi="Times New Roman"/>
          <w:color w:val="000000" w:themeColor="text1"/>
          <w:sz w:val="24"/>
          <w:szCs w:val="24"/>
          <w:lang w:val="en-US"/>
        </w:rPr>
        <w:t>8</w:t>
      </w:r>
      <w:r w:rsidRPr="00E45969">
        <w:rPr>
          <w:rFonts w:ascii="Times New Roman" w:hAnsi="Times New Roman"/>
          <w:color w:val="000000" w:themeColor="text1"/>
          <w:sz w:val="24"/>
          <w:szCs w:val="24"/>
        </w:rPr>
        <w:t xml:space="preserve">.RCOG. The Investigation and Management of the Small–for–Gestational–Age </w:t>
      </w:r>
      <w:r>
        <w:rPr>
          <w:rFonts w:ascii="Times New Roman" w:hAnsi="Times New Roman"/>
          <w:color w:val="000000" w:themeColor="text1"/>
          <w:sz w:val="24"/>
          <w:szCs w:val="24"/>
        </w:rPr>
        <w:t>Fetus. Greentop Guideline NO 31</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RCOG</w:t>
      </w:r>
      <w:r>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 2014</w:t>
      </w:r>
    </w:p>
    <w:p w14:paraId="393D9D56" w14:textId="77777777" w:rsidR="007B6C22" w:rsidRPr="00E45969" w:rsidRDefault="007B6C22" w:rsidP="007B6C22">
      <w:pPr>
        <w:spacing w:after="0" w:line="24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rPr>
        <w:t>2</w:t>
      </w:r>
      <w:r>
        <w:rPr>
          <w:rFonts w:ascii="Times New Roman" w:hAnsi="Times New Roman"/>
          <w:color w:val="000000" w:themeColor="text1"/>
          <w:sz w:val="24"/>
          <w:szCs w:val="24"/>
          <w:lang w:val="en-US"/>
        </w:rPr>
        <w:t>9</w:t>
      </w:r>
      <w:r w:rsidRPr="00E45969">
        <w:rPr>
          <w:rFonts w:ascii="Times New Roman" w:hAnsi="Times New Roman"/>
          <w:color w:val="000000" w:themeColor="text1"/>
          <w:sz w:val="24"/>
          <w:szCs w:val="24"/>
        </w:rPr>
        <w:t>.</w:t>
      </w:r>
      <w:r>
        <w:rPr>
          <w:rFonts w:ascii="Times New Roman" w:hAnsi="Times New Roman"/>
          <w:color w:val="000000" w:themeColor="text1"/>
          <w:sz w:val="24"/>
          <w:szCs w:val="24"/>
          <w:shd w:val="clear" w:color="auto" w:fill="FFFFFF"/>
        </w:rPr>
        <w:t xml:space="preserve"> van Ravenswaaij</w:t>
      </w:r>
      <w:r w:rsidRPr="00E45969">
        <w:rPr>
          <w:rFonts w:ascii="Times New Roman" w:hAnsi="Times New Roman"/>
          <w:color w:val="000000" w:themeColor="text1"/>
          <w:sz w:val="24"/>
          <w:szCs w:val="24"/>
          <w:shd w:val="clear" w:color="auto" w:fill="FFFFFF"/>
        </w:rPr>
        <w:t xml:space="preserve"> R., Tesselaar</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van der Goot, M. , de Wolf, S. , van Leeuwen</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Spruijt, M.,Visser, G. H. and Schielen, P. C.First</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trimester serum PAPP</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A and fβ</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hCG concentrations and other maternal characteristics to establish logistic regression</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based predictive rules for adverse p</w:t>
      </w:r>
      <w:r>
        <w:rPr>
          <w:rFonts w:ascii="Times New Roman" w:hAnsi="Times New Roman"/>
          <w:color w:val="000000" w:themeColor="text1"/>
          <w:sz w:val="24"/>
          <w:szCs w:val="24"/>
          <w:shd w:val="clear" w:color="auto" w:fill="FFFFFF"/>
        </w:rPr>
        <w:t>regnancy outcome. Prenat. Diagn</w:t>
      </w:r>
      <w:r>
        <w:rPr>
          <w:rFonts w:ascii="Times New Roman" w:hAnsi="Times New Roman"/>
          <w:color w:val="000000" w:themeColor="text1"/>
          <w:sz w:val="24"/>
          <w:szCs w:val="24"/>
          <w:shd w:val="clear" w:color="auto" w:fill="FFFFFF"/>
          <w:lang w:val="en-US"/>
        </w:rPr>
        <w:t>.</w:t>
      </w:r>
      <w:r w:rsidRPr="00E45969">
        <w:rPr>
          <w:rFonts w:ascii="Times New Roman" w:hAnsi="Times New Roman"/>
          <w:color w:val="000000" w:themeColor="text1"/>
          <w:sz w:val="24"/>
          <w:szCs w:val="24"/>
          <w:shd w:val="clear" w:color="auto" w:fill="FFFFFF"/>
        </w:rPr>
        <w:t>2011; 31: 50-57</w:t>
      </w:r>
    </w:p>
    <w:p w14:paraId="0BC9AF15" w14:textId="77777777"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30</w:t>
      </w:r>
      <w:r w:rsidRPr="00E45969">
        <w:rPr>
          <w:rFonts w:ascii="Times New Roman" w:hAnsi="Times New Roman"/>
          <w:color w:val="000000" w:themeColor="text1"/>
          <w:sz w:val="24"/>
          <w:szCs w:val="24"/>
        </w:rPr>
        <w:t>. Silahtaroglu AN, Tumer Z, Kristensen T, Sottrup-Jensen L, Tommerup N. Assignment of the human gene for pregnancy-associated plasma protein A (PAPPA) to 9q33.1 by fluorescence in situ hybridization to mitotic and meiotic chromosomes. Cytogenetics and cell genetics.1993;62(4):214-6.</w:t>
      </w:r>
    </w:p>
    <w:p w14:paraId="534E6D01" w14:textId="7602FCB9"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31</w:t>
      </w:r>
      <w:r w:rsidRPr="00E45969">
        <w:rPr>
          <w:rFonts w:ascii="Times New Roman" w:hAnsi="Times New Roman"/>
          <w:color w:val="000000" w:themeColor="text1"/>
          <w:sz w:val="24"/>
          <w:szCs w:val="24"/>
        </w:rPr>
        <w:t xml:space="preserve">. Overgaard MT, Sorensen ES, Stachowiak D, Boldt HB, Kristensen L, Sottrup-Jensen </w:t>
      </w:r>
      <w:r w:rsidR="007B01F4" w:rsidRPr="00E45969">
        <w:rPr>
          <w:rFonts w:ascii="Times New Roman" w:hAnsi="Times New Roman"/>
          <w:color w:val="000000" w:themeColor="text1"/>
          <w:sz w:val="24"/>
          <w:szCs w:val="24"/>
        </w:rPr>
        <w:t>L, et al.</w:t>
      </w:r>
      <w:r w:rsidRPr="00E45969">
        <w:rPr>
          <w:rFonts w:ascii="Times New Roman" w:hAnsi="Times New Roman"/>
          <w:color w:val="000000" w:themeColor="text1"/>
          <w:sz w:val="24"/>
          <w:szCs w:val="24"/>
        </w:rPr>
        <w:t xml:space="preserve"> Complex of pregnancy-associated plasma protein-A and the proform of eosinophil major basic protein. Disulfide structure and carbohydrate attachment. The Journal of biological chemistry. 2003;278(4):2106-17.</w:t>
      </w:r>
    </w:p>
    <w:p w14:paraId="02B897EF" w14:textId="31E9C1FE"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32</w:t>
      </w:r>
      <w:r w:rsidRPr="00E45969">
        <w:rPr>
          <w:rFonts w:ascii="Times New Roman" w:hAnsi="Times New Roman"/>
          <w:color w:val="000000" w:themeColor="text1"/>
          <w:sz w:val="24"/>
          <w:szCs w:val="24"/>
        </w:rPr>
        <w:t xml:space="preserve">.Stocker W, Grams F, Baumann U, Reinemer P, Gomis-Ruth FX, McKay DB, et al. Themetzincins--topological and sequential relations between the astacins, adamalysins, </w:t>
      </w:r>
      <w:r w:rsidR="007B01F4" w:rsidRPr="00E45969">
        <w:rPr>
          <w:rFonts w:ascii="Times New Roman" w:hAnsi="Times New Roman"/>
          <w:color w:val="000000" w:themeColor="text1"/>
          <w:sz w:val="24"/>
          <w:szCs w:val="24"/>
        </w:rPr>
        <w:t>serralysins, and</w:t>
      </w:r>
      <w:r w:rsidRPr="00E45969">
        <w:rPr>
          <w:rFonts w:ascii="Times New Roman" w:hAnsi="Times New Roman"/>
          <w:color w:val="000000" w:themeColor="text1"/>
          <w:sz w:val="24"/>
          <w:szCs w:val="24"/>
        </w:rPr>
        <w:t xml:space="preserve"> matrixins (collagenases) define a superfamily of zinc-peptidases. Protein science : apublication of the Protein Society. 1995;4(5):823-40.</w:t>
      </w:r>
    </w:p>
    <w:p w14:paraId="7EA953C2" w14:textId="7777777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33</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 Kristensen T, Oxvig C, Sand O, Moller NP, Sottrup-Jensen L. Amino acid sequence ofhuman pregnancy-associated plasma protein-A derived from cloned cDNA. Biochemistry.1994;33(6):1592-8</w:t>
      </w:r>
    </w:p>
    <w:p w14:paraId="40FF3290"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34</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Oxvig C, Sand O, Kristensen T, Gleich GJ, Sottrup-Jensen L. Circulating humanpregnancy-associated plasma protein-A is disulfide-bridged to the proform of eosinophil majorbasic protein. The Journal of biological </w:t>
      </w:r>
      <w:r>
        <w:rPr>
          <w:rFonts w:ascii="Times New Roman" w:hAnsi="Times New Roman"/>
          <w:color w:val="000000" w:themeColor="text1"/>
          <w:sz w:val="24"/>
          <w:szCs w:val="24"/>
        </w:rPr>
        <w:t>chemistry. 1993;268(17):12243-6</w:t>
      </w:r>
    </w:p>
    <w:p w14:paraId="19439D40" w14:textId="7457B4DE"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35</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 Overgaard MT, Oxvig C, Christiansen M, Lawrence JB, Conover CA, Gleich GJ, et </w:t>
      </w:r>
      <w:r w:rsidR="007B01F4" w:rsidRPr="00E45969">
        <w:rPr>
          <w:rFonts w:ascii="Times New Roman" w:hAnsi="Times New Roman"/>
          <w:color w:val="000000" w:themeColor="text1"/>
          <w:sz w:val="24"/>
          <w:szCs w:val="24"/>
        </w:rPr>
        <w:t>al. Messenger</w:t>
      </w:r>
      <w:r w:rsidRPr="00E45969">
        <w:rPr>
          <w:rFonts w:ascii="Times New Roman" w:hAnsi="Times New Roman"/>
          <w:color w:val="000000" w:themeColor="text1"/>
          <w:sz w:val="24"/>
          <w:szCs w:val="24"/>
        </w:rPr>
        <w:t xml:space="preserve"> ribonucleic acid levels of pregnancy-associated plasma protein-A and the proform ofeosinophil major basic protein: expression in human reproductive and nonreproductive </w:t>
      </w:r>
      <w:r w:rsidR="007B01F4" w:rsidRPr="00E45969">
        <w:rPr>
          <w:rFonts w:ascii="Times New Roman" w:hAnsi="Times New Roman"/>
          <w:color w:val="000000" w:themeColor="text1"/>
          <w:sz w:val="24"/>
          <w:szCs w:val="24"/>
        </w:rPr>
        <w:t>tissues. Biology</w:t>
      </w:r>
      <w:r w:rsidRPr="00E45969">
        <w:rPr>
          <w:rFonts w:ascii="Times New Roman" w:hAnsi="Times New Roman"/>
          <w:color w:val="000000" w:themeColor="text1"/>
          <w:sz w:val="24"/>
          <w:szCs w:val="24"/>
        </w:rPr>
        <w:t xml:space="preserve"> of </w:t>
      </w:r>
      <w:r>
        <w:rPr>
          <w:rFonts w:ascii="Times New Roman" w:hAnsi="Times New Roman"/>
          <w:color w:val="000000" w:themeColor="text1"/>
          <w:sz w:val="24"/>
          <w:szCs w:val="24"/>
        </w:rPr>
        <w:t>reproduction. 1999;61(4):1083-9</w:t>
      </w:r>
    </w:p>
    <w:p w14:paraId="51F4590B" w14:textId="523C9E29"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36</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Bonno M, Oxvig C, Kephart GM, Wagner JM, Kristensen T, Sottrup-Jensen L, et </w:t>
      </w:r>
      <w:r w:rsidR="007B01F4" w:rsidRPr="00E45969">
        <w:rPr>
          <w:rFonts w:ascii="Times New Roman" w:hAnsi="Times New Roman"/>
          <w:color w:val="000000" w:themeColor="text1"/>
          <w:sz w:val="24"/>
          <w:szCs w:val="24"/>
        </w:rPr>
        <w:t>al. Localization</w:t>
      </w:r>
      <w:r w:rsidRPr="00E45969">
        <w:rPr>
          <w:rFonts w:ascii="Times New Roman" w:hAnsi="Times New Roman"/>
          <w:color w:val="000000" w:themeColor="text1"/>
          <w:sz w:val="24"/>
          <w:szCs w:val="24"/>
        </w:rPr>
        <w:t xml:space="preserve"> of pregnancy-associated plasma protein-A and colocalization of pregnancyassociated plasma protein-A messenger ribonucleic acid and eosinophil granule major basicprotein messenger ribonucleic acid in placenta. Laboratory investigation; a journal of technicalmethods and</w:t>
      </w:r>
      <w:r>
        <w:rPr>
          <w:rFonts w:ascii="Times New Roman" w:hAnsi="Times New Roman"/>
          <w:color w:val="000000" w:themeColor="text1"/>
          <w:sz w:val="24"/>
          <w:szCs w:val="24"/>
        </w:rPr>
        <w:t xml:space="preserve"> pathology. 1994;71(4):560-6</w:t>
      </w:r>
    </w:p>
    <w:p w14:paraId="2608EF10" w14:textId="740B58ED" w:rsidR="007B6C22" w:rsidRPr="00E45969" w:rsidRDefault="007B6C22" w:rsidP="007B6C22">
      <w:pPr>
        <w:spacing w:after="0" w:line="240" w:lineRule="auto"/>
        <w:jc w:val="both"/>
        <w:rPr>
          <w:rFonts w:ascii="Times New Roman" w:hAnsi="Times New Roman"/>
          <w:color w:val="000000" w:themeColor="text1"/>
          <w:sz w:val="24"/>
          <w:szCs w:val="24"/>
          <w:shd w:val="clear" w:color="auto" w:fill="FFFFFF"/>
          <w:lang w:val="en-US"/>
        </w:rPr>
      </w:pPr>
      <w:r>
        <w:rPr>
          <w:rFonts w:ascii="Times New Roman" w:hAnsi="Times New Roman"/>
          <w:color w:val="000000" w:themeColor="text1"/>
          <w:sz w:val="24"/>
          <w:szCs w:val="24"/>
          <w:lang w:val="en-US"/>
        </w:rPr>
        <w:t>37</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shd w:val="clear" w:color="auto" w:fill="FFFFFF"/>
        </w:rPr>
        <w:t xml:space="preserve">Lawrence </w:t>
      </w:r>
      <w:r w:rsidR="007B01F4" w:rsidRPr="00E45969">
        <w:rPr>
          <w:rFonts w:ascii="Times New Roman" w:hAnsi="Times New Roman"/>
          <w:color w:val="000000" w:themeColor="text1"/>
          <w:sz w:val="24"/>
          <w:szCs w:val="24"/>
          <w:shd w:val="clear" w:color="auto" w:fill="FFFFFF"/>
        </w:rPr>
        <w:t>JB, Oxvig</w:t>
      </w:r>
      <w:r w:rsidRPr="00E45969">
        <w:rPr>
          <w:rFonts w:ascii="Times New Roman" w:hAnsi="Times New Roman"/>
          <w:color w:val="000000" w:themeColor="text1"/>
          <w:sz w:val="24"/>
          <w:szCs w:val="24"/>
          <w:shd w:val="clear" w:color="auto" w:fill="FFFFFF"/>
        </w:rPr>
        <w:t xml:space="preserve"> C, Overgaard MT, Sottrup JL, Gleich </w:t>
      </w:r>
      <w:r w:rsidR="007B01F4" w:rsidRPr="00E45969">
        <w:rPr>
          <w:rFonts w:ascii="Times New Roman" w:hAnsi="Times New Roman"/>
          <w:color w:val="000000" w:themeColor="text1"/>
          <w:sz w:val="24"/>
          <w:szCs w:val="24"/>
          <w:shd w:val="clear" w:color="auto" w:fill="FFFFFF"/>
        </w:rPr>
        <w:t xml:space="preserve">GJ, </w:t>
      </w:r>
      <w:r w:rsidR="00E14B31" w:rsidRPr="00E45969">
        <w:rPr>
          <w:rFonts w:ascii="Times New Roman" w:hAnsi="Times New Roman"/>
          <w:color w:val="000000" w:themeColor="text1"/>
          <w:sz w:val="24"/>
          <w:szCs w:val="24"/>
          <w:shd w:val="clear" w:color="auto" w:fill="FFFFFF"/>
        </w:rPr>
        <w:t>Hays, LG, Yates</w:t>
      </w:r>
      <w:r w:rsidRPr="00E45969">
        <w:rPr>
          <w:rFonts w:ascii="Times New Roman" w:hAnsi="Times New Roman"/>
          <w:color w:val="000000" w:themeColor="text1"/>
          <w:sz w:val="24"/>
          <w:szCs w:val="24"/>
          <w:shd w:val="clear" w:color="auto" w:fill="FFFFFF"/>
        </w:rPr>
        <w:t xml:space="preserve"> JRConover </w:t>
      </w:r>
      <w:r w:rsidR="00E14B31" w:rsidRPr="00E45969">
        <w:rPr>
          <w:rFonts w:ascii="Times New Roman" w:hAnsi="Times New Roman"/>
          <w:color w:val="000000" w:themeColor="text1"/>
          <w:sz w:val="24"/>
          <w:szCs w:val="24"/>
          <w:shd w:val="clear" w:color="auto" w:fill="FFFFFF"/>
        </w:rPr>
        <w:t>CA. The</w:t>
      </w:r>
      <w:r w:rsidRPr="00E45969">
        <w:rPr>
          <w:rFonts w:ascii="Times New Roman" w:hAnsi="Times New Roman"/>
          <w:color w:val="000000" w:themeColor="text1"/>
          <w:sz w:val="24"/>
          <w:szCs w:val="24"/>
          <w:shd w:val="clear" w:color="auto" w:fill="FFFFFF"/>
        </w:rPr>
        <w:t xml:space="preserve"> insulin-like growth factor(IGF)-dependent IGF binding protein-4 protease secreted by</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iCs/>
          <w:color w:val="000000" w:themeColor="text1"/>
          <w:sz w:val="24"/>
          <w:szCs w:val="24"/>
          <w:shd w:val="clear" w:color="auto" w:fill="FFFFFF"/>
        </w:rPr>
        <w:t xml:space="preserve">human fibroblasts </w:t>
      </w:r>
      <w:r w:rsidRPr="00E45969">
        <w:rPr>
          <w:rFonts w:ascii="Times New Roman" w:hAnsi="Times New Roman"/>
          <w:color w:val="000000" w:themeColor="text1"/>
          <w:sz w:val="24"/>
          <w:szCs w:val="24"/>
          <w:shd w:val="clear" w:color="auto" w:fill="FFFFFF"/>
        </w:rPr>
        <w:t>is pregnancy-associated plasma pr</w:t>
      </w:r>
      <w:r>
        <w:rPr>
          <w:rFonts w:ascii="Times New Roman" w:hAnsi="Times New Roman"/>
          <w:color w:val="000000" w:themeColor="text1"/>
          <w:sz w:val="24"/>
          <w:szCs w:val="24"/>
          <w:shd w:val="clear" w:color="auto" w:fill="FFFFFF"/>
        </w:rPr>
        <w:t>otein-A. Proc Natl Acad Sci USA</w:t>
      </w:r>
      <w:r>
        <w:rPr>
          <w:rFonts w:ascii="Times New Roman" w:hAnsi="Times New Roman"/>
          <w:color w:val="000000" w:themeColor="text1"/>
          <w:sz w:val="24"/>
          <w:szCs w:val="24"/>
          <w:shd w:val="clear" w:color="auto" w:fill="FFFFFF"/>
          <w:lang w:val="en-US"/>
        </w:rPr>
        <w:t>.</w:t>
      </w:r>
      <w:r w:rsidRPr="00E45969">
        <w:rPr>
          <w:rFonts w:ascii="Times New Roman" w:hAnsi="Times New Roman"/>
          <w:color w:val="000000" w:themeColor="text1"/>
          <w:sz w:val="24"/>
          <w:szCs w:val="24"/>
          <w:shd w:val="clear" w:color="auto" w:fill="FFFFFF"/>
        </w:rPr>
        <w:t>1999; 96:3149–3153</w:t>
      </w:r>
    </w:p>
    <w:p w14:paraId="3FC7FA26"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3</w:t>
      </w:r>
      <w:r>
        <w:rPr>
          <w:rFonts w:ascii="Times New Roman" w:hAnsi="Times New Roman"/>
          <w:color w:val="000000" w:themeColor="text1"/>
          <w:sz w:val="24"/>
          <w:szCs w:val="24"/>
          <w:lang w:val="en-US"/>
        </w:rPr>
        <w:t>8</w:t>
      </w:r>
      <w:r w:rsidRPr="00E45969">
        <w:rPr>
          <w:rFonts w:ascii="Times New Roman" w:hAnsi="Times New Roman"/>
          <w:color w:val="000000" w:themeColor="text1"/>
          <w:sz w:val="24"/>
          <w:szCs w:val="24"/>
        </w:rPr>
        <w:t>. Lawrence JB, Bale LK, Haddad TC, Clarkson JT, Conover CA. Characterization and partial purification of the insulin-like growth factor (IGF)-dependent IGF binding protein-4-specific protease from human fibroblast conditioned media. Growth hormone &amp; IGF research :official journal of the Growth Hormone Research Society and the International IGF Re</w:t>
      </w:r>
      <w:r>
        <w:rPr>
          <w:rFonts w:ascii="Times New Roman" w:hAnsi="Times New Roman"/>
          <w:color w:val="000000" w:themeColor="text1"/>
          <w:sz w:val="24"/>
          <w:szCs w:val="24"/>
        </w:rPr>
        <w:t>search Society. 1999;9(1):25-34</w:t>
      </w:r>
    </w:p>
    <w:p w14:paraId="75D46CA0"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3</w:t>
      </w:r>
      <w:r>
        <w:rPr>
          <w:rFonts w:ascii="Times New Roman" w:hAnsi="Times New Roman"/>
          <w:color w:val="000000" w:themeColor="text1"/>
          <w:sz w:val="24"/>
          <w:szCs w:val="24"/>
          <w:lang w:val="en-US"/>
        </w:rPr>
        <w:t>9</w:t>
      </w:r>
      <w:r w:rsidRPr="00E45969">
        <w:rPr>
          <w:rFonts w:ascii="Times New Roman" w:hAnsi="Times New Roman"/>
          <w:color w:val="000000" w:themeColor="text1"/>
          <w:sz w:val="24"/>
          <w:szCs w:val="24"/>
        </w:rPr>
        <w:t>. Laursen LS, Overgaard MT, Soe R, Boldt HB, Sottrup-Jensen L, Giudice LC, et al. Pregnancy-associated plasma protein-A (PAPP-A) cleaves insulin-like growth factor binding protein (IGFBP)-5 independent of IGF: implications for the mechanism of IGFBP-4 proteolysis by PAPP-A. FEBS letters. 2001;50</w:t>
      </w:r>
      <w:r>
        <w:rPr>
          <w:rFonts w:ascii="Times New Roman" w:hAnsi="Times New Roman"/>
          <w:color w:val="000000" w:themeColor="text1"/>
          <w:sz w:val="24"/>
          <w:szCs w:val="24"/>
        </w:rPr>
        <w:t>4(1-2):36-40</w:t>
      </w:r>
    </w:p>
    <w:p w14:paraId="71583ABF"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lastRenderedPageBreak/>
        <w:t>40</w:t>
      </w:r>
      <w:r w:rsidRPr="00E45969">
        <w:rPr>
          <w:rFonts w:ascii="Times New Roman" w:hAnsi="Times New Roman"/>
          <w:color w:val="000000" w:themeColor="text1"/>
          <w:sz w:val="24"/>
          <w:szCs w:val="24"/>
        </w:rPr>
        <w:t>. Laursen LS, Kjaer-Sorensen K, Andersen MH, Oxvig C. Regulation of insulin-like growth factor (IGF) bioactivity by sequential proteolytic cleavage of IGF binding protein-4 and -5. Molecular endocrinology (Baltimore, Md). 2007;21(5):1246-57</w:t>
      </w:r>
    </w:p>
    <w:p w14:paraId="60D29EB5"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41</w:t>
      </w:r>
      <w:r w:rsidRPr="00E45969">
        <w:rPr>
          <w:rFonts w:ascii="Times New Roman" w:hAnsi="Times New Roman"/>
          <w:color w:val="000000" w:themeColor="text1"/>
          <w:sz w:val="24"/>
          <w:szCs w:val="24"/>
        </w:rPr>
        <w:t>. Sun IY, Overgaard MT, Oxvig C, Giudice LC. Pregnancy-associated plasma protein A proteolytic activity is associated with the human placental trophoblast cell membrane. The Journal of clinical endocrinology and m</w:t>
      </w:r>
      <w:r>
        <w:rPr>
          <w:rFonts w:ascii="Times New Roman" w:hAnsi="Times New Roman"/>
          <w:color w:val="000000" w:themeColor="text1"/>
          <w:sz w:val="24"/>
          <w:szCs w:val="24"/>
        </w:rPr>
        <w:t>etabolism. 2002; 87(11):5235-40</w:t>
      </w:r>
    </w:p>
    <w:p w14:paraId="0B1F6032"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2</w:t>
      </w:r>
      <w:r w:rsidRPr="00E45969">
        <w:rPr>
          <w:rFonts w:ascii="Times New Roman" w:hAnsi="Times New Roman"/>
          <w:color w:val="000000" w:themeColor="text1"/>
          <w:sz w:val="24"/>
          <w:szCs w:val="24"/>
        </w:rPr>
        <w:t>. Jones JI, Clemmons DR. Insulin-like growth factors and their binding proteins: biological actions. End</w:t>
      </w:r>
      <w:r>
        <w:rPr>
          <w:rFonts w:ascii="Times New Roman" w:hAnsi="Times New Roman"/>
          <w:color w:val="000000" w:themeColor="text1"/>
          <w:sz w:val="24"/>
          <w:szCs w:val="24"/>
        </w:rPr>
        <w:t>ocrine reviews. 1995;16(1):3-34</w:t>
      </w:r>
    </w:p>
    <w:p w14:paraId="4DBA1ADB"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3</w:t>
      </w:r>
      <w:r w:rsidRPr="00E45969">
        <w:rPr>
          <w:rFonts w:ascii="Times New Roman" w:hAnsi="Times New Roman"/>
          <w:color w:val="000000" w:themeColor="text1"/>
          <w:sz w:val="24"/>
          <w:szCs w:val="24"/>
        </w:rPr>
        <w:t>. Clemmons DR. Role of insulin-like growth factor binding proteins in controlling IGF actions. Molecular and cellular end</w:t>
      </w:r>
      <w:r>
        <w:rPr>
          <w:rFonts w:ascii="Times New Roman" w:hAnsi="Times New Roman"/>
          <w:color w:val="000000" w:themeColor="text1"/>
          <w:sz w:val="24"/>
          <w:szCs w:val="24"/>
        </w:rPr>
        <w:t>ocrinology. 1998;140(1-2):19-24</w:t>
      </w:r>
    </w:p>
    <w:p w14:paraId="77A52257"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4</w:t>
      </w:r>
      <w:r w:rsidRPr="00E45969">
        <w:rPr>
          <w:rFonts w:ascii="Times New Roman" w:hAnsi="Times New Roman"/>
          <w:color w:val="000000" w:themeColor="text1"/>
          <w:sz w:val="24"/>
          <w:szCs w:val="24"/>
        </w:rPr>
        <w:t>. Sferruzzi-Perri AN, Owens JA, Pringle KG, Roberts CT. The neglected role of insulinlike growth factors in the maternal circulation regulating fetal growth. The Jou</w:t>
      </w:r>
      <w:r>
        <w:rPr>
          <w:rFonts w:ascii="Times New Roman" w:hAnsi="Times New Roman"/>
          <w:color w:val="000000" w:themeColor="text1"/>
          <w:sz w:val="24"/>
          <w:szCs w:val="24"/>
        </w:rPr>
        <w:t>rnal of physiology. 2011;589(1):7-20</w:t>
      </w:r>
    </w:p>
    <w:p w14:paraId="15235B32" w14:textId="77777777" w:rsidR="007B6C22"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6</w:t>
      </w:r>
      <w:r w:rsidRPr="00E45969">
        <w:rPr>
          <w:rFonts w:ascii="Times New Roman" w:hAnsi="Times New Roman"/>
          <w:color w:val="000000" w:themeColor="text1"/>
          <w:sz w:val="24"/>
          <w:szCs w:val="24"/>
        </w:rPr>
        <w:t>.</w:t>
      </w:r>
      <w:r>
        <w:rPr>
          <w:rFonts w:ascii="Times New Roman" w:hAnsi="Times New Roman"/>
          <w:color w:val="000000" w:themeColor="text1"/>
          <w:sz w:val="24"/>
          <w:szCs w:val="24"/>
        </w:rPr>
        <w:t>Mukherjee, AB</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Ulane RE</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AgrawalAK.</w:t>
      </w:r>
      <w:r w:rsidRPr="00E45969">
        <w:rPr>
          <w:rFonts w:ascii="Times New Roman" w:hAnsi="Times New Roman"/>
          <w:color w:val="000000" w:themeColor="text1"/>
          <w:sz w:val="24"/>
          <w:szCs w:val="24"/>
        </w:rPr>
        <w:t xml:space="preserve"> Role of uteroglobin and transglutaminase in masking the antigenicity of implanting rabbit embryos.</w:t>
      </w:r>
      <w:r>
        <w:rPr>
          <w:rFonts w:ascii="Times New Roman" w:hAnsi="Times New Roman"/>
          <w:color w:val="000000" w:themeColor="text1"/>
          <w:sz w:val="24"/>
          <w:szCs w:val="24"/>
        </w:rPr>
        <w:t xml:space="preserve"> Am. J. reprod. Immunol. 1982</w:t>
      </w:r>
      <w:r>
        <w:rPr>
          <w:rFonts w:ascii="Times New Roman" w:hAnsi="Times New Roman"/>
          <w:color w:val="000000" w:themeColor="text1"/>
          <w:sz w:val="24"/>
          <w:szCs w:val="24"/>
          <w:lang w:val="en-US"/>
        </w:rPr>
        <w:t>;</w:t>
      </w:r>
      <w:r w:rsidRPr="00E45969">
        <w:rPr>
          <w:rFonts w:ascii="Times New Roman" w:hAnsi="Times New Roman"/>
          <w:iCs/>
          <w:color w:val="000000" w:themeColor="text1"/>
          <w:sz w:val="24"/>
          <w:szCs w:val="24"/>
        </w:rPr>
        <w:t xml:space="preserve">2: </w:t>
      </w:r>
      <w:r w:rsidRPr="00E45969">
        <w:rPr>
          <w:rFonts w:ascii="Times New Roman" w:hAnsi="Times New Roman"/>
          <w:color w:val="000000" w:themeColor="text1"/>
          <w:sz w:val="24"/>
          <w:szCs w:val="24"/>
        </w:rPr>
        <w:t xml:space="preserve">135-141 </w:t>
      </w:r>
    </w:p>
    <w:p w14:paraId="086E3CBF" w14:textId="77777777" w:rsidR="007B6C22" w:rsidRPr="00247656"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5</w:t>
      </w:r>
      <w:r w:rsidRPr="00E45969">
        <w:rPr>
          <w:rFonts w:ascii="Times New Roman" w:hAnsi="Times New Roman"/>
          <w:color w:val="000000" w:themeColor="text1"/>
          <w:sz w:val="24"/>
          <w:szCs w:val="24"/>
        </w:rPr>
        <w:t>.</w:t>
      </w:r>
      <w:r>
        <w:rPr>
          <w:rFonts w:ascii="Times New Roman" w:hAnsi="Times New Roman"/>
          <w:color w:val="000000" w:themeColor="text1"/>
          <w:sz w:val="24"/>
          <w:szCs w:val="24"/>
        </w:rPr>
        <w:t>James</w:t>
      </w:r>
      <w:r w:rsidRPr="00E45969">
        <w:rPr>
          <w:rFonts w:ascii="Times New Roman" w:hAnsi="Times New Roman"/>
          <w:color w:val="000000" w:themeColor="text1"/>
          <w:sz w:val="24"/>
          <w:szCs w:val="24"/>
        </w:rPr>
        <w:t xml:space="preserve"> K.Alpha-2-macr</w:t>
      </w:r>
      <w:r w:rsidRPr="00E45969">
        <w:rPr>
          <w:rFonts w:ascii="Times New Roman" w:hAnsi="Times New Roman"/>
          <w:color w:val="000000" w:themeColor="text1"/>
          <w:sz w:val="24"/>
          <w:szCs w:val="24"/>
          <w:lang w:val="en-US"/>
        </w:rPr>
        <w:t>o</w:t>
      </w:r>
      <w:r w:rsidRPr="00E45969">
        <w:rPr>
          <w:rFonts w:ascii="Times New Roman" w:hAnsi="Times New Roman"/>
          <w:color w:val="000000" w:themeColor="text1"/>
          <w:sz w:val="24"/>
          <w:szCs w:val="24"/>
        </w:rPr>
        <w:t>globulin and its possible importance in immune systems.Trends biochem. Sci.</w:t>
      </w:r>
      <w:r>
        <w:rPr>
          <w:rFonts w:ascii="Times New Roman" w:hAnsi="Times New Roman"/>
          <w:color w:val="000000" w:themeColor="text1"/>
          <w:sz w:val="24"/>
          <w:szCs w:val="24"/>
          <w:lang w:val="en-US"/>
        </w:rPr>
        <w:t>1980;</w:t>
      </w:r>
      <w:r>
        <w:rPr>
          <w:rFonts w:ascii="Times New Roman" w:hAnsi="Times New Roman"/>
          <w:color w:val="000000" w:themeColor="text1"/>
          <w:sz w:val="24"/>
          <w:szCs w:val="24"/>
        </w:rPr>
        <w:t xml:space="preserve"> 5:43-47</w:t>
      </w:r>
    </w:p>
    <w:p w14:paraId="081D2BFB" w14:textId="77777777"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7</w:t>
      </w:r>
      <w:r w:rsidRPr="00E45969">
        <w:rPr>
          <w:rFonts w:ascii="Times New Roman" w:hAnsi="Times New Roman"/>
          <w:color w:val="000000" w:themeColor="text1"/>
          <w:sz w:val="24"/>
          <w:szCs w:val="24"/>
        </w:rPr>
        <w:t>.Marciniak, E.; Gora-Maslak, G.: High molecular weight forms of antithrombin III complexes in b</w:t>
      </w:r>
      <w:r>
        <w:rPr>
          <w:rFonts w:ascii="Times New Roman" w:hAnsi="Times New Roman"/>
          <w:color w:val="000000" w:themeColor="text1"/>
          <w:sz w:val="24"/>
          <w:szCs w:val="24"/>
        </w:rPr>
        <w:t>lood. Throm. Haemostasis</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1983</w:t>
      </w:r>
      <w:r>
        <w:rPr>
          <w:rFonts w:ascii="Times New Roman" w:hAnsi="Times New Roman"/>
          <w:color w:val="000000" w:themeColor="text1"/>
          <w:sz w:val="24"/>
          <w:szCs w:val="24"/>
          <w:lang w:val="en-US"/>
        </w:rPr>
        <w:t>;</w:t>
      </w:r>
      <w:r w:rsidRPr="00E45969">
        <w:rPr>
          <w:rFonts w:ascii="Times New Roman" w:hAnsi="Times New Roman"/>
          <w:iCs/>
          <w:color w:val="000000" w:themeColor="text1"/>
          <w:sz w:val="24"/>
          <w:szCs w:val="24"/>
        </w:rPr>
        <w:t xml:space="preserve">49: </w:t>
      </w:r>
      <w:r w:rsidRPr="00E45969">
        <w:rPr>
          <w:rFonts w:ascii="Times New Roman" w:hAnsi="Times New Roman"/>
          <w:color w:val="000000" w:themeColor="text1"/>
          <w:sz w:val="24"/>
          <w:szCs w:val="24"/>
        </w:rPr>
        <w:t xml:space="preserve">32-36 </w:t>
      </w:r>
    </w:p>
    <w:p w14:paraId="622CDF53" w14:textId="77777777"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4</w:t>
      </w:r>
      <w:r>
        <w:rPr>
          <w:rFonts w:ascii="Times New Roman" w:hAnsi="Times New Roman"/>
          <w:color w:val="000000" w:themeColor="text1"/>
          <w:sz w:val="24"/>
          <w:szCs w:val="24"/>
          <w:lang w:val="en-US"/>
        </w:rPr>
        <w:t>8</w:t>
      </w:r>
      <w:r w:rsidRPr="00E45969">
        <w:rPr>
          <w:rFonts w:ascii="Times New Roman" w:hAnsi="Times New Roman"/>
          <w:color w:val="000000" w:themeColor="text1"/>
          <w:sz w:val="24"/>
          <w:szCs w:val="24"/>
        </w:rPr>
        <w:t>. Sinosich MJ. Pregnancy-associated plasma protein-A. Fact, fiction and future. In: Chapman M, Grudzinskas G, Chard T (Eds): Implantation-Biological and clinical Aspects. Springer Verlag, Berlin.Heidelberg. 1988</w:t>
      </w:r>
    </w:p>
    <w:p w14:paraId="6E805442" w14:textId="7777777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49</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 Uccella S, Colombo GF, Bulgheroni CM, et al. First-trimester maternal serum screening and the risk for fetal distress during labor. Am J Obstet Gynecol 2009;201:166-9. </w:t>
      </w:r>
    </w:p>
    <w:p w14:paraId="4C2D5166" w14:textId="77777777" w:rsidR="007B6C22" w:rsidRPr="00385CB0"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shd w:val="clear" w:color="auto" w:fill="FFFFFF"/>
          <w:lang w:val="en-US"/>
        </w:rPr>
        <w:t xml:space="preserve">50. </w:t>
      </w:r>
      <w:r w:rsidRPr="00E45969">
        <w:rPr>
          <w:rFonts w:ascii="Times New Roman" w:hAnsi="Times New Roman"/>
          <w:color w:val="000000" w:themeColor="text1"/>
          <w:sz w:val="24"/>
          <w:szCs w:val="24"/>
          <w:shd w:val="clear" w:color="auto" w:fill="FFFFFF"/>
        </w:rPr>
        <w:t>Avşar, A. F., Seçen, E. İ., Akçay, G. F., Keskin, H. L., Taş, E. E., &amp; Dalgacı, A. F. The relationship between first-trimester pregnancy-associated plasma protein-A levels and intrapartum fetal distress development.</w:t>
      </w:r>
      <w:r w:rsidRPr="00E45969">
        <w:rPr>
          <w:rStyle w:val="apple-converted-space"/>
          <w:rFonts w:ascii="Times New Roman" w:hAnsi="Times New Roman"/>
          <w:color w:val="000000" w:themeColor="text1"/>
          <w:szCs w:val="24"/>
          <w:shd w:val="clear" w:color="auto" w:fill="FFFFFF"/>
        </w:rPr>
        <w:t> </w:t>
      </w:r>
      <w:r w:rsidRPr="00385CB0">
        <w:rPr>
          <w:rFonts w:ascii="Times New Roman" w:hAnsi="Times New Roman"/>
          <w:iCs/>
          <w:color w:val="000000" w:themeColor="text1"/>
          <w:sz w:val="24"/>
          <w:szCs w:val="24"/>
          <w:shd w:val="clear" w:color="auto" w:fill="FFFFFF"/>
        </w:rPr>
        <w:t>Journal of the Turkish German Gynecological Association</w:t>
      </w:r>
      <w:r>
        <w:rPr>
          <w:rFonts w:ascii="Times New Roman" w:hAnsi="Times New Roman"/>
          <w:color w:val="000000" w:themeColor="text1"/>
          <w:sz w:val="24"/>
          <w:szCs w:val="24"/>
          <w:shd w:val="clear" w:color="auto" w:fill="FFFFFF"/>
          <w:lang w:val="en-US"/>
        </w:rPr>
        <w:t xml:space="preserve"> .</w:t>
      </w:r>
      <w:r>
        <w:rPr>
          <w:rFonts w:ascii="Times New Roman" w:hAnsi="Times New Roman"/>
          <w:color w:val="000000" w:themeColor="text1"/>
          <w:sz w:val="24"/>
          <w:szCs w:val="24"/>
          <w:shd w:val="clear" w:color="auto" w:fill="FFFFFF"/>
        </w:rPr>
        <w:t>2016</w:t>
      </w:r>
      <w:r>
        <w:rPr>
          <w:rFonts w:ascii="Times New Roman" w:hAnsi="Times New Roman"/>
          <w:color w:val="000000" w:themeColor="text1"/>
          <w:sz w:val="24"/>
          <w:szCs w:val="24"/>
          <w:shd w:val="clear" w:color="auto" w:fill="FFFFFF"/>
          <w:lang w:val="en-US"/>
        </w:rPr>
        <w:t>;</w:t>
      </w:r>
      <w:r w:rsidRPr="00385CB0">
        <w:rPr>
          <w:rStyle w:val="apple-converted-space"/>
          <w:rFonts w:ascii="Times New Roman" w:hAnsi="Times New Roman"/>
          <w:color w:val="000000" w:themeColor="text1"/>
          <w:szCs w:val="24"/>
          <w:shd w:val="clear" w:color="auto" w:fill="FFFFFF"/>
        </w:rPr>
        <w:t> </w:t>
      </w:r>
      <w:r w:rsidRPr="00385CB0">
        <w:rPr>
          <w:rFonts w:ascii="Times New Roman" w:hAnsi="Times New Roman"/>
          <w:iCs/>
          <w:color w:val="000000" w:themeColor="text1"/>
          <w:sz w:val="24"/>
          <w:szCs w:val="24"/>
          <w:shd w:val="clear" w:color="auto" w:fill="FFFFFF"/>
        </w:rPr>
        <w:t>17</w:t>
      </w:r>
      <w:r>
        <w:rPr>
          <w:rFonts w:ascii="Times New Roman" w:hAnsi="Times New Roman"/>
          <w:color w:val="000000" w:themeColor="text1"/>
          <w:sz w:val="24"/>
          <w:szCs w:val="24"/>
          <w:shd w:val="clear" w:color="auto" w:fill="FFFFFF"/>
        </w:rPr>
        <w:t>(3)</w:t>
      </w:r>
      <w:r>
        <w:rPr>
          <w:rFonts w:ascii="Times New Roman" w:hAnsi="Times New Roman"/>
          <w:color w:val="000000" w:themeColor="text1"/>
          <w:sz w:val="24"/>
          <w:szCs w:val="24"/>
          <w:shd w:val="clear" w:color="auto" w:fill="FFFFFF"/>
          <w:lang w:val="en-US"/>
        </w:rPr>
        <w:t>:</w:t>
      </w:r>
      <w:r w:rsidRPr="00385CB0">
        <w:rPr>
          <w:rFonts w:ascii="Times New Roman" w:hAnsi="Times New Roman"/>
          <w:color w:val="000000" w:themeColor="text1"/>
          <w:sz w:val="24"/>
          <w:szCs w:val="24"/>
          <w:shd w:val="clear" w:color="auto" w:fill="FFFFFF"/>
        </w:rPr>
        <w:t xml:space="preserve"> 139–142.</w:t>
      </w:r>
    </w:p>
    <w:p w14:paraId="0198A5C7" w14:textId="77777777" w:rsidR="007B6C22" w:rsidRPr="0056372D"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51</w:t>
      </w:r>
      <w:r w:rsidRPr="00E45969">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Moore </w:t>
      </w:r>
      <w:r w:rsidRPr="00E45969">
        <w:rPr>
          <w:rFonts w:ascii="Times New Roman" w:hAnsi="Times New Roman"/>
          <w:color w:val="000000" w:themeColor="text1"/>
          <w:sz w:val="24"/>
          <w:szCs w:val="24"/>
        </w:rPr>
        <w:t>T. R. The Role of Amniotic Fluid Assessment in Indicated Preterm Delivery,Sem</w:t>
      </w:r>
      <w:r>
        <w:rPr>
          <w:rFonts w:ascii="Times New Roman" w:hAnsi="Times New Roman"/>
          <w:color w:val="000000" w:themeColor="text1"/>
          <w:sz w:val="24"/>
          <w:szCs w:val="24"/>
        </w:rPr>
        <w:t>inars in Perinatology, 2011</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35 (5)</w:t>
      </w:r>
      <w:r>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 286</w:t>
      </w:r>
      <w:r>
        <w:rPr>
          <w:rFonts w:ascii="Times New Roman" w:hAnsi="Times New Roman"/>
          <w:color w:val="000000" w:themeColor="text1"/>
          <w:sz w:val="24"/>
          <w:szCs w:val="24"/>
        </w:rPr>
        <w:t>-291</w:t>
      </w:r>
    </w:p>
    <w:p w14:paraId="581C7019" w14:textId="29041508"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52</w:t>
      </w:r>
      <w:r w:rsidRPr="00E45969">
        <w:rPr>
          <w:rStyle w:val="mw-headline"/>
          <w:rFonts w:ascii="Times New Roman" w:hAnsi="Times New Roman"/>
          <w:color w:val="000000" w:themeColor="text1"/>
          <w:sz w:val="24"/>
          <w:szCs w:val="24"/>
        </w:rPr>
        <w:t>.</w:t>
      </w:r>
      <w:r w:rsidRPr="00E45969">
        <w:rPr>
          <w:rFonts w:ascii="Times New Roman" w:hAnsi="Times New Roman"/>
          <w:color w:val="000000" w:themeColor="text1"/>
          <w:sz w:val="24"/>
          <w:szCs w:val="24"/>
        </w:rPr>
        <w:t xml:space="preserve"> OzgenG, Dincgez Cakmak</w:t>
      </w:r>
      <w:r>
        <w:rPr>
          <w:rFonts w:ascii="Times New Roman" w:hAnsi="Times New Roman"/>
          <w:color w:val="000000" w:themeColor="text1"/>
          <w:sz w:val="24"/>
          <w:szCs w:val="24"/>
        </w:rPr>
        <w:t>B</w:t>
      </w:r>
      <w:r w:rsidRPr="00E45969">
        <w:rPr>
          <w:rFonts w:ascii="Times New Roman" w:hAnsi="Times New Roman"/>
          <w:color w:val="000000" w:themeColor="text1"/>
          <w:sz w:val="24"/>
          <w:szCs w:val="24"/>
        </w:rPr>
        <w:t>, DundarBetul, Nurgul Tasgoz</w:t>
      </w:r>
      <w:r>
        <w:rPr>
          <w:rFonts w:ascii="Times New Roman" w:hAnsi="Times New Roman"/>
          <w:color w:val="000000" w:themeColor="text1"/>
          <w:sz w:val="24"/>
          <w:szCs w:val="24"/>
        </w:rPr>
        <w:t>F</w:t>
      </w:r>
      <w:r w:rsidRPr="00E45969">
        <w:rPr>
          <w:rFonts w:ascii="Times New Roman" w:hAnsi="Times New Roman"/>
          <w:color w:val="000000" w:themeColor="text1"/>
          <w:sz w:val="24"/>
          <w:szCs w:val="24"/>
        </w:rPr>
        <w:t>, Bayram</w:t>
      </w:r>
      <w:r>
        <w:rPr>
          <w:rFonts w:ascii="Times New Roman" w:hAnsi="Times New Roman"/>
          <w:color w:val="000000" w:themeColor="text1"/>
          <w:sz w:val="24"/>
          <w:szCs w:val="24"/>
        </w:rPr>
        <w:t>F</w:t>
      </w:r>
      <w:r w:rsidRPr="00E45969">
        <w:rPr>
          <w:rFonts w:ascii="Times New Roman" w:hAnsi="Times New Roman"/>
          <w:color w:val="000000" w:themeColor="text1"/>
          <w:sz w:val="24"/>
          <w:szCs w:val="24"/>
        </w:rPr>
        <w:t>, Karadag</w:t>
      </w:r>
      <w:r>
        <w:rPr>
          <w:rFonts w:ascii="Times New Roman" w:hAnsi="Times New Roman"/>
          <w:color w:val="000000" w:themeColor="text1"/>
          <w:sz w:val="24"/>
          <w:szCs w:val="24"/>
        </w:rPr>
        <w:t>B</w:t>
      </w:r>
      <w:r>
        <w:rPr>
          <w:rFonts w:ascii="Times New Roman" w:hAnsi="Times New Roman"/>
          <w:color w:val="000000" w:themeColor="text1"/>
          <w:sz w:val="24"/>
          <w:szCs w:val="24"/>
          <w:lang w:val="en-US"/>
        </w:rPr>
        <w:t xml:space="preserve">. </w:t>
      </w:r>
      <w:r w:rsidRPr="00E45969">
        <w:rPr>
          <w:rFonts w:ascii="Times New Roman" w:hAnsi="Times New Roman"/>
          <w:color w:val="000000" w:themeColor="text1"/>
          <w:sz w:val="24"/>
          <w:szCs w:val="24"/>
        </w:rPr>
        <w:t xml:space="preserve">Is pregnancy associated plasma protein-A (PAPP-A) a marker for adverse perinatal outcomes in preterm </w:t>
      </w:r>
      <w:r>
        <w:rPr>
          <w:rFonts w:ascii="Times New Roman" w:hAnsi="Times New Roman"/>
          <w:color w:val="000000" w:themeColor="text1"/>
          <w:sz w:val="24"/>
          <w:szCs w:val="24"/>
        </w:rPr>
        <w:t>isolated oligohydramnios cases?</w:t>
      </w:r>
      <w:r>
        <w:rPr>
          <w:rFonts w:ascii="Times New Roman" w:hAnsi="Times New Roman"/>
          <w:color w:val="000000" w:themeColor="text1"/>
          <w:sz w:val="24"/>
          <w:szCs w:val="24"/>
          <w:lang w:val="en-US"/>
        </w:rPr>
        <w:t xml:space="preserve"> </w:t>
      </w:r>
      <w:r w:rsidR="007B01F4">
        <w:rPr>
          <w:rFonts w:ascii="Times New Roman" w:hAnsi="Times New Roman"/>
          <w:color w:val="000000" w:themeColor="text1"/>
          <w:sz w:val="24"/>
          <w:szCs w:val="24"/>
          <w:lang w:val="en-US"/>
        </w:rPr>
        <w:t>.</w:t>
      </w:r>
      <w:r w:rsidR="007B01F4" w:rsidRPr="00E45969">
        <w:rPr>
          <w:rFonts w:ascii="Times New Roman" w:hAnsi="Times New Roman"/>
          <w:color w:val="000000" w:themeColor="text1"/>
          <w:sz w:val="24"/>
          <w:szCs w:val="24"/>
        </w:rPr>
        <w:t xml:space="preserve"> Taiwanese</w:t>
      </w:r>
      <w:r w:rsidRPr="00E45969">
        <w:rPr>
          <w:rFonts w:ascii="Times New Roman" w:hAnsi="Times New Roman"/>
          <w:color w:val="000000" w:themeColor="text1"/>
          <w:sz w:val="24"/>
          <w:szCs w:val="24"/>
        </w:rPr>
        <w:t xml:space="preserve"> Journal of Obstetrics and Gynecology,</w:t>
      </w:r>
      <w:r>
        <w:rPr>
          <w:rFonts w:ascii="Times New Roman" w:hAnsi="Times New Roman"/>
          <w:color w:val="000000" w:themeColor="text1"/>
          <w:sz w:val="24"/>
          <w:szCs w:val="24"/>
          <w:lang w:val="en-US"/>
        </w:rPr>
        <w:t>2018;</w:t>
      </w:r>
      <w:r w:rsidRPr="00E45969">
        <w:rPr>
          <w:rFonts w:ascii="Times New Roman" w:hAnsi="Times New Roman"/>
          <w:color w:val="000000" w:themeColor="text1"/>
          <w:sz w:val="24"/>
          <w:szCs w:val="24"/>
        </w:rPr>
        <w:t>57</w:t>
      </w:r>
      <w:r>
        <w:rPr>
          <w:rFonts w:ascii="Times New Roman" w:hAnsi="Times New Roman"/>
          <w:color w:val="000000" w:themeColor="text1"/>
          <w:sz w:val="24"/>
          <w:szCs w:val="24"/>
          <w:lang w:val="en-US"/>
        </w:rPr>
        <w:t>(</w:t>
      </w:r>
      <w:r>
        <w:rPr>
          <w:rFonts w:ascii="Times New Roman" w:hAnsi="Times New Roman"/>
          <w:color w:val="000000" w:themeColor="text1"/>
          <w:sz w:val="24"/>
          <w:szCs w:val="24"/>
        </w:rPr>
        <w:t>1</w:t>
      </w:r>
      <w:r>
        <w:rPr>
          <w:rFonts w:ascii="Times New Roman" w:hAnsi="Times New Roman"/>
          <w:color w:val="000000" w:themeColor="text1"/>
          <w:sz w:val="24"/>
          <w:szCs w:val="24"/>
          <w:lang w:val="en-US"/>
        </w:rPr>
        <w:t>):</w:t>
      </w:r>
      <w:r>
        <w:rPr>
          <w:rFonts w:ascii="Times New Roman" w:hAnsi="Times New Roman"/>
          <w:color w:val="000000" w:themeColor="text1"/>
          <w:sz w:val="24"/>
          <w:szCs w:val="24"/>
        </w:rPr>
        <w:t>71-75</w:t>
      </w:r>
    </w:p>
    <w:p w14:paraId="560560C0" w14:textId="77777777" w:rsidR="007B6C22" w:rsidRPr="00E45969" w:rsidRDefault="007B6C22" w:rsidP="007B6C22">
      <w:pPr>
        <w:shd w:val="clear" w:color="auto" w:fill="FFFFFF"/>
        <w:spacing w:after="0" w:line="240" w:lineRule="auto"/>
        <w:jc w:val="both"/>
        <w:outlineLvl w:val="0"/>
        <w:rPr>
          <w:rFonts w:ascii="Times New Roman" w:eastAsia="Times New Roman" w:hAnsi="Times New Roman"/>
          <w:color w:val="000000" w:themeColor="text1"/>
          <w:kern w:val="36"/>
          <w:sz w:val="24"/>
          <w:szCs w:val="24"/>
          <w:lang w:eastAsia="mk-MK"/>
        </w:rPr>
      </w:pPr>
      <w:bookmarkStart w:id="137" w:name="_Toc18163542"/>
      <w:r>
        <w:rPr>
          <w:rFonts w:ascii="Times New Roman" w:hAnsi="Times New Roman"/>
          <w:color w:val="000000" w:themeColor="text1"/>
          <w:sz w:val="24"/>
          <w:szCs w:val="24"/>
          <w:lang w:val="en-US"/>
        </w:rPr>
        <w:t>53</w:t>
      </w:r>
      <w:r w:rsidRPr="00E45969">
        <w:rPr>
          <w:rFonts w:ascii="Times New Roman" w:hAnsi="Times New Roman"/>
          <w:color w:val="000000" w:themeColor="text1"/>
          <w:sz w:val="24"/>
          <w:szCs w:val="24"/>
          <w:lang w:val="en-US"/>
        </w:rPr>
        <w:t>.</w:t>
      </w:r>
      <w:r w:rsidRPr="0056372D">
        <w:rPr>
          <w:rFonts w:ascii="Times New Roman" w:hAnsi="Times New Roman"/>
          <w:color w:val="000000" w:themeColor="text1"/>
          <w:sz w:val="24"/>
          <w:szCs w:val="24"/>
          <w:shd w:val="clear" w:color="auto" w:fill="FFFFFF"/>
        </w:rPr>
        <w:t>Raio L, Ghezzi F, Cromi A, Nelle M,</w:t>
      </w:r>
      <w:r w:rsidRPr="0056372D">
        <w:rPr>
          <w:rStyle w:val="apple-converted-space"/>
          <w:rFonts w:ascii="Times New Roman" w:hAnsi="Times New Roman"/>
          <w:color w:val="000000" w:themeColor="text1"/>
          <w:szCs w:val="24"/>
          <w:u w:val="single"/>
          <w:shd w:val="clear" w:color="auto" w:fill="FFFFFF"/>
        </w:rPr>
        <w:t> </w:t>
      </w:r>
      <w:r w:rsidRPr="0056372D">
        <w:rPr>
          <w:rFonts w:ascii="Times New Roman" w:hAnsi="Times New Roman"/>
          <w:bCs/>
          <w:iCs/>
          <w:color w:val="000000" w:themeColor="text1"/>
          <w:sz w:val="24"/>
          <w:szCs w:val="24"/>
          <w:shd w:val="clear" w:color="auto" w:fill="FFFFFF"/>
        </w:rPr>
        <w:t>During</w:t>
      </w:r>
      <w:r w:rsidRPr="0056372D">
        <w:rPr>
          <w:rStyle w:val="apple-converted-space"/>
          <w:rFonts w:ascii="Times New Roman" w:hAnsi="Times New Roman"/>
          <w:color w:val="000000" w:themeColor="text1"/>
          <w:szCs w:val="24"/>
          <w:u w:val="single"/>
          <w:shd w:val="clear" w:color="auto" w:fill="FFFFFF"/>
        </w:rPr>
        <w:t> </w:t>
      </w:r>
      <w:r w:rsidRPr="0056372D">
        <w:rPr>
          <w:rFonts w:ascii="Times New Roman" w:hAnsi="Times New Roman"/>
          <w:color w:val="000000" w:themeColor="text1"/>
          <w:sz w:val="24"/>
          <w:szCs w:val="24"/>
          <w:shd w:val="clear" w:color="auto" w:fill="FFFFFF"/>
        </w:rPr>
        <w:t>P, Schneider H. The thick heterogeneous (</w:t>
      </w:r>
      <w:r w:rsidRPr="0056372D">
        <w:rPr>
          <w:rFonts w:ascii="Times New Roman" w:hAnsi="Times New Roman"/>
          <w:bCs/>
          <w:iCs/>
          <w:color w:val="000000" w:themeColor="text1"/>
          <w:sz w:val="24"/>
          <w:szCs w:val="24"/>
          <w:shd w:val="clear" w:color="auto" w:fill="FFFFFF"/>
        </w:rPr>
        <w:t>jelly like</w:t>
      </w:r>
      <w:r w:rsidRPr="0056372D">
        <w:rPr>
          <w:rFonts w:ascii="Times New Roman" w:hAnsi="Times New Roman"/>
          <w:color w:val="000000" w:themeColor="text1"/>
          <w:sz w:val="24"/>
          <w:szCs w:val="24"/>
          <w:shd w:val="clear" w:color="auto" w:fill="FFFFFF"/>
        </w:rPr>
        <w:t>) placenta: a strong predictor of adverse pregnancy outcome. Prenat Diagn. 2004;24:182–188</w:t>
      </w:r>
      <w:bookmarkEnd w:id="137"/>
    </w:p>
    <w:p w14:paraId="275D79BF" w14:textId="6DE7135F" w:rsidR="007B6C22" w:rsidRPr="0056372D" w:rsidRDefault="007B6C22" w:rsidP="007B6C22">
      <w:pPr>
        <w:spacing w:after="0" w:line="240" w:lineRule="auto"/>
        <w:jc w:val="both"/>
        <w:rPr>
          <w:rStyle w:val="mw-headline"/>
          <w:rFonts w:ascii="Times New Roman" w:hAnsi="Times New Roman"/>
          <w:color w:val="000000" w:themeColor="text1"/>
          <w:sz w:val="24"/>
          <w:szCs w:val="24"/>
          <w:lang w:val="en-US"/>
        </w:rPr>
      </w:pPr>
      <w:r>
        <w:rPr>
          <w:rFonts w:ascii="Times New Roman" w:hAnsi="Times New Roman"/>
          <w:color w:val="000000" w:themeColor="text1"/>
          <w:sz w:val="24"/>
          <w:szCs w:val="24"/>
          <w:lang w:val="en-US"/>
        </w:rPr>
        <w:t>54</w:t>
      </w:r>
      <w:r>
        <w:rPr>
          <w:rStyle w:val="mw-headline"/>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Florio </w:t>
      </w:r>
      <w:r w:rsidR="007B01F4" w:rsidRPr="00E45969">
        <w:rPr>
          <w:rFonts w:ascii="Times New Roman" w:hAnsi="Times New Roman"/>
          <w:color w:val="000000" w:themeColor="text1"/>
          <w:sz w:val="24"/>
          <w:szCs w:val="24"/>
        </w:rPr>
        <w:t>K.,</w:t>
      </w:r>
      <w:r w:rsidRPr="00E45969">
        <w:rPr>
          <w:rFonts w:ascii="Times New Roman" w:hAnsi="Times New Roman"/>
          <w:color w:val="000000" w:themeColor="text1"/>
          <w:sz w:val="24"/>
          <w:szCs w:val="24"/>
        </w:rPr>
        <w:t xml:space="preserve"> Haratz </w:t>
      </w:r>
      <w:r w:rsidR="007B01F4" w:rsidRPr="00E45969">
        <w:rPr>
          <w:rFonts w:ascii="Times New Roman" w:hAnsi="Times New Roman"/>
          <w:color w:val="000000" w:themeColor="text1"/>
          <w:sz w:val="24"/>
          <w:szCs w:val="24"/>
        </w:rPr>
        <w:t>N.,</w:t>
      </w:r>
      <w:r w:rsidRPr="00E45969">
        <w:rPr>
          <w:rFonts w:ascii="Times New Roman" w:hAnsi="Times New Roman"/>
          <w:color w:val="000000" w:themeColor="text1"/>
          <w:sz w:val="24"/>
          <w:szCs w:val="24"/>
        </w:rPr>
        <w:t xml:space="preserve"> Salafia </w:t>
      </w:r>
      <w:r w:rsidR="00E14B31" w:rsidRPr="00E45969">
        <w:rPr>
          <w:rFonts w:ascii="Times New Roman" w:hAnsi="Times New Roman"/>
          <w:color w:val="000000" w:themeColor="text1"/>
          <w:sz w:val="24"/>
          <w:szCs w:val="24"/>
        </w:rPr>
        <w:t>C.,</w:t>
      </w:r>
      <w:r w:rsidRPr="00E45969">
        <w:rPr>
          <w:rFonts w:ascii="Times New Roman" w:hAnsi="Times New Roman"/>
          <w:color w:val="000000" w:themeColor="text1"/>
          <w:sz w:val="24"/>
          <w:szCs w:val="24"/>
        </w:rPr>
        <w:t xml:space="preserve"> VanHorn </w:t>
      </w:r>
      <w:r w:rsidR="00E14B31" w:rsidRPr="00E45969">
        <w:rPr>
          <w:rFonts w:ascii="Times New Roman" w:hAnsi="Times New Roman"/>
          <w:color w:val="000000" w:themeColor="text1"/>
          <w:sz w:val="24"/>
          <w:szCs w:val="24"/>
        </w:rPr>
        <w:t>S.,</w:t>
      </w:r>
      <w:r w:rsidRPr="00E45969">
        <w:rPr>
          <w:rFonts w:ascii="Times New Roman" w:hAnsi="Times New Roman"/>
          <w:color w:val="000000" w:themeColor="text1"/>
          <w:sz w:val="24"/>
          <w:szCs w:val="24"/>
        </w:rPr>
        <w:t xml:space="preserve"> Pruthi </w:t>
      </w:r>
      <w:r w:rsidR="00E14B31" w:rsidRPr="00E45969">
        <w:rPr>
          <w:rFonts w:ascii="Times New Roman" w:hAnsi="Times New Roman"/>
          <w:color w:val="000000" w:themeColor="text1"/>
          <w:sz w:val="24"/>
          <w:szCs w:val="24"/>
        </w:rPr>
        <w:t>K.,</w:t>
      </w:r>
      <w:r w:rsidRPr="00E45969">
        <w:rPr>
          <w:rFonts w:ascii="Times New Roman" w:hAnsi="Times New Roman"/>
          <w:color w:val="000000" w:themeColor="text1"/>
          <w:sz w:val="24"/>
          <w:szCs w:val="24"/>
        </w:rPr>
        <w:t xml:space="preserve"> Smith </w:t>
      </w:r>
      <w:r w:rsidR="00E14B31" w:rsidRPr="00E45969">
        <w:rPr>
          <w:rFonts w:ascii="Times New Roman" w:hAnsi="Times New Roman"/>
          <w:color w:val="000000" w:themeColor="text1"/>
          <w:sz w:val="24"/>
          <w:szCs w:val="24"/>
        </w:rPr>
        <w:t>A., Low</w:t>
      </w:r>
      <w:r w:rsidRPr="00E45969">
        <w:rPr>
          <w:rFonts w:ascii="Times New Roman" w:hAnsi="Times New Roman"/>
          <w:color w:val="000000" w:themeColor="text1"/>
          <w:sz w:val="24"/>
          <w:szCs w:val="24"/>
        </w:rPr>
        <w:t xml:space="preserve"> PAPP-A levels and placental pathology: is there an association </w:t>
      </w:r>
      <w:r>
        <w:rPr>
          <w:rFonts w:ascii="Times New Roman" w:hAnsi="Times New Roman"/>
          <w:color w:val="000000" w:themeColor="text1"/>
          <w:sz w:val="24"/>
          <w:szCs w:val="24"/>
        </w:rPr>
        <w:t xml:space="preserve">with adverse pregnancy </w:t>
      </w:r>
      <w:r w:rsidR="00E14B31">
        <w:rPr>
          <w:rFonts w:ascii="Times New Roman" w:hAnsi="Times New Roman"/>
          <w:color w:val="000000" w:themeColor="text1"/>
          <w:sz w:val="24"/>
          <w:szCs w:val="24"/>
        </w:rPr>
        <w:t>outcome?</w:t>
      </w:r>
      <w:r w:rsidR="00E14B31" w:rsidRPr="00E45969">
        <w:rPr>
          <w:rFonts w:ascii="Times New Roman" w:hAnsi="Times New Roman"/>
          <w:color w:val="000000" w:themeColor="text1"/>
          <w:sz w:val="24"/>
          <w:szCs w:val="24"/>
        </w:rPr>
        <w:t xml:space="preserve"> American</w:t>
      </w:r>
      <w:r w:rsidRPr="00E45969">
        <w:rPr>
          <w:rFonts w:ascii="Times New Roman" w:hAnsi="Times New Roman"/>
          <w:color w:val="000000" w:themeColor="text1"/>
          <w:sz w:val="24"/>
          <w:szCs w:val="24"/>
        </w:rPr>
        <w:t xml:space="preserve"> Journal of Obstetrics and Gynecology,</w:t>
      </w:r>
      <w:r>
        <w:rPr>
          <w:rFonts w:ascii="Times New Roman" w:hAnsi="Times New Roman"/>
          <w:color w:val="000000" w:themeColor="text1"/>
          <w:sz w:val="24"/>
          <w:szCs w:val="24"/>
          <w:lang w:val="en-US"/>
        </w:rPr>
        <w:t>2012;(</w:t>
      </w:r>
      <w:r w:rsidRPr="00E45969">
        <w:rPr>
          <w:rFonts w:ascii="Times New Roman" w:hAnsi="Times New Roman"/>
          <w:color w:val="000000" w:themeColor="text1"/>
          <w:sz w:val="24"/>
          <w:szCs w:val="24"/>
        </w:rPr>
        <w:t>206</w:t>
      </w:r>
      <w:r>
        <w:rPr>
          <w:rFonts w:ascii="Times New Roman" w:hAnsi="Times New Roman"/>
          <w:color w:val="000000" w:themeColor="text1"/>
          <w:sz w:val="24"/>
          <w:szCs w:val="24"/>
          <w:lang w:val="en-US"/>
        </w:rPr>
        <w:t>)</w:t>
      </w:r>
      <w:r>
        <w:rPr>
          <w:rFonts w:ascii="Times New Roman" w:hAnsi="Times New Roman"/>
          <w:color w:val="000000" w:themeColor="text1"/>
          <w:sz w:val="24"/>
          <w:szCs w:val="24"/>
        </w:rPr>
        <w:t>,1</w:t>
      </w:r>
      <w:r>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310</w:t>
      </w:r>
    </w:p>
    <w:p w14:paraId="48145F9D" w14:textId="294164D3"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55</w:t>
      </w:r>
      <w:r w:rsidRPr="00E45969">
        <w:rPr>
          <w:rFonts w:ascii="Times New Roman" w:hAnsi="Times New Roman"/>
          <w:color w:val="000000" w:themeColor="text1"/>
          <w:sz w:val="24"/>
          <w:szCs w:val="24"/>
        </w:rPr>
        <w:t>.</w:t>
      </w:r>
      <w:r w:rsidR="007B01F4" w:rsidRPr="00E45969">
        <w:rPr>
          <w:rFonts w:ascii="Times New Roman" w:hAnsi="Times New Roman"/>
          <w:color w:val="000000" w:themeColor="text1"/>
          <w:sz w:val="24"/>
          <w:szCs w:val="24"/>
          <w:lang w:val="en-US"/>
        </w:rPr>
        <w:t>Kirkegaard I</w:t>
      </w:r>
      <w:r w:rsidRPr="00E45969">
        <w:rPr>
          <w:rFonts w:ascii="Times New Roman" w:hAnsi="Times New Roman"/>
          <w:color w:val="000000" w:themeColor="text1"/>
          <w:sz w:val="24"/>
          <w:szCs w:val="24"/>
          <w:lang w:val="en-US"/>
        </w:rPr>
        <w:t xml:space="preserve">, Uldbjerg </w:t>
      </w:r>
      <w:r w:rsidR="007B01F4" w:rsidRPr="00E45969">
        <w:rPr>
          <w:rFonts w:ascii="Times New Roman" w:hAnsi="Times New Roman"/>
          <w:color w:val="000000" w:themeColor="text1"/>
          <w:sz w:val="24"/>
          <w:szCs w:val="24"/>
          <w:lang w:val="en-US"/>
        </w:rPr>
        <w:t>N, et</w:t>
      </w:r>
      <w:r w:rsidRPr="00E45969">
        <w:rPr>
          <w:rFonts w:ascii="Times New Roman" w:hAnsi="Times New Roman"/>
          <w:color w:val="000000" w:themeColor="text1"/>
          <w:sz w:val="24"/>
          <w:szCs w:val="24"/>
          <w:lang w:val="en-US"/>
        </w:rPr>
        <w:t xml:space="preserve"> all.  PAPP-A,</w:t>
      </w:r>
      <w:r>
        <w:rPr>
          <w:rFonts w:ascii="Times New Roman" w:hAnsi="Times New Roman"/>
          <w:color w:val="000000" w:themeColor="text1"/>
          <w:sz w:val="24"/>
          <w:szCs w:val="24"/>
          <w:lang w:val="en-US"/>
        </w:rPr>
        <w:t xml:space="preserve"> fβ</w:t>
      </w:r>
      <w:proofErr w:type="spellStart"/>
      <w:r>
        <w:rPr>
          <w:rFonts w:ascii="Times New Roman" w:hAnsi="Times New Roman"/>
          <w:color w:val="000000" w:themeColor="text1"/>
          <w:sz w:val="24"/>
          <w:szCs w:val="24"/>
          <w:lang w:val="en-US"/>
        </w:rPr>
        <w:t>hCG</w:t>
      </w:r>
      <w:proofErr w:type="spellEnd"/>
      <w:r>
        <w:rPr>
          <w:rFonts w:ascii="Times New Roman" w:hAnsi="Times New Roman"/>
          <w:color w:val="000000" w:themeColor="text1"/>
          <w:sz w:val="24"/>
          <w:szCs w:val="24"/>
          <w:lang w:val="en-US"/>
        </w:rPr>
        <w:t xml:space="preserve"> </w:t>
      </w:r>
      <w:r w:rsidRPr="00E45969">
        <w:rPr>
          <w:rFonts w:ascii="Times New Roman" w:hAnsi="Times New Roman"/>
          <w:color w:val="000000" w:themeColor="text1"/>
          <w:sz w:val="24"/>
          <w:szCs w:val="24"/>
          <w:lang w:val="en-US"/>
        </w:rPr>
        <w:t xml:space="preserve">and early fetal growth </w:t>
      </w:r>
      <w:proofErr w:type="gramStart"/>
      <w:r w:rsidRPr="00E45969">
        <w:rPr>
          <w:rFonts w:ascii="Times New Roman" w:hAnsi="Times New Roman"/>
          <w:color w:val="000000" w:themeColor="text1"/>
          <w:sz w:val="24"/>
          <w:szCs w:val="24"/>
          <w:lang w:val="en-US"/>
        </w:rPr>
        <w:t>identify</w:t>
      </w:r>
      <w:proofErr w:type="gramEnd"/>
      <w:r w:rsidRPr="00E45969">
        <w:rPr>
          <w:rFonts w:ascii="Times New Roman" w:hAnsi="Times New Roman"/>
          <w:color w:val="000000" w:themeColor="text1"/>
          <w:sz w:val="24"/>
          <w:szCs w:val="24"/>
          <w:lang w:val="en-US"/>
        </w:rPr>
        <w:t xml:space="preserve"> two pathways leading to preterm </w:t>
      </w:r>
      <w:r w:rsidR="007B01F4" w:rsidRPr="00E45969">
        <w:rPr>
          <w:rFonts w:ascii="Times New Roman" w:hAnsi="Times New Roman"/>
          <w:color w:val="000000" w:themeColor="text1"/>
          <w:sz w:val="24"/>
          <w:szCs w:val="24"/>
          <w:lang w:val="en-US"/>
        </w:rPr>
        <w:t xml:space="preserve">delivery. </w:t>
      </w:r>
      <w:proofErr w:type="spellStart"/>
      <w:r w:rsidR="007B01F4" w:rsidRPr="00E45969">
        <w:rPr>
          <w:rFonts w:ascii="Times New Roman" w:hAnsi="Times New Roman"/>
          <w:color w:val="000000" w:themeColor="text1"/>
          <w:sz w:val="24"/>
          <w:szCs w:val="24"/>
          <w:lang w:val="en-US"/>
        </w:rPr>
        <w:t>Prenat</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Diagn</w:t>
      </w:r>
      <w:proofErr w:type="spellEnd"/>
      <w:r w:rsidRPr="00E45969">
        <w:rPr>
          <w:rFonts w:ascii="Times New Roman" w:hAnsi="Times New Roman"/>
          <w:color w:val="000000" w:themeColor="text1"/>
          <w:sz w:val="24"/>
          <w:szCs w:val="24"/>
          <w:lang w:val="en-US"/>
        </w:rPr>
        <w:t xml:space="preserve"> 2010;30(10):956-63</w:t>
      </w:r>
    </w:p>
    <w:p w14:paraId="50A4F1F6" w14:textId="21C4D82A" w:rsidR="007B6C22" w:rsidRPr="0056372D"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56.</w:t>
      </w:r>
      <w:r w:rsidRPr="00E45969">
        <w:rPr>
          <w:rFonts w:ascii="Times New Roman" w:hAnsi="Times New Roman"/>
          <w:color w:val="000000" w:themeColor="text1"/>
          <w:sz w:val="24"/>
          <w:szCs w:val="24"/>
        </w:rPr>
        <w:t>K. Spencer, N.J. Cowans, F. Molina, K.</w:t>
      </w:r>
      <w:r w:rsidR="007B01F4" w:rsidRPr="00E45969">
        <w:rPr>
          <w:rFonts w:ascii="Times New Roman" w:hAnsi="Times New Roman"/>
          <w:color w:val="000000" w:themeColor="text1"/>
          <w:sz w:val="24"/>
          <w:szCs w:val="24"/>
        </w:rPr>
        <w:t>O. Kagan</w:t>
      </w:r>
      <w:r w:rsidRPr="00E45969">
        <w:rPr>
          <w:rFonts w:ascii="Times New Roman" w:hAnsi="Times New Roman"/>
          <w:color w:val="000000" w:themeColor="text1"/>
          <w:sz w:val="24"/>
          <w:szCs w:val="24"/>
        </w:rPr>
        <w:t>, K.H. Nicolaides</w:t>
      </w:r>
      <w:r>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xml:space="preserve">First-trimester ultrasound and biochemical markers of aneuploidy and the prediction of preterm or early preterm </w:t>
      </w:r>
      <w:r w:rsidR="007B01F4" w:rsidRPr="00E45969">
        <w:rPr>
          <w:rFonts w:ascii="Times New Roman" w:hAnsi="Times New Roman"/>
          <w:color w:val="000000" w:themeColor="text1"/>
          <w:sz w:val="24"/>
          <w:szCs w:val="24"/>
        </w:rPr>
        <w:t>delivery</w:t>
      </w:r>
      <w:r w:rsidR="007B01F4">
        <w:rPr>
          <w:rFonts w:ascii="Times New Roman" w:hAnsi="Times New Roman"/>
          <w:color w:val="000000" w:themeColor="text1"/>
          <w:sz w:val="24"/>
          <w:szCs w:val="24"/>
          <w:lang w:val="en-US"/>
        </w:rPr>
        <w:t>. Ultrasound</w:t>
      </w:r>
      <w:r w:rsidRPr="00E45969">
        <w:rPr>
          <w:rFonts w:ascii="Times New Roman" w:hAnsi="Times New Roman"/>
          <w:color w:val="000000" w:themeColor="text1"/>
          <w:sz w:val="24"/>
          <w:szCs w:val="24"/>
        </w:rPr>
        <w:t xml:space="preserve"> Obstet Gynecol,</w:t>
      </w:r>
      <w:r>
        <w:rPr>
          <w:rFonts w:ascii="Times New Roman" w:hAnsi="Times New Roman"/>
          <w:color w:val="000000" w:themeColor="text1"/>
          <w:sz w:val="24"/>
          <w:szCs w:val="24"/>
        </w:rPr>
        <w:t>2008</w:t>
      </w:r>
      <w:r>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rPr>
        <w:t> 31</w:t>
      </w:r>
      <w:r>
        <w:rPr>
          <w:rFonts w:ascii="Times New Roman" w:hAnsi="Times New Roman"/>
          <w:color w:val="000000" w:themeColor="text1"/>
          <w:sz w:val="24"/>
          <w:szCs w:val="24"/>
          <w:lang w:val="en-US"/>
        </w:rPr>
        <w:t>:</w:t>
      </w:r>
      <w:r>
        <w:rPr>
          <w:rFonts w:ascii="Times New Roman" w:hAnsi="Times New Roman"/>
          <w:color w:val="000000" w:themeColor="text1"/>
          <w:sz w:val="24"/>
          <w:szCs w:val="24"/>
        </w:rPr>
        <w:t> 147-152</w:t>
      </w:r>
    </w:p>
    <w:p w14:paraId="62E341BB" w14:textId="39CD90B6"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lastRenderedPageBreak/>
        <w:t>57</w:t>
      </w:r>
      <w:r w:rsidRPr="00E45969">
        <w:rPr>
          <w:rFonts w:ascii="Times New Roman" w:hAnsi="Times New Roman"/>
          <w:color w:val="000000" w:themeColor="text1"/>
          <w:sz w:val="24"/>
          <w:szCs w:val="24"/>
        </w:rPr>
        <w:t>.</w:t>
      </w:r>
      <w:r w:rsidR="007B01F4" w:rsidRPr="00E45969">
        <w:rPr>
          <w:rFonts w:ascii="Times New Roman" w:hAnsi="Times New Roman"/>
          <w:color w:val="000000" w:themeColor="text1"/>
          <w:sz w:val="24"/>
          <w:szCs w:val="24"/>
          <w:lang w:val="en-US"/>
        </w:rPr>
        <w:t>Carbone JF, Tuuli</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MG, Bradshaw</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R, Liebsch</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J, Odio</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AO. Efficiency</w:t>
      </w:r>
      <w:r w:rsidRPr="00E45969">
        <w:rPr>
          <w:rFonts w:ascii="Times New Roman" w:hAnsi="Times New Roman"/>
          <w:color w:val="000000" w:themeColor="text1"/>
          <w:sz w:val="24"/>
          <w:szCs w:val="24"/>
          <w:lang w:val="en-US"/>
        </w:rPr>
        <w:t xml:space="preserve"> of first trimester growth restriction and low PAPP-</w:t>
      </w:r>
      <w:r w:rsidR="00E14B31" w:rsidRPr="00E45969">
        <w:rPr>
          <w:rFonts w:ascii="Times New Roman" w:hAnsi="Times New Roman"/>
          <w:color w:val="000000" w:themeColor="text1"/>
          <w:sz w:val="24"/>
          <w:szCs w:val="24"/>
          <w:lang w:val="en-US"/>
        </w:rPr>
        <w:t>A in</w:t>
      </w:r>
      <w:r w:rsidRPr="00E45969">
        <w:rPr>
          <w:rFonts w:ascii="Times New Roman" w:hAnsi="Times New Roman"/>
          <w:color w:val="000000" w:themeColor="text1"/>
          <w:sz w:val="24"/>
          <w:szCs w:val="24"/>
          <w:lang w:val="en-US"/>
        </w:rPr>
        <w:t xml:space="preserve"> predicting small for gestational </w:t>
      </w:r>
      <w:r w:rsidR="00E14B31" w:rsidRPr="00E45969">
        <w:rPr>
          <w:rFonts w:ascii="Times New Roman" w:hAnsi="Times New Roman"/>
          <w:color w:val="000000" w:themeColor="text1"/>
          <w:sz w:val="24"/>
          <w:szCs w:val="24"/>
          <w:lang w:val="en-US"/>
        </w:rPr>
        <w:t>age at</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 xml:space="preserve">delivery. </w:t>
      </w:r>
      <w:proofErr w:type="spellStart"/>
      <w:r w:rsidR="00E14B31" w:rsidRPr="00E45969">
        <w:rPr>
          <w:rFonts w:ascii="Times New Roman" w:hAnsi="Times New Roman"/>
          <w:color w:val="000000" w:themeColor="text1"/>
          <w:sz w:val="24"/>
          <w:szCs w:val="24"/>
          <w:lang w:val="en-US"/>
        </w:rPr>
        <w:t>Prenat</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Diagn</w:t>
      </w:r>
      <w:proofErr w:type="spellEnd"/>
      <w:r w:rsidRPr="00E45969">
        <w:rPr>
          <w:rFonts w:ascii="Times New Roman" w:hAnsi="Times New Roman"/>
          <w:color w:val="000000" w:themeColor="text1"/>
          <w:sz w:val="24"/>
          <w:szCs w:val="24"/>
          <w:lang w:val="en-US"/>
        </w:rPr>
        <w:t xml:space="preserve"> 2</w:t>
      </w:r>
      <w:r>
        <w:rPr>
          <w:rFonts w:ascii="Times New Roman" w:hAnsi="Times New Roman"/>
          <w:color w:val="000000" w:themeColor="text1"/>
          <w:sz w:val="24"/>
          <w:szCs w:val="24"/>
          <w:lang w:val="en-US"/>
        </w:rPr>
        <w:t>012;32(8):724-9</w:t>
      </w:r>
    </w:p>
    <w:p w14:paraId="435D9B32" w14:textId="5048C63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58</w:t>
      </w:r>
      <w:r w:rsidRPr="00E45969">
        <w:rPr>
          <w:rFonts w:ascii="Times New Roman" w:hAnsi="Times New Roman"/>
          <w:color w:val="000000" w:themeColor="text1"/>
          <w:sz w:val="24"/>
          <w:szCs w:val="24"/>
        </w:rPr>
        <w:t>.</w:t>
      </w:r>
      <w:r w:rsidRPr="00E45969">
        <w:rPr>
          <w:rFonts w:ascii="Times New Roman" w:hAnsi="Times New Roman"/>
          <w:color w:val="000000" w:themeColor="text1"/>
          <w:sz w:val="24"/>
          <w:szCs w:val="24"/>
          <w:lang w:val="en-US"/>
        </w:rPr>
        <w:t xml:space="preserve">Goetzinger </w:t>
      </w:r>
      <w:r w:rsidR="007B01F4" w:rsidRPr="00E45969">
        <w:rPr>
          <w:rFonts w:ascii="Times New Roman" w:hAnsi="Times New Roman"/>
          <w:color w:val="000000" w:themeColor="text1"/>
          <w:sz w:val="24"/>
          <w:szCs w:val="24"/>
          <w:lang w:val="en-US"/>
        </w:rPr>
        <w:t>KR, Cahill AG, et</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al</w:t>
      </w:r>
      <w:r w:rsidRPr="00E45969">
        <w:rPr>
          <w:rFonts w:ascii="Times New Roman" w:hAnsi="Times New Roman"/>
          <w:color w:val="000000" w:themeColor="text1"/>
          <w:sz w:val="24"/>
          <w:szCs w:val="24"/>
          <w:lang w:val="en-US"/>
        </w:rPr>
        <w:t>.</w:t>
      </w:r>
      <w:r>
        <w:rPr>
          <w:rFonts w:ascii="Times New Roman" w:hAnsi="Times New Roman"/>
          <w:color w:val="000000" w:themeColor="text1"/>
          <w:sz w:val="24"/>
          <w:szCs w:val="24"/>
          <w:lang w:val="en-US"/>
        </w:rPr>
        <w:t xml:space="preserve"> Association of </w:t>
      </w:r>
      <w:r w:rsidRPr="00E45969">
        <w:rPr>
          <w:rFonts w:ascii="Times New Roman" w:hAnsi="Times New Roman"/>
          <w:color w:val="000000" w:themeColor="text1"/>
          <w:sz w:val="24"/>
          <w:szCs w:val="24"/>
          <w:lang w:val="en-US"/>
        </w:rPr>
        <w:t xml:space="preserve">first –trimester </w:t>
      </w:r>
      <w:r w:rsidR="007B01F4" w:rsidRPr="00E45969">
        <w:rPr>
          <w:rFonts w:ascii="Times New Roman" w:hAnsi="Times New Roman"/>
          <w:color w:val="000000" w:themeColor="text1"/>
          <w:sz w:val="24"/>
          <w:szCs w:val="24"/>
          <w:lang w:val="en-US"/>
        </w:rPr>
        <w:t>low PAPP</w:t>
      </w:r>
      <w:r w:rsidRPr="00E45969">
        <w:rPr>
          <w:rFonts w:ascii="Times New Roman" w:hAnsi="Times New Roman"/>
          <w:color w:val="000000" w:themeColor="text1"/>
          <w:sz w:val="24"/>
          <w:szCs w:val="24"/>
          <w:lang w:val="en-US"/>
        </w:rPr>
        <w:t xml:space="preserve">-A levels with </w:t>
      </w:r>
      <w:r w:rsidR="007B01F4" w:rsidRPr="00E45969">
        <w:rPr>
          <w:rFonts w:ascii="Times New Roman" w:hAnsi="Times New Roman"/>
          <w:color w:val="000000" w:themeColor="text1"/>
          <w:sz w:val="24"/>
          <w:szCs w:val="24"/>
          <w:lang w:val="en-US"/>
        </w:rPr>
        <w:t xml:space="preserve">preterm birth. </w:t>
      </w:r>
      <w:proofErr w:type="spellStart"/>
      <w:r w:rsidR="007B01F4" w:rsidRPr="00E45969">
        <w:rPr>
          <w:rFonts w:ascii="Times New Roman" w:hAnsi="Times New Roman"/>
          <w:color w:val="000000" w:themeColor="text1"/>
          <w:sz w:val="24"/>
          <w:szCs w:val="24"/>
          <w:lang w:val="en-US"/>
        </w:rPr>
        <w:t>Prenat</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Diagn</w:t>
      </w:r>
      <w:proofErr w:type="spellEnd"/>
      <w:r w:rsidRPr="00E45969">
        <w:rPr>
          <w:rFonts w:ascii="Times New Roman" w:hAnsi="Times New Roman"/>
          <w:color w:val="000000" w:themeColor="text1"/>
          <w:sz w:val="24"/>
          <w:szCs w:val="24"/>
          <w:lang w:val="en-US"/>
        </w:rPr>
        <w:t xml:space="preserve"> 2010,30(4):309-13</w:t>
      </w:r>
    </w:p>
    <w:p w14:paraId="79179518" w14:textId="77777777"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59</w:t>
      </w:r>
      <w:r w:rsidRPr="00E45969">
        <w:rPr>
          <w:rFonts w:ascii="Times New Roman" w:hAnsi="Times New Roman"/>
          <w:color w:val="000000" w:themeColor="text1"/>
          <w:sz w:val="24"/>
          <w:szCs w:val="24"/>
        </w:rPr>
        <w:t>. Livrinova V, Petrov I, Samardziski I, Jovanovska V, Simeonova Krstevska S, Todorovska I, Atanasova-Boshku A, Gjorgjievska M.  Obstetric Outcome in Pregnant Patients with Low Level of Pregnancy-Associated Plasma Protein A in First Trimester</w:t>
      </w:r>
      <w:r>
        <w:rPr>
          <w:rFonts w:ascii="Times New Roman" w:hAnsi="Times New Roman"/>
          <w:color w:val="000000" w:themeColor="text1"/>
          <w:sz w:val="24"/>
          <w:szCs w:val="24"/>
        </w:rPr>
        <w:t>. Open Access Maced J Med Sci .2018</w:t>
      </w:r>
      <w:r w:rsidRPr="00E45969">
        <w:rPr>
          <w:rFonts w:ascii="Times New Roman" w:hAnsi="Times New Roman"/>
          <w:color w:val="000000" w:themeColor="text1"/>
          <w:sz w:val="24"/>
          <w:szCs w:val="24"/>
        </w:rPr>
        <w:t>;6(6):1028-31</w:t>
      </w:r>
    </w:p>
    <w:p w14:paraId="18BFA1F2" w14:textId="03CCDDF3"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eastAsia="Times New Roman" w:hAnsi="Times New Roman"/>
          <w:color w:val="000000" w:themeColor="text1"/>
          <w:sz w:val="24"/>
          <w:szCs w:val="24"/>
        </w:rPr>
        <w:t>6</w:t>
      </w:r>
      <w:r>
        <w:rPr>
          <w:rFonts w:ascii="Times New Roman" w:eastAsia="Times New Roman" w:hAnsi="Times New Roman"/>
          <w:color w:val="000000" w:themeColor="text1"/>
          <w:sz w:val="24"/>
          <w:szCs w:val="24"/>
          <w:lang w:val="en-US"/>
        </w:rPr>
        <w:t>0</w:t>
      </w:r>
      <w:r w:rsidRPr="00E45969">
        <w:rPr>
          <w:rFonts w:ascii="Times New Roman" w:eastAsia="Times New Roman" w:hAnsi="Times New Roman"/>
          <w:color w:val="000000" w:themeColor="text1"/>
          <w:sz w:val="24"/>
          <w:szCs w:val="24"/>
        </w:rPr>
        <w:t>.</w:t>
      </w:r>
      <w:r w:rsidRPr="00E45969">
        <w:rPr>
          <w:rFonts w:ascii="Times New Roman" w:eastAsia="Times New Roman" w:hAnsi="Times New Roman"/>
          <w:color w:val="000000" w:themeColor="text1"/>
          <w:sz w:val="24"/>
          <w:szCs w:val="24"/>
          <w:lang w:val="en-US"/>
        </w:rPr>
        <w:t xml:space="preserve">Ghada Abdel Fattah Abdel </w:t>
      </w:r>
      <w:proofErr w:type="spellStart"/>
      <w:r w:rsidRPr="00E45969">
        <w:rPr>
          <w:rFonts w:ascii="Times New Roman" w:eastAsia="Times New Roman" w:hAnsi="Times New Roman"/>
          <w:color w:val="000000" w:themeColor="text1"/>
          <w:sz w:val="24"/>
          <w:szCs w:val="24"/>
          <w:lang w:val="en-US"/>
        </w:rPr>
        <w:t>Moety</w:t>
      </w:r>
      <w:proofErr w:type="spellEnd"/>
      <w:r w:rsidRPr="00E45969">
        <w:rPr>
          <w:rFonts w:ascii="Times New Roman" w:eastAsia="Times New Roman" w:hAnsi="Times New Roman"/>
          <w:color w:val="000000" w:themeColor="text1"/>
          <w:sz w:val="24"/>
          <w:szCs w:val="24"/>
          <w:lang w:val="en-US"/>
        </w:rPr>
        <w:t xml:space="preserve">, Maged </w:t>
      </w:r>
      <w:proofErr w:type="spellStart"/>
      <w:r w:rsidRPr="00E45969">
        <w:rPr>
          <w:rFonts w:ascii="Times New Roman" w:eastAsia="Times New Roman" w:hAnsi="Times New Roman"/>
          <w:color w:val="000000" w:themeColor="text1"/>
          <w:sz w:val="24"/>
          <w:szCs w:val="24"/>
          <w:lang w:val="en-US"/>
        </w:rPr>
        <w:t>Almohamady</w:t>
      </w:r>
      <w:proofErr w:type="spellEnd"/>
      <w:r w:rsidRPr="00E45969">
        <w:rPr>
          <w:rFonts w:ascii="Times New Roman" w:eastAsia="Times New Roman" w:hAnsi="Times New Roman"/>
          <w:color w:val="000000" w:themeColor="text1"/>
          <w:sz w:val="24"/>
          <w:szCs w:val="24"/>
          <w:lang w:val="en-US"/>
        </w:rPr>
        <w:t xml:space="preserve">, Nadine Alaa Sherif, Ayman N. </w:t>
      </w:r>
      <w:proofErr w:type="spellStart"/>
      <w:r w:rsidRPr="00E45969">
        <w:rPr>
          <w:rFonts w:ascii="Times New Roman" w:eastAsia="Times New Roman" w:hAnsi="Times New Roman"/>
          <w:color w:val="000000" w:themeColor="text1"/>
          <w:sz w:val="24"/>
          <w:szCs w:val="24"/>
          <w:lang w:val="en-US"/>
        </w:rPr>
        <w:t>Raslana</w:t>
      </w:r>
      <w:proofErr w:type="spellEnd"/>
      <w:r w:rsidRPr="00E45969">
        <w:rPr>
          <w:rFonts w:ascii="Times New Roman" w:eastAsia="Times New Roman" w:hAnsi="Times New Roman"/>
          <w:color w:val="000000" w:themeColor="text1"/>
          <w:sz w:val="24"/>
          <w:szCs w:val="24"/>
          <w:lang w:val="en-US"/>
        </w:rPr>
        <w:t xml:space="preserve">, Tarek Fawzy Mohamed, Hazem Mohamed Abd El </w:t>
      </w:r>
      <w:proofErr w:type="spellStart"/>
      <w:r w:rsidRPr="00E45969">
        <w:rPr>
          <w:rFonts w:ascii="Times New Roman" w:eastAsia="Times New Roman" w:hAnsi="Times New Roman"/>
          <w:color w:val="000000" w:themeColor="text1"/>
          <w:sz w:val="24"/>
          <w:szCs w:val="24"/>
          <w:lang w:val="en-US"/>
        </w:rPr>
        <w:t>Moneam</w:t>
      </w:r>
      <w:proofErr w:type="spellEnd"/>
      <w:r w:rsidRPr="00E45969">
        <w:rPr>
          <w:rFonts w:ascii="Times New Roman" w:eastAsia="Times New Roman" w:hAnsi="Times New Roman"/>
          <w:color w:val="000000" w:themeColor="text1"/>
          <w:sz w:val="24"/>
          <w:szCs w:val="24"/>
          <w:lang w:val="en-US"/>
        </w:rPr>
        <w:t xml:space="preserve">, Abeer Mohamed </w:t>
      </w:r>
      <w:r w:rsidR="007B01F4" w:rsidRPr="00E45969">
        <w:rPr>
          <w:rFonts w:ascii="Times New Roman" w:eastAsia="Times New Roman" w:hAnsi="Times New Roman"/>
          <w:color w:val="000000" w:themeColor="text1"/>
          <w:sz w:val="24"/>
          <w:szCs w:val="24"/>
          <w:lang w:val="en-US"/>
        </w:rPr>
        <w:t>Mohy, Mohamed</w:t>
      </w:r>
      <w:r w:rsidRPr="00E45969">
        <w:rPr>
          <w:rFonts w:ascii="Times New Roman" w:eastAsia="Times New Roman" w:hAnsi="Times New Roman"/>
          <w:color w:val="000000" w:themeColor="text1"/>
          <w:sz w:val="24"/>
          <w:szCs w:val="24"/>
          <w:lang w:val="en-US"/>
        </w:rPr>
        <w:t xml:space="preserve"> A. F. M. Youssef.</w:t>
      </w:r>
      <w:r w:rsidRPr="00E45969">
        <w:rPr>
          <w:rFonts w:ascii="Times New Roman" w:hAnsi="Times New Roman"/>
          <w:color w:val="000000" w:themeColor="text1"/>
          <w:sz w:val="24"/>
          <w:szCs w:val="24"/>
        </w:rPr>
        <w:t xml:space="preserve"> Could first-trimestar assessment of placental functions predict  preeclamsia and intrauterine growth restriction?A prospective cohort study. </w:t>
      </w:r>
      <w:r w:rsidRPr="00E45969">
        <w:rPr>
          <w:rStyle w:val="publication-meta-journal"/>
          <w:rFonts w:ascii="Times New Roman" w:hAnsi="Times New Roman"/>
          <w:color w:val="000000" w:themeColor="text1"/>
          <w:sz w:val="24"/>
          <w:szCs w:val="24"/>
        </w:rPr>
        <w:t xml:space="preserve">Journal of Maternal-Fetal and Neonatal Medicine </w:t>
      </w:r>
      <w:r w:rsidRPr="00E45969">
        <w:rPr>
          <w:rFonts w:ascii="Times New Roman" w:hAnsi="Times New Roman"/>
          <w:color w:val="000000" w:themeColor="text1"/>
          <w:sz w:val="24"/>
          <w:szCs w:val="24"/>
        </w:rPr>
        <w:t xml:space="preserve"> 2015</w:t>
      </w:r>
      <w:r w:rsidRPr="00E45969">
        <w:rPr>
          <w:rFonts w:ascii="Times New Roman" w:hAnsi="Times New Roman"/>
          <w:color w:val="000000" w:themeColor="text1"/>
          <w:sz w:val="24"/>
          <w:szCs w:val="24"/>
          <w:lang w:val="en-US"/>
        </w:rPr>
        <w:t>;</w:t>
      </w:r>
      <w:r w:rsidRPr="00E45969">
        <w:rPr>
          <w:rStyle w:val="publication-meta-journal"/>
          <w:rFonts w:ascii="Times New Roman" w:hAnsi="Times New Roman"/>
          <w:color w:val="000000" w:themeColor="text1"/>
          <w:sz w:val="24"/>
          <w:szCs w:val="24"/>
        </w:rPr>
        <w:t>29(3):1-5</w:t>
      </w:r>
      <w:r w:rsidRPr="00E45969">
        <w:rPr>
          <w:rFonts w:ascii="Times New Roman" w:hAnsi="Times New Roman"/>
          <w:color w:val="000000" w:themeColor="text1"/>
          <w:sz w:val="24"/>
          <w:szCs w:val="24"/>
        </w:rPr>
        <w:t> </w:t>
      </w:r>
    </w:p>
    <w:p w14:paraId="0AB48DDE" w14:textId="7777777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6</w:t>
      </w:r>
      <w:r>
        <w:rPr>
          <w:rFonts w:ascii="Times New Roman" w:hAnsi="Times New Roman"/>
          <w:color w:val="000000" w:themeColor="text1"/>
          <w:sz w:val="24"/>
          <w:szCs w:val="24"/>
          <w:lang w:val="en-US"/>
        </w:rPr>
        <w:t>1</w:t>
      </w:r>
      <w:r w:rsidRPr="00E45969">
        <w:rPr>
          <w:rFonts w:ascii="Times New Roman" w:hAnsi="Times New Roman"/>
          <w:color w:val="000000" w:themeColor="text1"/>
          <w:sz w:val="24"/>
          <w:szCs w:val="24"/>
        </w:rPr>
        <w:t>.</w:t>
      </w:r>
      <w:r w:rsidRPr="00E45969">
        <w:rPr>
          <w:rFonts w:ascii="Times New Roman" w:hAnsi="Times New Roman"/>
          <w:color w:val="000000" w:themeColor="text1"/>
          <w:sz w:val="24"/>
          <w:szCs w:val="24"/>
          <w:lang w:val="en-US"/>
        </w:rPr>
        <w:t xml:space="preserve">Poon </w:t>
      </w:r>
      <w:proofErr w:type="spellStart"/>
      <w:r w:rsidRPr="00E45969">
        <w:rPr>
          <w:rFonts w:ascii="Times New Roman" w:hAnsi="Times New Roman"/>
          <w:color w:val="000000" w:themeColor="text1"/>
          <w:sz w:val="24"/>
          <w:szCs w:val="24"/>
          <w:lang w:val="en-US"/>
        </w:rPr>
        <w:t>LC,Maiz</w:t>
      </w:r>
      <w:proofErr w:type="spellEnd"/>
      <w:r w:rsidRPr="00E45969">
        <w:rPr>
          <w:rFonts w:ascii="Times New Roman" w:hAnsi="Times New Roman"/>
          <w:color w:val="000000" w:themeColor="text1"/>
          <w:sz w:val="24"/>
          <w:szCs w:val="24"/>
          <w:lang w:val="en-US"/>
        </w:rPr>
        <w:t xml:space="preserve"> N, Valencia </w:t>
      </w:r>
      <w:proofErr w:type="spellStart"/>
      <w:r w:rsidRPr="00E45969">
        <w:rPr>
          <w:rFonts w:ascii="Times New Roman" w:hAnsi="Times New Roman"/>
          <w:color w:val="000000" w:themeColor="text1"/>
          <w:sz w:val="24"/>
          <w:szCs w:val="24"/>
          <w:lang w:val="en-US"/>
        </w:rPr>
        <w:t>C,Plasencia</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W,Nikolaides</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KH.First</w:t>
      </w:r>
      <w:proofErr w:type="spellEnd"/>
      <w:r w:rsidRPr="00E45969">
        <w:rPr>
          <w:rFonts w:ascii="Times New Roman" w:hAnsi="Times New Roman"/>
          <w:color w:val="000000" w:themeColor="text1"/>
          <w:sz w:val="24"/>
          <w:szCs w:val="24"/>
          <w:lang w:val="en-US"/>
        </w:rPr>
        <w:t xml:space="preserve">-trimester maternal serum PAPP-A and </w:t>
      </w:r>
      <w:proofErr w:type="spellStart"/>
      <w:r w:rsidRPr="00E45969">
        <w:rPr>
          <w:rFonts w:ascii="Times New Roman" w:hAnsi="Times New Roman"/>
          <w:color w:val="000000" w:themeColor="text1"/>
          <w:sz w:val="24"/>
          <w:szCs w:val="24"/>
          <w:lang w:val="en-US"/>
        </w:rPr>
        <w:t>preeclampsia.Ultrasound</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Obstet</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Gynecol</w:t>
      </w:r>
      <w:proofErr w:type="spellEnd"/>
      <w:r w:rsidRPr="00E45969">
        <w:rPr>
          <w:rFonts w:ascii="Times New Roman" w:hAnsi="Times New Roman"/>
          <w:color w:val="000000" w:themeColor="text1"/>
          <w:sz w:val="24"/>
          <w:szCs w:val="24"/>
          <w:lang w:val="en-US"/>
        </w:rPr>
        <w:t xml:space="preserve"> 2009;33(1):23-33</w:t>
      </w:r>
    </w:p>
    <w:p w14:paraId="4BB34607"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62</w:t>
      </w:r>
      <w:r w:rsidRPr="00E45969">
        <w:rPr>
          <w:rFonts w:ascii="Times New Roman" w:hAnsi="Times New Roman"/>
          <w:color w:val="000000" w:themeColor="text1"/>
          <w:sz w:val="24"/>
          <w:szCs w:val="24"/>
        </w:rPr>
        <w:t>. Morris RK, Cnossen JS, Langejans M, Robson SC, Kleijnen J, Ter Riet G, et al. Serum screening with Down's syndrome markers to predict pre-eclampsia and small for gestational age: systematic review and meta-analysis. BMC preg</w:t>
      </w:r>
      <w:r>
        <w:rPr>
          <w:rFonts w:ascii="Times New Roman" w:hAnsi="Times New Roman"/>
          <w:color w:val="000000" w:themeColor="text1"/>
          <w:sz w:val="24"/>
          <w:szCs w:val="24"/>
        </w:rPr>
        <w:t>nancy and childbirth. 2008;8:33</w:t>
      </w:r>
    </w:p>
    <w:p w14:paraId="37926637" w14:textId="77777777"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63</w:t>
      </w:r>
      <w:r w:rsidRPr="00E45969">
        <w:rPr>
          <w:rFonts w:ascii="Times New Roman" w:hAnsi="Times New Roman"/>
          <w:color w:val="000000" w:themeColor="text1"/>
          <w:sz w:val="24"/>
          <w:szCs w:val="24"/>
        </w:rPr>
        <w:t>. Livrinova V, Petrov I, Samardziski I, Jovanovska V, Boshku A, Todorovska I, Dabeski D, Shabani A. Clinical Importance of Low Level of PAPP-A in First Trimester of Pregnancy - An Obstetrical Dilemma in Chromosomally Normal Fetus. Open A</w:t>
      </w:r>
      <w:r>
        <w:rPr>
          <w:rFonts w:ascii="Times New Roman" w:hAnsi="Times New Roman"/>
          <w:color w:val="000000" w:themeColor="text1"/>
          <w:sz w:val="24"/>
          <w:szCs w:val="24"/>
        </w:rPr>
        <w:t xml:space="preserve">ccess Maced J Med Sci </w:t>
      </w:r>
      <w:r w:rsidRPr="00E45969">
        <w:rPr>
          <w:rFonts w:ascii="Times New Roman" w:hAnsi="Times New Roman"/>
          <w:color w:val="000000" w:themeColor="text1"/>
          <w:sz w:val="24"/>
          <w:szCs w:val="24"/>
        </w:rPr>
        <w:t xml:space="preserve">. </w:t>
      </w:r>
      <w:r>
        <w:rPr>
          <w:rFonts w:ascii="Times New Roman" w:hAnsi="Times New Roman"/>
          <w:color w:val="000000" w:themeColor="text1"/>
          <w:sz w:val="24"/>
          <w:szCs w:val="24"/>
        </w:rPr>
        <w:t>2019</w:t>
      </w:r>
      <w:r w:rsidRPr="00E45969">
        <w:rPr>
          <w:rFonts w:ascii="Times New Roman" w:hAnsi="Times New Roman"/>
          <w:color w:val="000000" w:themeColor="text1"/>
          <w:sz w:val="24"/>
          <w:szCs w:val="24"/>
        </w:rPr>
        <w:t xml:space="preserve">;7(9):1475-9. </w:t>
      </w:r>
    </w:p>
    <w:p w14:paraId="0668267F" w14:textId="77777777" w:rsidR="007B6C22" w:rsidRPr="00EC52AF"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6</w:t>
      </w:r>
      <w:r>
        <w:rPr>
          <w:rFonts w:ascii="Times New Roman" w:hAnsi="Times New Roman"/>
          <w:color w:val="000000" w:themeColor="text1"/>
          <w:sz w:val="24"/>
          <w:szCs w:val="24"/>
          <w:lang w:val="en-US"/>
        </w:rPr>
        <w:t>4</w:t>
      </w:r>
      <w:r w:rsidRPr="00E45969">
        <w:rPr>
          <w:rFonts w:ascii="Times New Roman" w:hAnsi="Times New Roman"/>
          <w:color w:val="000000" w:themeColor="text1"/>
          <w:sz w:val="24"/>
          <w:szCs w:val="24"/>
        </w:rPr>
        <w:t>.Marttala Ј, Peuhkurinen С,Laitinen P,Gissler M,Nieminen P,Ryynanem M. Low maternal PAPP-A is associated with small-for gestational age newborns and stillbirths.Acta Obstet gynecol Scand 2010</w:t>
      </w:r>
      <w:r w:rsidRPr="00E45969">
        <w:rPr>
          <w:rFonts w:ascii="Times New Roman" w:hAnsi="Times New Roman"/>
          <w:color w:val="000000" w:themeColor="text1"/>
          <w:sz w:val="24"/>
          <w:szCs w:val="24"/>
          <w:shd w:val="clear" w:color="auto" w:fill="FFFFFF"/>
        </w:rPr>
        <w:t xml:space="preserve"> ;89(9)</w:t>
      </w:r>
      <w:r>
        <w:rPr>
          <w:rFonts w:ascii="Times New Roman" w:hAnsi="Times New Roman"/>
          <w:color w:val="000000" w:themeColor="text1"/>
          <w:sz w:val="24"/>
          <w:szCs w:val="24"/>
          <w:shd w:val="clear" w:color="auto" w:fill="FFFFFF"/>
        </w:rPr>
        <w:t>:1226-8</w:t>
      </w:r>
    </w:p>
    <w:p w14:paraId="649999CC" w14:textId="26AD0FEF"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6</w:t>
      </w:r>
      <w:r>
        <w:rPr>
          <w:rFonts w:ascii="Times New Roman" w:hAnsi="Times New Roman"/>
          <w:color w:val="000000" w:themeColor="text1"/>
          <w:sz w:val="24"/>
          <w:szCs w:val="24"/>
          <w:lang w:val="en-US"/>
        </w:rPr>
        <w:t>5</w:t>
      </w:r>
      <w:r w:rsidRPr="00E45969">
        <w:rPr>
          <w:rFonts w:ascii="Times New Roman" w:hAnsi="Times New Roman"/>
          <w:color w:val="000000" w:themeColor="text1"/>
          <w:sz w:val="24"/>
          <w:szCs w:val="24"/>
        </w:rPr>
        <w:t>.</w:t>
      </w:r>
      <w:r w:rsidRPr="00E45969">
        <w:rPr>
          <w:rFonts w:ascii="Times New Roman" w:hAnsi="Times New Roman"/>
          <w:color w:val="000000" w:themeColor="text1"/>
          <w:sz w:val="24"/>
          <w:szCs w:val="24"/>
          <w:lang w:val="en-US"/>
        </w:rPr>
        <w:t>Hanita O,</w:t>
      </w:r>
      <w:r>
        <w:rPr>
          <w:rFonts w:ascii="Times New Roman" w:hAnsi="Times New Roman"/>
          <w:color w:val="000000" w:themeColor="text1"/>
          <w:sz w:val="24"/>
          <w:szCs w:val="24"/>
          <w:lang w:val="en-US"/>
        </w:rPr>
        <w:t xml:space="preserve"> </w:t>
      </w:r>
      <w:proofErr w:type="spellStart"/>
      <w:r>
        <w:rPr>
          <w:rFonts w:ascii="Times New Roman" w:hAnsi="Times New Roman"/>
          <w:color w:val="000000" w:themeColor="text1"/>
          <w:sz w:val="24"/>
          <w:szCs w:val="24"/>
          <w:lang w:val="en-US"/>
        </w:rPr>
        <w:t>Roslina</w:t>
      </w:r>
      <w:proofErr w:type="spellEnd"/>
      <w:r>
        <w:rPr>
          <w:rFonts w:ascii="Times New Roman" w:hAnsi="Times New Roman"/>
          <w:color w:val="000000" w:themeColor="text1"/>
          <w:sz w:val="24"/>
          <w:szCs w:val="24"/>
          <w:lang w:val="en-US"/>
        </w:rPr>
        <w:t xml:space="preserve"> </w:t>
      </w:r>
      <w:proofErr w:type="spellStart"/>
      <w:r>
        <w:rPr>
          <w:rFonts w:ascii="Times New Roman" w:hAnsi="Times New Roman"/>
          <w:color w:val="000000" w:themeColor="text1"/>
          <w:sz w:val="24"/>
          <w:szCs w:val="24"/>
          <w:lang w:val="en-US"/>
        </w:rPr>
        <w:t>O</w:t>
      </w:r>
      <w:r w:rsidRPr="00E45969">
        <w:rPr>
          <w:rFonts w:ascii="Times New Roman" w:hAnsi="Times New Roman"/>
          <w:color w:val="000000" w:themeColor="text1"/>
          <w:sz w:val="24"/>
          <w:szCs w:val="24"/>
          <w:lang w:val="en-US"/>
        </w:rPr>
        <w:t>,et</w:t>
      </w:r>
      <w:proofErr w:type="spellEnd"/>
      <w:r w:rsidRPr="00E45969">
        <w:rPr>
          <w:rFonts w:ascii="Times New Roman" w:hAnsi="Times New Roman"/>
          <w:color w:val="000000" w:themeColor="text1"/>
          <w:sz w:val="24"/>
          <w:szCs w:val="24"/>
          <w:lang w:val="en-US"/>
        </w:rPr>
        <w:t xml:space="preserve"> al.</w:t>
      </w:r>
      <w:r>
        <w:rPr>
          <w:rFonts w:ascii="Times New Roman" w:hAnsi="Times New Roman"/>
          <w:color w:val="000000" w:themeColor="text1"/>
          <w:sz w:val="24"/>
          <w:szCs w:val="24"/>
          <w:lang w:val="en-US"/>
        </w:rPr>
        <w:t xml:space="preserve"> Maternal level </w:t>
      </w:r>
      <w:r w:rsidR="007B01F4">
        <w:rPr>
          <w:rFonts w:ascii="Times New Roman" w:hAnsi="Times New Roman"/>
          <w:color w:val="000000" w:themeColor="text1"/>
          <w:sz w:val="24"/>
          <w:szCs w:val="24"/>
          <w:lang w:val="en-US"/>
        </w:rPr>
        <w:t>of PAPP</w:t>
      </w:r>
      <w:r>
        <w:rPr>
          <w:rFonts w:ascii="Times New Roman" w:hAnsi="Times New Roman"/>
          <w:color w:val="000000" w:themeColor="text1"/>
          <w:sz w:val="24"/>
          <w:szCs w:val="24"/>
          <w:lang w:val="en-US"/>
        </w:rPr>
        <w:t>-A as a predictor of</w:t>
      </w:r>
      <w:r w:rsidRPr="00E45969">
        <w:rPr>
          <w:rFonts w:ascii="Times New Roman" w:hAnsi="Times New Roman"/>
          <w:color w:val="000000" w:themeColor="text1"/>
          <w:sz w:val="24"/>
          <w:szCs w:val="24"/>
          <w:lang w:val="en-US"/>
        </w:rPr>
        <w:t xml:space="preserve"> pregnancy failure in threatened abortion.</w:t>
      </w:r>
      <w:r>
        <w:rPr>
          <w:rFonts w:ascii="Times New Roman" w:hAnsi="Times New Roman"/>
          <w:color w:val="000000" w:themeColor="text1"/>
          <w:sz w:val="24"/>
          <w:szCs w:val="24"/>
          <w:lang w:val="en-US"/>
        </w:rPr>
        <w:t xml:space="preserve"> M</w:t>
      </w:r>
      <w:r w:rsidRPr="00E45969">
        <w:rPr>
          <w:rFonts w:ascii="Times New Roman" w:hAnsi="Times New Roman"/>
          <w:color w:val="000000" w:themeColor="text1"/>
          <w:sz w:val="24"/>
          <w:szCs w:val="24"/>
          <w:lang w:val="en-US"/>
        </w:rPr>
        <w:t>al</w:t>
      </w:r>
      <w:r>
        <w:rPr>
          <w:rFonts w:ascii="Times New Roman" w:hAnsi="Times New Roman"/>
          <w:color w:val="000000" w:themeColor="text1"/>
          <w:sz w:val="24"/>
          <w:szCs w:val="24"/>
          <w:lang w:val="en-US"/>
        </w:rPr>
        <w:t xml:space="preserve">ays </w:t>
      </w:r>
      <w:r w:rsidR="007B01F4">
        <w:rPr>
          <w:rFonts w:ascii="Times New Roman" w:hAnsi="Times New Roman"/>
          <w:color w:val="000000" w:themeColor="text1"/>
          <w:sz w:val="24"/>
          <w:szCs w:val="24"/>
          <w:lang w:val="en-US"/>
        </w:rPr>
        <w:t xml:space="preserve">J </w:t>
      </w:r>
      <w:proofErr w:type="spellStart"/>
      <w:r w:rsidR="007B01F4">
        <w:rPr>
          <w:rFonts w:ascii="Times New Roman" w:hAnsi="Times New Roman"/>
          <w:color w:val="000000" w:themeColor="text1"/>
          <w:sz w:val="24"/>
          <w:szCs w:val="24"/>
          <w:lang w:val="en-US"/>
        </w:rPr>
        <w:t>Pathol</w:t>
      </w:r>
      <w:proofErr w:type="spellEnd"/>
      <w:r>
        <w:rPr>
          <w:rFonts w:ascii="Times New Roman" w:hAnsi="Times New Roman"/>
          <w:color w:val="000000" w:themeColor="text1"/>
          <w:sz w:val="24"/>
          <w:szCs w:val="24"/>
          <w:lang w:val="en-US"/>
        </w:rPr>
        <w:t>.  2012;34(2):</w:t>
      </w:r>
      <w:r w:rsidRPr="00E45969">
        <w:rPr>
          <w:rFonts w:ascii="Times New Roman" w:hAnsi="Times New Roman"/>
          <w:color w:val="000000" w:themeColor="text1"/>
          <w:sz w:val="24"/>
          <w:szCs w:val="24"/>
          <w:lang w:val="en-US"/>
        </w:rPr>
        <w:t>145-51</w:t>
      </w:r>
    </w:p>
    <w:p w14:paraId="73AE01C5" w14:textId="77777777" w:rsidR="007B6C22" w:rsidRPr="0056372D"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66.</w:t>
      </w:r>
      <w:r w:rsidRPr="00E45969">
        <w:rPr>
          <w:rFonts w:ascii="Times New Roman" w:hAnsi="Times New Roman"/>
          <w:color w:val="000000" w:themeColor="text1"/>
          <w:sz w:val="24"/>
          <w:szCs w:val="24"/>
          <w:shd w:val="clear" w:color="auto" w:fill="FFFFFF"/>
        </w:rPr>
        <w:t>Smith GCS, Crossley JA, Aitken DA, et al. First-Trimester Placentation and the Risk of Antepartum Stillbirth.</w:t>
      </w:r>
      <w:r w:rsidRPr="00E45969">
        <w:rPr>
          <w:rStyle w:val="apple-converted-space"/>
          <w:rFonts w:ascii="Times New Roman" w:hAnsi="Times New Roman"/>
          <w:color w:val="000000" w:themeColor="text1"/>
          <w:szCs w:val="24"/>
          <w:shd w:val="clear" w:color="auto" w:fill="FFFFFF"/>
        </w:rPr>
        <w:t> </w:t>
      </w:r>
      <w:r w:rsidRPr="00945213">
        <w:rPr>
          <w:rStyle w:val="Emphasis"/>
          <w:rFonts w:ascii="Times New Roman" w:hAnsi="Times New Roman"/>
          <w:color w:val="000000" w:themeColor="text1"/>
          <w:sz w:val="24"/>
          <w:szCs w:val="24"/>
          <w:shd w:val="clear" w:color="auto" w:fill="FFFFFF"/>
        </w:rPr>
        <w:t>JAMA</w:t>
      </w:r>
      <w:r w:rsidRPr="00E45969">
        <w:rPr>
          <w:rStyle w:val="Emphasis"/>
          <w:rFonts w:ascii="Times New Roman" w:hAnsi="Times New Roman"/>
          <w:color w:val="000000" w:themeColor="text1"/>
          <w:sz w:val="24"/>
          <w:szCs w:val="24"/>
          <w:shd w:val="clear" w:color="auto" w:fill="FFFFFF"/>
        </w:rPr>
        <w:t>.</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color w:val="000000" w:themeColor="text1"/>
          <w:sz w:val="24"/>
          <w:szCs w:val="24"/>
          <w:shd w:val="clear" w:color="auto" w:fill="FFFFFF"/>
        </w:rPr>
        <w:t>2004;292(18):2249–2254</w:t>
      </w:r>
    </w:p>
    <w:p w14:paraId="7586DA86" w14:textId="77777777" w:rsidR="007B6C22" w:rsidRPr="00E45969" w:rsidRDefault="007B6C22" w:rsidP="007B6C22">
      <w:pPr>
        <w:autoSpaceDE w:val="0"/>
        <w:autoSpaceDN w:val="0"/>
        <w:adjustRightInd w:val="0"/>
        <w:spacing w:after="0" w:line="240" w:lineRule="auto"/>
        <w:jc w:val="both"/>
        <w:rPr>
          <w:rFonts w:ascii="Times New Roman" w:eastAsiaTheme="minorHAnsi" w:hAnsi="Times New Roman"/>
          <w:color w:val="000000" w:themeColor="text1"/>
          <w:sz w:val="24"/>
          <w:szCs w:val="24"/>
          <w:lang w:val="en-US"/>
        </w:rPr>
      </w:pPr>
      <w:r>
        <w:rPr>
          <w:rFonts w:ascii="Times New Roman" w:eastAsiaTheme="minorHAnsi" w:hAnsi="Times New Roman"/>
          <w:color w:val="000000" w:themeColor="text1"/>
          <w:sz w:val="24"/>
          <w:szCs w:val="24"/>
          <w:lang w:val="en-US"/>
        </w:rPr>
        <w:t>67</w:t>
      </w:r>
      <w:r w:rsidRPr="00E45969">
        <w:rPr>
          <w:rFonts w:ascii="Times New Roman" w:eastAsiaTheme="minorHAnsi" w:hAnsi="Times New Roman"/>
          <w:color w:val="000000" w:themeColor="text1"/>
          <w:sz w:val="24"/>
          <w:szCs w:val="24"/>
          <w:lang w:val="en-US"/>
        </w:rPr>
        <w:t>.Ruge S, Pedersen JF, Sorensen S, Lange AP. Can pregnancy-</w:t>
      </w:r>
      <w:proofErr w:type="spellStart"/>
      <w:r w:rsidRPr="00E45969">
        <w:rPr>
          <w:rFonts w:ascii="Times New Roman" w:eastAsiaTheme="minorHAnsi" w:hAnsi="Times New Roman"/>
          <w:color w:val="000000" w:themeColor="text1"/>
          <w:sz w:val="24"/>
          <w:szCs w:val="24"/>
          <w:lang w:val="en-US"/>
        </w:rPr>
        <w:t>associatedplasma</w:t>
      </w:r>
      <w:proofErr w:type="spellEnd"/>
      <w:r w:rsidRPr="00E45969">
        <w:rPr>
          <w:rFonts w:ascii="Times New Roman" w:eastAsiaTheme="minorHAnsi" w:hAnsi="Times New Roman"/>
          <w:color w:val="000000" w:themeColor="text1"/>
          <w:sz w:val="24"/>
          <w:szCs w:val="24"/>
          <w:lang w:val="en-US"/>
        </w:rPr>
        <w:t xml:space="preserve"> protein A (PAPP-A) predict the outcome of pregnancy </w:t>
      </w:r>
      <w:proofErr w:type="spellStart"/>
      <w:r w:rsidRPr="00E45969">
        <w:rPr>
          <w:rFonts w:ascii="Times New Roman" w:eastAsiaTheme="minorHAnsi" w:hAnsi="Times New Roman"/>
          <w:color w:val="000000" w:themeColor="text1"/>
          <w:sz w:val="24"/>
          <w:szCs w:val="24"/>
          <w:lang w:val="en-US"/>
        </w:rPr>
        <w:t>inwomen</w:t>
      </w:r>
      <w:proofErr w:type="spellEnd"/>
      <w:r w:rsidRPr="00E45969">
        <w:rPr>
          <w:rFonts w:ascii="Times New Roman" w:eastAsiaTheme="minorHAnsi" w:hAnsi="Times New Roman"/>
          <w:color w:val="000000" w:themeColor="text1"/>
          <w:sz w:val="24"/>
          <w:szCs w:val="24"/>
          <w:lang w:val="en-US"/>
        </w:rPr>
        <w:t xml:space="preserve"> with threatened abortion and confirmed fetal viability. </w:t>
      </w:r>
      <w:proofErr w:type="spellStart"/>
      <w:r w:rsidRPr="00E45969">
        <w:rPr>
          <w:rFonts w:ascii="Times New Roman" w:eastAsiaTheme="minorHAnsi" w:hAnsi="Times New Roman"/>
          <w:color w:val="000000" w:themeColor="text1"/>
          <w:sz w:val="24"/>
          <w:szCs w:val="24"/>
          <w:lang w:val="en-US"/>
        </w:rPr>
        <w:t>ActaObs</w:t>
      </w:r>
      <w:r>
        <w:rPr>
          <w:rFonts w:ascii="Times New Roman" w:eastAsiaTheme="minorHAnsi" w:hAnsi="Times New Roman"/>
          <w:color w:val="000000" w:themeColor="text1"/>
          <w:sz w:val="24"/>
          <w:szCs w:val="24"/>
          <w:lang w:val="en-US"/>
        </w:rPr>
        <w:t>tet</w:t>
      </w:r>
      <w:proofErr w:type="spellEnd"/>
      <w:r>
        <w:rPr>
          <w:rFonts w:ascii="Times New Roman" w:eastAsiaTheme="minorHAnsi" w:hAnsi="Times New Roman"/>
          <w:color w:val="000000" w:themeColor="text1"/>
          <w:sz w:val="24"/>
          <w:szCs w:val="24"/>
          <w:lang w:val="en-US"/>
        </w:rPr>
        <w:t xml:space="preserve"> </w:t>
      </w:r>
      <w:proofErr w:type="spellStart"/>
      <w:r>
        <w:rPr>
          <w:rFonts w:ascii="Times New Roman" w:eastAsiaTheme="minorHAnsi" w:hAnsi="Times New Roman"/>
          <w:color w:val="000000" w:themeColor="text1"/>
          <w:sz w:val="24"/>
          <w:szCs w:val="24"/>
          <w:lang w:val="en-US"/>
        </w:rPr>
        <w:t>Gynecol</w:t>
      </w:r>
      <w:proofErr w:type="spellEnd"/>
      <w:r>
        <w:rPr>
          <w:rFonts w:ascii="Times New Roman" w:eastAsiaTheme="minorHAnsi" w:hAnsi="Times New Roman"/>
          <w:color w:val="000000" w:themeColor="text1"/>
          <w:sz w:val="24"/>
          <w:szCs w:val="24"/>
          <w:lang w:val="en-US"/>
        </w:rPr>
        <w:t xml:space="preserve"> Scand 1990; 69: 589-595</w:t>
      </w:r>
    </w:p>
    <w:p w14:paraId="517A3F8A" w14:textId="3350492A"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68</w:t>
      </w:r>
      <w:r w:rsidRPr="00E45969">
        <w:rPr>
          <w:rFonts w:ascii="Times New Roman" w:hAnsi="Times New Roman"/>
          <w:color w:val="000000" w:themeColor="text1"/>
          <w:sz w:val="24"/>
          <w:szCs w:val="24"/>
        </w:rPr>
        <w:t>.</w:t>
      </w:r>
      <w:r w:rsidRPr="00E45969">
        <w:rPr>
          <w:rFonts w:ascii="Times New Roman" w:hAnsi="Times New Roman"/>
          <w:color w:val="000000" w:themeColor="text1"/>
          <w:sz w:val="24"/>
          <w:szCs w:val="24"/>
          <w:lang w:val="en-US"/>
        </w:rPr>
        <w:t xml:space="preserve">Huynh </w:t>
      </w:r>
      <w:r w:rsidR="007B01F4" w:rsidRPr="00E45969">
        <w:rPr>
          <w:rFonts w:ascii="Times New Roman" w:hAnsi="Times New Roman"/>
          <w:color w:val="000000" w:themeColor="text1"/>
          <w:sz w:val="24"/>
          <w:szCs w:val="24"/>
          <w:lang w:val="en-US"/>
        </w:rPr>
        <w:t>L, Kingdom</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J, Akhtar</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S. Low</w:t>
      </w:r>
      <w:r w:rsidRPr="00E45969">
        <w:rPr>
          <w:rFonts w:ascii="Times New Roman" w:hAnsi="Times New Roman"/>
          <w:color w:val="000000" w:themeColor="text1"/>
          <w:sz w:val="24"/>
          <w:szCs w:val="24"/>
          <w:lang w:val="en-US"/>
        </w:rPr>
        <w:t xml:space="preserve"> preg</w:t>
      </w:r>
      <w:r>
        <w:rPr>
          <w:rFonts w:ascii="Times New Roman" w:hAnsi="Times New Roman"/>
          <w:color w:val="000000" w:themeColor="text1"/>
          <w:sz w:val="24"/>
          <w:szCs w:val="24"/>
          <w:lang w:val="en-US"/>
        </w:rPr>
        <w:t>nancy</w:t>
      </w:r>
      <w:r w:rsidRPr="00E45969">
        <w:rPr>
          <w:rFonts w:ascii="Times New Roman" w:hAnsi="Times New Roman"/>
          <w:color w:val="000000" w:themeColor="text1"/>
          <w:sz w:val="24"/>
          <w:szCs w:val="24"/>
          <w:lang w:val="en-US"/>
        </w:rPr>
        <w:t xml:space="preserve">–associated plasma protein A level in the first </w:t>
      </w:r>
      <w:r w:rsidR="00E14B31" w:rsidRPr="00E45969">
        <w:rPr>
          <w:rFonts w:ascii="Times New Roman" w:hAnsi="Times New Roman"/>
          <w:color w:val="000000" w:themeColor="text1"/>
          <w:sz w:val="24"/>
          <w:szCs w:val="24"/>
          <w:lang w:val="en-US"/>
        </w:rPr>
        <w:t>trimester. Canam. Physician</w:t>
      </w:r>
      <w:r w:rsidRPr="00E45969">
        <w:rPr>
          <w:rFonts w:ascii="Times New Roman" w:hAnsi="Times New Roman"/>
          <w:color w:val="000000" w:themeColor="text1"/>
          <w:sz w:val="24"/>
          <w:szCs w:val="24"/>
          <w:lang w:val="en-US"/>
        </w:rPr>
        <w:t xml:space="preserve"> </w:t>
      </w:r>
      <w:proofErr w:type="gramStart"/>
      <w:r w:rsidRPr="00E45969">
        <w:rPr>
          <w:rFonts w:ascii="Times New Roman" w:hAnsi="Times New Roman"/>
          <w:color w:val="000000" w:themeColor="text1"/>
          <w:sz w:val="24"/>
          <w:szCs w:val="24"/>
          <w:lang w:val="en-US"/>
        </w:rPr>
        <w:t>2014;60:899</w:t>
      </w:r>
      <w:proofErr w:type="gramEnd"/>
      <w:r w:rsidRPr="00E45969">
        <w:rPr>
          <w:rFonts w:ascii="Times New Roman" w:hAnsi="Times New Roman"/>
          <w:color w:val="000000" w:themeColor="text1"/>
          <w:sz w:val="24"/>
          <w:szCs w:val="24"/>
          <w:lang w:val="en-US"/>
        </w:rPr>
        <w:t>-903</w:t>
      </w:r>
    </w:p>
    <w:p w14:paraId="59E46A85" w14:textId="7777777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shd w:val="clear" w:color="auto" w:fill="FFFFFF"/>
          <w:lang w:val="en-US"/>
        </w:rPr>
        <w:t>69</w:t>
      </w:r>
      <w:r w:rsidRPr="00E45969">
        <w:rPr>
          <w:rFonts w:ascii="Times New Roman" w:hAnsi="Times New Roman"/>
          <w:color w:val="000000" w:themeColor="text1"/>
          <w:sz w:val="24"/>
          <w:szCs w:val="24"/>
          <w:shd w:val="clear" w:color="auto" w:fill="FFFFFF"/>
        </w:rPr>
        <w:t xml:space="preserve">.Wald NJ, Rodeck C, Hackshaw AK, Walters J, Chitty </w:t>
      </w:r>
      <w:r>
        <w:rPr>
          <w:rFonts w:ascii="Times New Roman" w:hAnsi="Times New Roman"/>
          <w:color w:val="000000" w:themeColor="text1"/>
          <w:sz w:val="24"/>
          <w:szCs w:val="24"/>
          <w:shd w:val="clear" w:color="auto" w:fill="FFFFFF"/>
        </w:rPr>
        <w:t>L, Mackinson AM</w:t>
      </w:r>
      <w:r>
        <w:rPr>
          <w:rFonts w:ascii="Times New Roman" w:hAnsi="Times New Roman"/>
          <w:color w:val="000000" w:themeColor="text1"/>
          <w:sz w:val="24"/>
          <w:szCs w:val="24"/>
          <w:shd w:val="clear" w:color="auto" w:fill="FFFFFF"/>
          <w:lang w:val="en-US"/>
        </w:rPr>
        <w:t>.</w:t>
      </w:r>
      <w:r w:rsidRPr="00E45969">
        <w:rPr>
          <w:rFonts w:ascii="Times New Roman" w:hAnsi="Times New Roman"/>
          <w:color w:val="000000" w:themeColor="text1"/>
          <w:sz w:val="24"/>
          <w:szCs w:val="24"/>
          <w:shd w:val="clear" w:color="auto" w:fill="FFFFFF"/>
        </w:rPr>
        <w:t xml:space="preserve"> SURUSS Research Group First and second trimester antenatal screening for Down's syndrome: the results of the Serum, Urine and Ultrasound Screening Study (SURUSS). Heal</w:t>
      </w:r>
      <w:r>
        <w:rPr>
          <w:rFonts w:ascii="Times New Roman" w:hAnsi="Times New Roman"/>
          <w:color w:val="000000" w:themeColor="text1"/>
          <w:sz w:val="24"/>
          <w:szCs w:val="24"/>
          <w:shd w:val="clear" w:color="auto" w:fill="FFFFFF"/>
        </w:rPr>
        <w:t>th Technol Assess. 2003;7(11):1</w:t>
      </w:r>
      <w:r w:rsidRPr="00E45969">
        <w:rPr>
          <w:rFonts w:ascii="Times New Roman" w:hAnsi="Times New Roman"/>
          <w:color w:val="000000" w:themeColor="text1"/>
          <w:sz w:val="24"/>
          <w:szCs w:val="24"/>
          <w:shd w:val="clear" w:color="auto" w:fill="FFFFFF"/>
        </w:rPr>
        <w:t> </w:t>
      </w:r>
    </w:p>
    <w:p w14:paraId="2AD764E8" w14:textId="7777777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noProof/>
          <w:color w:val="000000" w:themeColor="text1"/>
          <w:sz w:val="24"/>
          <w:szCs w:val="24"/>
          <w:lang w:val="en-US"/>
        </w:rPr>
        <w:t>70</w:t>
      </w:r>
      <w:r w:rsidRPr="00E45969">
        <w:rPr>
          <w:rFonts w:ascii="Times New Roman" w:hAnsi="Times New Roman"/>
          <w:noProof/>
          <w:color w:val="000000" w:themeColor="text1"/>
          <w:sz w:val="24"/>
          <w:szCs w:val="24"/>
        </w:rPr>
        <w:t>.</w:t>
      </w:r>
      <w:r w:rsidRPr="00E45969">
        <w:rPr>
          <w:rFonts w:ascii="Times New Roman" w:hAnsi="Times New Roman"/>
          <w:noProof/>
          <w:color w:val="000000" w:themeColor="text1"/>
          <w:sz w:val="24"/>
          <w:szCs w:val="24"/>
          <w:lang w:val="en-US"/>
        </w:rPr>
        <w:t xml:space="preserve">Nikolaides KH.Nuchal translucensy and other first trimeter sonographic markers of  </w:t>
      </w:r>
      <w:r>
        <w:rPr>
          <w:rFonts w:ascii="Times New Roman" w:hAnsi="Times New Roman"/>
          <w:noProof/>
          <w:color w:val="000000" w:themeColor="text1"/>
          <w:sz w:val="24"/>
          <w:szCs w:val="24"/>
          <w:lang w:val="en-US"/>
        </w:rPr>
        <w:t xml:space="preserve">     chromosomal abnormalities. </w:t>
      </w:r>
      <w:r w:rsidRPr="00E45969">
        <w:rPr>
          <w:rFonts w:ascii="Times New Roman" w:hAnsi="Times New Roman"/>
          <w:noProof/>
          <w:color w:val="000000" w:themeColor="text1"/>
          <w:sz w:val="24"/>
          <w:szCs w:val="24"/>
          <w:lang w:val="en-US"/>
        </w:rPr>
        <w:t>Am J Obstet Gynecol 2004;191(1):45-67</w:t>
      </w:r>
    </w:p>
    <w:p w14:paraId="2446E409" w14:textId="77777777" w:rsidR="007B6C22" w:rsidRPr="00EC52AF" w:rsidRDefault="007B6C22" w:rsidP="007B6C22">
      <w:pPr>
        <w:shd w:val="clear" w:color="auto" w:fill="FFFFFF"/>
        <w:spacing w:after="0" w:line="240" w:lineRule="auto"/>
        <w:jc w:val="both"/>
        <w:rPr>
          <w:rFonts w:ascii="Times New Roman" w:hAnsi="Times New Roman"/>
          <w:sz w:val="24"/>
          <w:szCs w:val="24"/>
          <w:shd w:val="clear" w:color="auto" w:fill="FFFFFF"/>
          <w:lang w:val="en-US"/>
        </w:rPr>
      </w:pPr>
      <w:r w:rsidRPr="00EC52AF">
        <w:rPr>
          <w:rFonts w:ascii="Times New Roman" w:hAnsi="Times New Roman"/>
          <w:sz w:val="24"/>
          <w:szCs w:val="24"/>
          <w:shd w:val="clear" w:color="auto" w:fill="FFFFFF"/>
          <w:lang w:val="en-US"/>
        </w:rPr>
        <w:t>71</w:t>
      </w:r>
      <w:r w:rsidRPr="00EC52AF">
        <w:rPr>
          <w:rFonts w:ascii="Times New Roman" w:hAnsi="Times New Roman"/>
          <w:sz w:val="24"/>
          <w:szCs w:val="24"/>
          <w:shd w:val="clear" w:color="auto" w:fill="FFFFFF"/>
        </w:rPr>
        <w:t>. Sasi A, Abraham V, Davies-Tuck M, Polglase GR, Jenkin G, Miller SL, et al. Impact of intrauterine growth restriction on preterm lung disease.</w:t>
      </w:r>
      <w:r w:rsidRPr="00EC52AF">
        <w:rPr>
          <w:rStyle w:val="apple-converted-space"/>
          <w:rFonts w:ascii="Times New Roman" w:hAnsi="Times New Roman"/>
          <w:szCs w:val="24"/>
          <w:shd w:val="clear" w:color="auto" w:fill="FFFFFF"/>
        </w:rPr>
        <w:t> </w:t>
      </w:r>
      <w:r w:rsidRPr="00EC52AF">
        <w:rPr>
          <w:rFonts w:ascii="Times New Roman" w:hAnsi="Times New Roman"/>
          <w:iCs/>
          <w:sz w:val="24"/>
          <w:szCs w:val="24"/>
          <w:shd w:val="clear" w:color="auto" w:fill="FFFFFF"/>
        </w:rPr>
        <w:t>Acta Paediatr</w:t>
      </w:r>
      <w:r w:rsidRPr="00EC52AF">
        <w:rPr>
          <w:rFonts w:ascii="Times New Roman" w:hAnsi="Times New Roman"/>
          <w:sz w:val="24"/>
          <w:szCs w:val="24"/>
          <w:shd w:val="clear" w:color="auto" w:fill="FFFFFF"/>
        </w:rPr>
        <w:t>2015</w:t>
      </w:r>
      <w:r w:rsidRPr="00EC52AF">
        <w:rPr>
          <w:rFonts w:ascii="Times New Roman" w:hAnsi="Times New Roman"/>
          <w:sz w:val="24"/>
          <w:szCs w:val="24"/>
          <w:shd w:val="clear" w:color="auto" w:fill="FFFFFF"/>
          <w:lang w:val="en-US"/>
        </w:rPr>
        <w:t>;</w:t>
      </w:r>
      <w:r w:rsidRPr="00EC52AF">
        <w:rPr>
          <w:rFonts w:ascii="Times New Roman" w:hAnsi="Times New Roman"/>
          <w:sz w:val="24"/>
          <w:szCs w:val="24"/>
          <w:shd w:val="clear" w:color="auto" w:fill="FFFFFF"/>
        </w:rPr>
        <w:t xml:space="preserve"> 104:552-6</w:t>
      </w:r>
    </w:p>
    <w:p w14:paraId="4EA6F93F" w14:textId="64EBD351" w:rsidR="007B6C22"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72</w:t>
      </w:r>
      <w:r w:rsidRPr="00E45969">
        <w:rPr>
          <w:rFonts w:ascii="Times New Roman" w:hAnsi="Times New Roman"/>
          <w:color w:val="000000" w:themeColor="text1"/>
          <w:sz w:val="24"/>
          <w:szCs w:val="24"/>
          <w:lang w:val="en-US"/>
        </w:rPr>
        <w:t>.</w:t>
      </w:r>
      <w:r w:rsidRPr="00E45969">
        <w:rPr>
          <w:rFonts w:ascii="Times New Roman" w:hAnsi="Times New Roman"/>
          <w:color w:val="000000" w:themeColor="text1"/>
          <w:sz w:val="24"/>
          <w:szCs w:val="24"/>
          <w:shd w:val="clear" w:color="auto" w:fill="FFFFFF"/>
        </w:rPr>
        <w:t xml:space="preserve"> Kirkegaard, </w:t>
      </w:r>
      <w:r w:rsidR="007B01F4" w:rsidRPr="00E45969">
        <w:rPr>
          <w:rFonts w:ascii="Times New Roman" w:hAnsi="Times New Roman"/>
          <w:color w:val="000000" w:themeColor="text1"/>
          <w:sz w:val="24"/>
          <w:szCs w:val="24"/>
          <w:shd w:val="clear" w:color="auto" w:fill="FFFFFF"/>
        </w:rPr>
        <w:t>I.,</w:t>
      </w:r>
      <w:r w:rsidRPr="00E45969">
        <w:rPr>
          <w:rFonts w:ascii="Times New Roman" w:hAnsi="Times New Roman"/>
          <w:color w:val="000000" w:themeColor="text1"/>
          <w:sz w:val="24"/>
          <w:szCs w:val="24"/>
          <w:shd w:val="clear" w:color="auto" w:fill="FFFFFF"/>
        </w:rPr>
        <w:t xml:space="preserve"> Uldbjerg, N. and Henriksen, T. B. PAPP</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A and free</w:t>
      </w:r>
      <w:r w:rsidRPr="00E45969">
        <w:rPr>
          <w:rStyle w:val="apple-converted-space"/>
          <w:rFonts w:ascii="Times New Roman" w:hAnsi="Times New Roman"/>
          <w:color w:val="000000" w:themeColor="text1"/>
          <w:szCs w:val="24"/>
          <w:shd w:val="clear" w:color="auto" w:fill="FFFFFF"/>
        </w:rPr>
        <w:t> </w:t>
      </w:r>
      <w:r w:rsidRPr="00E45969">
        <w:rPr>
          <w:rFonts w:ascii="Times New Roman" w:hAnsi="Times New Roman"/>
          <w:i/>
          <w:iCs/>
          <w:color w:val="000000" w:themeColor="text1"/>
          <w:sz w:val="24"/>
          <w:szCs w:val="24"/>
          <w:shd w:val="clear" w:color="auto" w:fill="FFFFFF"/>
        </w:rPr>
        <w:t>β</w:t>
      </w:r>
      <w:r w:rsidRPr="00E45969">
        <w:rPr>
          <w:rFonts w:ascii="Cambria Math" w:hAnsi="Cambria Math"/>
          <w:color w:val="000000" w:themeColor="text1"/>
          <w:sz w:val="24"/>
          <w:szCs w:val="24"/>
          <w:shd w:val="clear" w:color="auto" w:fill="FFFFFF"/>
        </w:rPr>
        <w:t>‐</w:t>
      </w:r>
      <w:r w:rsidRPr="00E45969">
        <w:rPr>
          <w:rFonts w:ascii="Times New Roman" w:hAnsi="Times New Roman"/>
          <w:color w:val="000000" w:themeColor="text1"/>
          <w:sz w:val="24"/>
          <w:szCs w:val="24"/>
          <w:shd w:val="clear" w:color="auto" w:fill="FFFFFF"/>
        </w:rPr>
        <w:t>hCG in relation to admission to neonatal intensive care unit and neonatal disease. Prenat Diagn,</w:t>
      </w:r>
      <w:r>
        <w:rPr>
          <w:rFonts w:ascii="Times New Roman" w:hAnsi="Times New Roman"/>
          <w:color w:val="000000" w:themeColor="text1"/>
          <w:sz w:val="24"/>
          <w:szCs w:val="24"/>
          <w:shd w:val="clear" w:color="auto" w:fill="FFFFFF"/>
        </w:rPr>
        <w:t>2011</w:t>
      </w:r>
      <w:r>
        <w:rPr>
          <w:rFonts w:ascii="Times New Roman" w:hAnsi="Times New Roman"/>
          <w:color w:val="000000" w:themeColor="text1"/>
          <w:sz w:val="24"/>
          <w:szCs w:val="24"/>
          <w:shd w:val="clear" w:color="auto" w:fill="FFFFFF"/>
          <w:lang w:val="en-US"/>
        </w:rPr>
        <w:t>;</w:t>
      </w:r>
      <w:r w:rsidRPr="00E45969">
        <w:rPr>
          <w:rFonts w:ascii="Times New Roman" w:hAnsi="Times New Roman"/>
          <w:color w:val="000000" w:themeColor="text1"/>
          <w:sz w:val="24"/>
          <w:szCs w:val="24"/>
          <w:shd w:val="clear" w:color="auto" w:fill="FFFFFF"/>
        </w:rPr>
        <w:t xml:space="preserve"> 31: 1169-1175</w:t>
      </w:r>
    </w:p>
    <w:p w14:paraId="76B4C6C4" w14:textId="77777777" w:rsidR="007B6C22" w:rsidRPr="00592F1E" w:rsidRDefault="007B6C22" w:rsidP="007B6C22">
      <w:pPr>
        <w:shd w:val="clear" w:color="auto" w:fill="FFFFFF"/>
        <w:spacing w:after="0" w:line="240" w:lineRule="auto"/>
        <w:jc w:val="both"/>
        <w:rPr>
          <w:rFonts w:ascii="Times New Roman" w:hAnsi="Times New Roman"/>
          <w:color w:val="222222"/>
          <w:sz w:val="24"/>
          <w:szCs w:val="24"/>
          <w:shd w:val="clear" w:color="auto" w:fill="FFFFFF"/>
          <w:lang w:val="en-US"/>
        </w:rPr>
      </w:pPr>
      <w:r>
        <w:rPr>
          <w:rFonts w:ascii="Times New Roman" w:hAnsi="Times New Roman"/>
          <w:color w:val="000000" w:themeColor="text1"/>
          <w:sz w:val="24"/>
          <w:szCs w:val="24"/>
          <w:lang w:val="en-US"/>
        </w:rPr>
        <w:lastRenderedPageBreak/>
        <w:t>73</w:t>
      </w:r>
      <w:r w:rsidRPr="0056372D">
        <w:rPr>
          <w:rFonts w:ascii="Times New Roman" w:hAnsi="Times New Roman"/>
          <w:color w:val="000000" w:themeColor="text1"/>
          <w:sz w:val="24"/>
          <w:szCs w:val="24"/>
          <w:lang w:val="en-US"/>
        </w:rPr>
        <w:t>.</w:t>
      </w:r>
      <w:r w:rsidRPr="0056372D">
        <w:rPr>
          <w:rFonts w:ascii="Times New Roman" w:hAnsi="Times New Roman"/>
          <w:color w:val="222222"/>
          <w:sz w:val="24"/>
          <w:szCs w:val="24"/>
          <w:shd w:val="clear" w:color="auto" w:fill="FFFFFF"/>
        </w:rPr>
        <w:t>Institute of Medicine (US) and National Research Council (US) Committee to Reexamine IOM Pregnancy Weight Guidelines; Rasmussen KM, Yaktine AL, editors. Weight Gain During Pregnancy: Reexamining the Guidelines. Washington (DC): Nati</w:t>
      </w:r>
      <w:r>
        <w:rPr>
          <w:rFonts w:ascii="Times New Roman" w:hAnsi="Times New Roman"/>
          <w:color w:val="222222"/>
          <w:sz w:val="24"/>
          <w:szCs w:val="24"/>
          <w:shd w:val="clear" w:color="auto" w:fill="FFFFFF"/>
        </w:rPr>
        <w:t>onal Academies Press (US); 2009</w:t>
      </w:r>
    </w:p>
    <w:p w14:paraId="103A4817" w14:textId="77777777"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74</w:t>
      </w:r>
      <w:r w:rsidRPr="00E45969">
        <w:rPr>
          <w:rFonts w:ascii="Times New Roman" w:hAnsi="Times New Roman"/>
          <w:color w:val="000000" w:themeColor="text1"/>
          <w:sz w:val="24"/>
          <w:szCs w:val="24"/>
          <w:lang w:val="en-US"/>
        </w:rPr>
        <w:t>.</w:t>
      </w:r>
      <w:bookmarkStart w:id="138" w:name="_Toc10563539"/>
      <w:r w:rsidRPr="00E45969">
        <w:rPr>
          <w:rFonts w:ascii="Times New Roman" w:hAnsi="Times New Roman"/>
          <w:color w:val="000000" w:themeColor="text1"/>
          <w:sz w:val="24"/>
          <w:szCs w:val="24"/>
        </w:rPr>
        <w:t>Hadlock FP, Harrist RB, Sharman RS, Deter RL, Park SK</w:t>
      </w:r>
      <w:r w:rsidRPr="00E45969">
        <w:rPr>
          <w:rFonts w:ascii="Times New Roman" w:hAnsi="Times New Roman"/>
          <w:color w:val="000000" w:themeColor="text1"/>
          <w:sz w:val="24"/>
          <w:szCs w:val="24"/>
          <w:lang w:val="en-US"/>
        </w:rPr>
        <w:t xml:space="preserve">. </w:t>
      </w:r>
      <w:r w:rsidRPr="00E45969">
        <w:rPr>
          <w:rFonts w:ascii="Times New Roman" w:hAnsi="Times New Roman"/>
          <w:color w:val="000000" w:themeColor="text1"/>
          <w:sz w:val="24"/>
          <w:szCs w:val="24"/>
        </w:rPr>
        <w:t xml:space="preserve">Estimation of fetal weight with the use of head, body, and femur measurements--a prospective study. Am J Obstet </w:t>
      </w:r>
      <w:r>
        <w:rPr>
          <w:rFonts w:ascii="Times New Roman" w:hAnsi="Times New Roman"/>
          <w:color w:val="000000" w:themeColor="text1"/>
          <w:sz w:val="24"/>
          <w:szCs w:val="24"/>
        </w:rPr>
        <w:t>Gynecol. 1985</w:t>
      </w:r>
      <w:r w:rsidRPr="00E45969">
        <w:rPr>
          <w:rFonts w:ascii="Times New Roman" w:hAnsi="Times New Roman"/>
          <w:color w:val="000000" w:themeColor="text1"/>
          <w:sz w:val="24"/>
          <w:szCs w:val="24"/>
        </w:rPr>
        <w:t>;151(3):333-7</w:t>
      </w:r>
      <w:bookmarkEnd w:id="138"/>
    </w:p>
    <w:p w14:paraId="26EC49A3" w14:textId="77777777" w:rsidR="007B6C22" w:rsidRPr="00EC52AF" w:rsidRDefault="007B6C22" w:rsidP="007B6C22">
      <w:pPr>
        <w:shd w:val="clear" w:color="auto" w:fill="FFFFFF"/>
        <w:spacing w:after="0" w:line="240" w:lineRule="auto"/>
        <w:jc w:val="both"/>
        <w:rPr>
          <w:rFonts w:ascii="Times New Roman" w:hAnsi="Times New Roman"/>
          <w:sz w:val="24"/>
          <w:szCs w:val="24"/>
          <w:lang w:val="en-US"/>
        </w:rPr>
      </w:pPr>
      <w:r w:rsidRPr="00EC52AF">
        <w:rPr>
          <w:rStyle w:val="apple-converted-space"/>
          <w:rFonts w:ascii="Times New Roman" w:hAnsi="Times New Roman"/>
          <w:szCs w:val="24"/>
          <w:shd w:val="clear" w:color="auto" w:fill="FFFFFF"/>
          <w:lang w:val="en-US"/>
        </w:rPr>
        <w:t>75</w:t>
      </w:r>
      <w:r w:rsidRPr="00EC52AF">
        <w:rPr>
          <w:rStyle w:val="apple-converted-space"/>
          <w:rFonts w:ascii="Times New Roman" w:hAnsi="Times New Roman"/>
          <w:szCs w:val="24"/>
          <w:shd w:val="clear" w:color="auto" w:fill="FFFFFF"/>
        </w:rPr>
        <w:t>.</w:t>
      </w:r>
      <w:r w:rsidRPr="00EC52AF">
        <w:rPr>
          <w:rFonts w:ascii="Times New Roman" w:hAnsi="Times New Roman"/>
          <w:sz w:val="24"/>
          <w:szCs w:val="24"/>
          <w:shd w:val="clear" w:color="auto" w:fill="FFFFFF"/>
        </w:rPr>
        <w:t xml:space="preserve"> Apgar V, Holiday DA, James LS, Weisbrot IM, Berrien C. Evaluation of the newborn infant: second report. JAMA 1958;168:1985–88.</w:t>
      </w:r>
    </w:p>
    <w:p w14:paraId="51D1BD4B" w14:textId="77777777" w:rsidR="007B6C22"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76</w:t>
      </w:r>
      <w:r w:rsidRPr="00E45969">
        <w:rPr>
          <w:rFonts w:ascii="Times New Roman" w:hAnsi="Times New Roman"/>
          <w:color w:val="000000" w:themeColor="text1"/>
          <w:sz w:val="24"/>
          <w:szCs w:val="24"/>
          <w:lang w:val="en-US"/>
        </w:rPr>
        <w:t>.</w:t>
      </w:r>
      <w:r>
        <w:rPr>
          <w:rFonts w:ascii="Times New Roman" w:hAnsi="Times New Roman"/>
          <w:color w:val="000000" w:themeColor="text1"/>
          <w:sz w:val="24"/>
          <w:szCs w:val="24"/>
        </w:rPr>
        <w:t xml:space="preserve"> Alfirevic Z, Stampalija T</w:t>
      </w:r>
      <w:r w:rsidRPr="00E45969">
        <w:rPr>
          <w:rFonts w:ascii="Times New Roman" w:hAnsi="Times New Roman"/>
          <w:color w:val="000000" w:themeColor="text1"/>
          <w:sz w:val="24"/>
          <w:szCs w:val="24"/>
        </w:rPr>
        <w:t>, Gyte GM. Fetal and umbilical Doppler ultrasound in high-risk pregnancie</w:t>
      </w:r>
      <w:r>
        <w:rPr>
          <w:rFonts w:ascii="Times New Roman" w:hAnsi="Times New Roman"/>
          <w:color w:val="000000" w:themeColor="text1"/>
          <w:sz w:val="24"/>
          <w:szCs w:val="24"/>
        </w:rPr>
        <w:t>s. Cochrane Database Syst. Rev. 2010;(1)</w:t>
      </w:r>
    </w:p>
    <w:p w14:paraId="7657C03B" w14:textId="72D153FB" w:rsidR="007B6C22" w:rsidRPr="00E45969" w:rsidRDefault="007B6C22" w:rsidP="007B6C22">
      <w:pPr>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77</w:t>
      </w:r>
      <w:r w:rsidRPr="00E45969">
        <w:rPr>
          <w:rFonts w:ascii="Times New Roman" w:hAnsi="Times New Roman"/>
          <w:color w:val="000000" w:themeColor="text1"/>
          <w:sz w:val="24"/>
          <w:szCs w:val="24"/>
        </w:rPr>
        <w:t xml:space="preserve">.Cooper </w:t>
      </w:r>
      <w:r w:rsidR="007B01F4" w:rsidRPr="00E45969">
        <w:rPr>
          <w:rFonts w:ascii="Times New Roman" w:hAnsi="Times New Roman"/>
          <w:color w:val="000000" w:themeColor="text1"/>
          <w:sz w:val="24"/>
          <w:szCs w:val="24"/>
        </w:rPr>
        <w:t>S. Johnson</w:t>
      </w:r>
      <w:r w:rsidRPr="00E45969">
        <w:rPr>
          <w:rFonts w:ascii="Times New Roman" w:hAnsi="Times New Roman"/>
          <w:color w:val="000000" w:themeColor="text1"/>
          <w:sz w:val="24"/>
          <w:szCs w:val="24"/>
        </w:rPr>
        <w:t xml:space="preserve"> JA. et al. The predictive value  of 18 and 22 week uterine artery Doppler in patients with low first-trimester maternal serum PAPP-A. Prenat Diagn.,  2009;29(3):248-52</w:t>
      </w:r>
    </w:p>
    <w:p w14:paraId="1F769D68" w14:textId="77777777" w:rsidR="007B6C22"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78</w:t>
      </w:r>
      <w:r w:rsidRPr="00E45969">
        <w:rPr>
          <w:rFonts w:ascii="Times New Roman" w:hAnsi="Times New Roman"/>
          <w:color w:val="000000" w:themeColor="text1"/>
          <w:sz w:val="24"/>
          <w:szCs w:val="24"/>
        </w:rPr>
        <w:t>. Dugoff L, Hobbins JC, Malone FD, et al. First-trimester maternal serum PAPP-A and free-beta subunit human chorionic gonadotropin concentrations and nuchal translucency are associated with obstetric complications: a population-based screening study (the FASTER Trial). Am J Obstet Gynecol, 2004;191(6):1446–51</w:t>
      </w:r>
    </w:p>
    <w:p w14:paraId="24816FEE"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7</w:t>
      </w:r>
      <w:r w:rsidRPr="00E45969">
        <w:rPr>
          <w:rFonts w:ascii="Times New Roman" w:hAnsi="Times New Roman"/>
          <w:color w:val="000000" w:themeColor="text1"/>
          <w:sz w:val="24"/>
          <w:szCs w:val="24"/>
        </w:rPr>
        <w:t xml:space="preserve">9. Leung TY, Sahota DS, Chan LW, Law LW, Fung TY, Leung TN, et al. Prediction of birth weight by fetal crown-rump length and maternal serum levels of pregnancy-associated plasma protein-A in the first trimester. Ultrasound </w:t>
      </w:r>
      <w:r>
        <w:rPr>
          <w:rFonts w:ascii="Times New Roman" w:hAnsi="Times New Roman"/>
          <w:color w:val="000000" w:themeColor="text1"/>
          <w:sz w:val="24"/>
          <w:szCs w:val="24"/>
        </w:rPr>
        <w:t>Obstet Gynecol. 2008;31(1):10-4</w:t>
      </w:r>
    </w:p>
    <w:p w14:paraId="14AFCC70" w14:textId="53BB6BFB"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79</w:t>
      </w:r>
      <w:r w:rsidRPr="00E45969">
        <w:rPr>
          <w:rFonts w:ascii="Times New Roman" w:hAnsi="Times New Roman"/>
          <w:color w:val="000000" w:themeColor="text1"/>
          <w:sz w:val="24"/>
          <w:szCs w:val="24"/>
        </w:rPr>
        <w:t>.</w:t>
      </w:r>
      <w:proofErr w:type="spellStart"/>
      <w:r w:rsidRPr="00E45969">
        <w:rPr>
          <w:rFonts w:ascii="Times New Roman" w:hAnsi="Times New Roman"/>
          <w:color w:val="000000" w:themeColor="text1"/>
          <w:sz w:val="24"/>
          <w:szCs w:val="24"/>
          <w:lang w:val="en-US"/>
        </w:rPr>
        <w:t>Saruhan</w:t>
      </w:r>
      <w:proofErr w:type="spellEnd"/>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 xml:space="preserve">Z, </w:t>
      </w:r>
      <w:proofErr w:type="spellStart"/>
      <w:r w:rsidR="007B01F4" w:rsidRPr="00E45969">
        <w:rPr>
          <w:rFonts w:ascii="Times New Roman" w:hAnsi="Times New Roman"/>
          <w:color w:val="000000" w:themeColor="text1"/>
          <w:sz w:val="24"/>
          <w:szCs w:val="24"/>
          <w:lang w:val="en-US"/>
        </w:rPr>
        <w:t>Ozekinci</w:t>
      </w:r>
      <w:proofErr w:type="spellEnd"/>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 xml:space="preserve">M, </w:t>
      </w:r>
      <w:r w:rsidR="00E14B31" w:rsidRPr="00E45969">
        <w:rPr>
          <w:rFonts w:ascii="Times New Roman" w:hAnsi="Times New Roman"/>
          <w:color w:val="000000" w:themeColor="text1"/>
          <w:sz w:val="24"/>
          <w:szCs w:val="24"/>
          <w:lang w:val="en-US"/>
        </w:rPr>
        <w:t>Simsek M</w:t>
      </w:r>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Mendilicioglu</w:t>
      </w:r>
      <w:proofErr w:type="spellEnd"/>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I. Association</w:t>
      </w:r>
      <w:r w:rsidRPr="00E45969">
        <w:rPr>
          <w:rFonts w:ascii="Times New Roman" w:hAnsi="Times New Roman"/>
          <w:color w:val="000000" w:themeColor="text1"/>
          <w:sz w:val="24"/>
          <w:szCs w:val="24"/>
          <w:lang w:val="en-US"/>
        </w:rPr>
        <w:t xml:space="preserve"> of   first </w:t>
      </w:r>
      <w:r w:rsidR="00E14B31" w:rsidRPr="00E45969">
        <w:rPr>
          <w:rFonts w:ascii="Times New Roman" w:hAnsi="Times New Roman"/>
          <w:color w:val="000000" w:themeColor="text1"/>
          <w:sz w:val="24"/>
          <w:szCs w:val="24"/>
          <w:lang w:val="en-US"/>
        </w:rPr>
        <w:t>trimester low</w:t>
      </w:r>
      <w:r w:rsidRPr="00E45969">
        <w:rPr>
          <w:rFonts w:ascii="Times New Roman" w:hAnsi="Times New Roman"/>
          <w:color w:val="000000" w:themeColor="text1"/>
          <w:sz w:val="24"/>
          <w:szCs w:val="24"/>
          <w:lang w:val="en-US"/>
        </w:rPr>
        <w:t xml:space="preserve"> PAPP-A with adverse pregnancy </w:t>
      </w:r>
      <w:r w:rsidR="00E14B31" w:rsidRPr="00E45969">
        <w:rPr>
          <w:rFonts w:ascii="Times New Roman" w:hAnsi="Times New Roman"/>
          <w:color w:val="000000" w:themeColor="text1"/>
          <w:sz w:val="24"/>
          <w:szCs w:val="24"/>
          <w:lang w:val="en-US"/>
        </w:rPr>
        <w:t>outcomes. Clin</w:t>
      </w:r>
      <w:r w:rsidRPr="00E45969">
        <w:rPr>
          <w:rFonts w:ascii="Times New Roman" w:hAnsi="Times New Roman"/>
          <w:color w:val="000000" w:themeColor="text1"/>
          <w:sz w:val="24"/>
          <w:szCs w:val="24"/>
          <w:lang w:val="en-US"/>
        </w:rPr>
        <w:t xml:space="preserve"> Exp </w:t>
      </w:r>
      <w:proofErr w:type="spellStart"/>
      <w:r w:rsidRPr="00E45969">
        <w:rPr>
          <w:rFonts w:ascii="Times New Roman" w:hAnsi="Times New Roman"/>
          <w:color w:val="000000" w:themeColor="text1"/>
          <w:sz w:val="24"/>
          <w:szCs w:val="24"/>
          <w:lang w:val="en-US"/>
        </w:rPr>
        <w:t>Obstet</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Gynecol</w:t>
      </w:r>
      <w:proofErr w:type="spellEnd"/>
      <w:r w:rsidRPr="00E45969">
        <w:rPr>
          <w:rFonts w:ascii="Times New Roman" w:hAnsi="Times New Roman"/>
          <w:color w:val="000000" w:themeColor="text1"/>
          <w:sz w:val="24"/>
          <w:szCs w:val="24"/>
          <w:lang w:val="en-US"/>
        </w:rPr>
        <w:t xml:space="preserve"> 2012;39(2):225-8</w:t>
      </w:r>
    </w:p>
    <w:p w14:paraId="3742A966" w14:textId="77777777" w:rsidR="007B6C22" w:rsidRPr="00D14D21"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rPr>
        <w:t>8</w:t>
      </w:r>
      <w:r>
        <w:rPr>
          <w:rFonts w:ascii="Times New Roman" w:hAnsi="Times New Roman"/>
          <w:color w:val="000000" w:themeColor="text1"/>
          <w:sz w:val="24"/>
          <w:szCs w:val="24"/>
          <w:lang w:val="en-US"/>
        </w:rPr>
        <w:t>0</w:t>
      </w:r>
      <w:r w:rsidRPr="00E45969">
        <w:rPr>
          <w:rFonts w:ascii="Times New Roman" w:hAnsi="Times New Roman"/>
          <w:color w:val="000000" w:themeColor="text1"/>
          <w:sz w:val="24"/>
          <w:szCs w:val="24"/>
        </w:rPr>
        <w:t>.Spencer CA, Allen VM, Flowerdew G, Dooley K, Dodds L. Low levels of maternal serum PAPP-A in early pregnancy and the risk of adverse outcomes. Pr</w:t>
      </w:r>
      <w:r>
        <w:rPr>
          <w:rFonts w:ascii="Times New Roman" w:hAnsi="Times New Roman"/>
          <w:color w:val="000000" w:themeColor="text1"/>
          <w:sz w:val="24"/>
          <w:szCs w:val="24"/>
        </w:rPr>
        <w:t>enat Diagn. 2008;28(11):1029-36</w:t>
      </w:r>
    </w:p>
    <w:p w14:paraId="13697730" w14:textId="77777777"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81</w:t>
      </w:r>
      <w:r w:rsidRPr="00E45969">
        <w:rPr>
          <w:rFonts w:ascii="Times New Roman" w:hAnsi="Times New Roman"/>
          <w:color w:val="000000" w:themeColor="text1"/>
          <w:sz w:val="24"/>
          <w:szCs w:val="24"/>
        </w:rPr>
        <w:t>. Spencer K, Cowans NJ, Chefetz I, Tal J, Meiri H. First-trimester maternal serum PP-13,PAPP-A and second-trimester uterine artery Doppler pulsatility index as markers of preeclampsia.Ultrasound Obstet Gynecol. 2007;29(2):128-34.</w:t>
      </w:r>
    </w:p>
    <w:p w14:paraId="500E2AB4" w14:textId="51669E6A" w:rsidR="007B6C22" w:rsidRPr="00A369B3"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82</w:t>
      </w:r>
      <w:r w:rsidRPr="00E45969">
        <w:rPr>
          <w:rFonts w:ascii="Times New Roman" w:hAnsi="Times New Roman"/>
          <w:color w:val="000000" w:themeColor="text1"/>
          <w:sz w:val="24"/>
          <w:szCs w:val="24"/>
        </w:rPr>
        <w:t xml:space="preserve">. Filippi E, Staughton J, Peregrine E, Jones P, Huttly W, Peebles DM, et </w:t>
      </w:r>
      <w:r w:rsidR="007B01F4" w:rsidRPr="00E45969">
        <w:rPr>
          <w:rFonts w:ascii="Times New Roman" w:hAnsi="Times New Roman"/>
          <w:color w:val="000000" w:themeColor="text1"/>
          <w:sz w:val="24"/>
          <w:szCs w:val="24"/>
        </w:rPr>
        <w:t>al. Uterine</w:t>
      </w:r>
      <w:r w:rsidRPr="00E45969">
        <w:rPr>
          <w:rFonts w:ascii="Times New Roman" w:hAnsi="Times New Roman"/>
          <w:color w:val="000000" w:themeColor="text1"/>
          <w:sz w:val="24"/>
          <w:szCs w:val="24"/>
        </w:rPr>
        <w:t xml:space="preserve"> arteryDoppler and adverse pregnancy outcome in women with extreme levels of fetoplacental proteinsused for Dow</w:t>
      </w:r>
      <w:r>
        <w:rPr>
          <w:rFonts w:ascii="Times New Roman" w:hAnsi="Times New Roman"/>
          <w:color w:val="000000" w:themeColor="text1"/>
          <w:sz w:val="24"/>
          <w:szCs w:val="24"/>
        </w:rPr>
        <w:t xml:space="preserve">n syndrome </w:t>
      </w:r>
      <w:r w:rsidR="007B01F4">
        <w:rPr>
          <w:rFonts w:ascii="Times New Roman" w:hAnsi="Times New Roman"/>
          <w:color w:val="000000" w:themeColor="text1"/>
          <w:sz w:val="24"/>
          <w:szCs w:val="24"/>
        </w:rPr>
        <w:t>screening. UltrasoundObstet</w:t>
      </w:r>
      <w:r w:rsidRPr="00E45969">
        <w:rPr>
          <w:rFonts w:ascii="Times New Roman" w:hAnsi="Times New Roman"/>
          <w:color w:val="000000" w:themeColor="text1"/>
          <w:sz w:val="24"/>
          <w:szCs w:val="24"/>
        </w:rPr>
        <w:t xml:space="preserve"> Gynecol. 2011;37(5):520-7.</w:t>
      </w:r>
    </w:p>
    <w:p w14:paraId="4A89130E" w14:textId="77777777" w:rsidR="007B6C22" w:rsidRPr="00385CB0"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83</w:t>
      </w:r>
      <w:r w:rsidRPr="00E45969">
        <w:rPr>
          <w:rFonts w:ascii="Times New Roman" w:hAnsi="Times New Roman"/>
          <w:color w:val="000000" w:themeColor="text1"/>
          <w:sz w:val="24"/>
          <w:szCs w:val="24"/>
        </w:rPr>
        <w:t xml:space="preserve">. </w:t>
      </w:r>
      <w:r w:rsidRPr="00385CB0">
        <w:rPr>
          <w:rFonts w:ascii="Times New Roman" w:hAnsi="Times New Roman"/>
          <w:color w:val="303030"/>
          <w:sz w:val="24"/>
          <w:szCs w:val="24"/>
          <w:shd w:val="clear" w:color="auto" w:fill="FFFFFF"/>
        </w:rPr>
        <w:t>Cnossen JS, Morris RK, ter Riet G, et al. Use of uterine artery Doppler ultrasonography to predict pre-eclampsia and intrauterine growth restriction: a systematic review and bivariable meta-analysis.</w:t>
      </w:r>
      <w:r w:rsidRPr="00385CB0">
        <w:rPr>
          <w:rStyle w:val="apple-converted-space"/>
          <w:rFonts w:ascii="Times New Roman" w:hAnsi="Times New Roman"/>
          <w:color w:val="303030"/>
          <w:szCs w:val="24"/>
          <w:shd w:val="clear" w:color="auto" w:fill="FFFFFF"/>
        </w:rPr>
        <w:t> </w:t>
      </w:r>
      <w:r w:rsidRPr="00385CB0">
        <w:rPr>
          <w:rFonts w:ascii="Times New Roman" w:hAnsi="Times New Roman"/>
          <w:iCs/>
          <w:color w:val="303030"/>
          <w:sz w:val="24"/>
          <w:szCs w:val="24"/>
          <w:shd w:val="clear" w:color="auto" w:fill="FFFFFF"/>
        </w:rPr>
        <w:t>CMAJ</w:t>
      </w:r>
      <w:r w:rsidRPr="00385CB0">
        <w:rPr>
          <w:rFonts w:ascii="Times New Roman" w:hAnsi="Times New Roman"/>
          <w:color w:val="303030"/>
          <w:sz w:val="24"/>
          <w:szCs w:val="24"/>
          <w:shd w:val="clear" w:color="auto" w:fill="FFFFFF"/>
        </w:rPr>
        <w:t xml:space="preserve">. 2008;178(6):701–711. </w:t>
      </w:r>
    </w:p>
    <w:p w14:paraId="07ACEDDC" w14:textId="77777777" w:rsidR="007B6C22" w:rsidRPr="00336CBC" w:rsidRDefault="007B6C22" w:rsidP="007B6C22">
      <w:pPr>
        <w:autoSpaceDE w:val="0"/>
        <w:autoSpaceDN w:val="0"/>
        <w:adjustRightInd w:val="0"/>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84</w:t>
      </w:r>
      <w:r w:rsidRPr="00E45969">
        <w:rPr>
          <w:rFonts w:ascii="Times New Roman" w:hAnsi="Times New Roman"/>
          <w:color w:val="000000" w:themeColor="text1"/>
          <w:sz w:val="24"/>
          <w:szCs w:val="24"/>
        </w:rPr>
        <w:t>. Gagnon A, Wilson RD, Audibert F, Allen VM, Blight C, Brock JA, et al. Obstetrical</w:t>
      </w:r>
      <w:r>
        <w:rPr>
          <w:rFonts w:ascii="Times New Roman" w:hAnsi="Times New Roman"/>
          <w:color w:val="000000" w:themeColor="text1"/>
          <w:sz w:val="24"/>
          <w:szCs w:val="24"/>
        </w:rPr>
        <w:t xml:space="preserve">and gynaecology </w:t>
      </w:r>
      <w:r w:rsidRPr="00E45969">
        <w:rPr>
          <w:rFonts w:ascii="Times New Roman" w:hAnsi="Times New Roman"/>
          <w:color w:val="000000" w:themeColor="text1"/>
          <w:sz w:val="24"/>
          <w:szCs w:val="24"/>
        </w:rPr>
        <w:t>complications associated with abnormal maternal serum markers ana</w:t>
      </w:r>
      <w:r>
        <w:rPr>
          <w:rFonts w:ascii="Times New Roman" w:hAnsi="Times New Roman"/>
          <w:color w:val="000000" w:themeColor="text1"/>
          <w:sz w:val="24"/>
          <w:szCs w:val="24"/>
        </w:rPr>
        <w:t xml:space="preserve">lytes. Journal of  </w:t>
      </w:r>
      <w:r w:rsidRPr="00E45969">
        <w:rPr>
          <w:rFonts w:ascii="Times New Roman" w:hAnsi="Times New Roman"/>
          <w:color w:val="000000" w:themeColor="text1"/>
          <w:sz w:val="24"/>
          <w:szCs w:val="24"/>
        </w:rPr>
        <w:t xml:space="preserve">obstetrics </w:t>
      </w:r>
      <w:r>
        <w:rPr>
          <w:rFonts w:ascii="Times New Roman" w:hAnsi="Times New Roman"/>
          <w:color w:val="000000" w:themeColor="text1"/>
          <w:sz w:val="24"/>
          <w:szCs w:val="24"/>
        </w:rPr>
        <w:t xml:space="preserve"> Canada </w:t>
      </w:r>
      <w:r>
        <w:rPr>
          <w:rFonts w:ascii="Times New Roman" w:hAnsi="Times New Roman"/>
          <w:color w:val="000000" w:themeColor="text1"/>
          <w:sz w:val="24"/>
          <w:szCs w:val="24"/>
          <w:lang w:val="en-US"/>
        </w:rPr>
        <w:t>.</w:t>
      </w:r>
      <w:r>
        <w:rPr>
          <w:rFonts w:ascii="Times New Roman" w:hAnsi="Times New Roman"/>
          <w:color w:val="000000" w:themeColor="text1"/>
          <w:sz w:val="24"/>
          <w:szCs w:val="24"/>
        </w:rPr>
        <w:t>2008;30(10):918-49</w:t>
      </w:r>
    </w:p>
    <w:p w14:paraId="102DC85F" w14:textId="77777777" w:rsidR="007B6C22"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8</w:t>
      </w:r>
      <w:r>
        <w:rPr>
          <w:rFonts w:ascii="Times New Roman" w:hAnsi="Times New Roman"/>
          <w:color w:val="000000" w:themeColor="text1"/>
          <w:sz w:val="24"/>
          <w:szCs w:val="24"/>
        </w:rPr>
        <w:t>5</w:t>
      </w:r>
      <w:r w:rsidRPr="00E45969">
        <w:rPr>
          <w:rFonts w:ascii="Times New Roman" w:hAnsi="Times New Roman"/>
          <w:color w:val="000000" w:themeColor="text1"/>
          <w:sz w:val="24"/>
          <w:szCs w:val="24"/>
        </w:rPr>
        <w:t>.Krantz D, Goetzl L, Simpson JL, Thom E, Zachary J, Hallahan TW, et al. Association of extreme first-trimester free human chorionic gonadotropin-beta, pregnancy-associated plasma protein A, and nuchal translucency with intrauterine growth restriction and other adverse pregnancy outcomes. Am J Obstet Gynecol. 2004;191(4):1452-8.</w:t>
      </w:r>
    </w:p>
    <w:p w14:paraId="476CA7DF" w14:textId="306D4D4C" w:rsidR="007B6C22" w:rsidRPr="002A7F6F"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 xml:space="preserve">86. Morris RK, </w:t>
      </w:r>
      <w:proofErr w:type="spellStart"/>
      <w:r>
        <w:rPr>
          <w:rFonts w:ascii="Times New Roman" w:hAnsi="Times New Roman"/>
          <w:color w:val="000000" w:themeColor="text1"/>
          <w:sz w:val="24"/>
          <w:szCs w:val="24"/>
          <w:lang w:val="en-US"/>
        </w:rPr>
        <w:t>Bilagi</w:t>
      </w:r>
      <w:proofErr w:type="spellEnd"/>
      <w:r>
        <w:rPr>
          <w:rFonts w:ascii="Times New Roman" w:hAnsi="Times New Roman"/>
          <w:color w:val="000000" w:themeColor="text1"/>
          <w:sz w:val="24"/>
          <w:szCs w:val="24"/>
          <w:lang w:val="en-US"/>
        </w:rPr>
        <w:t xml:space="preserve"> A, Devani P, Kilby MD </w:t>
      </w:r>
      <w:r w:rsidR="007B01F4">
        <w:rPr>
          <w:rFonts w:ascii="Times New Roman" w:hAnsi="Times New Roman"/>
          <w:color w:val="000000" w:themeColor="text1"/>
          <w:sz w:val="24"/>
          <w:szCs w:val="24"/>
          <w:lang w:val="en-US"/>
        </w:rPr>
        <w:t>et al.</w:t>
      </w:r>
      <w:r>
        <w:rPr>
          <w:rFonts w:ascii="Times New Roman" w:hAnsi="Times New Roman"/>
          <w:color w:val="000000" w:themeColor="text1"/>
          <w:sz w:val="24"/>
          <w:szCs w:val="24"/>
          <w:lang w:val="en-US"/>
        </w:rPr>
        <w:t xml:space="preserve"> Association of serum PAPP-A levels in first trimester with small for gestational age and adverse pregnancy outcomes: systematic review and meta-analysis. </w:t>
      </w:r>
      <w:proofErr w:type="spellStart"/>
      <w:r>
        <w:rPr>
          <w:rFonts w:ascii="Times New Roman" w:hAnsi="Times New Roman"/>
          <w:color w:val="000000" w:themeColor="text1"/>
          <w:sz w:val="24"/>
          <w:szCs w:val="24"/>
          <w:lang w:val="en-US"/>
        </w:rPr>
        <w:t>Prenat</w:t>
      </w:r>
      <w:proofErr w:type="spellEnd"/>
      <w:r>
        <w:rPr>
          <w:rFonts w:ascii="Times New Roman" w:hAnsi="Times New Roman"/>
          <w:color w:val="000000" w:themeColor="text1"/>
          <w:sz w:val="24"/>
          <w:szCs w:val="24"/>
          <w:lang w:val="en-US"/>
        </w:rPr>
        <w:t xml:space="preserve"> Diagn.2017;37(3):253-265</w:t>
      </w:r>
    </w:p>
    <w:p w14:paraId="2E70FB2B" w14:textId="6329AB0E"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87</w:t>
      </w:r>
      <w:r w:rsidRPr="00E45969">
        <w:rPr>
          <w:rFonts w:ascii="Times New Roman" w:hAnsi="Times New Roman"/>
          <w:color w:val="000000" w:themeColor="text1"/>
          <w:sz w:val="24"/>
          <w:szCs w:val="24"/>
        </w:rPr>
        <w:t>.</w:t>
      </w:r>
      <w:r w:rsidRPr="00E45969">
        <w:rPr>
          <w:rFonts w:ascii="Times New Roman" w:hAnsi="Times New Roman"/>
          <w:color w:val="000000" w:themeColor="text1"/>
          <w:sz w:val="24"/>
          <w:szCs w:val="24"/>
          <w:lang w:val="en-US"/>
        </w:rPr>
        <w:t xml:space="preserve">Smith </w:t>
      </w:r>
      <w:r w:rsidR="007B01F4" w:rsidRPr="00E45969">
        <w:rPr>
          <w:rFonts w:ascii="Times New Roman" w:hAnsi="Times New Roman"/>
          <w:color w:val="000000" w:themeColor="text1"/>
          <w:sz w:val="24"/>
          <w:szCs w:val="24"/>
          <w:lang w:val="en-US"/>
        </w:rPr>
        <w:t>GC, Shah</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I, Crossley</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JA, Aitken</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DA, Pell</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JP, Nelson</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SM, et</w:t>
      </w:r>
      <w:r w:rsidRPr="00E45969">
        <w:rPr>
          <w:rFonts w:ascii="Times New Roman" w:hAnsi="Times New Roman"/>
          <w:color w:val="000000" w:themeColor="text1"/>
          <w:sz w:val="24"/>
          <w:szCs w:val="24"/>
          <w:lang w:val="en-US"/>
        </w:rPr>
        <w:t xml:space="preserve"> </w:t>
      </w:r>
      <w:r w:rsidR="00E14B31" w:rsidRPr="00E45969">
        <w:rPr>
          <w:rFonts w:ascii="Times New Roman" w:hAnsi="Times New Roman"/>
          <w:color w:val="000000" w:themeColor="text1"/>
          <w:sz w:val="24"/>
          <w:szCs w:val="24"/>
          <w:lang w:val="en-US"/>
        </w:rPr>
        <w:t>al. Pregnancy</w:t>
      </w:r>
      <w:r w:rsidRPr="00E45969">
        <w:rPr>
          <w:rFonts w:ascii="Times New Roman" w:hAnsi="Times New Roman"/>
          <w:color w:val="000000" w:themeColor="text1"/>
          <w:sz w:val="24"/>
          <w:szCs w:val="24"/>
          <w:lang w:val="en-US"/>
        </w:rPr>
        <w:t xml:space="preserve"> associated plasma p</w:t>
      </w:r>
      <w:r>
        <w:rPr>
          <w:rFonts w:ascii="Times New Roman" w:hAnsi="Times New Roman"/>
          <w:color w:val="000000" w:themeColor="text1"/>
          <w:sz w:val="24"/>
          <w:szCs w:val="24"/>
          <w:lang w:val="en-US"/>
        </w:rPr>
        <w:t xml:space="preserve">rotein A and alpha-fetoprotein </w:t>
      </w:r>
      <w:r w:rsidRPr="00E45969">
        <w:rPr>
          <w:rFonts w:ascii="Times New Roman" w:hAnsi="Times New Roman"/>
          <w:color w:val="000000" w:themeColor="text1"/>
          <w:sz w:val="24"/>
          <w:szCs w:val="24"/>
          <w:lang w:val="en-US"/>
        </w:rPr>
        <w:t xml:space="preserve">and prediction of adverse perinatal </w:t>
      </w:r>
      <w:r w:rsidR="00E14B31" w:rsidRPr="00E45969">
        <w:rPr>
          <w:rFonts w:ascii="Times New Roman" w:hAnsi="Times New Roman"/>
          <w:color w:val="000000" w:themeColor="text1"/>
          <w:sz w:val="24"/>
          <w:szCs w:val="24"/>
          <w:lang w:val="en-US"/>
        </w:rPr>
        <w:t xml:space="preserve">outcome. </w:t>
      </w:r>
      <w:proofErr w:type="spellStart"/>
      <w:r w:rsidR="00E14B31" w:rsidRPr="00E45969">
        <w:rPr>
          <w:rFonts w:ascii="Times New Roman" w:hAnsi="Times New Roman"/>
          <w:color w:val="000000" w:themeColor="text1"/>
          <w:sz w:val="24"/>
          <w:szCs w:val="24"/>
          <w:lang w:val="en-US"/>
        </w:rPr>
        <w:t>Obstet</w:t>
      </w:r>
      <w:proofErr w:type="spellEnd"/>
      <w:r w:rsidR="00E14B31" w:rsidRPr="00E45969">
        <w:rPr>
          <w:rFonts w:ascii="Times New Roman" w:hAnsi="Times New Roman"/>
          <w:color w:val="000000" w:themeColor="text1"/>
          <w:sz w:val="24"/>
          <w:szCs w:val="24"/>
          <w:lang w:val="en-US"/>
        </w:rPr>
        <w:t xml:space="preserve"> </w:t>
      </w:r>
      <w:proofErr w:type="spellStart"/>
      <w:r w:rsidR="00E14B31" w:rsidRPr="00E45969">
        <w:rPr>
          <w:rFonts w:ascii="Times New Roman" w:hAnsi="Times New Roman"/>
          <w:color w:val="000000" w:themeColor="text1"/>
          <w:sz w:val="24"/>
          <w:szCs w:val="24"/>
          <w:lang w:val="en-US"/>
        </w:rPr>
        <w:t>Gynecol</w:t>
      </w:r>
      <w:proofErr w:type="spellEnd"/>
      <w:r w:rsidRPr="00E45969">
        <w:rPr>
          <w:rFonts w:ascii="Times New Roman" w:hAnsi="Times New Roman"/>
          <w:color w:val="000000" w:themeColor="text1"/>
          <w:sz w:val="24"/>
          <w:szCs w:val="24"/>
          <w:lang w:val="en-US"/>
        </w:rPr>
        <w:t xml:space="preserve"> 2006;107(1);161-6</w:t>
      </w:r>
    </w:p>
    <w:p w14:paraId="3F605C57" w14:textId="77777777" w:rsidR="007B6C22" w:rsidRPr="00E45969" w:rsidRDefault="007B6C22" w:rsidP="007B6C22">
      <w:pPr>
        <w:spacing w:after="0" w:line="24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lastRenderedPageBreak/>
        <w:t>88.</w:t>
      </w:r>
      <w:r w:rsidRPr="00DF7190">
        <w:rPr>
          <w:rFonts w:ascii="Times New Roman" w:hAnsi="Times New Roman"/>
          <w:sz w:val="24"/>
          <w:szCs w:val="24"/>
        </w:rPr>
        <w:t>Westergaard JG, Teisner B. Pregnancy associated plasma protein A in normal and</w:t>
      </w:r>
      <w:r>
        <w:rPr>
          <w:rFonts w:ascii="Times New Roman" w:hAnsi="Times New Roman"/>
          <w:sz w:val="24"/>
          <w:szCs w:val="24"/>
        </w:rPr>
        <w:t xml:space="preserve"> abnormal late pregnancy</w:t>
      </w:r>
      <w:r w:rsidRPr="00DF7190">
        <w:rPr>
          <w:rFonts w:ascii="Times New Roman" w:hAnsi="Times New Roman"/>
          <w:sz w:val="24"/>
          <w:szCs w:val="24"/>
        </w:rPr>
        <w:t>. In: Grudzinskas JG, 204 Bratisl Lek Listy 2002; 103 (6): 194</w:t>
      </w:r>
      <w:r>
        <w:rPr>
          <w:rFonts w:ascii="Times New Roman" w:hAnsi="Times New Roman"/>
          <w:sz w:val="24"/>
          <w:szCs w:val="24"/>
          <w:lang w:val="en-US"/>
        </w:rPr>
        <w:t>-</w:t>
      </w:r>
      <w:r w:rsidRPr="00DF7190">
        <w:rPr>
          <w:rFonts w:ascii="Times New Roman" w:hAnsi="Times New Roman"/>
          <w:sz w:val="24"/>
          <w:szCs w:val="24"/>
        </w:rPr>
        <w:t>205 Teisner B, Seppala M (Eds): Pregnancy Proteins. Academic Press Australia, 1982</w:t>
      </w:r>
    </w:p>
    <w:p w14:paraId="6EC34687" w14:textId="3837472F" w:rsidR="007B6C22" w:rsidRPr="00E45969" w:rsidRDefault="007B6C22" w:rsidP="007B6C22">
      <w:pPr>
        <w:autoSpaceDE w:val="0"/>
        <w:autoSpaceDN w:val="0"/>
        <w:adjustRightInd w:val="0"/>
        <w:spacing w:after="0" w:line="240" w:lineRule="auto"/>
        <w:jc w:val="both"/>
        <w:rPr>
          <w:rFonts w:ascii="Times New Roman" w:hAnsi="Times New Roman"/>
          <w:color w:val="000000" w:themeColor="text1"/>
          <w:sz w:val="24"/>
          <w:szCs w:val="24"/>
        </w:rPr>
      </w:pPr>
      <w:r>
        <w:rPr>
          <w:rFonts w:ascii="Times New Roman" w:hAnsi="Times New Roman"/>
          <w:color w:val="000000" w:themeColor="text1"/>
          <w:sz w:val="24"/>
          <w:szCs w:val="24"/>
          <w:lang w:val="en-US"/>
        </w:rPr>
        <w:t>89</w:t>
      </w:r>
      <w:r w:rsidRPr="00E45969">
        <w:rPr>
          <w:rFonts w:ascii="Times New Roman" w:hAnsi="Times New Roman"/>
          <w:color w:val="000000" w:themeColor="text1"/>
          <w:sz w:val="24"/>
          <w:szCs w:val="24"/>
        </w:rPr>
        <w:t xml:space="preserve">. </w:t>
      </w:r>
      <w:r w:rsidRPr="00E45969">
        <w:rPr>
          <w:rFonts w:ascii="Times New Roman" w:hAnsi="Times New Roman"/>
          <w:color w:val="000000" w:themeColor="text1"/>
          <w:sz w:val="24"/>
          <w:szCs w:val="24"/>
          <w:lang w:val="en-US"/>
        </w:rPr>
        <w:t xml:space="preserve">Proctor </w:t>
      </w:r>
      <w:r w:rsidR="007B01F4" w:rsidRPr="00E45969">
        <w:rPr>
          <w:rFonts w:ascii="Times New Roman" w:hAnsi="Times New Roman"/>
          <w:color w:val="000000" w:themeColor="text1"/>
          <w:sz w:val="24"/>
          <w:szCs w:val="24"/>
          <w:lang w:val="en-US"/>
        </w:rPr>
        <w:t>LK, Toal</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M, et</w:t>
      </w:r>
      <w:r w:rsidRPr="00E45969">
        <w:rPr>
          <w:rFonts w:ascii="Times New Roman" w:hAnsi="Times New Roman"/>
          <w:color w:val="000000" w:themeColor="text1"/>
          <w:sz w:val="24"/>
          <w:szCs w:val="24"/>
          <w:lang w:val="en-US"/>
        </w:rPr>
        <w:t xml:space="preserve"> </w:t>
      </w:r>
      <w:r w:rsidR="007B01F4" w:rsidRPr="00E45969">
        <w:rPr>
          <w:rFonts w:ascii="Times New Roman" w:hAnsi="Times New Roman"/>
          <w:color w:val="000000" w:themeColor="text1"/>
          <w:sz w:val="24"/>
          <w:szCs w:val="24"/>
          <w:lang w:val="en-US"/>
        </w:rPr>
        <w:t>all. Placental</w:t>
      </w:r>
      <w:r w:rsidRPr="00E45969">
        <w:rPr>
          <w:rFonts w:ascii="Times New Roman" w:hAnsi="Times New Roman"/>
          <w:color w:val="000000" w:themeColor="text1"/>
          <w:sz w:val="24"/>
          <w:szCs w:val="24"/>
          <w:lang w:val="en-US"/>
        </w:rPr>
        <w:t xml:space="preserve"> size and the prediction of sever early-onset IUGR in women with </w:t>
      </w:r>
      <w:r w:rsidR="00E14B31" w:rsidRPr="00E45969">
        <w:rPr>
          <w:rFonts w:ascii="Times New Roman" w:hAnsi="Times New Roman"/>
          <w:color w:val="000000" w:themeColor="text1"/>
          <w:sz w:val="24"/>
          <w:szCs w:val="24"/>
          <w:lang w:val="en-US"/>
        </w:rPr>
        <w:t>low PAPP</w:t>
      </w:r>
      <w:r w:rsidRPr="00E45969">
        <w:rPr>
          <w:rFonts w:ascii="Times New Roman" w:hAnsi="Times New Roman"/>
          <w:color w:val="000000" w:themeColor="text1"/>
          <w:sz w:val="24"/>
          <w:szCs w:val="24"/>
          <w:lang w:val="en-US"/>
        </w:rPr>
        <w:t>-</w:t>
      </w:r>
      <w:r w:rsidR="00E14B31" w:rsidRPr="00E45969">
        <w:rPr>
          <w:rFonts w:ascii="Times New Roman" w:hAnsi="Times New Roman"/>
          <w:color w:val="000000" w:themeColor="text1"/>
          <w:sz w:val="24"/>
          <w:szCs w:val="24"/>
          <w:lang w:val="en-US"/>
        </w:rPr>
        <w:t xml:space="preserve">A. </w:t>
      </w:r>
      <w:proofErr w:type="spellStart"/>
      <w:r w:rsidR="00E14B31" w:rsidRPr="00E45969">
        <w:rPr>
          <w:rFonts w:ascii="Times New Roman" w:hAnsi="Times New Roman"/>
          <w:color w:val="000000" w:themeColor="text1"/>
          <w:sz w:val="24"/>
          <w:szCs w:val="24"/>
          <w:lang w:val="en-US"/>
        </w:rPr>
        <w:t>Ultrasoun</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Obstet</w:t>
      </w:r>
      <w:proofErr w:type="spellEnd"/>
      <w:r w:rsidRPr="00E45969">
        <w:rPr>
          <w:rFonts w:ascii="Times New Roman" w:hAnsi="Times New Roman"/>
          <w:color w:val="000000" w:themeColor="text1"/>
          <w:sz w:val="24"/>
          <w:szCs w:val="24"/>
          <w:lang w:val="en-US"/>
        </w:rPr>
        <w:t xml:space="preserve"> </w:t>
      </w:r>
      <w:proofErr w:type="spellStart"/>
      <w:r w:rsidRPr="00E45969">
        <w:rPr>
          <w:rFonts w:ascii="Times New Roman" w:hAnsi="Times New Roman"/>
          <w:color w:val="000000" w:themeColor="text1"/>
          <w:sz w:val="24"/>
          <w:szCs w:val="24"/>
          <w:lang w:val="en-US"/>
        </w:rPr>
        <w:t>Gynecol</w:t>
      </w:r>
      <w:proofErr w:type="spellEnd"/>
      <w:r w:rsidRPr="00E45969">
        <w:rPr>
          <w:rFonts w:ascii="Times New Roman" w:hAnsi="Times New Roman"/>
          <w:color w:val="000000" w:themeColor="text1"/>
          <w:sz w:val="24"/>
          <w:szCs w:val="24"/>
          <w:lang w:val="en-US"/>
        </w:rPr>
        <w:t xml:space="preserve"> 2009;34(3):274-82</w:t>
      </w:r>
    </w:p>
    <w:p w14:paraId="5475897A" w14:textId="780DD78E" w:rsidR="00A30733" w:rsidRDefault="007B6C22" w:rsidP="007B6C22">
      <w:pPr>
        <w:spacing w:after="0"/>
      </w:pPr>
      <w:r>
        <w:rPr>
          <w:rFonts w:ascii="Times New Roman" w:hAnsi="Times New Roman"/>
          <w:color w:val="000000" w:themeColor="text1"/>
          <w:sz w:val="24"/>
          <w:szCs w:val="24"/>
          <w:lang w:val="en-US"/>
        </w:rPr>
        <w:t>90.</w:t>
      </w:r>
      <w:r w:rsidRPr="00E45969">
        <w:rPr>
          <w:rFonts w:ascii="Times New Roman" w:eastAsiaTheme="minorHAnsi" w:hAnsi="Times New Roman"/>
          <w:color w:val="000000" w:themeColor="text1"/>
          <w:sz w:val="24"/>
          <w:szCs w:val="24"/>
          <w:lang w:val="en-US"/>
        </w:rPr>
        <w:t xml:space="preserve">Westergaard JG, </w:t>
      </w:r>
      <w:proofErr w:type="spellStart"/>
      <w:r w:rsidRPr="00E45969">
        <w:rPr>
          <w:rFonts w:ascii="Times New Roman" w:eastAsiaTheme="minorHAnsi" w:hAnsi="Times New Roman"/>
          <w:color w:val="000000" w:themeColor="text1"/>
          <w:sz w:val="24"/>
          <w:szCs w:val="24"/>
          <w:lang w:val="en-US"/>
        </w:rPr>
        <w:t>Sinosich</w:t>
      </w:r>
      <w:proofErr w:type="spellEnd"/>
      <w:r w:rsidRPr="00E45969">
        <w:rPr>
          <w:rFonts w:ascii="Times New Roman" w:eastAsiaTheme="minorHAnsi" w:hAnsi="Times New Roman"/>
          <w:color w:val="000000" w:themeColor="text1"/>
          <w:sz w:val="24"/>
          <w:szCs w:val="24"/>
          <w:lang w:val="en-US"/>
        </w:rPr>
        <w:t xml:space="preserve"> MJ, Bugge M, Madsen LT, Teisner </w:t>
      </w:r>
      <w:r w:rsidR="007B01F4" w:rsidRPr="00E45969">
        <w:rPr>
          <w:rFonts w:ascii="Times New Roman" w:eastAsiaTheme="minorHAnsi" w:hAnsi="Times New Roman"/>
          <w:color w:val="000000" w:themeColor="text1"/>
          <w:sz w:val="24"/>
          <w:szCs w:val="24"/>
          <w:lang w:val="en-US"/>
        </w:rPr>
        <w:t xml:space="preserve">B, </w:t>
      </w:r>
      <w:proofErr w:type="spellStart"/>
      <w:r w:rsidR="007B01F4" w:rsidRPr="00E45969">
        <w:rPr>
          <w:rFonts w:ascii="Times New Roman" w:eastAsiaTheme="minorHAnsi" w:hAnsi="Times New Roman"/>
          <w:color w:val="000000" w:themeColor="text1"/>
          <w:sz w:val="24"/>
          <w:szCs w:val="24"/>
          <w:lang w:val="en-US"/>
        </w:rPr>
        <w:t>Grudzinskas</w:t>
      </w:r>
      <w:proofErr w:type="spellEnd"/>
      <w:r w:rsidRPr="00E45969">
        <w:rPr>
          <w:rFonts w:ascii="Times New Roman" w:eastAsiaTheme="minorHAnsi" w:hAnsi="Times New Roman"/>
          <w:color w:val="000000" w:themeColor="text1"/>
          <w:sz w:val="24"/>
          <w:szCs w:val="24"/>
          <w:lang w:val="en-US"/>
        </w:rPr>
        <w:t xml:space="preserve"> J.G. Pregnancy-associated plasma protein A in </w:t>
      </w:r>
      <w:r w:rsidR="007B01F4" w:rsidRPr="00E45969">
        <w:rPr>
          <w:rFonts w:ascii="Times New Roman" w:eastAsiaTheme="minorHAnsi" w:hAnsi="Times New Roman"/>
          <w:color w:val="000000" w:themeColor="text1"/>
          <w:sz w:val="24"/>
          <w:szCs w:val="24"/>
          <w:lang w:val="en-US"/>
        </w:rPr>
        <w:t>prediction of</w:t>
      </w:r>
      <w:r w:rsidRPr="00E45969">
        <w:rPr>
          <w:rFonts w:ascii="Times New Roman" w:eastAsiaTheme="minorHAnsi" w:hAnsi="Times New Roman"/>
          <w:color w:val="000000" w:themeColor="text1"/>
          <w:sz w:val="24"/>
          <w:szCs w:val="24"/>
          <w:lang w:val="en-US"/>
        </w:rPr>
        <w:t xml:space="preserve"> early pregnancy failure. Amer </w:t>
      </w:r>
      <w:r>
        <w:rPr>
          <w:rFonts w:ascii="Times New Roman" w:eastAsiaTheme="minorHAnsi" w:hAnsi="Times New Roman"/>
          <w:color w:val="000000" w:themeColor="text1"/>
          <w:sz w:val="24"/>
          <w:szCs w:val="24"/>
          <w:lang w:val="en-US"/>
        </w:rPr>
        <w:t xml:space="preserve">J </w:t>
      </w:r>
      <w:proofErr w:type="spellStart"/>
      <w:r>
        <w:rPr>
          <w:rFonts w:ascii="Times New Roman" w:eastAsiaTheme="minorHAnsi" w:hAnsi="Times New Roman"/>
          <w:color w:val="000000" w:themeColor="text1"/>
          <w:sz w:val="24"/>
          <w:szCs w:val="24"/>
          <w:lang w:val="en-US"/>
        </w:rPr>
        <w:t>Obstet</w:t>
      </w:r>
      <w:proofErr w:type="spellEnd"/>
      <w:r>
        <w:rPr>
          <w:rFonts w:ascii="Times New Roman" w:eastAsiaTheme="minorHAnsi" w:hAnsi="Times New Roman"/>
          <w:color w:val="000000" w:themeColor="text1"/>
          <w:sz w:val="24"/>
          <w:szCs w:val="24"/>
          <w:lang w:val="en-US"/>
        </w:rPr>
        <w:t xml:space="preserve"> </w:t>
      </w:r>
      <w:proofErr w:type="spellStart"/>
      <w:r>
        <w:rPr>
          <w:rFonts w:ascii="Times New Roman" w:eastAsiaTheme="minorHAnsi" w:hAnsi="Times New Roman"/>
          <w:color w:val="000000" w:themeColor="text1"/>
          <w:sz w:val="24"/>
          <w:szCs w:val="24"/>
          <w:lang w:val="en-US"/>
        </w:rPr>
        <w:t>Gynecol</w:t>
      </w:r>
      <w:proofErr w:type="spellEnd"/>
      <w:r>
        <w:rPr>
          <w:rFonts w:ascii="Times New Roman" w:eastAsiaTheme="minorHAnsi" w:hAnsi="Times New Roman"/>
          <w:color w:val="000000" w:themeColor="text1"/>
          <w:sz w:val="24"/>
          <w:szCs w:val="24"/>
          <w:lang w:val="en-US"/>
        </w:rPr>
        <w:t xml:space="preserve"> 1983 b; 145:67-</w:t>
      </w:r>
      <w:r w:rsidRPr="00E45969">
        <w:rPr>
          <w:rFonts w:ascii="Times New Roman" w:eastAsiaTheme="minorHAnsi" w:hAnsi="Times New Roman"/>
          <w:color w:val="000000" w:themeColor="text1"/>
          <w:sz w:val="24"/>
          <w:szCs w:val="24"/>
          <w:lang w:val="en-US"/>
        </w:rPr>
        <w:t>69</w:t>
      </w:r>
    </w:p>
    <w:sectPr w:rsidR="00A30733" w:rsidSect="00527D08">
      <w:footerReference w:type="default" r:id="rId4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5C2C40" w14:textId="77777777" w:rsidR="007A062D" w:rsidRDefault="007A062D" w:rsidP="002E17AB">
      <w:pPr>
        <w:spacing w:after="0" w:line="240" w:lineRule="auto"/>
      </w:pPr>
      <w:r>
        <w:separator/>
      </w:r>
    </w:p>
  </w:endnote>
  <w:endnote w:type="continuationSeparator" w:id="0">
    <w:p w14:paraId="42AD5880" w14:textId="77777777" w:rsidR="007A062D" w:rsidRDefault="007A062D" w:rsidP="002E17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190012"/>
      <w:docPartObj>
        <w:docPartGallery w:val="Page Numbers (Bottom of Page)"/>
        <w:docPartUnique/>
      </w:docPartObj>
    </w:sdtPr>
    <w:sdtContent>
      <w:p w14:paraId="341B5BE9" w14:textId="77777777" w:rsidR="00D63DB5" w:rsidRDefault="002F6826">
        <w:pPr>
          <w:pStyle w:val="Footer"/>
          <w:jc w:val="right"/>
        </w:pPr>
        <w:r>
          <w:fldChar w:fldCharType="begin"/>
        </w:r>
        <w:r w:rsidR="00D63DB5">
          <w:instrText xml:space="preserve"> PAGE   \* MERGEFORMAT </w:instrText>
        </w:r>
        <w:r>
          <w:fldChar w:fldCharType="separate"/>
        </w:r>
        <w:r w:rsidR="00D20123">
          <w:rPr>
            <w:noProof/>
          </w:rPr>
          <w:t>3</w:t>
        </w:r>
        <w:r>
          <w:rPr>
            <w:noProof/>
          </w:rPr>
          <w:fldChar w:fldCharType="end"/>
        </w:r>
      </w:p>
    </w:sdtContent>
  </w:sdt>
  <w:p w14:paraId="18A1CB9E" w14:textId="77777777" w:rsidR="00D63DB5" w:rsidRDefault="00D63D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90E41B" w14:textId="77777777" w:rsidR="007A062D" w:rsidRDefault="007A062D" w:rsidP="002E17AB">
      <w:pPr>
        <w:spacing w:after="0" w:line="240" w:lineRule="auto"/>
      </w:pPr>
      <w:r>
        <w:separator/>
      </w:r>
    </w:p>
  </w:footnote>
  <w:footnote w:type="continuationSeparator" w:id="0">
    <w:p w14:paraId="4D63A6B8" w14:textId="77777777" w:rsidR="007A062D" w:rsidRDefault="007A062D" w:rsidP="002E17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C05A3F"/>
    <w:multiLevelType w:val="multilevel"/>
    <w:tmpl w:val="B9C40722"/>
    <w:lvl w:ilvl="0">
      <w:start w:val="1"/>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 w15:restartNumberingAfterBreak="0">
    <w:nsid w:val="390831DD"/>
    <w:multiLevelType w:val="hybridMultilevel"/>
    <w:tmpl w:val="59209180"/>
    <w:lvl w:ilvl="0" w:tplc="042F0001">
      <w:start w:val="1"/>
      <w:numFmt w:val="bullet"/>
      <w:lvlText w:val=""/>
      <w:lvlJc w:val="left"/>
      <w:pPr>
        <w:ind w:left="783" w:hanging="360"/>
      </w:pPr>
      <w:rPr>
        <w:rFonts w:ascii="Symbol" w:hAnsi="Symbol" w:hint="default"/>
      </w:rPr>
    </w:lvl>
    <w:lvl w:ilvl="1" w:tplc="042F0003" w:tentative="1">
      <w:start w:val="1"/>
      <w:numFmt w:val="bullet"/>
      <w:lvlText w:val="o"/>
      <w:lvlJc w:val="left"/>
      <w:pPr>
        <w:ind w:left="1503" w:hanging="360"/>
      </w:pPr>
      <w:rPr>
        <w:rFonts w:ascii="Courier New" w:hAnsi="Courier New" w:cs="Courier New" w:hint="default"/>
      </w:rPr>
    </w:lvl>
    <w:lvl w:ilvl="2" w:tplc="042F0005" w:tentative="1">
      <w:start w:val="1"/>
      <w:numFmt w:val="bullet"/>
      <w:lvlText w:val=""/>
      <w:lvlJc w:val="left"/>
      <w:pPr>
        <w:ind w:left="2223" w:hanging="360"/>
      </w:pPr>
      <w:rPr>
        <w:rFonts w:ascii="Wingdings" w:hAnsi="Wingdings" w:hint="default"/>
      </w:rPr>
    </w:lvl>
    <w:lvl w:ilvl="3" w:tplc="042F0001" w:tentative="1">
      <w:start w:val="1"/>
      <w:numFmt w:val="bullet"/>
      <w:lvlText w:val=""/>
      <w:lvlJc w:val="left"/>
      <w:pPr>
        <w:ind w:left="2943" w:hanging="360"/>
      </w:pPr>
      <w:rPr>
        <w:rFonts w:ascii="Symbol" w:hAnsi="Symbol" w:hint="default"/>
      </w:rPr>
    </w:lvl>
    <w:lvl w:ilvl="4" w:tplc="042F0003" w:tentative="1">
      <w:start w:val="1"/>
      <w:numFmt w:val="bullet"/>
      <w:lvlText w:val="o"/>
      <w:lvlJc w:val="left"/>
      <w:pPr>
        <w:ind w:left="3663" w:hanging="360"/>
      </w:pPr>
      <w:rPr>
        <w:rFonts w:ascii="Courier New" w:hAnsi="Courier New" w:cs="Courier New" w:hint="default"/>
      </w:rPr>
    </w:lvl>
    <w:lvl w:ilvl="5" w:tplc="042F0005" w:tentative="1">
      <w:start w:val="1"/>
      <w:numFmt w:val="bullet"/>
      <w:lvlText w:val=""/>
      <w:lvlJc w:val="left"/>
      <w:pPr>
        <w:ind w:left="4383" w:hanging="360"/>
      </w:pPr>
      <w:rPr>
        <w:rFonts w:ascii="Wingdings" w:hAnsi="Wingdings" w:hint="default"/>
      </w:rPr>
    </w:lvl>
    <w:lvl w:ilvl="6" w:tplc="042F0001" w:tentative="1">
      <w:start w:val="1"/>
      <w:numFmt w:val="bullet"/>
      <w:lvlText w:val=""/>
      <w:lvlJc w:val="left"/>
      <w:pPr>
        <w:ind w:left="5103" w:hanging="360"/>
      </w:pPr>
      <w:rPr>
        <w:rFonts w:ascii="Symbol" w:hAnsi="Symbol" w:hint="default"/>
      </w:rPr>
    </w:lvl>
    <w:lvl w:ilvl="7" w:tplc="042F0003" w:tentative="1">
      <w:start w:val="1"/>
      <w:numFmt w:val="bullet"/>
      <w:lvlText w:val="o"/>
      <w:lvlJc w:val="left"/>
      <w:pPr>
        <w:ind w:left="5823" w:hanging="360"/>
      </w:pPr>
      <w:rPr>
        <w:rFonts w:ascii="Courier New" w:hAnsi="Courier New" w:cs="Courier New" w:hint="default"/>
      </w:rPr>
    </w:lvl>
    <w:lvl w:ilvl="8" w:tplc="042F0005" w:tentative="1">
      <w:start w:val="1"/>
      <w:numFmt w:val="bullet"/>
      <w:lvlText w:val=""/>
      <w:lvlJc w:val="left"/>
      <w:pPr>
        <w:ind w:left="6543" w:hanging="360"/>
      </w:pPr>
      <w:rPr>
        <w:rFonts w:ascii="Wingdings" w:hAnsi="Wingdings" w:hint="default"/>
      </w:rPr>
    </w:lvl>
  </w:abstractNum>
  <w:abstractNum w:abstractNumId="2" w15:restartNumberingAfterBreak="0">
    <w:nsid w:val="4CEA64B4"/>
    <w:multiLevelType w:val="hybridMultilevel"/>
    <w:tmpl w:val="37DC7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FD32787"/>
    <w:multiLevelType w:val="hybridMultilevel"/>
    <w:tmpl w:val="2D36D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CE33E65"/>
    <w:multiLevelType w:val="hybridMultilevel"/>
    <w:tmpl w:val="6F56C12C"/>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 w15:restartNumberingAfterBreak="0">
    <w:nsid w:val="683745B8"/>
    <w:multiLevelType w:val="hybridMultilevel"/>
    <w:tmpl w:val="E04E9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9595442"/>
    <w:multiLevelType w:val="hybridMultilevel"/>
    <w:tmpl w:val="73307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55197">
    <w:abstractNumId w:val="3"/>
  </w:num>
  <w:num w:numId="2" w16cid:durableId="56712921">
    <w:abstractNumId w:val="4"/>
  </w:num>
  <w:num w:numId="3" w16cid:durableId="563025487">
    <w:abstractNumId w:val="6"/>
  </w:num>
  <w:num w:numId="4" w16cid:durableId="1749575998">
    <w:abstractNumId w:val="2"/>
  </w:num>
  <w:num w:numId="5" w16cid:durableId="2037808533">
    <w:abstractNumId w:val="1"/>
  </w:num>
  <w:num w:numId="6" w16cid:durableId="1963073961">
    <w:abstractNumId w:val="0"/>
  </w:num>
  <w:num w:numId="7" w16cid:durableId="13186101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411"/>
    <w:rsid w:val="000068A7"/>
    <w:rsid w:val="000128BB"/>
    <w:rsid w:val="00013B38"/>
    <w:rsid w:val="00041881"/>
    <w:rsid w:val="000658D8"/>
    <w:rsid w:val="00071E38"/>
    <w:rsid w:val="00080430"/>
    <w:rsid w:val="000C3133"/>
    <w:rsid w:val="000D4C45"/>
    <w:rsid w:val="00105201"/>
    <w:rsid w:val="00122DB1"/>
    <w:rsid w:val="001822D9"/>
    <w:rsid w:val="001A4420"/>
    <w:rsid w:val="001D23BB"/>
    <w:rsid w:val="002048E0"/>
    <w:rsid w:val="0021103B"/>
    <w:rsid w:val="00227EE4"/>
    <w:rsid w:val="00246808"/>
    <w:rsid w:val="00251597"/>
    <w:rsid w:val="002621CA"/>
    <w:rsid w:val="00284411"/>
    <w:rsid w:val="002A5BDA"/>
    <w:rsid w:val="002B3CA0"/>
    <w:rsid w:val="002E17AB"/>
    <w:rsid w:val="002F6826"/>
    <w:rsid w:val="00303726"/>
    <w:rsid w:val="00313AEA"/>
    <w:rsid w:val="00325A99"/>
    <w:rsid w:val="00327C9D"/>
    <w:rsid w:val="00350FBC"/>
    <w:rsid w:val="00353E2E"/>
    <w:rsid w:val="00355FDF"/>
    <w:rsid w:val="003A297E"/>
    <w:rsid w:val="003A37B0"/>
    <w:rsid w:val="003A423C"/>
    <w:rsid w:val="003C0347"/>
    <w:rsid w:val="003C0658"/>
    <w:rsid w:val="003D7509"/>
    <w:rsid w:val="004078E4"/>
    <w:rsid w:val="00412C60"/>
    <w:rsid w:val="00413922"/>
    <w:rsid w:val="00450901"/>
    <w:rsid w:val="00484B5B"/>
    <w:rsid w:val="00497C9D"/>
    <w:rsid w:val="004D0AAB"/>
    <w:rsid w:val="004D0B50"/>
    <w:rsid w:val="004E2282"/>
    <w:rsid w:val="004F280A"/>
    <w:rsid w:val="004F6D81"/>
    <w:rsid w:val="00526BDB"/>
    <w:rsid w:val="00527D08"/>
    <w:rsid w:val="0054570E"/>
    <w:rsid w:val="00562654"/>
    <w:rsid w:val="00592FBD"/>
    <w:rsid w:val="005D0D3D"/>
    <w:rsid w:val="005D1343"/>
    <w:rsid w:val="00604AA1"/>
    <w:rsid w:val="00644D6E"/>
    <w:rsid w:val="0069014A"/>
    <w:rsid w:val="00693E4B"/>
    <w:rsid w:val="006B410A"/>
    <w:rsid w:val="006F4A00"/>
    <w:rsid w:val="00710B96"/>
    <w:rsid w:val="00720F71"/>
    <w:rsid w:val="007400F2"/>
    <w:rsid w:val="00756302"/>
    <w:rsid w:val="00763B87"/>
    <w:rsid w:val="007A062D"/>
    <w:rsid w:val="007A38E0"/>
    <w:rsid w:val="007B01F4"/>
    <w:rsid w:val="007B6C22"/>
    <w:rsid w:val="007C4966"/>
    <w:rsid w:val="007F3D88"/>
    <w:rsid w:val="00815058"/>
    <w:rsid w:val="00820F45"/>
    <w:rsid w:val="00840D59"/>
    <w:rsid w:val="00846EF0"/>
    <w:rsid w:val="008A52A9"/>
    <w:rsid w:val="008B0299"/>
    <w:rsid w:val="008D3457"/>
    <w:rsid w:val="008E0580"/>
    <w:rsid w:val="009013DF"/>
    <w:rsid w:val="00904189"/>
    <w:rsid w:val="0095775D"/>
    <w:rsid w:val="00974777"/>
    <w:rsid w:val="009B0887"/>
    <w:rsid w:val="009B5ED1"/>
    <w:rsid w:val="009C670D"/>
    <w:rsid w:val="00A27160"/>
    <w:rsid w:val="00A30733"/>
    <w:rsid w:val="00A9160F"/>
    <w:rsid w:val="00AB6008"/>
    <w:rsid w:val="00AC73C5"/>
    <w:rsid w:val="00AF3F50"/>
    <w:rsid w:val="00AF481F"/>
    <w:rsid w:val="00B00D63"/>
    <w:rsid w:val="00B13C16"/>
    <w:rsid w:val="00B31071"/>
    <w:rsid w:val="00B5618F"/>
    <w:rsid w:val="00B57FC0"/>
    <w:rsid w:val="00B66255"/>
    <w:rsid w:val="00BA044C"/>
    <w:rsid w:val="00BA4734"/>
    <w:rsid w:val="00BE132F"/>
    <w:rsid w:val="00BF1255"/>
    <w:rsid w:val="00BF3AD5"/>
    <w:rsid w:val="00C0047C"/>
    <w:rsid w:val="00C46D46"/>
    <w:rsid w:val="00C56365"/>
    <w:rsid w:val="00C56D86"/>
    <w:rsid w:val="00C901EB"/>
    <w:rsid w:val="00CB786B"/>
    <w:rsid w:val="00CF4976"/>
    <w:rsid w:val="00D121F6"/>
    <w:rsid w:val="00D20123"/>
    <w:rsid w:val="00D36EE9"/>
    <w:rsid w:val="00D42652"/>
    <w:rsid w:val="00D44923"/>
    <w:rsid w:val="00D63DB5"/>
    <w:rsid w:val="00D67E34"/>
    <w:rsid w:val="00D972C4"/>
    <w:rsid w:val="00DA2E4A"/>
    <w:rsid w:val="00DB0B23"/>
    <w:rsid w:val="00DF0937"/>
    <w:rsid w:val="00E02B42"/>
    <w:rsid w:val="00E14B31"/>
    <w:rsid w:val="00E2263E"/>
    <w:rsid w:val="00E415E1"/>
    <w:rsid w:val="00E42A88"/>
    <w:rsid w:val="00E46E16"/>
    <w:rsid w:val="00E63670"/>
    <w:rsid w:val="00E64C07"/>
    <w:rsid w:val="00EF2FC4"/>
    <w:rsid w:val="00EF653D"/>
    <w:rsid w:val="00F0123E"/>
    <w:rsid w:val="00F070CD"/>
    <w:rsid w:val="00F10675"/>
    <w:rsid w:val="00F451C7"/>
    <w:rsid w:val="00F46E04"/>
    <w:rsid w:val="00F50320"/>
    <w:rsid w:val="00F566D4"/>
    <w:rsid w:val="00F72F42"/>
    <w:rsid w:val="00F84927"/>
    <w:rsid w:val="00F956E6"/>
    <w:rsid w:val="00FB6D20"/>
    <w:rsid w:val="00FD76A4"/>
    <w:rsid w:val="00FF0E0C"/>
    <w:rsid w:val="00FF4935"/>
    <w:rsid w:val="00FF5A5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9D4C8"/>
  <w15:docId w15:val="{8C5E36E2-EB71-475F-A439-9C364F0AA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imes New Roman"/>
        <w:sz w:val="22"/>
        <w:szCs w:val="22"/>
        <w:lang w:val="en-US" w:eastAsia="en-US" w:bidi="ar-SA"/>
      </w:rPr>
    </w:rPrDefault>
    <w:pPrDefault>
      <w:pPr>
        <w:spacing w:before="240" w:after="240" w:line="276" w:lineRule="auto"/>
        <w:ind w:left="284" w:hanging="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4411"/>
    <w:pPr>
      <w:spacing w:before="0" w:after="200"/>
      <w:ind w:left="0" w:firstLine="0"/>
      <w:jc w:val="left"/>
    </w:pPr>
    <w:rPr>
      <w:rFonts w:ascii="Calibri" w:eastAsia="Calibri" w:hAnsi="Calibri"/>
      <w:lang w:val="mk-MK"/>
    </w:rPr>
  </w:style>
  <w:style w:type="paragraph" w:styleId="Heading1">
    <w:name w:val="heading 1"/>
    <w:basedOn w:val="Normal"/>
    <w:link w:val="Heading1Char"/>
    <w:uiPriority w:val="9"/>
    <w:qFormat/>
    <w:rsid w:val="00284411"/>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paragraph" w:styleId="Heading2">
    <w:name w:val="heading 2"/>
    <w:basedOn w:val="Normal"/>
    <w:next w:val="Normal"/>
    <w:link w:val="Heading2Char"/>
    <w:uiPriority w:val="9"/>
    <w:unhideWhenUsed/>
    <w:qFormat/>
    <w:rsid w:val="00284411"/>
    <w:pPr>
      <w:keepNext/>
      <w:spacing w:before="240" w:after="60"/>
      <w:jc w:val="both"/>
      <w:outlineLvl w:val="1"/>
    </w:pPr>
    <w:rPr>
      <w:rFonts w:ascii="Cambria" w:eastAsia="Times New Roman" w:hAnsi="Cambria"/>
      <w:b/>
      <w:bCs/>
      <w:i/>
      <w:iCs/>
      <w:sz w:val="24"/>
      <w:szCs w:val="28"/>
    </w:rPr>
  </w:style>
  <w:style w:type="paragraph" w:styleId="Heading3">
    <w:name w:val="heading 3"/>
    <w:basedOn w:val="Normal"/>
    <w:next w:val="Normal"/>
    <w:link w:val="Heading3Char"/>
    <w:uiPriority w:val="9"/>
    <w:unhideWhenUsed/>
    <w:qFormat/>
    <w:rsid w:val="00284411"/>
    <w:pPr>
      <w:keepNext/>
      <w:keepLines/>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semiHidden/>
    <w:unhideWhenUsed/>
    <w:qFormat/>
    <w:rsid w:val="00284411"/>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84411"/>
    <w:pPr>
      <w:keepNext/>
      <w:keepLines/>
      <w:spacing w:before="200" w:after="0"/>
      <w:outlineLvl w:val="4"/>
    </w:pPr>
    <w:rPr>
      <w:rFonts w:ascii="Cambria" w:eastAsia="Times New Roman"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4411"/>
    <w:rPr>
      <w:rFonts w:ascii="Times New Roman" w:eastAsia="Times New Roman" w:hAnsi="Times New Roman"/>
      <w:b/>
      <w:bCs/>
      <w:kern w:val="36"/>
      <w:sz w:val="48"/>
      <w:szCs w:val="48"/>
    </w:rPr>
  </w:style>
  <w:style w:type="character" w:customStyle="1" w:styleId="Heading2Char">
    <w:name w:val="Heading 2 Char"/>
    <w:basedOn w:val="DefaultParagraphFont"/>
    <w:link w:val="Heading2"/>
    <w:uiPriority w:val="9"/>
    <w:rsid w:val="00284411"/>
    <w:rPr>
      <w:rFonts w:ascii="Cambria" w:eastAsia="Times New Roman" w:hAnsi="Cambria"/>
      <w:b/>
      <w:bCs/>
      <w:i/>
      <w:iCs/>
      <w:sz w:val="24"/>
      <w:szCs w:val="28"/>
      <w:lang w:val="mk-MK"/>
    </w:rPr>
  </w:style>
  <w:style w:type="character" w:customStyle="1" w:styleId="Heading3Char">
    <w:name w:val="Heading 3 Char"/>
    <w:basedOn w:val="DefaultParagraphFont"/>
    <w:link w:val="Heading3"/>
    <w:uiPriority w:val="9"/>
    <w:rsid w:val="00284411"/>
    <w:rPr>
      <w:rFonts w:ascii="Cambria" w:eastAsia="Times New Roman" w:hAnsi="Cambria"/>
      <w:b/>
      <w:bCs/>
      <w:color w:val="4F81BD"/>
      <w:lang w:val="mk-MK"/>
    </w:rPr>
  </w:style>
  <w:style w:type="character" w:customStyle="1" w:styleId="Heading4Char">
    <w:name w:val="Heading 4 Char"/>
    <w:basedOn w:val="DefaultParagraphFont"/>
    <w:link w:val="Heading4"/>
    <w:uiPriority w:val="9"/>
    <w:semiHidden/>
    <w:rsid w:val="00284411"/>
    <w:rPr>
      <w:rFonts w:asciiTheme="majorHAnsi" w:eastAsiaTheme="majorEastAsia" w:hAnsiTheme="majorHAnsi" w:cstheme="majorBidi"/>
      <w:b/>
      <w:bCs/>
      <w:i/>
      <w:iCs/>
      <w:color w:val="4F81BD" w:themeColor="accent1"/>
      <w:lang w:val="mk-MK"/>
    </w:rPr>
  </w:style>
  <w:style w:type="character" w:customStyle="1" w:styleId="Heading5Char">
    <w:name w:val="Heading 5 Char"/>
    <w:basedOn w:val="DefaultParagraphFont"/>
    <w:link w:val="Heading5"/>
    <w:uiPriority w:val="9"/>
    <w:semiHidden/>
    <w:rsid w:val="00284411"/>
    <w:rPr>
      <w:rFonts w:ascii="Cambria" w:eastAsia="Times New Roman" w:hAnsi="Cambria"/>
      <w:color w:val="243F60"/>
      <w:lang w:val="mk-MK"/>
    </w:rPr>
  </w:style>
  <w:style w:type="paragraph" w:customStyle="1" w:styleId="Default">
    <w:name w:val="Default"/>
    <w:rsid w:val="00284411"/>
    <w:pPr>
      <w:autoSpaceDE w:val="0"/>
      <w:autoSpaceDN w:val="0"/>
      <w:adjustRightInd w:val="0"/>
      <w:spacing w:before="0" w:after="0" w:line="240" w:lineRule="auto"/>
      <w:ind w:left="0" w:firstLine="0"/>
      <w:jc w:val="left"/>
    </w:pPr>
    <w:rPr>
      <w:rFonts w:ascii="Times New Roman" w:eastAsia="Calibri" w:hAnsi="Times New Roman"/>
      <w:color w:val="000000"/>
      <w:sz w:val="24"/>
      <w:szCs w:val="24"/>
    </w:rPr>
  </w:style>
  <w:style w:type="character" w:customStyle="1" w:styleId="BalloonTextChar">
    <w:name w:val="Balloon Text Char"/>
    <w:basedOn w:val="DefaultParagraphFont"/>
    <w:link w:val="BalloonText"/>
    <w:uiPriority w:val="99"/>
    <w:semiHidden/>
    <w:rsid w:val="00284411"/>
    <w:rPr>
      <w:rFonts w:ascii="Tahoma" w:eastAsia="Calibri" w:hAnsi="Tahoma" w:cs="Tahoma"/>
      <w:sz w:val="16"/>
      <w:szCs w:val="16"/>
      <w:lang w:val="mk-MK"/>
    </w:rPr>
  </w:style>
  <w:style w:type="paragraph" w:styleId="BalloonText">
    <w:name w:val="Balloon Text"/>
    <w:basedOn w:val="Normal"/>
    <w:link w:val="BalloonTextChar"/>
    <w:uiPriority w:val="99"/>
    <w:semiHidden/>
    <w:unhideWhenUsed/>
    <w:rsid w:val="00284411"/>
    <w:pPr>
      <w:spacing w:after="0" w:line="240" w:lineRule="auto"/>
    </w:pPr>
    <w:rPr>
      <w:rFonts w:ascii="Tahoma" w:hAnsi="Tahoma" w:cs="Tahoma"/>
      <w:sz w:val="16"/>
      <w:szCs w:val="16"/>
    </w:rPr>
  </w:style>
  <w:style w:type="paragraph" w:styleId="NoSpacing">
    <w:name w:val="No Spacing"/>
    <w:uiPriority w:val="1"/>
    <w:qFormat/>
    <w:rsid w:val="00284411"/>
    <w:pPr>
      <w:spacing w:before="0" w:after="0" w:line="240" w:lineRule="auto"/>
      <w:ind w:left="0" w:firstLine="0"/>
      <w:jc w:val="left"/>
    </w:pPr>
    <w:rPr>
      <w:rFonts w:ascii="Calibri" w:eastAsia="Calibri" w:hAnsi="Calibri"/>
      <w:lang w:val="mk-MK"/>
    </w:rPr>
  </w:style>
  <w:style w:type="paragraph" w:styleId="NormalWeb">
    <w:name w:val="Normal (Web)"/>
    <w:basedOn w:val="Normal"/>
    <w:uiPriority w:val="99"/>
    <w:unhideWhenUsed/>
    <w:rsid w:val="00284411"/>
    <w:pPr>
      <w:spacing w:before="100" w:beforeAutospacing="1" w:after="100" w:afterAutospacing="1" w:line="240" w:lineRule="auto"/>
    </w:pPr>
    <w:rPr>
      <w:rFonts w:ascii="Times New Roman" w:eastAsia="Times New Roman" w:hAnsi="Times New Roman"/>
      <w:sz w:val="24"/>
      <w:szCs w:val="24"/>
      <w:lang w:val="en-US"/>
    </w:rPr>
  </w:style>
  <w:style w:type="character" w:styleId="Hyperlink">
    <w:name w:val="Hyperlink"/>
    <w:basedOn w:val="DefaultParagraphFont"/>
    <w:uiPriority w:val="99"/>
    <w:unhideWhenUsed/>
    <w:rsid w:val="00284411"/>
    <w:rPr>
      <w:color w:val="0000FF"/>
      <w:u w:val="single"/>
    </w:rPr>
  </w:style>
  <w:style w:type="paragraph" w:styleId="ListParagraph">
    <w:name w:val="List Paragraph"/>
    <w:basedOn w:val="Normal"/>
    <w:uiPriority w:val="34"/>
    <w:qFormat/>
    <w:rsid w:val="00284411"/>
    <w:pPr>
      <w:ind w:left="720"/>
      <w:contextualSpacing/>
    </w:pPr>
  </w:style>
  <w:style w:type="character" w:customStyle="1" w:styleId="apple-converted-space">
    <w:name w:val="apple-converted-space"/>
    <w:basedOn w:val="DefaultParagraphFont"/>
    <w:rsid w:val="00284411"/>
  </w:style>
  <w:style w:type="character" w:customStyle="1" w:styleId="HTMLPreformattedChar">
    <w:name w:val="HTML Preformatted Char"/>
    <w:basedOn w:val="DefaultParagraphFont"/>
    <w:link w:val="HTMLPreformatted"/>
    <w:uiPriority w:val="99"/>
    <w:semiHidden/>
    <w:rsid w:val="00284411"/>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2844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paragraph" w:customStyle="1" w:styleId="ce-presented">
    <w:name w:val="ce-presented"/>
    <w:basedOn w:val="Normal"/>
    <w:rsid w:val="00284411"/>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citationref">
    <w:name w:val="citationref"/>
    <w:basedOn w:val="DefaultParagraphFont"/>
    <w:rsid w:val="00284411"/>
  </w:style>
  <w:style w:type="character" w:customStyle="1" w:styleId="cit">
    <w:name w:val="cit"/>
    <w:basedOn w:val="DefaultParagraphFont"/>
    <w:rsid w:val="00284411"/>
  </w:style>
  <w:style w:type="character" w:customStyle="1" w:styleId="doi">
    <w:name w:val="doi"/>
    <w:basedOn w:val="DefaultParagraphFont"/>
    <w:rsid w:val="00284411"/>
  </w:style>
  <w:style w:type="character" w:customStyle="1" w:styleId="fm-citation-ids-label">
    <w:name w:val="fm-citation-ids-label"/>
    <w:basedOn w:val="DefaultParagraphFont"/>
    <w:rsid w:val="00284411"/>
  </w:style>
  <w:style w:type="character" w:customStyle="1" w:styleId="name">
    <w:name w:val="name"/>
    <w:basedOn w:val="DefaultParagraphFont"/>
    <w:rsid w:val="00284411"/>
  </w:style>
  <w:style w:type="character" w:customStyle="1" w:styleId="slug-pub-date">
    <w:name w:val="slug-pub-date"/>
    <w:basedOn w:val="DefaultParagraphFont"/>
    <w:rsid w:val="00284411"/>
  </w:style>
  <w:style w:type="character" w:customStyle="1" w:styleId="slug-vol">
    <w:name w:val="slug-vol"/>
    <w:basedOn w:val="DefaultParagraphFont"/>
    <w:rsid w:val="00284411"/>
  </w:style>
  <w:style w:type="character" w:customStyle="1" w:styleId="slug-issue">
    <w:name w:val="slug-issue"/>
    <w:basedOn w:val="DefaultParagraphFont"/>
    <w:rsid w:val="00284411"/>
  </w:style>
  <w:style w:type="character" w:customStyle="1" w:styleId="slug-pages">
    <w:name w:val="slug-pages"/>
    <w:basedOn w:val="DefaultParagraphFont"/>
    <w:rsid w:val="00284411"/>
  </w:style>
  <w:style w:type="character" w:customStyle="1" w:styleId="ja50-ce-author">
    <w:name w:val="ja50-ce-author"/>
    <w:basedOn w:val="DefaultParagraphFont"/>
    <w:rsid w:val="00284411"/>
  </w:style>
  <w:style w:type="character" w:customStyle="1" w:styleId="ja50-ce-sup">
    <w:name w:val="ja50-ce-sup"/>
    <w:basedOn w:val="DefaultParagraphFont"/>
    <w:rsid w:val="00284411"/>
  </w:style>
  <w:style w:type="character" w:customStyle="1" w:styleId="HeaderChar">
    <w:name w:val="Header Char"/>
    <w:basedOn w:val="DefaultParagraphFont"/>
    <w:link w:val="Header"/>
    <w:uiPriority w:val="99"/>
    <w:semiHidden/>
    <w:rsid w:val="00284411"/>
    <w:rPr>
      <w:rFonts w:ascii="Calibri" w:eastAsia="Calibri" w:hAnsi="Calibri"/>
      <w:lang w:val="mk-MK"/>
    </w:rPr>
  </w:style>
  <w:style w:type="paragraph" w:styleId="Header">
    <w:name w:val="header"/>
    <w:basedOn w:val="Normal"/>
    <w:link w:val="HeaderChar"/>
    <w:uiPriority w:val="99"/>
    <w:semiHidden/>
    <w:unhideWhenUsed/>
    <w:rsid w:val="00284411"/>
    <w:pPr>
      <w:tabs>
        <w:tab w:val="center" w:pos="4680"/>
        <w:tab w:val="right" w:pos="9360"/>
      </w:tabs>
      <w:spacing w:after="0" w:line="240" w:lineRule="auto"/>
    </w:pPr>
  </w:style>
  <w:style w:type="paragraph" w:styleId="Footer">
    <w:name w:val="footer"/>
    <w:basedOn w:val="Normal"/>
    <w:link w:val="FooterChar"/>
    <w:uiPriority w:val="99"/>
    <w:unhideWhenUsed/>
    <w:rsid w:val="002844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4411"/>
    <w:rPr>
      <w:rFonts w:ascii="Calibri" w:eastAsia="Calibri" w:hAnsi="Calibri"/>
      <w:lang w:val="mk-MK"/>
    </w:rPr>
  </w:style>
  <w:style w:type="character" w:customStyle="1" w:styleId="cit-issue1">
    <w:name w:val="cit-issue1"/>
    <w:basedOn w:val="DefaultParagraphFont"/>
    <w:rsid w:val="00284411"/>
    <w:rPr>
      <w:vanish/>
      <w:webHidden w:val="0"/>
      <w:specVanish w:val="0"/>
    </w:rPr>
  </w:style>
  <w:style w:type="character" w:customStyle="1" w:styleId="cit-vol3">
    <w:name w:val="cit-vol3"/>
    <w:basedOn w:val="DefaultParagraphFont"/>
    <w:rsid w:val="00284411"/>
    <w:rPr>
      <w:b/>
      <w:bCs/>
    </w:rPr>
  </w:style>
  <w:style w:type="character" w:customStyle="1" w:styleId="cit-sep3">
    <w:name w:val="cit-sep3"/>
    <w:basedOn w:val="DefaultParagraphFont"/>
    <w:rsid w:val="00284411"/>
  </w:style>
  <w:style w:type="character" w:customStyle="1" w:styleId="cit-first-page">
    <w:name w:val="cit-first-page"/>
    <w:basedOn w:val="DefaultParagraphFont"/>
    <w:rsid w:val="00284411"/>
  </w:style>
  <w:style w:type="character" w:customStyle="1" w:styleId="cit-last-page2">
    <w:name w:val="cit-last-page2"/>
    <w:basedOn w:val="DefaultParagraphFont"/>
    <w:rsid w:val="00284411"/>
  </w:style>
  <w:style w:type="character" w:customStyle="1" w:styleId="cit-doi4">
    <w:name w:val="cit-doi4"/>
    <w:basedOn w:val="DefaultParagraphFont"/>
    <w:rsid w:val="00284411"/>
  </w:style>
  <w:style w:type="paragraph" w:customStyle="1" w:styleId="first">
    <w:name w:val="first"/>
    <w:basedOn w:val="Normal"/>
    <w:rsid w:val="00284411"/>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TableLeftAlign">
    <w:name w:val="TableLeftAlign"/>
    <w:basedOn w:val="Normal"/>
    <w:rsid w:val="00284411"/>
    <w:pPr>
      <w:spacing w:before="60" w:after="60" w:line="240" w:lineRule="auto"/>
    </w:pPr>
    <w:rPr>
      <w:rFonts w:ascii="Arial" w:eastAsia="Times New Roman" w:hAnsi="Arial"/>
      <w:color w:val="000000"/>
      <w:sz w:val="20"/>
      <w:szCs w:val="20"/>
      <w:lang w:val="en-US"/>
    </w:rPr>
  </w:style>
  <w:style w:type="character" w:customStyle="1" w:styleId="autoren">
    <w:name w:val="autoren"/>
    <w:basedOn w:val="DefaultParagraphFont"/>
    <w:rsid w:val="00284411"/>
  </w:style>
  <w:style w:type="character" w:customStyle="1" w:styleId="color1">
    <w:name w:val="color1"/>
    <w:basedOn w:val="DefaultParagraphFont"/>
    <w:rsid w:val="00284411"/>
    <w:rPr>
      <w:color w:val="007A6F"/>
    </w:rPr>
  </w:style>
  <w:style w:type="character" w:customStyle="1" w:styleId="contrib-on-behalf-of">
    <w:name w:val="contrib-on-behalf-of"/>
    <w:basedOn w:val="DefaultParagraphFont"/>
    <w:rsid w:val="00284411"/>
  </w:style>
  <w:style w:type="character" w:customStyle="1" w:styleId="fm-vol-iss-date">
    <w:name w:val="fm-vol-iss-date"/>
    <w:basedOn w:val="DefaultParagraphFont"/>
    <w:rsid w:val="00284411"/>
  </w:style>
  <w:style w:type="character" w:customStyle="1" w:styleId="cit-source">
    <w:name w:val="cit-source"/>
    <w:basedOn w:val="DefaultParagraphFont"/>
    <w:rsid w:val="00284411"/>
  </w:style>
  <w:style w:type="character" w:customStyle="1" w:styleId="cit-vol">
    <w:name w:val="cit-vol"/>
    <w:basedOn w:val="DefaultParagraphFont"/>
    <w:rsid w:val="00284411"/>
  </w:style>
  <w:style w:type="character" w:customStyle="1" w:styleId="cit-fpage">
    <w:name w:val="cit-fpage"/>
    <w:basedOn w:val="DefaultParagraphFont"/>
    <w:rsid w:val="00284411"/>
  </w:style>
  <w:style w:type="character" w:customStyle="1" w:styleId="cit-pub-date">
    <w:name w:val="cit-pub-date"/>
    <w:basedOn w:val="DefaultParagraphFont"/>
    <w:rsid w:val="00284411"/>
  </w:style>
  <w:style w:type="character" w:customStyle="1" w:styleId="cit-reflinks-full-text">
    <w:name w:val="cit-reflinks-full-text"/>
    <w:basedOn w:val="DefaultParagraphFont"/>
    <w:rsid w:val="00284411"/>
  </w:style>
  <w:style w:type="character" w:customStyle="1" w:styleId="free-full-text">
    <w:name w:val="free-full-text"/>
    <w:basedOn w:val="DefaultParagraphFont"/>
    <w:rsid w:val="00284411"/>
  </w:style>
  <w:style w:type="character" w:customStyle="1" w:styleId="slug-doi">
    <w:name w:val="slug-doi"/>
    <w:basedOn w:val="DefaultParagraphFont"/>
    <w:rsid w:val="00284411"/>
  </w:style>
  <w:style w:type="character" w:customStyle="1" w:styleId="supporter-ornament">
    <w:name w:val="supporter-ornament"/>
    <w:basedOn w:val="DefaultParagraphFont"/>
    <w:rsid w:val="00284411"/>
  </w:style>
  <w:style w:type="character" w:styleId="Strong">
    <w:name w:val="Strong"/>
    <w:basedOn w:val="DefaultParagraphFont"/>
    <w:uiPriority w:val="22"/>
    <w:qFormat/>
    <w:rsid w:val="00284411"/>
    <w:rPr>
      <w:b/>
      <w:bCs/>
    </w:rPr>
  </w:style>
  <w:style w:type="character" w:customStyle="1" w:styleId="term">
    <w:name w:val="term"/>
    <w:basedOn w:val="DefaultParagraphFont"/>
    <w:rsid w:val="00284411"/>
  </w:style>
  <w:style w:type="character" w:customStyle="1" w:styleId="CommentTextChar">
    <w:name w:val="Comment Text Char"/>
    <w:basedOn w:val="DefaultParagraphFont"/>
    <w:link w:val="CommentText"/>
    <w:uiPriority w:val="99"/>
    <w:semiHidden/>
    <w:rsid w:val="00284411"/>
    <w:rPr>
      <w:rFonts w:ascii="Calibri" w:eastAsia="Calibri" w:hAnsi="Calibri"/>
      <w:sz w:val="20"/>
      <w:szCs w:val="20"/>
      <w:lang w:val="mk-MK"/>
    </w:rPr>
  </w:style>
  <w:style w:type="paragraph" w:styleId="CommentText">
    <w:name w:val="annotation text"/>
    <w:basedOn w:val="Normal"/>
    <w:link w:val="CommentTextChar"/>
    <w:uiPriority w:val="99"/>
    <w:semiHidden/>
    <w:unhideWhenUsed/>
    <w:rsid w:val="00284411"/>
    <w:rPr>
      <w:sz w:val="20"/>
      <w:szCs w:val="20"/>
    </w:rPr>
  </w:style>
  <w:style w:type="character" w:customStyle="1" w:styleId="CommentSubjectChar">
    <w:name w:val="Comment Subject Char"/>
    <w:basedOn w:val="CommentTextChar"/>
    <w:link w:val="CommentSubject"/>
    <w:uiPriority w:val="99"/>
    <w:semiHidden/>
    <w:rsid w:val="00284411"/>
    <w:rPr>
      <w:rFonts w:ascii="Calibri" w:eastAsia="Calibri" w:hAnsi="Calibri"/>
      <w:b/>
      <w:bCs/>
      <w:sz w:val="20"/>
      <w:szCs w:val="20"/>
      <w:lang w:val="mk-MK"/>
    </w:rPr>
  </w:style>
  <w:style w:type="paragraph" w:styleId="CommentSubject">
    <w:name w:val="annotation subject"/>
    <w:basedOn w:val="CommentText"/>
    <w:next w:val="CommentText"/>
    <w:link w:val="CommentSubjectChar"/>
    <w:uiPriority w:val="99"/>
    <w:semiHidden/>
    <w:unhideWhenUsed/>
    <w:rsid w:val="00284411"/>
    <w:rPr>
      <w:b/>
      <w:bCs/>
    </w:rPr>
  </w:style>
  <w:style w:type="character" w:customStyle="1" w:styleId="entryauthor">
    <w:name w:val="entryauthor"/>
    <w:basedOn w:val="DefaultParagraphFont"/>
    <w:rsid w:val="00284411"/>
  </w:style>
  <w:style w:type="character" w:customStyle="1" w:styleId="journalname">
    <w:name w:val="journalname"/>
    <w:basedOn w:val="DefaultParagraphFont"/>
    <w:rsid w:val="00284411"/>
  </w:style>
  <w:style w:type="character" w:customStyle="1" w:styleId="volume">
    <w:name w:val="volume"/>
    <w:basedOn w:val="DefaultParagraphFont"/>
    <w:rsid w:val="00284411"/>
  </w:style>
  <w:style w:type="character" w:customStyle="1" w:styleId="publication-meta-journal">
    <w:name w:val="publication-meta-journal"/>
    <w:basedOn w:val="DefaultParagraphFont"/>
    <w:rsid w:val="00284411"/>
  </w:style>
  <w:style w:type="paragraph" w:styleId="TOCHeading">
    <w:name w:val="TOC Heading"/>
    <w:basedOn w:val="Heading1"/>
    <w:next w:val="Normal"/>
    <w:uiPriority w:val="39"/>
    <w:unhideWhenUsed/>
    <w:qFormat/>
    <w:rsid w:val="00284411"/>
    <w:pPr>
      <w:keepNext/>
      <w:keepLines/>
      <w:spacing w:before="240" w:beforeAutospacing="0" w:after="0" w:afterAutospacing="0" w:line="259" w:lineRule="auto"/>
      <w:outlineLvl w:val="9"/>
    </w:pPr>
    <w:rPr>
      <w:rFonts w:ascii="Calibri Light" w:hAnsi="Calibri Light"/>
      <w:b w:val="0"/>
      <w:bCs w:val="0"/>
      <w:color w:val="2E74B5"/>
      <w:kern w:val="0"/>
      <w:sz w:val="32"/>
      <w:szCs w:val="32"/>
    </w:rPr>
  </w:style>
  <w:style w:type="paragraph" w:styleId="TOC2">
    <w:name w:val="toc 2"/>
    <w:basedOn w:val="Normal"/>
    <w:next w:val="Normal"/>
    <w:autoRedefine/>
    <w:uiPriority w:val="39"/>
    <w:unhideWhenUsed/>
    <w:rsid w:val="00EF653D"/>
    <w:pPr>
      <w:tabs>
        <w:tab w:val="right" w:leader="dot" w:pos="9350"/>
      </w:tabs>
      <w:spacing w:after="0" w:line="240" w:lineRule="auto"/>
    </w:pPr>
    <w:rPr>
      <w:rFonts w:ascii="Times New Roman" w:eastAsia="Times New Roman" w:hAnsi="Times New Roman"/>
      <w:bCs/>
      <w:noProof/>
      <w:sz w:val="20"/>
      <w:szCs w:val="20"/>
    </w:rPr>
  </w:style>
  <w:style w:type="paragraph" w:styleId="TOC1">
    <w:name w:val="toc 1"/>
    <w:basedOn w:val="Normal"/>
    <w:next w:val="Normal"/>
    <w:autoRedefine/>
    <w:uiPriority w:val="39"/>
    <w:unhideWhenUsed/>
    <w:qFormat/>
    <w:rsid w:val="00EF653D"/>
    <w:pPr>
      <w:tabs>
        <w:tab w:val="right" w:leader="dot" w:pos="8847"/>
      </w:tabs>
      <w:spacing w:after="0" w:line="240" w:lineRule="auto"/>
    </w:pPr>
    <w:rPr>
      <w:rFonts w:ascii="Times New Roman" w:eastAsiaTheme="minorEastAsia" w:hAnsi="Times New Roman"/>
      <w:noProof/>
      <w:sz w:val="24"/>
      <w:szCs w:val="24"/>
    </w:rPr>
  </w:style>
  <w:style w:type="paragraph" w:styleId="TOC3">
    <w:name w:val="toc 3"/>
    <w:basedOn w:val="Normal"/>
    <w:next w:val="Normal"/>
    <w:autoRedefine/>
    <w:uiPriority w:val="39"/>
    <w:unhideWhenUsed/>
    <w:rsid w:val="00284411"/>
    <w:pPr>
      <w:spacing w:after="0" w:line="240" w:lineRule="auto"/>
      <w:ind w:left="480"/>
    </w:pPr>
    <w:rPr>
      <w:rFonts w:eastAsia="Times New Roman"/>
      <w:sz w:val="20"/>
      <w:szCs w:val="20"/>
      <w:lang w:val="en-US"/>
    </w:rPr>
  </w:style>
  <w:style w:type="character" w:styleId="BookTitle">
    <w:name w:val="Book Title"/>
    <w:uiPriority w:val="33"/>
    <w:qFormat/>
    <w:rsid w:val="00284411"/>
    <w:rPr>
      <w:b/>
      <w:bCs/>
      <w:smallCaps/>
      <w:spacing w:val="5"/>
    </w:rPr>
  </w:style>
  <w:style w:type="character" w:customStyle="1" w:styleId="mw-headline">
    <w:name w:val="mw-headline"/>
    <w:basedOn w:val="DefaultParagraphFont"/>
    <w:rsid w:val="00284411"/>
  </w:style>
  <w:style w:type="character" w:customStyle="1" w:styleId="highlight">
    <w:name w:val="highlight"/>
    <w:basedOn w:val="DefaultParagraphFont"/>
    <w:rsid w:val="00284411"/>
  </w:style>
  <w:style w:type="character" w:styleId="Emphasis">
    <w:name w:val="Emphasis"/>
    <w:basedOn w:val="DefaultParagraphFont"/>
    <w:uiPriority w:val="20"/>
    <w:qFormat/>
    <w:rsid w:val="00284411"/>
    <w:rPr>
      <w:i/>
      <w:iCs/>
    </w:rPr>
  </w:style>
  <w:style w:type="paragraph" w:customStyle="1" w:styleId="yiv7826733860gmail-msolistparagraph">
    <w:name w:val="yiv7826733860gmail-msolistparagraph"/>
    <w:basedOn w:val="Normal"/>
    <w:rsid w:val="00284411"/>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yiv7826733860gmail-msolistparagraphcxspmiddle">
    <w:name w:val="yiv7826733860gmail-msolistparagraphcxspmiddle"/>
    <w:basedOn w:val="Normal"/>
    <w:rsid w:val="00284411"/>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yiv7826733860gmail-msolistparagraphcxsplast">
    <w:name w:val="yiv7826733860gmail-msolistparagraphcxsplast"/>
    <w:basedOn w:val="Normal"/>
    <w:rsid w:val="00284411"/>
    <w:pPr>
      <w:spacing w:before="100" w:beforeAutospacing="1" w:after="100" w:afterAutospacing="1" w:line="240" w:lineRule="auto"/>
    </w:pPr>
    <w:rPr>
      <w:rFonts w:ascii="Times New Roman" w:eastAsia="Times New Roman" w:hAnsi="Times New Roman"/>
      <w:sz w:val="24"/>
      <w:szCs w:val="24"/>
      <w:lang w:val="en-GB" w:eastAsia="en-GB"/>
    </w:rPr>
  </w:style>
  <w:style w:type="paragraph" w:styleId="Title">
    <w:name w:val="Title"/>
    <w:basedOn w:val="Normal"/>
    <w:next w:val="Normal"/>
    <w:link w:val="TitleChar"/>
    <w:uiPriority w:val="10"/>
    <w:qFormat/>
    <w:rsid w:val="0028441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84411"/>
    <w:rPr>
      <w:rFonts w:asciiTheme="majorHAnsi" w:eastAsiaTheme="majorEastAsia" w:hAnsiTheme="majorHAnsi" w:cstheme="majorBidi"/>
      <w:color w:val="17365D" w:themeColor="text2" w:themeShade="BF"/>
      <w:spacing w:val="5"/>
      <w:kern w:val="28"/>
      <w:sz w:val="52"/>
      <w:szCs w:val="52"/>
      <w:lang w:val="mk-MK"/>
    </w:rPr>
  </w:style>
  <w:style w:type="character" w:customStyle="1" w:styleId="EndnoteTextChar">
    <w:name w:val="Endnote Text Char"/>
    <w:basedOn w:val="DefaultParagraphFont"/>
    <w:link w:val="EndnoteText"/>
    <w:uiPriority w:val="99"/>
    <w:semiHidden/>
    <w:rsid w:val="00284411"/>
    <w:rPr>
      <w:rFonts w:ascii="Calibri" w:eastAsia="Calibri" w:hAnsi="Calibri"/>
      <w:sz w:val="20"/>
      <w:szCs w:val="20"/>
    </w:rPr>
  </w:style>
  <w:style w:type="paragraph" w:styleId="EndnoteText">
    <w:name w:val="endnote text"/>
    <w:basedOn w:val="Normal"/>
    <w:link w:val="EndnoteTextChar"/>
    <w:uiPriority w:val="99"/>
    <w:semiHidden/>
    <w:unhideWhenUsed/>
    <w:rsid w:val="00284411"/>
    <w:pPr>
      <w:spacing w:after="160" w:line="259" w:lineRule="auto"/>
    </w:pPr>
    <w:rPr>
      <w:sz w:val="20"/>
      <w:szCs w:val="20"/>
      <w:lang w:val="en-US"/>
    </w:rPr>
  </w:style>
  <w:style w:type="character" w:customStyle="1" w:styleId="EndnoteTextChar1">
    <w:name w:val="Endnote Text Char1"/>
    <w:basedOn w:val="DefaultParagraphFont"/>
    <w:uiPriority w:val="99"/>
    <w:semiHidden/>
    <w:rsid w:val="00284411"/>
    <w:rPr>
      <w:rFonts w:ascii="Calibri" w:eastAsia="Calibri" w:hAnsi="Calibri"/>
      <w:sz w:val="20"/>
      <w:szCs w:val="20"/>
      <w:lang w:val="mk-MK"/>
    </w:rPr>
  </w:style>
  <w:style w:type="character" w:customStyle="1" w:styleId="title-text">
    <w:name w:val="title-text"/>
    <w:basedOn w:val="DefaultParagraphFont"/>
    <w:rsid w:val="00284411"/>
  </w:style>
  <w:style w:type="character" w:customStyle="1" w:styleId="ui-ncbitoggler-master-text">
    <w:name w:val="ui-ncbitoggler-master-text"/>
    <w:basedOn w:val="DefaultParagraphFont"/>
    <w:rsid w:val="00284411"/>
  </w:style>
  <w:style w:type="character" w:customStyle="1" w:styleId="label">
    <w:name w:val="label"/>
    <w:basedOn w:val="DefaultParagraphFont"/>
    <w:rsid w:val="00284411"/>
  </w:style>
  <w:style w:type="character" w:customStyle="1" w:styleId="separator">
    <w:name w:val="separator"/>
    <w:basedOn w:val="DefaultParagraphFont"/>
    <w:rsid w:val="00284411"/>
  </w:style>
  <w:style w:type="character" w:customStyle="1" w:styleId="value">
    <w:name w:val="value"/>
    <w:basedOn w:val="DefaultParagraphFont"/>
    <w:rsid w:val="00284411"/>
  </w:style>
  <w:style w:type="character" w:customStyle="1" w:styleId="mixed-citation">
    <w:name w:val="mixed-citation"/>
    <w:basedOn w:val="DefaultParagraphFont"/>
    <w:rsid w:val="00284411"/>
  </w:style>
  <w:style w:type="character" w:customStyle="1" w:styleId="ref-journal">
    <w:name w:val="ref-journal"/>
    <w:basedOn w:val="DefaultParagraphFont"/>
    <w:rsid w:val="00284411"/>
  </w:style>
  <w:style w:type="character" w:customStyle="1" w:styleId="ref-vol">
    <w:name w:val="ref-vol"/>
    <w:basedOn w:val="DefaultParagraphFont"/>
    <w:rsid w:val="00284411"/>
  </w:style>
  <w:style w:type="table" w:styleId="TableGrid">
    <w:name w:val="Table Grid"/>
    <w:basedOn w:val="TableNormal"/>
    <w:uiPriority w:val="39"/>
    <w:rsid w:val="00284411"/>
    <w:pPr>
      <w:spacing w:before="0" w:after="0" w:line="240" w:lineRule="auto"/>
      <w:ind w:left="0" w:firstLine="0"/>
      <w:jc w:val="left"/>
    </w:pPr>
    <w:rPr>
      <w:rFonts w:ascii="Calibri" w:eastAsia="Calibri" w:hAnsi="Calibri"/>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2A5BDA"/>
    <w:rPr>
      <w:sz w:val="16"/>
      <w:szCs w:val="16"/>
    </w:rPr>
  </w:style>
  <w:style w:type="character" w:styleId="HTMLCite">
    <w:name w:val="HTML Cite"/>
    <w:basedOn w:val="DefaultParagraphFont"/>
    <w:uiPriority w:val="99"/>
    <w:semiHidden/>
    <w:unhideWhenUsed/>
    <w:rsid w:val="005D1343"/>
    <w:rPr>
      <w:i/>
      <w:iCs/>
    </w:rPr>
  </w:style>
  <w:style w:type="paragraph" w:styleId="Revision">
    <w:name w:val="Revision"/>
    <w:hidden/>
    <w:uiPriority w:val="99"/>
    <w:semiHidden/>
    <w:rsid w:val="00DA2E4A"/>
    <w:pPr>
      <w:spacing w:before="0" w:after="0" w:line="240" w:lineRule="auto"/>
      <w:ind w:left="0" w:firstLine="0"/>
      <w:jc w:val="left"/>
    </w:pPr>
    <w:rPr>
      <w:rFonts w:ascii="Calibri" w:eastAsia="Calibri" w:hAnsi="Calibri"/>
      <w:lang w:val="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chart" Target="charts/chart27.xml"/><Relationship Id="rId21" Type="http://schemas.openxmlformats.org/officeDocument/2006/relationships/chart" Target="charts/chart9.xml"/><Relationship Id="rId34" Type="http://schemas.openxmlformats.org/officeDocument/2006/relationships/chart" Target="charts/chart22.xml"/><Relationship Id="rId42" Type="http://schemas.openxmlformats.org/officeDocument/2006/relationships/chart" Target="charts/chart30.xml"/><Relationship Id="rId47" Type="http://schemas.openxmlformats.org/officeDocument/2006/relationships/fontTable" Target="fontTable.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chart" Target="charts/chart4.xml"/><Relationship Id="rId29" Type="http://schemas.openxmlformats.org/officeDocument/2006/relationships/chart" Target="charts/chart1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chart" Target="charts/chart28.xml"/><Relationship Id="rId45" Type="http://schemas.openxmlformats.org/officeDocument/2006/relationships/hyperlink" Target="https://obgyn.onlinelibrary.wiley.com/toc/10970223/2017/37/7" TargetMode="Externa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10" Type="http://schemas.openxmlformats.org/officeDocument/2006/relationships/image" Target="media/image4.emf"/><Relationship Id="rId19" Type="http://schemas.openxmlformats.org/officeDocument/2006/relationships/chart" Target="charts/chart7.xml"/><Relationship Id="rId31" Type="http://schemas.openxmlformats.org/officeDocument/2006/relationships/chart" Target="charts/chart19.xml"/><Relationship Id="rId44" Type="http://schemas.openxmlformats.org/officeDocument/2006/relationships/chart" Target="charts/chart32.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chart" Target="charts/chart31.xml"/><Relationship Id="rId48" Type="http://schemas.openxmlformats.org/officeDocument/2006/relationships/theme" Target="theme/theme1.xml"/><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chart" Target="charts/chart26.xml"/><Relationship Id="rId46" Type="http://schemas.openxmlformats.org/officeDocument/2006/relationships/footer" Target="footer1.xml"/><Relationship Id="rId20" Type="http://schemas.openxmlformats.org/officeDocument/2006/relationships/chart" Target="charts/chart8.xml"/><Relationship Id="rId41" Type="http://schemas.openxmlformats.org/officeDocument/2006/relationships/chart" Target="charts/chart29.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Beti%20Zafirovska\Documents\&#1042;&#1045;&#1057;&#1053;&#1040;%20&#1083;&#1072;&#1074;&#1088;&#1080;&#1085;&#1086;&#1074;&#1072;%20&#1043;&#1056;&#1040;&#1060;&#1048;&#1062;&#104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пушење</a:t>
            </a:r>
            <a:endParaRPr lang="en-US" sz="1200"/>
          </a:p>
        </c:rich>
      </c:tx>
      <c:layout>
        <c:manualLayout>
          <c:xMode val="edge"/>
          <c:yMode val="edge"/>
          <c:x val="0.85629901960785326"/>
          <c:y val="4.20609884332291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3862567879631514E-2"/>
          <c:y val="3.2450852633851147E-2"/>
          <c:w val="0.89682607688744853"/>
          <c:h val="0.80675174379685066"/>
        </c:manualLayout>
      </c:layout>
      <c:bar3DChart>
        <c:barDir val="col"/>
        <c:grouping val="percentStacked"/>
        <c:varyColors val="0"/>
        <c:ser>
          <c:idx val="0"/>
          <c:order val="0"/>
          <c:tx>
            <c:strRef>
              <c:f>Sheet1!$B$5</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Sheet1!$C$4:$D$4</c:f>
              <c:strCache>
                <c:ptCount val="2"/>
                <c:pt idx="0">
                  <c:v>ИГ</c:v>
                </c:pt>
                <c:pt idx="1">
                  <c:v>КГ</c:v>
                </c:pt>
              </c:strCache>
            </c:strRef>
          </c:cat>
          <c:val>
            <c:numRef>
              <c:f>Sheet1!$C$5:$D$5</c:f>
              <c:numCache>
                <c:formatCode>General</c:formatCode>
                <c:ptCount val="2"/>
                <c:pt idx="0">
                  <c:v>26.56</c:v>
                </c:pt>
                <c:pt idx="1">
                  <c:v>10</c:v>
                </c:pt>
              </c:numCache>
            </c:numRef>
          </c:val>
          <c:extLst>
            <c:ext xmlns:c16="http://schemas.microsoft.com/office/drawing/2014/chart" uri="{C3380CC4-5D6E-409C-BE32-E72D297353CC}">
              <c16:uniqueId val="{00000000-08A7-48B7-8CD5-1669225507A9}"/>
            </c:ext>
          </c:extLst>
        </c:ser>
        <c:ser>
          <c:idx val="1"/>
          <c:order val="1"/>
          <c:tx>
            <c:strRef>
              <c:f>Sheet1!$B$6</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Sheet1!$C$4:$D$4</c:f>
              <c:strCache>
                <c:ptCount val="2"/>
                <c:pt idx="0">
                  <c:v>ИГ</c:v>
                </c:pt>
                <c:pt idx="1">
                  <c:v>КГ</c:v>
                </c:pt>
              </c:strCache>
            </c:strRef>
          </c:cat>
          <c:val>
            <c:numRef>
              <c:f>Sheet1!$C$6:$D$6</c:f>
              <c:numCache>
                <c:formatCode>General</c:formatCode>
                <c:ptCount val="2"/>
                <c:pt idx="0">
                  <c:v>73.440000000000026</c:v>
                </c:pt>
                <c:pt idx="1">
                  <c:v>90</c:v>
                </c:pt>
              </c:numCache>
            </c:numRef>
          </c:val>
          <c:extLst>
            <c:ext xmlns:c16="http://schemas.microsoft.com/office/drawing/2014/chart" uri="{C3380CC4-5D6E-409C-BE32-E72D297353CC}">
              <c16:uniqueId val="{00000001-08A7-48B7-8CD5-1669225507A9}"/>
            </c:ext>
          </c:extLst>
        </c:ser>
        <c:dLbls>
          <c:showLegendKey val="0"/>
          <c:showVal val="1"/>
          <c:showCatName val="0"/>
          <c:showSerName val="0"/>
          <c:showPercent val="0"/>
          <c:showBubbleSize val="0"/>
        </c:dLbls>
        <c:gapWidth val="150"/>
        <c:shape val="box"/>
        <c:axId val="94387200"/>
        <c:axId val="94395392"/>
        <c:axId val="0"/>
      </c:bar3DChart>
      <c:catAx>
        <c:axId val="94387200"/>
        <c:scaling>
          <c:orientation val="minMax"/>
        </c:scaling>
        <c:delete val="0"/>
        <c:axPos val="b"/>
        <c:numFmt formatCode="General" sourceLinked="0"/>
        <c:majorTickMark val="out"/>
        <c:minorTickMark val="none"/>
        <c:tickLblPos val="nextTo"/>
        <c:txPr>
          <a:bodyPr/>
          <a:lstStyle/>
          <a:p>
            <a:pPr>
              <a:defRPr lang="mk-MK" sz="1100"/>
            </a:pPr>
            <a:endParaRPr lang="en-US"/>
          </a:p>
        </c:txPr>
        <c:crossAx val="94395392"/>
        <c:crosses val="autoZero"/>
        <c:auto val="1"/>
        <c:lblAlgn val="ctr"/>
        <c:lblOffset val="100"/>
        <c:noMultiLvlLbl val="0"/>
      </c:catAx>
      <c:valAx>
        <c:axId val="94395392"/>
        <c:scaling>
          <c:orientation val="minMax"/>
        </c:scaling>
        <c:delete val="0"/>
        <c:axPos val="l"/>
        <c:numFmt formatCode="0%" sourceLinked="1"/>
        <c:majorTickMark val="out"/>
        <c:minorTickMark val="none"/>
        <c:tickLblPos val="nextTo"/>
        <c:txPr>
          <a:bodyPr/>
          <a:lstStyle/>
          <a:p>
            <a:pPr>
              <a:defRPr lang="mk-MK"/>
            </a:pPr>
            <a:endParaRPr lang="en-US"/>
          </a:p>
        </c:txPr>
        <c:crossAx val="94387200"/>
        <c:crosses val="autoZero"/>
        <c:crossBetween val="between"/>
      </c:valAx>
    </c:plotArea>
    <c:legend>
      <c:legendPos val="r"/>
      <c:layout>
        <c:manualLayout>
          <c:xMode val="edge"/>
          <c:yMode val="edge"/>
          <c:x val="0.88049637177704376"/>
          <c:y val="0.16370045621268992"/>
          <c:w val="6.0680098811178133E-2"/>
          <c:h val="0.18889772059250098"/>
        </c:manualLayout>
      </c:layout>
      <c:overlay val="0"/>
      <c:txPr>
        <a:bodyPr/>
        <a:lstStyle/>
        <a:p>
          <a:pPr>
            <a:defRPr lang="mk-MK"/>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компликации пред </a:t>
            </a:r>
            <a:endParaRPr lang="en-GB" sz="1200"/>
          </a:p>
          <a:p>
            <a:pPr>
              <a:defRPr lang="mk-MK" sz="1200"/>
            </a:pPr>
            <a:r>
              <a:rPr lang="mk-MK" sz="1200"/>
              <a:t>породување</a:t>
            </a:r>
            <a:endParaRPr lang="en-US" sz="1200"/>
          </a:p>
        </c:rich>
      </c:tx>
      <c:layout>
        <c:manualLayout>
          <c:xMode val="edge"/>
          <c:yMode val="edge"/>
          <c:x val="2.2641643768136512E-2"/>
          <c:y val="7.3375262054507354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0.30754516206002108"/>
          <c:y val="0.13409349774674628"/>
          <c:w val="0.63632707568446323"/>
          <c:h val="0.80825451063900844"/>
        </c:manualLayout>
      </c:layout>
      <c:bar3DChart>
        <c:barDir val="bar"/>
        <c:grouping val="clustered"/>
        <c:varyColors val="0"/>
        <c:ser>
          <c:idx val="0"/>
          <c:order val="0"/>
          <c:tx>
            <c:strRef>
              <c:f>Sheet1!$C$243</c:f>
              <c:strCache>
                <c:ptCount val="1"/>
                <c:pt idx="0">
                  <c:v>ИГ</c:v>
                </c:pt>
              </c:strCache>
            </c:strRef>
          </c:tx>
          <c:spPr>
            <a:solidFill>
              <a:srgbClr val="FF0000">
                <a:alpha val="95000"/>
              </a:srgbClr>
            </a:solidFill>
          </c:spPr>
          <c:invertIfNegative val="0"/>
          <c:dLbls>
            <c:dLbl>
              <c:idx val="0"/>
              <c:layout>
                <c:manualLayout>
                  <c:x val="0"/>
                  <c:y val="2.09643605870022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085-4F26-B2E7-360086736A99}"/>
                </c:ext>
              </c:extLst>
            </c:dLbl>
            <c:dLbl>
              <c:idx val="1"/>
              <c:layout>
                <c:manualLayout>
                  <c:x val="4.4802349822948063E-17"/>
                  <c:y val="1.57232704402515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085-4F26-B2E7-360086736A99}"/>
                </c:ext>
              </c:extLst>
            </c:dLbl>
            <c:dLbl>
              <c:idx val="10"/>
              <c:layout>
                <c:manualLayout>
                  <c:x val="4.4802349822948063E-17"/>
                  <c:y val="2.09651859555292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085-4F26-B2E7-360086736A99}"/>
                </c:ext>
              </c:extLst>
            </c:dLbl>
            <c:spPr>
              <a:noFill/>
              <a:ln>
                <a:noFill/>
              </a:ln>
              <a:effectLst/>
            </c:spPr>
            <c:txPr>
              <a:bodyPr/>
              <a:lstStyle/>
              <a:p>
                <a:pPr>
                  <a:defRPr lang="mk-MK"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Sheet1!$B$244:$B$256</c:f>
              <c:strCache>
                <c:ptCount val="13"/>
                <c:pt idx="1">
                  <c:v>предвремено</c:v>
                </c:pt>
                <c:pt idx="2">
                  <c:v>SGA</c:v>
                </c:pt>
                <c:pt idx="3">
                  <c:v>SGA,PE</c:v>
                </c:pt>
                <c:pt idx="4">
                  <c:v>PE</c:v>
                </c:pt>
                <c:pt idx="5">
                  <c:v>LGA</c:v>
                </c:pt>
                <c:pt idx="6">
                  <c:v>FETAL DISTRES</c:v>
                </c:pt>
                <c:pt idx="7">
                  <c:v>MRTOV PLOD</c:v>
                </c:pt>
                <c:pt idx="8">
                  <c:v>ABRUBCIJA</c:v>
                </c:pt>
                <c:pt idx="9">
                  <c:v>SGA,FETAL DISTRES</c:v>
                </c:pt>
                <c:pt idx="10">
                  <c:v>предвремено,PE</c:v>
                </c:pt>
                <c:pt idx="11">
                  <c:v>FETAL DISTRES,PE</c:v>
                </c:pt>
                <c:pt idx="12">
                  <c:v>SGA,FETAL DISTRES,PE</c:v>
                </c:pt>
              </c:strCache>
            </c:strRef>
          </c:cat>
          <c:val>
            <c:numRef>
              <c:f>Sheet1!$C$244:$C$256</c:f>
              <c:numCache>
                <c:formatCode>General</c:formatCode>
                <c:ptCount val="13"/>
                <c:pt idx="1">
                  <c:v>3</c:v>
                </c:pt>
                <c:pt idx="2">
                  <c:v>11</c:v>
                </c:pt>
                <c:pt idx="3">
                  <c:v>4</c:v>
                </c:pt>
                <c:pt idx="4">
                  <c:v>4</c:v>
                </c:pt>
                <c:pt idx="5">
                  <c:v>3</c:v>
                </c:pt>
                <c:pt idx="6">
                  <c:v>1</c:v>
                </c:pt>
                <c:pt idx="7">
                  <c:v>1</c:v>
                </c:pt>
                <c:pt idx="8">
                  <c:v>1</c:v>
                </c:pt>
                <c:pt idx="9">
                  <c:v>1</c:v>
                </c:pt>
                <c:pt idx="10">
                  <c:v>1</c:v>
                </c:pt>
                <c:pt idx="11">
                  <c:v>1</c:v>
                </c:pt>
                <c:pt idx="12">
                  <c:v>1</c:v>
                </c:pt>
              </c:numCache>
            </c:numRef>
          </c:val>
          <c:extLst>
            <c:ext xmlns:c16="http://schemas.microsoft.com/office/drawing/2014/chart" uri="{C3380CC4-5D6E-409C-BE32-E72D297353CC}">
              <c16:uniqueId val="{00000003-1085-4F26-B2E7-360086736A99}"/>
            </c:ext>
          </c:extLst>
        </c:ser>
        <c:ser>
          <c:idx val="1"/>
          <c:order val="1"/>
          <c:tx>
            <c:strRef>
              <c:f>Sheet1!$D$243</c:f>
              <c:strCache>
                <c:ptCount val="1"/>
                <c:pt idx="0">
                  <c:v>КГ</c:v>
                </c:pt>
              </c:strCache>
            </c:strRef>
          </c:tx>
          <c:spPr>
            <a:solidFill>
              <a:schemeClr val="tx2">
                <a:lumMod val="75000"/>
              </a:schemeClr>
            </a:solidFill>
          </c:spPr>
          <c:invertIfNegative val="0"/>
          <c:dLbls>
            <c:dLbl>
              <c:idx val="0"/>
              <c:layout>
                <c:manualLayout>
                  <c:x val="0"/>
                  <c:y val="-1.57232704402515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085-4F26-B2E7-360086736A99}"/>
                </c:ext>
              </c:extLst>
            </c:dLbl>
            <c:dLbl>
              <c:idx val="2"/>
              <c:layout>
                <c:manualLayout>
                  <c:x val="-4.8875855327467745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085-4F26-B2E7-360086736A99}"/>
                </c:ext>
              </c:extLst>
            </c:dLbl>
            <c:dLbl>
              <c:idx val="10"/>
              <c:layout>
                <c:manualLayout>
                  <c:x val="4.4802349822948063E-17"/>
                  <c:y val="-5.239852093960114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085-4F26-B2E7-360086736A99}"/>
                </c:ext>
              </c:extLst>
            </c:dLbl>
            <c:spPr>
              <a:noFill/>
              <a:ln>
                <a:noFill/>
              </a:ln>
              <a:effectLst/>
            </c:spPr>
            <c:txPr>
              <a:bodyPr/>
              <a:lstStyle/>
              <a:p>
                <a:pPr>
                  <a:defRPr lang="mk-MK"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Sheet1!$B$244:$B$256</c:f>
              <c:strCache>
                <c:ptCount val="13"/>
                <c:pt idx="1">
                  <c:v>предвремено</c:v>
                </c:pt>
                <c:pt idx="2">
                  <c:v>SGA</c:v>
                </c:pt>
                <c:pt idx="3">
                  <c:v>SGA,PE</c:v>
                </c:pt>
                <c:pt idx="4">
                  <c:v>PE</c:v>
                </c:pt>
                <c:pt idx="5">
                  <c:v>LGA</c:v>
                </c:pt>
                <c:pt idx="6">
                  <c:v>FETAL DISTRES</c:v>
                </c:pt>
                <c:pt idx="7">
                  <c:v>MRTOV PLOD</c:v>
                </c:pt>
                <c:pt idx="8">
                  <c:v>ABRUBCIJA</c:v>
                </c:pt>
                <c:pt idx="9">
                  <c:v>SGA,FETAL DISTRES</c:v>
                </c:pt>
                <c:pt idx="10">
                  <c:v>предвремено,PE</c:v>
                </c:pt>
                <c:pt idx="11">
                  <c:v>FETAL DISTRES,PE</c:v>
                </c:pt>
                <c:pt idx="12">
                  <c:v>SGA,FETAL DISTRES,PE</c:v>
                </c:pt>
              </c:strCache>
            </c:strRef>
          </c:cat>
          <c:val>
            <c:numRef>
              <c:f>Sheet1!$D$244:$D$256</c:f>
              <c:numCache>
                <c:formatCode>General</c:formatCode>
                <c:ptCount val="13"/>
                <c:pt idx="1">
                  <c:v>8</c:v>
                </c:pt>
                <c:pt idx="2">
                  <c:v>4</c:v>
                </c:pt>
                <c:pt idx="4">
                  <c:v>2</c:v>
                </c:pt>
                <c:pt idx="10">
                  <c:v>1</c:v>
                </c:pt>
              </c:numCache>
            </c:numRef>
          </c:val>
          <c:extLst>
            <c:ext xmlns:c16="http://schemas.microsoft.com/office/drawing/2014/chart" uri="{C3380CC4-5D6E-409C-BE32-E72D297353CC}">
              <c16:uniqueId val="{00000007-1085-4F26-B2E7-360086736A99}"/>
            </c:ext>
          </c:extLst>
        </c:ser>
        <c:dLbls>
          <c:showLegendKey val="0"/>
          <c:showVal val="1"/>
          <c:showCatName val="0"/>
          <c:showSerName val="0"/>
          <c:showPercent val="0"/>
          <c:showBubbleSize val="0"/>
        </c:dLbls>
        <c:gapWidth val="110"/>
        <c:shape val="box"/>
        <c:axId val="82850560"/>
        <c:axId val="82852096"/>
        <c:axId val="0"/>
      </c:bar3DChart>
      <c:catAx>
        <c:axId val="82850560"/>
        <c:scaling>
          <c:orientation val="maxMin"/>
        </c:scaling>
        <c:delete val="0"/>
        <c:axPos val="l"/>
        <c:numFmt formatCode="General" sourceLinked="0"/>
        <c:majorTickMark val="out"/>
        <c:minorTickMark val="none"/>
        <c:tickLblPos val="nextTo"/>
        <c:txPr>
          <a:bodyPr/>
          <a:lstStyle/>
          <a:p>
            <a:pPr>
              <a:defRPr lang="mk-MK"/>
            </a:pPr>
            <a:endParaRPr lang="en-US"/>
          </a:p>
        </c:txPr>
        <c:crossAx val="82852096"/>
        <c:crosses val="autoZero"/>
        <c:auto val="1"/>
        <c:lblAlgn val="ctr"/>
        <c:lblOffset val="100"/>
        <c:noMultiLvlLbl val="0"/>
      </c:catAx>
      <c:valAx>
        <c:axId val="82852096"/>
        <c:scaling>
          <c:orientation val="minMax"/>
        </c:scaling>
        <c:delete val="0"/>
        <c:axPos val="t"/>
        <c:title>
          <c:tx>
            <c:rich>
              <a:bodyPr/>
              <a:lstStyle/>
              <a:p>
                <a:pPr>
                  <a:defRPr lang="mk-MK"/>
                </a:pPr>
                <a:r>
                  <a:rPr lang="en-GB" sz="1200"/>
                  <a:t>n</a:t>
                </a:r>
                <a:endParaRPr lang="en-US" sz="1200"/>
              </a:p>
            </c:rich>
          </c:tx>
          <c:layout>
            <c:manualLayout>
              <c:xMode val="edge"/>
              <c:yMode val="edge"/>
              <c:x val="0.95571501143003179"/>
              <c:y val="8.4073688902094781E-2"/>
            </c:manualLayout>
          </c:layout>
          <c:overlay val="0"/>
        </c:title>
        <c:numFmt formatCode="General" sourceLinked="1"/>
        <c:majorTickMark val="out"/>
        <c:minorTickMark val="none"/>
        <c:tickLblPos val="nextTo"/>
        <c:txPr>
          <a:bodyPr/>
          <a:lstStyle/>
          <a:p>
            <a:pPr>
              <a:defRPr lang="mk-MK"/>
            </a:pPr>
            <a:endParaRPr lang="en-US"/>
          </a:p>
        </c:txPr>
        <c:crossAx val="82850560"/>
        <c:crosses val="autoZero"/>
        <c:crossBetween val="between"/>
      </c:valAx>
    </c:plotArea>
    <c:legend>
      <c:legendPos val="r"/>
      <c:layout>
        <c:manualLayout>
          <c:xMode val="edge"/>
          <c:yMode val="edge"/>
          <c:x val="0.83255863178393019"/>
          <c:y val="0.4682488981330164"/>
          <c:w val="7.9464828626627029E-2"/>
          <c:h val="0.18928836725597994"/>
        </c:manualLayout>
      </c:layout>
      <c:overlay val="0"/>
      <c:txPr>
        <a:bodyPr/>
        <a:lstStyle/>
        <a:p>
          <a:pPr>
            <a:defRPr lang="mk-MK" sz="1100" b="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СГА</a:t>
            </a:r>
            <a:endParaRPr lang="en-US" sz="1200"/>
          </a:p>
        </c:rich>
      </c:tx>
      <c:layout>
        <c:manualLayout>
          <c:xMode val="edge"/>
          <c:yMode val="edge"/>
          <c:x val="0.89515107212475664"/>
          <c:y val="3.6803364879075547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231677180703288E-2"/>
          <c:y val="5.7833859095688812E-2"/>
          <c:w val="0.88044715353563252"/>
          <c:h val="0.81629863301788963"/>
        </c:manualLayout>
      </c:layout>
      <c:bar3DChart>
        <c:barDir val="col"/>
        <c:grouping val="percentStacked"/>
        <c:varyColors val="0"/>
        <c:ser>
          <c:idx val="0"/>
          <c:order val="0"/>
          <c:tx>
            <c:strRef>
              <c:f>Sheet1!$B$270</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Sheet1!$C$269:$D$269</c:f>
              <c:strCache>
                <c:ptCount val="2"/>
                <c:pt idx="0">
                  <c:v>ИГ</c:v>
                </c:pt>
                <c:pt idx="1">
                  <c:v>КГ</c:v>
                </c:pt>
              </c:strCache>
            </c:strRef>
          </c:cat>
          <c:val>
            <c:numRef>
              <c:f>Sheet1!$C$270:$D$270</c:f>
              <c:numCache>
                <c:formatCode>General</c:formatCode>
                <c:ptCount val="2"/>
                <c:pt idx="0">
                  <c:v>26.56</c:v>
                </c:pt>
                <c:pt idx="1">
                  <c:v>8</c:v>
                </c:pt>
              </c:numCache>
            </c:numRef>
          </c:val>
          <c:extLst>
            <c:ext xmlns:c16="http://schemas.microsoft.com/office/drawing/2014/chart" uri="{C3380CC4-5D6E-409C-BE32-E72D297353CC}">
              <c16:uniqueId val="{00000000-5136-42F7-BB50-45698BBE91DF}"/>
            </c:ext>
          </c:extLst>
        </c:ser>
        <c:ser>
          <c:idx val="1"/>
          <c:order val="1"/>
          <c:tx>
            <c:strRef>
              <c:f>Sheet1!$B$271</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Sheet1!$C$269:$D$269</c:f>
              <c:strCache>
                <c:ptCount val="2"/>
                <c:pt idx="0">
                  <c:v>ИГ</c:v>
                </c:pt>
                <c:pt idx="1">
                  <c:v>КГ</c:v>
                </c:pt>
              </c:strCache>
            </c:strRef>
          </c:cat>
          <c:val>
            <c:numRef>
              <c:f>Sheet1!$C$271:$D$271</c:f>
              <c:numCache>
                <c:formatCode>General</c:formatCode>
                <c:ptCount val="2"/>
                <c:pt idx="0">
                  <c:v>73.440000000000026</c:v>
                </c:pt>
                <c:pt idx="1">
                  <c:v>92</c:v>
                </c:pt>
              </c:numCache>
            </c:numRef>
          </c:val>
          <c:extLst>
            <c:ext xmlns:c16="http://schemas.microsoft.com/office/drawing/2014/chart" uri="{C3380CC4-5D6E-409C-BE32-E72D297353CC}">
              <c16:uniqueId val="{00000001-5136-42F7-BB50-45698BBE91DF}"/>
            </c:ext>
          </c:extLst>
        </c:ser>
        <c:dLbls>
          <c:showLegendKey val="0"/>
          <c:showVal val="1"/>
          <c:showCatName val="0"/>
          <c:showSerName val="0"/>
          <c:showPercent val="0"/>
          <c:showBubbleSize val="0"/>
        </c:dLbls>
        <c:gapWidth val="150"/>
        <c:shape val="box"/>
        <c:axId val="82895232"/>
        <c:axId val="82896768"/>
        <c:axId val="0"/>
      </c:bar3DChart>
      <c:catAx>
        <c:axId val="82895232"/>
        <c:scaling>
          <c:orientation val="minMax"/>
        </c:scaling>
        <c:delete val="0"/>
        <c:axPos val="b"/>
        <c:numFmt formatCode="General" sourceLinked="0"/>
        <c:majorTickMark val="out"/>
        <c:minorTickMark val="none"/>
        <c:tickLblPos val="nextTo"/>
        <c:txPr>
          <a:bodyPr/>
          <a:lstStyle/>
          <a:p>
            <a:pPr>
              <a:defRPr lang="mk-MK" sz="1100"/>
            </a:pPr>
            <a:endParaRPr lang="en-US"/>
          </a:p>
        </c:txPr>
        <c:crossAx val="82896768"/>
        <c:crosses val="autoZero"/>
        <c:auto val="1"/>
        <c:lblAlgn val="ctr"/>
        <c:lblOffset val="100"/>
        <c:noMultiLvlLbl val="0"/>
      </c:catAx>
      <c:valAx>
        <c:axId val="82896768"/>
        <c:scaling>
          <c:orientation val="minMax"/>
        </c:scaling>
        <c:delete val="0"/>
        <c:axPos val="l"/>
        <c:numFmt formatCode="0%" sourceLinked="1"/>
        <c:majorTickMark val="out"/>
        <c:minorTickMark val="none"/>
        <c:tickLblPos val="nextTo"/>
        <c:txPr>
          <a:bodyPr/>
          <a:lstStyle/>
          <a:p>
            <a:pPr>
              <a:defRPr lang="mk-MK"/>
            </a:pPr>
            <a:endParaRPr lang="en-US"/>
          </a:p>
        </c:txPr>
        <c:crossAx val="82895232"/>
        <c:crosses val="autoZero"/>
        <c:crossBetween val="between"/>
      </c:valAx>
    </c:plotArea>
    <c:legend>
      <c:legendPos val="r"/>
      <c:layout>
        <c:manualLayout>
          <c:xMode val="edge"/>
          <c:yMode val="edge"/>
          <c:x val="0.89832600420561459"/>
          <c:y val="0.14217607657087025"/>
          <c:w val="6.7560935365535493E-2"/>
          <c:h val="0.18988549144291147"/>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траење на бременост</a:t>
            </a:r>
            <a:endParaRPr lang="en-US" sz="1200"/>
          </a:p>
        </c:rich>
      </c:tx>
      <c:layout>
        <c:manualLayout>
          <c:xMode val="edge"/>
          <c:yMode val="edge"/>
          <c:x val="0.69916666666666649"/>
          <c:y val="2.6041666666667157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709510575884006E-2"/>
          <c:y val="9.3750000000001568E-2"/>
          <c:w val="0.86614096032113663"/>
          <c:h val="0.76333333333333364"/>
        </c:manualLayout>
      </c:layout>
      <c:bar3DChart>
        <c:barDir val="col"/>
        <c:grouping val="percentStacked"/>
        <c:varyColors val="0"/>
        <c:ser>
          <c:idx val="0"/>
          <c:order val="0"/>
          <c:tx>
            <c:strRef>
              <c:f>Sheet1!$B$293</c:f>
              <c:strCache>
                <c:ptCount val="1"/>
                <c:pt idx="0">
                  <c:v>&gt; 37 недела</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Sheet1!$C$292:$D$292</c:f>
              <c:strCache>
                <c:ptCount val="2"/>
                <c:pt idx="0">
                  <c:v>ИГ</c:v>
                </c:pt>
                <c:pt idx="1">
                  <c:v>КГ</c:v>
                </c:pt>
              </c:strCache>
            </c:strRef>
          </c:cat>
          <c:val>
            <c:numRef>
              <c:f>Sheet1!$C$293:$D$293</c:f>
              <c:numCache>
                <c:formatCode>General</c:formatCode>
                <c:ptCount val="2"/>
                <c:pt idx="0">
                  <c:v>67.19</c:v>
                </c:pt>
                <c:pt idx="1">
                  <c:v>84</c:v>
                </c:pt>
              </c:numCache>
            </c:numRef>
          </c:val>
          <c:extLst>
            <c:ext xmlns:c16="http://schemas.microsoft.com/office/drawing/2014/chart" uri="{C3380CC4-5D6E-409C-BE32-E72D297353CC}">
              <c16:uniqueId val="{00000000-405D-41EC-A6F2-2A557C738EC8}"/>
            </c:ext>
          </c:extLst>
        </c:ser>
        <c:ser>
          <c:idx val="1"/>
          <c:order val="1"/>
          <c:tx>
            <c:strRef>
              <c:f>Sheet1!$B$294</c:f>
              <c:strCache>
                <c:ptCount val="1"/>
                <c:pt idx="0">
                  <c:v>≤ 37 недела</c:v>
                </c:pt>
              </c:strCache>
            </c:strRef>
          </c:tx>
          <c:spPr>
            <a:solidFill>
              <a:srgbClr val="FF0000"/>
            </a:solidFill>
          </c:spPr>
          <c:invertIfNegative val="0"/>
          <c:dLbls>
            <c:dLbl>
              <c:idx val="1"/>
              <c:layout>
                <c:manualLayout>
                  <c:x val="7.3529411764705881E-3"/>
                  <c:y val="-2.08333333333334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05D-41EC-A6F2-2A557C738EC8}"/>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Sheet1!$C$292:$D$292</c:f>
              <c:strCache>
                <c:ptCount val="2"/>
                <c:pt idx="0">
                  <c:v>ИГ</c:v>
                </c:pt>
                <c:pt idx="1">
                  <c:v>КГ</c:v>
                </c:pt>
              </c:strCache>
            </c:strRef>
          </c:cat>
          <c:val>
            <c:numRef>
              <c:f>Sheet1!$C$294:$D$294</c:f>
              <c:numCache>
                <c:formatCode>General</c:formatCode>
                <c:ptCount val="2"/>
                <c:pt idx="0">
                  <c:v>32.809999999999995</c:v>
                </c:pt>
                <c:pt idx="1">
                  <c:v>16</c:v>
                </c:pt>
              </c:numCache>
            </c:numRef>
          </c:val>
          <c:extLst>
            <c:ext xmlns:c16="http://schemas.microsoft.com/office/drawing/2014/chart" uri="{C3380CC4-5D6E-409C-BE32-E72D297353CC}">
              <c16:uniqueId val="{00000002-405D-41EC-A6F2-2A557C738EC8}"/>
            </c:ext>
          </c:extLst>
        </c:ser>
        <c:dLbls>
          <c:showLegendKey val="0"/>
          <c:showVal val="1"/>
          <c:showCatName val="0"/>
          <c:showSerName val="0"/>
          <c:showPercent val="0"/>
          <c:showBubbleSize val="0"/>
        </c:dLbls>
        <c:gapWidth val="150"/>
        <c:shape val="box"/>
        <c:axId val="82914688"/>
        <c:axId val="82928768"/>
        <c:axId val="0"/>
      </c:bar3DChart>
      <c:catAx>
        <c:axId val="82914688"/>
        <c:scaling>
          <c:orientation val="minMax"/>
        </c:scaling>
        <c:delete val="0"/>
        <c:axPos val="b"/>
        <c:numFmt formatCode="General" sourceLinked="0"/>
        <c:majorTickMark val="out"/>
        <c:minorTickMark val="none"/>
        <c:tickLblPos val="nextTo"/>
        <c:txPr>
          <a:bodyPr/>
          <a:lstStyle/>
          <a:p>
            <a:pPr>
              <a:defRPr lang="mk-MK" sz="1100"/>
            </a:pPr>
            <a:endParaRPr lang="en-US"/>
          </a:p>
        </c:txPr>
        <c:crossAx val="82928768"/>
        <c:crosses val="autoZero"/>
        <c:auto val="1"/>
        <c:lblAlgn val="ctr"/>
        <c:lblOffset val="100"/>
        <c:noMultiLvlLbl val="0"/>
      </c:catAx>
      <c:valAx>
        <c:axId val="82928768"/>
        <c:scaling>
          <c:orientation val="minMax"/>
        </c:scaling>
        <c:delete val="0"/>
        <c:axPos val="l"/>
        <c:numFmt formatCode="0%" sourceLinked="1"/>
        <c:majorTickMark val="out"/>
        <c:minorTickMark val="none"/>
        <c:tickLblPos val="nextTo"/>
        <c:txPr>
          <a:bodyPr/>
          <a:lstStyle/>
          <a:p>
            <a:pPr>
              <a:defRPr lang="mk-MK"/>
            </a:pPr>
            <a:endParaRPr lang="en-US"/>
          </a:p>
        </c:txPr>
        <c:crossAx val="82914688"/>
        <c:crosses val="autoZero"/>
        <c:crossBetween val="between"/>
      </c:valAx>
    </c:plotArea>
    <c:legend>
      <c:legendPos val="r"/>
      <c:layout>
        <c:manualLayout>
          <c:xMode val="edge"/>
          <c:yMode val="edge"/>
          <c:x val="0.7983406669754517"/>
          <c:y val="0.12990567585301838"/>
          <c:w val="0.17469854871082291"/>
          <c:h val="0.18810531496062993"/>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родилна тежина</a:t>
            </a:r>
            <a:r>
              <a:rPr lang="en-GB" sz="1200"/>
              <a:t> </a:t>
            </a:r>
          </a:p>
          <a:p>
            <a:pPr>
              <a:defRPr lang="mk-MK" sz="1200"/>
            </a:pPr>
            <a:r>
              <a:rPr lang="mk-MK" sz="1200"/>
              <a:t>(грамови)</a:t>
            </a:r>
            <a:endParaRPr lang="en-US" sz="1200"/>
          </a:p>
        </c:rich>
      </c:tx>
      <c:layout>
        <c:manualLayout>
          <c:xMode val="edge"/>
          <c:yMode val="edge"/>
          <c:x val="0.7642838725071488"/>
          <c:y val="2.089864158829679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3688857074684245E-2"/>
          <c:y val="9.4043887147335414E-2"/>
          <c:w val="0.83234484802303565"/>
          <c:h val="0.80177638453500522"/>
        </c:manualLayout>
      </c:layout>
      <c:bar3DChart>
        <c:barDir val="col"/>
        <c:grouping val="percentStacked"/>
        <c:varyColors val="0"/>
        <c:ser>
          <c:idx val="0"/>
          <c:order val="0"/>
          <c:tx>
            <c:strRef>
              <c:f>Sheet1!$B$321</c:f>
              <c:strCache>
                <c:ptCount val="1"/>
                <c:pt idx="0">
                  <c:v>&lt; 2500</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Sheet1!$C$320:$D$320</c:f>
              <c:strCache>
                <c:ptCount val="2"/>
                <c:pt idx="0">
                  <c:v>ИГ</c:v>
                </c:pt>
                <c:pt idx="1">
                  <c:v>КГ</c:v>
                </c:pt>
              </c:strCache>
            </c:strRef>
          </c:cat>
          <c:val>
            <c:numRef>
              <c:f>Sheet1!$C$321:$D$321</c:f>
              <c:numCache>
                <c:formatCode>General</c:formatCode>
                <c:ptCount val="2"/>
                <c:pt idx="0">
                  <c:v>17.190000000000001</c:v>
                </c:pt>
                <c:pt idx="1">
                  <c:v>12</c:v>
                </c:pt>
              </c:numCache>
            </c:numRef>
          </c:val>
          <c:extLst>
            <c:ext xmlns:c16="http://schemas.microsoft.com/office/drawing/2014/chart" uri="{C3380CC4-5D6E-409C-BE32-E72D297353CC}">
              <c16:uniqueId val="{00000000-FAE8-4AF2-9AC2-9CA9561CD5FF}"/>
            </c:ext>
          </c:extLst>
        </c:ser>
        <c:ser>
          <c:idx val="1"/>
          <c:order val="1"/>
          <c:tx>
            <c:strRef>
              <c:f>Sheet1!$B$322</c:f>
              <c:strCache>
                <c:ptCount val="1"/>
                <c:pt idx="0">
                  <c:v>2501 – 3000 </c:v>
                </c:pt>
              </c:strCache>
            </c:strRef>
          </c:tx>
          <c:spPr>
            <a:solidFill>
              <a:srgbClr val="0066FF"/>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Sheet1!$C$320:$D$320</c:f>
              <c:strCache>
                <c:ptCount val="2"/>
                <c:pt idx="0">
                  <c:v>ИГ</c:v>
                </c:pt>
                <c:pt idx="1">
                  <c:v>КГ</c:v>
                </c:pt>
              </c:strCache>
            </c:strRef>
          </c:cat>
          <c:val>
            <c:numRef>
              <c:f>Sheet1!$C$322:$D$322</c:f>
              <c:numCache>
                <c:formatCode>General</c:formatCode>
                <c:ptCount val="2"/>
                <c:pt idx="0">
                  <c:v>28.130000000000031</c:v>
                </c:pt>
                <c:pt idx="1">
                  <c:v>22</c:v>
                </c:pt>
              </c:numCache>
            </c:numRef>
          </c:val>
          <c:extLst>
            <c:ext xmlns:c16="http://schemas.microsoft.com/office/drawing/2014/chart" uri="{C3380CC4-5D6E-409C-BE32-E72D297353CC}">
              <c16:uniqueId val="{00000001-FAE8-4AF2-9AC2-9CA9561CD5FF}"/>
            </c:ext>
          </c:extLst>
        </c:ser>
        <c:ser>
          <c:idx val="2"/>
          <c:order val="2"/>
          <c:tx>
            <c:strRef>
              <c:f>Sheet1!$B$323</c:f>
              <c:strCache>
                <c:ptCount val="1"/>
                <c:pt idx="0">
                  <c:v>&gt; 3001</c:v>
                </c:pt>
              </c:strCache>
            </c:strRef>
          </c:tx>
          <c:spPr>
            <a:solidFill>
              <a:srgbClr val="00FFFF"/>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Sheet1!$C$320:$D$320</c:f>
              <c:strCache>
                <c:ptCount val="2"/>
                <c:pt idx="0">
                  <c:v>ИГ</c:v>
                </c:pt>
                <c:pt idx="1">
                  <c:v>КГ</c:v>
                </c:pt>
              </c:strCache>
            </c:strRef>
          </c:cat>
          <c:val>
            <c:numRef>
              <c:f>Sheet1!$C$323:$D$323</c:f>
              <c:numCache>
                <c:formatCode>General</c:formatCode>
                <c:ptCount val="2"/>
                <c:pt idx="0">
                  <c:v>54.690000000000012</c:v>
                </c:pt>
                <c:pt idx="1">
                  <c:v>66</c:v>
                </c:pt>
              </c:numCache>
            </c:numRef>
          </c:val>
          <c:extLst>
            <c:ext xmlns:c16="http://schemas.microsoft.com/office/drawing/2014/chart" uri="{C3380CC4-5D6E-409C-BE32-E72D297353CC}">
              <c16:uniqueId val="{00000002-FAE8-4AF2-9AC2-9CA9561CD5FF}"/>
            </c:ext>
          </c:extLst>
        </c:ser>
        <c:dLbls>
          <c:showLegendKey val="0"/>
          <c:showVal val="1"/>
          <c:showCatName val="0"/>
          <c:showSerName val="0"/>
          <c:showPercent val="0"/>
          <c:showBubbleSize val="0"/>
        </c:dLbls>
        <c:gapWidth val="131"/>
        <c:shape val="box"/>
        <c:axId val="82972672"/>
        <c:axId val="82974208"/>
        <c:axId val="0"/>
      </c:bar3DChart>
      <c:catAx>
        <c:axId val="82972672"/>
        <c:scaling>
          <c:orientation val="minMax"/>
        </c:scaling>
        <c:delete val="0"/>
        <c:axPos val="b"/>
        <c:numFmt formatCode="General" sourceLinked="0"/>
        <c:majorTickMark val="out"/>
        <c:minorTickMark val="none"/>
        <c:tickLblPos val="nextTo"/>
        <c:txPr>
          <a:bodyPr/>
          <a:lstStyle/>
          <a:p>
            <a:pPr>
              <a:defRPr lang="mk-MK"/>
            </a:pPr>
            <a:endParaRPr lang="en-US"/>
          </a:p>
        </c:txPr>
        <c:crossAx val="82974208"/>
        <c:crosses val="autoZero"/>
        <c:auto val="1"/>
        <c:lblAlgn val="ctr"/>
        <c:lblOffset val="100"/>
        <c:noMultiLvlLbl val="0"/>
      </c:catAx>
      <c:valAx>
        <c:axId val="82974208"/>
        <c:scaling>
          <c:orientation val="minMax"/>
        </c:scaling>
        <c:delete val="0"/>
        <c:axPos val="l"/>
        <c:numFmt formatCode="0%" sourceLinked="1"/>
        <c:majorTickMark val="out"/>
        <c:minorTickMark val="none"/>
        <c:tickLblPos val="nextTo"/>
        <c:txPr>
          <a:bodyPr/>
          <a:lstStyle/>
          <a:p>
            <a:pPr>
              <a:defRPr lang="mk-MK"/>
            </a:pPr>
            <a:endParaRPr lang="en-US"/>
          </a:p>
        </c:txPr>
        <c:crossAx val="82972672"/>
        <c:crosses val="autoZero"/>
        <c:crossBetween val="between"/>
      </c:valAx>
    </c:plotArea>
    <c:legend>
      <c:legendPos val="r"/>
      <c:layout>
        <c:manualLayout>
          <c:xMode val="edge"/>
          <c:yMode val="edge"/>
          <c:x val="0.81117544507816364"/>
          <c:y val="0.20711541151400198"/>
          <c:w val="0.18258056819144144"/>
          <c:h val="0.28304248019154382"/>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апгар 1-ва минут</a:t>
            </a:r>
            <a:r>
              <a:rPr lang="en-GB" sz="1200"/>
              <a:t>a</a:t>
            </a:r>
            <a:endParaRPr lang="en-US" sz="1200"/>
          </a:p>
        </c:rich>
      </c:tx>
      <c:layout>
        <c:manualLayout>
          <c:xMode val="edge"/>
          <c:yMode val="edge"/>
          <c:x val="0.70159696447635556"/>
          <c:y val="0.87830687830688825"/>
        </c:manualLayout>
      </c:layout>
      <c:overlay val="1"/>
    </c:title>
    <c:autoTitleDeleted val="0"/>
    <c:plotArea>
      <c:layout>
        <c:manualLayout>
          <c:layoutTarget val="inner"/>
          <c:xMode val="edge"/>
          <c:yMode val="edge"/>
          <c:x val="6.1202839733139086E-2"/>
          <c:y val="0.1111111111111111"/>
          <c:w val="0.79195428214644981"/>
          <c:h val="0.6953172520101657"/>
        </c:manualLayout>
      </c:layout>
      <c:barChart>
        <c:barDir val="col"/>
        <c:grouping val="clustered"/>
        <c:varyColors val="0"/>
        <c:ser>
          <c:idx val="0"/>
          <c:order val="0"/>
          <c:tx>
            <c:strRef>
              <c:f>Sheet1!$C$342</c:f>
              <c:strCache>
                <c:ptCount val="1"/>
                <c:pt idx="0">
                  <c:v>ИГ</c:v>
                </c:pt>
              </c:strCache>
            </c:strRef>
          </c:tx>
          <c:spPr>
            <a:ln>
              <a:solidFill>
                <a:srgbClr val="1F497D">
                  <a:lumMod val="75000"/>
                </a:srgbClr>
              </a:solidFill>
            </a:ln>
          </c:spPr>
          <c:invertIfNegative val="0"/>
          <c:cat>
            <c:numRef>
              <c:f>Sheet1!$B$343:$B$348</c:f>
              <c:numCache>
                <c:formatCode>General</c:formatCode>
                <c:ptCount val="6"/>
                <c:pt idx="0">
                  <c:v>4</c:v>
                </c:pt>
                <c:pt idx="1">
                  <c:v>5</c:v>
                </c:pt>
                <c:pt idx="2">
                  <c:v>6</c:v>
                </c:pt>
                <c:pt idx="3">
                  <c:v>7</c:v>
                </c:pt>
                <c:pt idx="4">
                  <c:v>8</c:v>
                </c:pt>
                <c:pt idx="5">
                  <c:v>9</c:v>
                </c:pt>
              </c:numCache>
            </c:numRef>
          </c:cat>
          <c:val>
            <c:numRef>
              <c:f>Sheet1!$C$343:$C$348</c:f>
              <c:numCache>
                <c:formatCode>General</c:formatCode>
                <c:ptCount val="6"/>
                <c:pt idx="0">
                  <c:v>1</c:v>
                </c:pt>
                <c:pt idx="1">
                  <c:v>1</c:v>
                </c:pt>
                <c:pt idx="2">
                  <c:v>3</c:v>
                </c:pt>
                <c:pt idx="3">
                  <c:v>8</c:v>
                </c:pt>
                <c:pt idx="4">
                  <c:v>49</c:v>
                </c:pt>
                <c:pt idx="5">
                  <c:v>1</c:v>
                </c:pt>
              </c:numCache>
            </c:numRef>
          </c:val>
          <c:extLst>
            <c:ext xmlns:c16="http://schemas.microsoft.com/office/drawing/2014/chart" uri="{C3380CC4-5D6E-409C-BE32-E72D297353CC}">
              <c16:uniqueId val="{00000000-3CB7-4C92-9DD4-119B172BB414}"/>
            </c:ext>
          </c:extLst>
        </c:ser>
        <c:ser>
          <c:idx val="1"/>
          <c:order val="1"/>
          <c:tx>
            <c:strRef>
              <c:f>Sheet1!$D$342</c:f>
              <c:strCache>
                <c:ptCount val="1"/>
                <c:pt idx="0">
                  <c:v>КГ</c:v>
                </c:pt>
              </c:strCache>
            </c:strRef>
          </c:tx>
          <c:spPr>
            <a:ln>
              <a:solidFill>
                <a:srgbClr val="FF0000"/>
              </a:solidFill>
            </a:ln>
          </c:spPr>
          <c:invertIfNegative val="0"/>
          <c:cat>
            <c:numRef>
              <c:f>Sheet1!$B$343:$B$348</c:f>
              <c:numCache>
                <c:formatCode>General</c:formatCode>
                <c:ptCount val="6"/>
                <c:pt idx="0">
                  <c:v>4</c:v>
                </c:pt>
                <c:pt idx="1">
                  <c:v>5</c:v>
                </c:pt>
                <c:pt idx="2">
                  <c:v>6</c:v>
                </c:pt>
                <c:pt idx="3">
                  <c:v>7</c:v>
                </c:pt>
                <c:pt idx="4">
                  <c:v>8</c:v>
                </c:pt>
                <c:pt idx="5">
                  <c:v>9</c:v>
                </c:pt>
              </c:numCache>
            </c:numRef>
          </c:cat>
          <c:val>
            <c:numRef>
              <c:f>Sheet1!$D$343:$D$348</c:f>
              <c:numCache>
                <c:formatCode>General</c:formatCode>
                <c:ptCount val="6"/>
                <c:pt idx="0">
                  <c:v>0</c:v>
                </c:pt>
                <c:pt idx="1">
                  <c:v>2</c:v>
                </c:pt>
                <c:pt idx="2">
                  <c:v>0</c:v>
                </c:pt>
                <c:pt idx="3">
                  <c:v>5</c:v>
                </c:pt>
                <c:pt idx="4">
                  <c:v>41</c:v>
                </c:pt>
                <c:pt idx="5">
                  <c:v>2</c:v>
                </c:pt>
              </c:numCache>
            </c:numRef>
          </c:val>
          <c:extLst>
            <c:ext xmlns:c16="http://schemas.microsoft.com/office/drawing/2014/chart" uri="{C3380CC4-5D6E-409C-BE32-E72D297353CC}">
              <c16:uniqueId val="{00000001-3CB7-4C92-9DD4-119B172BB414}"/>
            </c:ext>
          </c:extLst>
        </c:ser>
        <c:dLbls>
          <c:showLegendKey val="0"/>
          <c:showVal val="0"/>
          <c:showCatName val="0"/>
          <c:showSerName val="0"/>
          <c:showPercent val="0"/>
          <c:showBubbleSize val="0"/>
        </c:dLbls>
        <c:gapWidth val="150"/>
        <c:axId val="83012224"/>
        <c:axId val="83018496"/>
      </c:barChart>
      <c:catAx>
        <c:axId val="83012224"/>
        <c:scaling>
          <c:orientation val="minMax"/>
        </c:scaling>
        <c:delete val="0"/>
        <c:axPos val="b"/>
        <c:title>
          <c:tx>
            <c:rich>
              <a:bodyPr/>
              <a:lstStyle/>
              <a:p>
                <a:pPr>
                  <a:defRPr lang="mk-MK"/>
                </a:pPr>
                <a:r>
                  <a:rPr lang="en-US" sz="1100"/>
                  <a:t>n</a:t>
                </a:r>
              </a:p>
            </c:rich>
          </c:tx>
          <c:layout>
            <c:manualLayout>
              <c:xMode val="edge"/>
              <c:yMode val="edge"/>
              <c:x val="2.8741313723450304E-2"/>
              <c:y val="7.1691038620172783E-3"/>
            </c:manualLayout>
          </c:layout>
          <c:overlay val="0"/>
        </c:title>
        <c:numFmt formatCode="General" sourceLinked="1"/>
        <c:majorTickMark val="out"/>
        <c:minorTickMark val="none"/>
        <c:tickLblPos val="nextTo"/>
        <c:txPr>
          <a:bodyPr/>
          <a:lstStyle/>
          <a:p>
            <a:pPr>
              <a:defRPr lang="mk-MK"/>
            </a:pPr>
            <a:endParaRPr lang="en-US"/>
          </a:p>
        </c:txPr>
        <c:crossAx val="83018496"/>
        <c:crosses val="autoZero"/>
        <c:auto val="1"/>
        <c:lblAlgn val="ctr"/>
        <c:lblOffset val="100"/>
        <c:noMultiLvlLbl val="0"/>
      </c:catAx>
      <c:valAx>
        <c:axId val="83018496"/>
        <c:scaling>
          <c:orientation val="minMax"/>
        </c:scaling>
        <c:delete val="0"/>
        <c:axPos val="l"/>
        <c:majorGridlines>
          <c:spPr>
            <a:ln>
              <a:solidFill>
                <a:schemeClr val="bg1">
                  <a:lumMod val="85000"/>
                </a:schemeClr>
              </a:solidFill>
            </a:ln>
          </c:spPr>
        </c:majorGridlines>
        <c:numFmt formatCode="General" sourceLinked="1"/>
        <c:majorTickMark val="out"/>
        <c:minorTickMark val="none"/>
        <c:tickLblPos val="nextTo"/>
        <c:txPr>
          <a:bodyPr/>
          <a:lstStyle/>
          <a:p>
            <a:pPr>
              <a:defRPr lang="mk-MK"/>
            </a:pPr>
            <a:endParaRPr lang="en-US"/>
          </a:p>
        </c:txPr>
        <c:crossAx val="83012224"/>
        <c:crosses val="autoZero"/>
        <c:crossBetween val="between"/>
      </c:valAx>
    </c:plotArea>
    <c:legend>
      <c:legendPos val="r"/>
      <c:overlay val="0"/>
      <c:txPr>
        <a:bodyPr/>
        <a:lstStyle/>
        <a:p>
          <a:pPr>
            <a:defRPr lang="mk-MK" sz="1100" b="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апгар 5-та минута</a:t>
            </a:r>
            <a:endParaRPr lang="en-US" sz="1200"/>
          </a:p>
        </c:rich>
      </c:tx>
      <c:layout>
        <c:manualLayout>
          <c:xMode val="edge"/>
          <c:yMode val="edge"/>
          <c:x val="0.7172803141875308"/>
          <c:y val="0.86206896551723355"/>
        </c:manualLayout>
      </c:layout>
      <c:overlay val="1"/>
    </c:title>
    <c:autoTitleDeleted val="0"/>
    <c:plotArea>
      <c:layout>
        <c:manualLayout>
          <c:layoutTarget val="inner"/>
          <c:xMode val="edge"/>
          <c:yMode val="edge"/>
          <c:x val="6.3837703276781121E-2"/>
          <c:y val="0.13061650992685467"/>
          <c:w val="0.79134148179931119"/>
          <c:h val="0.63719958202716864"/>
        </c:manualLayout>
      </c:layout>
      <c:barChart>
        <c:barDir val="col"/>
        <c:grouping val="clustered"/>
        <c:varyColors val="0"/>
        <c:ser>
          <c:idx val="0"/>
          <c:order val="0"/>
          <c:tx>
            <c:strRef>
              <c:f>Sheet1!$C$356</c:f>
              <c:strCache>
                <c:ptCount val="1"/>
                <c:pt idx="0">
                  <c:v>ИГ</c:v>
                </c:pt>
              </c:strCache>
            </c:strRef>
          </c:tx>
          <c:spPr>
            <a:ln>
              <a:solidFill>
                <a:schemeClr val="tx2">
                  <a:lumMod val="75000"/>
                </a:schemeClr>
              </a:solidFill>
            </a:ln>
          </c:spPr>
          <c:invertIfNegative val="0"/>
          <c:cat>
            <c:numRef>
              <c:f>Sheet1!$B$357:$B$361</c:f>
              <c:numCache>
                <c:formatCode>General</c:formatCode>
                <c:ptCount val="5"/>
                <c:pt idx="0">
                  <c:v>6</c:v>
                </c:pt>
                <c:pt idx="1">
                  <c:v>7</c:v>
                </c:pt>
                <c:pt idx="2">
                  <c:v>8</c:v>
                </c:pt>
                <c:pt idx="3">
                  <c:v>9</c:v>
                </c:pt>
                <c:pt idx="4">
                  <c:v>10</c:v>
                </c:pt>
              </c:numCache>
            </c:numRef>
          </c:cat>
          <c:val>
            <c:numRef>
              <c:f>Sheet1!$C$357:$C$361</c:f>
              <c:numCache>
                <c:formatCode>General</c:formatCode>
                <c:ptCount val="5"/>
                <c:pt idx="0">
                  <c:v>2</c:v>
                </c:pt>
                <c:pt idx="1">
                  <c:v>4</c:v>
                </c:pt>
                <c:pt idx="2">
                  <c:v>12</c:v>
                </c:pt>
                <c:pt idx="3">
                  <c:v>44</c:v>
                </c:pt>
                <c:pt idx="4">
                  <c:v>1</c:v>
                </c:pt>
              </c:numCache>
            </c:numRef>
          </c:val>
          <c:extLst>
            <c:ext xmlns:c16="http://schemas.microsoft.com/office/drawing/2014/chart" uri="{C3380CC4-5D6E-409C-BE32-E72D297353CC}">
              <c16:uniqueId val="{00000000-E388-4E6F-A230-8E7BF8776C51}"/>
            </c:ext>
          </c:extLst>
        </c:ser>
        <c:ser>
          <c:idx val="1"/>
          <c:order val="1"/>
          <c:tx>
            <c:strRef>
              <c:f>Sheet1!$D$356</c:f>
              <c:strCache>
                <c:ptCount val="1"/>
                <c:pt idx="0">
                  <c:v>КГ</c:v>
                </c:pt>
              </c:strCache>
            </c:strRef>
          </c:tx>
          <c:spPr>
            <a:ln>
              <a:solidFill>
                <a:srgbClr val="FF0000"/>
              </a:solidFill>
            </a:ln>
          </c:spPr>
          <c:invertIfNegative val="0"/>
          <c:cat>
            <c:numRef>
              <c:f>Sheet1!$B$357:$B$361</c:f>
              <c:numCache>
                <c:formatCode>General</c:formatCode>
                <c:ptCount val="5"/>
                <c:pt idx="0">
                  <c:v>6</c:v>
                </c:pt>
                <c:pt idx="1">
                  <c:v>7</c:v>
                </c:pt>
                <c:pt idx="2">
                  <c:v>8</c:v>
                </c:pt>
                <c:pt idx="3">
                  <c:v>9</c:v>
                </c:pt>
                <c:pt idx="4">
                  <c:v>10</c:v>
                </c:pt>
              </c:numCache>
            </c:numRef>
          </c:cat>
          <c:val>
            <c:numRef>
              <c:f>Sheet1!$D$357:$D$361</c:f>
              <c:numCache>
                <c:formatCode>General</c:formatCode>
                <c:ptCount val="5"/>
                <c:pt idx="0">
                  <c:v>1</c:v>
                </c:pt>
                <c:pt idx="1">
                  <c:v>1</c:v>
                </c:pt>
                <c:pt idx="2">
                  <c:v>6</c:v>
                </c:pt>
                <c:pt idx="3">
                  <c:v>40</c:v>
                </c:pt>
                <c:pt idx="4">
                  <c:v>2</c:v>
                </c:pt>
              </c:numCache>
            </c:numRef>
          </c:val>
          <c:extLst>
            <c:ext xmlns:c16="http://schemas.microsoft.com/office/drawing/2014/chart" uri="{C3380CC4-5D6E-409C-BE32-E72D297353CC}">
              <c16:uniqueId val="{00000001-E388-4E6F-A230-8E7BF8776C51}"/>
            </c:ext>
          </c:extLst>
        </c:ser>
        <c:dLbls>
          <c:showLegendKey val="0"/>
          <c:showVal val="0"/>
          <c:showCatName val="0"/>
          <c:showSerName val="0"/>
          <c:showPercent val="0"/>
          <c:showBubbleSize val="0"/>
        </c:dLbls>
        <c:gapWidth val="150"/>
        <c:axId val="83068800"/>
        <c:axId val="83087360"/>
      </c:barChart>
      <c:catAx>
        <c:axId val="83068800"/>
        <c:scaling>
          <c:orientation val="minMax"/>
        </c:scaling>
        <c:delete val="0"/>
        <c:axPos val="b"/>
        <c:title>
          <c:tx>
            <c:rich>
              <a:bodyPr/>
              <a:lstStyle/>
              <a:p>
                <a:pPr>
                  <a:defRPr lang="mk-MK"/>
                </a:pPr>
                <a:r>
                  <a:rPr lang="en-US" sz="1100"/>
                  <a:t>n</a:t>
                </a:r>
              </a:p>
            </c:rich>
          </c:tx>
          <c:layout>
            <c:manualLayout>
              <c:xMode val="edge"/>
              <c:yMode val="edge"/>
              <c:x val="2.2444037278845797E-2"/>
              <c:y val="2.0376175548589406E-2"/>
            </c:manualLayout>
          </c:layout>
          <c:overlay val="0"/>
        </c:title>
        <c:numFmt formatCode="General" sourceLinked="1"/>
        <c:majorTickMark val="out"/>
        <c:minorTickMark val="none"/>
        <c:tickLblPos val="nextTo"/>
        <c:txPr>
          <a:bodyPr/>
          <a:lstStyle/>
          <a:p>
            <a:pPr>
              <a:defRPr lang="mk-MK"/>
            </a:pPr>
            <a:endParaRPr lang="en-US"/>
          </a:p>
        </c:txPr>
        <c:crossAx val="83087360"/>
        <c:crosses val="autoZero"/>
        <c:auto val="1"/>
        <c:lblAlgn val="ctr"/>
        <c:lblOffset val="100"/>
        <c:noMultiLvlLbl val="0"/>
      </c:catAx>
      <c:valAx>
        <c:axId val="83087360"/>
        <c:scaling>
          <c:orientation val="minMax"/>
        </c:scaling>
        <c:delete val="0"/>
        <c:axPos val="l"/>
        <c:majorGridlines>
          <c:spPr>
            <a:ln>
              <a:solidFill>
                <a:schemeClr val="bg1">
                  <a:lumMod val="85000"/>
                </a:schemeClr>
              </a:solidFill>
            </a:ln>
          </c:spPr>
        </c:majorGridlines>
        <c:numFmt formatCode="General" sourceLinked="1"/>
        <c:majorTickMark val="out"/>
        <c:minorTickMark val="none"/>
        <c:tickLblPos val="nextTo"/>
        <c:txPr>
          <a:bodyPr/>
          <a:lstStyle/>
          <a:p>
            <a:pPr>
              <a:defRPr lang="mk-MK"/>
            </a:pPr>
            <a:endParaRPr lang="en-US"/>
          </a:p>
        </c:txPr>
        <c:crossAx val="83068800"/>
        <c:crosses val="autoZero"/>
        <c:crossBetween val="between"/>
      </c:valAx>
    </c:plotArea>
    <c:legend>
      <c:legendPos val="r"/>
      <c:layout>
        <c:manualLayout>
          <c:xMode val="edge"/>
          <c:yMode val="edge"/>
          <c:x val="0.84399843060856483"/>
          <c:y val="0.22278939270522552"/>
          <c:w val="7.6758843801201113E-2"/>
          <c:h val="0.18844961574727537"/>
        </c:manualLayout>
      </c:layout>
      <c:overlay val="0"/>
      <c:txPr>
        <a:bodyPr/>
        <a:lstStyle/>
        <a:p>
          <a:pPr>
            <a:defRPr lang="mk-MK" sz="1100" b="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en-GB" sz="1200"/>
              <a:t>mean (</a:t>
            </a:r>
            <a:r>
              <a:rPr lang="mk-MK" sz="1200"/>
              <a:t>рН</a:t>
            </a:r>
            <a:r>
              <a:rPr lang="en-GB" sz="1200"/>
              <a:t>)</a:t>
            </a:r>
            <a:endParaRPr lang="en-US" sz="1200"/>
          </a:p>
        </c:rich>
      </c:tx>
      <c:layout>
        <c:manualLayout>
          <c:xMode val="edge"/>
          <c:yMode val="edge"/>
          <c:x val="2.3639881056226952E-2"/>
          <c:y val="6.7920585161964475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6.7719055428263494E-2"/>
          <c:y val="5.7471264367816112E-2"/>
          <c:w val="0.90766252999761732"/>
          <c:h val="0.81745036572621077"/>
        </c:manualLayout>
      </c:layout>
      <c:bar3DChart>
        <c:barDir val="col"/>
        <c:grouping val="clustered"/>
        <c:varyColors val="0"/>
        <c:ser>
          <c:idx val="0"/>
          <c:order val="0"/>
          <c:spPr>
            <a:gradFill>
              <a:gsLst>
                <a:gs pos="0">
                  <a:srgbClr val="03D4A8"/>
                </a:gs>
                <a:gs pos="25000">
                  <a:srgbClr val="21D6E0"/>
                </a:gs>
                <a:gs pos="75000">
                  <a:srgbClr val="0087E6"/>
                </a:gs>
                <a:gs pos="100000">
                  <a:srgbClr val="005CBF"/>
                </a:gs>
              </a:gsLst>
              <a:lin ang="7800000" scaled="0"/>
            </a:gradFill>
          </c:spPr>
          <c:invertIfNegative val="0"/>
          <c:dLbls>
            <c:dLbl>
              <c:idx val="0"/>
              <c:layout>
                <c:manualLayout>
                  <c:x val="7.385524372230428E-3"/>
                  <c:y val="0.1201671891327063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BC7-4C6D-A127-5AAC4BD36D5D}"/>
                </c:ext>
              </c:extLst>
            </c:dLbl>
            <c:dLbl>
              <c:idx val="1"/>
              <c:layout>
                <c:manualLayout>
                  <c:x val="2.4618414574102392E-3"/>
                  <c:y val="0.146290491118080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BC7-4C6D-A127-5AAC4BD36D5D}"/>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Sheet1!$B$373:$B$374</c:f>
              <c:strCache>
                <c:ptCount val="2"/>
                <c:pt idx="0">
                  <c:v>ИГ</c:v>
                </c:pt>
                <c:pt idx="1">
                  <c:v>КГ</c:v>
                </c:pt>
              </c:strCache>
            </c:strRef>
          </c:cat>
          <c:val>
            <c:numRef>
              <c:f>Sheet1!$C$373:$C$374</c:f>
              <c:numCache>
                <c:formatCode>General</c:formatCode>
                <c:ptCount val="2"/>
                <c:pt idx="0">
                  <c:v>7.2249999999999845</c:v>
                </c:pt>
                <c:pt idx="1">
                  <c:v>7.2669999999999995</c:v>
                </c:pt>
              </c:numCache>
            </c:numRef>
          </c:val>
          <c:extLst>
            <c:ext xmlns:c16="http://schemas.microsoft.com/office/drawing/2014/chart" uri="{C3380CC4-5D6E-409C-BE32-E72D297353CC}">
              <c16:uniqueId val="{00000002-EBC7-4C6D-A127-5AAC4BD36D5D}"/>
            </c:ext>
          </c:extLst>
        </c:ser>
        <c:dLbls>
          <c:showLegendKey val="0"/>
          <c:showVal val="1"/>
          <c:showCatName val="0"/>
          <c:showSerName val="0"/>
          <c:showPercent val="0"/>
          <c:showBubbleSize val="0"/>
        </c:dLbls>
        <c:gapWidth val="150"/>
        <c:shape val="box"/>
        <c:axId val="88953216"/>
        <c:axId val="88954752"/>
        <c:axId val="0"/>
      </c:bar3DChart>
      <c:catAx>
        <c:axId val="88953216"/>
        <c:scaling>
          <c:orientation val="minMax"/>
        </c:scaling>
        <c:delete val="0"/>
        <c:axPos val="b"/>
        <c:numFmt formatCode="General" sourceLinked="0"/>
        <c:majorTickMark val="out"/>
        <c:minorTickMark val="none"/>
        <c:tickLblPos val="nextTo"/>
        <c:txPr>
          <a:bodyPr/>
          <a:lstStyle/>
          <a:p>
            <a:pPr>
              <a:defRPr lang="mk-MK" sz="1100"/>
            </a:pPr>
            <a:endParaRPr lang="en-US"/>
          </a:p>
        </c:txPr>
        <c:crossAx val="88954752"/>
        <c:crosses val="autoZero"/>
        <c:auto val="1"/>
        <c:lblAlgn val="ctr"/>
        <c:lblOffset val="100"/>
        <c:noMultiLvlLbl val="0"/>
      </c:catAx>
      <c:valAx>
        <c:axId val="88954752"/>
        <c:scaling>
          <c:orientation val="minMax"/>
        </c:scaling>
        <c:delete val="0"/>
        <c:axPos val="l"/>
        <c:numFmt formatCode="General" sourceLinked="1"/>
        <c:majorTickMark val="out"/>
        <c:minorTickMark val="none"/>
        <c:tickLblPos val="nextTo"/>
        <c:txPr>
          <a:bodyPr/>
          <a:lstStyle/>
          <a:p>
            <a:pPr>
              <a:defRPr lang="mk-MK"/>
            </a:pPr>
            <a:endParaRPr lang="en-US"/>
          </a:p>
        </c:txPr>
        <c:crossAx val="88953216"/>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en-US" sz="1200"/>
              <a:t>pH</a:t>
            </a:r>
          </a:p>
        </c:rich>
      </c:tx>
      <c:layout>
        <c:manualLayout>
          <c:xMode val="edge"/>
          <c:yMode val="edge"/>
          <c:x val="0.89214451134784623"/>
          <c:y val="5.2083333333334134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709510575884006E-2"/>
          <c:y val="6.25E-2"/>
          <c:w val="0.89888605836035207"/>
          <c:h val="0.79458333333333331"/>
        </c:manualLayout>
      </c:layout>
      <c:bar3DChart>
        <c:barDir val="col"/>
        <c:grouping val="percentStacked"/>
        <c:varyColors val="0"/>
        <c:ser>
          <c:idx val="0"/>
          <c:order val="0"/>
          <c:tx>
            <c:strRef>
              <c:f>Sheet1!$B$397</c:f>
              <c:strCache>
                <c:ptCount val="1"/>
                <c:pt idx="0">
                  <c:v>&gt;7.2</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Sheet1!$C$396:$D$396</c:f>
              <c:strCache>
                <c:ptCount val="2"/>
                <c:pt idx="0">
                  <c:v>ИГ</c:v>
                </c:pt>
                <c:pt idx="1">
                  <c:v>КГ</c:v>
                </c:pt>
              </c:strCache>
            </c:strRef>
          </c:cat>
          <c:val>
            <c:numRef>
              <c:f>Sheet1!$C$397:$D$397</c:f>
              <c:numCache>
                <c:formatCode>General</c:formatCode>
                <c:ptCount val="2"/>
                <c:pt idx="0">
                  <c:v>65.08</c:v>
                </c:pt>
                <c:pt idx="1">
                  <c:v>82</c:v>
                </c:pt>
              </c:numCache>
            </c:numRef>
          </c:val>
          <c:extLst>
            <c:ext xmlns:c16="http://schemas.microsoft.com/office/drawing/2014/chart" uri="{C3380CC4-5D6E-409C-BE32-E72D297353CC}">
              <c16:uniqueId val="{00000000-548B-46FB-9D16-F466D94B56C5}"/>
            </c:ext>
          </c:extLst>
        </c:ser>
        <c:ser>
          <c:idx val="1"/>
          <c:order val="1"/>
          <c:tx>
            <c:strRef>
              <c:f>Sheet1!$B$398</c:f>
              <c:strCache>
                <c:ptCount val="1"/>
                <c:pt idx="0">
                  <c:v>≤7.2</c:v>
                </c:pt>
              </c:strCache>
            </c:strRef>
          </c:tx>
          <c:spPr>
            <a:solidFill>
              <a:srgbClr val="FF0000"/>
            </a:solidFill>
          </c:spPr>
          <c:invertIfNegative val="0"/>
          <c:dLbls>
            <c:dLbl>
              <c:idx val="0"/>
              <c:layout>
                <c:manualLayout>
                  <c:x val="0"/>
                  <c:y val="-3.64583333333333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8B-46FB-9D16-F466D94B56C5}"/>
                </c:ext>
              </c:extLst>
            </c:dLbl>
            <c:dLbl>
              <c:idx val="1"/>
              <c:layout>
                <c:manualLayout>
                  <c:x val="-1.929905820596015E-7"/>
                  <c:y val="-4.6875410104986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8B-46FB-9D16-F466D94B56C5}"/>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Sheet1!$C$396:$D$396</c:f>
              <c:strCache>
                <c:ptCount val="2"/>
                <c:pt idx="0">
                  <c:v>ИГ</c:v>
                </c:pt>
                <c:pt idx="1">
                  <c:v>КГ</c:v>
                </c:pt>
              </c:strCache>
            </c:strRef>
          </c:cat>
          <c:val>
            <c:numRef>
              <c:f>Sheet1!$C$398:$D$398</c:f>
              <c:numCache>
                <c:formatCode>General</c:formatCode>
                <c:ptCount val="2"/>
                <c:pt idx="0">
                  <c:v>34.92</c:v>
                </c:pt>
                <c:pt idx="1">
                  <c:v>18</c:v>
                </c:pt>
              </c:numCache>
            </c:numRef>
          </c:val>
          <c:extLst>
            <c:ext xmlns:c16="http://schemas.microsoft.com/office/drawing/2014/chart" uri="{C3380CC4-5D6E-409C-BE32-E72D297353CC}">
              <c16:uniqueId val="{00000003-548B-46FB-9D16-F466D94B56C5}"/>
            </c:ext>
          </c:extLst>
        </c:ser>
        <c:dLbls>
          <c:showLegendKey val="0"/>
          <c:showVal val="1"/>
          <c:showCatName val="0"/>
          <c:showSerName val="0"/>
          <c:showPercent val="0"/>
          <c:showBubbleSize val="0"/>
        </c:dLbls>
        <c:gapWidth val="150"/>
        <c:shape val="box"/>
        <c:axId val="88984576"/>
        <c:axId val="90030848"/>
        <c:axId val="0"/>
      </c:bar3DChart>
      <c:catAx>
        <c:axId val="88984576"/>
        <c:scaling>
          <c:orientation val="minMax"/>
        </c:scaling>
        <c:delete val="0"/>
        <c:axPos val="b"/>
        <c:numFmt formatCode="General" sourceLinked="0"/>
        <c:majorTickMark val="out"/>
        <c:minorTickMark val="none"/>
        <c:tickLblPos val="nextTo"/>
        <c:txPr>
          <a:bodyPr/>
          <a:lstStyle/>
          <a:p>
            <a:pPr>
              <a:defRPr lang="mk-MK"/>
            </a:pPr>
            <a:endParaRPr lang="en-US"/>
          </a:p>
        </c:txPr>
        <c:crossAx val="90030848"/>
        <c:crosses val="autoZero"/>
        <c:auto val="1"/>
        <c:lblAlgn val="ctr"/>
        <c:lblOffset val="100"/>
        <c:noMultiLvlLbl val="0"/>
      </c:catAx>
      <c:valAx>
        <c:axId val="90030848"/>
        <c:scaling>
          <c:orientation val="minMax"/>
        </c:scaling>
        <c:delete val="0"/>
        <c:axPos val="l"/>
        <c:numFmt formatCode="0%" sourceLinked="1"/>
        <c:majorTickMark val="out"/>
        <c:minorTickMark val="none"/>
        <c:tickLblPos val="nextTo"/>
        <c:txPr>
          <a:bodyPr/>
          <a:lstStyle/>
          <a:p>
            <a:pPr>
              <a:defRPr lang="mk-MK"/>
            </a:pPr>
            <a:endParaRPr lang="en-US"/>
          </a:p>
        </c:txPr>
        <c:crossAx val="88984576"/>
        <c:crosses val="autoZero"/>
        <c:crossBetween val="between"/>
      </c:valAx>
    </c:plotArea>
    <c:legend>
      <c:legendPos val="r"/>
      <c:layout>
        <c:manualLayout>
          <c:xMode val="edge"/>
          <c:yMode val="edge"/>
          <c:x val="0.86738362667902769"/>
          <c:y val="0.15122826443569792"/>
          <c:w val="9.0447357973190229E-2"/>
          <c:h val="0.18833022375803124"/>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ЕИНТ</a:t>
            </a:r>
            <a:endParaRPr lang="en-US" sz="1200"/>
          </a:p>
        </c:rich>
      </c:tx>
      <c:layout>
        <c:manualLayout>
          <c:xMode val="edge"/>
          <c:yMode val="edge"/>
          <c:x val="0.87795698924731158"/>
          <c:y val="2.6288117770768248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469893242816796E-2"/>
          <c:y val="8.9379600420609884E-2"/>
          <c:w val="0.88987172974345952"/>
          <c:h val="0.76109358569926389"/>
        </c:manualLayout>
      </c:layout>
      <c:bar3DChart>
        <c:barDir val="col"/>
        <c:grouping val="percentStacked"/>
        <c:varyColors val="0"/>
        <c:ser>
          <c:idx val="0"/>
          <c:order val="0"/>
          <c:tx>
            <c:strRef>
              <c:f>Sheet1!$B$423</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Sheet1!$C$422:$D$422</c:f>
              <c:strCache>
                <c:ptCount val="2"/>
                <c:pt idx="0">
                  <c:v>ИГ</c:v>
                </c:pt>
                <c:pt idx="1">
                  <c:v>КГ</c:v>
                </c:pt>
              </c:strCache>
            </c:strRef>
          </c:cat>
          <c:val>
            <c:numRef>
              <c:f>Sheet1!$C$423:$D$423</c:f>
              <c:numCache>
                <c:formatCode>General</c:formatCode>
                <c:ptCount val="2"/>
                <c:pt idx="0">
                  <c:v>14.06</c:v>
                </c:pt>
                <c:pt idx="1">
                  <c:v>10</c:v>
                </c:pt>
              </c:numCache>
            </c:numRef>
          </c:val>
          <c:extLst>
            <c:ext xmlns:c16="http://schemas.microsoft.com/office/drawing/2014/chart" uri="{C3380CC4-5D6E-409C-BE32-E72D297353CC}">
              <c16:uniqueId val="{00000000-761E-40D6-A677-2F41F3E03C1F}"/>
            </c:ext>
          </c:extLst>
        </c:ser>
        <c:ser>
          <c:idx val="1"/>
          <c:order val="1"/>
          <c:tx>
            <c:strRef>
              <c:f>Sheet1!$B$424</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Sheet1!$C$422:$D$422</c:f>
              <c:strCache>
                <c:ptCount val="2"/>
                <c:pt idx="0">
                  <c:v>ИГ</c:v>
                </c:pt>
                <c:pt idx="1">
                  <c:v>КГ</c:v>
                </c:pt>
              </c:strCache>
            </c:strRef>
          </c:cat>
          <c:val>
            <c:numRef>
              <c:f>Sheet1!$C$424:$D$424</c:f>
              <c:numCache>
                <c:formatCode>General</c:formatCode>
                <c:ptCount val="2"/>
                <c:pt idx="0">
                  <c:v>85.940000000000026</c:v>
                </c:pt>
                <c:pt idx="1">
                  <c:v>90</c:v>
                </c:pt>
              </c:numCache>
            </c:numRef>
          </c:val>
          <c:extLst>
            <c:ext xmlns:c16="http://schemas.microsoft.com/office/drawing/2014/chart" uri="{C3380CC4-5D6E-409C-BE32-E72D297353CC}">
              <c16:uniqueId val="{00000001-761E-40D6-A677-2F41F3E03C1F}"/>
            </c:ext>
          </c:extLst>
        </c:ser>
        <c:dLbls>
          <c:showLegendKey val="0"/>
          <c:showVal val="1"/>
          <c:showCatName val="0"/>
          <c:showSerName val="0"/>
          <c:showPercent val="0"/>
          <c:showBubbleSize val="0"/>
        </c:dLbls>
        <c:gapWidth val="150"/>
        <c:shape val="box"/>
        <c:axId val="91490560"/>
        <c:axId val="91828224"/>
        <c:axId val="0"/>
      </c:bar3DChart>
      <c:catAx>
        <c:axId val="91490560"/>
        <c:scaling>
          <c:orientation val="minMax"/>
        </c:scaling>
        <c:delete val="0"/>
        <c:axPos val="b"/>
        <c:numFmt formatCode="General" sourceLinked="0"/>
        <c:majorTickMark val="out"/>
        <c:minorTickMark val="none"/>
        <c:tickLblPos val="nextTo"/>
        <c:txPr>
          <a:bodyPr/>
          <a:lstStyle/>
          <a:p>
            <a:pPr>
              <a:defRPr lang="mk-MK" sz="1100"/>
            </a:pPr>
            <a:endParaRPr lang="en-US"/>
          </a:p>
        </c:txPr>
        <c:crossAx val="91828224"/>
        <c:crosses val="autoZero"/>
        <c:auto val="1"/>
        <c:lblAlgn val="ctr"/>
        <c:lblOffset val="100"/>
        <c:noMultiLvlLbl val="0"/>
      </c:catAx>
      <c:valAx>
        <c:axId val="91828224"/>
        <c:scaling>
          <c:orientation val="minMax"/>
        </c:scaling>
        <c:delete val="0"/>
        <c:axPos val="l"/>
        <c:numFmt formatCode="0%" sourceLinked="1"/>
        <c:majorTickMark val="out"/>
        <c:minorTickMark val="none"/>
        <c:tickLblPos val="nextTo"/>
        <c:txPr>
          <a:bodyPr/>
          <a:lstStyle/>
          <a:p>
            <a:pPr>
              <a:defRPr lang="mk-MK"/>
            </a:pPr>
            <a:endParaRPr lang="en-US"/>
          </a:p>
        </c:txPr>
        <c:crossAx val="91490560"/>
        <c:crosses val="autoZero"/>
        <c:crossBetween val="between"/>
      </c:valAx>
    </c:plotArea>
    <c:legend>
      <c:legendPos val="r"/>
      <c:layout>
        <c:manualLayout>
          <c:xMode val="edge"/>
          <c:yMode val="edge"/>
          <c:x val="0.90284095719706592"/>
          <c:y val="0.12689709133361482"/>
          <c:w val="6.2945944073706322E-2"/>
          <c:h val="0.1783824734841899"/>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заболување на</a:t>
            </a:r>
            <a:endParaRPr lang="en-GB" sz="1200"/>
          </a:p>
          <a:p>
            <a:pPr>
              <a:defRPr lang="mk-MK" sz="1200"/>
            </a:pPr>
            <a:r>
              <a:rPr lang="mk-MK" sz="1200"/>
              <a:t> новороденчето</a:t>
            </a:r>
            <a:endParaRPr lang="en-US" sz="1200"/>
          </a:p>
        </c:rich>
      </c:tx>
      <c:layout>
        <c:manualLayout>
          <c:xMode val="edge"/>
          <c:yMode val="edge"/>
          <c:x val="0.10772417153996286"/>
          <c:y val="6.7287784679089024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0.37263031265828611"/>
          <c:y val="0.15313167375817152"/>
          <c:w val="0.57871598287056225"/>
          <c:h val="0.78993250843644547"/>
        </c:manualLayout>
      </c:layout>
      <c:bar3DChart>
        <c:barDir val="bar"/>
        <c:grouping val="clustered"/>
        <c:varyColors val="0"/>
        <c:ser>
          <c:idx val="0"/>
          <c:order val="0"/>
          <c:tx>
            <c:strRef>
              <c:f>Sheet1!$C$445</c:f>
              <c:strCache>
                <c:ptCount val="1"/>
                <c:pt idx="0">
                  <c:v>ИГ</c:v>
                </c:pt>
              </c:strCache>
            </c:strRef>
          </c:tx>
          <c:spPr>
            <a:solidFill>
              <a:schemeClr val="tx2">
                <a:lumMod val="60000"/>
                <a:lumOff val="40000"/>
              </a:schemeClr>
            </a:solidFill>
          </c:spPr>
          <c:invertIfNegative val="0"/>
          <c:dLbls>
            <c:spPr>
              <a:noFill/>
              <a:ln>
                <a:noFill/>
              </a:ln>
              <a:effectLst/>
            </c:spPr>
            <c:txPr>
              <a:bodyPr/>
              <a:lstStyle/>
              <a:p>
                <a:pPr>
                  <a:defRPr lang="mk-MK"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Sheet1!$B$446:$B$454</c:f>
              <c:strCache>
                <c:ptCount val="9"/>
                <c:pt idx="1">
                  <c:v>РДС, инфекција</c:v>
                </c:pt>
                <c:pt idx="2">
                  <c:v>инфекција</c:v>
                </c:pt>
                <c:pt idx="3">
                  <c:v>хипогликемија,жолтица</c:v>
                </c:pt>
                <c:pt idx="4">
                  <c:v>хипогликемиа</c:v>
                </c:pt>
                <c:pt idx="5">
                  <c:v>мозочен едем,интракранијално крварење, РДС</c:v>
                </c:pt>
                <c:pt idx="6">
                  <c:v>РДС,жолтица</c:v>
                </c:pt>
                <c:pt idx="7">
                  <c:v>РДС,хипогликемиа</c:v>
                </c:pt>
                <c:pt idx="8">
                  <c:v>пнеумониа,респираторен дистрес</c:v>
                </c:pt>
              </c:strCache>
            </c:strRef>
          </c:cat>
          <c:val>
            <c:numRef>
              <c:f>Sheet1!$C$446:$C$454</c:f>
              <c:numCache>
                <c:formatCode>General</c:formatCode>
                <c:ptCount val="9"/>
                <c:pt idx="1">
                  <c:v>8</c:v>
                </c:pt>
                <c:pt idx="5">
                  <c:v>1</c:v>
                </c:pt>
                <c:pt idx="6">
                  <c:v>1</c:v>
                </c:pt>
                <c:pt idx="7">
                  <c:v>3</c:v>
                </c:pt>
                <c:pt idx="8">
                  <c:v>1</c:v>
                </c:pt>
              </c:numCache>
            </c:numRef>
          </c:val>
          <c:extLst>
            <c:ext xmlns:c16="http://schemas.microsoft.com/office/drawing/2014/chart" uri="{C3380CC4-5D6E-409C-BE32-E72D297353CC}">
              <c16:uniqueId val="{00000000-29C9-481C-AF0C-FB16545310F4}"/>
            </c:ext>
          </c:extLst>
        </c:ser>
        <c:ser>
          <c:idx val="1"/>
          <c:order val="1"/>
          <c:tx>
            <c:strRef>
              <c:f>Sheet1!$D$445</c:f>
              <c:strCache>
                <c:ptCount val="1"/>
                <c:pt idx="0">
                  <c:v>КГ</c:v>
                </c:pt>
              </c:strCache>
            </c:strRef>
          </c:tx>
          <c:spPr>
            <a:solidFill>
              <a:srgbClr val="FF0000"/>
            </a:solidFill>
          </c:spPr>
          <c:invertIfNegative val="0"/>
          <c:dLbls>
            <c:dLbl>
              <c:idx val="1"/>
              <c:layout>
                <c:manualLayout>
                  <c:x val="0"/>
                  <c:y val="-2.07039337474120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9C9-481C-AF0C-FB16545310F4}"/>
                </c:ext>
              </c:extLst>
            </c:dLbl>
            <c:spPr>
              <a:noFill/>
              <a:ln>
                <a:noFill/>
              </a:ln>
              <a:effectLst/>
            </c:spPr>
            <c:txPr>
              <a:bodyPr/>
              <a:lstStyle/>
              <a:p>
                <a:pPr>
                  <a:defRPr lang="mk-MK"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Sheet1!$B$446:$B$454</c:f>
              <c:strCache>
                <c:ptCount val="9"/>
                <c:pt idx="1">
                  <c:v>РДС, инфекција</c:v>
                </c:pt>
                <c:pt idx="2">
                  <c:v>инфекција</c:v>
                </c:pt>
                <c:pt idx="3">
                  <c:v>хипогликемија,жолтица</c:v>
                </c:pt>
                <c:pt idx="4">
                  <c:v>хипогликемиа</c:v>
                </c:pt>
                <c:pt idx="5">
                  <c:v>мозочен едем,интракранијално крварење, РДС</c:v>
                </c:pt>
                <c:pt idx="6">
                  <c:v>РДС,жолтица</c:v>
                </c:pt>
                <c:pt idx="7">
                  <c:v>РДС,хипогликемиа</c:v>
                </c:pt>
                <c:pt idx="8">
                  <c:v>пнеумониа,респираторен дистрес</c:v>
                </c:pt>
              </c:strCache>
            </c:strRef>
          </c:cat>
          <c:val>
            <c:numRef>
              <c:f>Sheet1!$D$446:$D$454</c:f>
              <c:numCache>
                <c:formatCode>General</c:formatCode>
                <c:ptCount val="9"/>
                <c:pt idx="1">
                  <c:v>7</c:v>
                </c:pt>
                <c:pt idx="2">
                  <c:v>2</c:v>
                </c:pt>
                <c:pt idx="3">
                  <c:v>2</c:v>
                </c:pt>
                <c:pt idx="4">
                  <c:v>2</c:v>
                </c:pt>
              </c:numCache>
            </c:numRef>
          </c:val>
          <c:extLst>
            <c:ext xmlns:c16="http://schemas.microsoft.com/office/drawing/2014/chart" uri="{C3380CC4-5D6E-409C-BE32-E72D297353CC}">
              <c16:uniqueId val="{00000002-29C9-481C-AF0C-FB16545310F4}"/>
            </c:ext>
          </c:extLst>
        </c:ser>
        <c:dLbls>
          <c:showLegendKey val="0"/>
          <c:showVal val="1"/>
          <c:showCatName val="0"/>
          <c:showSerName val="0"/>
          <c:showPercent val="0"/>
          <c:showBubbleSize val="0"/>
        </c:dLbls>
        <c:gapWidth val="60"/>
        <c:shape val="box"/>
        <c:axId val="91899392"/>
        <c:axId val="91900928"/>
        <c:axId val="0"/>
      </c:bar3DChart>
      <c:catAx>
        <c:axId val="91899392"/>
        <c:scaling>
          <c:orientation val="maxMin"/>
        </c:scaling>
        <c:delete val="0"/>
        <c:axPos val="l"/>
        <c:numFmt formatCode="General" sourceLinked="0"/>
        <c:majorTickMark val="out"/>
        <c:minorTickMark val="none"/>
        <c:tickLblPos val="nextTo"/>
        <c:txPr>
          <a:bodyPr/>
          <a:lstStyle/>
          <a:p>
            <a:pPr>
              <a:defRPr lang="mk-MK"/>
            </a:pPr>
            <a:endParaRPr lang="en-US"/>
          </a:p>
        </c:txPr>
        <c:crossAx val="91900928"/>
        <c:crosses val="autoZero"/>
        <c:auto val="1"/>
        <c:lblAlgn val="ctr"/>
        <c:lblOffset val="100"/>
        <c:noMultiLvlLbl val="0"/>
      </c:catAx>
      <c:valAx>
        <c:axId val="91900928"/>
        <c:scaling>
          <c:orientation val="minMax"/>
        </c:scaling>
        <c:delete val="0"/>
        <c:axPos val="t"/>
        <c:title>
          <c:tx>
            <c:rich>
              <a:bodyPr/>
              <a:lstStyle/>
              <a:p>
                <a:pPr>
                  <a:defRPr lang="mk-MK" sz="1200"/>
                </a:pPr>
                <a:r>
                  <a:rPr lang="en-US" sz="1200"/>
                  <a:t>n</a:t>
                </a:r>
              </a:p>
            </c:rich>
          </c:tx>
          <c:layout>
            <c:manualLayout>
              <c:xMode val="edge"/>
              <c:yMode val="edge"/>
              <c:x val="0.95510813341315792"/>
              <c:y val="7.6397107970199413E-2"/>
            </c:manualLayout>
          </c:layout>
          <c:overlay val="0"/>
        </c:title>
        <c:numFmt formatCode="General" sourceLinked="1"/>
        <c:majorTickMark val="out"/>
        <c:minorTickMark val="none"/>
        <c:tickLblPos val="nextTo"/>
        <c:txPr>
          <a:bodyPr/>
          <a:lstStyle/>
          <a:p>
            <a:pPr>
              <a:defRPr lang="mk-MK"/>
            </a:pPr>
            <a:endParaRPr lang="en-US"/>
          </a:p>
        </c:txPr>
        <c:crossAx val="91899392"/>
        <c:crosses val="autoZero"/>
        <c:crossBetween val="between"/>
      </c:valAx>
    </c:plotArea>
    <c:legend>
      <c:legendPos val="r"/>
      <c:layout>
        <c:manualLayout>
          <c:xMode val="edge"/>
          <c:yMode val="edge"/>
          <c:x val="0.85144376141578793"/>
          <c:y val="0.44842560440814461"/>
          <c:w val="7.0583529032555173E-2"/>
          <c:h val="0.17561255929965267"/>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претходни заболувања</a:t>
            </a:r>
            <a:endParaRPr lang="en-US" sz="1200"/>
          </a:p>
        </c:rich>
      </c:tx>
      <c:layout>
        <c:manualLayout>
          <c:xMode val="edge"/>
          <c:yMode val="edge"/>
          <c:x val="0.66813079551000565"/>
          <c:y val="3.6458333333333336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350610822256281E-2"/>
          <c:y val="9.8958333333335174E-2"/>
          <c:w val="0.90948033033205344"/>
          <c:h val="0.75812500000001015"/>
        </c:manualLayout>
      </c:layout>
      <c:bar3DChart>
        <c:barDir val="col"/>
        <c:grouping val="percentStacked"/>
        <c:varyColors val="0"/>
        <c:ser>
          <c:idx val="0"/>
          <c:order val="0"/>
          <c:tx>
            <c:strRef>
              <c:f>Sheet1!$B$27</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Sheet1!$C$26:$D$26</c:f>
              <c:strCache>
                <c:ptCount val="2"/>
                <c:pt idx="0">
                  <c:v>ИГ</c:v>
                </c:pt>
                <c:pt idx="1">
                  <c:v>КГ</c:v>
                </c:pt>
              </c:strCache>
            </c:strRef>
          </c:cat>
          <c:val>
            <c:numRef>
              <c:f>Sheet1!$C$27:$D$27</c:f>
              <c:numCache>
                <c:formatCode>General</c:formatCode>
                <c:ptCount val="2"/>
                <c:pt idx="0">
                  <c:v>15.629999999999999</c:v>
                </c:pt>
                <c:pt idx="1">
                  <c:v>8</c:v>
                </c:pt>
              </c:numCache>
            </c:numRef>
          </c:val>
          <c:extLst>
            <c:ext xmlns:c16="http://schemas.microsoft.com/office/drawing/2014/chart" uri="{C3380CC4-5D6E-409C-BE32-E72D297353CC}">
              <c16:uniqueId val="{00000000-7AE9-42EF-B467-499E7330669C}"/>
            </c:ext>
          </c:extLst>
        </c:ser>
        <c:ser>
          <c:idx val="1"/>
          <c:order val="1"/>
          <c:tx>
            <c:strRef>
              <c:f>Sheet1!$B$28</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Sheet1!$C$26:$D$26</c:f>
              <c:strCache>
                <c:ptCount val="2"/>
                <c:pt idx="0">
                  <c:v>ИГ</c:v>
                </c:pt>
                <c:pt idx="1">
                  <c:v>КГ</c:v>
                </c:pt>
              </c:strCache>
            </c:strRef>
          </c:cat>
          <c:val>
            <c:numRef>
              <c:f>Sheet1!$C$28:$D$28</c:f>
              <c:numCache>
                <c:formatCode>General</c:formatCode>
                <c:ptCount val="2"/>
                <c:pt idx="0">
                  <c:v>84.38</c:v>
                </c:pt>
                <c:pt idx="1">
                  <c:v>92</c:v>
                </c:pt>
              </c:numCache>
            </c:numRef>
          </c:val>
          <c:extLst>
            <c:ext xmlns:c16="http://schemas.microsoft.com/office/drawing/2014/chart" uri="{C3380CC4-5D6E-409C-BE32-E72D297353CC}">
              <c16:uniqueId val="{00000001-7AE9-42EF-B467-499E7330669C}"/>
            </c:ext>
          </c:extLst>
        </c:ser>
        <c:dLbls>
          <c:showLegendKey val="0"/>
          <c:showVal val="1"/>
          <c:showCatName val="0"/>
          <c:showSerName val="0"/>
          <c:showPercent val="0"/>
          <c:showBubbleSize val="0"/>
        </c:dLbls>
        <c:gapWidth val="150"/>
        <c:shape val="box"/>
        <c:axId val="48313088"/>
        <c:axId val="48314624"/>
        <c:axId val="0"/>
      </c:bar3DChart>
      <c:catAx>
        <c:axId val="48313088"/>
        <c:scaling>
          <c:orientation val="minMax"/>
        </c:scaling>
        <c:delete val="0"/>
        <c:axPos val="b"/>
        <c:numFmt formatCode="General" sourceLinked="0"/>
        <c:majorTickMark val="out"/>
        <c:minorTickMark val="none"/>
        <c:tickLblPos val="nextTo"/>
        <c:txPr>
          <a:bodyPr/>
          <a:lstStyle/>
          <a:p>
            <a:pPr>
              <a:defRPr lang="mk-MK" sz="1100"/>
            </a:pPr>
            <a:endParaRPr lang="en-US"/>
          </a:p>
        </c:txPr>
        <c:crossAx val="48314624"/>
        <c:crosses val="autoZero"/>
        <c:auto val="1"/>
        <c:lblAlgn val="ctr"/>
        <c:lblOffset val="100"/>
        <c:noMultiLvlLbl val="0"/>
      </c:catAx>
      <c:valAx>
        <c:axId val="48314624"/>
        <c:scaling>
          <c:orientation val="minMax"/>
        </c:scaling>
        <c:delete val="0"/>
        <c:axPos val="l"/>
        <c:numFmt formatCode="0%" sourceLinked="1"/>
        <c:majorTickMark val="out"/>
        <c:minorTickMark val="none"/>
        <c:tickLblPos val="nextTo"/>
        <c:txPr>
          <a:bodyPr/>
          <a:lstStyle/>
          <a:p>
            <a:pPr>
              <a:defRPr lang="mk-MK"/>
            </a:pPr>
            <a:endParaRPr lang="en-US"/>
          </a:p>
        </c:txPr>
        <c:crossAx val="48313088"/>
        <c:crosses val="autoZero"/>
        <c:crossBetween val="between"/>
      </c:valAx>
    </c:plotArea>
    <c:legend>
      <c:legendPos val="r"/>
      <c:layout>
        <c:manualLayout>
          <c:xMode val="edge"/>
          <c:yMode val="edge"/>
          <c:x val="0.87370063368727124"/>
          <c:y val="0.14601993110236805"/>
          <c:w val="6.2853783101417024E-2"/>
          <c:h val="0.17671013779527953"/>
        </c:manualLayout>
      </c:layout>
      <c:overlay val="0"/>
      <c:txPr>
        <a:bodyPr/>
        <a:lstStyle/>
        <a:p>
          <a:pPr>
            <a:defRPr lang="mk-MK"/>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респираторен</a:t>
            </a:r>
          </a:p>
          <a:p>
            <a:pPr>
              <a:defRPr lang="mk-MK" sz="1200"/>
            </a:pPr>
            <a:r>
              <a:rPr lang="mk-MK" sz="1200"/>
              <a:t>дистрес</a:t>
            </a:r>
            <a:endParaRPr lang="en-US" sz="1200"/>
          </a:p>
        </c:rich>
      </c:tx>
      <c:layout>
        <c:manualLayout>
          <c:xMode val="edge"/>
          <c:yMode val="edge"/>
          <c:x val="0.77958684440760706"/>
          <c:y val="3.115264797507789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3668324354194995E-2"/>
          <c:y val="5.7113187954310786E-2"/>
          <c:w val="0.87070056484167568"/>
          <c:h val="0.81858774662512979"/>
        </c:manualLayout>
      </c:layout>
      <c:bar3DChart>
        <c:barDir val="col"/>
        <c:grouping val="percentStacked"/>
        <c:varyColors val="0"/>
        <c:ser>
          <c:idx val="0"/>
          <c:order val="0"/>
          <c:tx>
            <c:strRef>
              <c:f>Sheet1!$B$472</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Sheet1!$C$471:$D$471</c:f>
              <c:strCache>
                <c:ptCount val="2"/>
                <c:pt idx="0">
                  <c:v>ИГ</c:v>
                </c:pt>
                <c:pt idx="1">
                  <c:v>КГ</c:v>
                </c:pt>
              </c:strCache>
            </c:strRef>
          </c:cat>
          <c:val>
            <c:numRef>
              <c:f>Sheet1!$C$472:$D$472</c:f>
              <c:numCache>
                <c:formatCode>General</c:formatCode>
                <c:ptCount val="2"/>
                <c:pt idx="0">
                  <c:v>22.58</c:v>
                </c:pt>
                <c:pt idx="1">
                  <c:v>14</c:v>
                </c:pt>
              </c:numCache>
            </c:numRef>
          </c:val>
          <c:extLst>
            <c:ext xmlns:c16="http://schemas.microsoft.com/office/drawing/2014/chart" uri="{C3380CC4-5D6E-409C-BE32-E72D297353CC}">
              <c16:uniqueId val="{00000000-6DB8-4C0A-9408-778E8999F35B}"/>
            </c:ext>
          </c:extLst>
        </c:ser>
        <c:ser>
          <c:idx val="1"/>
          <c:order val="1"/>
          <c:tx>
            <c:strRef>
              <c:f>Sheet1!$B$473</c:f>
              <c:strCache>
                <c:ptCount val="1"/>
                <c:pt idx="0">
                  <c:v>не</c:v>
                </c:pt>
              </c:strCache>
            </c:strRef>
          </c:tx>
          <c:spPr>
            <a:solidFill>
              <a:srgbClr val="1F497D">
                <a:lumMod val="60000"/>
                <a:lumOff val="40000"/>
                <a:alpha val="99000"/>
              </a:srgbClr>
            </a:solidFill>
          </c:spPr>
          <c:invertIfNegative val="0"/>
          <c:dLbls>
            <c:spPr>
              <a:noFill/>
              <a:ln>
                <a:noFill/>
              </a:ln>
              <a:effectLst/>
            </c:spPr>
            <c:txPr>
              <a:bodyPr/>
              <a:lstStyle/>
              <a:p>
                <a:pPr>
                  <a:defRPr lang="mk-MK"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Sheet1!$C$471:$D$471</c:f>
              <c:strCache>
                <c:ptCount val="2"/>
                <c:pt idx="0">
                  <c:v>ИГ</c:v>
                </c:pt>
                <c:pt idx="1">
                  <c:v>КГ</c:v>
                </c:pt>
              </c:strCache>
            </c:strRef>
          </c:cat>
          <c:val>
            <c:numRef>
              <c:f>Sheet1!$C$473:$D$473</c:f>
              <c:numCache>
                <c:formatCode>General</c:formatCode>
                <c:ptCount val="2"/>
                <c:pt idx="0">
                  <c:v>77.42</c:v>
                </c:pt>
                <c:pt idx="1">
                  <c:v>86</c:v>
                </c:pt>
              </c:numCache>
            </c:numRef>
          </c:val>
          <c:extLst>
            <c:ext xmlns:c16="http://schemas.microsoft.com/office/drawing/2014/chart" uri="{C3380CC4-5D6E-409C-BE32-E72D297353CC}">
              <c16:uniqueId val="{00000001-6DB8-4C0A-9408-778E8999F35B}"/>
            </c:ext>
          </c:extLst>
        </c:ser>
        <c:dLbls>
          <c:showLegendKey val="0"/>
          <c:showVal val="1"/>
          <c:showCatName val="0"/>
          <c:showSerName val="0"/>
          <c:showPercent val="0"/>
          <c:showBubbleSize val="0"/>
        </c:dLbls>
        <c:gapWidth val="150"/>
        <c:shape val="box"/>
        <c:axId val="91931776"/>
        <c:axId val="91933312"/>
        <c:axId val="0"/>
      </c:bar3DChart>
      <c:catAx>
        <c:axId val="91931776"/>
        <c:scaling>
          <c:orientation val="minMax"/>
        </c:scaling>
        <c:delete val="0"/>
        <c:axPos val="b"/>
        <c:numFmt formatCode="General" sourceLinked="0"/>
        <c:majorTickMark val="out"/>
        <c:minorTickMark val="none"/>
        <c:tickLblPos val="nextTo"/>
        <c:txPr>
          <a:bodyPr/>
          <a:lstStyle/>
          <a:p>
            <a:pPr>
              <a:defRPr lang="mk-MK" sz="1100"/>
            </a:pPr>
            <a:endParaRPr lang="en-US"/>
          </a:p>
        </c:txPr>
        <c:crossAx val="91933312"/>
        <c:crosses val="autoZero"/>
        <c:auto val="1"/>
        <c:lblAlgn val="ctr"/>
        <c:lblOffset val="100"/>
        <c:noMultiLvlLbl val="0"/>
      </c:catAx>
      <c:valAx>
        <c:axId val="91933312"/>
        <c:scaling>
          <c:orientation val="minMax"/>
        </c:scaling>
        <c:delete val="0"/>
        <c:axPos val="l"/>
        <c:numFmt formatCode="0%" sourceLinked="1"/>
        <c:majorTickMark val="out"/>
        <c:minorTickMark val="none"/>
        <c:tickLblPos val="nextTo"/>
        <c:txPr>
          <a:bodyPr/>
          <a:lstStyle/>
          <a:p>
            <a:pPr>
              <a:defRPr lang="mk-MK"/>
            </a:pPr>
            <a:endParaRPr lang="en-US"/>
          </a:p>
        </c:txPr>
        <c:crossAx val="91931776"/>
        <c:crosses val="autoZero"/>
        <c:crossBetween val="between"/>
      </c:valAx>
    </c:plotArea>
    <c:legend>
      <c:legendPos val="r"/>
      <c:layout>
        <c:manualLayout>
          <c:xMode val="edge"/>
          <c:yMode val="edge"/>
          <c:x val="0.8861427683381683"/>
          <c:y val="0.20374812961463928"/>
          <c:w val="6.7560935365535493E-2"/>
          <c:h val="0.18751931709471129"/>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пушење</a:t>
            </a:r>
            <a:endParaRPr lang="en-US" sz="1200"/>
          </a:p>
        </c:rich>
      </c:tx>
      <c:layout>
        <c:manualLayout>
          <c:xMode val="edge"/>
          <c:yMode val="edge"/>
          <c:x val="0.85875000000000878"/>
          <c:y val="3.5897435897435895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4160490968041748E-2"/>
          <c:y val="8.7179487179487175E-2"/>
          <c:w val="0.87484194071330201"/>
          <c:h val="0.77466666666666661"/>
        </c:manualLayout>
      </c:layout>
      <c:bar3DChart>
        <c:barDir val="col"/>
        <c:grouping val="percentStacked"/>
        <c:varyColors val="0"/>
        <c:ser>
          <c:idx val="0"/>
          <c:order val="0"/>
          <c:tx>
            <c:strRef>
              <c:f>Sheet1!$B$499</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Sheet1!$C$498:$E$498</c:f>
              <c:strCache>
                <c:ptCount val="3"/>
                <c:pt idx="0">
                  <c:v>ИГ1</c:v>
                </c:pt>
                <c:pt idx="1">
                  <c:v>ИГ2</c:v>
                </c:pt>
                <c:pt idx="2">
                  <c:v>КГ</c:v>
                </c:pt>
              </c:strCache>
            </c:strRef>
          </c:cat>
          <c:val>
            <c:numRef>
              <c:f>Sheet1!$C$499:$E$499</c:f>
              <c:numCache>
                <c:formatCode>General</c:formatCode>
                <c:ptCount val="3"/>
                <c:pt idx="0">
                  <c:v>29.17</c:v>
                </c:pt>
                <c:pt idx="1">
                  <c:v>25</c:v>
                </c:pt>
                <c:pt idx="2">
                  <c:v>10</c:v>
                </c:pt>
              </c:numCache>
            </c:numRef>
          </c:val>
          <c:extLst>
            <c:ext xmlns:c16="http://schemas.microsoft.com/office/drawing/2014/chart" uri="{C3380CC4-5D6E-409C-BE32-E72D297353CC}">
              <c16:uniqueId val="{00000000-491B-4C81-893E-4EFE4F62D3D2}"/>
            </c:ext>
          </c:extLst>
        </c:ser>
        <c:ser>
          <c:idx val="1"/>
          <c:order val="1"/>
          <c:tx>
            <c:strRef>
              <c:f>Sheet1!$B$500</c:f>
              <c:strCache>
                <c:ptCount val="1"/>
                <c:pt idx="0">
                  <c:v>не</c:v>
                </c:pt>
              </c:strCache>
            </c:strRef>
          </c:tx>
          <c:spPr>
            <a:solidFill>
              <a:schemeClr val="tx2">
                <a:lumMod val="60000"/>
                <a:lumOff val="40000"/>
              </a:scheme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Sheet1!$C$498:$E$498</c:f>
              <c:strCache>
                <c:ptCount val="3"/>
                <c:pt idx="0">
                  <c:v>ИГ1</c:v>
                </c:pt>
                <c:pt idx="1">
                  <c:v>ИГ2</c:v>
                </c:pt>
                <c:pt idx="2">
                  <c:v>КГ</c:v>
                </c:pt>
              </c:strCache>
            </c:strRef>
          </c:cat>
          <c:val>
            <c:numRef>
              <c:f>Sheet1!$C$500:$E$500</c:f>
              <c:numCache>
                <c:formatCode>General</c:formatCode>
                <c:ptCount val="3"/>
                <c:pt idx="0">
                  <c:v>70.83</c:v>
                </c:pt>
                <c:pt idx="1">
                  <c:v>75</c:v>
                </c:pt>
                <c:pt idx="2">
                  <c:v>90</c:v>
                </c:pt>
              </c:numCache>
            </c:numRef>
          </c:val>
          <c:extLst>
            <c:ext xmlns:c16="http://schemas.microsoft.com/office/drawing/2014/chart" uri="{C3380CC4-5D6E-409C-BE32-E72D297353CC}">
              <c16:uniqueId val="{00000001-491B-4C81-893E-4EFE4F62D3D2}"/>
            </c:ext>
          </c:extLst>
        </c:ser>
        <c:dLbls>
          <c:showLegendKey val="0"/>
          <c:showVal val="1"/>
          <c:showCatName val="0"/>
          <c:showSerName val="0"/>
          <c:showPercent val="0"/>
          <c:showBubbleSize val="0"/>
        </c:dLbls>
        <c:gapWidth val="120"/>
        <c:shape val="box"/>
        <c:axId val="91976064"/>
        <c:axId val="91977600"/>
        <c:axId val="0"/>
      </c:bar3DChart>
      <c:catAx>
        <c:axId val="91976064"/>
        <c:scaling>
          <c:orientation val="minMax"/>
        </c:scaling>
        <c:delete val="0"/>
        <c:axPos val="b"/>
        <c:numFmt formatCode="General" sourceLinked="0"/>
        <c:majorTickMark val="out"/>
        <c:minorTickMark val="none"/>
        <c:tickLblPos val="nextTo"/>
        <c:crossAx val="91977600"/>
        <c:crosses val="autoZero"/>
        <c:auto val="1"/>
        <c:lblAlgn val="ctr"/>
        <c:lblOffset val="100"/>
        <c:noMultiLvlLbl val="0"/>
      </c:catAx>
      <c:valAx>
        <c:axId val="91977600"/>
        <c:scaling>
          <c:orientation val="minMax"/>
        </c:scaling>
        <c:delete val="0"/>
        <c:axPos val="l"/>
        <c:numFmt formatCode="0%" sourceLinked="1"/>
        <c:majorTickMark val="out"/>
        <c:minorTickMark val="none"/>
        <c:tickLblPos val="nextTo"/>
        <c:txPr>
          <a:bodyPr/>
          <a:lstStyle/>
          <a:p>
            <a:pPr>
              <a:defRPr lang="mk-MK"/>
            </a:pPr>
            <a:endParaRPr lang="en-US"/>
          </a:p>
        </c:txPr>
        <c:crossAx val="91976064"/>
        <c:crosses val="autoZero"/>
        <c:crossBetween val="between"/>
      </c:valAx>
    </c:plotArea>
    <c:legend>
      <c:legendPos val="r"/>
      <c:layout>
        <c:manualLayout>
          <c:xMode val="edge"/>
          <c:yMode val="edge"/>
          <c:x val="0.89037498070092791"/>
          <c:y val="0.15611225519887176"/>
          <c:w val="6.7958352632391542E-2"/>
          <c:h val="0.18521138703816187"/>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инфекции</a:t>
            </a:r>
            <a:endParaRPr lang="en-US" sz="1200"/>
          </a:p>
        </c:rich>
      </c:tx>
      <c:layout>
        <c:manualLayout>
          <c:xMode val="edge"/>
          <c:yMode val="edge"/>
          <c:x val="0.84220272904483429"/>
          <c:y val="3.0959752321981424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231677180703288E-2"/>
          <c:y val="8.2559339525285227E-2"/>
          <c:w val="0.87557385918865405"/>
          <c:h val="0.76553147574820002"/>
        </c:manualLayout>
      </c:layout>
      <c:bar3DChart>
        <c:barDir val="col"/>
        <c:grouping val="percentStacked"/>
        <c:varyColors val="0"/>
        <c:ser>
          <c:idx val="0"/>
          <c:order val="0"/>
          <c:tx>
            <c:strRef>
              <c:f>Sheet1!$B$524</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Sheet1!$C$523:$E$523</c:f>
              <c:strCache>
                <c:ptCount val="3"/>
                <c:pt idx="0">
                  <c:v>ИГ1</c:v>
                </c:pt>
                <c:pt idx="1">
                  <c:v>ИГ2</c:v>
                </c:pt>
                <c:pt idx="2">
                  <c:v>КГ</c:v>
                </c:pt>
              </c:strCache>
            </c:strRef>
          </c:cat>
          <c:val>
            <c:numRef>
              <c:f>Sheet1!$C$524:$E$524</c:f>
              <c:numCache>
                <c:formatCode>General</c:formatCode>
                <c:ptCount val="3"/>
                <c:pt idx="0">
                  <c:v>20.830000000000005</c:v>
                </c:pt>
                <c:pt idx="1">
                  <c:v>25</c:v>
                </c:pt>
                <c:pt idx="2">
                  <c:v>4</c:v>
                </c:pt>
              </c:numCache>
            </c:numRef>
          </c:val>
          <c:extLst>
            <c:ext xmlns:c16="http://schemas.microsoft.com/office/drawing/2014/chart" uri="{C3380CC4-5D6E-409C-BE32-E72D297353CC}">
              <c16:uniqueId val="{00000000-21C6-4453-9539-B1BC23F4F51E}"/>
            </c:ext>
          </c:extLst>
        </c:ser>
        <c:ser>
          <c:idx val="1"/>
          <c:order val="1"/>
          <c:tx>
            <c:strRef>
              <c:f>Sheet1!$B$525</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Sheet1!$C$523:$E$523</c:f>
              <c:strCache>
                <c:ptCount val="3"/>
                <c:pt idx="0">
                  <c:v>ИГ1</c:v>
                </c:pt>
                <c:pt idx="1">
                  <c:v>ИГ2</c:v>
                </c:pt>
                <c:pt idx="2">
                  <c:v>КГ</c:v>
                </c:pt>
              </c:strCache>
            </c:strRef>
          </c:cat>
          <c:val>
            <c:numRef>
              <c:f>Sheet1!$C$525:$E$525</c:f>
              <c:numCache>
                <c:formatCode>General</c:formatCode>
                <c:ptCount val="3"/>
                <c:pt idx="0">
                  <c:v>79.169999999999987</c:v>
                </c:pt>
                <c:pt idx="1">
                  <c:v>75</c:v>
                </c:pt>
                <c:pt idx="2">
                  <c:v>96</c:v>
                </c:pt>
              </c:numCache>
            </c:numRef>
          </c:val>
          <c:extLst>
            <c:ext xmlns:c16="http://schemas.microsoft.com/office/drawing/2014/chart" uri="{C3380CC4-5D6E-409C-BE32-E72D297353CC}">
              <c16:uniqueId val="{00000001-21C6-4453-9539-B1BC23F4F51E}"/>
            </c:ext>
          </c:extLst>
        </c:ser>
        <c:dLbls>
          <c:showLegendKey val="0"/>
          <c:showVal val="1"/>
          <c:showCatName val="0"/>
          <c:showSerName val="0"/>
          <c:showPercent val="0"/>
          <c:showBubbleSize val="0"/>
        </c:dLbls>
        <c:gapWidth val="150"/>
        <c:shape val="box"/>
        <c:axId val="91999616"/>
        <c:axId val="92030080"/>
        <c:axId val="0"/>
      </c:bar3DChart>
      <c:catAx>
        <c:axId val="91999616"/>
        <c:scaling>
          <c:orientation val="minMax"/>
        </c:scaling>
        <c:delete val="0"/>
        <c:axPos val="b"/>
        <c:numFmt formatCode="General" sourceLinked="0"/>
        <c:majorTickMark val="out"/>
        <c:minorTickMark val="none"/>
        <c:tickLblPos val="nextTo"/>
        <c:txPr>
          <a:bodyPr/>
          <a:lstStyle/>
          <a:p>
            <a:pPr>
              <a:defRPr lang="mk-MK" sz="1100"/>
            </a:pPr>
            <a:endParaRPr lang="en-US"/>
          </a:p>
        </c:txPr>
        <c:crossAx val="92030080"/>
        <c:crosses val="autoZero"/>
        <c:auto val="1"/>
        <c:lblAlgn val="ctr"/>
        <c:lblOffset val="100"/>
        <c:noMultiLvlLbl val="0"/>
      </c:catAx>
      <c:valAx>
        <c:axId val="92030080"/>
        <c:scaling>
          <c:orientation val="minMax"/>
        </c:scaling>
        <c:delete val="0"/>
        <c:axPos val="l"/>
        <c:numFmt formatCode="0%" sourceLinked="1"/>
        <c:majorTickMark val="out"/>
        <c:minorTickMark val="none"/>
        <c:tickLblPos val="nextTo"/>
        <c:txPr>
          <a:bodyPr/>
          <a:lstStyle/>
          <a:p>
            <a:pPr>
              <a:defRPr lang="mk-MK"/>
            </a:pPr>
            <a:endParaRPr lang="en-US"/>
          </a:p>
        </c:txPr>
        <c:crossAx val="91999616"/>
        <c:crosses val="autoZero"/>
        <c:crossBetween val="between"/>
      </c:valAx>
    </c:plotArea>
    <c:legend>
      <c:legendPos val="r"/>
      <c:layout>
        <c:manualLayout>
          <c:xMode val="edge"/>
          <c:yMode val="edge"/>
          <c:x val="0.88857941551165753"/>
          <c:y val="0.12302316699576642"/>
          <c:w val="6.7560935365535493E-2"/>
          <c:h val="0.18635820677214401"/>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Гестациска недела на завршување на бременост</a:t>
            </a:r>
            <a:endParaRPr lang="en-US" sz="1200"/>
          </a:p>
        </c:rich>
      </c:tx>
      <c:layout>
        <c:manualLayout>
          <c:xMode val="edge"/>
          <c:yMode val="edge"/>
          <c:x val="0.19303309084900291"/>
          <c:y val="3.144654088050376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7.9325232588971784E-2"/>
          <c:y val="6.2893081761007094E-2"/>
          <c:w val="0.89383240528316099"/>
          <c:h val="0.78729015005199821"/>
        </c:manualLayout>
      </c:layout>
      <c:bar3DChart>
        <c:barDir val="col"/>
        <c:grouping val="clustered"/>
        <c:varyColors val="0"/>
        <c:ser>
          <c:idx val="0"/>
          <c:order val="0"/>
          <c:spPr>
            <a:gradFill>
              <a:gsLst>
                <a:gs pos="0">
                  <a:srgbClr val="03D4A8"/>
                </a:gs>
                <a:gs pos="25000">
                  <a:srgbClr val="21D6E0"/>
                </a:gs>
                <a:gs pos="75000">
                  <a:srgbClr val="0087E6"/>
                </a:gs>
                <a:gs pos="100000">
                  <a:srgbClr val="005CBF"/>
                </a:gs>
              </a:gsLst>
              <a:lin ang="7800000" scaled="0"/>
            </a:gradFill>
          </c:spPr>
          <c:invertIfNegative val="0"/>
          <c:dLbls>
            <c:dLbl>
              <c:idx val="0"/>
              <c:layout>
                <c:manualLayout>
                  <c:x val="0"/>
                  <c:y val="0.1205450733752632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A21-41AD-BC9D-7537846BD11D}"/>
                </c:ext>
              </c:extLst>
            </c:dLbl>
            <c:dLbl>
              <c:idx val="1"/>
              <c:layout>
                <c:manualLayout>
                  <c:x val="2.4402147388971002E-3"/>
                  <c:y val="0.1257861635220127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A21-41AD-BC9D-7537846BD11D}"/>
                </c:ext>
              </c:extLst>
            </c:dLbl>
            <c:dLbl>
              <c:idx val="2"/>
              <c:layout>
                <c:manualLayout>
                  <c:x val="2.4402147388971002E-3"/>
                  <c:y val="0.1257861635220127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A21-41AD-BC9D-7537846BD11D}"/>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Sheet1!$B$544:$B$546</c:f>
              <c:strCache>
                <c:ptCount val="3"/>
                <c:pt idx="0">
                  <c:v>ИГ1</c:v>
                </c:pt>
                <c:pt idx="1">
                  <c:v>ИГ2 </c:v>
                </c:pt>
                <c:pt idx="2">
                  <c:v>КГ</c:v>
                </c:pt>
              </c:strCache>
            </c:strRef>
          </c:cat>
          <c:val>
            <c:numRef>
              <c:f>Sheet1!$C$544:$C$546</c:f>
              <c:numCache>
                <c:formatCode>General</c:formatCode>
                <c:ptCount val="3"/>
                <c:pt idx="0">
                  <c:v>37.590000000000003</c:v>
                </c:pt>
                <c:pt idx="1">
                  <c:v>38.200000000000003</c:v>
                </c:pt>
                <c:pt idx="2">
                  <c:v>38.42</c:v>
                </c:pt>
              </c:numCache>
            </c:numRef>
          </c:val>
          <c:extLst>
            <c:ext xmlns:c16="http://schemas.microsoft.com/office/drawing/2014/chart" uri="{C3380CC4-5D6E-409C-BE32-E72D297353CC}">
              <c16:uniqueId val="{00000003-1A21-41AD-BC9D-7537846BD11D}"/>
            </c:ext>
          </c:extLst>
        </c:ser>
        <c:dLbls>
          <c:showLegendKey val="0"/>
          <c:showVal val="1"/>
          <c:showCatName val="0"/>
          <c:showSerName val="0"/>
          <c:showPercent val="0"/>
          <c:showBubbleSize val="0"/>
        </c:dLbls>
        <c:gapWidth val="130"/>
        <c:shape val="box"/>
        <c:axId val="92071424"/>
        <c:axId val="92073344"/>
        <c:axId val="0"/>
      </c:bar3DChart>
      <c:catAx>
        <c:axId val="92071424"/>
        <c:scaling>
          <c:orientation val="minMax"/>
        </c:scaling>
        <c:delete val="0"/>
        <c:axPos val="b"/>
        <c:title>
          <c:tx>
            <c:rich>
              <a:bodyPr/>
              <a:lstStyle/>
              <a:p>
                <a:pPr>
                  <a:defRPr lang="mk-MK" sz="1100"/>
                </a:pPr>
                <a:r>
                  <a:rPr lang="en-US" sz="1100"/>
                  <a:t>mean</a:t>
                </a:r>
              </a:p>
            </c:rich>
          </c:tx>
          <c:layout>
            <c:manualLayout>
              <c:xMode val="edge"/>
              <c:yMode val="edge"/>
              <c:x val="5.8134369367811488E-2"/>
              <c:y val="6.6408739001964423E-2"/>
            </c:manualLayout>
          </c:layout>
          <c:overlay val="0"/>
        </c:title>
        <c:numFmt formatCode="General" sourceLinked="0"/>
        <c:majorTickMark val="out"/>
        <c:minorTickMark val="none"/>
        <c:tickLblPos val="nextTo"/>
        <c:txPr>
          <a:bodyPr/>
          <a:lstStyle/>
          <a:p>
            <a:pPr>
              <a:defRPr lang="mk-MK" sz="1100"/>
            </a:pPr>
            <a:endParaRPr lang="en-US"/>
          </a:p>
        </c:txPr>
        <c:crossAx val="92073344"/>
        <c:crosses val="autoZero"/>
        <c:auto val="1"/>
        <c:lblAlgn val="ctr"/>
        <c:lblOffset val="100"/>
        <c:noMultiLvlLbl val="0"/>
      </c:catAx>
      <c:valAx>
        <c:axId val="92073344"/>
        <c:scaling>
          <c:orientation val="minMax"/>
        </c:scaling>
        <c:delete val="0"/>
        <c:axPos val="l"/>
        <c:numFmt formatCode="General" sourceLinked="1"/>
        <c:majorTickMark val="out"/>
        <c:minorTickMark val="none"/>
        <c:tickLblPos val="nextTo"/>
        <c:txPr>
          <a:bodyPr/>
          <a:lstStyle/>
          <a:p>
            <a:pPr>
              <a:defRPr lang="mk-MK"/>
            </a:pPr>
            <a:endParaRPr lang="en-US"/>
          </a:p>
        </c:txPr>
        <c:crossAx val="92071424"/>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Гестациска недела </a:t>
            </a:r>
            <a:endParaRPr lang="en-US" sz="1200"/>
          </a:p>
        </c:rich>
      </c:tx>
      <c:layout>
        <c:manualLayout>
          <c:xMode val="edge"/>
          <c:yMode val="edge"/>
          <c:x val="0.73068947521912042"/>
          <c:y val="3.125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3668324354194995E-2"/>
          <c:y val="0.11458333333333333"/>
          <c:w val="0.81331752390599421"/>
          <c:h val="0.75812500000001004"/>
        </c:manualLayout>
      </c:layout>
      <c:bar3DChart>
        <c:barDir val="col"/>
        <c:grouping val="percentStacked"/>
        <c:varyColors val="0"/>
        <c:ser>
          <c:idx val="0"/>
          <c:order val="0"/>
          <c:tx>
            <c:strRef>
              <c:f>Sheet1!$B$574</c:f>
              <c:strCache>
                <c:ptCount val="1"/>
                <c:pt idx="0">
                  <c:v>&gt; 37 недела</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Sheet1!$C$573:$E$573</c:f>
              <c:strCache>
                <c:ptCount val="3"/>
                <c:pt idx="0">
                  <c:v>ИГ1</c:v>
                </c:pt>
                <c:pt idx="1">
                  <c:v>ИГ2</c:v>
                </c:pt>
                <c:pt idx="2">
                  <c:v>КГ</c:v>
                </c:pt>
              </c:strCache>
            </c:strRef>
          </c:cat>
          <c:val>
            <c:numRef>
              <c:f>Sheet1!$C$574:$E$574</c:f>
              <c:numCache>
                <c:formatCode>General</c:formatCode>
                <c:ptCount val="3"/>
                <c:pt idx="0">
                  <c:v>62.5</c:v>
                </c:pt>
                <c:pt idx="1">
                  <c:v>70</c:v>
                </c:pt>
                <c:pt idx="2">
                  <c:v>84</c:v>
                </c:pt>
              </c:numCache>
            </c:numRef>
          </c:val>
          <c:extLst>
            <c:ext xmlns:c16="http://schemas.microsoft.com/office/drawing/2014/chart" uri="{C3380CC4-5D6E-409C-BE32-E72D297353CC}">
              <c16:uniqueId val="{00000000-02EE-4E12-8D58-90FB92FF4032}"/>
            </c:ext>
          </c:extLst>
        </c:ser>
        <c:ser>
          <c:idx val="1"/>
          <c:order val="1"/>
          <c:tx>
            <c:strRef>
              <c:f>Sheet1!$B$575</c:f>
              <c:strCache>
                <c:ptCount val="1"/>
                <c:pt idx="0">
                  <c:v>≤ 37 недела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Sheet1!$C$573:$E$573</c:f>
              <c:strCache>
                <c:ptCount val="3"/>
                <c:pt idx="0">
                  <c:v>ИГ1</c:v>
                </c:pt>
                <c:pt idx="1">
                  <c:v>ИГ2</c:v>
                </c:pt>
                <c:pt idx="2">
                  <c:v>КГ</c:v>
                </c:pt>
              </c:strCache>
            </c:strRef>
          </c:cat>
          <c:val>
            <c:numRef>
              <c:f>Sheet1!$C$575:$E$575</c:f>
              <c:numCache>
                <c:formatCode>General</c:formatCode>
                <c:ptCount val="3"/>
                <c:pt idx="0">
                  <c:v>37.5</c:v>
                </c:pt>
                <c:pt idx="1">
                  <c:v>30</c:v>
                </c:pt>
                <c:pt idx="2">
                  <c:v>16</c:v>
                </c:pt>
              </c:numCache>
            </c:numRef>
          </c:val>
          <c:extLst>
            <c:ext xmlns:c16="http://schemas.microsoft.com/office/drawing/2014/chart" uri="{C3380CC4-5D6E-409C-BE32-E72D297353CC}">
              <c16:uniqueId val="{00000001-02EE-4E12-8D58-90FB92FF4032}"/>
            </c:ext>
          </c:extLst>
        </c:ser>
        <c:dLbls>
          <c:showLegendKey val="0"/>
          <c:showVal val="1"/>
          <c:showCatName val="0"/>
          <c:showSerName val="0"/>
          <c:showPercent val="0"/>
          <c:showBubbleSize val="0"/>
        </c:dLbls>
        <c:gapWidth val="130"/>
        <c:shape val="box"/>
        <c:axId val="94216960"/>
        <c:axId val="94218496"/>
        <c:axId val="0"/>
      </c:bar3DChart>
      <c:catAx>
        <c:axId val="94216960"/>
        <c:scaling>
          <c:orientation val="minMax"/>
        </c:scaling>
        <c:delete val="0"/>
        <c:axPos val="b"/>
        <c:numFmt formatCode="General" sourceLinked="0"/>
        <c:majorTickMark val="out"/>
        <c:minorTickMark val="none"/>
        <c:tickLblPos val="nextTo"/>
        <c:txPr>
          <a:bodyPr/>
          <a:lstStyle/>
          <a:p>
            <a:pPr>
              <a:defRPr lang="mk-MK" sz="1100"/>
            </a:pPr>
            <a:endParaRPr lang="en-US"/>
          </a:p>
        </c:txPr>
        <c:crossAx val="94218496"/>
        <c:crosses val="autoZero"/>
        <c:auto val="1"/>
        <c:lblAlgn val="ctr"/>
        <c:lblOffset val="100"/>
        <c:noMultiLvlLbl val="0"/>
      </c:catAx>
      <c:valAx>
        <c:axId val="94218496"/>
        <c:scaling>
          <c:orientation val="minMax"/>
        </c:scaling>
        <c:delete val="0"/>
        <c:axPos val="l"/>
        <c:numFmt formatCode="0%" sourceLinked="1"/>
        <c:majorTickMark val="out"/>
        <c:minorTickMark val="none"/>
        <c:tickLblPos val="nextTo"/>
        <c:txPr>
          <a:bodyPr/>
          <a:lstStyle/>
          <a:p>
            <a:pPr>
              <a:defRPr lang="mk-MK"/>
            </a:pPr>
            <a:endParaRPr lang="en-US"/>
          </a:p>
        </c:txPr>
        <c:crossAx val="94216960"/>
        <c:crosses val="autoZero"/>
        <c:crossBetween val="between"/>
      </c:valAx>
    </c:plotArea>
    <c:legend>
      <c:legendPos val="r"/>
      <c:layout>
        <c:manualLayout>
          <c:xMode val="edge"/>
          <c:yMode val="edge"/>
          <c:x val="0.79221001980015648"/>
          <c:y val="0.14032234251968503"/>
          <c:w val="0.17367691977099353"/>
          <c:h val="0.18810531496062993"/>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компликации пред </a:t>
            </a:r>
            <a:endParaRPr lang="en-GB" sz="1200"/>
          </a:p>
          <a:p>
            <a:pPr>
              <a:defRPr lang="mk-MK" sz="1200"/>
            </a:pPr>
            <a:r>
              <a:rPr lang="mk-MK" sz="1200"/>
              <a:t>породување</a:t>
            </a:r>
            <a:endParaRPr lang="en-US" sz="1200"/>
          </a:p>
        </c:rich>
      </c:tx>
      <c:layout>
        <c:manualLayout>
          <c:xMode val="edge"/>
          <c:yMode val="edge"/>
          <c:x val="0.73215068704648101"/>
          <c:y val="2.083333333333341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709510575884006E-2"/>
          <c:y val="0.10416666666666786"/>
          <c:w val="0.80131252894858729"/>
          <c:h val="0.77114583333335485"/>
        </c:manualLayout>
      </c:layout>
      <c:bar3DChart>
        <c:barDir val="col"/>
        <c:grouping val="percentStacked"/>
        <c:varyColors val="0"/>
        <c:ser>
          <c:idx val="0"/>
          <c:order val="0"/>
          <c:tx>
            <c:strRef>
              <c:f>Sheet1!$B$597</c:f>
              <c:strCache>
                <c:ptCount val="1"/>
                <c:pt idx="0">
                  <c:v>да</c:v>
                </c:pt>
              </c:strCache>
            </c:strRef>
          </c:tx>
          <c:spPr>
            <a:solidFill>
              <a:srgbClr val="FF0000"/>
            </a:solidFill>
          </c:spPr>
          <c:invertIfNegative val="0"/>
          <c:dLbls>
            <c:spPr>
              <a:noFill/>
              <a:ln>
                <a:noFill/>
              </a:ln>
              <a:effectLst/>
            </c:spPr>
            <c:txPr>
              <a:bodyPr/>
              <a:lstStyle/>
              <a:p>
                <a:pPr>
                  <a:defRPr lang="mk-MK" sz="12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Sheet1!$C$596:$E$596</c:f>
              <c:strCache>
                <c:ptCount val="3"/>
                <c:pt idx="0">
                  <c:v>ИГ1</c:v>
                </c:pt>
                <c:pt idx="1">
                  <c:v>ИГ2</c:v>
                </c:pt>
                <c:pt idx="2">
                  <c:v>КГ</c:v>
                </c:pt>
              </c:strCache>
            </c:strRef>
          </c:cat>
          <c:val>
            <c:numRef>
              <c:f>Sheet1!$C$597:$E$597</c:f>
              <c:numCache>
                <c:formatCode>General</c:formatCode>
                <c:ptCount val="3"/>
                <c:pt idx="0">
                  <c:v>45.83</c:v>
                </c:pt>
                <c:pt idx="1">
                  <c:v>40</c:v>
                </c:pt>
                <c:pt idx="2">
                  <c:v>22</c:v>
                </c:pt>
              </c:numCache>
            </c:numRef>
          </c:val>
          <c:extLst>
            <c:ext xmlns:c16="http://schemas.microsoft.com/office/drawing/2014/chart" uri="{C3380CC4-5D6E-409C-BE32-E72D297353CC}">
              <c16:uniqueId val="{00000000-5F38-4DAB-965B-9A08A1E4433A}"/>
            </c:ext>
          </c:extLst>
        </c:ser>
        <c:ser>
          <c:idx val="1"/>
          <c:order val="1"/>
          <c:tx>
            <c:strRef>
              <c:f>Sheet1!$B$598</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Sheet1!$C$596:$E$596</c:f>
              <c:strCache>
                <c:ptCount val="3"/>
                <c:pt idx="0">
                  <c:v>ИГ1</c:v>
                </c:pt>
                <c:pt idx="1">
                  <c:v>ИГ2</c:v>
                </c:pt>
                <c:pt idx="2">
                  <c:v>КГ</c:v>
                </c:pt>
              </c:strCache>
            </c:strRef>
          </c:cat>
          <c:val>
            <c:numRef>
              <c:f>Sheet1!$C$598:$E$598</c:f>
              <c:numCache>
                <c:formatCode>General</c:formatCode>
                <c:ptCount val="3"/>
                <c:pt idx="0">
                  <c:v>54.17</c:v>
                </c:pt>
                <c:pt idx="1">
                  <c:v>60</c:v>
                </c:pt>
                <c:pt idx="2">
                  <c:v>78</c:v>
                </c:pt>
              </c:numCache>
            </c:numRef>
          </c:val>
          <c:extLst>
            <c:ext xmlns:c16="http://schemas.microsoft.com/office/drawing/2014/chart" uri="{C3380CC4-5D6E-409C-BE32-E72D297353CC}">
              <c16:uniqueId val="{00000001-5F38-4DAB-965B-9A08A1E4433A}"/>
            </c:ext>
          </c:extLst>
        </c:ser>
        <c:dLbls>
          <c:showLegendKey val="0"/>
          <c:showVal val="1"/>
          <c:showCatName val="0"/>
          <c:showSerName val="0"/>
          <c:showPercent val="0"/>
          <c:showBubbleSize val="0"/>
        </c:dLbls>
        <c:gapWidth val="110"/>
        <c:shape val="box"/>
        <c:axId val="94412800"/>
        <c:axId val="94414336"/>
        <c:axId val="0"/>
      </c:bar3DChart>
      <c:catAx>
        <c:axId val="94412800"/>
        <c:scaling>
          <c:orientation val="minMax"/>
        </c:scaling>
        <c:delete val="0"/>
        <c:axPos val="b"/>
        <c:numFmt formatCode="General" sourceLinked="0"/>
        <c:majorTickMark val="out"/>
        <c:minorTickMark val="none"/>
        <c:tickLblPos val="nextTo"/>
        <c:txPr>
          <a:bodyPr/>
          <a:lstStyle/>
          <a:p>
            <a:pPr>
              <a:defRPr lang="mk-MK" sz="1100"/>
            </a:pPr>
            <a:endParaRPr lang="en-US"/>
          </a:p>
        </c:txPr>
        <c:crossAx val="94414336"/>
        <c:crosses val="autoZero"/>
        <c:auto val="1"/>
        <c:lblAlgn val="ctr"/>
        <c:lblOffset val="100"/>
        <c:noMultiLvlLbl val="0"/>
      </c:catAx>
      <c:valAx>
        <c:axId val="94414336"/>
        <c:scaling>
          <c:orientation val="minMax"/>
        </c:scaling>
        <c:delete val="0"/>
        <c:axPos val="l"/>
        <c:numFmt formatCode="0%" sourceLinked="1"/>
        <c:majorTickMark val="out"/>
        <c:minorTickMark val="none"/>
        <c:tickLblPos val="nextTo"/>
        <c:txPr>
          <a:bodyPr/>
          <a:lstStyle/>
          <a:p>
            <a:pPr>
              <a:defRPr lang="mk-MK"/>
            </a:pPr>
            <a:endParaRPr lang="en-US"/>
          </a:p>
        </c:txPr>
        <c:crossAx val="94412800"/>
        <c:crosses val="autoZero"/>
        <c:crossBetween val="between"/>
      </c:valAx>
    </c:plotArea>
    <c:legend>
      <c:legendPos val="r"/>
      <c:layout>
        <c:manualLayout>
          <c:xMode val="edge"/>
          <c:yMode val="edge"/>
          <c:x val="0.86586517677938235"/>
          <c:y val="0.21323900918635524"/>
          <c:w val="6.7958352632391542E-2"/>
          <c:h val="0.18810531496062993"/>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100"/>
            </a:pPr>
            <a:r>
              <a:rPr lang="mk-MK" sz="1100"/>
              <a:t>компликации пред </a:t>
            </a:r>
            <a:endParaRPr lang="en-GB" sz="1100"/>
          </a:p>
          <a:p>
            <a:pPr>
              <a:defRPr lang="mk-MK" sz="1100"/>
            </a:pPr>
            <a:r>
              <a:rPr lang="mk-MK" sz="1100"/>
              <a:t>породување</a:t>
            </a:r>
            <a:endParaRPr lang="en-US" sz="1100"/>
          </a:p>
        </c:rich>
      </c:tx>
      <c:layout>
        <c:manualLayout>
          <c:xMode val="edge"/>
          <c:yMode val="edge"/>
          <c:x val="1.6299019607843163E-2"/>
          <c:y val="3.154574132492125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0.31457715763471167"/>
          <c:y val="0.18107255520504717"/>
          <c:w val="0.61810058669136969"/>
          <c:h val="0.76109358569926389"/>
        </c:manualLayout>
      </c:layout>
      <c:bar3DChart>
        <c:barDir val="bar"/>
        <c:grouping val="clustered"/>
        <c:varyColors val="0"/>
        <c:ser>
          <c:idx val="0"/>
          <c:order val="0"/>
          <c:tx>
            <c:strRef>
              <c:f>Sheet1!$C$620</c:f>
              <c:strCache>
                <c:ptCount val="1"/>
                <c:pt idx="0">
                  <c:v>0.29</c:v>
                </c:pt>
              </c:strCache>
            </c:strRef>
          </c:tx>
          <c:spPr>
            <a:solidFill>
              <a:schemeClr val="tx2">
                <a:lumMod val="75000"/>
              </a:schemeClr>
            </a:solidFill>
          </c:spPr>
          <c:invertIfNegative val="0"/>
          <c:dLbls>
            <c:dLbl>
              <c:idx val="2"/>
              <c:layout>
                <c:manualLayout>
                  <c:x val="0"/>
                  <c:y val="1.05152471083070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EBB-4CAB-B1E0-496FB4DB7009}"/>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Sheet1!$B$621:$B$631</c:f>
              <c:strCache>
                <c:ptCount val="11"/>
                <c:pt idx="0">
                  <c:v>предвремено</c:v>
                </c:pt>
                <c:pt idx="1">
                  <c:v>SGA</c:v>
                </c:pt>
                <c:pt idx="2">
                  <c:v>SGA,PE</c:v>
                </c:pt>
                <c:pt idx="3">
                  <c:v>PE</c:v>
                </c:pt>
                <c:pt idx="4">
                  <c:v>LGA</c:v>
                </c:pt>
                <c:pt idx="5">
                  <c:v>FETAL DISTRES</c:v>
                </c:pt>
                <c:pt idx="6">
                  <c:v>MRTOV PLOD</c:v>
                </c:pt>
                <c:pt idx="7">
                  <c:v>ABRUBCIJA</c:v>
                </c:pt>
                <c:pt idx="8">
                  <c:v>предвремено,PE</c:v>
                </c:pt>
                <c:pt idx="9">
                  <c:v>FETAL DISTRES,PE</c:v>
                </c:pt>
                <c:pt idx="10">
                  <c:v>SGA,FETAL  DISTRES,PE</c:v>
                </c:pt>
              </c:strCache>
            </c:strRef>
          </c:cat>
          <c:val>
            <c:numRef>
              <c:f>Sheet1!$C$621:$C$631</c:f>
              <c:numCache>
                <c:formatCode>General</c:formatCode>
                <c:ptCount val="11"/>
                <c:pt idx="1">
                  <c:v>5</c:v>
                </c:pt>
                <c:pt idx="2">
                  <c:v>2</c:v>
                </c:pt>
                <c:pt idx="3">
                  <c:v>3</c:v>
                </c:pt>
                <c:pt idx="6">
                  <c:v>1</c:v>
                </c:pt>
                <c:pt idx="10">
                  <c:v>1</c:v>
                </c:pt>
              </c:numCache>
            </c:numRef>
          </c:val>
          <c:extLst>
            <c:ext xmlns:c16="http://schemas.microsoft.com/office/drawing/2014/chart" uri="{C3380CC4-5D6E-409C-BE32-E72D297353CC}">
              <c16:uniqueId val="{00000001-3EBB-4CAB-B1E0-496FB4DB7009}"/>
            </c:ext>
          </c:extLst>
        </c:ser>
        <c:ser>
          <c:idx val="1"/>
          <c:order val="1"/>
          <c:tx>
            <c:strRef>
              <c:f>Sheet1!$D$620</c:f>
              <c:strCache>
                <c:ptCount val="1"/>
                <c:pt idx="0">
                  <c:v>0.30 – 0.39</c:v>
                </c:pt>
              </c:strCache>
            </c:strRef>
          </c:tx>
          <c:spPr>
            <a:solidFill>
              <a:srgbClr val="FF0000"/>
            </a:solidFill>
          </c:spPr>
          <c:invertIfNegative val="0"/>
          <c:dLbls>
            <c:dLbl>
              <c:idx val="2"/>
              <c:layout>
                <c:manualLayout>
                  <c:x val="-4.9019607843139275E-3"/>
                  <c:y val="-2.10296662444008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EBB-4CAB-B1E0-496FB4DB7009}"/>
                </c:ext>
              </c:extLst>
            </c:dLbl>
            <c:dLbl>
              <c:idx val="8"/>
              <c:layout>
                <c:manualLayout>
                  <c:x val="0"/>
                  <c:y val="2.10304942166141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EBB-4CAB-B1E0-496FB4DB7009}"/>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Sheet1!$B$621:$B$631</c:f>
              <c:strCache>
                <c:ptCount val="11"/>
                <c:pt idx="0">
                  <c:v>предвремено</c:v>
                </c:pt>
                <c:pt idx="1">
                  <c:v>SGA</c:v>
                </c:pt>
                <c:pt idx="2">
                  <c:v>SGA,PE</c:v>
                </c:pt>
                <c:pt idx="3">
                  <c:v>PE</c:v>
                </c:pt>
                <c:pt idx="4">
                  <c:v>LGA</c:v>
                </c:pt>
                <c:pt idx="5">
                  <c:v>FETAL DISTRES</c:v>
                </c:pt>
                <c:pt idx="6">
                  <c:v>MRTOV PLOD</c:v>
                </c:pt>
                <c:pt idx="7">
                  <c:v>ABRUBCIJA</c:v>
                </c:pt>
                <c:pt idx="8">
                  <c:v>предвремено,PE</c:v>
                </c:pt>
                <c:pt idx="9">
                  <c:v>FETAL DISTRES,PE</c:v>
                </c:pt>
                <c:pt idx="10">
                  <c:v>SGA,FETAL  DISTRES,PE</c:v>
                </c:pt>
              </c:strCache>
            </c:strRef>
          </c:cat>
          <c:val>
            <c:numRef>
              <c:f>Sheet1!$D$621:$D$631</c:f>
              <c:numCache>
                <c:formatCode>General</c:formatCode>
                <c:ptCount val="11"/>
                <c:pt idx="0">
                  <c:v>3</c:v>
                </c:pt>
                <c:pt idx="1">
                  <c:v>7</c:v>
                </c:pt>
                <c:pt idx="2">
                  <c:v>2</c:v>
                </c:pt>
                <c:pt idx="3">
                  <c:v>1</c:v>
                </c:pt>
                <c:pt idx="4">
                  <c:v>3</c:v>
                </c:pt>
                <c:pt idx="5">
                  <c:v>1</c:v>
                </c:pt>
                <c:pt idx="7">
                  <c:v>1</c:v>
                </c:pt>
                <c:pt idx="8">
                  <c:v>1</c:v>
                </c:pt>
                <c:pt idx="9">
                  <c:v>1</c:v>
                </c:pt>
              </c:numCache>
            </c:numRef>
          </c:val>
          <c:extLst>
            <c:ext xmlns:c16="http://schemas.microsoft.com/office/drawing/2014/chart" uri="{C3380CC4-5D6E-409C-BE32-E72D297353CC}">
              <c16:uniqueId val="{00000004-3EBB-4CAB-B1E0-496FB4DB7009}"/>
            </c:ext>
          </c:extLst>
        </c:ser>
        <c:ser>
          <c:idx val="2"/>
          <c:order val="2"/>
          <c:tx>
            <c:strRef>
              <c:f>Sheet1!$E$620</c:f>
              <c:strCache>
                <c:ptCount val="1"/>
                <c:pt idx="0">
                  <c:v>0.4 &gt;</c:v>
                </c:pt>
              </c:strCache>
            </c:strRef>
          </c:tx>
          <c:spPr>
            <a:solidFill>
              <a:srgbClr val="FFFF00"/>
            </a:solidFill>
          </c:spPr>
          <c:invertIfNegative val="0"/>
          <c:dLbls>
            <c:dLbl>
              <c:idx val="8"/>
              <c:layout>
                <c:manualLayout>
                  <c:x val="0"/>
                  <c:y val="2.0699305330349744E-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EBB-4CAB-B1E0-496FB4DB7009}"/>
                </c:ext>
              </c:extLst>
            </c:dLbl>
            <c:spPr>
              <a:noFill/>
              <a:ln>
                <a:noFill/>
              </a:ln>
              <a:effectLst/>
            </c:spPr>
            <c:txPr>
              <a:bodyPr/>
              <a:lstStyle/>
              <a:p>
                <a:pPr>
                  <a:defRPr lang="mk-MK"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Sheet1!$B$621:$B$631</c:f>
              <c:strCache>
                <c:ptCount val="11"/>
                <c:pt idx="0">
                  <c:v>предвремено</c:v>
                </c:pt>
                <c:pt idx="1">
                  <c:v>SGA</c:v>
                </c:pt>
                <c:pt idx="2">
                  <c:v>SGA,PE</c:v>
                </c:pt>
                <c:pt idx="3">
                  <c:v>PE</c:v>
                </c:pt>
                <c:pt idx="4">
                  <c:v>LGA</c:v>
                </c:pt>
                <c:pt idx="5">
                  <c:v>FETAL DISTRES</c:v>
                </c:pt>
                <c:pt idx="6">
                  <c:v>MRTOV PLOD</c:v>
                </c:pt>
                <c:pt idx="7">
                  <c:v>ABRUBCIJA</c:v>
                </c:pt>
                <c:pt idx="8">
                  <c:v>предвремено,PE</c:v>
                </c:pt>
                <c:pt idx="9">
                  <c:v>FETAL DISTRES,PE</c:v>
                </c:pt>
                <c:pt idx="10">
                  <c:v>SGA,FETAL  DISTRES,PE</c:v>
                </c:pt>
              </c:strCache>
            </c:strRef>
          </c:cat>
          <c:val>
            <c:numRef>
              <c:f>Sheet1!$E$621:$E$631</c:f>
              <c:numCache>
                <c:formatCode>General</c:formatCode>
                <c:ptCount val="11"/>
                <c:pt idx="0">
                  <c:v>8</c:v>
                </c:pt>
                <c:pt idx="1">
                  <c:v>4</c:v>
                </c:pt>
                <c:pt idx="3">
                  <c:v>2</c:v>
                </c:pt>
                <c:pt idx="8">
                  <c:v>1</c:v>
                </c:pt>
              </c:numCache>
            </c:numRef>
          </c:val>
          <c:extLst>
            <c:ext xmlns:c16="http://schemas.microsoft.com/office/drawing/2014/chart" uri="{C3380CC4-5D6E-409C-BE32-E72D297353CC}">
              <c16:uniqueId val="{00000006-3EBB-4CAB-B1E0-496FB4DB7009}"/>
            </c:ext>
          </c:extLst>
        </c:ser>
        <c:dLbls>
          <c:showLegendKey val="0"/>
          <c:showVal val="1"/>
          <c:showCatName val="0"/>
          <c:showSerName val="0"/>
          <c:showPercent val="0"/>
          <c:showBubbleSize val="0"/>
        </c:dLbls>
        <c:gapWidth val="120"/>
        <c:shape val="box"/>
        <c:axId val="95048064"/>
        <c:axId val="95049600"/>
        <c:axId val="0"/>
      </c:bar3DChart>
      <c:catAx>
        <c:axId val="95048064"/>
        <c:scaling>
          <c:orientation val="maxMin"/>
        </c:scaling>
        <c:delete val="0"/>
        <c:axPos val="l"/>
        <c:numFmt formatCode="General" sourceLinked="0"/>
        <c:majorTickMark val="out"/>
        <c:minorTickMark val="none"/>
        <c:tickLblPos val="nextTo"/>
        <c:txPr>
          <a:bodyPr/>
          <a:lstStyle/>
          <a:p>
            <a:pPr>
              <a:defRPr lang="mk-MK"/>
            </a:pPr>
            <a:endParaRPr lang="en-US"/>
          </a:p>
        </c:txPr>
        <c:crossAx val="95049600"/>
        <c:crosses val="autoZero"/>
        <c:auto val="1"/>
        <c:lblAlgn val="ctr"/>
        <c:lblOffset val="100"/>
        <c:noMultiLvlLbl val="0"/>
      </c:catAx>
      <c:valAx>
        <c:axId val="95049600"/>
        <c:scaling>
          <c:orientation val="minMax"/>
        </c:scaling>
        <c:delete val="0"/>
        <c:axPos val="t"/>
        <c:title>
          <c:tx>
            <c:rich>
              <a:bodyPr/>
              <a:lstStyle/>
              <a:p>
                <a:pPr>
                  <a:defRPr lang="mk-MK"/>
                </a:pPr>
                <a:r>
                  <a:rPr lang="en-US" sz="1100"/>
                  <a:t>n</a:t>
                </a:r>
              </a:p>
            </c:rich>
          </c:tx>
          <c:layout>
            <c:manualLayout>
              <c:xMode val="edge"/>
              <c:yMode val="edge"/>
              <c:x val="0.94818646750038615"/>
              <c:y val="0.10524561795706162"/>
            </c:manualLayout>
          </c:layout>
          <c:overlay val="0"/>
        </c:title>
        <c:numFmt formatCode="General" sourceLinked="1"/>
        <c:majorTickMark val="out"/>
        <c:minorTickMark val="none"/>
        <c:tickLblPos val="nextTo"/>
        <c:txPr>
          <a:bodyPr/>
          <a:lstStyle/>
          <a:p>
            <a:pPr>
              <a:defRPr lang="mk-MK"/>
            </a:pPr>
            <a:endParaRPr lang="en-US"/>
          </a:p>
        </c:txPr>
        <c:crossAx val="95048064"/>
        <c:crosses val="autoZero"/>
        <c:crossBetween val="between"/>
      </c:valAx>
    </c:plotArea>
    <c:legend>
      <c:legendPos val="r"/>
      <c:layout>
        <c:manualLayout>
          <c:xMode val="edge"/>
          <c:yMode val="edge"/>
          <c:x val="0.74408059286706807"/>
          <c:y val="0.49926351871631175"/>
          <c:w val="0.19354774587000384"/>
          <c:h val="0.26757371022628484"/>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en-US" sz="1200"/>
              <a:t>SGA</a:t>
            </a:r>
          </a:p>
        </c:rich>
      </c:tx>
      <c:layout>
        <c:manualLayout>
          <c:xMode val="edge"/>
          <c:yMode val="edge"/>
          <c:x val="0.90430656934305675"/>
          <c:y val="3.115264797507789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113090790658468E-2"/>
          <c:y val="5.7113187954310814E-2"/>
          <c:w val="0.88548786328716156"/>
          <c:h val="0.81858774662512979"/>
        </c:manualLayout>
      </c:layout>
      <c:bar3DChart>
        <c:barDir val="col"/>
        <c:grouping val="percentStacked"/>
        <c:varyColors val="0"/>
        <c:ser>
          <c:idx val="0"/>
          <c:order val="0"/>
          <c:tx>
            <c:strRef>
              <c:f>Sheet1!$B$647</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Sheet1!$C$646:$E$646</c:f>
              <c:strCache>
                <c:ptCount val="3"/>
                <c:pt idx="0">
                  <c:v>ИГ1</c:v>
                </c:pt>
                <c:pt idx="1">
                  <c:v>ИГ2</c:v>
                </c:pt>
                <c:pt idx="2">
                  <c:v>КГ</c:v>
                </c:pt>
              </c:strCache>
            </c:strRef>
          </c:cat>
          <c:val>
            <c:numRef>
              <c:f>Sheet1!$C$647:$E$647</c:f>
              <c:numCache>
                <c:formatCode>General</c:formatCode>
                <c:ptCount val="3"/>
                <c:pt idx="0">
                  <c:v>33.33</c:v>
                </c:pt>
                <c:pt idx="1">
                  <c:v>22.5</c:v>
                </c:pt>
                <c:pt idx="2">
                  <c:v>8</c:v>
                </c:pt>
              </c:numCache>
            </c:numRef>
          </c:val>
          <c:extLst>
            <c:ext xmlns:c16="http://schemas.microsoft.com/office/drawing/2014/chart" uri="{C3380CC4-5D6E-409C-BE32-E72D297353CC}">
              <c16:uniqueId val="{00000000-D88F-4D0B-A6D4-DDFF22CEBD2F}"/>
            </c:ext>
          </c:extLst>
        </c:ser>
        <c:ser>
          <c:idx val="1"/>
          <c:order val="1"/>
          <c:tx>
            <c:strRef>
              <c:f>Sheet1!$B$648</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Sheet1!$C$646:$E$646</c:f>
              <c:strCache>
                <c:ptCount val="3"/>
                <c:pt idx="0">
                  <c:v>ИГ1</c:v>
                </c:pt>
                <c:pt idx="1">
                  <c:v>ИГ2</c:v>
                </c:pt>
                <c:pt idx="2">
                  <c:v>КГ</c:v>
                </c:pt>
              </c:strCache>
            </c:strRef>
          </c:cat>
          <c:val>
            <c:numRef>
              <c:f>Sheet1!$C$648:$E$648</c:f>
              <c:numCache>
                <c:formatCode>General</c:formatCode>
                <c:ptCount val="3"/>
                <c:pt idx="0">
                  <c:v>66.669999999999987</c:v>
                </c:pt>
                <c:pt idx="1">
                  <c:v>77.5</c:v>
                </c:pt>
                <c:pt idx="2">
                  <c:v>92</c:v>
                </c:pt>
              </c:numCache>
            </c:numRef>
          </c:val>
          <c:extLst>
            <c:ext xmlns:c16="http://schemas.microsoft.com/office/drawing/2014/chart" uri="{C3380CC4-5D6E-409C-BE32-E72D297353CC}">
              <c16:uniqueId val="{00000001-D88F-4D0B-A6D4-DDFF22CEBD2F}"/>
            </c:ext>
          </c:extLst>
        </c:ser>
        <c:dLbls>
          <c:showLegendKey val="0"/>
          <c:showVal val="1"/>
          <c:showCatName val="0"/>
          <c:showSerName val="0"/>
          <c:showPercent val="0"/>
          <c:showBubbleSize val="0"/>
        </c:dLbls>
        <c:gapWidth val="119"/>
        <c:shape val="box"/>
        <c:axId val="99221504"/>
        <c:axId val="99223040"/>
        <c:axId val="0"/>
      </c:bar3DChart>
      <c:catAx>
        <c:axId val="99221504"/>
        <c:scaling>
          <c:orientation val="minMax"/>
        </c:scaling>
        <c:delete val="0"/>
        <c:axPos val="b"/>
        <c:numFmt formatCode="General" sourceLinked="0"/>
        <c:majorTickMark val="out"/>
        <c:minorTickMark val="none"/>
        <c:tickLblPos val="nextTo"/>
        <c:txPr>
          <a:bodyPr/>
          <a:lstStyle/>
          <a:p>
            <a:pPr>
              <a:defRPr lang="mk-MK" sz="1100"/>
            </a:pPr>
            <a:endParaRPr lang="en-US"/>
          </a:p>
        </c:txPr>
        <c:crossAx val="99223040"/>
        <c:crosses val="autoZero"/>
        <c:auto val="1"/>
        <c:lblAlgn val="ctr"/>
        <c:lblOffset val="100"/>
        <c:noMultiLvlLbl val="0"/>
      </c:catAx>
      <c:valAx>
        <c:axId val="99223040"/>
        <c:scaling>
          <c:orientation val="minMax"/>
        </c:scaling>
        <c:delete val="0"/>
        <c:axPos val="l"/>
        <c:numFmt formatCode="0%" sourceLinked="1"/>
        <c:majorTickMark val="out"/>
        <c:minorTickMark val="none"/>
        <c:tickLblPos val="nextTo"/>
        <c:txPr>
          <a:bodyPr/>
          <a:lstStyle/>
          <a:p>
            <a:pPr>
              <a:defRPr lang="mk-MK"/>
            </a:pPr>
            <a:endParaRPr lang="en-US"/>
          </a:p>
        </c:txPr>
        <c:crossAx val="99221504"/>
        <c:crosses val="autoZero"/>
        <c:crossBetween val="between"/>
      </c:valAx>
    </c:plotArea>
    <c:legend>
      <c:legendPos val="r"/>
      <c:layout>
        <c:manualLayout>
          <c:xMode val="edge"/>
          <c:yMode val="edge"/>
          <c:x val="0.90577370346955599"/>
          <c:y val="0.13625072566863514"/>
          <c:w val="6.7462306262812036E-2"/>
          <c:h val="0.18751931709471131"/>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тежина</a:t>
            </a:r>
            <a:endParaRPr lang="en-GB" sz="1200"/>
          </a:p>
          <a:p>
            <a:pPr>
              <a:defRPr lang="mk-MK" sz="1200"/>
            </a:pPr>
            <a:r>
              <a:rPr lang="mk-MK" sz="1200"/>
              <a:t>(грам</a:t>
            </a:r>
            <a:r>
              <a:rPr lang="en-US" sz="1200"/>
              <a:t>a</a:t>
            </a:r>
            <a:r>
              <a:rPr lang="mk-MK" sz="1200"/>
              <a:t>)</a:t>
            </a:r>
            <a:endParaRPr lang="en-US" sz="1200"/>
          </a:p>
        </c:rich>
      </c:tx>
      <c:layout>
        <c:manualLayout>
          <c:xMode val="edge"/>
          <c:yMode val="edge"/>
          <c:x val="0.82823924095871615"/>
          <c:y val="3.1446540880503755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3790825561155982E-2"/>
          <c:y val="6.8134171907756821E-2"/>
          <c:w val="0.83942176517832778"/>
          <c:h val="0.78805031446540885"/>
        </c:manualLayout>
      </c:layout>
      <c:bar3DChart>
        <c:barDir val="col"/>
        <c:grouping val="percentStacked"/>
        <c:varyColors val="0"/>
        <c:ser>
          <c:idx val="0"/>
          <c:order val="0"/>
          <c:tx>
            <c:strRef>
              <c:f>Sheet1!$B$670</c:f>
              <c:strCache>
                <c:ptCount val="1"/>
                <c:pt idx="0">
                  <c:v>&lt; 2500</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Sheet1!$C$669:$E$669</c:f>
              <c:strCache>
                <c:ptCount val="3"/>
                <c:pt idx="0">
                  <c:v>ИГ1</c:v>
                </c:pt>
                <c:pt idx="1">
                  <c:v>ИГ2</c:v>
                </c:pt>
                <c:pt idx="2">
                  <c:v>КГ</c:v>
                </c:pt>
              </c:strCache>
            </c:strRef>
          </c:cat>
          <c:val>
            <c:numRef>
              <c:f>Sheet1!$C$670:$E$670</c:f>
              <c:numCache>
                <c:formatCode>General</c:formatCode>
                <c:ptCount val="3"/>
                <c:pt idx="0">
                  <c:v>20.830000000000005</c:v>
                </c:pt>
                <c:pt idx="1">
                  <c:v>15</c:v>
                </c:pt>
                <c:pt idx="2">
                  <c:v>12</c:v>
                </c:pt>
              </c:numCache>
            </c:numRef>
          </c:val>
          <c:extLst>
            <c:ext xmlns:c16="http://schemas.microsoft.com/office/drawing/2014/chart" uri="{C3380CC4-5D6E-409C-BE32-E72D297353CC}">
              <c16:uniqueId val="{00000000-5BEB-4B8B-BD04-2720B0AD1896}"/>
            </c:ext>
          </c:extLst>
        </c:ser>
        <c:ser>
          <c:idx val="1"/>
          <c:order val="1"/>
          <c:tx>
            <c:strRef>
              <c:f>Sheet1!$B$671</c:f>
              <c:strCache>
                <c:ptCount val="1"/>
                <c:pt idx="0">
                  <c:v>2501 – 3000 </c:v>
                </c:pt>
              </c:strCache>
            </c:strRef>
          </c:tx>
          <c:spPr>
            <a:solidFill>
              <a:srgbClr val="FFFF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Sheet1!$C$669:$E$669</c:f>
              <c:strCache>
                <c:ptCount val="3"/>
                <c:pt idx="0">
                  <c:v>ИГ1</c:v>
                </c:pt>
                <c:pt idx="1">
                  <c:v>ИГ2</c:v>
                </c:pt>
                <c:pt idx="2">
                  <c:v>КГ</c:v>
                </c:pt>
              </c:strCache>
            </c:strRef>
          </c:cat>
          <c:val>
            <c:numRef>
              <c:f>Sheet1!$C$671:$E$671</c:f>
              <c:numCache>
                <c:formatCode>General</c:formatCode>
                <c:ptCount val="3"/>
                <c:pt idx="0">
                  <c:v>25</c:v>
                </c:pt>
                <c:pt idx="1">
                  <c:v>30</c:v>
                </c:pt>
                <c:pt idx="2">
                  <c:v>22</c:v>
                </c:pt>
              </c:numCache>
            </c:numRef>
          </c:val>
          <c:extLst>
            <c:ext xmlns:c16="http://schemas.microsoft.com/office/drawing/2014/chart" uri="{C3380CC4-5D6E-409C-BE32-E72D297353CC}">
              <c16:uniqueId val="{00000001-5BEB-4B8B-BD04-2720B0AD1896}"/>
            </c:ext>
          </c:extLst>
        </c:ser>
        <c:ser>
          <c:idx val="2"/>
          <c:order val="2"/>
          <c:tx>
            <c:strRef>
              <c:f>Sheet1!$B$672</c:f>
              <c:strCache>
                <c:ptCount val="1"/>
                <c:pt idx="0">
                  <c:v>&gt;3000</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Sheet1!$C$669:$E$669</c:f>
              <c:strCache>
                <c:ptCount val="3"/>
                <c:pt idx="0">
                  <c:v>ИГ1</c:v>
                </c:pt>
                <c:pt idx="1">
                  <c:v>ИГ2</c:v>
                </c:pt>
                <c:pt idx="2">
                  <c:v>КГ</c:v>
                </c:pt>
              </c:strCache>
            </c:strRef>
          </c:cat>
          <c:val>
            <c:numRef>
              <c:f>Sheet1!$C$672:$E$672</c:f>
              <c:numCache>
                <c:formatCode>General</c:formatCode>
                <c:ptCount val="3"/>
                <c:pt idx="0">
                  <c:v>54.17</c:v>
                </c:pt>
                <c:pt idx="1">
                  <c:v>55</c:v>
                </c:pt>
                <c:pt idx="2">
                  <c:v>66</c:v>
                </c:pt>
              </c:numCache>
            </c:numRef>
          </c:val>
          <c:extLst>
            <c:ext xmlns:c16="http://schemas.microsoft.com/office/drawing/2014/chart" uri="{C3380CC4-5D6E-409C-BE32-E72D297353CC}">
              <c16:uniqueId val="{00000002-5BEB-4B8B-BD04-2720B0AD1896}"/>
            </c:ext>
          </c:extLst>
        </c:ser>
        <c:dLbls>
          <c:showLegendKey val="0"/>
          <c:showVal val="1"/>
          <c:showCatName val="0"/>
          <c:showSerName val="0"/>
          <c:showPercent val="0"/>
          <c:showBubbleSize val="0"/>
        </c:dLbls>
        <c:gapWidth val="130"/>
        <c:shape val="box"/>
        <c:axId val="104522112"/>
        <c:axId val="104523648"/>
        <c:axId val="0"/>
      </c:bar3DChart>
      <c:catAx>
        <c:axId val="104522112"/>
        <c:scaling>
          <c:orientation val="minMax"/>
        </c:scaling>
        <c:delete val="0"/>
        <c:axPos val="b"/>
        <c:numFmt formatCode="General" sourceLinked="0"/>
        <c:majorTickMark val="out"/>
        <c:minorTickMark val="none"/>
        <c:tickLblPos val="nextTo"/>
        <c:txPr>
          <a:bodyPr/>
          <a:lstStyle/>
          <a:p>
            <a:pPr>
              <a:defRPr lang="mk-MK" sz="1100"/>
            </a:pPr>
            <a:endParaRPr lang="en-US"/>
          </a:p>
        </c:txPr>
        <c:crossAx val="104523648"/>
        <c:crosses val="autoZero"/>
        <c:auto val="1"/>
        <c:lblAlgn val="ctr"/>
        <c:lblOffset val="100"/>
        <c:noMultiLvlLbl val="0"/>
      </c:catAx>
      <c:valAx>
        <c:axId val="104523648"/>
        <c:scaling>
          <c:orientation val="minMax"/>
        </c:scaling>
        <c:delete val="0"/>
        <c:axPos val="l"/>
        <c:numFmt formatCode="0%" sourceLinked="1"/>
        <c:majorTickMark val="out"/>
        <c:minorTickMark val="none"/>
        <c:tickLblPos val="nextTo"/>
        <c:txPr>
          <a:bodyPr/>
          <a:lstStyle/>
          <a:p>
            <a:pPr>
              <a:defRPr lang="mk-MK"/>
            </a:pPr>
            <a:endParaRPr lang="en-US"/>
          </a:p>
        </c:txPr>
        <c:crossAx val="104522112"/>
        <c:crosses val="autoZero"/>
        <c:crossBetween val="between"/>
      </c:valAx>
    </c:plotArea>
    <c:legend>
      <c:legendPos val="r"/>
      <c:layout>
        <c:manualLayout>
          <c:xMode val="edge"/>
          <c:yMode val="edge"/>
          <c:x val="0.82316378644470323"/>
          <c:y val="0.21464203766981971"/>
          <c:w val="0.16707535459970871"/>
          <c:h val="0.26673228346456695"/>
        </c:manualLayout>
      </c:layout>
      <c:overlay val="0"/>
      <c:txPr>
        <a:bodyPr/>
        <a:lstStyle/>
        <a:p>
          <a:pPr>
            <a:defRPr lang="mk-MK"/>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Апгар 1-ва минута</a:t>
            </a:r>
            <a:endParaRPr lang="en-US" sz="1200"/>
          </a:p>
        </c:rich>
      </c:tx>
      <c:layout>
        <c:manualLayout>
          <c:xMode val="edge"/>
          <c:yMode val="edge"/>
          <c:x val="0.67694566813511314"/>
          <c:y val="0.8647798742138556"/>
        </c:manualLayout>
      </c:layout>
      <c:overlay val="1"/>
    </c:title>
    <c:autoTitleDeleted val="0"/>
    <c:plotArea>
      <c:layout>
        <c:manualLayout>
          <c:layoutTarget val="inner"/>
          <c:xMode val="edge"/>
          <c:yMode val="edge"/>
          <c:x val="9.5466177961235021E-2"/>
          <c:y val="0.10482180293501168"/>
          <c:w val="0.80160910502927263"/>
          <c:h val="0.7094339622641509"/>
        </c:manualLayout>
      </c:layout>
      <c:barChart>
        <c:barDir val="col"/>
        <c:grouping val="clustered"/>
        <c:varyColors val="0"/>
        <c:ser>
          <c:idx val="0"/>
          <c:order val="0"/>
          <c:tx>
            <c:strRef>
              <c:f>Sheet1!$C$694</c:f>
              <c:strCache>
                <c:ptCount val="1"/>
                <c:pt idx="0">
                  <c:v>ИГ1</c:v>
                </c:pt>
              </c:strCache>
            </c:strRef>
          </c:tx>
          <c:spPr>
            <a:ln>
              <a:solidFill>
                <a:schemeClr val="tx2">
                  <a:lumMod val="75000"/>
                </a:schemeClr>
              </a:solidFill>
            </a:ln>
          </c:spPr>
          <c:invertIfNegative val="0"/>
          <c:cat>
            <c:numRef>
              <c:f>Sheet1!$B$695:$B$700</c:f>
              <c:numCache>
                <c:formatCode>General</c:formatCode>
                <c:ptCount val="6"/>
                <c:pt idx="0">
                  <c:v>4</c:v>
                </c:pt>
                <c:pt idx="1">
                  <c:v>5</c:v>
                </c:pt>
                <c:pt idx="2">
                  <c:v>6</c:v>
                </c:pt>
                <c:pt idx="3">
                  <c:v>7</c:v>
                </c:pt>
                <c:pt idx="4">
                  <c:v>8</c:v>
                </c:pt>
                <c:pt idx="5">
                  <c:v>9</c:v>
                </c:pt>
              </c:numCache>
            </c:numRef>
          </c:cat>
          <c:val>
            <c:numRef>
              <c:f>Sheet1!$C$695:$C$700</c:f>
              <c:numCache>
                <c:formatCode>General</c:formatCode>
                <c:ptCount val="6"/>
                <c:pt idx="0">
                  <c:v>1</c:v>
                </c:pt>
                <c:pt idx="1">
                  <c:v>1</c:v>
                </c:pt>
                <c:pt idx="2">
                  <c:v>1</c:v>
                </c:pt>
                <c:pt idx="3">
                  <c:v>4</c:v>
                </c:pt>
                <c:pt idx="4">
                  <c:v>16</c:v>
                </c:pt>
                <c:pt idx="5">
                  <c:v>0</c:v>
                </c:pt>
              </c:numCache>
            </c:numRef>
          </c:val>
          <c:extLst>
            <c:ext xmlns:c16="http://schemas.microsoft.com/office/drawing/2014/chart" uri="{C3380CC4-5D6E-409C-BE32-E72D297353CC}">
              <c16:uniqueId val="{00000000-AA0C-4F7E-9920-FCD362A3A200}"/>
            </c:ext>
          </c:extLst>
        </c:ser>
        <c:ser>
          <c:idx val="1"/>
          <c:order val="1"/>
          <c:tx>
            <c:strRef>
              <c:f>Sheet1!$D$694</c:f>
              <c:strCache>
                <c:ptCount val="1"/>
                <c:pt idx="0">
                  <c:v>ИГ2</c:v>
                </c:pt>
              </c:strCache>
            </c:strRef>
          </c:tx>
          <c:spPr>
            <a:ln>
              <a:solidFill>
                <a:srgbClr val="FF0000"/>
              </a:solidFill>
            </a:ln>
          </c:spPr>
          <c:invertIfNegative val="0"/>
          <c:cat>
            <c:numRef>
              <c:f>Sheet1!$B$695:$B$700</c:f>
              <c:numCache>
                <c:formatCode>General</c:formatCode>
                <c:ptCount val="6"/>
                <c:pt idx="0">
                  <c:v>4</c:v>
                </c:pt>
                <c:pt idx="1">
                  <c:v>5</c:v>
                </c:pt>
                <c:pt idx="2">
                  <c:v>6</c:v>
                </c:pt>
                <c:pt idx="3">
                  <c:v>7</c:v>
                </c:pt>
                <c:pt idx="4">
                  <c:v>8</c:v>
                </c:pt>
                <c:pt idx="5">
                  <c:v>9</c:v>
                </c:pt>
              </c:numCache>
            </c:numRef>
          </c:cat>
          <c:val>
            <c:numRef>
              <c:f>Sheet1!$D$695:$D$700</c:f>
              <c:numCache>
                <c:formatCode>General</c:formatCode>
                <c:ptCount val="6"/>
                <c:pt idx="0">
                  <c:v>0</c:v>
                </c:pt>
                <c:pt idx="1">
                  <c:v>0</c:v>
                </c:pt>
                <c:pt idx="2">
                  <c:v>2</c:v>
                </c:pt>
                <c:pt idx="3">
                  <c:v>4</c:v>
                </c:pt>
                <c:pt idx="4">
                  <c:v>33</c:v>
                </c:pt>
                <c:pt idx="5">
                  <c:v>1</c:v>
                </c:pt>
              </c:numCache>
            </c:numRef>
          </c:val>
          <c:extLst>
            <c:ext xmlns:c16="http://schemas.microsoft.com/office/drawing/2014/chart" uri="{C3380CC4-5D6E-409C-BE32-E72D297353CC}">
              <c16:uniqueId val="{00000001-AA0C-4F7E-9920-FCD362A3A200}"/>
            </c:ext>
          </c:extLst>
        </c:ser>
        <c:ser>
          <c:idx val="2"/>
          <c:order val="2"/>
          <c:tx>
            <c:strRef>
              <c:f>Sheet1!$E$694</c:f>
              <c:strCache>
                <c:ptCount val="1"/>
                <c:pt idx="0">
                  <c:v>КГ</c:v>
                </c:pt>
              </c:strCache>
            </c:strRef>
          </c:tx>
          <c:spPr>
            <a:ln>
              <a:solidFill>
                <a:srgbClr val="00B050"/>
              </a:solidFill>
            </a:ln>
          </c:spPr>
          <c:invertIfNegative val="0"/>
          <c:cat>
            <c:numRef>
              <c:f>Sheet1!$B$695:$B$700</c:f>
              <c:numCache>
                <c:formatCode>General</c:formatCode>
                <c:ptCount val="6"/>
                <c:pt idx="0">
                  <c:v>4</c:v>
                </c:pt>
                <c:pt idx="1">
                  <c:v>5</c:v>
                </c:pt>
                <c:pt idx="2">
                  <c:v>6</c:v>
                </c:pt>
                <c:pt idx="3">
                  <c:v>7</c:v>
                </c:pt>
                <c:pt idx="4">
                  <c:v>8</c:v>
                </c:pt>
                <c:pt idx="5">
                  <c:v>9</c:v>
                </c:pt>
              </c:numCache>
            </c:numRef>
          </c:cat>
          <c:val>
            <c:numRef>
              <c:f>Sheet1!$E$695:$E$700</c:f>
              <c:numCache>
                <c:formatCode>General</c:formatCode>
                <c:ptCount val="6"/>
                <c:pt idx="0">
                  <c:v>0</c:v>
                </c:pt>
                <c:pt idx="1">
                  <c:v>2</c:v>
                </c:pt>
                <c:pt idx="2">
                  <c:v>0</c:v>
                </c:pt>
                <c:pt idx="3">
                  <c:v>5</c:v>
                </c:pt>
                <c:pt idx="4">
                  <c:v>41</c:v>
                </c:pt>
                <c:pt idx="5">
                  <c:v>2</c:v>
                </c:pt>
              </c:numCache>
            </c:numRef>
          </c:val>
          <c:extLst>
            <c:ext xmlns:c16="http://schemas.microsoft.com/office/drawing/2014/chart" uri="{C3380CC4-5D6E-409C-BE32-E72D297353CC}">
              <c16:uniqueId val="{00000002-AA0C-4F7E-9920-FCD362A3A200}"/>
            </c:ext>
          </c:extLst>
        </c:ser>
        <c:dLbls>
          <c:showLegendKey val="0"/>
          <c:showVal val="0"/>
          <c:showCatName val="0"/>
          <c:showSerName val="0"/>
          <c:showPercent val="0"/>
          <c:showBubbleSize val="0"/>
        </c:dLbls>
        <c:gapWidth val="150"/>
        <c:axId val="105296256"/>
        <c:axId val="105298176"/>
      </c:barChart>
      <c:catAx>
        <c:axId val="105296256"/>
        <c:scaling>
          <c:orientation val="minMax"/>
        </c:scaling>
        <c:delete val="0"/>
        <c:axPos val="b"/>
        <c:title>
          <c:tx>
            <c:rich>
              <a:bodyPr/>
              <a:lstStyle/>
              <a:p>
                <a:pPr>
                  <a:defRPr lang="mk-MK"/>
                </a:pPr>
                <a:r>
                  <a:rPr lang="en-US" sz="1100"/>
                  <a:t>n</a:t>
                </a:r>
              </a:p>
            </c:rich>
          </c:tx>
          <c:layout>
            <c:manualLayout>
              <c:xMode val="edge"/>
              <c:yMode val="edge"/>
              <c:x val="4.5805728028489825E-2"/>
              <c:y val="1.5723270440251753E-3"/>
            </c:manualLayout>
          </c:layout>
          <c:overlay val="0"/>
        </c:title>
        <c:numFmt formatCode="General" sourceLinked="1"/>
        <c:majorTickMark val="out"/>
        <c:minorTickMark val="none"/>
        <c:tickLblPos val="nextTo"/>
        <c:txPr>
          <a:bodyPr/>
          <a:lstStyle/>
          <a:p>
            <a:pPr>
              <a:defRPr lang="mk-MK"/>
            </a:pPr>
            <a:endParaRPr lang="en-US"/>
          </a:p>
        </c:txPr>
        <c:crossAx val="105298176"/>
        <c:crosses val="autoZero"/>
        <c:auto val="1"/>
        <c:lblAlgn val="ctr"/>
        <c:lblOffset val="100"/>
        <c:noMultiLvlLbl val="0"/>
      </c:catAx>
      <c:valAx>
        <c:axId val="105298176"/>
        <c:scaling>
          <c:orientation val="minMax"/>
        </c:scaling>
        <c:delete val="0"/>
        <c:axPos val="l"/>
        <c:majorGridlines>
          <c:spPr>
            <a:ln>
              <a:solidFill>
                <a:schemeClr val="bg1">
                  <a:lumMod val="85000"/>
                </a:schemeClr>
              </a:solidFill>
            </a:ln>
          </c:spPr>
        </c:majorGridlines>
        <c:numFmt formatCode="General" sourceLinked="1"/>
        <c:majorTickMark val="out"/>
        <c:minorTickMark val="none"/>
        <c:tickLblPos val="nextTo"/>
        <c:txPr>
          <a:bodyPr/>
          <a:lstStyle/>
          <a:p>
            <a:pPr>
              <a:defRPr lang="mk-MK"/>
            </a:pPr>
            <a:endParaRPr lang="en-US"/>
          </a:p>
        </c:txPr>
        <c:crossAx val="105296256"/>
        <c:crosses val="autoZero"/>
        <c:crossBetween val="between"/>
      </c:valAx>
    </c:plotArea>
    <c:legend>
      <c:legendPos val="r"/>
      <c:layout>
        <c:manualLayout>
          <c:xMode val="edge"/>
          <c:yMode val="edge"/>
          <c:x val="0.84812765695038184"/>
          <c:y val="8.0255946780239937E-2"/>
          <c:w val="0.13736045759150675"/>
          <c:h val="0.31723242473606383"/>
        </c:manualLayout>
      </c:layout>
      <c:overlay val="0"/>
      <c:txPr>
        <a:bodyPr/>
        <a:lstStyle/>
        <a:p>
          <a:pPr>
            <a:defRPr lang="mk-MK" sz="1100" b="1"/>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лекови</a:t>
            </a:r>
            <a:endParaRPr lang="en-US" sz="1200"/>
          </a:p>
        </c:rich>
      </c:tx>
      <c:layout>
        <c:manualLayout>
          <c:xMode val="edge"/>
          <c:yMode val="edge"/>
          <c:x val="0.86477601643409208"/>
          <c:y val="4.2194092827004523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589525978857227E-2"/>
          <c:y val="6.3291139240506333E-2"/>
          <c:w val="0.90439430203383164"/>
          <c:h val="0.79198312236286916"/>
        </c:manualLayout>
      </c:layout>
      <c:bar3DChart>
        <c:barDir val="col"/>
        <c:grouping val="percentStacked"/>
        <c:varyColors val="0"/>
        <c:ser>
          <c:idx val="0"/>
          <c:order val="0"/>
          <c:tx>
            <c:strRef>
              <c:f>Sheet1!$B$76</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Sheet1!$C$75:$D$75</c:f>
              <c:strCache>
                <c:ptCount val="2"/>
                <c:pt idx="0">
                  <c:v>ИГ</c:v>
                </c:pt>
                <c:pt idx="1">
                  <c:v>КГ</c:v>
                </c:pt>
              </c:strCache>
            </c:strRef>
          </c:cat>
          <c:val>
            <c:numRef>
              <c:f>Sheet1!$C$76:$D$76</c:f>
              <c:numCache>
                <c:formatCode>General</c:formatCode>
                <c:ptCount val="2"/>
                <c:pt idx="0">
                  <c:v>51.56</c:v>
                </c:pt>
                <c:pt idx="1">
                  <c:v>32</c:v>
                </c:pt>
              </c:numCache>
            </c:numRef>
          </c:val>
          <c:extLst>
            <c:ext xmlns:c16="http://schemas.microsoft.com/office/drawing/2014/chart" uri="{C3380CC4-5D6E-409C-BE32-E72D297353CC}">
              <c16:uniqueId val="{00000000-9B43-48F6-AC9A-F7594A19BE23}"/>
            </c:ext>
          </c:extLst>
        </c:ser>
        <c:ser>
          <c:idx val="1"/>
          <c:order val="1"/>
          <c:tx>
            <c:strRef>
              <c:f>Sheet1!$B$77</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Sheet1!$C$75:$D$75</c:f>
              <c:strCache>
                <c:ptCount val="2"/>
                <c:pt idx="0">
                  <c:v>ИГ</c:v>
                </c:pt>
                <c:pt idx="1">
                  <c:v>КГ</c:v>
                </c:pt>
              </c:strCache>
            </c:strRef>
          </c:cat>
          <c:val>
            <c:numRef>
              <c:f>Sheet1!$C$77:$D$77</c:f>
              <c:numCache>
                <c:formatCode>General</c:formatCode>
                <c:ptCount val="2"/>
                <c:pt idx="0">
                  <c:v>48.44</c:v>
                </c:pt>
                <c:pt idx="1">
                  <c:v>68</c:v>
                </c:pt>
              </c:numCache>
            </c:numRef>
          </c:val>
          <c:extLst>
            <c:ext xmlns:c16="http://schemas.microsoft.com/office/drawing/2014/chart" uri="{C3380CC4-5D6E-409C-BE32-E72D297353CC}">
              <c16:uniqueId val="{00000001-9B43-48F6-AC9A-F7594A19BE23}"/>
            </c:ext>
          </c:extLst>
        </c:ser>
        <c:dLbls>
          <c:showLegendKey val="0"/>
          <c:showVal val="1"/>
          <c:showCatName val="0"/>
          <c:showSerName val="0"/>
          <c:showPercent val="0"/>
          <c:showBubbleSize val="0"/>
        </c:dLbls>
        <c:gapWidth val="155"/>
        <c:shape val="box"/>
        <c:axId val="48328704"/>
        <c:axId val="48330240"/>
        <c:axId val="0"/>
      </c:bar3DChart>
      <c:catAx>
        <c:axId val="48328704"/>
        <c:scaling>
          <c:orientation val="minMax"/>
        </c:scaling>
        <c:delete val="0"/>
        <c:axPos val="b"/>
        <c:numFmt formatCode="General" sourceLinked="0"/>
        <c:majorTickMark val="out"/>
        <c:minorTickMark val="none"/>
        <c:tickLblPos val="nextTo"/>
        <c:txPr>
          <a:bodyPr/>
          <a:lstStyle/>
          <a:p>
            <a:pPr>
              <a:defRPr lang="mk-MK" sz="1100"/>
            </a:pPr>
            <a:endParaRPr lang="en-US"/>
          </a:p>
        </c:txPr>
        <c:crossAx val="48330240"/>
        <c:crosses val="autoZero"/>
        <c:auto val="1"/>
        <c:lblAlgn val="ctr"/>
        <c:lblOffset val="100"/>
        <c:noMultiLvlLbl val="0"/>
      </c:catAx>
      <c:valAx>
        <c:axId val="48330240"/>
        <c:scaling>
          <c:orientation val="minMax"/>
        </c:scaling>
        <c:delete val="0"/>
        <c:axPos val="l"/>
        <c:numFmt formatCode="0%" sourceLinked="1"/>
        <c:majorTickMark val="out"/>
        <c:minorTickMark val="none"/>
        <c:tickLblPos val="nextTo"/>
        <c:txPr>
          <a:bodyPr/>
          <a:lstStyle/>
          <a:p>
            <a:pPr>
              <a:defRPr lang="mk-MK"/>
            </a:pPr>
            <a:endParaRPr lang="en-US"/>
          </a:p>
        </c:txPr>
        <c:crossAx val="48328704"/>
        <c:crosses val="autoZero"/>
        <c:crossBetween val="between"/>
      </c:valAx>
      <c:spPr>
        <a:noFill/>
        <a:ln w="25400">
          <a:noFill/>
        </a:ln>
      </c:spPr>
    </c:plotArea>
    <c:legend>
      <c:legendPos val="r"/>
      <c:layout>
        <c:manualLayout>
          <c:xMode val="edge"/>
          <c:yMode val="edge"/>
          <c:x val="0.8831938133284124"/>
          <c:y val="0.16214076879630551"/>
          <c:w val="6.7858560631462922E-2"/>
          <c:h val="0.19048639489684382"/>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Апгар вредност во 5-та минута</a:t>
            </a:r>
            <a:endParaRPr lang="en-US" sz="1200"/>
          </a:p>
        </c:rich>
      </c:tx>
      <c:layout>
        <c:manualLayout>
          <c:xMode val="edge"/>
          <c:yMode val="edge"/>
          <c:x val="0.5777238620651437"/>
          <c:y val="0.83680010554441064"/>
        </c:manualLayout>
      </c:layout>
      <c:overlay val="1"/>
    </c:title>
    <c:autoTitleDeleted val="0"/>
    <c:plotArea>
      <c:layout>
        <c:manualLayout>
          <c:layoutTarget val="inner"/>
          <c:xMode val="edge"/>
          <c:yMode val="edge"/>
          <c:x val="6.1023622047244132E-2"/>
          <c:y val="0.13415892672858304"/>
          <c:w val="0.8680758426426658"/>
          <c:h val="0.63062415185718745"/>
        </c:manualLayout>
      </c:layout>
      <c:barChart>
        <c:barDir val="col"/>
        <c:grouping val="clustered"/>
        <c:varyColors val="0"/>
        <c:ser>
          <c:idx val="0"/>
          <c:order val="0"/>
          <c:tx>
            <c:strRef>
              <c:f>Sheet1!$C$707</c:f>
              <c:strCache>
                <c:ptCount val="1"/>
                <c:pt idx="0">
                  <c:v>ИГ1</c:v>
                </c:pt>
              </c:strCache>
            </c:strRef>
          </c:tx>
          <c:spPr>
            <a:ln>
              <a:solidFill>
                <a:schemeClr val="tx2">
                  <a:lumMod val="75000"/>
                </a:schemeClr>
              </a:solidFill>
            </a:ln>
          </c:spPr>
          <c:invertIfNegative val="0"/>
          <c:cat>
            <c:numRef>
              <c:f>Sheet1!$B$708:$B$712</c:f>
              <c:numCache>
                <c:formatCode>General</c:formatCode>
                <c:ptCount val="5"/>
                <c:pt idx="0">
                  <c:v>6</c:v>
                </c:pt>
                <c:pt idx="1">
                  <c:v>7</c:v>
                </c:pt>
                <c:pt idx="2">
                  <c:v>8</c:v>
                </c:pt>
                <c:pt idx="3">
                  <c:v>9</c:v>
                </c:pt>
                <c:pt idx="4">
                  <c:v>10</c:v>
                </c:pt>
              </c:numCache>
            </c:numRef>
          </c:cat>
          <c:val>
            <c:numRef>
              <c:f>Sheet1!$C$708:$C$712</c:f>
              <c:numCache>
                <c:formatCode>General</c:formatCode>
                <c:ptCount val="5"/>
                <c:pt idx="0">
                  <c:v>2</c:v>
                </c:pt>
                <c:pt idx="1">
                  <c:v>1</c:v>
                </c:pt>
                <c:pt idx="2">
                  <c:v>6</c:v>
                </c:pt>
                <c:pt idx="3">
                  <c:v>14</c:v>
                </c:pt>
                <c:pt idx="4">
                  <c:v>0</c:v>
                </c:pt>
              </c:numCache>
            </c:numRef>
          </c:val>
          <c:extLst>
            <c:ext xmlns:c16="http://schemas.microsoft.com/office/drawing/2014/chart" uri="{C3380CC4-5D6E-409C-BE32-E72D297353CC}">
              <c16:uniqueId val="{00000000-3DD5-43AE-917F-918A6893C273}"/>
            </c:ext>
          </c:extLst>
        </c:ser>
        <c:ser>
          <c:idx val="1"/>
          <c:order val="1"/>
          <c:tx>
            <c:strRef>
              <c:f>Sheet1!$D$707</c:f>
              <c:strCache>
                <c:ptCount val="1"/>
                <c:pt idx="0">
                  <c:v>ИГ2</c:v>
                </c:pt>
              </c:strCache>
            </c:strRef>
          </c:tx>
          <c:spPr>
            <a:ln>
              <a:solidFill>
                <a:srgbClr val="FF0000"/>
              </a:solidFill>
            </a:ln>
          </c:spPr>
          <c:invertIfNegative val="0"/>
          <c:cat>
            <c:numRef>
              <c:f>Sheet1!$B$708:$B$712</c:f>
              <c:numCache>
                <c:formatCode>General</c:formatCode>
                <c:ptCount val="5"/>
                <c:pt idx="0">
                  <c:v>6</c:v>
                </c:pt>
                <c:pt idx="1">
                  <c:v>7</c:v>
                </c:pt>
                <c:pt idx="2">
                  <c:v>8</c:v>
                </c:pt>
                <c:pt idx="3">
                  <c:v>9</c:v>
                </c:pt>
                <c:pt idx="4">
                  <c:v>10</c:v>
                </c:pt>
              </c:numCache>
            </c:numRef>
          </c:cat>
          <c:val>
            <c:numRef>
              <c:f>Sheet1!$D$708:$D$712</c:f>
              <c:numCache>
                <c:formatCode>General</c:formatCode>
                <c:ptCount val="5"/>
                <c:pt idx="0">
                  <c:v>0</c:v>
                </c:pt>
                <c:pt idx="1">
                  <c:v>3</c:v>
                </c:pt>
                <c:pt idx="2">
                  <c:v>6</c:v>
                </c:pt>
                <c:pt idx="3">
                  <c:v>30</c:v>
                </c:pt>
                <c:pt idx="4">
                  <c:v>1</c:v>
                </c:pt>
              </c:numCache>
            </c:numRef>
          </c:val>
          <c:extLst>
            <c:ext xmlns:c16="http://schemas.microsoft.com/office/drawing/2014/chart" uri="{C3380CC4-5D6E-409C-BE32-E72D297353CC}">
              <c16:uniqueId val="{00000001-3DD5-43AE-917F-918A6893C273}"/>
            </c:ext>
          </c:extLst>
        </c:ser>
        <c:ser>
          <c:idx val="2"/>
          <c:order val="2"/>
          <c:tx>
            <c:strRef>
              <c:f>Sheet1!$E$707</c:f>
              <c:strCache>
                <c:ptCount val="1"/>
                <c:pt idx="0">
                  <c:v>КГ</c:v>
                </c:pt>
              </c:strCache>
            </c:strRef>
          </c:tx>
          <c:spPr>
            <a:ln>
              <a:solidFill>
                <a:srgbClr val="00B050"/>
              </a:solidFill>
            </a:ln>
          </c:spPr>
          <c:invertIfNegative val="0"/>
          <c:cat>
            <c:numRef>
              <c:f>Sheet1!$B$708:$B$712</c:f>
              <c:numCache>
                <c:formatCode>General</c:formatCode>
                <c:ptCount val="5"/>
                <c:pt idx="0">
                  <c:v>6</c:v>
                </c:pt>
                <c:pt idx="1">
                  <c:v>7</c:v>
                </c:pt>
                <c:pt idx="2">
                  <c:v>8</c:v>
                </c:pt>
                <c:pt idx="3">
                  <c:v>9</c:v>
                </c:pt>
                <c:pt idx="4">
                  <c:v>10</c:v>
                </c:pt>
              </c:numCache>
            </c:numRef>
          </c:cat>
          <c:val>
            <c:numRef>
              <c:f>Sheet1!$E$708:$E$712</c:f>
              <c:numCache>
                <c:formatCode>General</c:formatCode>
                <c:ptCount val="5"/>
                <c:pt idx="0">
                  <c:v>1</c:v>
                </c:pt>
                <c:pt idx="1">
                  <c:v>1</c:v>
                </c:pt>
                <c:pt idx="2">
                  <c:v>6</c:v>
                </c:pt>
                <c:pt idx="3">
                  <c:v>40</c:v>
                </c:pt>
                <c:pt idx="4">
                  <c:v>2</c:v>
                </c:pt>
              </c:numCache>
            </c:numRef>
          </c:val>
          <c:extLst>
            <c:ext xmlns:c16="http://schemas.microsoft.com/office/drawing/2014/chart" uri="{C3380CC4-5D6E-409C-BE32-E72D297353CC}">
              <c16:uniqueId val="{00000002-3DD5-43AE-917F-918A6893C273}"/>
            </c:ext>
          </c:extLst>
        </c:ser>
        <c:dLbls>
          <c:showLegendKey val="0"/>
          <c:showVal val="0"/>
          <c:showCatName val="0"/>
          <c:showSerName val="0"/>
          <c:showPercent val="0"/>
          <c:showBubbleSize val="0"/>
        </c:dLbls>
        <c:gapWidth val="150"/>
        <c:axId val="127058688"/>
        <c:axId val="127060608"/>
      </c:barChart>
      <c:catAx>
        <c:axId val="127058688"/>
        <c:scaling>
          <c:orientation val="minMax"/>
        </c:scaling>
        <c:delete val="0"/>
        <c:axPos val="b"/>
        <c:title>
          <c:tx>
            <c:rich>
              <a:bodyPr/>
              <a:lstStyle/>
              <a:p>
                <a:pPr>
                  <a:defRPr lang="mk-MK"/>
                </a:pPr>
                <a:r>
                  <a:rPr lang="en-US" sz="1100"/>
                  <a:t>n</a:t>
                </a:r>
              </a:p>
            </c:rich>
          </c:tx>
          <c:layout>
            <c:manualLayout>
              <c:xMode val="edge"/>
              <c:yMode val="edge"/>
              <c:x val="1.7853149029870504E-2"/>
              <c:y val="7.9959045367001332E-4"/>
            </c:manualLayout>
          </c:layout>
          <c:overlay val="0"/>
        </c:title>
        <c:numFmt formatCode="General" sourceLinked="1"/>
        <c:majorTickMark val="out"/>
        <c:minorTickMark val="none"/>
        <c:tickLblPos val="nextTo"/>
        <c:txPr>
          <a:bodyPr/>
          <a:lstStyle/>
          <a:p>
            <a:pPr>
              <a:defRPr lang="mk-MK"/>
            </a:pPr>
            <a:endParaRPr lang="en-US"/>
          </a:p>
        </c:txPr>
        <c:crossAx val="127060608"/>
        <c:crosses val="autoZero"/>
        <c:auto val="1"/>
        <c:lblAlgn val="ctr"/>
        <c:lblOffset val="100"/>
        <c:noMultiLvlLbl val="0"/>
      </c:catAx>
      <c:valAx>
        <c:axId val="127060608"/>
        <c:scaling>
          <c:orientation val="minMax"/>
        </c:scaling>
        <c:delete val="0"/>
        <c:axPos val="l"/>
        <c:majorGridlines>
          <c:spPr>
            <a:ln>
              <a:solidFill>
                <a:schemeClr val="bg1">
                  <a:lumMod val="85000"/>
                </a:schemeClr>
              </a:solidFill>
            </a:ln>
          </c:spPr>
        </c:majorGridlines>
        <c:numFmt formatCode="General" sourceLinked="1"/>
        <c:majorTickMark val="out"/>
        <c:minorTickMark val="none"/>
        <c:tickLblPos val="nextTo"/>
        <c:txPr>
          <a:bodyPr/>
          <a:lstStyle/>
          <a:p>
            <a:pPr>
              <a:defRPr lang="mk-MK"/>
            </a:pPr>
            <a:endParaRPr lang="en-US"/>
          </a:p>
        </c:txPr>
        <c:crossAx val="127058688"/>
        <c:crosses val="autoZero"/>
        <c:crossBetween val="between"/>
      </c:valAx>
    </c:plotArea>
    <c:legend>
      <c:legendPos val="r"/>
      <c:layout>
        <c:manualLayout>
          <c:xMode val="edge"/>
          <c:yMode val="edge"/>
          <c:x val="0.86321366673968092"/>
          <c:y val="0.11255332634504255"/>
          <c:w val="8.6943102235253256E-2"/>
          <c:h val="0.23135946476345995"/>
        </c:manualLayout>
      </c:layout>
      <c:overlay val="0"/>
      <c:txPr>
        <a:bodyPr/>
        <a:lstStyle/>
        <a:p>
          <a:pPr>
            <a:defRPr lang="mk-MK" sz="1100" b="1"/>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en-US" sz="1200"/>
              <a:t>mean (Ph)</a:t>
            </a:r>
          </a:p>
        </c:rich>
      </c:tx>
      <c:layout>
        <c:manualLayout>
          <c:xMode val="edge"/>
          <c:yMode val="edge"/>
          <c:x val="2.295012354788006E-2"/>
          <c:y val="4.7169811320754707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6645876805663227E-2"/>
          <c:y val="5.7651991614255764E-2"/>
          <c:w val="0.88651176106645568"/>
          <c:h val="0.81687631027253671"/>
        </c:manualLayout>
      </c:layout>
      <c:bar3DChart>
        <c:barDir val="col"/>
        <c:grouping val="clustered"/>
        <c:varyColors val="0"/>
        <c:ser>
          <c:idx val="0"/>
          <c:order val="0"/>
          <c:spPr>
            <a:gradFill>
              <a:gsLst>
                <a:gs pos="0">
                  <a:srgbClr val="03D4A8"/>
                </a:gs>
                <a:gs pos="25000">
                  <a:srgbClr val="21D6E0"/>
                </a:gs>
                <a:gs pos="75000">
                  <a:srgbClr val="0087E6"/>
                </a:gs>
                <a:gs pos="100000">
                  <a:srgbClr val="005CBF"/>
                </a:gs>
              </a:gsLst>
              <a:lin ang="7800000" scaled="0"/>
            </a:gradFill>
          </c:spPr>
          <c:invertIfNegative val="0"/>
          <c:dLbls>
            <c:dLbl>
              <c:idx val="0"/>
              <c:layout>
                <c:manualLayout>
                  <c:x val="0"/>
                  <c:y val="0.131027253668763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83F-414F-BF04-AD4253438E7A}"/>
                </c:ext>
              </c:extLst>
            </c:dLbl>
            <c:dLbl>
              <c:idx val="1"/>
              <c:layout>
                <c:manualLayout>
                  <c:x val="4.8804294777940824E-3"/>
                  <c:y val="0.1257861635220127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83F-414F-BF04-AD4253438E7A}"/>
                </c:ext>
              </c:extLst>
            </c:dLbl>
            <c:dLbl>
              <c:idx val="2"/>
              <c:layout>
                <c:manualLayout>
                  <c:x val="4.8804294777940824E-3"/>
                  <c:y val="0.1153039832285116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83F-414F-BF04-AD4253438E7A}"/>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Sheet1!$B$719:$B$721</c:f>
              <c:strCache>
                <c:ptCount val="3"/>
                <c:pt idx="0">
                  <c:v>ИГ1</c:v>
                </c:pt>
                <c:pt idx="1">
                  <c:v>ИГ2</c:v>
                </c:pt>
                <c:pt idx="2">
                  <c:v>КГ</c:v>
                </c:pt>
              </c:strCache>
            </c:strRef>
          </c:cat>
          <c:val>
            <c:numRef>
              <c:f>Sheet1!$C$719:$C$721</c:f>
              <c:numCache>
                <c:formatCode>General</c:formatCode>
                <c:ptCount val="3"/>
                <c:pt idx="0">
                  <c:v>7.2</c:v>
                </c:pt>
                <c:pt idx="1">
                  <c:v>7.24</c:v>
                </c:pt>
                <c:pt idx="2">
                  <c:v>7.2700000000000014</c:v>
                </c:pt>
              </c:numCache>
            </c:numRef>
          </c:val>
          <c:extLst>
            <c:ext xmlns:c16="http://schemas.microsoft.com/office/drawing/2014/chart" uri="{C3380CC4-5D6E-409C-BE32-E72D297353CC}">
              <c16:uniqueId val="{00000003-A83F-414F-BF04-AD4253438E7A}"/>
            </c:ext>
          </c:extLst>
        </c:ser>
        <c:dLbls>
          <c:showLegendKey val="0"/>
          <c:showVal val="1"/>
          <c:showCatName val="0"/>
          <c:showSerName val="0"/>
          <c:showPercent val="0"/>
          <c:showBubbleSize val="0"/>
        </c:dLbls>
        <c:gapWidth val="130"/>
        <c:shape val="box"/>
        <c:axId val="128445440"/>
        <c:axId val="128717568"/>
        <c:axId val="0"/>
      </c:bar3DChart>
      <c:catAx>
        <c:axId val="128445440"/>
        <c:scaling>
          <c:orientation val="minMax"/>
        </c:scaling>
        <c:delete val="0"/>
        <c:axPos val="b"/>
        <c:numFmt formatCode="General" sourceLinked="0"/>
        <c:majorTickMark val="out"/>
        <c:minorTickMark val="none"/>
        <c:tickLblPos val="nextTo"/>
        <c:txPr>
          <a:bodyPr/>
          <a:lstStyle/>
          <a:p>
            <a:pPr>
              <a:defRPr lang="mk-MK" sz="1100"/>
            </a:pPr>
            <a:endParaRPr lang="en-US"/>
          </a:p>
        </c:txPr>
        <c:crossAx val="128717568"/>
        <c:crosses val="autoZero"/>
        <c:auto val="1"/>
        <c:lblAlgn val="ctr"/>
        <c:lblOffset val="100"/>
        <c:noMultiLvlLbl val="0"/>
      </c:catAx>
      <c:valAx>
        <c:axId val="128717568"/>
        <c:scaling>
          <c:orientation val="minMax"/>
        </c:scaling>
        <c:delete val="0"/>
        <c:axPos val="l"/>
        <c:numFmt formatCode="General" sourceLinked="1"/>
        <c:majorTickMark val="out"/>
        <c:minorTickMark val="none"/>
        <c:tickLblPos val="nextTo"/>
        <c:txPr>
          <a:bodyPr/>
          <a:lstStyle/>
          <a:p>
            <a:pPr>
              <a:defRPr lang="mk-MK"/>
            </a:pPr>
            <a:endParaRPr lang="en-US"/>
          </a:p>
        </c:txPr>
        <c:crossAx val="12844544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ЕИНТ</a:t>
            </a:r>
            <a:endParaRPr lang="en-US" sz="1200"/>
          </a:p>
        </c:rich>
      </c:tx>
      <c:layout>
        <c:manualLayout>
          <c:xMode val="edge"/>
          <c:yMode val="edge"/>
          <c:x val="0.88150048875855258"/>
          <c:y val="3.657262277951998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3688857074684245E-2"/>
          <c:y val="5.7471264367816112E-2"/>
          <c:w val="0.87520897314521962"/>
          <c:h val="0.81745036572621077"/>
        </c:manualLayout>
      </c:layout>
      <c:bar3DChart>
        <c:barDir val="col"/>
        <c:grouping val="percentStacked"/>
        <c:varyColors val="0"/>
        <c:ser>
          <c:idx val="0"/>
          <c:order val="0"/>
          <c:tx>
            <c:strRef>
              <c:f>Sheet1!$B$745</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Sheet1!$C$744:$E$744</c:f>
              <c:strCache>
                <c:ptCount val="3"/>
                <c:pt idx="0">
                  <c:v>ИГ1</c:v>
                </c:pt>
                <c:pt idx="1">
                  <c:v>ИГ2</c:v>
                </c:pt>
                <c:pt idx="2">
                  <c:v>КГ</c:v>
                </c:pt>
              </c:strCache>
            </c:strRef>
          </c:cat>
          <c:val>
            <c:numRef>
              <c:f>Sheet1!$C$745:$E$745</c:f>
              <c:numCache>
                <c:formatCode>General</c:formatCode>
                <c:ptCount val="3"/>
                <c:pt idx="0">
                  <c:v>16.670000000000005</c:v>
                </c:pt>
                <c:pt idx="1">
                  <c:v>12.5</c:v>
                </c:pt>
                <c:pt idx="2">
                  <c:v>10</c:v>
                </c:pt>
              </c:numCache>
            </c:numRef>
          </c:val>
          <c:extLst>
            <c:ext xmlns:c16="http://schemas.microsoft.com/office/drawing/2014/chart" uri="{C3380CC4-5D6E-409C-BE32-E72D297353CC}">
              <c16:uniqueId val="{00000000-D39A-4AD0-9619-8D2D8D9D24A6}"/>
            </c:ext>
          </c:extLst>
        </c:ser>
        <c:ser>
          <c:idx val="1"/>
          <c:order val="1"/>
          <c:tx>
            <c:strRef>
              <c:f>Sheet1!$B$746</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Sheet1!$C$744:$E$744</c:f>
              <c:strCache>
                <c:ptCount val="3"/>
                <c:pt idx="0">
                  <c:v>ИГ1</c:v>
                </c:pt>
                <c:pt idx="1">
                  <c:v>ИГ2</c:v>
                </c:pt>
                <c:pt idx="2">
                  <c:v>КГ</c:v>
                </c:pt>
              </c:strCache>
            </c:strRef>
          </c:cat>
          <c:val>
            <c:numRef>
              <c:f>Sheet1!$C$746:$E$746</c:f>
              <c:numCache>
                <c:formatCode>General</c:formatCode>
                <c:ptCount val="3"/>
                <c:pt idx="0">
                  <c:v>83.33</c:v>
                </c:pt>
                <c:pt idx="1">
                  <c:v>87.5</c:v>
                </c:pt>
                <c:pt idx="2">
                  <c:v>90</c:v>
                </c:pt>
              </c:numCache>
            </c:numRef>
          </c:val>
          <c:extLst>
            <c:ext xmlns:c16="http://schemas.microsoft.com/office/drawing/2014/chart" uri="{C3380CC4-5D6E-409C-BE32-E72D297353CC}">
              <c16:uniqueId val="{00000001-D39A-4AD0-9619-8D2D8D9D24A6}"/>
            </c:ext>
          </c:extLst>
        </c:ser>
        <c:dLbls>
          <c:showLegendKey val="0"/>
          <c:showVal val="1"/>
          <c:showCatName val="0"/>
          <c:showSerName val="0"/>
          <c:showPercent val="0"/>
          <c:showBubbleSize val="0"/>
        </c:dLbls>
        <c:gapWidth val="120"/>
        <c:shape val="box"/>
        <c:axId val="128739200"/>
        <c:axId val="128740736"/>
        <c:axId val="0"/>
      </c:bar3DChart>
      <c:catAx>
        <c:axId val="128739200"/>
        <c:scaling>
          <c:orientation val="minMax"/>
        </c:scaling>
        <c:delete val="0"/>
        <c:axPos val="b"/>
        <c:numFmt formatCode="General" sourceLinked="0"/>
        <c:majorTickMark val="out"/>
        <c:minorTickMark val="none"/>
        <c:tickLblPos val="nextTo"/>
        <c:txPr>
          <a:bodyPr/>
          <a:lstStyle/>
          <a:p>
            <a:pPr>
              <a:defRPr lang="mk-MK" sz="1100"/>
            </a:pPr>
            <a:endParaRPr lang="en-US"/>
          </a:p>
        </c:txPr>
        <c:crossAx val="128740736"/>
        <c:crosses val="autoZero"/>
        <c:auto val="1"/>
        <c:lblAlgn val="ctr"/>
        <c:lblOffset val="100"/>
        <c:noMultiLvlLbl val="0"/>
      </c:catAx>
      <c:valAx>
        <c:axId val="128740736"/>
        <c:scaling>
          <c:orientation val="minMax"/>
        </c:scaling>
        <c:delete val="0"/>
        <c:axPos val="l"/>
        <c:numFmt formatCode="0%" sourceLinked="1"/>
        <c:majorTickMark val="out"/>
        <c:minorTickMark val="none"/>
        <c:tickLblPos val="nextTo"/>
        <c:txPr>
          <a:bodyPr/>
          <a:lstStyle/>
          <a:p>
            <a:pPr>
              <a:defRPr lang="mk-MK"/>
            </a:pPr>
            <a:endParaRPr lang="en-US"/>
          </a:p>
        </c:txPr>
        <c:crossAx val="128739200"/>
        <c:crosses val="autoZero"/>
        <c:crossBetween val="between"/>
      </c:valAx>
    </c:plotArea>
    <c:legend>
      <c:legendPos val="r"/>
      <c:layout>
        <c:manualLayout>
          <c:xMode val="edge"/>
          <c:yMode val="edge"/>
          <c:x val="0.88580887616321646"/>
          <c:y val="0.13919482635203514"/>
          <c:w val="6.7759061275698404E-2"/>
          <c:h val="0.18869498679436625"/>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инфекции</a:t>
            </a:r>
            <a:endParaRPr lang="en-US" sz="1200"/>
          </a:p>
        </c:rich>
      </c:tx>
      <c:layout>
        <c:manualLayout>
          <c:xMode val="edge"/>
          <c:yMode val="edge"/>
          <c:x val="0.83001949317739065"/>
          <c:y val="4.7318611987383123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3414913048149723E-2"/>
          <c:y val="5.7833859095688812E-2"/>
          <c:w val="0.88775709505610045"/>
          <c:h val="0.81629863301788963"/>
        </c:manualLayout>
      </c:layout>
      <c:bar3DChart>
        <c:barDir val="col"/>
        <c:grouping val="percentStacked"/>
        <c:varyColors val="0"/>
        <c:ser>
          <c:idx val="0"/>
          <c:order val="0"/>
          <c:tx>
            <c:strRef>
              <c:f>Sheet1!$B$102</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Sheet1!$C$101:$D$101</c:f>
              <c:strCache>
                <c:ptCount val="2"/>
                <c:pt idx="0">
                  <c:v>ИГ</c:v>
                </c:pt>
                <c:pt idx="1">
                  <c:v>КГ</c:v>
                </c:pt>
              </c:strCache>
            </c:strRef>
          </c:cat>
          <c:val>
            <c:numRef>
              <c:f>Sheet1!$C$102:$D$102</c:f>
              <c:numCache>
                <c:formatCode>General</c:formatCode>
                <c:ptCount val="2"/>
                <c:pt idx="0">
                  <c:v>23.439999999999987</c:v>
                </c:pt>
                <c:pt idx="1">
                  <c:v>4</c:v>
                </c:pt>
              </c:numCache>
            </c:numRef>
          </c:val>
          <c:extLst>
            <c:ext xmlns:c16="http://schemas.microsoft.com/office/drawing/2014/chart" uri="{C3380CC4-5D6E-409C-BE32-E72D297353CC}">
              <c16:uniqueId val="{00000000-6710-4B02-BAA9-CE8EF71A797D}"/>
            </c:ext>
          </c:extLst>
        </c:ser>
        <c:ser>
          <c:idx val="1"/>
          <c:order val="1"/>
          <c:tx>
            <c:strRef>
              <c:f>Sheet1!$B$103</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Sheet1!$C$101:$D$101</c:f>
              <c:strCache>
                <c:ptCount val="2"/>
                <c:pt idx="0">
                  <c:v>ИГ</c:v>
                </c:pt>
                <c:pt idx="1">
                  <c:v>КГ</c:v>
                </c:pt>
              </c:strCache>
            </c:strRef>
          </c:cat>
          <c:val>
            <c:numRef>
              <c:f>Sheet1!$C$103:$D$103</c:f>
              <c:numCache>
                <c:formatCode>General</c:formatCode>
                <c:ptCount val="2"/>
                <c:pt idx="0">
                  <c:v>76.56</c:v>
                </c:pt>
                <c:pt idx="1">
                  <c:v>96</c:v>
                </c:pt>
              </c:numCache>
            </c:numRef>
          </c:val>
          <c:extLst>
            <c:ext xmlns:c16="http://schemas.microsoft.com/office/drawing/2014/chart" uri="{C3380CC4-5D6E-409C-BE32-E72D297353CC}">
              <c16:uniqueId val="{00000001-6710-4B02-BAA9-CE8EF71A797D}"/>
            </c:ext>
          </c:extLst>
        </c:ser>
        <c:dLbls>
          <c:showLegendKey val="0"/>
          <c:showVal val="1"/>
          <c:showCatName val="0"/>
          <c:showSerName val="0"/>
          <c:showPercent val="0"/>
          <c:showBubbleSize val="0"/>
        </c:dLbls>
        <c:gapWidth val="137"/>
        <c:shape val="box"/>
        <c:axId val="48344064"/>
        <c:axId val="48358144"/>
        <c:axId val="0"/>
      </c:bar3DChart>
      <c:catAx>
        <c:axId val="48344064"/>
        <c:scaling>
          <c:orientation val="minMax"/>
        </c:scaling>
        <c:delete val="0"/>
        <c:axPos val="b"/>
        <c:numFmt formatCode="General" sourceLinked="0"/>
        <c:majorTickMark val="out"/>
        <c:minorTickMark val="none"/>
        <c:tickLblPos val="nextTo"/>
        <c:txPr>
          <a:bodyPr/>
          <a:lstStyle/>
          <a:p>
            <a:pPr>
              <a:defRPr lang="mk-MK" sz="1100"/>
            </a:pPr>
            <a:endParaRPr lang="en-US"/>
          </a:p>
        </c:txPr>
        <c:crossAx val="48358144"/>
        <c:crosses val="autoZero"/>
        <c:auto val="1"/>
        <c:lblAlgn val="ctr"/>
        <c:lblOffset val="100"/>
        <c:noMultiLvlLbl val="0"/>
      </c:catAx>
      <c:valAx>
        <c:axId val="48358144"/>
        <c:scaling>
          <c:orientation val="minMax"/>
        </c:scaling>
        <c:delete val="0"/>
        <c:axPos val="l"/>
        <c:numFmt formatCode="0%" sourceLinked="1"/>
        <c:majorTickMark val="out"/>
        <c:minorTickMark val="none"/>
        <c:tickLblPos val="nextTo"/>
        <c:txPr>
          <a:bodyPr/>
          <a:lstStyle/>
          <a:p>
            <a:pPr>
              <a:defRPr lang="mk-MK"/>
            </a:pPr>
            <a:endParaRPr lang="en-US"/>
          </a:p>
        </c:txPr>
        <c:crossAx val="48344064"/>
        <c:crosses val="autoZero"/>
        <c:crossBetween val="between"/>
      </c:valAx>
    </c:plotArea>
    <c:legend>
      <c:legendPos val="r"/>
      <c:layout>
        <c:manualLayout>
          <c:xMode val="edge"/>
          <c:yMode val="edge"/>
          <c:x val="0.89345270985862191"/>
          <c:y val="0.14217607657087025"/>
          <c:w val="6.7560935365535493E-2"/>
          <c:h val="0.18988549144291147"/>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покачен крвен притисок</a:t>
            </a:r>
            <a:endParaRPr lang="en-US" sz="1200"/>
          </a:p>
        </c:rich>
      </c:tx>
      <c:layout>
        <c:manualLayout>
          <c:xMode val="edge"/>
          <c:yMode val="edge"/>
          <c:x val="0.6465725325390147"/>
          <c:y val="3.1347962382445256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3688857074684245E-2"/>
          <c:y val="8.8819226750261243E-2"/>
          <c:w val="0.87276518037884565"/>
          <c:h val="0.78610240334379144"/>
        </c:manualLayout>
      </c:layout>
      <c:bar3DChart>
        <c:barDir val="col"/>
        <c:grouping val="percentStacked"/>
        <c:varyColors val="0"/>
        <c:ser>
          <c:idx val="0"/>
          <c:order val="0"/>
          <c:tx>
            <c:strRef>
              <c:f>Sheet1!$B$126</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Sheet1!$C$125:$D$125</c:f>
              <c:strCache>
                <c:ptCount val="2"/>
                <c:pt idx="0">
                  <c:v>ИГ</c:v>
                </c:pt>
                <c:pt idx="1">
                  <c:v>КГ</c:v>
                </c:pt>
              </c:strCache>
            </c:strRef>
          </c:cat>
          <c:val>
            <c:numRef>
              <c:f>Sheet1!$C$126:$D$126</c:f>
              <c:numCache>
                <c:formatCode>General</c:formatCode>
                <c:ptCount val="2"/>
                <c:pt idx="0">
                  <c:v>15.629999999999999</c:v>
                </c:pt>
                <c:pt idx="1">
                  <c:v>6</c:v>
                </c:pt>
              </c:numCache>
            </c:numRef>
          </c:val>
          <c:extLst>
            <c:ext xmlns:c16="http://schemas.microsoft.com/office/drawing/2014/chart" uri="{C3380CC4-5D6E-409C-BE32-E72D297353CC}">
              <c16:uniqueId val="{00000000-3DBB-4BE3-A337-2565CB2B71C4}"/>
            </c:ext>
          </c:extLst>
        </c:ser>
        <c:ser>
          <c:idx val="1"/>
          <c:order val="1"/>
          <c:tx>
            <c:strRef>
              <c:f>Sheet1!$B$127</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Sheet1!$C$125:$D$125</c:f>
              <c:strCache>
                <c:ptCount val="2"/>
                <c:pt idx="0">
                  <c:v>ИГ</c:v>
                </c:pt>
                <c:pt idx="1">
                  <c:v>КГ</c:v>
                </c:pt>
              </c:strCache>
            </c:strRef>
          </c:cat>
          <c:val>
            <c:numRef>
              <c:f>Sheet1!$C$127:$D$127</c:f>
              <c:numCache>
                <c:formatCode>General</c:formatCode>
                <c:ptCount val="2"/>
                <c:pt idx="0">
                  <c:v>84.38</c:v>
                </c:pt>
                <c:pt idx="1">
                  <c:v>94</c:v>
                </c:pt>
              </c:numCache>
            </c:numRef>
          </c:val>
          <c:extLst>
            <c:ext xmlns:c16="http://schemas.microsoft.com/office/drawing/2014/chart" uri="{C3380CC4-5D6E-409C-BE32-E72D297353CC}">
              <c16:uniqueId val="{00000001-3DBB-4BE3-A337-2565CB2B71C4}"/>
            </c:ext>
          </c:extLst>
        </c:ser>
        <c:dLbls>
          <c:showLegendKey val="0"/>
          <c:showVal val="1"/>
          <c:showCatName val="0"/>
          <c:showSerName val="0"/>
          <c:showPercent val="0"/>
          <c:showBubbleSize val="0"/>
        </c:dLbls>
        <c:gapWidth val="150"/>
        <c:shape val="box"/>
        <c:axId val="68294912"/>
        <c:axId val="68304896"/>
        <c:axId val="0"/>
      </c:bar3DChart>
      <c:catAx>
        <c:axId val="68294912"/>
        <c:scaling>
          <c:orientation val="minMax"/>
        </c:scaling>
        <c:delete val="0"/>
        <c:axPos val="b"/>
        <c:numFmt formatCode="General" sourceLinked="0"/>
        <c:majorTickMark val="out"/>
        <c:minorTickMark val="none"/>
        <c:tickLblPos val="nextTo"/>
        <c:txPr>
          <a:bodyPr/>
          <a:lstStyle/>
          <a:p>
            <a:pPr>
              <a:defRPr lang="mk-MK"/>
            </a:pPr>
            <a:endParaRPr lang="en-US"/>
          </a:p>
        </c:txPr>
        <c:crossAx val="68304896"/>
        <c:crosses val="autoZero"/>
        <c:auto val="1"/>
        <c:lblAlgn val="ctr"/>
        <c:lblOffset val="100"/>
        <c:noMultiLvlLbl val="0"/>
      </c:catAx>
      <c:valAx>
        <c:axId val="68304896"/>
        <c:scaling>
          <c:orientation val="minMax"/>
        </c:scaling>
        <c:delete val="0"/>
        <c:axPos val="l"/>
        <c:numFmt formatCode="0%" sourceLinked="1"/>
        <c:majorTickMark val="out"/>
        <c:minorTickMark val="none"/>
        <c:tickLblPos val="nextTo"/>
        <c:txPr>
          <a:bodyPr/>
          <a:lstStyle/>
          <a:p>
            <a:pPr>
              <a:defRPr lang="mk-MK"/>
            </a:pPr>
            <a:endParaRPr lang="en-US"/>
          </a:p>
        </c:txPr>
        <c:crossAx val="68294912"/>
        <c:crosses val="autoZero"/>
        <c:crossBetween val="between"/>
      </c:valAx>
    </c:plotArea>
    <c:legend>
      <c:legendPos val="r"/>
      <c:layout>
        <c:manualLayout>
          <c:xMode val="edge"/>
          <c:yMode val="edge"/>
          <c:x val="0.87603370509771328"/>
          <c:y val="0.12352084516081389"/>
          <c:w val="6.7759061275698404E-2"/>
          <c:h val="0.18869498679436625"/>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доплер</a:t>
            </a:r>
            <a:endParaRPr lang="en-US" sz="1200"/>
          </a:p>
        </c:rich>
      </c:tx>
      <c:layout>
        <c:manualLayout>
          <c:xMode val="edge"/>
          <c:yMode val="edge"/>
          <c:x val="0.81692316869482262"/>
          <c:y val="3.7273695420661258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469893242816796E-2"/>
          <c:y val="4.7923322683706082E-2"/>
          <c:w val="0.87205532592883372"/>
          <c:h val="0.82460063897763591"/>
        </c:manualLayout>
      </c:layout>
      <c:bar3DChart>
        <c:barDir val="col"/>
        <c:grouping val="percentStacked"/>
        <c:varyColors val="0"/>
        <c:ser>
          <c:idx val="0"/>
          <c:order val="0"/>
          <c:tx>
            <c:strRef>
              <c:f>Sheet1!$B$151</c:f>
              <c:strCache>
                <c:ptCount val="1"/>
                <c:pt idx="0">
                  <c:v>уредни</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Sheet1!$C$150:$D$150</c:f>
              <c:strCache>
                <c:ptCount val="2"/>
                <c:pt idx="0">
                  <c:v>ИГ</c:v>
                </c:pt>
                <c:pt idx="1">
                  <c:v>КГ</c:v>
                </c:pt>
              </c:strCache>
            </c:strRef>
          </c:cat>
          <c:val>
            <c:numRef>
              <c:f>Sheet1!$C$151:$D$151</c:f>
              <c:numCache>
                <c:formatCode>General</c:formatCode>
                <c:ptCount val="2"/>
                <c:pt idx="0">
                  <c:v>68.75</c:v>
                </c:pt>
                <c:pt idx="1">
                  <c:v>82</c:v>
                </c:pt>
              </c:numCache>
            </c:numRef>
          </c:val>
          <c:extLst>
            <c:ext xmlns:c16="http://schemas.microsoft.com/office/drawing/2014/chart" uri="{C3380CC4-5D6E-409C-BE32-E72D297353CC}">
              <c16:uniqueId val="{00000000-5CB4-49B0-BBF5-3AEF4A575303}"/>
            </c:ext>
          </c:extLst>
        </c:ser>
        <c:ser>
          <c:idx val="1"/>
          <c:order val="1"/>
          <c:tx>
            <c:strRef>
              <c:f>Sheet1!$B$152</c:f>
              <c:strCache>
                <c:ptCount val="1"/>
                <c:pt idx="0">
                  <c:v>редистрибуција</c:v>
                </c:pt>
              </c:strCache>
            </c:strRef>
          </c:tx>
          <c:spPr>
            <a:solidFill>
              <a:srgbClr val="FF0000"/>
            </a:solidFill>
          </c:spPr>
          <c:invertIfNegative val="0"/>
          <c:dLbls>
            <c:dLbl>
              <c:idx val="0"/>
              <c:layout>
                <c:manualLayout>
                  <c:x val="7.331378299120373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CB4-49B0-BBF5-3AEF4A575303}"/>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Sheet1!$C$150:$D$150</c:f>
              <c:strCache>
                <c:ptCount val="2"/>
                <c:pt idx="0">
                  <c:v>ИГ</c:v>
                </c:pt>
                <c:pt idx="1">
                  <c:v>КГ</c:v>
                </c:pt>
              </c:strCache>
            </c:strRef>
          </c:cat>
          <c:val>
            <c:numRef>
              <c:f>Sheet1!$C$152:$D$152</c:f>
              <c:numCache>
                <c:formatCode>General</c:formatCode>
                <c:ptCount val="2"/>
                <c:pt idx="0">
                  <c:v>28.130000000000031</c:v>
                </c:pt>
                <c:pt idx="1">
                  <c:v>16</c:v>
                </c:pt>
              </c:numCache>
            </c:numRef>
          </c:val>
          <c:extLst>
            <c:ext xmlns:c16="http://schemas.microsoft.com/office/drawing/2014/chart" uri="{C3380CC4-5D6E-409C-BE32-E72D297353CC}">
              <c16:uniqueId val="{00000002-5CB4-49B0-BBF5-3AEF4A575303}"/>
            </c:ext>
          </c:extLst>
        </c:ser>
        <c:ser>
          <c:idx val="2"/>
          <c:order val="2"/>
          <c:tx>
            <c:strRef>
              <c:f>Sheet1!$B$153</c:f>
              <c:strCache>
                <c:ptCount val="1"/>
                <c:pt idx="0">
                  <c:v>патолошки</c:v>
                </c:pt>
              </c:strCache>
            </c:strRef>
          </c:tx>
          <c:spPr>
            <a:solidFill>
              <a:srgbClr val="FFFF00"/>
            </a:solidFill>
          </c:spPr>
          <c:invertIfNegative val="0"/>
          <c:dLbls>
            <c:dLbl>
              <c:idx val="0"/>
              <c:layout>
                <c:manualLayout>
                  <c:x val="1.2218963831867057E-2"/>
                  <c:y val="-3.72736954206612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CB4-49B0-BBF5-3AEF4A575303}"/>
                </c:ext>
              </c:extLst>
            </c:dLbl>
            <c:dLbl>
              <c:idx val="1"/>
              <c:layout>
                <c:manualLayout>
                  <c:x val="1.4662756598240475E-2"/>
                  <c:y val="-4.25985090521834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CB4-49B0-BBF5-3AEF4A575303}"/>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Sheet1!$C$150:$D$150</c:f>
              <c:strCache>
                <c:ptCount val="2"/>
                <c:pt idx="0">
                  <c:v>ИГ</c:v>
                </c:pt>
                <c:pt idx="1">
                  <c:v>КГ</c:v>
                </c:pt>
              </c:strCache>
            </c:strRef>
          </c:cat>
          <c:val>
            <c:numRef>
              <c:f>Sheet1!$C$153:$D$153</c:f>
              <c:numCache>
                <c:formatCode>General</c:formatCode>
                <c:ptCount val="2"/>
                <c:pt idx="0">
                  <c:v>3.13</c:v>
                </c:pt>
                <c:pt idx="1">
                  <c:v>2</c:v>
                </c:pt>
              </c:numCache>
            </c:numRef>
          </c:val>
          <c:extLst>
            <c:ext xmlns:c16="http://schemas.microsoft.com/office/drawing/2014/chart" uri="{C3380CC4-5D6E-409C-BE32-E72D297353CC}">
              <c16:uniqueId val="{00000005-5CB4-49B0-BBF5-3AEF4A575303}"/>
            </c:ext>
          </c:extLst>
        </c:ser>
        <c:dLbls>
          <c:showLegendKey val="0"/>
          <c:showVal val="1"/>
          <c:showCatName val="0"/>
          <c:showSerName val="0"/>
          <c:showPercent val="0"/>
          <c:showBubbleSize val="0"/>
        </c:dLbls>
        <c:gapWidth val="150"/>
        <c:shape val="box"/>
        <c:axId val="68332160"/>
        <c:axId val="68346240"/>
        <c:axId val="0"/>
      </c:bar3DChart>
      <c:catAx>
        <c:axId val="68332160"/>
        <c:scaling>
          <c:orientation val="minMax"/>
        </c:scaling>
        <c:delete val="0"/>
        <c:axPos val="b"/>
        <c:numFmt formatCode="General" sourceLinked="0"/>
        <c:majorTickMark val="out"/>
        <c:minorTickMark val="none"/>
        <c:tickLblPos val="nextTo"/>
        <c:txPr>
          <a:bodyPr/>
          <a:lstStyle/>
          <a:p>
            <a:pPr>
              <a:defRPr lang="mk-MK" sz="1100"/>
            </a:pPr>
            <a:endParaRPr lang="en-US"/>
          </a:p>
        </c:txPr>
        <c:crossAx val="68346240"/>
        <c:crosses val="autoZero"/>
        <c:auto val="1"/>
        <c:lblAlgn val="ctr"/>
        <c:lblOffset val="100"/>
        <c:noMultiLvlLbl val="0"/>
      </c:catAx>
      <c:valAx>
        <c:axId val="68346240"/>
        <c:scaling>
          <c:orientation val="minMax"/>
        </c:scaling>
        <c:delete val="0"/>
        <c:axPos val="l"/>
        <c:numFmt formatCode="0%" sourceLinked="1"/>
        <c:majorTickMark val="out"/>
        <c:minorTickMark val="none"/>
        <c:tickLblPos val="nextTo"/>
        <c:txPr>
          <a:bodyPr/>
          <a:lstStyle/>
          <a:p>
            <a:pPr>
              <a:defRPr lang="mk-MK"/>
            </a:pPr>
            <a:endParaRPr lang="en-US"/>
          </a:p>
        </c:txPr>
        <c:crossAx val="68332160"/>
        <c:crosses val="autoZero"/>
        <c:crossBetween val="between"/>
      </c:valAx>
    </c:plotArea>
    <c:legend>
      <c:legendPos val="r"/>
      <c:layout>
        <c:manualLayout>
          <c:xMode val="edge"/>
          <c:yMode val="edge"/>
          <c:x val="0.78490351829188565"/>
          <c:y val="0.13553621292546308"/>
          <c:w val="0.20287751787624789"/>
          <c:h val="0.270993182561445"/>
        </c:manualLayout>
      </c:layout>
      <c:overlay val="0"/>
      <c:txPr>
        <a:bodyPr/>
        <a:lstStyle/>
        <a:p>
          <a:pPr>
            <a:defRPr lang="mk-MK"/>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ОПВ</a:t>
            </a:r>
            <a:endParaRPr lang="en-US" sz="1200"/>
          </a:p>
        </c:rich>
      </c:tx>
      <c:layout>
        <c:manualLayout>
          <c:xMode val="edge"/>
          <c:yMode val="edge"/>
          <c:x val="0.86550829617914493"/>
          <c:y val="4.1666666666666664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3302960492384046E-2"/>
          <c:y val="6.7708333333334134E-2"/>
          <c:w val="0.87963376848636277"/>
          <c:h val="0.80760416666666668"/>
        </c:manualLayout>
      </c:layout>
      <c:bar3DChart>
        <c:barDir val="col"/>
        <c:grouping val="percentStacked"/>
        <c:varyColors val="0"/>
        <c:ser>
          <c:idx val="0"/>
          <c:order val="0"/>
          <c:tx>
            <c:strRef>
              <c:f>Sheet1!$B$172</c:f>
              <c:strCache>
                <c:ptCount val="1"/>
                <c:pt idx="0">
                  <c:v>нормална</c:v>
                </c:pt>
              </c:strCache>
            </c:strRef>
          </c:tx>
          <c:spPr>
            <a:solidFill>
              <a:srgbClr val="FFFF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Sheet1!$C$171:$D$171</c:f>
              <c:strCache>
                <c:ptCount val="2"/>
                <c:pt idx="0">
                  <c:v>ИГ</c:v>
                </c:pt>
                <c:pt idx="1">
                  <c:v>КГ</c:v>
                </c:pt>
              </c:strCache>
            </c:strRef>
          </c:cat>
          <c:val>
            <c:numRef>
              <c:f>Sheet1!$C$172:$D$172</c:f>
              <c:numCache>
                <c:formatCode>General</c:formatCode>
                <c:ptCount val="2"/>
                <c:pt idx="0">
                  <c:v>65.63</c:v>
                </c:pt>
                <c:pt idx="1">
                  <c:v>82</c:v>
                </c:pt>
              </c:numCache>
            </c:numRef>
          </c:val>
          <c:extLst>
            <c:ext xmlns:c16="http://schemas.microsoft.com/office/drawing/2014/chart" uri="{C3380CC4-5D6E-409C-BE32-E72D297353CC}">
              <c16:uniqueId val="{00000000-0305-4573-955D-33674DFEDDA9}"/>
            </c:ext>
          </c:extLst>
        </c:ser>
        <c:ser>
          <c:idx val="1"/>
          <c:order val="1"/>
          <c:tx>
            <c:strRef>
              <c:f>Sheet1!$B$173</c:f>
              <c:strCache>
                <c:ptCount val="1"/>
                <c:pt idx="0">
                  <c:v>редукција</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Sheet1!$C$171:$D$171</c:f>
              <c:strCache>
                <c:ptCount val="2"/>
                <c:pt idx="0">
                  <c:v>ИГ</c:v>
                </c:pt>
                <c:pt idx="1">
                  <c:v>КГ</c:v>
                </c:pt>
              </c:strCache>
            </c:strRef>
          </c:cat>
          <c:val>
            <c:numRef>
              <c:f>Sheet1!$C$173:$D$173</c:f>
              <c:numCache>
                <c:formatCode>General</c:formatCode>
                <c:ptCount val="2"/>
                <c:pt idx="0">
                  <c:v>32.809999999999995</c:v>
                </c:pt>
                <c:pt idx="1">
                  <c:v>18</c:v>
                </c:pt>
              </c:numCache>
            </c:numRef>
          </c:val>
          <c:extLst>
            <c:ext xmlns:c16="http://schemas.microsoft.com/office/drawing/2014/chart" uri="{C3380CC4-5D6E-409C-BE32-E72D297353CC}">
              <c16:uniqueId val="{00000001-0305-4573-955D-33674DFEDDA9}"/>
            </c:ext>
          </c:extLst>
        </c:ser>
        <c:ser>
          <c:idx val="2"/>
          <c:order val="2"/>
          <c:tx>
            <c:strRef>
              <c:f>Sheet1!$B$174</c:f>
              <c:strCache>
                <c:ptCount val="1"/>
                <c:pt idx="0">
                  <c:v>обилна</c:v>
                </c:pt>
              </c:strCache>
            </c:strRef>
          </c:tx>
          <c:spPr>
            <a:solidFill>
              <a:srgbClr val="FF0000"/>
            </a:solidFill>
          </c:spPr>
          <c:invertIfNegative val="0"/>
          <c:dLbls>
            <c:dLbl>
              <c:idx val="0"/>
              <c:layout>
                <c:manualLayout>
                  <c:x val="1.6982047549733321E-2"/>
                  <c:y val="-3.64583333333333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305-4573-955D-33674DFEDDA9}"/>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Sheet1!$C$171:$D$171</c:f>
              <c:strCache>
                <c:ptCount val="2"/>
                <c:pt idx="0">
                  <c:v>ИГ</c:v>
                </c:pt>
                <c:pt idx="1">
                  <c:v>КГ</c:v>
                </c:pt>
              </c:strCache>
            </c:strRef>
          </c:cat>
          <c:val>
            <c:numRef>
              <c:f>Sheet1!$C$174:$D$174</c:f>
              <c:numCache>
                <c:formatCode>General</c:formatCode>
                <c:ptCount val="2"/>
                <c:pt idx="0">
                  <c:v>1.56</c:v>
                </c:pt>
              </c:numCache>
            </c:numRef>
          </c:val>
          <c:extLst>
            <c:ext xmlns:c16="http://schemas.microsoft.com/office/drawing/2014/chart" uri="{C3380CC4-5D6E-409C-BE32-E72D297353CC}">
              <c16:uniqueId val="{00000003-0305-4573-955D-33674DFEDDA9}"/>
            </c:ext>
          </c:extLst>
        </c:ser>
        <c:dLbls>
          <c:showLegendKey val="0"/>
          <c:showVal val="1"/>
          <c:showCatName val="0"/>
          <c:showSerName val="0"/>
          <c:showPercent val="0"/>
          <c:showBubbleSize val="0"/>
        </c:dLbls>
        <c:gapWidth val="150"/>
        <c:shape val="box"/>
        <c:axId val="70343680"/>
        <c:axId val="70353664"/>
        <c:axId val="0"/>
      </c:bar3DChart>
      <c:catAx>
        <c:axId val="70343680"/>
        <c:scaling>
          <c:orientation val="minMax"/>
        </c:scaling>
        <c:delete val="0"/>
        <c:axPos val="b"/>
        <c:numFmt formatCode="General" sourceLinked="0"/>
        <c:majorTickMark val="out"/>
        <c:minorTickMark val="none"/>
        <c:tickLblPos val="nextTo"/>
        <c:txPr>
          <a:bodyPr/>
          <a:lstStyle/>
          <a:p>
            <a:pPr>
              <a:defRPr lang="mk-MK" sz="1100"/>
            </a:pPr>
            <a:endParaRPr lang="en-US"/>
          </a:p>
        </c:txPr>
        <c:crossAx val="70353664"/>
        <c:crosses val="autoZero"/>
        <c:auto val="1"/>
        <c:lblAlgn val="ctr"/>
        <c:lblOffset val="100"/>
        <c:noMultiLvlLbl val="0"/>
      </c:catAx>
      <c:valAx>
        <c:axId val="70353664"/>
        <c:scaling>
          <c:orientation val="minMax"/>
        </c:scaling>
        <c:delete val="0"/>
        <c:axPos val="l"/>
        <c:numFmt formatCode="0%" sourceLinked="1"/>
        <c:majorTickMark val="out"/>
        <c:minorTickMark val="none"/>
        <c:tickLblPos val="nextTo"/>
        <c:txPr>
          <a:bodyPr/>
          <a:lstStyle/>
          <a:p>
            <a:pPr>
              <a:defRPr lang="mk-MK"/>
            </a:pPr>
            <a:endParaRPr lang="en-US"/>
          </a:p>
        </c:txPr>
        <c:crossAx val="70343680"/>
        <c:crosses val="autoZero"/>
        <c:crossBetween val="between"/>
      </c:valAx>
    </c:plotArea>
    <c:legend>
      <c:legendPos val="r"/>
      <c:layout>
        <c:manualLayout>
          <c:xMode val="edge"/>
          <c:yMode val="edge"/>
          <c:x val="0.83678437575215758"/>
          <c:y val="0.14350885826771656"/>
          <c:w val="0.14138156311247121"/>
          <c:h val="0.26506520669291339"/>
        </c:manualLayout>
      </c:layout>
      <c:overlay val="0"/>
      <c:txPr>
        <a:bodyPr/>
        <a:lstStyle/>
        <a:p>
          <a:pPr>
            <a:defRPr lang="mk-MK" sz="10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гестациска недела </a:t>
            </a:r>
            <a:endParaRPr lang="en-US" sz="1200"/>
          </a:p>
        </c:rich>
      </c:tx>
      <c:layout>
        <c:manualLayout>
          <c:xMode val="edge"/>
          <c:yMode val="edge"/>
          <c:x val="0.72469353095569766"/>
          <c:y val="3.1545741324921252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3964412536671052E-2"/>
          <c:y val="8.9379600420609884E-2"/>
          <c:w val="0.87329666512274196"/>
          <c:h val="0.78475289169295459"/>
        </c:manualLayout>
      </c:layout>
      <c:bar3DChart>
        <c:barDir val="col"/>
        <c:grouping val="percentStacked"/>
        <c:varyColors val="0"/>
        <c:ser>
          <c:idx val="0"/>
          <c:order val="0"/>
          <c:tx>
            <c:strRef>
              <c:f>Sheet1!$B$194</c:f>
              <c:strCache>
                <c:ptCount val="1"/>
                <c:pt idx="0">
                  <c:v>&gt; 37 недела</c:v>
                </c:pt>
              </c:strCache>
            </c:strRef>
          </c:tx>
          <c:spPr>
            <a:solidFill>
              <a:srgbClr val="1F497D">
                <a:lumMod val="60000"/>
                <a:lumOff val="40000"/>
                <a:alpha val="9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Sheet1!$C$193:$D$193</c:f>
              <c:strCache>
                <c:ptCount val="2"/>
                <c:pt idx="0">
                  <c:v>ИГ</c:v>
                </c:pt>
                <c:pt idx="1">
                  <c:v>КГ</c:v>
                </c:pt>
              </c:strCache>
            </c:strRef>
          </c:cat>
          <c:val>
            <c:numRef>
              <c:f>Sheet1!$C$194:$D$194</c:f>
              <c:numCache>
                <c:formatCode>General</c:formatCode>
                <c:ptCount val="2"/>
                <c:pt idx="0">
                  <c:v>79.69</c:v>
                </c:pt>
                <c:pt idx="1">
                  <c:v>82</c:v>
                </c:pt>
              </c:numCache>
            </c:numRef>
          </c:val>
          <c:extLst>
            <c:ext xmlns:c16="http://schemas.microsoft.com/office/drawing/2014/chart" uri="{C3380CC4-5D6E-409C-BE32-E72D297353CC}">
              <c16:uniqueId val="{00000000-B76A-4FFC-BB7D-912FE4B76791}"/>
            </c:ext>
          </c:extLst>
        </c:ser>
        <c:ser>
          <c:idx val="1"/>
          <c:order val="1"/>
          <c:tx>
            <c:strRef>
              <c:f>Sheet1!$B$195</c:f>
              <c:strCache>
                <c:ptCount val="1"/>
                <c:pt idx="0">
                  <c:v>≤ 37 недела</c:v>
                </c:pt>
              </c:strCache>
            </c:strRef>
          </c:tx>
          <c:spPr>
            <a:solidFill>
              <a:srgbClr val="FF0000"/>
            </a:solidFill>
          </c:spPr>
          <c:invertIfNegative val="0"/>
          <c:dLbls>
            <c:dLbl>
              <c:idx val="0"/>
              <c:layout>
                <c:manualLayout>
                  <c:x val="1.470588235294122E-2"/>
                  <c:y val="-2.62881177707682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76A-4FFC-BB7D-912FE4B76791}"/>
                </c:ext>
              </c:extLst>
            </c:dLbl>
            <c:dLbl>
              <c:idx val="1"/>
              <c:layout>
                <c:manualLayout>
                  <c:x val="9.8039215686274508E-3"/>
                  <c:y val="-2.62881177707682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76A-4FFC-BB7D-912FE4B76791}"/>
                </c:ext>
              </c:extLst>
            </c:dLbl>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Sheet1!$C$193:$D$193</c:f>
              <c:strCache>
                <c:ptCount val="2"/>
                <c:pt idx="0">
                  <c:v>ИГ</c:v>
                </c:pt>
                <c:pt idx="1">
                  <c:v>КГ</c:v>
                </c:pt>
              </c:strCache>
            </c:strRef>
          </c:cat>
          <c:val>
            <c:numRef>
              <c:f>Sheet1!$C$195:$D$195</c:f>
              <c:numCache>
                <c:formatCode>General</c:formatCode>
                <c:ptCount val="2"/>
                <c:pt idx="0">
                  <c:v>20.309999999999999</c:v>
                </c:pt>
                <c:pt idx="1">
                  <c:v>18</c:v>
                </c:pt>
              </c:numCache>
            </c:numRef>
          </c:val>
          <c:extLst>
            <c:ext xmlns:c16="http://schemas.microsoft.com/office/drawing/2014/chart" uri="{C3380CC4-5D6E-409C-BE32-E72D297353CC}">
              <c16:uniqueId val="{00000003-B76A-4FFC-BB7D-912FE4B76791}"/>
            </c:ext>
          </c:extLst>
        </c:ser>
        <c:dLbls>
          <c:showLegendKey val="0"/>
          <c:showVal val="1"/>
          <c:showCatName val="0"/>
          <c:showSerName val="0"/>
          <c:showPercent val="0"/>
          <c:showBubbleSize val="0"/>
        </c:dLbls>
        <c:gapWidth val="140"/>
        <c:shape val="box"/>
        <c:axId val="70379776"/>
        <c:axId val="81694720"/>
        <c:axId val="0"/>
      </c:bar3DChart>
      <c:catAx>
        <c:axId val="70379776"/>
        <c:scaling>
          <c:orientation val="minMax"/>
        </c:scaling>
        <c:delete val="0"/>
        <c:axPos val="b"/>
        <c:numFmt formatCode="General" sourceLinked="0"/>
        <c:majorTickMark val="out"/>
        <c:minorTickMark val="none"/>
        <c:tickLblPos val="nextTo"/>
        <c:txPr>
          <a:bodyPr/>
          <a:lstStyle/>
          <a:p>
            <a:pPr>
              <a:defRPr lang="mk-MK" sz="1100"/>
            </a:pPr>
            <a:endParaRPr lang="en-US"/>
          </a:p>
        </c:txPr>
        <c:crossAx val="81694720"/>
        <c:crosses val="autoZero"/>
        <c:auto val="1"/>
        <c:lblAlgn val="ctr"/>
        <c:lblOffset val="100"/>
        <c:noMultiLvlLbl val="0"/>
      </c:catAx>
      <c:valAx>
        <c:axId val="81694720"/>
        <c:scaling>
          <c:orientation val="minMax"/>
        </c:scaling>
        <c:delete val="0"/>
        <c:axPos val="l"/>
        <c:numFmt formatCode="0%" sourceLinked="1"/>
        <c:majorTickMark val="out"/>
        <c:minorTickMark val="none"/>
        <c:tickLblPos val="nextTo"/>
        <c:txPr>
          <a:bodyPr/>
          <a:lstStyle/>
          <a:p>
            <a:pPr>
              <a:defRPr lang="mk-MK"/>
            </a:pPr>
            <a:endParaRPr lang="en-US"/>
          </a:p>
        </c:txPr>
        <c:crossAx val="70379776"/>
        <c:crosses val="autoZero"/>
        <c:crossBetween val="between"/>
      </c:valAx>
    </c:plotArea>
    <c:legend>
      <c:legendPos val="r"/>
      <c:layout>
        <c:manualLayout>
          <c:xMode val="edge"/>
          <c:yMode val="edge"/>
          <c:x val="0.80794735216921465"/>
          <c:y val="0.15844283265853831"/>
          <c:w val="0.16999382430137441"/>
          <c:h val="0.1783824734841899"/>
        </c:manualLayout>
      </c:layout>
      <c:overlay val="0"/>
      <c:txPr>
        <a:bodyPr/>
        <a:lstStyle/>
        <a:p>
          <a:pPr>
            <a:defRPr lang="mk-MK"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mk-MK" sz="1200"/>
            </a:pPr>
            <a:r>
              <a:rPr lang="mk-MK" sz="1200"/>
              <a:t>компликации пред</a:t>
            </a:r>
          </a:p>
          <a:p>
            <a:pPr>
              <a:defRPr lang="mk-MK" sz="1200"/>
            </a:pPr>
            <a:r>
              <a:rPr lang="mk-MK" sz="1200"/>
              <a:t> породување</a:t>
            </a:r>
            <a:endParaRPr lang="en-US" sz="1200"/>
          </a:p>
        </c:rich>
      </c:tx>
      <c:layout>
        <c:manualLayout>
          <c:xMode val="edge"/>
          <c:yMode val="edge"/>
          <c:x val="0.72802306645976711"/>
          <c:y val="1.5673981191222569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1113090790658468E-2"/>
          <c:y val="9.9268547544409766E-2"/>
          <c:w val="0.8829806310707512"/>
          <c:h val="0.7756530825496446"/>
        </c:manualLayout>
      </c:layout>
      <c:bar3DChart>
        <c:barDir val="col"/>
        <c:grouping val="percentStacked"/>
        <c:varyColors val="0"/>
        <c:ser>
          <c:idx val="0"/>
          <c:order val="0"/>
          <c:tx>
            <c:strRef>
              <c:f>Sheet1!$B$221</c:f>
              <c:strCache>
                <c:ptCount val="1"/>
                <c:pt idx="0">
                  <c:v>да</c:v>
                </c:pt>
              </c:strCache>
            </c:strRef>
          </c:tx>
          <c:spPr>
            <a:solidFill>
              <a:srgbClr val="FF0000"/>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Sheet1!$C$220:$D$220</c:f>
              <c:strCache>
                <c:ptCount val="2"/>
                <c:pt idx="0">
                  <c:v>ИГ</c:v>
                </c:pt>
                <c:pt idx="1">
                  <c:v>КГ</c:v>
                </c:pt>
              </c:strCache>
            </c:strRef>
          </c:cat>
          <c:val>
            <c:numRef>
              <c:f>Sheet1!$C$221:$D$221</c:f>
              <c:numCache>
                <c:formatCode>General</c:formatCode>
                <c:ptCount val="2"/>
                <c:pt idx="0">
                  <c:v>42.190000000000012</c:v>
                </c:pt>
                <c:pt idx="1">
                  <c:v>22</c:v>
                </c:pt>
              </c:numCache>
            </c:numRef>
          </c:val>
          <c:extLst>
            <c:ext xmlns:c16="http://schemas.microsoft.com/office/drawing/2014/chart" uri="{C3380CC4-5D6E-409C-BE32-E72D297353CC}">
              <c16:uniqueId val="{00000000-2A35-4DC9-8683-43D008803821}"/>
            </c:ext>
          </c:extLst>
        </c:ser>
        <c:ser>
          <c:idx val="1"/>
          <c:order val="1"/>
          <c:tx>
            <c:strRef>
              <c:f>Sheet1!$B$222</c:f>
              <c:strCache>
                <c:ptCount val="1"/>
                <c:pt idx="0">
                  <c:v>не</c:v>
                </c:pt>
              </c:strCache>
            </c:strRef>
          </c:tx>
          <c:spPr>
            <a:solidFill>
              <a:srgbClr val="1F497D">
                <a:lumMod val="60000"/>
                <a:lumOff val="40000"/>
              </a:srgbClr>
            </a:solidFill>
          </c:spPr>
          <c:invertIfNegative val="0"/>
          <c:dLbls>
            <c:spPr>
              <a:noFill/>
              <a:ln>
                <a:noFill/>
              </a:ln>
              <a:effectLst/>
            </c:spPr>
            <c:txPr>
              <a:bodyPr/>
              <a:lstStyle/>
              <a:p>
                <a:pPr>
                  <a:defRPr lang="mk-MK"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Sheet1!$C$220:$D$220</c:f>
              <c:strCache>
                <c:ptCount val="2"/>
                <c:pt idx="0">
                  <c:v>ИГ</c:v>
                </c:pt>
                <c:pt idx="1">
                  <c:v>КГ</c:v>
                </c:pt>
              </c:strCache>
            </c:strRef>
          </c:cat>
          <c:val>
            <c:numRef>
              <c:f>Sheet1!$C$222:$D$222</c:f>
              <c:numCache>
                <c:formatCode>General</c:formatCode>
                <c:ptCount val="2"/>
                <c:pt idx="0">
                  <c:v>57.809999999999995</c:v>
                </c:pt>
                <c:pt idx="1">
                  <c:v>78</c:v>
                </c:pt>
              </c:numCache>
            </c:numRef>
          </c:val>
          <c:extLst>
            <c:ext xmlns:c16="http://schemas.microsoft.com/office/drawing/2014/chart" uri="{C3380CC4-5D6E-409C-BE32-E72D297353CC}">
              <c16:uniqueId val="{00000001-2A35-4DC9-8683-43D008803821}"/>
            </c:ext>
          </c:extLst>
        </c:ser>
        <c:dLbls>
          <c:showLegendKey val="0"/>
          <c:showVal val="1"/>
          <c:showCatName val="0"/>
          <c:showSerName val="0"/>
          <c:showPercent val="0"/>
          <c:showBubbleSize val="0"/>
        </c:dLbls>
        <c:gapWidth val="150"/>
        <c:shape val="box"/>
        <c:axId val="82789888"/>
        <c:axId val="82791424"/>
        <c:axId val="0"/>
      </c:bar3DChart>
      <c:catAx>
        <c:axId val="82789888"/>
        <c:scaling>
          <c:orientation val="minMax"/>
        </c:scaling>
        <c:delete val="0"/>
        <c:axPos val="b"/>
        <c:numFmt formatCode="General" sourceLinked="0"/>
        <c:majorTickMark val="out"/>
        <c:minorTickMark val="none"/>
        <c:tickLblPos val="nextTo"/>
        <c:txPr>
          <a:bodyPr/>
          <a:lstStyle/>
          <a:p>
            <a:pPr>
              <a:defRPr lang="mk-MK" sz="1100"/>
            </a:pPr>
            <a:endParaRPr lang="en-US"/>
          </a:p>
        </c:txPr>
        <c:crossAx val="82791424"/>
        <c:crosses val="autoZero"/>
        <c:auto val="1"/>
        <c:lblAlgn val="ctr"/>
        <c:lblOffset val="100"/>
        <c:noMultiLvlLbl val="0"/>
      </c:catAx>
      <c:valAx>
        <c:axId val="82791424"/>
        <c:scaling>
          <c:orientation val="minMax"/>
        </c:scaling>
        <c:delete val="0"/>
        <c:axPos val="l"/>
        <c:numFmt formatCode="0%" sourceLinked="1"/>
        <c:majorTickMark val="out"/>
        <c:minorTickMark val="none"/>
        <c:tickLblPos val="nextTo"/>
        <c:txPr>
          <a:bodyPr/>
          <a:lstStyle/>
          <a:p>
            <a:pPr>
              <a:defRPr lang="mk-MK"/>
            </a:pPr>
            <a:endParaRPr lang="en-US"/>
          </a:p>
        </c:txPr>
        <c:crossAx val="82789888"/>
        <c:crosses val="autoZero"/>
        <c:crossBetween val="between"/>
      </c:valAx>
    </c:plotArea>
    <c:legend>
      <c:legendPos val="r"/>
      <c:layout>
        <c:manualLayout>
          <c:xMode val="edge"/>
          <c:yMode val="edge"/>
          <c:x val="0.87163630093683542"/>
          <c:y val="0.19193221928763621"/>
          <c:w val="6.2670268406230259E-2"/>
          <c:h val="0.17726408807050018"/>
        </c:manualLayout>
      </c:layout>
      <c:overlay val="0"/>
      <c:txPr>
        <a:bodyPr/>
        <a:lstStyle/>
        <a:p>
          <a:pPr>
            <a:defRPr lang="mk-MK" sz="1100" b="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521</TotalTime>
  <Pages>90</Pages>
  <Words>26713</Words>
  <Characters>152265</Characters>
  <Application>Microsoft Office Word</Application>
  <DocSecurity>0</DocSecurity>
  <Lines>1268</Lines>
  <Paragraphs>357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178621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Vesna Livrinova</cp:lastModifiedBy>
  <cp:revision>3</cp:revision>
  <cp:lastPrinted>2024-11-29T05:59:00Z</cp:lastPrinted>
  <dcterms:created xsi:type="dcterms:W3CDTF">2024-11-29T06:00:00Z</dcterms:created>
  <dcterms:modified xsi:type="dcterms:W3CDTF">2024-11-29T21:24:00Z</dcterms:modified>
</cp:coreProperties>
</file>