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80" w:rightFromText="180" w:vertAnchor="text" w:horzAnchor="margin" w:tblpXSpec="center" w:tblpY="-83"/>
        <w:tblOverlap w:val="never"/>
        <w:tblW w:w="4911" w:type="pct"/>
        <w:tblBorders>
          <w:top w:val="thinThickSmallGap" w:sz="12" w:space="0" w:color="auto"/>
          <w:left w:val="thinThickSmallGap" w:sz="12" w:space="0" w:color="auto"/>
          <w:bottom w:val="thinThickSmallGap" w:sz="12" w:space="0" w:color="auto"/>
          <w:right w:val="thinThickSmallGap" w:sz="12" w:space="0" w:color="auto"/>
        </w:tblBorders>
        <w:tblLook w:val="04A0" w:firstRow="1" w:lastRow="0" w:firstColumn="1" w:lastColumn="0" w:noHBand="0" w:noVBand="1"/>
      </w:tblPr>
      <w:tblGrid>
        <w:gridCol w:w="2093"/>
        <w:gridCol w:w="6984"/>
      </w:tblGrid>
      <w:tr w:rsidR="00A52D47" w:rsidRPr="00C21BBA" w14:paraId="5678943E" w14:textId="77777777" w:rsidTr="00931DEA">
        <w:trPr>
          <w:trHeight w:val="440"/>
        </w:trPr>
        <w:tc>
          <w:tcPr>
            <w:tcW w:w="1153" w:type="pct"/>
            <w:vMerge w:val="restart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6598A26E" w14:textId="77777777" w:rsidR="00A52D47" w:rsidRDefault="004D158F" w:rsidP="000E039D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Arial" w:hAnsi="Arial" w:cs="Arial"/>
                <w:lang w:val="pl-PL"/>
              </w:rPr>
            </w:pPr>
            <w:r>
              <w:rPr>
                <w:rFonts w:ascii="Times New Roman" w:hAnsi="Times New Roman"/>
                <w:noProof/>
                <w:lang w:val="mk-MK" w:eastAsia="mk-MK"/>
              </w:rPr>
              <w:drawing>
                <wp:inline distT="0" distB="0" distL="0" distR="0" wp14:anchorId="451AFDF0" wp14:editId="378CBE99">
                  <wp:extent cx="745315" cy="734571"/>
                  <wp:effectExtent l="0" t="0" r="0" b="0"/>
                  <wp:docPr id="2" name="Picture 2" descr="LOGO na ZRGIM (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 na ZRGIM (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5361" cy="73461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B9C3652" w14:textId="77777777" w:rsidR="00A52D47" w:rsidRPr="00BC2AB4" w:rsidRDefault="001A2A65" w:rsidP="000E039D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  <w:lang w:val="mk-MK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mk-MK"/>
              </w:rPr>
              <w:t>З</w:t>
            </w:r>
            <w:r w:rsidR="00A52D47" w:rsidRPr="00BC2AB4">
              <w:rPr>
                <w:rFonts w:ascii="Arial" w:hAnsi="Arial" w:cs="Arial"/>
                <w:b/>
                <w:sz w:val="20"/>
                <w:szCs w:val="20"/>
                <w:lang w:val="mk-MK"/>
              </w:rPr>
              <w:t>РГИМ</w:t>
            </w:r>
          </w:p>
          <w:p w14:paraId="22DCB1E5" w14:textId="77777777" w:rsidR="00A52D47" w:rsidRPr="00BC2AB4" w:rsidRDefault="00931DEA" w:rsidP="000E039D">
            <w:pPr>
              <w:spacing w:after="0" w:line="240" w:lineRule="auto"/>
              <w:jc w:val="center"/>
              <w:rPr>
                <w:rFonts w:ascii="Arial" w:hAnsi="Arial" w:cs="Arial"/>
                <w:lang w:val="mk-MK"/>
              </w:rPr>
            </w:pPr>
            <w:r>
              <w:rPr>
                <w:rFonts w:ascii="Arial" w:hAnsi="Arial" w:cs="Arial"/>
                <w:sz w:val="20"/>
                <w:szCs w:val="20"/>
                <w:lang w:val="mk-MK"/>
              </w:rPr>
              <w:t>Здружение</w:t>
            </w:r>
            <w:r w:rsidR="00A52D47" w:rsidRPr="00BC2AB4">
              <w:rPr>
                <w:rFonts w:ascii="Arial" w:hAnsi="Arial" w:cs="Arial"/>
                <w:sz w:val="20"/>
                <w:szCs w:val="20"/>
                <w:lang w:val="mk-MK"/>
              </w:rPr>
              <w:t xml:space="preserve"> на рударски и геолошки инженери </w:t>
            </w:r>
            <w:r w:rsidR="00A52D47" w:rsidRPr="00703689">
              <w:rPr>
                <w:rFonts w:ascii="Arial" w:hAnsi="Arial" w:cs="Arial"/>
                <w:sz w:val="20"/>
                <w:szCs w:val="20"/>
                <w:lang w:val="mk-MK"/>
              </w:rPr>
              <w:t xml:space="preserve">на Р. </w:t>
            </w:r>
            <w:r w:rsidR="00D84126" w:rsidRPr="00703689">
              <w:rPr>
                <w:rFonts w:ascii="Arial" w:hAnsi="Arial" w:cs="Arial"/>
                <w:sz w:val="20"/>
                <w:szCs w:val="20"/>
                <w:lang w:val="mk-MK"/>
              </w:rPr>
              <w:t xml:space="preserve">С. </w:t>
            </w:r>
            <w:r w:rsidR="00A52D47" w:rsidRPr="00703689">
              <w:rPr>
                <w:rFonts w:ascii="Arial" w:hAnsi="Arial" w:cs="Arial"/>
                <w:sz w:val="20"/>
                <w:szCs w:val="20"/>
                <w:lang w:val="mk-MK"/>
              </w:rPr>
              <w:t>Македонија</w:t>
            </w:r>
          </w:p>
        </w:tc>
        <w:tc>
          <w:tcPr>
            <w:tcW w:w="3847" w:type="pct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07A16A53" w14:textId="77777777" w:rsidR="00A52D47" w:rsidRPr="00BC2AB4" w:rsidRDefault="004D158F" w:rsidP="00A52D4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Arial" w:hAnsi="Arial" w:cs="Arial"/>
                <w:b/>
                <w:lang w:val="mk-MK"/>
              </w:rPr>
            </w:pPr>
            <w:r w:rsidRPr="00B756A2">
              <w:rPr>
                <w:rFonts w:ascii="Arial" w:hAnsi="Arial" w:cs="Arial"/>
                <w:b/>
                <w:lang w:val="mk-MK"/>
              </w:rPr>
              <w:t>X</w:t>
            </w:r>
            <w:r w:rsidR="00967999" w:rsidRPr="00B756A2">
              <w:rPr>
                <w:rFonts w:ascii="Arial" w:hAnsi="Arial" w:cs="Arial"/>
                <w:b/>
                <w:lang w:val="mk-MK"/>
              </w:rPr>
              <w:t>I</w:t>
            </w:r>
            <w:r w:rsidR="00C37450" w:rsidRPr="00B756A2">
              <w:rPr>
                <w:rFonts w:ascii="Arial" w:hAnsi="Arial" w:cs="Arial"/>
                <w:b/>
                <w:lang w:val="mk-MK"/>
              </w:rPr>
              <w:t>I</w:t>
            </w:r>
            <w:r w:rsidR="00A52D47" w:rsidRPr="00485D67">
              <w:rPr>
                <w:rFonts w:ascii="Arial" w:hAnsi="Arial" w:cs="Arial"/>
                <w:b/>
                <w:vertAlign w:val="superscript"/>
                <w:lang w:val="mk-MK"/>
              </w:rPr>
              <w:t>ТО</w:t>
            </w:r>
            <w:r w:rsidR="00A52D47" w:rsidRPr="00BC2AB4">
              <w:rPr>
                <w:rFonts w:ascii="Arial" w:hAnsi="Arial" w:cs="Arial"/>
                <w:b/>
                <w:lang w:val="mk-MK"/>
              </w:rPr>
              <w:t xml:space="preserve"> СТРУЧНО СОВЕТУВАЊЕ НА ТЕМА:</w:t>
            </w:r>
          </w:p>
        </w:tc>
      </w:tr>
      <w:tr w:rsidR="00A52D47" w:rsidRPr="00C21BBA" w14:paraId="5A7890C7" w14:textId="77777777" w:rsidTr="00931DEA">
        <w:tc>
          <w:tcPr>
            <w:tcW w:w="1153" w:type="pct"/>
            <w:vMerge/>
            <w:tcBorders>
              <w:left w:val="double" w:sz="4" w:space="0" w:color="auto"/>
            </w:tcBorders>
            <w:vAlign w:val="center"/>
          </w:tcPr>
          <w:p w14:paraId="6ADC0129" w14:textId="77777777" w:rsidR="00A52D47" w:rsidRPr="00BC2AB4" w:rsidRDefault="00A52D47" w:rsidP="000E039D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Arial" w:hAnsi="Arial" w:cs="Arial"/>
                <w:lang w:val="pl-PL"/>
              </w:rPr>
            </w:pPr>
          </w:p>
        </w:tc>
        <w:tc>
          <w:tcPr>
            <w:tcW w:w="3847" w:type="pct"/>
            <w:tcBorders>
              <w:right w:val="double" w:sz="4" w:space="0" w:color="auto"/>
            </w:tcBorders>
            <w:vAlign w:val="center"/>
          </w:tcPr>
          <w:p w14:paraId="15257EA7" w14:textId="77777777" w:rsidR="00A52D47" w:rsidRPr="007B07AA" w:rsidRDefault="00A52D47" w:rsidP="000E039D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  <w:lang w:val="mk-MK"/>
              </w:rPr>
            </w:pPr>
            <w:r w:rsidRPr="007B07AA">
              <w:rPr>
                <w:rFonts w:ascii="Arial" w:hAnsi="Arial" w:cs="Arial"/>
                <w:b/>
                <w:sz w:val="20"/>
                <w:szCs w:val="20"/>
                <w:lang w:val="mk-MK"/>
              </w:rPr>
              <w:t xml:space="preserve">Технологија на подземна </w:t>
            </w:r>
            <w:r w:rsidR="00FC2BCE">
              <w:rPr>
                <w:rFonts w:ascii="Arial" w:hAnsi="Arial" w:cs="Arial"/>
                <w:b/>
                <w:sz w:val="20"/>
                <w:szCs w:val="20"/>
                <w:lang w:val="mk-MK"/>
              </w:rPr>
              <w:t xml:space="preserve">и површинска </w:t>
            </w:r>
            <w:r w:rsidRPr="007B07AA">
              <w:rPr>
                <w:rFonts w:ascii="Arial" w:hAnsi="Arial" w:cs="Arial"/>
                <w:b/>
                <w:sz w:val="20"/>
                <w:szCs w:val="20"/>
                <w:lang w:val="mk-MK"/>
              </w:rPr>
              <w:t>експлоатација на минерални суровини</w:t>
            </w:r>
          </w:p>
        </w:tc>
      </w:tr>
      <w:tr w:rsidR="00A52D47" w:rsidRPr="00BC2AB4" w14:paraId="75513156" w14:textId="77777777" w:rsidTr="00931DEA">
        <w:trPr>
          <w:trHeight w:val="663"/>
        </w:trPr>
        <w:tc>
          <w:tcPr>
            <w:tcW w:w="1153" w:type="pct"/>
            <w:vMerge/>
            <w:tcBorders>
              <w:left w:val="double" w:sz="4" w:space="0" w:color="auto"/>
            </w:tcBorders>
            <w:vAlign w:val="center"/>
          </w:tcPr>
          <w:p w14:paraId="5E570067" w14:textId="77777777" w:rsidR="00A52D47" w:rsidRPr="00BC2AB4" w:rsidRDefault="00A52D47" w:rsidP="000E039D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Arial" w:hAnsi="Arial" w:cs="Arial"/>
                <w:lang w:val="pl-PL"/>
              </w:rPr>
            </w:pPr>
          </w:p>
        </w:tc>
        <w:tc>
          <w:tcPr>
            <w:tcW w:w="3847" w:type="pct"/>
            <w:tcBorders>
              <w:right w:val="double" w:sz="4" w:space="0" w:color="auto"/>
            </w:tcBorders>
            <w:vAlign w:val="center"/>
          </w:tcPr>
          <w:p w14:paraId="4AB74EA7" w14:textId="77777777" w:rsidR="00A52D47" w:rsidRPr="00C37450" w:rsidRDefault="000E629D" w:rsidP="0042129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Arial" w:hAnsi="Arial" w:cs="Arial"/>
                <w:b/>
                <w:lang w:val="en-GB"/>
              </w:rPr>
            </w:pPr>
            <w:r>
              <w:rPr>
                <w:rFonts w:ascii="Arial" w:hAnsi="Arial" w:cs="Arial"/>
                <w:b/>
                <w:noProof/>
                <w:sz w:val="48"/>
                <w:szCs w:val="56"/>
              </w:rPr>
              <w:pict w14:anchorId="2D78C854">
                <v:group id="Group 2" o:spid="_x0000_s1026" style="position:absolute;left:0;text-align:left;margin-left:28.2pt;margin-top:2.4pt;width:300.25pt;height:26.15pt;z-index:251660288;mso-position-horizontal-relative:text;mso-position-vertical-relative:text" coordorigin="5522,2093" coordsize="3348,5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">
                  <v:shape id="Freeform 3" o:spid="_x0000_s1027" style="position:absolute;left:8540;top:2093;width:330;height:540;visibility:visible;mso-wrap-style:square;v-text-anchor:top" coordsize="330,5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7i3YMEA&#10;AADaAAAADwAAAGRycy9kb3ducmV2LnhtbESPQWsCMRSE7wX/Q3iCt5pVxMrWKCqI3sRtxevr5nWz&#10;dfOybKLGf28KhR6HmfmGmS+jbcSNOl87VjAaZiCIS6drrhR8fmxfZyB8QNbYOCYFD/KwXPRe5phr&#10;d+cj3YpQiQRhn6MCE0KbS+lLQxb90LXEyft2ncWQZFdJ3eE9wW0jx1k2lRZrTgsGW9oYKi/F1Sq4&#10;xGqm6/hz+Dq9ORl2hTlnca3UoB9X7yACxfAf/mvvtYIJ/F5JN0Aun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O4t2DBAAAA2gAAAA8AAAAAAAAAAAAAAAAAmAIAAGRycy9kb3du&#10;cmV2LnhtbFBLBQYAAAAABAAEAPUAAACGAwAAAAA=&#10;" path="m,540l330,e" filled="f" strokeweight="2.25pt">
                    <v:stroke endarrow="block"/>
                    <v:path arrowok="t" o:connecttype="custom" o:connectlocs="0,540;330,0" o:connectangles="0,0"/>
                  </v:shape>
                  <v:shape id="Freeform 4" o:spid="_x0000_s1028" style="position:absolute;left:5522;top:2620;width:3015;height:15;visibility:visible;mso-wrap-style:square;v-text-anchor:top" coordsize="3015,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kHM6cEA&#10;AADaAAAADwAAAGRycy9kb3ducmV2LnhtbESPQWvCQBSE7wX/w/KE3upGSYtN3UgQhV4b9f7IPpOY&#10;7Nu4u5r033cLhR6HmfmG2Wwn04sHOd9aVrBcJCCIK6tbrhWcjoeXNQgfkDX2lknBN3nY5rOnDWba&#10;jvxFjzLUIkLYZ6igCWHIpPRVQwb9wg7E0btYZzBE6WqpHY4Rbnq5SpI3abDluNDgQLuGqq68GwXt&#10;Td+vvNufjev6Mk3fi6O9FEo9z6fiA0SgKfyH/9qfWsEr/F6JN0Dm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pBzOnBAAAA2gAAAA8AAAAAAAAAAAAAAAAAmAIAAGRycy9kb3du&#10;cmV2LnhtbFBLBQYAAAAABAAEAPUAAACGAwAAAAA=&#10;" path="m,l3015,15e" filled="f" strokeweight="4.5pt">
                    <v:stroke linestyle="thinThick"/>
                    <v:path arrowok="t" o:connecttype="custom" o:connectlocs="0,0;3015,15" o:connectangles="0,0"/>
                  </v:shape>
                </v:group>
              </w:pict>
            </w:r>
            <w:r w:rsidR="00A52D47" w:rsidRPr="00502C77">
              <w:rPr>
                <w:rFonts w:ascii="Arial" w:hAnsi="Arial" w:cs="Arial"/>
                <w:b/>
                <w:sz w:val="48"/>
                <w:szCs w:val="56"/>
                <w:lang w:val="mk-MK"/>
              </w:rPr>
              <w:t xml:space="preserve">ПОДЕКС </w:t>
            </w:r>
            <w:r w:rsidR="00FC2BCE">
              <w:rPr>
                <w:rFonts w:ascii="Arial" w:hAnsi="Arial" w:cs="Arial"/>
                <w:b/>
                <w:sz w:val="48"/>
                <w:szCs w:val="56"/>
              </w:rPr>
              <w:t xml:space="preserve">– </w:t>
            </w:r>
            <w:r w:rsidR="00FC2BCE">
              <w:rPr>
                <w:rFonts w:ascii="Arial" w:hAnsi="Arial" w:cs="Arial"/>
                <w:b/>
                <w:sz w:val="48"/>
                <w:szCs w:val="56"/>
                <w:lang w:val="mk-MK"/>
              </w:rPr>
              <w:t xml:space="preserve">ПОВЕКС </w:t>
            </w:r>
            <w:r w:rsidR="00A52D47" w:rsidRPr="00502C77">
              <w:rPr>
                <w:rFonts w:ascii="Arial" w:hAnsi="Arial" w:cs="Arial"/>
                <w:b/>
                <w:sz w:val="48"/>
                <w:szCs w:val="56"/>
                <w:lang w:val="mk-MK"/>
              </w:rPr>
              <w:t>’</w:t>
            </w:r>
            <w:r w:rsidR="00A52D47">
              <w:rPr>
                <w:rFonts w:ascii="Arial" w:hAnsi="Arial" w:cs="Arial"/>
                <w:b/>
                <w:sz w:val="48"/>
                <w:szCs w:val="56"/>
                <w:lang w:val="mk-MK"/>
              </w:rPr>
              <w:t>1</w:t>
            </w:r>
            <w:r w:rsidR="00967999">
              <w:rPr>
                <w:rFonts w:ascii="Arial" w:hAnsi="Arial" w:cs="Arial"/>
                <w:b/>
                <w:sz w:val="48"/>
                <w:szCs w:val="56"/>
                <w:lang w:val="en-GB"/>
              </w:rPr>
              <w:t>9</w:t>
            </w:r>
          </w:p>
        </w:tc>
      </w:tr>
      <w:tr w:rsidR="00A52D47" w:rsidRPr="00587269" w14:paraId="7ABC7A42" w14:textId="77777777" w:rsidTr="003A4046">
        <w:trPr>
          <w:trHeight w:val="525"/>
        </w:trPr>
        <w:tc>
          <w:tcPr>
            <w:tcW w:w="1153" w:type="pct"/>
            <w:vMerge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46DE93D2" w14:textId="77777777" w:rsidR="00A52D47" w:rsidRPr="00587269" w:rsidRDefault="00A52D47" w:rsidP="000E039D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</w:p>
        </w:tc>
        <w:tc>
          <w:tcPr>
            <w:tcW w:w="3847" w:type="pct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63D9C890" w14:textId="77777777" w:rsidR="00A52D47" w:rsidRPr="00587269" w:rsidRDefault="00C37450" w:rsidP="000E039D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  <w:lang w:val="mk-MK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mk-MK"/>
              </w:rPr>
              <w:t>Стру</w:t>
            </w:r>
            <w:r w:rsidR="00967999">
              <w:rPr>
                <w:rFonts w:ascii="Arial" w:hAnsi="Arial" w:cs="Arial"/>
                <w:b/>
                <w:sz w:val="20"/>
                <w:szCs w:val="20"/>
                <w:lang w:val="mk-MK"/>
              </w:rPr>
              <w:t>мица</w:t>
            </w:r>
          </w:p>
          <w:p w14:paraId="34F01E05" w14:textId="77777777" w:rsidR="00A52D47" w:rsidRPr="00587269" w:rsidRDefault="00421299" w:rsidP="0042129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  <w:lang w:val="mk-MK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mk-MK"/>
              </w:rPr>
              <w:t>0</w:t>
            </w:r>
            <w:r w:rsidR="00967999">
              <w:rPr>
                <w:rFonts w:ascii="Arial" w:hAnsi="Arial" w:cs="Arial"/>
                <w:b/>
                <w:sz w:val="20"/>
                <w:szCs w:val="20"/>
                <w:lang w:val="mk-MK"/>
              </w:rPr>
              <w:t>1</w:t>
            </w:r>
            <w:r w:rsidR="00A52D47" w:rsidRPr="00587269">
              <w:rPr>
                <w:rFonts w:ascii="Arial" w:hAnsi="Arial" w:cs="Arial"/>
                <w:b/>
                <w:sz w:val="20"/>
                <w:szCs w:val="20"/>
                <w:lang w:val="mk-MK"/>
              </w:rPr>
              <w:t xml:space="preserve"> – </w:t>
            </w:r>
            <w:r w:rsidR="00967999">
              <w:rPr>
                <w:rFonts w:ascii="Arial" w:hAnsi="Arial" w:cs="Arial"/>
                <w:b/>
                <w:sz w:val="20"/>
                <w:szCs w:val="20"/>
                <w:lang w:val="mk-MK"/>
              </w:rPr>
              <w:t>03</w:t>
            </w:r>
            <w:r w:rsidR="00A52D47" w:rsidRPr="00587269">
              <w:rPr>
                <w:rFonts w:ascii="Arial" w:hAnsi="Arial" w:cs="Arial"/>
                <w:b/>
                <w:sz w:val="20"/>
                <w:szCs w:val="20"/>
                <w:lang w:val="mk-MK"/>
              </w:rPr>
              <w:t>. 1</w:t>
            </w:r>
            <w:r w:rsidR="00A52D47">
              <w:rPr>
                <w:rFonts w:ascii="Arial" w:hAnsi="Arial" w:cs="Arial"/>
                <w:b/>
                <w:sz w:val="20"/>
                <w:szCs w:val="20"/>
                <w:lang w:val="mk-MK"/>
              </w:rPr>
              <w:t>1</w:t>
            </w:r>
            <w:r w:rsidR="00A52D47" w:rsidRPr="00587269">
              <w:rPr>
                <w:rFonts w:ascii="Arial" w:hAnsi="Arial" w:cs="Arial"/>
                <w:b/>
                <w:sz w:val="20"/>
                <w:szCs w:val="20"/>
                <w:lang w:val="mk-MK"/>
              </w:rPr>
              <w:t>. 20</w:t>
            </w:r>
            <w:r w:rsidR="00A52D47">
              <w:rPr>
                <w:rFonts w:ascii="Arial" w:hAnsi="Arial" w:cs="Arial"/>
                <w:b/>
                <w:sz w:val="20"/>
                <w:szCs w:val="20"/>
                <w:lang w:val="mk-MK"/>
              </w:rPr>
              <w:t>1</w:t>
            </w:r>
            <w:r w:rsidR="00967999">
              <w:rPr>
                <w:rFonts w:ascii="Arial" w:hAnsi="Arial" w:cs="Arial"/>
                <w:b/>
                <w:sz w:val="20"/>
                <w:szCs w:val="20"/>
                <w:lang w:val="mk-MK"/>
              </w:rPr>
              <w:t>9</w:t>
            </w:r>
            <w:r w:rsidR="00A52D47" w:rsidRPr="00587269">
              <w:rPr>
                <w:rFonts w:ascii="Arial" w:hAnsi="Arial" w:cs="Arial"/>
                <w:b/>
                <w:sz w:val="20"/>
                <w:szCs w:val="20"/>
                <w:lang w:val="mk-MK"/>
              </w:rPr>
              <w:t xml:space="preserve"> год.</w:t>
            </w:r>
          </w:p>
        </w:tc>
      </w:tr>
    </w:tbl>
    <w:p w14:paraId="2BAB2B04" w14:textId="77777777" w:rsidR="00A52D47" w:rsidRDefault="00A52D47" w:rsidP="00A52D47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lang w:val="mk-MK"/>
        </w:rPr>
      </w:pPr>
    </w:p>
    <w:p w14:paraId="609E07CD" w14:textId="77777777" w:rsidR="00A52D47" w:rsidRDefault="00A52D47" w:rsidP="00A52D47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lang w:val="mk-MK"/>
        </w:rPr>
      </w:pPr>
    </w:p>
    <w:p w14:paraId="299E2B06" w14:textId="77777777" w:rsidR="000E039D" w:rsidRPr="00A52D47" w:rsidRDefault="000E039D" w:rsidP="00A52D47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lang w:val="mk-MK"/>
        </w:rPr>
      </w:pPr>
    </w:p>
    <w:p w14:paraId="33E56012" w14:textId="77777777" w:rsidR="00A43270" w:rsidRPr="0035486E" w:rsidRDefault="00137222" w:rsidP="00A52D47">
      <w:pPr>
        <w:spacing w:after="0" w:line="240" w:lineRule="auto"/>
        <w:jc w:val="center"/>
        <w:rPr>
          <w:rFonts w:ascii="Arial" w:hAnsi="Arial" w:cs="Arial"/>
          <w:b/>
          <w:sz w:val="28"/>
          <w:szCs w:val="28"/>
          <w:lang w:val="mk-MK"/>
        </w:rPr>
      </w:pPr>
      <w:r w:rsidRPr="0035486E">
        <w:rPr>
          <w:rFonts w:ascii="Arial" w:hAnsi="Arial" w:cs="Arial"/>
          <w:b/>
          <w:sz w:val="28"/>
          <w:szCs w:val="28"/>
          <w:lang w:val="mk-MK"/>
        </w:rPr>
        <w:t>СЕИЗМИЧНОСТ НА ПЕЛАГОНИСКИ ХОРСТ</w:t>
      </w:r>
      <w:r w:rsidR="00960553" w:rsidRPr="0035486E">
        <w:rPr>
          <w:rFonts w:ascii="Arial" w:hAnsi="Arial" w:cs="Arial"/>
          <w:sz w:val="28"/>
          <w:szCs w:val="28"/>
          <w:lang w:val="mk-MK"/>
        </w:rPr>
        <w:t>─</w:t>
      </w:r>
      <w:r w:rsidRPr="0035486E">
        <w:rPr>
          <w:rFonts w:ascii="Arial" w:hAnsi="Arial" w:cs="Arial"/>
          <w:b/>
          <w:sz w:val="28"/>
          <w:szCs w:val="28"/>
          <w:lang w:val="mk-MK"/>
        </w:rPr>
        <w:t>АНТИКЛИНОРИУМ ЗА ПЕРИОДОТ ОД 1970-2018</w:t>
      </w:r>
    </w:p>
    <w:p w14:paraId="01A352AF" w14:textId="77777777" w:rsidR="00A52D47" w:rsidRDefault="00A52D47" w:rsidP="00A52D47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lang w:val="mk-MK"/>
        </w:rPr>
      </w:pPr>
    </w:p>
    <w:p w14:paraId="71A7A344" w14:textId="77777777" w:rsidR="00137222" w:rsidRDefault="00137222" w:rsidP="00A52D47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lang w:val="mk-MK"/>
        </w:rPr>
      </w:pPr>
      <w:r>
        <w:rPr>
          <w:rFonts w:ascii="Arial" w:hAnsi="Arial" w:cs="Arial"/>
          <w:b/>
          <w:sz w:val="24"/>
          <w:szCs w:val="24"/>
          <w:lang w:val="mk-MK"/>
        </w:rPr>
        <w:t>Катерина Дрогрешка</w:t>
      </w:r>
      <w:r>
        <w:rPr>
          <w:rFonts w:ascii="Arial" w:hAnsi="Arial" w:cs="Arial"/>
          <w:b/>
          <w:sz w:val="24"/>
          <w:szCs w:val="24"/>
          <w:vertAlign w:val="superscript"/>
          <w:lang w:val="mk-MK"/>
        </w:rPr>
        <w:t>1</w:t>
      </w:r>
      <w:r>
        <w:rPr>
          <w:rFonts w:ascii="Arial" w:hAnsi="Arial" w:cs="Arial"/>
          <w:b/>
          <w:sz w:val="24"/>
          <w:szCs w:val="24"/>
          <w:lang w:val="mk-MK"/>
        </w:rPr>
        <w:t>, Јасмина Најдовска</w:t>
      </w:r>
      <w:r>
        <w:rPr>
          <w:rFonts w:ascii="Arial" w:hAnsi="Arial" w:cs="Arial"/>
          <w:b/>
          <w:sz w:val="24"/>
          <w:szCs w:val="24"/>
          <w:vertAlign w:val="superscript"/>
          <w:lang w:val="mk-MK"/>
        </w:rPr>
        <w:t>1</w:t>
      </w:r>
      <w:r>
        <w:rPr>
          <w:rFonts w:ascii="Arial" w:hAnsi="Arial" w:cs="Arial"/>
          <w:b/>
          <w:sz w:val="24"/>
          <w:szCs w:val="24"/>
          <w:lang w:val="mk-MK"/>
        </w:rPr>
        <w:t xml:space="preserve">, </w:t>
      </w:r>
    </w:p>
    <w:p w14:paraId="472F618A" w14:textId="77777777" w:rsidR="00137222" w:rsidRPr="00137222" w:rsidRDefault="00960553" w:rsidP="00A52D47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vertAlign w:val="superscript"/>
          <w:lang w:val="mk-MK"/>
        </w:rPr>
      </w:pPr>
      <w:r>
        <w:rPr>
          <w:rFonts w:ascii="Arial" w:hAnsi="Arial" w:cs="Arial"/>
          <w:b/>
          <w:sz w:val="24"/>
          <w:szCs w:val="24"/>
          <w:lang w:val="mk-MK"/>
        </w:rPr>
        <w:t>Драгана Черних</w:t>
      </w:r>
      <w:r>
        <w:rPr>
          <w:rFonts w:ascii="Arial" w:hAnsi="Arial" w:cs="Arial"/>
          <w:sz w:val="24"/>
          <w:szCs w:val="24"/>
          <w:lang w:val="mk-MK"/>
        </w:rPr>
        <w:t>─</w:t>
      </w:r>
      <w:r w:rsidR="00137222">
        <w:rPr>
          <w:rFonts w:ascii="Arial" w:hAnsi="Arial" w:cs="Arial"/>
          <w:b/>
          <w:sz w:val="24"/>
          <w:szCs w:val="24"/>
          <w:lang w:val="mk-MK"/>
        </w:rPr>
        <w:t>Анастасовска</w:t>
      </w:r>
      <w:r w:rsidR="00137222">
        <w:rPr>
          <w:rFonts w:ascii="Arial" w:hAnsi="Arial" w:cs="Arial"/>
          <w:b/>
          <w:sz w:val="24"/>
          <w:szCs w:val="24"/>
          <w:vertAlign w:val="superscript"/>
          <w:lang w:val="mk-MK"/>
        </w:rPr>
        <w:t>1</w:t>
      </w:r>
    </w:p>
    <w:p w14:paraId="7FBDB77B" w14:textId="77777777" w:rsidR="00137222" w:rsidRPr="0035486E" w:rsidRDefault="00137222" w:rsidP="00137222">
      <w:pPr>
        <w:jc w:val="center"/>
        <w:rPr>
          <w:rFonts w:ascii="Arial" w:hAnsi="Arial" w:cs="Arial"/>
          <w:i/>
          <w:sz w:val="24"/>
          <w:szCs w:val="24"/>
          <w:lang w:val="mk-MK"/>
        </w:rPr>
      </w:pPr>
      <w:r w:rsidRPr="0035486E">
        <w:rPr>
          <w:rFonts w:ascii="Arial" w:hAnsi="Arial" w:cs="Arial"/>
          <w:i/>
          <w:sz w:val="24"/>
          <w:szCs w:val="24"/>
          <w:vertAlign w:val="superscript"/>
          <w:lang w:val="mk-MK"/>
        </w:rPr>
        <w:t>1</w:t>
      </w:r>
      <w:r w:rsidRPr="0035486E">
        <w:rPr>
          <w:rFonts w:ascii="Arial" w:hAnsi="Arial" w:cs="Arial"/>
          <w:i/>
          <w:sz w:val="24"/>
          <w:szCs w:val="24"/>
          <w:lang w:val="mk-MK"/>
        </w:rPr>
        <w:t xml:space="preserve"> Универзитет </w:t>
      </w:r>
      <w:r w:rsidRPr="0035486E">
        <w:rPr>
          <w:rFonts w:ascii="Arial" w:hAnsi="Arial" w:cs="Arial"/>
          <w:i/>
          <w:sz w:val="24"/>
          <w:szCs w:val="24"/>
          <w:lang w:val="sr-Cyrl-CS"/>
        </w:rPr>
        <w:t>„</w:t>
      </w:r>
      <w:r w:rsidRPr="0035486E">
        <w:rPr>
          <w:rFonts w:ascii="Arial" w:hAnsi="Arial" w:cs="Arial"/>
          <w:i/>
          <w:sz w:val="24"/>
          <w:szCs w:val="24"/>
          <w:lang w:val="mk-MK"/>
        </w:rPr>
        <w:t>Св. Кирил и Методиј</w:t>
      </w:r>
      <w:r w:rsidRPr="0035486E">
        <w:rPr>
          <w:rFonts w:ascii="Arial" w:hAnsi="Arial" w:cs="Arial"/>
          <w:i/>
          <w:sz w:val="24"/>
          <w:szCs w:val="24"/>
          <w:lang w:val="sr-Cyrl-CS"/>
        </w:rPr>
        <w:t>“</w:t>
      </w:r>
      <w:r w:rsidRPr="0035486E">
        <w:rPr>
          <w:rFonts w:ascii="Arial" w:hAnsi="Arial" w:cs="Arial"/>
          <w:i/>
          <w:sz w:val="24"/>
          <w:szCs w:val="24"/>
          <w:lang w:val="mk-MK"/>
        </w:rPr>
        <w:t xml:space="preserve">, </w:t>
      </w:r>
      <w:proofErr w:type="spellStart"/>
      <w:r w:rsidRPr="0035486E">
        <w:rPr>
          <w:rFonts w:ascii="Arial" w:hAnsi="Arial" w:cs="Arial"/>
          <w:i/>
          <w:sz w:val="24"/>
          <w:szCs w:val="24"/>
          <w:lang w:val="mk-MK"/>
        </w:rPr>
        <w:t>Природно-Математички</w:t>
      </w:r>
      <w:proofErr w:type="spellEnd"/>
      <w:r w:rsidRPr="0035486E">
        <w:rPr>
          <w:rFonts w:ascii="Arial" w:hAnsi="Arial" w:cs="Arial"/>
          <w:i/>
          <w:sz w:val="24"/>
          <w:szCs w:val="24"/>
          <w:lang w:val="mk-MK"/>
        </w:rPr>
        <w:t xml:space="preserve"> Факултет, Сеизмолошка Опсерваторија, Скопје, </w:t>
      </w:r>
      <w:r w:rsidR="009F2194" w:rsidRPr="00703689">
        <w:rPr>
          <w:rFonts w:ascii="Arial" w:hAnsi="Arial" w:cs="Arial"/>
          <w:i/>
          <w:sz w:val="24"/>
          <w:szCs w:val="24"/>
          <w:lang w:val="mk-MK"/>
        </w:rPr>
        <w:t>Р.С.</w:t>
      </w:r>
      <w:r w:rsidRPr="00703689">
        <w:rPr>
          <w:rFonts w:ascii="Arial" w:hAnsi="Arial" w:cs="Arial"/>
          <w:i/>
          <w:sz w:val="24"/>
          <w:szCs w:val="24"/>
          <w:lang w:val="mk-MK"/>
        </w:rPr>
        <w:t xml:space="preserve"> М</w:t>
      </w:r>
      <w:r w:rsidRPr="0035486E">
        <w:rPr>
          <w:rFonts w:ascii="Arial" w:hAnsi="Arial" w:cs="Arial"/>
          <w:i/>
          <w:sz w:val="24"/>
          <w:szCs w:val="24"/>
          <w:lang w:val="mk-MK"/>
        </w:rPr>
        <w:t>акедонија</w:t>
      </w:r>
    </w:p>
    <w:p w14:paraId="2C34ED69" w14:textId="77777777" w:rsidR="00A52D47" w:rsidRPr="0035486E" w:rsidRDefault="00A52D47" w:rsidP="00A52D47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lang w:val="mk-MK"/>
        </w:rPr>
      </w:pPr>
    </w:p>
    <w:p w14:paraId="05849536" w14:textId="77777777" w:rsidR="00A52D47" w:rsidRPr="00C21BBA" w:rsidRDefault="00A52D47" w:rsidP="00A52D47">
      <w:pPr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  <w:r w:rsidRPr="00B756A2">
        <w:rPr>
          <w:rFonts w:ascii="Arial" w:hAnsi="Arial" w:cs="Arial"/>
          <w:b/>
          <w:i/>
          <w:iCs/>
          <w:sz w:val="24"/>
          <w:szCs w:val="24"/>
          <w:lang w:val="mk-MK"/>
        </w:rPr>
        <w:t xml:space="preserve">Апстракт: </w:t>
      </w:r>
      <w:proofErr w:type="spellStart"/>
      <w:r w:rsidR="00D014EE" w:rsidRPr="00C21BBA">
        <w:rPr>
          <w:rFonts w:ascii="Arial" w:hAnsi="Arial" w:cs="Arial"/>
          <w:sz w:val="24"/>
          <w:szCs w:val="24"/>
          <w:lang w:val="mk-MK"/>
        </w:rPr>
        <w:t>Пелагонот</w:t>
      </w:r>
      <w:proofErr w:type="spellEnd"/>
      <w:r w:rsidR="00D014EE" w:rsidRPr="00C21BBA">
        <w:rPr>
          <w:rFonts w:ascii="Arial" w:hAnsi="Arial" w:cs="Arial"/>
          <w:sz w:val="24"/>
          <w:szCs w:val="24"/>
          <w:lang w:val="mk-MK"/>
        </w:rPr>
        <w:t xml:space="preserve"> или Пелагониски </w:t>
      </w:r>
      <w:proofErr w:type="spellStart"/>
      <w:r w:rsidR="00D014EE" w:rsidRPr="00C21BBA">
        <w:rPr>
          <w:rFonts w:ascii="Arial" w:hAnsi="Arial" w:cs="Arial"/>
          <w:sz w:val="24"/>
          <w:szCs w:val="24"/>
          <w:lang w:val="mk-MK"/>
        </w:rPr>
        <w:t>хорст</w:t>
      </w:r>
      <w:r w:rsidR="00960553" w:rsidRPr="00C21BBA">
        <w:rPr>
          <w:rFonts w:ascii="Arial" w:hAnsi="Arial" w:cs="Arial"/>
          <w:sz w:val="24"/>
          <w:szCs w:val="24"/>
          <w:lang w:val="mk-MK"/>
        </w:rPr>
        <w:t>─</w:t>
      </w:r>
      <w:r w:rsidR="00D014EE" w:rsidRPr="00C21BBA">
        <w:rPr>
          <w:rFonts w:ascii="Arial" w:hAnsi="Arial" w:cs="Arial"/>
          <w:sz w:val="24"/>
          <w:szCs w:val="24"/>
          <w:lang w:val="mk-MK"/>
        </w:rPr>
        <w:t>антиклинорум</w:t>
      </w:r>
      <w:proofErr w:type="spellEnd"/>
      <w:r w:rsidR="00D014EE" w:rsidRPr="00C21BBA">
        <w:rPr>
          <w:rFonts w:ascii="Arial" w:hAnsi="Arial" w:cs="Arial"/>
          <w:sz w:val="24"/>
          <w:szCs w:val="24"/>
          <w:lang w:val="mk-MK"/>
        </w:rPr>
        <w:t xml:space="preserve"> претставува реликт од </w:t>
      </w:r>
      <w:proofErr w:type="spellStart"/>
      <w:r w:rsidR="00D014EE" w:rsidRPr="00C21BBA">
        <w:rPr>
          <w:rFonts w:ascii="Arial" w:hAnsi="Arial" w:cs="Arial"/>
          <w:sz w:val="24"/>
          <w:szCs w:val="24"/>
          <w:lang w:val="mk-MK"/>
        </w:rPr>
        <w:t>прекамбриската</w:t>
      </w:r>
      <w:proofErr w:type="spellEnd"/>
      <w:r w:rsidR="00D014EE" w:rsidRPr="00C21BBA">
        <w:rPr>
          <w:rFonts w:ascii="Arial" w:hAnsi="Arial" w:cs="Arial"/>
          <w:sz w:val="24"/>
          <w:szCs w:val="24"/>
          <w:lang w:val="mk-MK"/>
        </w:rPr>
        <w:t xml:space="preserve"> Земјина кора, кој се протега на територијата на </w:t>
      </w:r>
      <w:r w:rsidR="009F2194" w:rsidRPr="00C21BBA">
        <w:rPr>
          <w:rFonts w:ascii="Arial" w:hAnsi="Arial" w:cs="Arial"/>
          <w:sz w:val="24"/>
          <w:szCs w:val="24"/>
          <w:lang w:val="mk-MK"/>
        </w:rPr>
        <w:t>Р.С.</w:t>
      </w:r>
      <w:r w:rsidR="00D014EE" w:rsidRPr="00C21BBA">
        <w:rPr>
          <w:rFonts w:ascii="Arial" w:hAnsi="Arial" w:cs="Arial"/>
          <w:sz w:val="24"/>
          <w:szCs w:val="24"/>
          <w:lang w:val="mk-MK"/>
        </w:rPr>
        <w:t xml:space="preserve"> Македонија (со најголем дел) и </w:t>
      </w:r>
      <w:r w:rsidR="009F2194" w:rsidRPr="00C21BBA">
        <w:rPr>
          <w:rFonts w:ascii="Arial" w:hAnsi="Arial" w:cs="Arial"/>
          <w:sz w:val="24"/>
          <w:szCs w:val="24"/>
          <w:lang w:val="mk-MK"/>
        </w:rPr>
        <w:t>Р.</w:t>
      </w:r>
      <w:r w:rsidR="00D014EE" w:rsidRPr="00C21BBA">
        <w:rPr>
          <w:rFonts w:ascii="Arial" w:hAnsi="Arial" w:cs="Arial"/>
          <w:sz w:val="24"/>
          <w:szCs w:val="24"/>
          <w:lang w:val="mk-MK"/>
        </w:rPr>
        <w:t xml:space="preserve"> Грција (со многу мал дел). Источната и западната граница на </w:t>
      </w:r>
      <w:proofErr w:type="spellStart"/>
      <w:r w:rsidR="00D014EE" w:rsidRPr="00C21BBA">
        <w:rPr>
          <w:rFonts w:ascii="Arial" w:hAnsi="Arial" w:cs="Arial"/>
          <w:sz w:val="24"/>
          <w:szCs w:val="24"/>
          <w:lang w:val="mk-MK"/>
        </w:rPr>
        <w:t>Пелагонот</w:t>
      </w:r>
      <w:proofErr w:type="spellEnd"/>
      <w:r w:rsidR="00D014EE" w:rsidRPr="00C21BBA">
        <w:rPr>
          <w:rFonts w:ascii="Arial" w:hAnsi="Arial" w:cs="Arial"/>
          <w:sz w:val="24"/>
          <w:szCs w:val="24"/>
          <w:lang w:val="mk-MK"/>
        </w:rPr>
        <w:t xml:space="preserve"> се длабински </w:t>
      </w:r>
      <w:proofErr w:type="spellStart"/>
      <w:r w:rsidR="00D014EE" w:rsidRPr="00C21BBA">
        <w:rPr>
          <w:rFonts w:ascii="Arial" w:hAnsi="Arial" w:cs="Arial"/>
          <w:sz w:val="24"/>
          <w:szCs w:val="24"/>
          <w:lang w:val="mk-MK"/>
        </w:rPr>
        <w:t>донеотектонски</w:t>
      </w:r>
      <w:proofErr w:type="spellEnd"/>
      <w:r w:rsidR="00D014EE" w:rsidRPr="00C21BBA">
        <w:rPr>
          <w:rFonts w:ascii="Arial" w:hAnsi="Arial" w:cs="Arial"/>
          <w:sz w:val="24"/>
          <w:szCs w:val="24"/>
          <w:lang w:val="mk-MK"/>
        </w:rPr>
        <w:t xml:space="preserve"> регионални раседи: едниот од нив се поклопува со западната граница на Вардарската зона, а другиот со источната граница на </w:t>
      </w:r>
      <w:proofErr w:type="spellStart"/>
      <w:r w:rsidR="00D014EE" w:rsidRPr="00C21BBA">
        <w:rPr>
          <w:rFonts w:ascii="Arial" w:hAnsi="Arial" w:cs="Arial"/>
          <w:sz w:val="24"/>
          <w:szCs w:val="24"/>
          <w:lang w:val="mk-MK"/>
        </w:rPr>
        <w:t>Западно</w:t>
      </w:r>
      <w:r w:rsidR="00960553" w:rsidRPr="00C21BBA">
        <w:rPr>
          <w:rFonts w:ascii="Arial" w:hAnsi="Arial" w:cs="Arial"/>
          <w:sz w:val="24"/>
          <w:szCs w:val="24"/>
          <w:lang w:val="mk-MK"/>
        </w:rPr>
        <w:t>─</w:t>
      </w:r>
      <w:r w:rsidR="00CC64F3" w:rsidRPr="00C21BBA">
        <w:rPr>
          <w:rFonts w:ascii="Arial" w:hAnsi="Arial" w:cs="Arial"/>
          <w:sz w:val="24"/>
          <w:szCs w:val="24"/>
          <w:lang w:val="mk-MK"/>
        </w:rPr>
        <w:t>М</w:t>
      </w:r>
      <w:r w:rsidR="00D014EE" w:rsidRPr="00C21BBA">
        <w:rPr>
          <w:rFonts w:ascii="Arial" w:hAnsi="Arial" w:cs="Arial"/>
          <w:sz w:val="24"/>
          <w:szCs w:val="24"/>
          <w:lang w:val="mk-MK"/>
        </w:rPr>
        <w:t>акедонската</w:t>
      </w:r>
      <w:proofErr w:type="spellEnd"/>
      <w:r w:rsidR="00D014EE" w:rsidRPr="00C21BBA">
        <w:rPr>
          <w:rFonts w:ascii="Arial" w:hAnsi="Arial" w:cs="Arial"/>
          <w:sz w:val="24"/>
          <w:szCs w:val="24"/>
          <w:lang w:val="mk-MK"/>
        </w:rPr>
        <w:t xml:space="preserve"> зона (тектонски единици од II ред). </w:t>
      </w:r>
      <w:r w:rsidR="00B756A2" w:rsidRPr="00C21BBA">
        <w:rPr>
          <w:rFonts w:ascii="Arial" w:hAnsi="Arial" w:cs="Arial"/>
          <w:sz w:val="24"/>
          <w:szCs w:val="24"/>
          <w:lang w:val="mk-MK"/>
        </w:rPr>
        <w:t>Тој</w:t>
      </w:r>
      <w:r w:rsidR="00D014EE" w:rsidRPr="00C21BBA">
        <w:rPr>
          <w:rFonts w:ascii="Arial" w:hAnsi="Arial" w:cs="Arial"/>
          <w:sz w:val="24"/>
          <w:szCs w:val="24"/>
          <w:lang w:val="mk-MK"/>
        </w:rPr>
        <w:t xml:space="preserve"> егзистира во границите на </w:t>
      </w:r>
      <w:proofErr w:type="spellStart"/>
      <w:r w:rsidR="00D014EE" w:rsidRPr="00C21BBA">
        <w:rPr>
          <w:rFonts w:ascii="Arial" w:hAnsi="Arial" w:cs="Arial"/>
          <w:sz w:val="24"/>
          <w:szCs w:val="24"/>
          <w:lang w:val="mk-MK"/>
        </w:rPr>
        <w:t>Западно</w:t>
      </w:r>
      <w:r w:rsidR="00960553" w:rsidRPr="00C21BBA">
        <w:rPr>
          <w:rFonts w:ascii="Arial" w:hAnsi="Arial" w:cs="Arial"/>
          <w:sz w:val="24"/>
          <w:szCs w:val="24"/>
          <w:lang w:val="mk-MK"/>
        </w:rPr>
        <w:t>─</w:t>
      </w:r>
      <w:r w:rsidR="00CC64F3" w:rsidRPr="00C21BBA">
        <w:rPr>
          <w:rFonts w:ascii="Arial" w:hAnsi="Arial" w:cs="Arial"/>
          <w:sz w:val="24"/>
          <w:szCs w:val="24"/>
          <w:lang w:val="mk-MK"/>
        </w:rPr>
        <w:t>М</w:t>
      </w:r>
      <w:r w:rsidR="00D014EE" w:rsidRPr="00C21BBA">
        <w:rPr>
          <w:rFonts w:ascii="Arial" w:hAnsi="Arial" w:cs="Arial"/>
          <w:sz w:val="24"/>
          <w:szCs w:val="24"/>
          <w:lang w:val="mk-MK"/>
        </w:rPr>
        <w:t>акедонската</w:t>
      </w:r>
      <w:proofErr w:type="spellEnd"/>
      <w:r w:rsidR="00D014EE" w:rsidRPr="00C21BBA">
        <w:rPr>
          <w:rFonts w:ascii="Arial" w:hAnsi="Arial" w:cs="Arial"/>
          <w:sz w:val="24"/>
          <w:szCs w:val="24"/>
          <w:lang w:val="mk-MK"/>
        </w:rPr>
        <w:t xml:space="preserve"> </w:t>
      </w:r>
      <w:proofErr w:type="spellStart"/>
      <w:r w:rsidR="00D014EE" w:rsidRPr="00C21BBA">
        <w:rPr>
          <w:rFonts w:ascii="Arial" w:hAnsi="Arial" w:cs="Arial"/>
          <w:sz w:val="24"/>
          <w:szCs w:val="24"/>
          <w:lang w:val="mk-MK"/>
        </w:rPr>
        <w:t>сеизмогена</w:t>
      </w:r>
      <w:proofErr w:type="spellEnd"/>
      <w:r w:rsidR="00D014EE" w:rsidRPr="00C21BBA">
        <w:rPr>
          <w:rFonts w:ascii="Arial" w:hAnsi="Arial" w:cs="Arial"/>
          <w:sz w:val="24"/>
          <w:szCs w:val="24"/>
          <w:lang w:val="mk-MK"/>
        </w:rPr>
        <w:t xml:space="preserve"> зона која се карактеризира со многу честа појава на земјотреси. Исклучок од оваа сеизмичност претставува </w:t>
      </w:r>
      <w:r w:rsidR="00B756A2" w:rsidRPr="00C21BBA">
        <w:rPr>
          <w:rFonts w:ascii="Arial" w:hAnsi="Arial" w:cs="Arial"/>
          <w:sz w:val="24"/>
          <w:szCs w:val="24"/>
          <w:lang w:val="mk-MK"/>
        </w:rPr>
        <w:t xml:space="preserve">самиот </w:t>
      </w:r>
      <w:proofErr w:type="spellStart"/>
      <w:r w:rsidR="00D014EE" w:rsidRPr="00C21BBA">
        <w:rPr>
          <w:rFonts w:ascii="Arial" w:hAnsi="Arial" w:cs="Arial"/>
          <w:sz w:val="24"/>
          <w:szCs w:val="24"/>
          <w:lang w:val="mk-MK"/>
        </w:rPr>
        <w:t>Пелагон</w:t>
      </w:r>
      <w:proofErr w:type="spellEnd"/>
      <w:r w:rsidR="00D014EE" w:rsidRPr="00C21BBA">
        <w:rPr>
          <w:rFonts w:ascii="Arial" w:hAnsi="Arial" w:cs="Arial"/>
          <w:sz w:val="24"/>
          <w:szCs w:val="24"/>
          <w:lang w:val="mk-MK"/>
        </w:rPr>
        <w:t xml:space="preserve"> кој и</w:t>
      </w:r>
      <w:r w:rsidR="00B756A2" w:rsidRPr="00C21BBA">
        <w:rPr>
          <w:rFonts w:ascii="Arial" w:hAnsi="Arial" w:cs="Arial"/>
          <w:sz w:val="24"/>
          <w:szCs w:val="24"/>
          <w:lang w:val="mk-MK"/>
        </w:rPr>
        <w:t xml:space="preserve">ако </w:t>
      </w:r>
      <w:r w:rsidR="00D014EE" w:rsidRPr="00C21BBA">
        <w:rPr>
          <w:rFonts w:ascii="Arial" w:hAnsi="Arial" w:cs="Arial"/>
          <w:sz w:val="24"/>
          <w:szCs w:val="24"/>
          <w:lang w:val="mk-MK"/>
        </w:rPr>
        <w:t xml:space="preserve">ограничен со длабински </w:t>
      </w:r>
      <w:proofErr w:type="spellStart"/>
      <w:r w:rsidR="00D014EE" w:rsidRPr="00C21BBA">
        <w:rPr>
          <w:rFonts w:ascii="Arial" w:hAnsi="Arial" w:cs="Arial"/>
          <w:sz w:val="24"/>
          <w:szCs w:val="24"/>
          <w:lang w:val="mk-MK"/>
        </w:rPr>
        <w:t>донеотектонски</w:t>
      </w:r>
      <w:proofErr w:type="spellEnd"/>
      <w:r w:rsidR="00D014EE" w:rsidRPr="00C21BBA">
        <w:rPr>
          <w:rFonts w:ascii="Arial" w:hAnsi="Arial" w:cs="Arial"/>
          <w:sz w:val="24"/>
          <w:szCs w:val="24"/>
          <w:lang w:val="mk-MK"/>
        </w:rPr>
        <w:t xml:space="preserve"> регионални раседи но и испресечен со многу </w:t>
      </w:r>
      <w:proofErr w:type="spellStart"/>
      <w:r w:rsidR="00D014EE" w:rsidRPr="00C21BBA">
        <w:rPr>
          <w:rFonts w:ascii="Arial" w:hAnsi="Arial" w:cs="Arial"/>
          <w:sz w:val="24"/>
          <w:szCs w:val="24"/>
          <w:lang w:val="mk-MK"/>
        </w:rPr>
        <w:t>неотектонски</w:t>
      </w:r>
      <w:proofErr w:type="spellEnd"/>
      <w:r w:rsidR="00D014EE" w:rsidRPr="00C21BBA">
        <w:rPr>
          <w:rFonts w:ascii="Arial" w:hAnsi="Arial" w:cs="Arial"/>
          <w:sz w:val="24"/>
          <w:szCs w:val="24"/>
          <w:lang w:val="mk-MK"/>
        </w:rPr>
        <w:t xml:space="preserve"> и </w:t>
      </w:r>
      <w:proofErr w:type="spellStart"/>
      <w:r w:rsidR="00D014EE" w:rsidRPr="00C21BBA">
        <w:rPr>
          <w:rFonts w:ascii="Arial" w:hAnsi="Arial" w:cs="Arial"/>
          <w:sz w:val="24"/>
          <w:szCs w:val="24"/>
          <w:lang w:val="mk-MK"/>
        </w:rPr>
        <w:t>донеотектонски</w:t>
      </w:r>
      <w:proofErr w:type="spellEnd"/>
      <w:r w:rsidR="00D014EE" w:rsidRPr="00C21BBA">
        <w:rPr>
          <w:rFonts w:ascii="Arial" w:hAnsi="Arial" w:cs="Arial"/>
          <w:sz w:val="24"/>
          <w:szCs w:val="24"/>
          <w:lang w:val="mk-MK"/>
        </w:rPr>
        <w:t xml:space="preserve"> раседи, при осетливоста на постарите </w:t>
      </w:r>
      <w:proofErr w:type="spellStart"/>
      <w:r w:rsidR="00D014EE" w:rsidRPr="00C21BBA">
        <w:rPr>
          <w:rFonts w:ascii="Arial" w:hAnsi="Arial" w:cs="Arial"/>
          <w:sz w:val="24"/>
          <w:szCs w:val="24"/>
          <w:lang w:val="mk-MK"/>
        </w:rPr>
        <w:t>сеизмометри</w:t>
      </w:r>
      <w:proofErr w:type="spellEnd"/>
      <w:r w:rsidR="00D014EE" w:rsidRPr="00C21BBA">
        <w:rPr>
          <w:rFonts w:ascii="Arial" w:hAnsi="Arial" w:cs="Arial"/>
          <w:sz w:val="24"/>
          <w:szCs w:val="24"/>
          <w:lang w:val="mk-MK"/>
        </w:rPr>
        <w:t xml:space="preserve"> кои беа употребувани од 1957 до 1990 г., покажува многу слаба сеизмичка активност. Меѓутоа примената на современите </w:t>
      </w:r>
      <w:proofErr w:type="spellStart"/>
      <w:r w:rsidR="00D014EE" w:rsidRPr="00C21BBA">
        <w:rPr>
          <w:rFonts w:ascii="Arial" w:hAnsi="Arial" w:cs="Arial"/>
          <w:sz w:val="24"/>
          <w:szCs w:val="24"/>
          <w:lang w:val="mk-MK"/>
        </w:rPr>
        <w:t>сеизмометри</w:t>
      </w:r>
      <w:proofErr w:type="spellEnd"/>
      <w:r w:rsidR="00D014EE" w:rsidRPr="00C21BBA">
        <w:rPr>
          <w:rFonts w:ascii="Arial" w:hAnsi="Arial" w:cs="Arial"/>
          <w:sz w:val="24"/>
          <w:szCs w:val="24"/>
          <w:lang w:val="mk-MK"/>
        </w:rPr>
        <w:t xml:space="preserve"> </w:t>
      </w:r>
      <w:r w:rsidR="00120202" w:rsidRPr="00C21BBA">
        <w:rPr>
          <w:rFonts w:ascii="Arial" w:hAnsi="Arial" w:cs="Arial"/>
          <w:sz w:val="24"/>
          <w:szCs w:val="24"/>
          <w:lang w:val="mk-MK"/>
        </w:rPr>
        <w:t xml:space="preserve">во сеизмолошката служба </w:t>
      </w:r>
      <w:r w:rsidR="00D014EE" w:rsidRPr="00C21BBA">
        <w:rPr>
          <w:rFonts w:ascii="Arial" w:hAnsi="Arial" w:cs="Arial"/>
          <w:sz w:val="24"/>
          <w:szCs w:val="24"/>
          <w:lang w:val="mk-MK"/>
        </w:rPr>
        <w:t xml:space="preserve">која започнала во 1990 г., како и зголемувањето на бројот на сеизмолошките станици </w:t>
      </w:r>
      <w:r w:rsidR="00C21BBA">
        <w:rPr>
          <w:rFonts w:ascii="Arial" w:hAnsi="Arial" w:cs="Arial"/>
          <w:sz w:val="24"/>
          <w:szCs w:val="24"/>
          <w:lang w:val="mk-MK"/>
        </w:rPr>
        <w:t xml:space="preserve">овозможи создавање на </w:t>
      </w:r>
      <w:proofErr w:type="spellStart"/>
      <w:r w:rsidR="00D014EE" w:rsidRPr="00C21BBA">
        <w:rPr>
          <w:rFonts w:ascii="Arial" w:hAnsi="Arial" w:cs="Arial"/>
          <w:sz w:val="24"/>
          <w:szCs w:val="24"/>
          <w:lang w:val="mk-MK"/>
        </w:rPr>
        <w:t>телеметриска</w:t>
      </w:r>
      <w:proofErr w:type="spellEnd"/>
      <w:r w:rsidR="00D014EE" w:rsidRPr="00C21BBA">
        <w:rPr>
          <w:rFonts w:ascii="Arial" w:hAnsi="Arial" w:cs="Arial"/>
          <w:sz w:val="24"/>
          <w:szCs w:val="24"/>
          <w:lang w:val="mk-MK"/>
        </w:rPr>
        <w:t xml:space="preserve"> мрежа со </w:t>
      </w:r>
      <w:r w:rsidR="00D014EE" w:rsidRPr="00356DBC">
        <w:rPr>
          <w:rFonts w:ascii="Arial" w:hAnsi="Arial" w:cs="Arial"/>
          <w:sz w:val="24"/>
          <w:szCs w:val="24"/>
          <w:lang w:val="mk-MK"/>
        </w:rPr>
        <w:t>компјутерска аквизиција</w:t>
      </w:r>
      <w:r w:rsidR="00D014EE" w:rsidRPr="00C21BBA">
        <w:rPr>
          <w:rFonts w:ascii="Arial" w:hAnsi="Arial" w:cs="Arial"/>
          <w:sz w:val="24"/>
          <w:szCs w:val="24"/>
          <w:lang w:val="mk-MK"/>
        </w:rPr>
        <w:t xml:space="preserve"> и обработка на сеизмолошки податоци</w:t>
      </w:r>
      <w:r w:rsidR="00120202">
        <w:rPr>
          <w:rFonts w:ascii="Arial" w:hAnsi="Arial" w:cs="Arial"/>
          <w:sz w:val="24"/>
          <w:szCs w:val="24"/>
          <w:lang w:val="mk-MK"/>
        </w:rPr>
        <w:t xml:space="preserve">, </w:t>
      </w:r>
      <w:r w:rsidR="00C21BBA">
        <w:rPr>
          <w:rFonts w:ascii="Arial" w:hAnsi="Arial" w:cs="Arial"/>
          <w:sz w:val="24"/>
          <w:szCs w:val="24"/>
          <w:lang w:val="mk-MK"/>
        </w:rPr>
        <w:t xml:space="preserve">со што </w:t>
      </w:r>
      <w:r w:rsidR="00D014EE" w:rsidRPr="00C21BBA">
        <w:rPr>
          <w:rFonts w:ascii="Arial" w:hAnsi="Arial" w:cs="Arial"/>
          <w:sz w:val="24"/>
          <w:szCs w:val="24"/>
          <w:lang w:val="mk-MK"/>
        </w:rPr>
        <w:t xml:space="preserve">значително </w:t>
      </w:r>
      <w:r w:rsidR="00C21BBA">
        <w:rPr>
          <w:rFonts w:ascii="Arial" w:hAnsi="Arial" w:cs="Arial"/>
          <w:sz w:val="24"/>
          <w:szCs w:val="24"/>
          <w:lang w:val="mk-MK"/>
        </w:rPr>
        <w:t>се</w:t>
      </w:r>
      <w:r w:rsidR="00D014EE" w:rsidRPr="00C21BBA">
        <w:rPr>
          <w:rFonts w:ascii="Arial" w:hAnsi="Arial" w:cs="Arial"/>
          <w:sz w:val="24"/>
          <w:szCs w:val="24"/>
          <w:lang w:val="mk-MK"/>
        </w:rPr>
        <w:t xml:space="preserve"> менува сликата за </w:t>
      </w:r>
      <w:proofErr w:type="spellStart"/>
      <w:r w:rsidR="00D014EE" w:rsidRPr="00C21BBA">
        <w:rPr>
          <w:rFonts w:ascii="Arial" w:hAnsi="Arial" w:cs="Arial"/>
          <w:sz w:val="24"/>
          <w:szCs w:val="24"/>
          <w:lang w:val="mk-MK"/>
        </w:rPr>
        <w:t>сеизмичноста</w:t>
      </w:r>
      <w:proofErr w:type="spellEnd"/>
      <w:r w:rsidR="00D014EE" w:rsidRPr="00C21BBA">
        <w:rPr>
          <w:rFonts w:ascii="Arial" w:hAnsi="Arial" w:cs="Arial"/>
          <w:sz w:val="24"/>
          <w:szCs w:val="24"/>
          <w:lang w:val="mk-MK"/>
        </w:rPr>
        <w:t xml:space="preserve"> на </w:t>
      </w:r>
      <w:proofErr w:type="spellStart"/>
      <w:r w:rsidR="00D014EE" w:rsidRPr="00C21BBA">
        <w:rPr>
          <w:rFonts w:ascii="Arial" w:hAnsi="Arial" w:cs="Arial"/>
          <w:sz w:val="24"/>
          <w:szCs w:val="24"/>
          <w:lang w:val="mk-MK"/>
        </w:rPr>
        <w:t>Пелагонот</w:t>
      </w:r>
      <w:proofErr w:type="spellEnd"/>
      <w:r w:rsidR="00D014EE" w:rsidRPr="00C21BBA">
        <w:rPr>
          <w:rFonts w:ascii="Arial" w:hAnsi="Arial" w:cs="Arial"/>
          <w:sz w:val="24"/>
          <w:szCs w:val="24"/>
          <w:lang w:val="mk-MK"/>
        </w:rPr>
        <w:t xml:space="preserve">. </w:t>
      </w:r>
      <w:r w:rsidR="00120202">
        <w:rPr>
          <w:rFonts w:ascii="Arial" w:hAnsi="Arial" w:cs="Arial"/>
          <w:sz w:val="24"/>
          <w:szCs w:val="24"/>
          <w:lang w:val="mk-MK"/>
        </w:rPr>
        <w:t>П</w:t>
      </w:r>
      <w:r w:rsidR="00D014EE" w:rsidRPr="00C21BBA">
        <w:rPr>
          <w:rFonts w:ascii="Arial" w:hAnsi="Arial" w:cs="Arial"/>
          <w:sz w:val="24"/>
          <w:szCs w:val="24"/>
          <w:lang w:val="mk-MK"/>
        </w:rPr>
        <w:t xml:space="preserve">редмет на ова истражување е сеизмичката активност на </w:t>
      </w:r>
      <w:proofErr w:type="spellStart"/>
      <w:r w:rsidR="00D014EE" w:rsidRPr="00C21BBA">
        <w:rPr>
          <w:rFonts w:ascii="Arial" w:hAnsi="Arial" w:cs="Arial"/>
          <w:sz w:val="24"/>
          <w:szCs w:val="24"/>
          <w:lang w:val="mk-MK"/>
        </w:rPr>
        <w:t>Пелагонот</w:t>
      </w:r>
      <w:proofErr w:type="spellEnd"/>
      <w:r w:rsidR="00D014EE" w:rsidRPr="00C21BBA">
        <w:rPr>
          <w:rFonts w:ascii="Arial" w:hAnsi="Arial" w:cs="Arial"/>
          <w:sz w:val="24"/>
          <w:szCs w:val="24"/>
          <w:lang w:val="mk-MK"/>
        </w:rPr>
        <w:t xml:space="preserve"> за временски период од 1970–2018 г., </w:t>
      </w:r>
      <w:r w:rsidR="00B756A2" w:rsidRPr="00C21BBA">
        <w:rPr>
          <w:rFonts w:ascii="Arial" w:hAnsi="Arial" w:cs="Arial"/>
          <w:sz w:val="24"/>
          <w:szCs w:val="24"/>
          <w:lang w:val="mk-MK"/>
        </w:rPr>
        <w:t xml:space="preserve">чија анализа </w:t>
      </w:r>
      <w:r w:rsidR="00D014EE" w:rsidRPr="00C21BBA">
        <w:rPr>
          <w:rFonts w:ascii="Arial" w:hAnsi="Arial" w:cs="Arial"/>
          <w:sz w:val="24"/>
          <w:szCs w:val="24"/>
          <w:lang w:val="mk-MK"/>
        </w:rPr>
        <w:t xml:space="preserve">ќе биде добра подлога од сеизмолошки податоци за картите на </w:t>
      </w:r>
      <w:proofErr w:type="spellStart"/>
      <w:r w:rsidR="00D014EE" w:rsidRPr="00C21BBA">
        <w:rPr>
          <w:rFonts w:ascii="Arial" w:hAnsi="Arial" w:cs="Arial"/>
          <w:sz w:val="24"/>
          <w:szCs w:val="24"/>
          <w:lang w:val="mk-MK"/>
        </w:rPr>
        <w:t>сеизмичко</w:t>
      </w:r>
      <w:r w:rsidR="00B756A2" w:rsidRPr="00C21BBA">
        <w:rPr>
          <w:rFonts w:ascii="Arial" w:hAnsi="Arial" w:cs="Arial"/>
          <w:sz w:val="24"/>
          <w:szCs w:val="24"/>
          <w:lang w:val="mk-MK"/>
        </w:rPr>
        <w:t>то</w:t>
      </w:r>
      <w:proofErr w:type="spellEnd"/>
      <w:r w:rsidR="00D014EE" w:rsidRPr="00C21BBA">
        <w:rPr>
          <w:rFonts w:ascii="Arial" w:hAnsi="Arial" w:cs="Arial"/>
          <w:sz w:val="24"/>
          <w:szCs w:val="24"/>
          <w:lang w:val="mk-MK"/>
        </w:rPr>
        <w:t xml:space="preserve"> </w:t>
      </w:r>
      <w:proofErr w:type="spellStart"/>
      <w:r w:rsidR="00D014EE" w:rsidRPr="00C21BBA">
        <w:rPr>
          <w:rFonts w:ascii="Arial" w:hAnsi="Arial" w:cs="Arial"/>
          <w:sz w:val="24"/>
          <w:szCs w:val="24"/>
          <w:lang w:val="mk-MK"/>
        </w:rPr>
        <w:t>зонирање</w:t>
      </w:r>
      <w:proofErr w:type="spellEnd"/>
      <w:r w:rsidR="00D014EE" w:rsidRPr="00C21BBA">
        <w:rPr>
          <w:rFonts w:ascii="Arial" w:hAnsi="Arial" w:cs="Arial"/>
          <w:sz w:val="24"/>
          <w:szCs w:val="24"/>
          <w:lang w:val="mk-MK"/>
        </w:rPr>
        <w:t xml:space="preserve"> на територијата на </w:t>
      </w:r>
      <w:r w:rsidR="00646371" w:rsidRPr="00C21BBA">
        <w:rPr>
          <w:rFonts w:ascii="Arial" w:hAnsi="Arial" w:cs="Arial"/>
          <w:sz w:val="24"/>
          <w:szCs w:val="24"/>
          <w:lang w:val="mk-MK"/>
        </w:rPr>
        <w:t>нашата држава</w:t>
      </w:r>
      <w:r w:rsidRPr="00C21BBA">
        <w:rPr>
          <w:rFonts w:ascii="Arial" w:hAnsi="Arial" w:cs="Arial"/>
          <w:sz w:val="24"/>
          <w:szCs w:val="24"/>
          <w:lang w:val="mk-MK"/>
        </w:rPr>
        <w:t>.</w:t>
      </w:r>
    </w:p>
    <w:p w14:paraId="4A5CF7B5" w14:textId="77777777" w:rsidR="00A52D47" w:rsidRPr="0035486E" w:rsidRDefault="00A52D47" w:rsidP="00A52D47">
      <w:pPr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</w:p>
    <w:p w14:paraId="6B97B258" w14:textId="77777777" w:rsidR="00A52D47" w:rsidRPr="0035486E" w:rsidRDefault="00A52D47" w:rsidP="00A52D47">
      <w:pPr>
        <w:spacing w:after="0" w:line="240" w:lineRule="auto"/>
        <w:jc w:val="both"/>
        <w:rPr>
          <w:rFonts w:ascii="Arial" w:hAnsi="Arial" w:cs="Arial"/>
          <w:i/>
          <w:sz w:val="24"/>
          <w:szCs w:val="24"/>
          <w:lang w:val="mk-MK"/>
        </w:rPr>
      </w:pPr>
      <w:r w:rsidRPr="0035486E">
        <w:rPr>
          <w:rFonts w:ascii="Arial" w:hAnsi="Arial" w:cs="Arial"/>
          <w:b/>
          <w:sz w:val="24"/>
          <w:szCs w:val="24"/>
          <w:lang w:val="mk-MK"/>
        </w:rPr>
        <w:t>Клучни зборови:</w:t>
      </w:r>
      <w:r w:rsidR="0035486E">
        <w:rPr>
          <w:rFonts w:ascii="Arial" w:hAnsi="Arial" w:cs="Arial"/>
          <w:sz w:val="24"/>
          <w:szCs w:val="24"/>
          <w:lang w:val="mk-MK"/>
        </w:rPr>
        <w:t xml:space="preserve"> </w:t>
      </w:r>
      <w:proofErr w:type="spellStart"/>
      <w:r w:rsidR="0035486E">
        <w:rPr>
          <w:rFonts w:ascii="Arial" w:hAnsi="Arial" w:cs="Arial"/>
          <w:sz w:val="24"/>
          <w:szCs w:val="24"/>
          <w:lang w:val="mk-MK"/>
        </w:rPr>
        <w:t>Пелагон</w:t>
      </w:r>
      <w:r w:rsidR="00246C01">
        <w:rPr>
          <w:rFonts w:ascii="Arial" w:hAnsi="Arial" w:cs="Arial"/>
          <w:sz w:val="24"/>
          <w:szCs w:val="24"/>
          <w:lang w:val="mk-MK"/>
        </w:rPr>
        <w:t>иски</w:t>
      </w:r>
      <w:r w:rsidR="00246C01" w:rsidRPr="00B756A2">
        <w:rPr>
          <w:rFonts w:ascii="Arial" w:hAnsi="Arial" w:cs="Arial"/>
          <w:i/>
          <w:iCs/>
          <w:sz w:val="24"/>
          <w:szCs w:val="24"/>
          <w:lang w:val="mk-MK"/>
        </w:rPr>
        <w:t>─</w:t>
      </w:r>
      <w:r w:rsidR="00246C01">
        <w:rPr>
          <w:rFonts w:ascii="Arial" w:hAnsi="Arial" w:cs="Arial"/>
          <w:i/>
          <w:iCs/>
          <w:sz w:val="24"/>
          <w:szCs w:val="24"/>
          <w:lang w:val="mk-MK"/>
        </w:rPr>
        <w:t>хорст</w:t>
      </w:r>
      <w:proofErr w:type="spellEnd"/>
      <w:r w:rsidR="00246C01">
        <w:rPr>
          <w:rFonts w:ascii="Arial" w:hAnsi="Arial" w:cs="Arial"/>
          <w:i/>
          <w:iCs/>
          <w:sz w:val="24"/>
          <w:szCs w:val="24"/>
          <w:lang w:val="mk-MK"/>
        </w:rPr>
        <w:t xml:space="preserve"> </w:t>
      </w:r>
      <w:proofErr w:type="spellStart"/>
      <w:r w:rsidR="00246C01">
        <w:rPr>
          <w:rFonts w:ascii="Arial" w:hAnsi="Arial" w:cs="Arial"/>
          <w:i/>
          <w:iCs/>
          <w:sz w:val="24"/>
          <w:szCs w:val="24"/>
          <w:lang w:val="mk-MK"/>
        </w:rPr>
        <w:t>антиклинорум</w:t>
      </w:r>
      <w:proofErr w:type="spellEnd"/>
      <w:r w:rsidR="0035486E">
        <w:rPr>
          <w:rFonts w:ascii="Arial" w:hAnsi="Arial" w:cs="Arial"/>
          <w:sz w:val="24"/>
          <w:szCs w:val="24"/>
          <w:lang w:val="mk-MK"/>
        </w:rPr>
        <w:t xml:space="preserve">, сеизмичност, </w:t>
      </w:r>
      <w:r w:rsidR="00CB7AAF">
        <w:rPr>
          <w:rFonts w:ascii="Arial" w:hAnsi="Arial" w:cs="Arial"/>
          <w:sz w:val="24"/>
          <w:szCs w:val="24"/>
          <w:lang w:val="mk-MK"/>
        </w:rPr>
        <w:t>земјотрес</w:t>
      </w:r>
      <w:r w:rsidRPr="0035486E">
        <w:rPr>
          <w:rFonts w:ascii="Arial" w:hAnsi="Arial" w:cs="Arial"/>
          <w:i/>
          <w:sz w:val="24"/>
          <w:szCs w:val="24"/>
          <w:lang w:val="mk-MK"/>
        </w:rPr>
        <w:t>.</w:t>
      </w:r>
    </w:p>
    <w:p w14:paraId="35A1C0C5" w14:textId="77777777" w:rsidR="00A52D47" w:rsidRDefault="00A52D47" w:rsidP="00A52D47">
      <w:pPr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</w:p>
    <w:p w14:paraId="196D2780" w14:textId="77777777" w:rsidR="00B756A2" w:rsidRDefault="00B756A2" w:rsidP="00A52D47">
      <w:pPr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</w:p>
    <w:p w14:paraId="0B911C7D" w14:textId="77777777" w:rsidR="00C21BBA" w:rsidRDefault="00C21BBA" w:rsidP="00A52D47">
      <w:pPr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</w:p>
    <w:p w14:paraId="58FEA9B8" w14:textId="77777777" w:rsidR="00137222" w:rsidRDefault="00137222" w:rsidP="00A52D47">
      <w:pPr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</w:p>
    <w:p w14:paraId="3CC1EE88" w14:textId="77777777" w:rsidR="00A9371A" w:rsidRPr="00B756A2" w:rsidRDefault="00A9371A" w:rsidP="004D158F">
      <w:pPr>
        <w:spacing w:after="0" w:line="240" w:lineRule="auto"/>
        <w:jc w:val="center"/>
        <w:rPr>
          <w:rStyle w:val="tlid-translation"/>
          <w:rFonts w:ascii="Arial" w:hAnsi="Arial" w:cs="Arial"/>
          <w:b/>
          <w:sz w:val="28"/>
          <w:szCs w:val="28"/>
          <w:lang w:val="mk-MK"/>
        </w:rPr>
      </w:pPr>
    </w:p>
    <w:p w14:paraId="76E8A674" w14:textId="77777777" w:rsidR="004D158F" w:rsidRPr="00A9371A" w:rsidRDefault="00A9371A" w:rsidP="004D158F">
      <w:pPr>
        <w:spacing w:after="0" w:line="240" w:lineRule="auto"/>
        <w:jc w:val="center"/>
        <w:rPr>
          <w:rFonts w:ascii="Arial" w:hAnsi="Arial" w:cs="Arial"/>
          <w:b/>
          <w:sz w:val="28"/>
          <w:szCs w:val="28"/>
          <w:lang w:val="mk-MK"/>
        </w:rPr>
      </w:pPr>
      <w:r>
        <w:rPr>
          <w:rStyle w:val="tlid-translation"/>
          <w:rFonts w:ascii="Arial" w:hAnsi="Arial" w:cs="Arial"/>
          <w:b/>
          <w:sz w:val="28"/>
          <w:szCs w:val="28"/>
        </w:rPr>
        <w:lastRenderedPageBreak/>
        <w:t>SEIS</w:t>
      </w:r>
      <w:r w:rsidRPr="00A9371A">
        <w:rPr>
          <w:rStyle w:val="tlid-translation"/>
          <w:rFonts w:ascii="Arial" w:hAnsi="Arial" w:cs="Arial"/>
          <w:b/>
          <w:sz w:val="28"/>
          <w:szCs w:val="28"/>
        </w:rPr>
        <w:t>MI</w:t>
      </w:r>
      <w:r>
        <w:rPr>
          <w:rStyle w:val="tlid-translation"/>
          <w:rFonts w:ascii="Arial" w:hAnsi="Arial" w:cs="Arial"/>
          <w:b/>
          <w:sz w:val="28"/>
          <w:szCs w:val="28"/>
        </w:rPr>
        <w:t>C</w:t>
      </w:r>
      <w:r w:rsidRPr="00A9371A">
        <w:rPr>
          <w:rStyle w:val="tlid-translation"/>
          <w:rFonts w:ascii="Arial" w:hAnsi="Arial" w:cs="Arial"/>
          <w:b/>
          <w:sz w:val="28"/>
          <w:szCs w:val="28"/>
        </w:rPr>
        <w:t xml:space="preserve">ITY OF PELAGONIAN </w:t>
      </w:r>
      <w:r>
        <w:rPr>
          <w:rStyle w:val="tlid-translation"/>
          <w:rFonts w:ascii="Arial" w:hAnsi="Arial" w:cs="Arial"/>
          <w:b/>
          <w:sz w:val="28"/>
          <w:szCs w:val="28"/>
        </w:rPr>
        <w:t>HORST─ANTICL</w:t>
      </w:r>
      <w:r w:rsidRPr="00A9371A">
        <w:rPr>
          <w:rStyle w:val="tlid-translation"/>
          <w:rFonts w:ascii="Arial" w:hAnsi="Arial" w:cs="Arial"/>
          <w:b/>
          <w:sz w:val="28"/>
          <w:szCs w:val="28"/>
        </w:rPr>
        <w:t>INORIUM FOR THE PERIOD FROM 1970-2018</w:t>
      </w:r>
    </w:p>
    <w:p w14:paraId="5646A22E" w14:textId="77777777" w:rsidR="004D158F" w:rsidRDefault="004D158F" w:rsidP="00A52D47">
      <w:pPr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</w:p>
    <w:p w14:paraId="6EC8AA3B" w14:textId="77777777" w:rsidR="00AA1BEA" w:rsidRPr="0035486E" w:rsidRDefault="00AA1BEA" w:rsidP="004D158F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35486E">
        <w:rPr>
          <w:rFonts w:ascii="Arial" w:hAnsi="Arial" w:cs="Arial"/>
          <w:b/>
          <w:sz w:val="24"/>
          <w:szCs w:val="24"/>
        </w:rPr>
        <w:t>Katerina Drogreška</w:t>
      </w:r>
      <w:proofErr w:type="gramStart"/>
      <w:r w:rsidRPr="0035486E">
        <w:rPr>
          <w:rFonts w:ascii="Arial" w:hAnsi="Arial" w:cs="Arial"/>
          <w:b/>
          <w:sz w:val="24"/>
          <w:szCs w:val="24"/>
          <w:vertAlign w:val="superscript"/>
        </w:rPr>
        <w:t>1</w:t>
      </w:r>
      <w:r w:rsidRPr="0035486E">
        <w:rPr>
          <w:rFonts w:ascii="Arial" w:hAnsi="Arial" w:cs="Arial"/>
          <w:b/>
          <w:sz w:val="24"/>
          <w:szCs w:val="24"/>
        </w:rPr>
        <w:t>,Jasmina</w:t>
      </w:r>
      <w:proofErr w:type="gramEnd"/>
      <w:r w:rsidRPr="0035486E">
        <w:rPr>
          <w:rFonts w:ascii="Arial" w:hAnsi="Arial" w:cs="Arial"/>
          <w:b/>
          <w:sz w:val="24"/>
          <w:szCs w:val="24"/>
        </w:rPr>
        <w:t xml:space="preserve"> Najdovska</w:t>
      </w:r>
      <w:r w:rsidRPr="0035486E">
        <w:rPr>
          <w:rFonts w:ascii="Arial" w:hAnsi="Arial" w:cs="Arial"/>
          <w:b/>
          <w:sz w:val="24"/>
          <w:szCs w:val="24"/>
          <w:vertAlign w:val="superscript"/>
        </w:rPr>
        <w:t>1</w:t>
      </w:r>
      <w:r w:rsidRPr="0035486E">
        <w:rPr>
          <w:rFonts w:ascii="Arial" w:hAnsi="Arial" w:cs="Arial"/>
          <w:b/>
          <w:sz w:val="24"/>
          <w:szCs w:val="24"/>
          <w:lang w:val="mk-MK"/>
        </w:rPr>
        <w:t xml:space="preserve">, </w:t>
      </w:r>
      <w:proofErr w:type="spellStart"/>
      <w:r w:rsidR="00960553" w:rsidRPr="0035486E">
        <w:rPr>
          <w:rFonts w:ascii="Arial" w:hAnsi="Arial" w:cs="Arial"/>
          <w:b/>
          <w:sz w:val="24"/>
          <w:szCs w:val="24"/>
        </w:rPr>
        <w:t>DraganaChernih</w:t>
      </w:r>
      <w:proofErr w:type="spellEnd"/>
      <w:r w:rsidR="00960553" w:rsidRPr="0035486E">
        <w:rPr>
          <w:rFonts w:ascii="Arial" w:hAnsi="Arial" w:cs="Arial"/>
          <w:sz w:val="24"/>
          <w:szCs w:val="24"/>
          <w:lang w:val="mk-MK"/>
        </w:rPr>
        <w:t>─</w:t>
      </w:r>
      <w:r w:rsidRPr="0035486E">
        <w:rPr>
          <w:rFonts w:ascii="Arial" w:hAnsi="Arial" w:cs="Arial"/>
          <w:b/>
          <w:sz w:val="24"/>
          <w:szCs w:val="24"/>
        </w:rPr>
        <w:t>Anastasovska</w:t>
      </w:r>
      <w:r w:rsidRPr="0035486E">
        <w:rPr>
          <w:rFonts w:ascii="Arial" w:hAnsi="Arial" w:cs="Arial"/>
          <w:b/>
          <w:sz w:val="24"/>
          <w:szCs w:val="24"/>
          <w:vertAlign w:val="superscript"/>
        </w:rPr>
        <w:t>1</w:t>
      </w:r>
    </w:p>
    <w:p w14:paraId="23378C60" w14:textId="77777777" w:rsidR="00AA1BEA" w:rsidRPr="0035486E" w:rsidRDefault="00AA1BEA" w:rsidP="00AA1BEA">
      <w:pPr>
        <w:pStyle w:val="Affiliaton"/>
        <w:jc w:val="center"/>
        <w:rPr>
          <w:rFonts w:ascii="Arial" w:hAnsi="Arial" w:cs="Arial"/>
          <w:sz w:val="24"/>
        </w:rPr>
      </w:pPr>
      <w:r w:rsidRPr="0035486E">
        <w:rPr>
          <w:rFonts w:ascii="Arial" w:hAnsi="Arial" w:cs="Arial"/>
          <w:sz w:val="24"/>
          <w:vertAlign w:val="superscript"/>
        </w:rPr>
        <w:t>1</w:t>
      </w:r>
      <w:r w:rsidRPr="0035486E">
        <w:rPr>
          <w:rFonts w:ascii="Arial" w:hAnsi="Arial" w:cs="Arial"/>
          <w:sz w:val="24"/>
        </w:rPr>
        <w:t xml:space="preserve"> Ss. Cyril and Methodius University</w:t>
      </w:r>
      <w:r w:rsidRPr="0035486E">
        <w:rPr>
          <w:rFonts w:ascii="Arial" w:hAnsi="Arial" w:cs="Arial"/>
          <w:sz w:val="24"/>
          <w:lang w:val="mk-MK"/>
        </w:rPr>
        <w:t>,</w:t>
      </w:r>
      <w:r w:rsidRPr="0035486E">
        <w:rPr>
          <w:rFonts w:ascii="Arial" w:hAnsi="Arial" w:cs="Arial"/>
          <w:sz w:val="24"/>
        </w:rPr>
        <w:t xml:space="preserve"> Faculty of Natural Sciences and Mathematics, Seismological Observatory, Skopje, R. </w:t>
      </w:r>
      <w:r w:rsidRPr="00703689">
        <w:rPr>
          <w:rFonts w:ascii="Arial" w:hAnsi="Arial" w:cs="Arial"/>
          <w:sz w:val="24"/>
        </w:rPr>
        <w:t>N.</w:t>
      </w:r>
      <w:r w:rsidRPr="0035486E">
        <w:rPr>
          <w:rFonts w:ascii="Arial" w:hAnsi="Arial" w:cs="Arial"/>
          <w:sz w:val="24"/>
        </w:rPr>
        <w:t xml:space="preserve"> Macedonia</w:t>
      </w:r>
    </w:p>
    <w:p w14:paraId="25110AEE" w14:textId="77777777" w:rsidR="00BB1451" w:rsidRPr="0035486E" w:rsidRDefault="00BB1451" w:rsidP="004D158F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lang w:val="mk-MK"/>
        </w:rPr>
      </w:pPr>
    </w:p>
    <w:p w14:paraId="19DD0DF3" w14:textId="77777777" w:rsidR="00BF53CE" w:rsidRPr="000C1183" w:rsidRDefault="00FC19BB" w:rsidP="00555D35">
      <w:pPr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  <w:proofErr w:type="spellStart"/>
      <w:r w:rsidRPr="0036319D">
        <w:rPr>
          <w:rFonts w:ascii="Arial" w:hAnsi="Arial" w:cs="Arial"/>
          <w:b/>
          <w:sz w:val="24"/>
          <w:szCs w:val="24"/>
        </w:rPr>
        <w:t>A</w:t>
      </w:r>
      <w:r w:rsidR="00555D35" w:rsidRPr="0036319D">
        <w:rPr>
          <w:rFonts w:ascii="Arial" w:hAnsi="Arial" w:cs="Arial"/>
          <w:b/>
          <w:sz w:val="24"/>
          <w:szCs w:val="24"/>
        </w:rPr>
        <w:t>b</w:t>
      </w:r>
      <w:r w:rsidRPr="0036319D">
        <w:rPr>
          <w:rFonts w:ascii="Arial" w:hAnsi="Arial" w:cs="Arial"/>
          <w:b/>
          <w:sz w:val="24"/>
          <w:szCs w:val="24"/>
        </w:rPr>
        <w:t>stra</w:t>
      </w:r>
      <w:r w:rsidR="00555D35" w:rsidRPr="0036319D">
        <w:rPr>
          <w:rFonts w:ascii="Arial" w:hAnsi="Arial" w:cs="Arial"/>
          <w:b/>
          <w:sz w:val="24"/>
          <w:szCs w:val="24"/>
        </w:rPr>
        <w:t>c</w:t>
      </w:r>
      <w:r w:rsidRPr="0036319D">
        <w:rPr>
          <w:rFonts w:ascii="Arial" w:hAnsi="Arial" w:cs="Arial"/>
          <w:b/>
          <w:sz w:val="24"/>
          <w:szCs w:val="24"/>
        </w:rPr>
        <w:t>t</w:t>
      </w:r>
      <w:r w:rsidR="00555D35" w:rsidRPr="0036319D">
        <w:rPr>
          <w:rFonts w:ascii="Arial" w:hAnsi="Arial" w:cs="Arial"/>
          <w:b/>
          <w:sz w:val="24"/>
          <w:szCs w:val="24"/>
        </w:rPr>
        <w:t>:</w:t>
      </w:r>
      <w:r w:rsidR="00B67779">
        <w:rPr>
          <w:rStyle w:val="tlid-translation"/>
          <w:rFonts w:ascii="Arial" w:hAnsi="Arial" w:cs="Arial"/>
          <w:i/>
          <w:sz w:val="24"/>
          <w:szCs w:val="24"/>
        </w:rPr>
        <w:t>Pelago</w:t>
      </w:r>
      <w:r w:rsidR="0036319D" w:rsidRPr="0036319D">
        <w:rPr>
          <w:rStyle w:val="tlid-translation"/>
          <w:rFonts w:ascii="Arial" w:hAnsi="Arial" w:cs="Arial"/>
          <w:i/>
          <w:sz w:val="24"/>
          <w:szCs w:val="24"/>
        </w:rPr>
        <w:t>n</w:t>
      </w:r>
      <w:proofErr w:type="spellEnd"/>
      <w:r w:rsidR="0036319D" w:rsidRPr="0036319D">
        <w:rPr>
          <w:rStyle w:val="tlid-translation"/>
          <w:rFonts w:ascii="Arial" w:hAnsi="Arial" w:cs="Arial"/>
          <w:i/>
          <w:sz w:val="24"/>
          <w:szCs w:val="24"/>
        </w:rPr>
        <w:t xml:space="preserve"> or </w:t>
      </w:r>
      <w:proofErr w:type="spellStart"/>
      <w:r w:rsidR="0036319D" w:rsidRPr="0036319D">
        <w:rPr>
          <w:rStyle w:val="tlid-translation"/>
          <w:rFonts w:ascii="Arial" w:hAnsi="Arial" w:cs="Arial"/>
          <w:i/>
          <w:sz w:val="24"/>
          <w:szCs w:val="24"/>
        </w:rPr>
        <w:t>Pelagonia</w:t>
      </w:r>
      <w:r w:rsidR="00102661">
        <w:rPr>
          <w:rStyle w:val="tlid-translation"/>
          <w:rFonts w:ascii="Arial" w:hAnsi="Arial" w:cs="Arial"/>
          <w:i/>
          <w:sz w:val="24"/>
          <w:szCs w:val="24"/>
        </w:rPr>
        <w:t>n</w:t>
      </w:r>
      <w:proofErr w:type="spellEnd"/>
      <w:r w:rsidR="0036319D" w:rsidRPr="0036319D">
        <w:rPr>
          <w:rStyle w:val="tlid-translation"/>
          <w:rFonts w:ascii="Arial" w:hAnsi="Arial" w:cs="Arial"/>
          <w:i/>
          <w:sz w:val="24"/>
          <w:szCs w:val="24"/>
        </w:rPr>
        <w:t xml:space="preserve"> horst-anticlinor</w:t>
      </w:r>
      <w:r w:rsidR="00102661">
        <w:rPr>
          <w:rStyle w:val="tlid-translation"/>
          <w:rFonts w:ascii="Arial" w:hAnsi="Arial" w:cs="Arial"/>
          <w:i/>
          <w:sz w:val="24"/>
          <w:szCs w:val="24"/>
        </w:rPr>
        <w:t>i</w:t>
      </w:r>
      <w:r w:rsidR="0036319D" w:rsidRPr="0036319D">
        <w:rPr>
          <w:rStyle w:val="tlid-translation"/>
          <w:rFonts w:ascii="Arial" w:hAnsi="Arial" w:cs="Arial"/>
          <w:i/>
          <w:sz w:val="24"/>
          <w:szCs w:val="24"/>
        </w:rPr>
        <w:t xml:space="preserve">um </w:t>
      </w:r>
      <w:r w:rsidR="00B67779">
        <w:rPr>
          <w:rStyle w:val="tlid-translation"/>
          <w:rFonts w:ascii="Arial" w:hAnsi="Arial" w:cs="Arial"/>
          <w:i/>
          <w:sz w:val="24"/>
          <w:szCs w:val="24"/>
        </w:rPr>
        <w:t>represent</w:t>
      </w:r>
      <w:r w:rsidR="0036319D" w:rsidRPr="0036319D">
        <w:rPr>
          <w:rStyle w:val="tlid-translation"/>
          <w:rFonts w:ascii="Arial" w:hAnsi="Arial" w:cs="Arial"/>
          <w:i/>
          <w:sz w:val="24"/>
          <w:szCs w:val="24"/>
        </w:rPr>
        <w:t>s a relic</w:t>
      </w:r>
      <w:r w:rsidR="004B75FA">
        <w:rPr>
          <w:rStyle w:val="tlid-translation"/>
          <w:rFonts w:ascii="Arial" w:hAnsi="Arial" w:cs="Arial"/>
          <w:i/>
          <w:sz w:val="24"/>
          <w:szCs w:val="24"/>
        </w:rPr>
        <w:t>t</w:t>
      </w:r>
      <w:r w:rsidR="0036319D" w:rsidRPr="0036319D">
        <w:rPr>
          <w:rStyle w:val="tlid-translation"/>
          <w:rFonts w:ascii="Arial" w:hAnsi="Arial" w:cs="Arial"/>
          <w:i/>
          <w:sz w:val="24"/>
          <w:szCs w:val="24"/>
        </w:rPr>
        <w:t xml:space="preserve"> of the Precambr</w:t>
      </w:r>
      <w:r w:rsidR="00B67779">
        <w:rPr>
          <w:rStyle w:val="tlid-translation"/>
          <w:rFonts w:ascii="Arial" w:hAnsi="Arial" w:cs="Arial"/>
          <w:i/>
          <w:sz w:val="24"/>
          <w:szCs w:val="24"/>
        </w:rPr>
        <w:t>ian crust, which extends</w:t>
      </w:r>
      <w:r w:rsidR="0036319D" w:rsidRPr="0036319D">
        <w:rPr>
          <w:rStyle w:val="tlid-translation"/>
          <w:rFonts w:ascii="Arial" w:hAnsi="Arial" w:cs="Arial"/>
          <w:i/>
          <w:sz w:val="24"/>
          <w:szCs w:val="24"/>
        </w:rPr>
        <w:t xml:space="preserve"> over the territory of the R. </w:t>
      </w:r>
      <w:r w:rsidR="00B67779">
        <w:rPr>
          <w:rStyle w:val="tlid-translation"/>
          <w:rFonts w:ascii="Arial" w:hAnsi="Arial" w:cs="Arial"/>
          <w:i/>
          <w:sz w:val="24"/>
          <w:szCs w:val="24"/>
        </w:rPr>
        <w:t>N</w:t>
      </w:r>
      <w:r w:rsidR="0036319D" w:rsidRPr="0036319D">
        <w:rPr>
          <w:rStyle w:val="tlid-translation"/>
          <w:rFonts w:ascii="Arial" w:hAnsi="Arial" w:cs="Arial"/>
          <w:i/>
          <w:sz w:val="24"/>
          <w:szCs w:val="24"/>
        </w:rPr>
        <w:t>. Macedonia (for the most part) and R. Greece (with very small part).</w:t>
      </w:r>
      <w:r w:rsidR="00ED2FAF" w:rsidRPr="00ED2FAF">
        <w:rPr>
          <w:rStyle w:val="tlid-translation"/>
          <w:rFonts w:ascii="Arial" w:hAnsi="Arial" w:cs="Arial"/>
          <w:i/>
          <w:sz w:val="24"/>
          <w:szCs w:val="24"/>
        </w:rPr>
        <w:t>The eastern and west</w:t>
      </w:r>
      <w:r w:rsidR="00ED2FAF">
        <w:rPr>
          <w:rStyle w:val="tlid-translation"/>
          <w:rFonts w:ascii="Arial" w:hAnsi="Arial" w:cs="Arial"/>
          <w:i/>
          <w:sz w:val="24"/>
          <w:szCs w:val="24"/>
        </w:rPr>
        <w:t xml:space="preserve">ern boundaries of the </w:t>
      </w:r>
      <w:proofErr w:type="spellStart"/>
      <w:r w:rsidR="00ED2FAF">
        <w:rPr>
          <w:rStyle w:val="tlid-translation"/>
          <w:rFonts w:ascii="Arial" w:hAnsi="Arial" w:cs="Arial"/>
          <w:i/>
          <w:sz w:val="24"/>
          <w:szCs w:val="24"/>
        </w:rPr>
        <w:t>Pelagon</w:t>
      </w:r>
      <w:proofErr w:type="spellEnd"/>
      <w:r w:rsidR="00ED2FAF">
        <w:rPr>
          <w:rStyle w:val="tlid-translation"/>
          <w:rFonts w:ascii="Arial" w:hAnsi="Arial" w:cs="Arial"/>
          <w:i/>
          <w:sz w:val="24"/>
          <w:szCs w:val="24"/>
        </w:rPr>
        <w:t xml:space="preserve"> are deep-seated </w:t>
      </w:r>
      <w:r w:rsidR="00ED2FAF" w:rsidRPr="00ED2FAF">
        <w:rPr>
          <w:rStyle w:val="tlid-translation"/>
          <w:rFonts w:ascii="Arial" w:hAnsi="Arial" w:cs="Arial"/>
          <w:i/>
          <w:sz w:val="24"/>
          <w:szCs w:val="24"/>
        </w:rPr>
        <w:t xml:space="preserve">regional </w:t>
      </w:r>
      <w:proofErr w:type="spellStart"/>
      <w:r w:rsidR="00ED2FAF" w:rsidRPr="00ED2FAF">
        <w:rPr>
          <w:rStyle w:val="tlid-translation"/>
          <w:rFonts w:ascii="Arial" w:hAnsi="Arial" w:cs="Arial"/>
          <w:i/>
          <w:sz w:val="24"/>
          <w:szCs w:val="24"/>
        </w:rPr>
        <w:t>faults</w:t>
      </w:r>
      <w:r w:rsidR="00ED2FAF" w:rsidRPr="00433B25">
        <w:rPr>
          <w:rStyle w:val="tlid-translation"/>
          <w:rFonts w:ascii="Arial" w:hAnsi="Arial" w:cs="Arial"/>
          <w:i/>
          <w:sz w:val="24"/>
          <w:szCs w:val="24"/>
        </w:rPr>
        <w:t>before</w:t>
      </w:r>
      <w:proofErr w:type="spellEnd"/>
      <w:r w:rsidR="00ED2FAF" w:rsidRPr="00433B25">
        <w:rPr>
          <w:rStyle w:val="tlid-translation"/>
          <w:rFonts w:ascii="Arial" w:hAnsi="Arial" w:cs="Arial"/>
          <w:i/>
          <w:sz w:val="24"/>
          <w:szCs w:val="24"/>
        </w:rPr>
        <w:t xml:space="preserve"> </w:t>
      </w:r>
      <w:proofErr w:type="spellStart"/>
      <w:r w:rsidR="00ED2FAF" w:rsidRPr="00433B25">
        <w:rPr>
          <w:rStyle w:val="tlid-translation"/>
          <w:rFonts w:ascii="Arial" w:hAnsi="Arial" w:cs="Arial"/>
          <w:i/>
          <w:sz w:val="24"/>
          <w:szCs w:val="24"/>
        </w:rPr>
        <w:t>neotectonic</w:t>
      </w:r>
      <w:proofErr w:type="spellEnd"/>
      <w:r w:rsidR="00ED2FAF" w:rsidRPr="00433B25">
        <w:rPr>
          <w:rStyle w:val="tlid-translation"/>
          <w:rFonts w:ascii="Arial" w:hAnsi="Arial" w:cs="Arial"/>
          <w:i/>
          <w:sz w:val="24"/>
          <w:szCs w:val="24"/>
        </w:rPr>
        <w:t>:</w:t>
      </w:r>
      <w:r w:rsidR="00433B25" w:rsidRPr="00433B25">
        <w:rPr>
          <w:rStyle w:val="tlid-translation"/>
          <w:rFonts w:ascii="Arial" w:hAnsi="Arial" w:cs="Arial"/>
          <w:i/>
          <w:sz w:val="24"/>
          <w:szCs w:val="24"/>
        </w:rPr>
        <w:t xml:space="preserve"> one of them coincides with the western border of the Vardar zone, while the other coincides with the eastern border of the West-Macedonian zone </w:t>
      </w:r>
      <w:r w:rsidR="005D4F57">
        <w:rPr>
          <w:rStyle w:val="tlid-translation"/>
          <w:rFonts w:ascii="Arial" w:hAnsi="Arial" w:cs="Arial"/>
          <w:i/>
          <w:sz w:val="24"/>
          <w:szCs w:val="24"/>
        </w:rPr>
        <w:t xml:space="preserve">(tectonic units of the 2nd row). </w:t>
      </w:r>
      <w:r w:rsidR="00BF53CE" w:rsidRPr="00BF53CE">
        <w:rPr>
          <w:rFonts w:ascii="Arial" w:hAnsi="Arial" w:cs="Arial"/>
          <w:i/>
          <w:sz w:val="24"/>
          <w:szCs w:val="24"/>
        </w:rPr>
        <w:t xml:space="preserve">The </w:t>
      </w:r>
      <w:proofErr w:type="spellStart"/>
      <w:r w:rsidR="00BF53CE" w:rsidRPr="00BF53CE">
        <w:rPr>
          <w:rFonts w:ascii="Arial" w:hAnsi="Arial" w:cs="Arial"/>
          <w:i/>
          <w:sz w:val="24"/>
          <w:szCs w:val="24"/>
        </w:rPr>
        <w:t>Pelagon</w:t>
      </w:r>
      <w:proofErr w:type="spellEnd"/>
      <w:r w:rsidR="00BF53CE" w:rsidRPr="00BF53CE">
        <w:rPr>
          <w:rFonts w:ascii="Arial" w:hAnsi="Arial" w:cs="Arial"/>
          <w:i/>
          <w:sz w:val="24"/>
          <w:szCs w:val="24"/>
        </w:rPr>
        <w:t xml:space="preserve"> exists within the boundaries of the Western Macedonian seismic zone, </w:t>
      </w:r>
      <w:r w:rsidR="00BF53CE" w:rsidRPr="000C1183">
        <w:rPr>
          <w:rFonts w:ascii="Arial" w:hAnsi="Arial" w:cs="Arial"/>
          <w:i/>
          <w:sz w:val="24"/>
          <w:szCs w:val="24"/>
        </w:rPr>
        <w:t xml:space="preserve">characterized by the very frequent occurrence of </w:t>
      </w:r>
      <w:proofErr w:type="spellStart"/>
      <w:r w:rsidR="00BF53CE" w:rsidRPr="000C1183">
        <w:rPr>
          <w:rFonts w:ascii="Arial" w:hAnsi="Arial" w:cs="Arial"/>
          <w:i/>
          <w:sz w:val="24"/>
          <w:szCs w:val="24"/>
        </w:rPr>
        <w:t>earthquakes.</w:t>
      </w:r>
      <w:r w:rsidR="000C1183">
        <w:rPr>
          <w:rStyle w:val="tlid-translation"/>
          <w:rFonts w:ascii="Arial" w:hAnsi="Arial" w:cs="Arial"/>
          <w:i/>
          <w:sz w:val="24"/>
          <w:szCs w:val="24"/>
        </w:rPr>
        <w:t>Exception</w:t>
      </w:r>
      <w:proofErr w:type="spellEnd"/>
      <w:r w:rsidR="000C1183">
        <w:rPr>
          <w:rStyle w:val="tlid-translation"/>
          <w:rFonts w:ascii="Arial" w:hAnsi="Arial" w:cs="Arial"/>
          <w:i/>
          <w:sz w:val="24"/>
          <w:szCs w:val="24"/>
        </w:rPr>
        <w:t xml:space="preserve"> from</w:t>
      </w:r>
      <w:r w:rsidR="000C1183" w:rsidRPr="000C1183">
        <w:rPr>
          <w:rStyle w:val="tlid-translation"/>
          <w:rFonts w:ascii="Arial" w:hAnsi="Arial" w:cs="Arial"/>
          <w:i/>
          <w:sz w:val="24"/>
          <w:szCs w:val="24"/>
        </w:rPr>
        <w:t xml:space="preserve"> this seismicity is the </w:t>
      </w:r>
      <w:proofErr w:type="spellStart"/>
      <w:r w:rsidR="000C1183" w:rsidRPr="000C1183">
        <w:rPr>
          <w:rStyle w:val="tlid-translation"/>
          <w:rFonts w:ascii="Arial" w:hAnsi="Arial" w:cs="Arial"/>
          <w:i/>
          <w:sz w:val="24"/>
          <w:szCs w:val="24"/>
        </w:rPr>
        <w:t>Pelagon</w:t>
      </w:r>
      <w:proofErr w:type="spellEnd"/>
      <w:r w:rsidR="000C1183" w:rsidRPr="000C1183">
        <w:rPr>
          <w:rStyle w:val="tlid-translation"/>
          <w:rFonts w:ascii="Arial" w:hAnsi="Arial" w:cs="Arial"/>
          <w:i/>
          <w:sz w:val="24"/>
          <w:szCs w:val="24"/>
        </w:rPr>
        <w:t xml:space="preserve">, which, although from the east and west is confined to the deep-seated </w:t>
      </w:r>
      <w:proofErr w:type="spellStart"/>
      <w:r w:rsidR="000C1183">
        <w:rPr>
          <w:rStyle w:val="tlid-translation"/>
          <w:rFonts w:ascii="Arial" w:hAnsi="Arial" w:cs="Arial"/>
          <w:i/>
          <w:sz w:val="24"/>
          <w:szCs w:val="24"/>
        </w:rPr>
        <w:t>before</w:t>
      </w:r>
      <w:r w:rsidR="000C1183" w:rsidRPr="000C1183">
        <w:rPr>
          <w:rStyle w:val="tlid-translation"/>
          <w:rFonts w:ascii="Arial" w:hAnsi="Arial" w:cs="Arial"/>
          <w:i/>
          <w:sz w:val="24"/>
          <w:szCs w:val="24"/>
        </w:rPr>
        <w:t>neotectonic</w:t>
      </w:r>
      <w:proofErr w:type="spellEnd"/>
      <w:r w:rsidR="000C1183" w:rsidRPr="000C1183">
        <w:rPr>
          <w:rStyle w:val="tlid-translation"/>
          <w:rFonts w:ascii="Arial" w:hAnsi="Arial" w:cs="Arial"/>
          <w:i/>
          <w:sz w:val="24"/>
          <w:szCs w:val="24"/>
        </w:rPr>
        <w:t xml:space="preserve"> regional faults, but also cut by many </w:t>
      </w:r>
      <w:proofErr w:type="spellStart"/>
      <w:r w:rsidR="000C1183" w:rsidRPr="000C1183">
        <w:rPr>
          <w:rStyle w:val="tlid-translation"/>
          <w:rFonts w:ascii="Arial" w:hAnsi="Arial" w:cs="Arial"/>
          <w:i/>
          <w:sz w:val="24"/>
          <w:szCs w:val="24"/>
        </w:rPr>
        <w:t>neotectonic</w:t>
      </w:r>
      <w:proofErr w:type="spellEnd"/>
      <w:r w:rsidR="000C1183" w:rsidRPr="000C1183">
        <w:rPr>
          <w:rStyle w:val="tlid-translation"/>
          <w:rFonts w:ascii="Arial" w:hAnsi="Arial" w:cs="Arial"/>
          <w:i/>
          <w:sz w:val="24"/>
          <w:szCs w:val="24"/>
        </w:rPr>
        <w:t xml:space="preserve"> and </w:t>
      </w:r>
      <w:proofErr w:type="spellStart"/>
      <w:r w:rsidR="000C1183" w:rsidRPr="000C1183">
        <w:rPr>
          <w:rStyle w:val="tlid-translation"/>
          <w:rFonts w:ascii="Arial" w:hAnsi="Arial" w:cs="Arial"/>
          <w:i/>
          <w:sz w:val="24"/>
          <w:szCs w:val="24"/>
        </w:rPr>
        <w:t>beforeneonectonic</w:t>
      </w:r>
      <w:proofErr w:type="spellEnd"/>
      <w:r w:rsidR="000C1183" w:rsidRPr="000C1183">
        <w:rPr>
          <w:rStyle w:val="tlid-translation"/>
          <w:rFonts w:ascii="Arial" w:hAnsi="Arial" w:cs="Arial"/>
          <w:i/>
          <w:sz w:val="24"/>
          <w:szCs w:val="24"/>
        </w:rPr>
        <w:t xml:space="preserve"> faults, at least in the case of the older seismometers that were used from 1957 to 1990, shows very low seismic activity</w:t>
      </w:r>
      <w:r w:rsidR="000C1183" w:rsidRPr="000C1183">
        <w:rPr>
          <w:rStyle w:val="tlid-translation"/>
          <w:rFonts w:ascii="Arial" w:hAnsi="Arial" w:cs="Arial"/>
          <w:i/>
          <w:sz w:val="24"/>
          <w:szCs w:val="24"/>
          <w:lang w:val="mk-MK"/>
        </w:rPr>
        <w:t>.</w:t>
      </w:r>
      <w:r w:rsidR="000C1183" w:rsidRPr="000C1183">
        <w:rPr>
          <w:rStyle w:val="tlid-translation"/>
          <w:rFonts w:ascii="Arial" w:hAnsi="Arial" w:cs="Arial"/>
          <w:i/>
          <w:sz w:val="24"/>
          <w:szCs w:val="24"/>
        </w:rPr>
        <w:t xml:space="preserve">However, the application of modern seismometers, which </w:t>
      </w:r>
      <w:r w:rsidR="00791F50">
        <w:rPr>
          <w:rStyle w:val="tlid-translation"/>
          <w:rFonts w:ascii="Arial" w:hAnsi="Arial" w:cs="Arial"/>
          <w:i/>
          <w:sz w:val="24"/>
          <w:szCs w:val="24"/>
        </w:rPr>
        <w:t>started</w:t>
      </w:r>
      <w:r w:rsidR="000C1183" w:rsidRPr="000C1183">
        <w:rPr>
          <w:rStyle w:val="tlid-translation"/>
          <w:rFonts w:ascii="Arial" w:hAnsi="Arial" w:cs="Arial"/>
          <w:i/>
          <w:sz w:val="24"/>
          <w:szCs w:val="24"/>
        </w:rPr>
        <w:t xml:space="preserve"> in 1990, in the seismological service, as well as the increase</w:t>
      </w:r>
      <w:r w:rsidR="00791F50">
        <w:rPr>
          <w:rStyle w:val="tlid-translation"/>
          <w:rFonts w:ascii="Arial" w:hAnsi="Arial" w:cs="Arial"/>
          <w:i/>
          <w:sz w:val="24"/>
          <w:szCs w:val="24"/>
        </w:rPr>
        <w:t>d</w:t>
      </w:r>
      <w:r w:rsidR="000C1183" w:rsidRPr="000C1183">
        <w:rPr>
          <w:rStyle w:val="tlid-translation"/>
          <w:rFonts w:ascii="Arial" w:hAnsi="Arial" w:cs="Arial"/>
          <w:i/>
          <w:sz w:val="24"/>
          <w:szCs w:val="24"/>
        </w:rPr>
        <w:t xml:space="preserve"> number of seism</w:t>
      </w:r>
      <w:r w:rsidR="00791F50">
        <w:rPr>
          <w:rStyle w:val="tlid-translation"/>
          <w:rFonts w:ascii="Arial" w:hAnsi="Arial" w:cs="Arial"/>
          <w:i/>
          <w:sz w:val="24"/>
          <w:szCs w:val="24"/>
        </w:rPr>
        <w:t>ological stations and their connecting</w:t>
      </w:r>
      <w:r w:rsidR="000C1183" w:rsidRPr="000C1183">
        <w:rPr>
          <w:rStyle w:val="tlid-translation"/>
          <w:rFonts w:ascii="Arial" w:hAnsi="Arial" w:cs="Arial"/>
          <w:i/>
          <w:sz w:val="24"/>
          <w:szCs w:val="24"/>
        </w:rPr>
        <w:t xml:space="preserve"> into a telemetric network with computer acquisition and processing of </w:t>
      </w:r>
      <w:r w:rsidR="000C1183" w:rsidRPr="00EE01ED">
        <w:rPr>
          <w:rStyle w:val="tlid-translation"/>
          <w:rFonts w:ascii="Arial" w:hAnsi="Arial" w:cs="Arial"/>
          <w:i/>
          <w:sz w:val="24"/>
          <w:szCs w:val="24"/>
        </w:rPr>
        <w:t>seismic data, significantly ch</w:t>
      </w:r>
      <w:r w:rsidR="00791F50" w:rsidRPr="00EE01ED">
        <w:rPr>
          <w:rStyle w:val="tlid-translation"/>
          <w:rFonts w:ascii="Arial" w:hAnsi="Arial" w:cs="Arial"/>
          <w:i/>
          <w:sz w:val="24"/>
          <w:szCs w:val="24"/>
        </w:rPr>
        <w:t xml:space="preserve">ange the image of the </w:t>
      </w:r>
      <w:proofErr w:type="spellStart"/>
      <w:r w:rsidR="00791F50" w:rsidRPr="00EE01ED">
        <w:rPr>
          <w:rStyle w:val="tlid-translation"/>
          <w:rFonts w:ascii="Arial" w:hAnsi="Arial" w:cs="Arial"/>
          <w:i/>
          <w:sz w:val="24"/>
          <w:szCs w:val="24"/>
        </w:rPr>
        <w:t>Pelagon</w:t>
      </w:r>
      <w:proofErr w:type="spellEnd"/>
      <w:r w:rsidR="000C1183" w:rsidRPr="00EE01ED">
        <w:rPr>
          <w:rStyle w:val="tlid-translation"/>
          <w:rFonts w:ascii="Arial" w:hAnsi="Arial" w:cs="Arial"/>
          <w:i/>
          <w:sz w:val="24"/>
          <w:szCs w:val="24"/>
        </w:rPr>
        <w:t xml:space="preserve"> seismicity.</w:t>
      </w:r>
      <w:r w:rsidR="00120202">
        <w:rPr>
          <w:rStyle w:val="tlid-translation"/>
          <w:rFonts w:ascii="Arial" w:eastAsiaTheme="minorEastAsia" w:hAnsi="Arial" w:cs="Arial"/>
          <w:i/>
          <w:sz w:val="24"/>
          <w:szCs w:val="24"/>
          <w:lang w:val="en-GB" w:eastAsia="ko-KR"/>
        </w:rPr>
        <w:t>T</w:t>
      </w:r>
      <w:r w:rsidR="00EE01ED" w:rsidRPr="00EE01ED">
        <w:rPr>
          <w:rStyle w:val="tlid-translation"/>
          <w:rFonts w:ascii="Arial" w:hAnsi="Arial" w:cs="Arial"/>
          <w:i/>
          <w:sz w:val="24"/>
          <w:szCs w:val="24"/>
        </w:rPr>
        <w:t>he subject of this research i</w:t>
      </w:r>
      <w:r w:rsidR="00EE01ED">
        <w:rPr>
          <w:rStyle w:val="tlid-translation"/>
          <w:rFonts w:ascii="Arial" w:hAnsi="Arial" w:cs="Arial"/>
          <w:i/>
          <w:sz w:val="24"/>
          <w:szCs w:val="24"/>
        </w:rPr>
        <w:t xml:space="preserve">s the analysis of the </w:t>
      </w:r>
      <w:proofErr w:type="spellStart"/>
      <w:r w:rsidR="00EE01ED">
        <w:rPr>
          <w:rStyle w:val="tlid-translation"/>
          <w:rFonts w:ascii="Arial" w:hAnsi="Arial" w:cs="Arial"/>
          <w:i/>
          <w:sz w:val="24"/>
          <w:szCs w:val="24"/>
        </w:rPr>
        <w:t>Pelagon</w:t>
      </w:r>
      <w:proofErr w:type="spellEnd"/>
      <w:r w:rsidR="00EE01ED" w:rsidRPr="00EE01ED">
        <w:rPr>
          <w:rStyle w:val="tlid-translation"/>
          <w:rFonts w:ascii="Arial" w:hAnsi="Arial" w:cs="Arial"/>
          <w:i/>
          <w:sz w:val="24"/>
          <w:szCs w:val="24"/>
        </w:rPr>
        <w:t xml:space="preserve"> seismic activity for the period from 1970-2018, which will be a good </w:t>
      </w:r>
      <w:r w:rsidR="006953A3">
        <w:rPr>
          <w:rStyle w:val="tlid-translation"/>
          <w:rFonts w:ascii="Arial" w:hAnsi="Arial" w:cs="Arial"/>
          <w:i/>
          <w:sz w:val="24"/>
          <w:szCs w:val="24"/>
        </w:rPr>
        <w:t>sources f</w:t>
      </w:r>
      <w:r w:rsidR="00EE01ED" w:rsidRPr="00EE01ED">
        <w:rPr>
          <w:rStyle w:val="tlid-translation"/>
          <w:rFonts w:ascii="Arial" w:hAnsi="Arial" w:cs="Arial"/>
          <w:i/>
          <w:sz w:val="24"/>
          <w:szCs w:val="24"/>
        </w:rPr>
        <w:t>r</w:t>
      </w:r>
      <w:r w:rsidR="006953A3">
        <w:rPr>
          <w:rStyle w:val="tlid-translation"/>
          <w:rFonts w:ascii="Arial" w:hAnsi="Arial" w:cs="Arial"/>
          <w:i/>
          <w:sz w:val="24"/>
          <w:szCs w:val="24"/>
        </w:rPr>
        <w:t>om</w:t>
      </w:r>
      <w:r w:rsidR="00EE01ED" w:rsidRPr="00EE01ED">
        <w:rPr>
          <w:rStyle w:val="tlid-translation"/>
          <w:rFonts w:ascii="Arial" w:hAnsi="Arial" w:cs="Arial"/>
          <w:i/>
          <w:sz w:val="24"/>
          <w:szCs w:val="24"/>
        </w:rPr>
        <w:t xml:space="preserve"> seismic data </w:t>
      </w:r>
      <w:r w:rsidR="006953A3">
        <w:rPr>
          <w:rStyle w:val="tlid-translation"/>
          <w:rFonts w:ascii="Arial" w:hAnsi="Arial" w:cs="Arial"/>
          <w:i/>
          <w:sz w:val="24"/>
          <w:szCs w:val="24"/>
        </w:rPr>
        <w:t>for</w:t>
      </w:r>
      <w:r w:rsidR="00EE01ED" w:rsidRPr="00EE01ED">
        <w:rPr>
          <w:rStyle w:val="tlid-translation"/>
          <w:rFonts w:ascii="Arial" w:hAnsi="Arial" w:cs="Arial"/>
          <w:i/>
          <w:sz w:val="24"/>
          <w:szCs w:val="24"/>
        </w:rPr>
        <w:t xml:space="preserve"> the maps of seismic zoning on the territory of the R</w:t>
      </w:r>
      <w:r w:rsidR="006953A3">
        <w:rPr>
          <w:rStyle w:val="tlid-translation"/>
          <w:rFonts w:ascii="Arial" w:hAnsi="Arial" w:cs="Arial"/>
          <w:i/>
          <w:sz w:val="24"/>
          <w:szCs w:val="24"/>
        </w:rPr>
        <w:t>.N</w:t>
      </w:r>
      <w:r w:rsidR="00EE01ED" w:rsidRPr="00EE01ED">
        <w:rPr>
          <w:rStyle w:val="tlid-translation"/>
          <w:rFonts w:ascii="Arial" w:hAnsi="Arial" w:cs="Arial"/>
          <w:i/>
          <w:sz w:val="24"/>
          <w:szCs w:val="24"/>
        </w:rPr>
        <w:t>. Macedonia.</w:t>
      </w:r>
    </w:p>
    <w:p w14:paraId="506CF3AD" w14:textId="77777777" w:rsidR="00BB1451" w:rsidRPr="00634BEE" w:rsidRDefault="00BB1451" w:rsidP="00634BEE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7ECD09DD" w14:textId="77777777" w:rsidR="004D158F" w:rsidRPr="0035486E" w:rsidRDefault="00CB7AAF" w:rsidP="00555D35">
      <w:pPr>
        <w:spacing w:after="0" w:line="240" w:lineRule="auto"/>
        <w:rPr>
          <w:rFonts w:ascii="Arial" w:hAnsi="Arial" w:cs="Arial"/>
          <w:b/>
          <w:sz w:val="24"/>
          <w:szCs w:val="24"/>
          <w:lang w:val="mk-MK"/>
        </w:rPr>
      </w:pPr>
      <w:r>
        <w:rPr>
          <w:rFonts w:ascii="Arial" w:hAnsi="Arial" w:cs="Arial"/>
          <w:b/>
          <w:sz w:val="24"/>
          <w:szCs w:val="24"/>
        </w:rPr>
        <w:t xml:space="preserve">Key </w:t>
      </w:r>
      <w:proofErr w:type="spellStart"/>
      <w:proofErr w:type="gramStart"/>
      <w:r>
        <w:rPr>
          <w:rFonts w:ascii="Arial" w:hAnsi="Arial" w:cs="Arial"/>
          <w:b/>
          <w:sz w:val="24"/>
          <w:szCs w:val="24"/>
        </w:rPr>
        <w:t>Words:</w:t>
      </w:r>
      <w:r w:rsidR="00EC71D0" w:rsidRPr="0036319D">
        <w:rPr>
          <w:rStyle w:val="tlid-translation"/>
          <w:rFonts w:ascii="Arial" w:hAnsi="Arial" w:cs="Arial"/>
          <w:i/>
          <w:sz w:val="24"/>
          <w:szCs w:val="24"/>
        </w:rPr>
        <w:t>Pelagonia</w:t>
      </w:r>
      <w:r w:rsidR="00EC71D0">
        <w:rPr>
          <w:rStyle w:val="tlid-translation"/>
          <w:rFonts w:ascii="Arial" w:hAnsi="Arial" w:cs="Arial"/>
          <w:i/>
          <w:sz w:val="24"/>
          <w:szCs w:val="24"/>
        </w:rPr>
        <w:t>n</w:t>
      </w:r>
      <w:proofErr w:type="spellEnd"/>
      <w:proofErr w:type="gramEnd"/>
      <w:r w:rsidR="00EC71D0" w:rsidRPr="0036319D">
        <w:rPr>
          <w:rStyle w:val="tlid-translation"/>
          <w:rFonts w:ascii="Arial" w:hAnsi="Arial" w:cs="Arial"/>
          <w:i/>
          <w:sz w:val="24"/>
          <w:szCs w:val="24"/>
        </w:rPr>
        <w:t xml:space="preserve"> horst-anticlinor</w:t>
      </w:r>
      <w:r w:rsidR="00EC71D0">
        <w:rPr>
          <w:rStyle w:val="tlid-translation"/>
          <w:rFonts w:ascii="Arial" w:hAnsi="Arial" w:cs="Arial"/>
          <w:i/>
          <w:sz w:val="24"/>
          <w:szCs w:val="24"/>
        </w:rPr>
        <w:t>i</w:t>
      </w:r>
      <w:r w:rsidR="00EC71D0" w:rsidRPr="0036319D">
        <w:rPr>
          <w:rStyle w:val="tlid-translation"/>
          <w:rFonts w:ascii="Arial" w:hAnsi="Arial" w:cs="Arial"/>
          <w:i/>
          <w:sz w:val="24"/>
          <w:szCs w:val="24"/>
        </w:rPr>
        <w:t>um</w:t>
      </w:r>
      <w:r w:rsidRPr="00CB7AAF">
        <w:rPr>
          <w:rFonts w:ascii="Arial" w:hAnsi="Arial" w:cs="Arial"/>
          <w:i/>
          <w:sz w:val="24"/>
          <w:szCs w:val="24"/>
        </w:rPr>
        <w:t xml:space="preserve">, </w:t>
      </w:r>
      <w:r w:rsidR="0035486E" w:rsidRPr="00CB7AAF">
        <w:rPr>
          <w:rFonts w:ascii="Arial" w:hAnsi="Arial" w:cs="Arial"/>
          <w:i/>
          <w:sz w:val="24"/>
          <w:szCs w:val="24"/>
        </w:rPr>
        <w:t xml:space="preserve">seismicity, </w:t>
      </w:r>
      <w:r w:rsidRPr="00CB7AAF">
        <w:rPr>
          <w:rFonts w:ascii="Arial" w:hAnsi="Arial" w:cs="Arial"/>
          <w:i/>
          <w:sz w:val="24"/>
          <w:szCs w:val="24"/>
        </w:rPr>
        <w:t>earthquake</w:t>
      </w:r>
      <w:r w:rsidR="00555D35" w:rsidRPr="0035486E">
        <w:rPr>
          <w:rFonts w:ascii="Arial" w:hAnsi="Arial" w:cs="Arial"/>
          <w:i/>
          <w:sz w:val="24"/>
          <w:szCs w:val="24"/>
        </w:rPr>
        <w:t>.</w:t>
      </w:r>
    </w:p>
    <w:p w14:paraId="1B005135" w14:textId="77777777" w:rsidR="004D158F" w:rsidRDefault="004D158F" w:rsidP="00A52D47">
      <w:pPr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</w:p>
    <w:p w14:paraId="763823B6" w14:textId="77777777" w:rsidR="004D158F" w:rsidRDefault="004D158F" w:rsidP="00A52D47">
      <w:pPr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</w:p>
    <w:p w14:paraId="62BEE591" w14:textId="77777777" w:rsidR="00A52D47" w:rsidRPr="00B756A2" w:rsidRDefault="00A52D47" w:rsidP="00A52D47">
      <w:pPr>
        <w:spacing w:after="0" w:line="240" w:lineRule="auto"/>
        <w:jc w:val="both"/>
        <w:rPr>
          <w:rFonts w:ascii="Arial" w:hAnsi="Arial" w:cs="Arial"/>
          <w:b/>
          <w:sz w:val="24"/>
          <w:szCs w:val="24"/>
          <w:lang w:val="mk-MK"/>
        </w:rPr>
      </w:pPr>
      <w:r w:rsidRPr="00A52D47">
        <w:rPr>
          <w:rFonts w:ascii="Arial" w:hAnsi="Arial" w:cs="Arial"/>
          <w:b/>
          <w:sz w:val="24"/>
          <w:szCs w:val="24"/>
          <w:lang w:val="mk-MK"/>
        </w:rPr>
        <w:t>1</w:t>
      </w:r>
      <w:r w:rsidR="009E3A74">
        <w:rPr>
          <w:rFonts w:ascii="Arial" w:hAnsi="Arial" w:cs="Arial"/>
          <w:b/>
          <w:sz w:val="24"/>
          <w:szCs w:val="24"/>
          <w:lang w:val="mk-MK"/>
        </w:rPr>
        <w:t>.</w:t>
      </w:r>
      <w:r w:rsidRPr="00A52D47">
        <w:rPr>
          <w:rFonts w:ascii="Arial" w:hAnsi="Arial" w:cs="Arial"/>
          <w:b/>
          <w:sz w:val="24"/>
          <w:szCs w:val="24"/>
          <w:lang w:val="mk-MK"/>
        </w:rPr>
        <w:t xml:space="preserve"> ВОВЕД</w:t>
      </w:r>
    </w:p>
    <w:p w14:paraId="5079CD9B" w14:textId="77777777" w:rsidR="00900954" w:rsidRPr="00B756A2" w:rsidRDefault="00900954" w:rsidP="00A52D47">
      <w:pPr>
        <w:spacing w:after="0" w:line="240" w:lineRule="auto"/>
        <w:jc w:val="both"/>
        <w:rPr>
          <w:rFonts w:ascii="Arial" w:hAnsi="Arial" w:cs="Arial"/>
          <w:b/>
          <w:sz w:val="24"/>
          <w:szCs w:val="24"/>
          <w:lang w:val="mk-MK"/>
        </w:rPr>
      </w:pPr>
    </w:p>
    <w:p w14:paraId="6BD19CA8" w14:textId="77777777" w:rsidR="00D60122" w:rsidRPr="00D60122" w:rsidRDefault="00D60122" w:rsidP="00D60122">
      <w:pPr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Геопросторот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што го зафаќа Македонија, во целина припаѓа на балканскиот како дел од медитеранскиот регион, кој низ геолошката историја минал многу сложен пат, со смена на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геосинк</w:t>
      </w:r>
      <w:r w:rsidR="009C6C62">
        <w:rPr>
          <w:rFonts w:ascii="Arial" w:hAnsi="Arial" w:cs="Arial"/>
          <w:sz w:val="24"/>
          <w:szCs w:val="24"/>
          <w:lang w:val="mk-MK"/>
        </w:rPr>
        <w:t>линален</w:t>
      </w:r>
      <w:proofErr w:type="spellEnd"/>
      <w:r w:rsidR="009C6C62">
        <w:rPr>
          <w:rFonts w:ascii="Arial" w:hAnsi="Arial" w:cs="Arial"/>
          <w:sz w:val="24"/>
          <w:szCs w:val="24"/>
          <w:lang w:val="mk-MK"/>
        </w:rPr>
        <w:t xml:space="preserve"> и континентален развој.</w:t>
      </w:r>
    </w:p>
    <w:p w14:paraId="6373C1B4" w14:textId="77777777" w:rsidR="00D60122" w:rsidRPr="00D60122" w:rsidRDefault="00D60122" w:rsidP="00D60122">
      <w:pPr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  <w:r w:rsidRPr="00D60122">
        <w:rPr>
          <w:rFonts w:ascii="Arial" w:hAnsi="Arial" w:cs="Arial"/>
          <w:sz w:val="24"/>
          <w:szCs w:val="24"/>
          <w:lang w:val="mk-MK"/>
        </w:rPr>
        <w:t xml:space="preserve">Последната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доцнаалпска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неотектонска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етапа, овој геопростор го поврзува со континенталниот развој, каде тектонските процеси го условиле формирањето на современиот релјеф кое продолжува и денес. Повремената, рецентна тектонска активност, како последица на тектонските процеси, се манифестира со појава на земјотреси. Ослободената енергија е поврзана со големината на мобилните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морфоструктури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, но и со вкупната активна должина на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раседните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дислокации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долж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коишто овие </w:t>
      </w:r>
      <w:proofErr w:type="spellStart"/>
      <w:r w:rsidR="009C6C62">
        <w:rPr>
          <w:rFonts w:ascii="Arial" w:hAnsi="Arial" w:cs="Arial"/>
          <w:sz w:val="24"/>
          <w:szCs w:val="24"/>
          <w:lang w:val="mk-MK"/>
        </w:rPr>
        <w:t>морфоструктури</w:t>
      </w:r>
      <w:proofErr w:type="spellEnd"/>
      <w:r w:rsidR="009C6C62">
        <w:rPr>
          <w:rFonts w:ascii="Arial" w:hAnsi="Arial" w:cs="Arial"/>
          <w:sz w:val="24"/>
          <w:szCs w:val="24"/>
          <w:lang w:val="mk-MK"/>
        </w:rPr>
        <w:t xml:space="preserve"> се поместуваат.</w:t>
      </w:r>
    </w:p>
    <w:p w14:paraId="6ADB0D26" w14:textId="77777777" w:rsidR="00D60122" w:rsidRPr="00D60122" w:rsidRDefault="00D60122" w:rsidP="00D60122">
      <w:pPr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  <w:r w:rsidRPr="00D60122">
        <w:rPr>
          <w:rFonts w:ascii="Arial" w:hAnsi="Arial" w:cs="Arial"/>
          <w:sz w:val="24"/>
          <w:szCs w:val="24"/>
          <w:lang w:val="mk-MK"/>
        </w:rPr>
        <w:t xml:space="preserve">Во целиот развој до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неотектонската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активност, се издвоиле три главни тектонски единици (тектонски единици од I ред) со различен интензитет на издигање, а кои во себе содржат диференцирани сегменти (зони, тектонски единици од II ред).</w:t>
      </w:r>
    </w:p>
    <w:p w14:paraId="7094672F" w14:textId="77777777" w:rsidR="00D60122" w:rsidRPr="00D60122" w:rsidRDefault="00D60122" w:rsidP="00D60122">
      <w:pPr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  <w:r w:rsidRPr="00D60122">
        <w:rPr>
          <w:rFonts w:ascii="Arial" w:hAnsi="Arial" w:cs="Arial"/>
          <w:sz w:val="24"/>
          <w:szCs w:val="24"/>
          <w:lang w:val="mk-MK"/>
        </w:rPr>
        <w:t>Трите главни тектонски единици од I ред, со издвоените зони</w:t>
      </w:r>
      <w:r w:rsidR="00356DBC">
        <w:rPr>
          <w:rFonts w:ascii="Arial" w:hAnsi="Arial" w:cs="Arial"/>
          <w:sz w:val="24"/>
          <w:szCs w:val="24"/>
          <w:lang w:val="mk-MK"/>
        </w:rPr>
        <w:t xml:space="preserve"> –</w:t>
      </w:r>
      <w:r w:rsidRPr="00D60122">
        <w:rPr>
          <w:rFonts w:ascii="Arial" w:hAnsi="Arial" w:cs="Arial"/>
          <w:sz w:val="24"/>
          <w:szCs w:val="24"/>
          <w:lang w:val="mk-MK"/>
        </w:rPr>
        <w:t xml:space="preserve"> единици од II ред, се следните:</w:t>
      </w:r>
    </w:p>
    <w:p w14:paraId="084763FF" w14:textId="77777777" w:rsidR="00D60122" w:rsidRPr="00D60122" w:rsidRDefault="00D60122" w:rsidP="00D60122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  <w:r w:rsidRPr="00D60122">
        <w:rPr>
          <w:rFonts w:ascii="Arial" w:hAnsi="Arial" w:cs="Arial"/>
          <w:sz w:val="24"/>
          <w:szCs w:val="24"/>
          <w:lang w:val="mk-MK"/>
        </w:rPr>
        <w:t xml:space="preserve">Западна Македонија и Повардарието заедно, се дел од планинските масиви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Динариди</w:t>
      </w:r>
      <w:r w:rsidR="00960553">
        <w:rPr>
          <w:rFonts w:ascii="Arial" w:hAnsi="Arial" w:cs="Arial"/>
          <w:sz w:val="24"/>
          <w:szCs w:val="24"/>
          <w:lang w:val="mk-MK"/>
        </w:rPr>
        <w:t>─</w:t>
      </w:r>
      <w:r w:rsidRPr="00D60122">
        <w:rPr>
          <w:rFonts w:ascii="Arial" w:hAnsi="Arial" w:cs="Arial"/>
          <w:sz w:val="24"/>
          <w:szCs w:val="24"/>
          <w:lang w:val="mk-MK"/>
        </w:rPr>
        <w:t>Хелиниди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. Во рамките на оваа главна тектонска </w:t>
      </w:r>
      <w:r w:rsidRPr="00D60122">
        <w:rPr>
          <w:rFonts w:ascii="Arial" w:hAnsi="Arial" w:cs="Arial"/>
          <w:sz w:val="24"/>
          <w:szCs w:val="24"/>
          <w:lang w:val="mk-MK"/>
        </w:rPr>
        <w:lastRenderedPageBreak/>
        <w:t xml:space="preserve">единица се издвојуваат четири посебни зони (тектонски единици од II ред), карактеризирани со сопствени тектонски елементи: Вардарска зона, Пелагониски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хорст</w:t>
      </w:r>
      <w:r w:rsidR="00960553">
        <w:rPr>
          <w:rFonts w:ascii="Arial" w:hAnsi="Arial" w:cs="Arial"/>
          <w:sz w:val="24"/>
          <w:szCs w:val="24"/>
          <w:lang w:val="mk-MK"/>
        </w:rPr>
        <w:t>─</w:t>
      </w:r>
      <w:r w:rsidRPr="00D60122">
        <w:rPr>
          <w:rFonts w:ascii="Arial" w:hAnsi="Arial" w:cs="Arial"/>
          <w:sz w:val="24"/>
          <w:szCs w:val="24"/>
          <w:lang w:val="mk-MK"/>
        </w:rPr>
        <w:t>антиклинорум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,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Западна</w:t>
      </w:r>
      <w:r w:rsidR="00960553">
        <w:rPr>
          <w:rFonts w:ascii="Arial" w:hAnsi="Arial" w:cs="Arial"/>
          <w:sz w:val="24"/>
          <w:szCs w:val="24"/>
          <w:lang w:val="mk-MK"/>
        </w:rPr>
        <w:t>─</w:t>
      </w:r>
      <w:r w:rsidRPr="00D60122">
        <w:rPr>
          <w:rFonts w:ascii="Arial" w:hAnsi="Arial" w:cs="Arial"/>
          <w:sz w:val="24"/>
          <w:szCs w:val="24"/>
          <w:lang w:val="mk-MK"/>
        </w:rPr>
        <w:t>Македонска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(или Шарско–Пелистерска) зона и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Цукали</w:t>
      </w:r>
      <w:r w:rsidR="00960553">
        <w:rPr>
          <w:rFonts w:ascii="Arial" w:hAnsi="Arial" w:cs="Arial"/>
          <w:sz w:val="24"/>
          <w:szCs w:val="24"/>
          <w:lang w:val="mk-MK"/>
        </w:rPr>
        <w:t>─</w:t>
      </w:r>
      <w:r w:rsidRPr="00D60122">
        <w:rPr>
          <w:rFonts w:ascii="Arial" w:hAnsi="Arial" w:cs="Arial"/>
          <w:sz w:val="24"/>
          <w:szCs w:val="24"/>
          <w:lang w:val="mk-MK"/>
        </w:rPr>
        <w:t>Карстна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зона;</w:t>
      </w:r>
    </w:p>
    <w:p w14:paraId="35D3F319" w14:textId="77777777" w:rsidR="00D60122" w:rsidRPr="00D60122" w:rsidRDefault="00D60122" w:rsidP="00D60122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Краиштидната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зона зазема тесен појас покрај границата кон </w:t>
      </w:r>
      <w:r w:rsidR="009F2194">
        <w:rPr>
          <w:rFonts w:ascii="Arial" w:hAnsi="Arial" w:cs="Arial"/>
          <w:sz w:val="24"/>
          <w:szCs w:val="24"/>
          <w:lang w:val="mk-MK"/>
        </w:rPr>
        <w:t>Р.</w:t>
      </w:r>
      <w:r w:rsidRPr="00D60122">
        <w:rPr>
          <w:rFonts w:ascii="Arial" w:hAnsi="Arial" w:cs="Arial"/>
          <w:sz w:val="24"/>
          <w:szCs w:val="24"/>
          <w:lang w:val="mk-MK"/>
        </w:rPr>
        <w:t xml:space="preserve"> Бугарија,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протегната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меѓу Берово на југ до Делчево на север, а припаѓа на планинските масиви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Карпато</w:t>
      </w:r>
      <w:r w:rsidR="00960553">
        <w:rPr>
          <w:rFonts w:ascii="Arial" w:hAnsi="Arial" w:cs="Arial"/>
          <w:sz w:val="24"/>
          <w:szCs w:val="24"/>
          <w:lang w:val="mk-MK"/>
        </w:rPr>
        <w:t>─</w:t>
      </w:r>
      <w:r w:rsidRPr="00D60122">
        <w:rPr>
          <w:rFonts w:ascii="Arial" w:hAnsi="Arial" w:cs="Arial"/>
          <w:sz w:val="24"/>
          <w:szCs w:val="24"/>
          <w:lang w:val="mk-MK"/>
        </w:rPr>
        <w:t>Балканиди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>;</w:t>
      </w:r>
    </w:p>
    <w:p w14:paraId="1F21C82C" w14:textId="77777777" w:rsidR="00D60122" w:rsidRPr="00D60122" w:rsidRDefault="00D60122" w:rsidP="00D60122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Српско</w:t>
      </w:r>
      <w:r w:rsidR="00960553">
        <w:rPr>
          <w:rFonts w:ascii="Arial" w:hAnsi="Arial" w:cs="Arial"/>
          <w:sz w:val="24"/>
          <w:szCs w:val="24"/>
          <w:lang w:val="mk-MK"/>
        </w:rPr>
        <w:t>─</w:t>
      </w:r>
      <w:r w:rsidRPr="00D60122">
        <w:rPr>
          <w:rFonts w:ascii="Arial" w:hAnsi="Arial" w:cs="Arial"/>
          <w:sz w:val="24"/>
          <w:szCs w:val="24"/>
          <w:lang w:val="mk-MK"/>
        </w:rPr>
        <w:t>Македонскиот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планински масив (или Источна Македонија), со најистакнати сегменти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Беласица</w:t>
      </w:r>
      <w:r w:rsidR="00960553">
        <w:rPr>
          <w:rFonts w:ascii="Arial" w:hAnsi="Arial" w:cs="Arial"/>
          <w:sz w:val="24"/>
          <w:szCs w:val="24"/>
          <w:lang w:val="mk-MK"/>
        </w:rPr>
        <w:t>─</w:t>
      </w:r>
      <w:r w:rsidRPr="00D60122">
        <w:rPr>
          <w:rFonts w:ascii="Arial" w:hAnsi="Arial" w:cs="Arial"/>
          <w:sz w:val="24"/>
          <w:szCs w:val="24"/>
          <w:lang w:val="mk-MK"/>
        </w:rPr>
        <w:t>Огражден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>.</w:t>
      </w:r>
    </w:p>
    <w:p w14:paraId="6E08FB66" w14:textId="77777777" w:rsidR="00D60122" w:rsidRPr="00D60122" w:rsidRDefault="00D60122" w:rsidP="00D60122">
      <w:pPr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  <w:r w:rsidRPr="00D60122">
        <w:rPr>
          <w:rFonts w:ascii="Arial" w:hAnsi="Arial" w:cs="Arial"/>
          <w:sz w:val="24"/>
          <w:szCs w:val="24"/>
          <w:lang w:val="mk-MK"/>
        </w:rPr>
        <w:t>Издвоените зони (тектонски единици од II ред), графички се прикажани на Сл.1</w:t>
      </w:r>
    </w:p>
    <w:p w14:paraId="69A179D4" w14:textId="77777777" w:rsidR="00D60122" w:rsidRPr="00D60122" w:rsidRDefault="00D60122" w:rsidP="00D60122">
      <w:pPr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</w:p>
    <w:p w14:paraId="72CBAAEE" w14:textId="77777777" w:rsidR="00D60122" w:rsidRPr="00D60122" w:rsidRDefault="00D60122" w:rsidP="00D60122">
      <w:pPr>
        <w:keepNext/>
        <w:keepLines/>
        <w:spacing w:after="0" w:line="240" w:lineRule="auto"/>
        <w:jc w:val="center"/>
        <w:rPr>
          <w:rFonts w:ascii="Arial" w:hAnsi="Arial" w:cs="Arial"/>
          <w:sz w:val="24"/>
          <w:szCs w:val="24"/>
          <w:lang w:val="mk-MK"/>
        </w:rPr>
      </w:pPr>
      <w:r w:rsidRPr="00D60122">
        <w:rPr>
          <w:rFonts w:ascii="Arial" w:hAnsi="Arial" w:cs="Arial"/>
          <w:noProof/>
          <w:sz w:val="24"/>
          <w:szCs w:val="24"/>
          <w:lang w:val="mk-MK" w:eastAsia="mk-MK"/>
        </w:rPr>
        <w:drawing>
          <wp:inline distT="0" distB="0" distL="0" distR="0" wp14:anchorId="0DAA02B4" wp14:editId="4E36721B">
            <wp:extent cx="3798633" cy="2682506"/>
            <wp:effectExtent l="19050" t="0" r="0" b="0"/>
            <wp:docPr id="1" name="Picture 1" descr="Sl_2-1-3_Karta na tektonski strukturi od I red_Arsovski_MO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Sl_2-1-3_Karta na tektonski strukturi od I red_Arsovski_MOD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8633" cy="26825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696267" w14:textId="77777777" w:rsidR="00D60122" w:rsidRPr="00D60122" w:rsidRDefault="00D60122" w:rsidP="0090027A">
      <w:pPr>
        <w:keepNext/>
        <w:keepLines/>
        <w:spacing w:before="120" w:after="0" w:line="240" w:lineRule="auto"/>
        <w:jc w:val="center"/>
        <w:rPr>
          <w:rFonts w:ascii="Arial" w:hAnsi="Arial" w:cs="Arial"/>
          <w:bCs/>
          <w:iCs/>
          <w:sz w:val="24"/>
          <w:szCs w:val="24"/>
          <w:lang w:val="mk-MK"/>
        </w:rPr>
      </w:pPr>
      <w:r w:rsidRPr="00D60122">
        <w:rPr>
          <w:rFonts w:ascii="Arial" w:hAnsi="Arial" w:cs="Arial"/>
          <w:b/>
          <w:bCs/>
          <w:iCs/>
          <w:sz w:val="24"/>
          <w:szCs w:val="24"/>
          <w:lang w:val="mk-MK"/>
        </w:rPr>
        <w:t>Слика 1.</w:t>
      </w:r>
      <w:r w:rsidRPr="00D60122">
        <w:rPr>
          <w:rFonts w:ascii="Arial" w:hAnsi="Arial" w:cs="Arial"/>
          <w:bCs/>
          <w:iCs/>
          <w:sz w:val="24"/>
          <w:szCs w:val="24"/>
          <w:lang w:val="mk-MK"/>
        </w:rPr>
        <w:t xml:space="preserve"> Тектонска реонизација</w:t>
      </w:r>
      <w:r w:rsidR="0097307F">
        <w:rPr>
          <w:rFonts w:ascii="Arial" w:hAnsi="Arial" w:cs="Arial"/>
          <w:bCs/>
          <w:iCs/>
          <w:sz w:val="24"/>
          <w:szCs w:val="24"/>
          <w:lang w:val="mk-MK"/>
        </w:rPr>
        <w:t xml:space="preserve">, </w:t>
      </w:r>
      <w:r w:rsidRPr="00D60122">
        <w:rPr>
          <w:rFonts w:ascii="Arial" w:hAnsi="Arial" w:cs="Arial"/>
          <w:bCs/>
          <w:iCs/>
          <w:sz w:val="24"/>
          <w:szCs w:val="24"/>
          <w:lang w:val="mk-MK"/>
        </w:rPr>
        <w:t>тектонски структури од II ред (Модифицирано според Арсовски, 1996)</w:t>
      </w:r>
    </w:p>
    <w:p w14:paraId="07F0B94D" w14:textId="77777777" w:rsidR="004D158F" w:rsidRPr="00A52D47" w:rsidRDefault="004D158F" w:rsidP="00A52D47">
      <w:pPr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</w:p>
    <w:p w14:paraId="39017512" w14:textId="77777777" w:rsidR="00A52D47" w:rsidRDefault="00A52D47" w:rsidP="00A52D47">
      <w:pPr>
        <w:spacing w:after="0" w:line="240" w:lineRule="auto"/>
        <w:jc w:val="both"/>
        <w:rPr>
          <w:rFonts w:ascii="Arial" w:hAnsi="Arial" w:cs="Arial"/>
          <w:b/>
          <w:sz w:val="24"/>
          <w:szCs w:val="24"/>
          <w:lang w:val="mk-MK"/>
        </w:rPr>
      </w:pPr>
      <w:r w:rsidRPr="00A52D47">
        <w:rPr>
          <w:rFonts w:ascii="Arial" w:hAnsi="Arial" w:cs="Arial"/>
          <w:b/>
          <w:sz w:val="24"/>
          <w:szCs w:val="24"/>
          <w:lang w:val="mk-MK"/>
        </w:rPr>
        <w:t>2</w:t>
      </w:r>
      <w:r w:rsidR="009E3A74">
        <w:rPr>
          <w:rFonts w:ascii="Arial" w:hAnsi="Arial" w:cs="Arial"/>
          <w:b/>
          <w:sz w:val="24"/>
          <w:szCs w:val="24"/>
          <w:lang w:val="mk-MK"/>
        </w:rPr>
        <w:t>.</w:t>
      </w:r>
      <w:r w:rsidR="00D60122">
        <w:rPr>
          <w:rFonts w:ascii="Arial" w:hAnsi="Arial" w:cs="Arial"/>
          <w:b/>
          <w:sz w:val="24"/>
          <w:szCs w:val="24"/>
          <w:lang w:val="mk-MK"/>
        </w:rPr>
        <w:t xml:space="preserve">МЕСТОПОЛОЖБА И ГЕОЛОШКА ГРАДБА НА ПЕЛАГОНИСКИ </w:t>
      </w:r>
      <w:r w:rsidR="00D60122" w:rsidRPr="00D60122">
        <w:rPr>
          <w:rFonts w:ascii="Arial" w:hAnsi="Arial" w:cs="Arial"/>
          <w:b/>
          <w:sz w:val="24"/>
          <w:szCs w:val="24"/>
          <w:lang w:val="mk-MK"/>
        </w:rPr>
        <w:t>ХОРСТ</w:t>
      </w:r>
      <w:r w:rsidR="00D60122">
        <w:rPr>
          <w:rFonts w:ascii="Arial" w:hAnsi="Arial" w:cs="Arial"/>
          <w:b/>
          <w:sz w:val="24"/>
          <w:szCs w:val="24"/>
          <w:lang w:val="mk-MK"/>
        </w:rPr>
        <w:t>─</w:t>
      </w:r>
      <w:r w:rsidR="00D60122" w:rsidRPr="00D60122">
        <w:rPr>
          <w:rFonts w:ascii="Arial" w:hAnsi="Arial" w:cs="Arial"/>
          <w:b/>
          <w:sz w:val="24"/>
          <w:szCs w:val="24"/>
          <w:lang w:val="mk-MK"/>
        </w:rPr>
        <w:t>АНТИКЛИНОРУМ</w:t>
      </w:r>
    </w:p>
    <w:p w14:paraId="07F512ED" w14:textId="77777777" w:rsidR="00A52D47" w:rsidRDefault="00A52D47" w:rsidP="00A52D47">
      <w:pPr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</w:p>
    <w:p w14:paraId="5FE3CA57" w14:textId="77777777" w:rsidR="00D60122" w:rsidRPr="00D60122" w:rsidRDefault="00D60122" w:rsidP="00D60122">
      <w:pPr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  <w:r w:rsidRPr="00D60122">
        <w:rPr>
          <w:rFonts w:ascii="Arial" w:hAnsi="Arial" w:cs="Arial"/>
          <w:sz w:val="24"/>
          <w:szCs w:val="24"/>
          <w:lang w:val="mk-MK"/>
        </w:rPr>
        <w:t xml:space="preserve">Како посебна тектонска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единица</w:t>
      </w:r>
      <w:r w:rsidR="00960553">
        <w:rPr>
          <w:rFonts w:ascii="Arial" w:hAnsi="Arial" w:cs="Arial"/>
          <w:sz w:val="24"/>
          <w:szCs w:val="24"/>
          <w:lang w:val="mk-MK"/>
        </w:rPr>
        <w:t>─</w:t>
      </w:r>
      <w:r w:rsidRPr="00D60122">
        <w:rPr>
          <w:rFonts w:ascii="Arial" w:hAnsi="Arial" w:cs="Arial"/>
          <w:sz w:val="24"/>
          <w:szCs w:val="24"/>
          <w:lang w:val="mk-MK"/>
        </w:rPr>
        <w:t>тектонска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зона од II ред, Пелагонискиот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хорст</w:t>
      </w:r>
      <w:r w:rsidR="00960553">
        <w:rPr>
          <w:rFonts w:ascii="Arial" w:hAnsi="Arial" w:cs="Arial"/>
          <w:sz w:val="24"/>
          <w:szCs w:val="24"/>
          <w:lang w:val="mk-MK"/>
        </w:rPr>
        <w:t>─</w:t>
      </w:r>
      <w:r w:rsidRPr="00D60122">
        <w:rPr>
          <w:rFonts w:ascii="Arial" w:hAnsi="Arial" w:cs="Arial"/>
          <w:sz w:val="24"/>
          <w:szCs w:val="24"/>
          <w:lang w:val="mk-MK"/>
        </w:rPr>
        <w:t>антиклинорум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претставува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микроконтинент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, реликт или автохтон остаток од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прекамбриската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Земјина кора кој има свои тектонски елементи и геолошка еволуција, а егзистира во границите на планинските масиви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Динариди</w:t>
      </w:r>
      <w:r w:rsidR="00960553">
        <w:rPr>
          <w:rFonts w:ascii="Arial" w:hAnsi="Arial" w:cs="Arial"/>
          <w:sz w:val="24"/>
          <w:szCs w:val="24"/>
          <w:lang w:val="mk-MK"/>
        </w:rPr>
        <w:t>─</w:t>
      </w:r>
      <w:r w:rsidR="0055706D">
        <w:rPr>
          <w:rFonts w:ascii="Arial" w:hAnsi="Arial" w:cs="Arial"/>
          <w:sz w:val="24"/>
          <w:szCs w:val="24"/>
          <w:lang w:val="mk-MK"/>
        </w:rPr>
        <w:t>Хелиниди.</w:t>
      </w:r>
      <w:r w:rsidRPr="00D60122">
        <w:rPr>
          <w:rFonts w:ascii="Arial" w:hAnsi="Arial" w:cs="Arial"/>
          <w:sz w:val="24"/>
          <w:szCs w:val="24"/>
          <w:lang w:val="mk-MK"/>
        </w:rPr>
        <w:t>Се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дефинира и како тектонски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елемент</w:t>
      </w:r>
      <w:r w:rsidR="00960553">
        <w:rPr>
          <w:rFonts w:ascii="Arial" w:hAnsi="Arial" w:cs="Arial"/>
          <w:sz w:val="24"/>
          <w:szCs w:val="24"/>
          <w:lang w:val="mk-MK"/>
        </w:rPr>
        <w:t>─</w:t>
      </w:r>
      <w:r w:rsidRPr="00D60122">
        <w:rPr>
          <w:rFonts w:ascii="Arial" w:hAnsi="Arial" w:cs="Arial"/>
          <w:sz w:val="24"/>
          <w:szCs w:val="24"/>
          <w:lang w:val="mk-MK"/>
        </w:rPr>
        <w:t>структура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, односно крупен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масив</w:t>
      </w:r>
      <w:r w:rsidR="00960553">
        <w:rPr>
          <w:rFonts w:ascii="Arial" w:hAnsi="Arial" w:cs="Arial"/>
          <w:sz w:val="24"/>
          <w:szCs w:val="24"/>
          <w:lang w:val="mk-MK"/>
        </w:rPr>
        <w:t>─</w:t>
      </w:r>
      <w:r w:rsidRPr="00D60122">
        <w:rPr>
          <w:rFonts w:ascii="Arial" w:hAnsi="Arial" w:cs="Arial"/>
          <w:sz w:val="24"/>
          <w:szCs w:val="24"/>
          <w:lang w:val="mk-MK"/>
        </w:rPr>
        <w:t>хорст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кој цело време во алпската историја се карактеризира со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диференцијални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издигнувања во однос на соседните тектонски единици (зони),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Западно</w:t>
      </w:r>
      <w:r w:rsidR="00960553">
        <w:rPr>
          <w:rFonts w:ascii="Arial" w:hAnsi="Arial" w:cs="Arial"/>
          <w:sz w:val="24"/>
          <w:szCs w:val="24"/>
          <w:lang w:val="mk-MK"/>
        </w:rPr>
        <w:t>─</w:t>
      </w:r>
      <w:r w:rsidRPr="00D60122">
        <w:rPr>
          <w:rFonts w:ascii="Arial" w:hAnsi="Arial" w:cs="Arial"/>
          <w:sz w:val="24"/>
          <w:szCs w:val="24"/>
          <w:lang w:val="mk-MK"/>
        </w:rPr>
        <w:t>Македонска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и Вардарска зона. Од нив е одвоен со регионални  длабински раседи. На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геопросторот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што го зафаќа во Македонија се протега во должина од околу 150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km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и средна широчина од околу 40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km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. Од западната страна започнува со долината на р. Треска, продолжува на југ кон Пелагониската Котлина се до границата со Р. Грција, а на источната страна по целата должина граничи со Вардарската зона. Ориентиран е во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субмеридијален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(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север</w:t>
      </w:r>
      <w:r w:rsidR="00960553">
        <w:rPr>
          <w:rFonts w:ascii="Arial" w:hAnsi="Arial" w:cs="Arial"/>
          <w:sz w:val="24"/>
          <w:szCs w:val="24"/>
          <w:lang w:val="mk-MK"/>
        </w:rPr>
        <w:t>─</w:t>
      </w:r>
      <w:r w:rsidRPr="00D60122">
        <w:rPr>
          <w:rFonts w:ascii="Arial" w:hAnsi="Arial" w:cs="Arial"/>
          <w:sz w:val="24"/>
          <w:szCs w:val="24"/>
          <w:lang w:val="mk-MK"/>
        </w:rPr>
        <w:t>северозапад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) правец, а изграден е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воглавно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од високо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метаморфни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карпи со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прекамбријска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старост (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метаморфни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карпи од прва група чија старост е докажана со радиоактивни методи).</w:t>
      </w:r>
    </w:p>
    <w:p w14:paraId="40D646F1" w14:textId="77777777" w:rsidR="00D60122" w:rsidRPr="00D60122" w:rsidRDefault="00D60122" w:rsidP="00D60122">
      <w:pPr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  <w:r w:rsidRPr="00D60122">
        <w:rPr>
          <w:rFonts w:ascii="Arial" w:hAnsi="Arial" w:cs="Arial"/>
          <w:sz w:val="24"/>
          <w:szCs w:val="24"/>
          <w:lang w:val="mk-MK"/>
        </w:rPr>
        <w:lastRenderedPageBreak/>
        <w:t xml:space="preserve">Терминот Пелагониски масив во геолошката литература за првпат е воведен од Ф. Космат во 1924 г. кој вршел геолошки истражувања на територијата на Македонија. Подоцна, 1926 г. Ј.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Цвијиќ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, вршејќи геоморфолошки и тектонски истражувања Пелагонискиот масив го претставил како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кристалесто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јадро за кое што сметал дека е дел од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Родопската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маса, а е издвоено на исток од Вардарската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депресија</w:t>
      </w:r>
      <w:r w:rsidR="0055706D">
        <w:rPr>
          <w:rFonts w:ascii="Arial" w:hAnsi="Arial" w:cs="Arial"/>
          <w:sz w:val="24"/>
          <w:szCs w:val="24"/>
          <w:lang w:val="mk-MK"/>
        </w:rPr>
        <w:t>.</w:t>
      </w:r>
      <w:r w:rsidRPr="00D60122">
        <w:rPr>
          <w:rFonts w:ascii="Arial" w:hAnsi="Arial" w:cs="Arial"/>
          <w:sz w:val="24"/>
          <w:szCs w:val="24"/>
          <w:lang w:val="mk-MK"/>
        </w:rPr>
        <w:t>За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првпат Пелагонискиот масив </w:t>
      </w:r>
      <w:r w:rsidR="00840AE8" w:rsidRPr="00D60122">
        <w:rPr>
          <w:rFonts w:ascii="Arial" w:hAnsi="Arial" w:cs="Arial"/>
          <w:sz w:val="24"/>
          <w:szCs w:val="24"/>
          <w:lang w:val="mk-MK"/>
        </w:rPr>
        <w:t xml:space="preserve">е </w:t>
      </w:r>
      <w:r w:rsidRPr="00D60122">
        <w:rPr>
          <w:rFonts w:ascii="Arial" w:hAnsi="Arial" w:cs="Arial"/>
          <w:sz w:val="24"/>
          <w:szCs w:val="24"/>
          <w:lang w:val="mk-MK"/>
        </w:rPr>
        <w:t xml:space="preserve">именуван како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хорст</w:t>
      </w:r>
      <w:r w:rsidR="00960553">
        <w:rPr>
          <w:rFonts w:ascii="Arial" w:hAnsi="Arial" w:cs="Arial"/>
          <w:sz w:val="24"/>
          <w:szCs w:val="24"/>
          <w:lang w:val="mk-MK"/>
        </w:rPr>
        <w:t>─</w:t>
      </w:r>
      <w:r w:rsidRPr="00D60122">
        <w:rPr>
          <w:rFonts w:ascii="Arial" w:hAnsi="Arial" w:cs="Arial"/>
          <w:sz w:val="24"/>
          <w:szCs w:val="24"/>
          <w:lang w:val="mk-MK"/>
        </w:rPr>
        <w:t>антиклинорум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и како посебна тектонска единица од Р. Петковиќ во 1958г. Според истражувањата пак на М. Арсовски во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педесетите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и шеесеттите години од минатиот век, Пелагониски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хорст</w:t>
      </w:r>
      <w:r w:rsidR="00960553">
        <w:rPr>
          <w:rFonts w:ascii="Arial" w:hAnsi="Arial" w:cs="Arial"/>
          <w:sz w:val="24"/>
          <w:szCs w:val="24"/>
          <w:lang w:val="mk-MK"/>
        </w:rPr>
        <w:t>─</w:t>
      </w:r>
      <w:r w:rsidRPr="00D60122">
        <w:rPr>
          <w:rFonts w:ascii="Arial" w:hAnsi="Arial" w:cs="Arial"/>
          <w:sz w:val="24"/>
          <w:szCs w:val="24"/>
          <w:lang w:val="mk-MK"/>
        </w:rPr>
        <w:t>антиклинорум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се именува како тектонска единица од II ред, а претставува консолидиран дел на Земјината кора зафатен само со осцилаторни движења кој не се одликуваат со внатрешни деформации. Во геолошката градба според овој автор, сочувани се елементи од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прекамбриум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и елементи настанати со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херцинските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и алпските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орогени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движења.</w:t>
      </w:r>
    </w:p>
    <w:p w14:paraId="776C757F" w14:textId="77777777" w:rsidR="00D60122" w:rsidRPr="00D60122" w:rsidRDefault="00D60122" w:rsidP="00D60122">
      <w:pPr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  <w:r w:rsidRPr="00D60122">
        <w:rPr>
          <w:rFonts w:ascii="Arial" w:hAnsi="Arial" w:cs="Arial"/>
          <w:sz w:val="24"/>
          <w:szCs w:val="24"/>
          <w:lang w:val="mk-MK"/>
        </w:rPr>
        <w:t xml:space="preserve">Во целина, во градбата на Пелагонискиот масив се застапени карпестите комплекси настанати во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прекамбриум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кои се разликуваат од карпестите комплекси на граничните тектонски единици настанати подоцна. Според многубројни геолошки проучувања тој е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метаморфен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комплекс главно изграден од четири серии на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метаморфни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карпи: серија на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гнајсеви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, серија на микашисти, мешана серија и серија на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мермери.Современите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геолошки сознанија укажуваат на поделбата на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Пелагонот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на два дела: северен и јужен.</w:t>
      </w:r>
    </w:p>
    <w:p w14:paraId="16E48333" w14:textId="77777777" w:rsidR="00D60122" w:rsidRPr="00D60122" w:rsidRDefault="00D60122" w:rsidP="00D60122">
      <w:pPr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  <w:r w:rsidRPr="00D60122">
        <w:rPr>
          <w:rFonts w:ascii="Arial" w:hAnsi="Arial" w:cs="Arial"/>
          <w:b/>
          <w:sz w:val="24"/>
          <w:szCs w:val="24"/>
          <w:lang w:val="mk-MK"/>
        </w:rPr>
        <w:t xml:space="preserve">Северниот дел на </w:t>
      </w:r>
      <w:proofErr w:type="spellStart"/>
      <w:r w:rsidRPr="00D60122">
        <w:rPr>
          <w:rFonts w:ascii="Arial" w:hAnsi="Arial" w:cs="Arial"/>
          <w:b/>
          <w:sz w:val="24"/>
          <w:szCs w:val="24"/>
          <w:lang w:val="mk-MK"/>
        </w:rPr>
        <w:t>Пелагонот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претставува во целост асиметрична структура, во којашто источното крило е значително издигнато. Во ова крило претежно се застапени формации од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гнајсеви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и микашисти. Формациите од т.н. мешана серија и серијата од мермери се широко застапени во западното крило и тие се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трансгресивно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прекриени со шкрилци од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рифеј</w:t>
      </w:r>
      <w:r>
        <w:rPr>
          <w:rFonts w:ascii="Arial" w:hAnsi="Arial" w:cs="Arial"/>
          <w:sz w:val="24"/>
          <w:szCs w:val="24"/>
          <w:lang w:val="mk-MK"/>
        </w:rPr>
        <w:t>─</w:t>
      </w:r>
      <w:r w:rsidRPr="00D60122">
        <w:rPr>
          <w:rFonts w:ascii="Arial" w:hAnsi="Arial" w:cs="Arial"/>
          <w:sz w:val="24"/>
          <w:szCs w:val="24"/>
          <w:lang w:val="mk-MK"/>
        </w:rPr>
        <w:t>камбриум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.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Пликативните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структури во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метаморфниот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комплекс, изградени се од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гнајсеви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и микашисти, кои се ориентирани претежно во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западен</w:t>
      </w:r>
      <w:r w:rsidR="00960553">
        <w:rPr>
          <w:rFonts w:ascii="Arial" w:hAnsi="Arial" w:cs="Arial"/>
          <w:sz w:val="24"/>
          <w:szCs w:val="24"/>
          <w:lang w:val="mk-MK"/>
        </w:rPr>
        <w:t>─</w:t>
      </w:r>
      <w:r w:rsidRPr="00D60122">
        <w:rPr>
          <w:rFonts w:ascii="Arial" w:hAnsi="Arial" w:cs="Arial"/>
          <w:sz w:val="24"/>
          <w:szCs w:val="24"/>
          <w:lang w:val="mk-MK"/>
        </w:rPr>
        <w:t>северозападен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правец, а во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карбонатниот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комплекс,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калцитските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и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доломитските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мермери се во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субмередијален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правец.Со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регионални и локални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раседни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структури, овој дел на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Пелагонот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е разбиен на бројни блокови од повисок ред. За време на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гренвилската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и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бајкалската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орогенеза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овие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дислокации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ги условиле односите на овие блокови. Само некои од овие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дислокации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се реактивирани во подоцнежните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орогени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етапи.</w:t>
      </w:r>
    </w:p>
    <w:p w14:paraId="5789EAF5" w14:textId="77777777" w:rsidR="00D60122" w:rsidRPr="00D60122" w:rsidRDefault="00D60122" w:rsidP="00D60122">
      <w:pPr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  <w:r w:rsidRPr="00D60122">
        <w:rPr>
          <w:rFonts w:ascii="Arial" w:hAnsi="Arial" w:cs="Arial"/>
          <w:b/>
          <w:sz w:val="24"/>
          <w:szCs w:val="24"/>
          <w:lang w:val="mk-MK"/>
        </w:rPr>
        <w:t xml:space="preserve">Јужниот дел на </w:t>
      </w:r>
      <w:proofErr w:type="spellStart"/>
      <w:r w:rsidRPr="00D60122">
        <w:rPr>
          <w:rFonts w:ascii="Arial" w:hAnsi="Arial" w:cs="Arial"/>
          <w:b/>
          <w:sz w:val="24"/>
          <w:szCs w:val="24"/>
          <w:lang w:val="mk-MK"/>
        </w:rPr>
        <w:t>Пелагонот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е исто така асиметрично изграден, но издигнато е западното крило. Во ова крило се застапени многубројни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пликативни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форми ориентирани во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субмеридијален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правец, со повивање на северните делови кон североисток. Средишниот сегмент на овој дел од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Пелагонот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е изграден од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грандиорити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додека структурите во западното крило се претежно изградени од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гнајсеви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и микашисти, со реликти од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амфиболити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кои одејќи кон исток постепено се сменуваат со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грандиорити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од средишниот сегмент. Во источниот сегмент врз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гнајсевите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лежи лента од микашисти, која во вертикален пресек, одејќи кон површината се сменува во дебела серија од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доломитски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и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калциски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мермери.Двата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дела на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Пелагонот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за време на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гренвилската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орогенеза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, биле внатрешно набрани и дислоцирани. Подоцна, во времето на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бајкалската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орогенеза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, овие два дела биле доведени во меѓусебна колизија. Така северниот дел е навлечен на јужниот со манифестација на превртени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пликативни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структури и системи на навлаки.</w:t>
      </w:r>
    </w:p>
    <w:p w14:paraId="61079204" w14:textId="77777777" w:rsidR="00D60122" w:rsidRPr="00D60122" w:rsidRDefault="00D60122" w:rsidP="00D60122">
      <w:pPr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</w:p>
    <w:p w14:paraId="7A799B8F" w14:textId="7CB8429E" w:rsidR="00D60122" w:rsidRDefault="00D60122" w:rsidP="00D60122">
      <w:pPr>
        <w:spacing w:after="0" w:line="240" w:lineRule="auto"/>
        <w:jc w:val="both"/>
        <w:rPr>
          <w:rFonts w:ascii="Arial" w:hAnsi="Arial" w:cs="Arial"/>
          <w:b/>
          <w:sz w:val="24"/>
          <w:szCs w:val="24"/>
          <w:lang w:val="mk-MK"/>
        </w:rPr>
      </w:pPr>
      <w:r>
        <w:rPr>
          <w:rFonts w:ascii="Arial" w:hAnsi="Arial" w:cs="Arial"/>
          <w:b/>
          <w:sz w:val="24"/>
          <w:szCs w:val="24"/>
          <w:lang w:val="mk-MK"/>
        </w:rPr>
        <w:lastRenderedPageBreak/>
        <w:t xml:space="preserve">3. </w:t>
      </w:r>
      <w:r w:rsidRPr="00D60122">
        <w:rPr>
          <w:rFonts w:ascii="Arial" w:hAnsi="Arial" w:cs="Arial"/>
          <w:b/>
          <w:sz w:val="24"/>
          <w:szCs w:val="24"/>
          <w:lang w:val="mk-MK"/>
        </w:rPr>
        <w:t>НАБЉУДУВАНА</w:t>
      </w:r>
      <w:r w:rsidR="00184BB0">
        <w:rPr>
          <w:rFonts w:ascii="Arial" w:hAnsi="Arial" w:cs="Arial"/>
          <w:b/>
          <w:sz w:val="24"/>
          <w:szCs w:val="24"/>
          <w:lang w:val="mk-MK"/>
        </w:rPr>
        <w:t xml:space="preserve"> </w:t>
      </w:r>
      <w:r w:rsidRPr="00D60122">
        <w:rPr>
          <w:rFonts w:ascii="Arial" w:hAnsi="Arial" w:cs="Arial"/>
          <w:b/>
          <w:sz w:val="24"/>
          <w:szCs w:val="24"/>
          <w:lang w:val="mk-MK"/>
        </w:rPr>
        <w:t>СЕИЗМИЧНОСТ НА ПЕЛАГОНИСКИ─ХОРСТ А</w:t>
      </w:r>
      <w:r>
        <w:rPr>
          <w:rFonts w:ascii="Arial" w:hAnsi="Arial" w:cs="Arial"/>
          <w:b/>
          <w:sz w:val="24"/>
          <w:szCs w:val="24"/>
          <w:lang w:val="mk-MK"/>
        </w:rPr>
        <w:t>НТИКЛИНОРУМ, ПЕРИОД 1970-2018 ГОДИНА</w:t>
      </w:r>
    </w:p>
    <w:p w14:paraId="2651C3AC" w14:textId="77777777" w:rsidR="0055706D" w:rsidRPr="00D60122" w:rsidRDefault="0055706D" w:rsidP="00D60122">
      <w:pPr>
        <w:spacing w:after="0" w:line="240" w:lineRule="auto"/>
        <w:jc w:val="both"/>
        <w:rPr>
          <w:rFonts w:ascii="Arial" w:hAnsi="Arial" w:cs="Arial"/>
          <w:b/>
          <w:sz w:val="24"/>
          <w:szCs w:val="24"/>
          <w:lang w:val="mk-MK"/>
        </w:rPr>
      </w:pPr>
    </w:p>
    <w:p w14:paraId="29CC67BD" w14:textId="77777777" w:rsidR="00D60122" w:rsidRPr="00D60122" w:rsidRDefault="00D60122" w:rsidP="00D60122">
      <w:pPr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  <w:r w:rsidRPr="00D60122">
        <w:rPr>
          <w:rFonts w:ascii="Arial" w:hAnsi="Arial" w:cs="Arial"/>
          <w:sz w:val="24"/>
          <w:szCs w:val="24"/>
          <w:lang w:val="mk-MK"/>
        </w:rPr>
        <w:t xml:space="preserve">Набљудувањето на сеизмичката активност на Пелагонискиот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хорст</w:t>
      </w:r>
      <w:r>
        <w:rPr>
          <w:rFonts w:ascii="Arial" w:hAnsi="Arial" w:cs="Arial"/>
          <w:sz w:val="24"/>
          <w:szCs w:val="24"/>
          <w:lang w:val="mk-MK"/>
        </w:rPr>
        <w:t>─</w:t>
      </w:r>
      <w:r w:rsidRPr="00D60122">
        <w:rPr>
          <w:rFonts w:ascii="Arial" w:hAnsi="Arial" w:cs="Arial"/>
          <w:sz w:val="24"/>
          <w:szCs w:val="24"/>
          <w:lang w:val="mk-MK"/>
        </w:rPr>
        <w:t>антиклинорум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или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Пелагонот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, во периодот 1970–2018 г., подразбира континуирано следење и анализа на сеизмичката активност на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случените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и лоцирани земјотреси. Точноста во одредувањето на локациите на разгледуваните земјотреси во дадениот период, зависи од применуваните методи, но и од развојот на сеизмолошката служба и на сеизмолошката инструментација. Според оваа анализа се наметна прашањето, треба ли врз основа на сеизмолошките податоци да се редефинираат границите на Пелагонискиот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хорст</w:t>
      </w:r>
      <w:r>
        <w:rPr>
          <w:rFonts w:ascii="Arial" w:hAnsi="Arial" w:cs="Arial"/>
          <w:sz w:val="24"/>
          <w:szCs w:val="24"/>
          <w:lang w:val="mk-MK"/>
        </w:rPr>
        <w:t>─</w:t>
      </w:r>
      <w:r w:rsidRPr="00D60122">
        <w:rPr>
          <w:rFonts w:ascii="Arial" w:hAnsi="Arial" w:cs="Arial"/>
          <w:sz w:val="24"/>
          <w:szCs w:val="24"/>
          <w:lang w:val="mk-MK"/>
        </w:rPr>
        <w:t>антиклинорум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или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Пелагонот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>?</w:t>
      </w:r>
    </w:p>
    <w:p w14:paraId="21B497BA" w14:textId="77777777" w:rsidR="00D60122" w:rsidRPr="00D60122" w:rsidRDefault="00D60122" w:rsidP="00D60122">
      <w:pPr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Досегашните</w:t>
      </w:r>
      <w:r w:rsidR="00D924F5">
        <w:rPr>
          <w:rFonts w:ascii="Arial" w:hAnsi="Arial" w:cs="Arial"/>
          <w:sz w:val="24"/>
          <w:szCs w:val="24"/>
          <w:lang w:val="mk-MK"/>
        </w:rPr>
        <w:t>сеизмогеолошки</w:t>
      </w:r>
      <w:proofErr w:type="spellEnd"/>
      <w:r w:rsidR="00D924F5">
        <w:rPr>
          <w:rFonts w:ascii="Arial" w:hAnsi="Arial" w:cs="Arial"/>
          <w:sz w:val="24"/>
          <w:szCs w:val="24"/>
          <w:lang w:val="mk-MK"/>
        </w:rPr>
        <w:t xml:space="preserve"> </w:t>
      </w:r>
      <w:r w:rsidRPr="00D60122">
        <w:rPr>
          <w:rFonts w:ascii="Arial" w:hAnsi="Arial" w:cs="Arial"/>
          <w:sz w:val="24"/>
          <w:szCs w:val="24"/>
          <w:lang w:val="mk-MK"/>
        </w:rPr>
        <w:t>истражувања укажуваа</w:t>
      </w:r>
      <w:r w:rsidR="0097307F">
        <w:rPr>
          <w:rFonts w:ascii="Arial" w:hAnsi="Arial" w:cs="Arial"/>
          <w:sz w:val="24"/>
          <w:szCs w:val="24"/>
          <w:lang w:val="mk-MK"/>
        </w:rPr>
        <w:t>т</w:t>
      </w:r>
      <w:r w:rsidRPr="00D60122">
        <w:rPr>
          <w:rFonts w:ascii="Arial" w:hAnsi="Arial" w:cs="Arial"/>
          <w:sz w:val="24"/>
          <w:szCs w:val="24"/>
          <w:lang w:val="mk-MK"/>
        </w:rPr>
        <w:t xml:space="preserve"> на консолидиран блок од Земјината кора, зафатен само со осцилаторни движења, односно реликт од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прекамбриската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ера, со геолошка градба значително поразлична од граничните тектонски единици</w:t>
      </w:r>
      <w:r w:rsidR="00D924F5">
        <w:rPr>
          <w:rFonts w:ascii="Arial" w:hAnsi="Arial" w:cs="Arial"/>
          <w:sz w:val="24"/>
          <w:szCs w:val="24"/>
          <w:lang w:val="mk-MK"/>
        </w:rPr>
        <w:t>, кој се карактеризира со релативно слаба сеизмичност.</w:t>
      </w:r>
    </w:p>
    <w:p w14:paraId="282D7AC9" w14:textId="77777777" w:rsidR="00D60122" w:rsidRDefault="00D924F5" w:rsidP="00D60122">
      <w:pPr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  <w:r>
        <w:rPr>
          <w:rFonts w:ascii="Arial" w:hAnsi="Arial" w:cs="Arial"/>
          <w:sz w:val="24"/>
          <w:szCs w:val="24"/>
          <w:lang w:val="mk-MK"/>
        </w:rPr>
        <w:t xml:space="preserve">Од 30 </w:t>
      </w:r>
      <w:proofErr w:type="spellStart"/>
      <w:r>
        <w:rPr>
          <w:rFonts w:ascii="Arial" w:hAnsi="Arial" w:cs="Arial"/>
          <w:sz w:val="24"/>
          <w:szCs w:val="24"/>
          <w:lang w:val="mk-MK"/>
        </w:rPr>
        <w:t>епицентрални</w:t>
      </w:r>
      <w:proofErr w:type="spellEnd"/>
      <w:r>
        <w:rPr>
          <w:rFonts w:ascii="Arial" w:hAnsi="Arial" w:cs="Arial"/>
          <w:sz w:val="24"/>
          <w:szCs w:val="24"/>
          <w:lang w:val="mk-MK"/>
        </w:rPr>
        <w:t xml:space="preserve"> подрачја во кои се концентрираат земјотресите, г</w:t>
      </w:r>
      <w:r w:rsidR="00D60122" w:rsidRPr="00D60122">
        <w:rPr>
          <w:rFonts w:ascii="Arial" w:hAnsi="Arial" w:cs="Arial"/>
          <w:sz w:val="24"/>
          <w:szCs w:val="24"/>
          <w:lang w:val="mk-MK"/>
        </w:rPr>
        <w:t xml:space="preserve">раниците на </w:t>
      </w:r>
      <w:proofErr w:type="spellStart"/>
      <w:r w:rsidR="00D60122" w:rsidRPr="00D60122">
        <w:rPr>
          <w:rFonts w:ascii="Arial" w:hAnsi="Arial" w:cs="Arial"/>
          <w:sz w:val="24"/>
          <w:szCs w:val="24"/>
          <w:lang w:val="mk-MK"/>
        </w:rPr>
        <w:t>Пелагонот</w:t>
      </w:r>
      <w:proofErr w:type="spellEnd"/>
      <w:r w:rsidR="00D60122" w:rsidRPr="00D60122">
        <w:rPr>
          <w:rFonts w:ascii="Arial" w:hAnsi="Arial" w:cs="Arial"/>
          <w:sz w:val="24"/>
          <w:szCs w:val="24"/>
          <w:lang w:val="mk-MK"/>
        </w:rPr>
        <w:t xml:space="preserve"> ги опфаќа</w:t>
      </w:r>
      <w:r w:rsidR="00343BCE">
        <w:rPr>
          <w:rFonts w:ascii="Arial" w:hAnsi="Arial" w:cs="Arial"/>
          <w:sz w:val="24"/>
          <w:szCs w:val="24"/>
          <w:lang w:val="mk-MK"/>
        </w:rPr>
        <w:t>ат</w:t>
      </w:r>
      <w:r w:rsidR="00D60122" w:rsidRPr="00D60122">
        <w:rPr>
          <w:rFonts w:ascii="Arial" w:hAnsi="Arial" w:cs="Arial"/>
          <w:sz w:val="24"/>
          <w:szCs w:val="24"/>
          <w:lang w:val="mk-MK"/>
        </w:rPr>
        <w:t xml:space="preserve"> следниве </w:t>
      </w:r>
      <w:proofErr w:type="spellStart"/>
      <w:r w:rsidR="00D60122" w:rsidRPr="00D60122">
        <w:rPr>
          <w:rFonts w:ascii="Arial" w:hAnsi="Arial" w:cs="Arial"/>
          <w:sz w:val="24"/>
          <w:szCs w:val="24"/>
          <w:lang w:val="mk-MK"/>
        </w:rPr>
        <w:t>епицентрални</w:t>
      </w:r>
      <w:proofErr w:type="spellEnd"/>
      <w:r w:rsidR="00D60122" w:rsidRPr="00D60122">
        <w:rPr>
          <w:rFonts w:ascii="Arial" w:hAnsi="Arial" w:cs="Arial"/>
          <w:sz w:val="24"/>
          <w:szCs w:val="24"/>
          <w:lang w:val="mk-MK"/>
        </w:rPr>
        <w:t xml:space="preserve"> подрачја: во целост </w:t>
      </w:r>
      <w:proofErr w:type="spellStart"/>
      <w:r w:rsidR="00D60122" w:rsidRPr="00D60122">
        <w:rPr>
          <w:rFonts w:ascii="Arial" w:hAnsi="Arial" w:cs="Arial"/>
          <w:sz w:val="24"/>
          <w:szCs w:val="24"/>
          <w:lang w:val="mk-MK"/>
        </w:rPr>
        <w:t>епицентралните</w:t>
      </w:r>
      <w:proofErr w:type="spellEnd"/>
      <w:r w:rsidR="00D60122" w:rsidRPr="00D60122">
        <w:rPr>
          <w:rFonts w:ascii="Arial" w:hAnsi="Arial" w:cs="Arial"/>
          <w:sz w:val="24"/>
          <w:szCs w:val="24"/>
          <w:lang w:val="mk-MK"/>
        </w:rPr>
        <w:t xml:space="preserve"> подрачја Крушево и Богомила, југозападниот дел на епицентралното подрачје Скопје, североисточниот дел на епицентралното подрачје Битола и многу мал дел од западниот дел на епицентралното подрачје Велес. </w:t>
      </w:r>
      <w:proofErr w:type="spellStart"/>
      <w:r w:rsidR="00D60122" w:rsidRPr="00D60122">
        <w:rPr>
          <w:rFonts w:ascii="Arial" w:hAnsi="Arial" w:cs="Arial"/>
          <w:sz w:val="24"/>
          <w:szCs w:val="24"/>
          <w:lang w:val="mk-MK"/>
        </w:rPr>
        <w:t>Раседните</w:t>
      </w:r>
      <w:proofErr w:type="spellEnd"/>
      <w:r w:rsidR="00D60122" w:rsidRPr="00D60122">
        <w:rPr>
          <w:rFonts w:ascii="Arial" w:hAnsi="Arial" w:cs="Arial"/>
          <w:sz w:val="24"/>
          <w:szCs w:val="24"/>
          <w:lang w:val="mk-MK"/>
        </w:rPr>
        <w:t xml:space="preserve"> </w:t>
      </w:r>
      <w:proofErr w:type="spellStart"/>
      <w:r w:rsidR="00D60122" w:rsidRPr="00D60122">
        <w:rPr>
          <w:rFonts w:ascii="Arial" w:hAnsi="Arial" w:cs="Arial"/>
          <w:sz w:val="24"/>
          <w:szCs w:val="24"/>
          <w:lang w:val="mk-MK"/>
        </w:rPr>
        <w:t>дислокации</w:t>
      </w:r>
      <w:proofErr w:type="spellEnd"/>
      <w:r w:rsidR="00D60122" w:rsidRPr="00D60122">
        <w:rPr>
          <w:rFonts w:ascii="Arial" w:hAnsi="Arial" w:cs="Arial"/>
          <w:sz w:val="24"/>
          <w:szCs w:val="24"/>
          <w:lang w:val="mk-MK"/>
        </w:rPr>
        <w:t xml:space="preserve"> се од неколку групи на раседи: Пелагониска група на раседи (бр. 34, бр.35, бр.36, бр.37, бр.39), Скопска група на раседи (бр. 28, бр.29), </w:t>
      </w:r>
      <w:proofErr w:type="spellStart"/>
      <w:r w:rsidR="00D60122" w:rsidRPr="00D60122">
        <w:rPr>
          <w:rFonts w:ascii="Arial" w:hAnsi="Arial" w:cs="Arial"/>
          <w:sz w:val="24"/>
          <w:szCs w:val="24"/>
          <w:lang w:val="mk-MK"/>
        </w:rPr>
        <w:t>Бабунско</w:t>
      </w:r>
      <w:proofErr w:type="spellEnd"/>
      <w:r w:rsidR="00D60122" w:rsidRPr="00D60122">
        <w:rPr>
          <w:rFonts w:ascii="Arial" w:hAnsi="Arial" w:cs="Arial"/>
          <w:sz w:val="24"/>
          <w:szCs w:val="24"/>
          <w:lang w:val="mk-MK"/>
        </w:rPr>
        <w:t xml:space="preserve">-Селечка група на раседи (бр.40, бр.41, бр.43) и </w:t>
      </w:r>
      <w:proofErr w:type="spellStart"/>
      <w:r w:rsidR="00D60122" w:rsidRPr="00D60122">
        <w:rPr>
          <w:rFonts w:ascii="Arial" w:hAnsi="Arial" w:cs="Arial"/>
          <w:sz w:val="24"/>
          <w:szCs w:val="24"/>
          <w:lang w:val="mk-MK"/>
        </w:rPr>
        <w:t>Западно</w:t>
      </w:r>
      <w:r w:rsidR="00D60122">
        <w:rPr>
          <w:rFonts w:ascii="Arial" w:hAnsi="Arial" w:cs="Arial"/>
          <w:sz w:val="24"/>
          <w:szCs w:val="24"/>
          <w:lang w:val="mk-MK"/>
        </w:rPr>
        <w:t>─</w:t>
      </w:r>
      <w:r w:rsidR="00D60122" w:rsidRPr="00D60122">
        <w:rPr>
          <w:rFonts w:ascii="Arial" w:hAnsi="Arial" w:cs="Arial"/>
          <w:sz w:val="24"/>
          <w:szCs w:val="24"/>
          <w:lang w:val="mk-MK"/>
        </w:rPr>
        <w:t>Вардарска</w:t>
      </w:r>
      <w:proofErr w:type="spellEnd"/>
      <w:r w:rsidR="00D60122" w:rsidRPr="00D60122">
        <w:rPr>
          <w:rFonts w:ascii="Arial" w:hAnsi="Arial" w:cs="Arial"/>
          <w:sz w:val="24"/>
          <w:szCs w:val="24"/>
          <w:lang w:val="mk-MK"/>
        </w:rPr>
        <w:t xml:space="preserve"> група на раседи (бр.44). </w:t>
      </w:r>
      <w:r w:rsidR="00D60122" w:rsidRPr="009C6C62">
        <w:rPr>
          <w:rFonts w:ascii="Arial" w:hAnsi="Arial" w:cs="Arial"/>
          <w:sz w:val="24"/>
          <w:szCs w:val="24"/>
          <w:lang w:val="mk-MK"/>
        </w:rPr>
        <w:t>На Сл.2 се</w:t>
      </w:r>
      <w:r w:rsidR="00D60122" w:rsidRPr="00D60122">
        <w:rPr>
          <w:rFonts w:ascii="Arial" w:hAnsi="Arial" w:cs="Arial"/>
          <w:sz w:val="24"/>
          <w:szCs w:val="24"/>
          <w:lang w:val="mk-MK"/>
        </w:rPr>
        <w:t xml:space="preserve"> прикажани според нивната нумерација.</w:t>
      </w:r>
    </w:p>
    <w:p w14:paraId="73CC3E0B" w14:textId="77777777" w:rsidR="00D4761D" w:rsidRPr="00D60122" w:rsidRDefault="00D4761D" w:rsidP="00D4761D">
      <w:pPr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Каршијачки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расед (бр.28) во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Пелагонот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навлегува со своето западно крило и е дефиниран со геофизички методи. Скоро по целата своја должина ја следи северната граница на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Пелагонот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>. Слабо е изразен во релјефот, а неговата сеизмичка активност е слаба.</w:t>
      </w:r>
    </w:p>
    <w:p w14:paraId="7D7521B4" w14:textId="77777777" w:rsidR="00D4761D" w:rsidRPr="00D60122" w:rsidRDefault="00D4761D" w:rsidP="00D4761D">
      <w:pPr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  <w:r w:rsidRPr="00D60122">
        <w:rPr>
          <w:rFonts w:ascii="Arial" w:hAnsi="Arial" w:cs="Arial"/>
          <w:sz w:val="24"/>
          <w:szCs w:val="24"/>
          <w:lang w:val="mk-MK"/>
        </w:rPr>
        <w:t xml:space="preserve">Торбешки расед (бр.29) во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Пелагонот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навлегува со своето западно крило и претставува рабна дислокација со јужните делови на Скопската депр</w:t>
      </w:r>
      <w:r>
        <w:rPr>
          <w:rFonts w:ascii="Arial" w:hAnsi="Arial" w:cs="Arial"/>
          <w:sz w:val="24"/>
          <w:szCs w:val="24"/>
          <w:lang w:val="mk-MK"/>
        </w:rPr>
        <w:t xml:space="preserve">есија каде е </w:t>
      </w:r>
      <w:proofErr w:type="spellStart"/>
      <w:r>
        <w:rPr>
          <w:rFonts w:ascii="Arial" w:hAnsi="Arial" w:cs="Arial"/>
          <w:sz w:val="24"/>
          <w:szCs w:val="24"/>
          <w:lang w:val="mk-MK"/>
        </w:rPr>
        <w:t>контрасно</w:t>
      </w:r>
      <w:proofErr w:type="spellEnd"/>
      <w:r>
        <w:rPr>
          <w:rFonts w:ascii="Arial" w:hAnsi="Arial" w:cs="Arial"/>
          <w:sz w:val="24"/>
          <w:szCs w:val="24"/>
          <w:lang w:val="mk-MK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mk-MK"/>
        </w:rPr>
        <w:t>изразен.</w:t>
      </w:r>
      <w:r w:rsidRPr="00D60122">
        <w:rPr>
          <w:rFonts w:ascii="Arial" w:hAnsi="Arial" w:cs="Arial"/>
          <w:sz w:val="24"/>
          <w:szCs w:val="24"/>
          <w:lang w:val="mk-MK"/>
        </w:rPr>
        <w:t>Овој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и претходниот расед имаат голема активност во формирањето на Скопската депресија во басенот на Маркова река, додека во источен правец се претпоставени како покриени раседи, кои се дефинирани со геофизички методи.</w:t>
      </w:r>
    </w:p>
    <w:p w14:paraId="119B0462" w14:textId="77777777" w:rsidR="001C1DFE" w:rsidRDefault="001C1DFE" w:rsidP="001C1DFE">
      <w:pPr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Караџиски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расед (бр.34) се протега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долж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западната страна на планината Караџица, на околу 20km и е многу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контрасно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изразен во релјефот. Судејќи според положбата на западното и источното крило, вкупните поместувања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долж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овој расед изнесуваат повеќе од 800m. Земајќи го општите услови на Поречката депресија, кои се аналогни со оние во јужниот дел на Пелагониската депресија, се смета дека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Караџискиот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расед може да биде носител на земјотреси чии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магнитуди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според Рихтеровата скала се меѓу 5 и 6.</w:t>
      </w:r>
    </w:p>
    <w:p w14:paraId="0303DF2C" w14:textId="77777777" w:rsidR="00355FF0" w:rsidRDefault="00DE05D9" w:rsidP="00355FF0">
      <w:pPr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Поречко</w:t>
      </w:r>
      <w:r>
        <w:rPr>
          <w:rFonts w:ascii="Arial" w:hAnsi="Arial" w:cs="Arial"/>
          <w:sz w:val="24"/>
          <w:szCs w:val="24"/>
          <w:lang w:val="mk-MK"/>
        </w:rPr>
        <w:t>─</w:t>
      </w:r>
      <w:r w:rsidRPr="00D60122">
        <w:rPr>
          <w:rFonts w:ascii="Arial" w:hAnsi="Arial" w:cs="Arial"/>
          <w:sz w:val="24"/>
          <w:szCs w:val="24"/>
          <w:lang w:val="mk-MK"/>
        </w:rPr>
        <w:t>Крушевски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расед (бр.35) е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преднеотектонски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регионален расед. Тој ги претставува западните рабови на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Поречка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депресија и Пелагониска депресија. На територијата на Македонија се протега на должина од околу 100km, а потоа продолжува во Р. Грција. Не е секаде изразен во релјефот. Се динамизира само на одредени свои делови, предизвикувајќи земјотреси од слаб интензитет. Овој расед е еден од репрезентативните раседи на епицентралното подрачје Битола, за кој се врзани голем број на земјотреси.</w:t>
      </w:r>
    </w:p>
    <w:p w14:paraId="46955DF8" w14:textId="77777777" w:rsidR="00355FF0" w:rsidRPr="00D60122" w:rsidRDefault="00355FF0" w:rsidP="00355FF0">
      <w:pPr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lastRenderedPageBreak/>
        <w:t>Даутички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расед (бр.36) има правец на протегање североисток-југозапад, а претставува гранична зона помеѓу високите масивни планински блокови Солунска Глава и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Даутица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и пониските блокови на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Бабунската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морфоструктура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>. Главно е средно изразен во релјефот, освен во изворскиот дел на р</w:t>
      </w:r>
      <w:r w:rsidR="00E51219">
        <w:rPr>
          <w:rFonts w:ascii="Arial" w:hAnsi="Arial" w:cs="Arial"/>
          <w:sz w:val="24"/>
          <w:szCs w:val="24"/>
          <w:lang w:val="mk-MK"/>
        </w:rPr>
        <w:t>ека</w:t>
      </w:r>
      <w:r w:rsidRPr="00D60122">
        <w:rPr>
          <w:rFonts w:ascii="Arial" w:hAnsi="Arial" w:cs="Arial"/>
          <w:sz w:val="24"/>
          <w:szCs w:val="24"/>
          <w:lang w:val="mk-MK"/>
        </w:rPr>
        <w:t xml:space="preserve"> Бабуна каде е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контрасен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.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Раседот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е носител на слаба сеизмичка активност.</w:t>
      </w:r>
    </w:p>
    <w:p w14:paraId="6B42DBC5" w14:textId="77777777" w:rsidR="00D60122" w:rsidRPr="00D60122" w:rsidRDefault="00C321BB" w:rsidP="00C321BB">
      <w:pPr>
        <w:keepNext/>
        <w:spacing w:after="0" w:line="240" w:lineRule="auto"/>
        <w:jc w:val="center"/>
        <w:rPr>
          <w:rFonts w:ascii="Arial" w:hAnsi="Arial" w:cs="Arial"/>
          <w:b/>
          <w:sz w:val="24"/>
          <w:szCs w:val="24"/>
          <w:lang w:val="mk-MK"/>
        </w:rPr>
      </w:pPr>
      <w:r>
        <w:rPr>
          <w:rFonts w:ascii="Arial" w:hAnsi="Arial" w:cs="Arial"/>
          <w:b/>
          <w:noProof/>
          <w:sz w:val="24"/>
          <w:szCs w:val="24"/>
          <w:lang w:val="mk-MK" w:eastAsia="mk-MK"/>
        </w:rPr>
        <w:drawing>
          <wp:inline distT="0" distB="0" distL="0" distR="0" wp14:anchorId="19C450ED" wp14:editId="1B6142C8">
            <wp:extent cx="5379469" cy="3804249"/>
            <wp:effectExtent l="0" t="0" r="0" b="635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elagoniski_horst_ep.podracje__MK_300dpi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81630" cy="38057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F5FBE4" w14:textId="77777777" w:rsidR="00D60122" w:rsidRDefault="00D60122" w:rsidP="0090027A">
      <w:pPr>
        <w:keepNext/>
        <w:spacing w:before="120" w:after="0" w:line="240" w:lineRule="auto"/>
        <w:jc w:val="center"/>
        <w:rPr>
          <w:rFonts w:ascii="Arial" w:hAnsi="Arial" w:cs="Arial"/>
          <w:sz w:val="24"/>
          <w:szCs w:val="24"/>
          <w:lang w:val="mk-MK"/>
        </w:rPr>
      </w:pPr>
      <w:r w:rsidRPr="0089475E">
        <w:rPr>
          <w:rFonts w:ascii="Arial" w:hAnsi="Arial" w:cs="Arial"/>
          <w:b/>
          <w:sz w:val="24"/>
          <w:szCs w:val="24"/>
          <w:lang w:val="mk-MK"/>
        </w:rPr>
        <w:t>Сл</w:t>
      </w:r>
      <w:r w:rsidR="0089475E" w:rsidRPr="0089475E">
        <w:rPr>
          <w:rFonts w:ascii="Arial" w:hAnsi="Arial" w:cs="Arial"/>
          <w:b/>
          <w:sz w:val="24"/>
          <w:szCs w:val="24"/>
          <w:lang w:val="mk-MK"/>
        </w:rPr>
        <w:t xml:space="preserve">ика </w:t>
      </w:r>
      <w:r w:rsidRPr="0089475E">
        <w:rPr>
          <w:rFonts w:ascii="Arial" w:hAnsi="Arial" w:cs="Arial"/>
          <w:b/>
          <w:sz w:val="24"/>
          <w:szCs w:val="24"/>
          <w:lang w:val="mk-MK"/>
        </w:rPr>
        <w:t>2</w:t>
      </w:r>
      <w:r w:rsidR="0089475E" w:rsidRPr="0089475E">
        <w:rPr>
          <w:rFonts w:ascii="Arial" w:hAnsi="Arial" w:cs="Arial"/>
          <w:b/>
          <w:sz w:val="24"/>
          <w:szCs w:val="24"/>
          <w:lang w:val="mk-MK"/>
        </w:rPr>
        <w:t>.</w:t>
      </w:r>
      <w:r w:rsidRPr="00D60122">
        <w:rPr>
          <w:rFonts w:ascii="Arial" w:hAnsi="Arial" w:cs="Arial"/>
          <w:sz w:val="24"/>
          <w:szCs w:val="24"/>
          <w:lang w:val="mk-MK"/>
        </w:rPr>
        <w:t xml:space="preserve"> Тектонска карта на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епицентралните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подрачја кои во целост или само во делови припаѓаат на Пелагониски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хорст</w:t>
      </w:r>
      <w:r>
        <w:rPr>
          <w:rFonts w:ascii="Arial" w:hAnsi="Arial" w:cs="Arial"/>
          <w:sz w:val="24"/>
          <w:szCs w:val="24"/>
          <w:lang w:val="mk-MK"/>
        </w:rPr>
        <w:t>─</w:t>
      </w:r>
      <w:r w:rsidRPr="00D60122">
        <w:rPr>
          <w:rFonts w:ascii="Arial" w:hAnsi="Arial" w:cs="Arial"/>
          <w:sz w:val="24"/>
          <w:szCs w:val="24"/>
          <w:lang w:val="mk-MK"/>
        </w:rPr>
        <w:t>антиклинорум</w:t>
      </w:r>
      <w:proofErr w:type="spellEnd"/>
    </w:p>
    <w:p w14:paraId="3DCD4640" w14:textId="77777777" w:rsidR="00D60122" w:rsidRPr="00D60122" w:rsidRDefault="00D60122" w:rsidP="00115652">
      <w:pPr>
        <w:spacing w:before="120"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  <w:r w:rsidRPr="00D60122">
        <w:rPr>
          <w:rFonts w:ascii="Arial" w:hAnsi="Arial" w:cs="Arial"/>
          <w:sz w:val="24"/>
          <w:szCs w:val="24"/>
          <w:lang w:val="mk-MK"/>
        </w:rPr>
        <w:t>Мукоски расед (бр.37) се манифестира во источниот дел на Пелагониската депресија се до границата со Р. Грција. Претставува природна граница помеѓу Пелагониската депресија и повисоките околни терени. И овој расед како претходниот се одликува со слаба сеизмичка активност.</w:t>
      </w:r>
    </w:p>
    <w:p w14:paraId="070CD8CD" w14:textId="77777777" w:rsidR="00D60122" w:rsidRPr="00D60122" w:rsidRDefault="00D60122" w:rsidP="00D60122">
      <w:pPr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Тополчански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расед (бр.39) се манифестира во централниот дел на Пелагониската депресија, по рабовите на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Тополчанската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греда,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разгранувајќи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се во два дела, но истите во целост се прекриени со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делувијален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нанос.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Дол</w:t>
      </w:r>
      <w:r w:rsidR="009C6C62">
        <w:rPr>
          <w:rFonts w:ascii="Arial" w:hAnsi="Arial" w:cs="Arial"/>
          <w:sz w:val="24"/>
          <w:szCs w:val="24"/>
          <w:lang w:val="mk-MK"/>
        </w:rPr>
        <w:t>ж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овој расед дошло до издигање на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Тополчанската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греда, која ја дели Пелагониската депресија на две целини.</w:t>
      </w:r>
    </w:p>
    <w:p w14:paraId="12E5D1E5" w14:textId="77777777" w:rsidR="00D60122" w:rsidRPr="00D60122" w:rsidRDefault="00D60122" w:rsidP="00D60122">
      <w:pPr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  <w:r w:rsidRPr="00D60122">
        <w:rPr>
          <w:rFonts w:ascii="Arial" w:hAnsi="Arial" w:cs="Arial"/>
          <w:sz w:val="24"/>
          <w:szCs w:val="24"/>
          <w:lang w:val="mk-MK"/>
        </w:rPr>
        <w:t xml:space="preserve">Бабунски расед (бр.40) претставува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меѓен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расед меѓу крајните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североисточни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делови на Пелагониската депресија и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Бабунската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морфоструктура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на издигање. Слабо е изразен во релјефот.</w:t>
      </w:r>
    </w:p>
    <w:p w14:paraId="15B1F21F" w14:textId="77777777" w:rsidR="00D60122" w:rsidRPr="00D60122" w:rsidRDefault="00D60122" w:rsidP="00D60122">
      <w:pPr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Селечкиот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расед (бр.41) е средно изразен во релјефот</w:t>
      </w:r>
      <w:r w:rsidR="00D924F5">
        <w:rPr>
          <w:rFonts w:ascii="Arial" w:hAnsi="Arial" w:cs="Arial"/>
          <w:sz w:val="24"/>
          <w:szCs w:val="24"/>
          <w:lang w:val="mk-MK"/>
        </w:rPr>
        <w:t>,</w:t>
      </w:r>
      <w:r w:rsidRPr="00D60122">
        <w:rPr>
          <w:rFonts w:ascii="Arial" w:hAnsi="Arial" w:cs="Arial"/>
          <w:sz w:val="24"/>
          <w:szCs w:val="24"/>
          <w:lang w:val="mk-MK"/>
        </w:rPr>
        <w:t xml:space="preserve"> кој започнува североисточно од Прилеп, па преку с.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Канатларци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, с. Сув Дол, с. Врањевци и с.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Живојно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преминува на територијата на Р. Грција.</w:t>
      </w:r>
    </w:p>
    <w:p w14:paraId="66A23E04" w14:textId="77777777" w:rsidR="00D60122" w:rsidRPr="00D60122" w:rsidRDefault="00D60122" w:rsidP="00D60122">
      <w:pPr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  <w:r w:rsidRPr="00D60122">
        <w:rPr>
          <w:rFonts w:ascii="Arial" w:hAnsi="Arial" w:cs="Arial"/>
          <w:sz w:val="24"/>
          <w:szCs w:val="24"/>
          <w:lang w:val="mk-MK"/>
        </w:rPr>
        <w:t xml:space="preserve">Мариовски расед (бр.43) претставува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руптура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дефинирана од сателитски снимки. Настанат е како резултат на цепење на Земјината кора со вулкански појави на подрачјето на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Дудица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(Кожуф).</w:t>
      </w:r>
    </w:p>
    <w:p w14:paraId="7932067A" w14:textId="77777777" w:rsidR="00D60122" w:rsidRPr="00D60122" w:rsidRDefault="00D60122" w:rsidP="00D60122">
      <w:pPr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lastRenderedPageBreak/>
        <w:t>Дудички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расед (бр.44) е надолжен расед кој делумно е манифестиран во релјефот. Во северен правец, овој расед преминува во Изворски расед бр.44-1, а повторно се разгранува северно од р. Тополка, создавајќи го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Кадинскиот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расед бр. 44-2. Овој систем на раседи во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преднеотектонската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етапа бил сеизмички активен.</w:t>
      </w:r>
    </w:p>
    <w:p w14:paraId="0F2F6D29" w14:textId="77777777" w:rsidR="001C1DFE" w:rsidRDefault="00D60122" w:rsidP="00D60122">
      <w:pPr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Епицентралната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карта на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Пелагонот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, со сите лоцирани земјотреси во периодот 1970–2018г., Сл.3, е исцртана на основа на годишните каталози кои даваат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најдетални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претставувања и анализи на податоците за земјотресите од </w:t>
      </w:r>
      <w:proofErr w:type="spellStart"/>
      <w:r w:rsidR="001C1DFE">
        <w:rPr>
          <w:rFonts w:ascii="Arial" w:hAnsi="Arial" w:cs="Arial"/>
          <w:sz w:val="24"/>
          <w:szCs w:val="24"/>
          <w:lang w:val="mk-MK"/>
        </w:rPr>
        <w:t>разгледуваниот</w:t>
      </w:r>
      <w:proofErr w:type="spellEnd"/>
      <w:r w:rsidR="001C1DFE">
        <w:rPr>
          <w:rFonts w:ascii="Arial" w:hAnsi="Arial" w:cs="Arial"/>
          <w:sz w:val="24"/>
          <w:szCs w:val="24"/>
          <w:lang w:val="mk-MK"/>
        </w:rPr>
        <w:t xml:space="preserve"> регион и период.</w:t>
      </w:r>
    </w:p>
    <w:p w14:paraId="297B74AB" w14:textId="77777777" w:rsidR="001C1DFE" w:rsidRDefault="00333388" w:rsidP="0090027A">
      <w:pPr>
        <w:keepNext/>
        <w:spacing w:before="120" w:after="12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mk-MK" w:eastAsia="mk-MK"/>
        </w:rPr>
        <w:drawing>
          <wp:inline distT="0" distB="0" distL="0" distR="0" wp14:anchorId="7D4BAC59" wp14:editId="5B1FCD4A">
            <wp:extent cx="4627606" cy="6067278"/>
            <wp:effectExtent l="57150" t="38100" r="39644" b="9672"/>
            <wp:docPr id="6" name="Picture 5" descr="pelagoniski_horst__MK_300dp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elagoniski_horst__MK_300dpi.jpg"/>
                    <pic:cNvPicPr/>
                  </pic:nvPicPr>
                  <pic:blipFill>
                    <a:blip r:embed="rId9" cstate="print"/>
                    <a:srcRect r="-116" b="20159"/>
                    <a:stretch>
                      <a:fillRect/>
                    </a:stretch>
                  </pic:blipFill>
                  <pic:spPr>
                    <a:xfrm>
                      <a:off x="0" y="0"/>
                      <a:ext cx="4631571" cy="6072476"/>
                    </a:xfrm>
                    <a:prstGeom prst="rect">
                      <a:avLst/>
                    </a:prstGeom>
                    <a:ln w="28575">
                      <a:solidFill>
                        <a:srgbClr val="002060"/>
                      </a:solidFill>
                    </a:ln>
                  </pic:spPr>
                </pic:pic>
              </a:graphicData>
            </a:graphic>
          </wp:inline>
        </w:drawing>
      </w:r>
    </w:p>
    <w:p w14:paraId="0037957F" w14:textId="77777777" w:rsidR="001C1DFE" w:rsidRDefault="001C1DFE" w:rsidP="001C1DFE">
      <w:pPr>
        <w:keepNext/>
        <w:spacing w:after="0" w:line="240" w:lineRule="auto"/>
        <w:jc w:val="center"/>
        <w:rPr>
          <w:rFonts w:ascii="Arial" w:hAnsi="Arial" w:cs="Arial"/>
          <w:sz w:val="24"/>
          <w:szCs w:val="24"/>
          <w:lang w:val="mk-MK"/>
        </w:rPr>
      </w:pPr>
      <w:r w:rsidRPr="0089475E">
        <w:rPr>
          <w:rFonts w:ascii="Arial" w:hAnsi="Arial" w:cs="Arial"/>
          <w:b/>
          <w:sz w:val="24"/>
          <w:szCs w:val="24"/>
          <w:lang w:val="mk-MK"/>
        </w:rPr>
        <w:t>Слика 3.</w:t>
      </w:r>
      <w:r w:rsidRPr="00D60122">
        <w:rPr>
          <w:rFonts w:ascii="Arial" w:hAnsi="Arial" w:cs="Arial"/>
          <w:sz w:val="24"/>
          <w:szCs w:val="24"/>
          <w:lang w:val="mk-MK"/>
        </w:rPr>
        <w:t xml:space="preserve">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Сеизмотектонска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карта на Пелагониски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хорст</w:t>
      </w:r>
      <w:r>
        <w:rPr>
          <w:rFonts w:ascii="Arial" w:hAnsi="Arial" w:cs="Arial"/>
          <w:sz w:val="24"/>
          <w:szCs w:val="24"/>
          <w:lang w:val="mk-MK"/>
        </w:rPr>
        <w:t>─</w:t>
      </w:r>
      <w:r w:rsidRPr="00D60122">
        <w:rPr>
          <w:rFonts w:ascii="Arial" w:hAnsi="Arial" w:cs="Arial"/>
          <w:sz w:val="24"/>
          <w:szCs w:val="24"/>
          <w:lang w:val="mk-MK"/>
        </w:rPr>
        <w:t>антиклинорум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за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разгледуваниот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период 1970-2018</w:t>
      </w:r>
      <w:r w:rsidR="00115652">
        <w:rPr>
          <w:rFonts w:ascii="Arial" w:hAnsi="Arial" w:cs="Arial"/>
          <w:sz w:val="24"/>
          <w:szCs w:val="24"/>
          <w:lang w:val="mk-MK"/>
        </w:rPr>
        <w:t xml:space="preserve"> </w:t>
      </w:r>
      <w:r w:rsidRPr="00D60122">
        <w:rPr>
          <w:rFonts w:ascii="Arial" w:hAnsi="Arial" w:cs="Arial"/>
          <w:sz w:val="24"/>
          <w:szCs w:val="24"/>
          <w:lang w:val="mk-MK"/>
        </w:rPr>
        <w:t>г</w:t>
      </w:r>
      <w:r>
        <w:rPr>
          <w:rFonts w:ascii="Arial" w:hAnsi="Arial" w:cs="Arial"/>
          <w:sz w:val="24"/>
          <w:szCs w:val="24"/>
          <w:lang w:val="mk-MK"/>
        </w:rPr>
        <w:t>одина</w:t>
      </w:r>
    </w:p>
    <w:p w14:paraId="6F6EE6A6" w14:textId="77777777" w:rsidR="001C1DFE" w:rsidRDefault="00355FF0" w:rsidP="00115652">
      <w:pPr>
        <w:spacing w:before="120"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  <w:r w:rsidRPr="00355FF0">
        <w:rPr>
          <w:rFonts w:ascii="Arial" w:hAnsi="Arial" w:cs="Arial"/>
          <w:sz w:val="24"/>
          <w:szCs w:val="24"/>
          <w:lang w:val="mk-MK"/>
        </w:rPr>
        <w:t>Од Сл.3, се забележува сеизмичка активност по должината на целиот разгледуван регион</w:t>
      </w:r>
      <w:r w:rsidR="0078653A">
        <w:rPr>
          <w:rFonts w:ascii="Arial" w:hAnsi="Arial" w:cs="Arial"/>
          <w:sz w:val="24"/>
          <w:szCs w:val="24"/>
          <w:lang w:val="mk-MK"/>
        </w:rPr>
        <w:t xml:space="preserve">, </w:t>
      </w:r>
      <w:r w:rsidRPr="00355FF0">
        <w:rPr>
          <w:rFonts w:ascii="Arial" w:hAnsi="Arial" w:cs="Arial"/>
          <w:sz w:val="24"/>
          <w:szCs w:val="24"/>
          <w:lang w:val="mk-MK"/>
        </w:rPr>
        <w:t>Пелаго</w:t>
      </w:r>
      <w:r w:rsidR="0078653A">
        <w:rPr>
          <w:rFonts w:ascii="Arial" w:hAnsi="Arial" w:cs="Arial"/>
          <w:sz w:val="24"/>
          <w:szCs w:val="24"/>
          <w:lang w:val="mk-MK"/>
        </w:rPr>
        <w:t>ниски-</w:t>
      </w:r>
      <w:proofErr w:type="spellStart"/>
      <w:r w:rsidR="0078653A">
        <w:rPr>
          <w:rFonts w:ascii="Arial" w:hAnsi="Arial" w:cs="Arial"/>
          <w:sz w:val="24"/>
          <w:szCs w:val="24"/>
          <w:lang w:val="mk-MK"/>
        </w:rPr>
        <w:t>хорст</w:t>
      </w:r>
      <w:proofErr w:type="spellEnd"/>
      <w:r w:rsidR="0078653A">
        <w:rPr>
          <w:rFonts w:ascii="Arial" w:hAnsi="Arial" w:cs="Arial"/>
          <w:sz w:val="24"/>
          <w:szCs w:val="24"/>
          <w:lang w:val="mk-MK"/>
        </w:rPr>
        <w:t xml:space="preserve"> </w:t>
      </w:r>
      <w:proofErr w:type="spellStart"/>
      <w:r w:rsidR="0078653A">
        <w:rPr>
          <w:rFonts w:ascii="Arial" w:hAnsi="Arial" w:cs="Arial"/>
          <w:sz w:val="24"/>
          <w:szCs w:val="24"/>
          <w:lang w:val="mk-MK"/>
        </w:rPr>
        <w:t>антиклинорум</w:t>
      </w:r>
      <w:proofErr w:type="spellEnd"/>
      <w:r w:rsidRPr="00355FF0">
        <w:rPr>
          <w:rFonts w:ascii="Arial" w:hAnsi="Arial" w:cs="Arial"/>
          <w:sz w:val="24"/>
          <w:szCs w:val="24"/>
          <w:lang w:val="mk-MK"/>
        </w:rPr>
        <w:t xml:space="preserve"> за период 1970–2018 г.</w:t>
      </w:r>
    </w:p>
    <w:p w14:paraId="0C937362" w14:textId="77777777" w:rsidR="00D60122" w:rsidRPr="00D60122" w:rsidRDefault="00D60122" w:rsidP="00D60122">
      <w:pPr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  <w:r w:rsidRPr="00D60122">
        <w:rPr>
          <w:rFonts w:ascii="Arial" w:hAnsi="Arial" w:cs="Arial"/>
          <w:sz w:val="24"/>
          <w:szCs w:val="24"/>
          <w:lang w:val="mk-MK"/>
        </w:rPr>
        <w:lastRenderedPageBreak/>
        <w:t xml:space="preserve">Според сите овие податоци вкупно се случиле 282 земјотреси </w:t>
      </w:r>
      <w:r w:rsidR="00D01C62">
        <w:rPr>
          <w:rFonts w:ascii="Arial" w:hAnsi="Arial" w:cs="Arial"/>
          <w:sz w:val="24"/>
          <w:szCs w:val="24"/>
          <w:lang w:val="mk-MK"/>
        </w:rPr>
        <w:t>чии интервал на</w:t>
      </w:r>
      <w:r w:rsidRPr="00D60122">
        <w:rPr>
          <w:rFonts w:ascii="Arial" w:hAnsi="Arial" w:cs="Arial"/>
          <w:sz w:val="24"/>
          <w:szCs w:val="24"/>
          <w:lang w:val="mk-MK"/>
        </w:rPr>
        <w:t xml:space="preserve"> Рихтеровата локална магнитуда е 4.1≥</w:t>
      </w:r>
      <w:r w:rsidRPr="00960553">
        <w:rPr>
          <w:rFonts w:ascii="Arial" w:hAnsi="Arial" w:cs="Arial"/>
          <w:i/>
          <w:sz w:val="24"/>
          <w:szCs w:val="24"/>
          <w:lang w:val="mk-MK"/>
        </w:rPr>
        <w:t>М</w:t>
      </w:r>
      <w:r w:rsidRPr="00D60122">
        <w:rPr>
          <w:rFonts w:ascii="Arial" w:hAnsi="Arial" w:cs="Arial"/>
          <w:sz w:val="24"/>
          <w:szCs w:val="24"/>
          <w:vertAlign w:val="subscript"/>
          <w:lang w:val="mk-MK"/>
        </w:rPr>
        <w:t>L</w:t>
      </w:r>
      <w:r w:rsidRPr="00D60122">
        <w:rPr>
          <w:rFonts w:ascii="Arial" w:hAnsi="Arial" w:cs="Arial"/>
          <w:sz w:val="24"/>
          <w:szCs w:val="24"/>
          <w:lang w:val="mk-MK"/>
        </w:rPr>
        <w:t>≤0.1.</w:t>
      </w:r>
    </w:p>
    <w:p w14:paraId="0FBE28E2" w14:textId="77777777" w:rsidR="00F8337E" w:rsidRPr="00D60122" w:rsidRDefault="00F8337E" w:rsidP="0090027A">
      <w:pPr>
        <w:keepNext/>
        <w:spacing w:before="120" w:after="120" w:line="240" w:lineRule="auto"/>
        <w:jc w:val="center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noProof/>
          <w:sz w:val="24"/>
          <w:szCs w:val="24"/>
          <w:lang w:val="mk-MK" w:eastAsia="mk-MK"/>
        </w:rPr>
        <w:drawing>
          <wp:inline distT="0" distB="0" distL="0" distR="0" wp14:anchorId="6E136C91" wp14:editId="7A38EAF6">
            <wp:extent cx="2953337" cy="1851188"/>
            <wp:effectExtent l="57150" t="38100" r="37513" b="15712"/>
            <wp:docPr id="1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60727" cy="1855820"/>
                    </a:xfrm>
                    <a:prstGeom prst="rect">
                      <a:avLst/>
                    </a:prstGeom>
                    <a:noFill/>
                    <a:ln w="28575">
                      <a:solidFill>
                        <a:srgbClr val="002060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D331503" w14:textId="77777777" w:rsidR="00D60122" w:rsidRPr="00D60122" w:rsidRDefault="0089475E" w:rsidP="00115652">
      <w:pPr>
        <w:keepNext/>
        <w:spacing w:after="0" w:line="240" w:lineRule="auto"/>
        <w:jc w:val="center"/>
        <w:rPr>
          <w:rFonts w:ascii="Arial" w:hAnsi="Arial" w:cs="Arial"/>
          <w:sz w:val="24"/>
          <w:szCs w:val="24"/>
          <w:lang w:val="mk-MK"/>
        </w:rPr>
      </w:pPr>
      <w:r w:rsidRPr="0089475E">
        <w:rPr>
          <w:rFonts w:ascii="Arial" w:hAnsi="Arial" w:cs="Arial"/>
          <w:b/>
          <w:sz w:val="24"/>
          <w:szCs w:val="24"/>
          <w:lang w:val="mk-MK"/>
        </w:rPr>
        <w:t xml:space="preserve">Слика </w:t>
      </w:r>
      <w:r w:rsidR="00D60122" w:rsidRPr="0089475E">
        <w:rPr>
          <w:rFonts w:ascii="Arial" w:hAnsi="Arial" w:cs="Arial"/>
          <w:b/>
          <w:sz w:val="24"/>
          <w:szCs w:val="24"/>
          <w:lang w:val="mk-MK"/>
        </w:rPr>
        <w:t>4</w:t>
      </w:r>
      <w:r w:rsidRPr="0089475E">
        <w:rPr>
          <w:rFonts w:ascii="Arial" w:hAnsi="Arial" w:cs="Arial"/>
          <w:b/>
          <w:sz w:val="24"/>
          <w:szCs w:val="24"/>
          <w:lang w:val="mk-MK"/>
        </w:rPr>
        <w:t>.</w:t>
      </w:r>
      <w:r w:rsidR="00D60122" w:rsidRPr="00D60122">
        <w:rPr>
          <w:rFonts w:ascii="Arial" w:hAnsi="Arial" w:cs="Arial"/>
          <w:sz w:val="24"/>
          <w:szCs w:val="24"/>
          <w:lang w:val="mk-MK"/>
        </w:rPr>
        <w:t xml:space="preserve"> Временска распреде</w:t>
      </w:r>
      <w:r w:rsidR="00D01C62">
        <w:rPr>
          <w:rFonts w:ascii="Arial" w:hAnsi="Arial" w:cs="Arial"/>
          <w:sz w:val="24"/>
          <w:szCs w:val="24"/>
          <w:lang w:val="mk-MK"/>
        </w:rPr>
        <w:t xml:space="preserve">лба на земјотресите од регионот </w:t>
      </w:r>
      <w:proofErr w:type="spellStart"/>
      <w:r w:rsidR="00D60122" w:rsidRPr="00D60122">
        <w:rPr>
          <w:rFonts w:ascii="Arial" w:hAnsi="Arial" w:cs="Arial"/>
          <w:sz w:val="24"/>
          <w:szCs w:val="24"/>
          <w:lang w:val="mk-MK"/>
        </w:rPr>
        <w:t>Пелагониски</w:t>
      </w:r>
      <w:r w:rsidR="00D60122">
        <w:rPr>
          <w:rFonts w:ascii="Arial" w:hAnsi="Arial" w:cs="Arial"/>
          <w:sz w:val="24"/>
          <w:szCs w:val="24"/>
          <w:lang w:val="mk-MK"/>
        </w:rPr>
        <w:t>─</w:t>
      </w:r>
      <w:r w:rsidR="00D60122" w:rsidRPr="00D60122">
        <w:rPr>
          <w:rFonts w:ascii="Arial" w:hAnsi="Arial" w:cs="Arial"/>
          <w:sz w:val="24"/>
          <w:szCs w:val="24"/>
          <w:lang w:val="mk-MK"/>
        </w:rPr>
        <w:t>хорст</w:t>
      </w:r>
      <w:proofErr w:type="spellEnd"/>
      <w:r w:rsidR="00D60122" w:rsidRPr="00D60122">
        <w:rPr>
          <w:rFonts w:ascii="Arial" w:hAnsi="Arial" w:cs="Arial"/>
          <w:sz w:val="24"/>
          <w:szCs w:val="24"/>
          <w:lang w:val="mk-MK"/>
        </w:rPr>
        <w:t xml:space="preserve"> </w:t>
      </w:r>
      <w:proofErr w:type="spellStart"/>
      <w:r w:rsidR="00D60122" w:rsidRPr="00D60122">
        <w:rPr>
          <w:rFonts w:ascii="Arial" w:hAnsi="Arial" w:cs="Arial"/>
          <w:sz w:val="24"/>
          <w:szCs w:val="24"/>
          <w:lang w:val="mk-MK"/>
        </w:rPr>
        <w:t>анти</w:t>
      </w:r>
      <w:r w:rsidR="00D01C62">
        <w:rPr>
          <w:rFonts w:ascii="Arial" w:hAnsi="Arial" w:cs="Arial"/>
          <w:sz w:val="24"/>
          <w:szCs w:val="24"/>
          <w:lang w:val="mk-MK"/>
        </w:rPr>
        <w:t>клинориум</w:t>
      </w:r>
      <w:proofErr w:type="spellEnd"/>
      <w:r w:rsidR="00D01C62">
        <w:rPr>
          <w:rFonts w:ascii="Arial" w:hAnsi="Arial" w:cs="Arial"/>
          <w:sz w:val="24"/>
          <w:szCs w:val="24"/>
          <w:lang w:val="mk-MK"/>
        </w:rPr>
        <w:t xml:space="preserve"> по декади за периодот </w:t>
      </w:r>
      <w:r w:rsidR="00115652">
        <w:rPr>
          <w:rFonts w:ascii="Arial" w:hAnsi="Arial" w:cs="Arial"/>
          <w:sz w:val="24"/>
          <w:szCs w:val="24"/>
          <w:lang w:val="mk-MK"/>
        </w:rPr>
        <w:t>од 1970–2018 г.</w:t>
      </w:r>
    </w:p>
    <w:p w14:paraId="7BB9BC53" w14:textId="77777777" w:rsidR="00D01C62" w:rsidRDefault="00D60122" w:rsidP="00115652">
      <w:pPr>
        <w:spacing w:before="120"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  <w:r w:rsidRPr="00D60122">
        <w:rPr>
          <w:rFonts w:ascii="Arial" w:hAnsi="Arial" w:cs="Arial"/>
          <w:sz w:val="24"/>
          <w:szCs w:val="24"/>
          <w:lang w:val="mk-MK"/>
        </w:rPr>
        <w:t xml:space="preserve">Од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хистограмот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претставен на Сл.4 следува дека бројот на земјотреси има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невооедначена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распределба по временски периоди од по десет години што се должи на применуваните методи за локација на земјотресите, но и најмногу од развојот на самата сеизмолошка служба и сеизмолошка инструментација. Забележливо е дека изразито голем број на земјотреси дури 152, има во периодот од 2010 до крајот на 2018 г. чии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магнитуди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се во интервал </w:t>
      </w:r>
      <w:r w:rsidR="00960553">
        <w:rPr>
          <w:rFonts w:ascii="Arial" w:hAnsi="Arial" w:cs="Arial"/>
          <w:sz w:val="24"/>
          <w:szCs w:val="24"/>
          <w:lang w:val="mk-MK"/>
        </w:rPr>
        <w:t>0.1</w:t>
      </w:r>
      <w:r w:rsidR="000D07F2" w:rsidRPr="00D60122">
        <w:rPr>
          <w:rFonts w:ascii="Arial" w:hAnsi="Arial" w:cs="Arial"/>
          <w:sz w:val="24"/>
          <w:szCs w:val="24"/>
          <w:lang w:val="mk-MK"/>
        </w:rPr>
        <w:t>≤</w:t>
      </w:r>
      <w:r w:rsidRPr="00D60122">
        <w:rPr>
          <w:rFonts w:ascii="Arial" w:hAnsi="Arial" w:cs="Arial"/>
          <w:i/>
          <w:sz w:val="24"/>
          <w:szCs w:val="24"/>
          <w:lang w:val="mk-MK"/>
        </w:rPr>
        <w:t>М</w:t>
      </w:r>
      <w:r w:rsidRPr="00D60122">
        <w:rPr>
          <w:rFonts w:ascii="Arial" w:hAnsi="Arial" w:cs="Arial"/>
          <w:sz w:val="24"/>
          <w:szCs w:val="24"/>
          <w:vertAlign w:val="subscript"/>
          <w:lang w:val="mk-MK"/>
        </w:rPr>
        <w:t>L</w:t>
      </w:r>
      <w:r w:rsidRPr="00D60122">
        <w:rPr>
          <w:rFonts w:ascii="Arial" w:hAnsi="Arial" w:cs="Arial"/>
          <w:sz w:val="24"/>
          <w:szCs w:val="24"/>
          <w:lang w:val="mk-MK"/>
        </w:rPr>
        <w:t>≤2.2.</w:t>
      </w:r>
    </w:p>
    <w:p w14:paraId="1F7AAAC0" w14:textId="77777777" w:rsidR="00D60122" w:rsidRPr="00D60122" w:rsidRDefault="00D60122" w:rsidP="00D60122">
      <w:pPr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  <w:r w:rsidRPr="00D60122">
        <w:rPr>
          <w:rFonts w:ascii="Arial" w:hAnsi="Arial" w:cs="Arial"/>
          <w:sz w:val="24"/>
          <w:szCs w:val="24"/>
          <w:lang w:val="mk-MK"/>
        </w:rPr>
        <w:t xml:space="preserve">Во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десетлетијата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1970–1979 г. и 1980–1989 г. бројот на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случените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земјотреси е многу мал вкупно 9 земјотреси. Од 1990 г. бројот на земјотресите значително се зголемува, што јасно укажува на значителна постоечка сеизмичка активност.</w:t>
      </w:r>
    </w:p>
    <w:p w14:paraId="3FF53F1F" w14:textId="77777777" w:rsidR="00D60122" w:rsidRPr="00D60122" w:rsidRDefault="00D60122" w:rsidP="00D60122">
      <w:pPr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  <w:r w:rsidRPr="00D60122">
        <w:rPr>
          <w:rFonts w:ascii="Arial" w:hAnsi="Arial" w:cs="Arial"/>
          <w:sz w:val="24"/>
          <w:szCs w:val="24"/>
          <w:lang w:val="mk-MK"/>
        </w:rPr>
        <w:t xml:space="preserve">Во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разгледуваниот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регион и период од 1970 г. до 2018 г. се имаат случено два умерени земјотреси: првиот во близина на с. Новаци, Битолско, на 17.12.1974 г., во 15h 26min 55.4 UTC, со географски координати на епицентарот, соодветно, φ=40.98</w:t>
      </w:r>
      <w:r w:rsidRPr="00D60122">
        <w:rPr>
          <w:rFonts w:ascii="Arial" w:hAnsi="Arial" w:cs="Arial"/>
          <w:sz w:val="24"/>
          <w:szCs w:val="24"/>
          <w:vertAlign w:val="superscript"/>
          <w:lang w:val="mk-MK"/>
        </w:rPr>
        <w:t>0</w:t>
      </w:r>
      <w:r w:rsidRPr="00D60122">
        <w:rPr>
          <w:rFonts w:ascii="Arial" w:hAnsi="Arial" w:cs="Arial"/>
          <w:sz w:val="24"/>
          <w:szCs w:val="24"/>
          <w:lang w:val="mk-MK"/>
        </w:rPr>
        <w:t>N и λ=21.47</w:t>
      </w:r>
      <w:r w:rsidRPr="00D60122">
        <w:rPr>
          <w:rFonts w:ascii="Arial" w:hAnsi="Arial" w:cs="Arial"/>
          <w:sz w:val="24"/>
          <w:szCs w:val="24"/>
          <w:vertAlign w:val="superscript"/>
          <w:lang w:val="mk-MK"/>
        </w:rPr>
        <w:t>0</w:t>
      </w:r>
      <w:r w:rsidRPr="00D60122">
        <w:rPr>
          <w:rFonts w:ascii="Arial" w:hAnsi="Arial" w:cs="Arial"/>
          <w:sz w:val="24"/>
          <w:szCs w:val="24"/>
          <w:lang w:val="mk-MK"/>
        </w:rPr>
        <w:t xml:space="preserve">E, со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хипоцентрална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длабочина </w:t>
      </w:r>
      <w:r w:rsidRPr="0055706D">
        <w:rPr>
          <w:rFonts w:ascii="Arial" w:hAnsi="Arial" w:cs="Arial"/>
          <w:i/>
          <w:sz w:val="24"/>
          <w:szCs w:val="24"/>
          <w:lang w:val="mk-MK"/>
        </w:rPr>
        <w:t>h</w:t>
      </w:r>
      <w:r w:rsidRPr="00D60122">
        <w:rPr>
          <w:rFonts w:ascii="Arial" w:hAnsi="Arial" w:cs="Arial"/>
          <w:sz w:val="24"/>
          <w:szCs w:val="24"/>
          <w:lang w:val="mk-MK"/>
        </w:rPr>
        <w:t xml:space="preserve">=10km, со локална Рихтерова магнитуда </w:t>
      </w:r>
      <w:r w:rsidRPr="00D60122">
        <w:rPr>
          <w:rFonts w:ascii="Arial" w:hAnsi="Arial" w:cs="Arial"/>
          <w:i/>
          <w:sz w:val="24"/>
          <w:szCs w:val="24"/>
          <w:lang w:val="mk-MK"/>
        </w:rPr>
        <w:t>M</w:t>
      </w:r>
      <w:r w:rsidRPr="00D60122">
        <w:rPr>
          <w:rFonts w:ascii="Arial" w:hAnsi="Arial" w:cs="Arial"/>
          <w:sz w:val="24"/>
          <w:szCs w:val="24"/>
          <w:vertAlign w:val="subscript"/>
          <w:lang w:val="mk-MK"/>
        </w:rPr>
        <w:t>L</w:t>
      </w:r>
      <w:r w:rsidRPr="00D60122">
        <w:rPr>
          <w:rFonts w:ascii="Arial" w:hAnsi="Arial" w:cs="Arial"/>
          <w:sz w:val="24"/>
          <w:szCs w:val="24"/>
          <w:lang w:val="mk-MK"/>
        </w:rPr>
        <w:t xml:space="preserve">=4.1 и со </w:t>
      </w:r>
      <w:r w:rsidR="000D07F2">
        <w:rPr>
          <w:rFonts w:ascii="Arial" w:hAnsi="Arial" w:cs="Arial"/>
          <w:sz w:val="24"/>
          <w:szCs w:val="24"/>
          <w:lang w:val="mk-MK"/>
        </w:rPr>
        <w:t>максимален</w:t>
      </w:r>
      <w:r w:rsidRPr="00D60122">
        <w:rPr>
          <w:rFonts w:ascii="Arial" w:hAnsi="Arial" w:cs="Arial"/>
          <w:sz w:val="24"/>
          <w:szCs w:val="24"/>
          <w:lang w:val="mk-MK"/>
        </w:rPr>
        <w:t xml:space="preserve"> интензитет </w:t>
      </w:r>
      <w:r w:rsidRPr="0055706D">
        <w:rPr>
          <w:rFonts w:ascii="Arial" w:hAnsi="Arial" w:cs="Arial"/>
          <w:i/>
          <w:sz w:val="24"/>
          <w:szCs w:val="24"/>
          <w:lang w:val="mk-MK"/>
        </w:rPr>
        <w:t>I</w:t>
      </w:r>
      <w:r w:rsidR="000D07F2">
        <w:rPr>
          <w:rFonts w:ascii="Arial" w:hAnsi="Arial" w:cs="Arial"/>
          <w:sz w:val="24"/>
          <w:szCs w:val="24"/>
          <w:vertAlign w:val="subscript"/>
        </w:rPr>
        <w:t>max</w:t>
      </w:r>
      <w:r w:rsidRPr="00D60122">
        <w:rPr>
          <w:rFonts w:ascii="Arial" w:hAnsi="Arial" w:cs="Arial"/>
          <w:sz w:val="24"/>
          <w:szCs w:val="24"/>
          <w:lang w:val="mk-MK"/>
        </w:rPr>
        <w:t>=IV-V E</w:t>
      </w:r>
      <w:r w:rsidR="009C6C62">
        <w:rPr>
          <w:rFonts w:ascii="Arial" w:hAnsi="Arial" w:cs="Arial"/>
          <w:sz w:val="24"/>
          <w:szCs w:val="24"/>
          <w:lang w:val="mk-MK"/>
        </w:rPr>
        <w:t>MS-1998; вториот во близина на с</w:t>
      </w:r>
      <w:r w:rsidRPr="00D60122">
        <w:rPr>
          <w:rFonts w:ascii="Arial" w:hAnsi="Arial" w:cs="Arial"/>
          <w:sz w:val="24"/>
          <w:szCs w:val="24"/>
          <w:lang w:val="mk-MK"/>
        </w:rPr>
        <w:t>. Горно Село, Прилепско, на 19.05.1980 г., во 14h 21min 29.5 UTC, со φ=41.43</w:t>
      </w:r>
      <w:r w:rsidRPr="00D60122">
        <w:rPr>
          <w:rFonts w:ascii="Arial" w:hAnsi="Arial" w:cs="Arial"/>
          <w:sz w:val="24"/>
          <w:szCs w:val="24"/>
          <w:vertAlign w:val="superscript"/>
          <w:lang w:val="mk-MK"/>
        </w:rPr>
        <w:t>0</w:t>
      </w:r>
      <w:r w:rsidRPr="00D60122">
        <w:rPr>
          <w:rFonts w:ascii="Arial" w:hAnsi="Arial" w:cs="Arial"/>
          <w:sz w:val="24"/>
          <w:szCs w:val="24"/>
          <w:lang w:val="mk-MK"/>
        </w:rPr>
        <w:t>N и λ=21.52</w:t>
      </w:r>
      <w:r w:rsidRPr="00D60122">
        <w:rPr>
          <w:rFonts w:ascii="Arial" w:hAnsi="Arial" w:cs="Arial"/>
          <w:sz w:val="24"/>
          <w:szCs w:val="24"/>
          <w:vertAlign w:val="superscript"/>
          <w:lang w:val="mk-MK"/>
        </w:rPr>
        <w:t>0</w:t>
      </w:r>
      <w:r w:rsidRPr="00D60122">
        <w:rPr>
          <w:rFonts w:ascii="Arial" w:hAnsi="Arial" w:cs="Arial"/>
          <w:sz w:val="24"/>
          <w:szCs w:val="24"/>
          <w:lang w:val="mk-MK"/>
        </w:rPr>
        <w:t xml:space="preserve">E, h=20km, </w:t>
      </w:r>
      <w:r w:rsidRPr="00D60122">
        <w:rPr>
          <w:rFonts w:ascii="Arial" w:hAnsi="Arial" w:cs="Arial"/>
          <w:i/>
          <w:sz w:val="24"/>
          <w:szCs w:val="24"/>
          <w:lang w:val="mk-MK"/>
        </w:rPr>
        <w:t>M</w:t>
      </w:r>
      <w:r w:rsidRPr="00D60122">
        <w:rPr>
          <w:rFonts w:ascii="Arial" w:hAnsi="Arial" w:cs="Arial"/>
          <w:sz w:val="24"/>
          <w:szCs w:val="24"/>
          <w:vertAlign w:val="subscript"/>
          <w:lang w:val="mk-MK"/>
        </w:rPr>
        <w:t>L</w:t>
      </w:r>
      <w:r w:rsidRPr="00D60122">
        <w:rPr>
          <w:rFonts w:ascii="Arial" w:hAnsi="Arial" w:cs="Arial"/>
          <w:sz w:val="24"/>
          <w:szCs w:val="24"/>
          <w:lang w:val="mk-MK"/>
        </w:rPr>
        <w:t xml:space="preserve">=4.0 и </w:t>
      </w:r>
      <w:r w:rsidRPr="0055706D">
        <w:rPr>
          <w:rFonts w:ascii="Arial" w:hAnsi="Arial" w:cs="Arial"/>
          <w:i/>
          <w:sz w:val="24"/>
          <w:szCs w:val="24"/>
          <w:lang w:val="mk-MK"/>
        </w:rPr>
        <w:t>I</w:t>
      </w:r>
      <w:r w:rsidR="000D07F2">
        <w:rPr>
          <w:rFonts w:ascii="Arial" w:hAnsi="Arial" w:cs="Arial"/>
          <w:sz w:val="24"/>
          <w:szCs w:val="24"/>
          <w:vertAlign w:val="subscript"/>
        </w:rPr>
        <w:t>max</w:t>
      </w:r>
      <w:r w:rsidRPr="00D60122">
        <w:rPr>
          <w:rFonts w:ascii="Arial" w:hAnsi="Arial" w:cs="Arial"/>
          <w:sz w:val="24"/>
          <w:szCs w:val="24"/>
          <w:lang w:val="mk-MK"/>
        </w:rPr>
        <w:t>=IV-V EMS-1998.</w:t>
      </w:r>
    </w:p>
    <w:p w14:paraId="3E836B05" w14:textId="77777777" w:rsidR="00D60122" w:rsidRPr="00D60122" w:rsidRDefault="00D60122" w:rsidP="00D60122">
      <w:pPr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  <w:r w:rsidRPr="00D60122">
        <w:rPr>
          <w:rFonts w:ascii="Arial" w:hAnsi="Arial" w:cs="Arial"/>
          <w:sz w:val="24"/>
          <w:szCs w:val="24"/>
          <w:lang w:val="mk-MK"/>
        </w:rPr>
        <w:t xml:space="preserve">На Сл.5 </w:t>
      </w:r>
      <w:r w:rsidR="009337E1">
        <w:rPr>
          <w:rFonts w:ascii="Arial" w:hAnsi="Arial" w:cs="Arial"/>
          <w:sz w:val="24"/>
          <w:szCs w:val="24"/>
          <w:lang w:val="mk-MK"/>
        </w:rPr>
        <w:t xml:space="preserve">(лево) </w:t>
      </w:r>
      <w:r w:rsidRPr="00D60122">
        <w:rPr>
          <w:rFonts w:ascii="Arial" w:hAnsi="Arial" w:cs="Arial"/>
          <w:sz w:val="24"/>
          <w:szCs w:val="24"/>
          <w:lang w:val="mk-MK"/>
        </w:rPr>
        <w:t xml:space="preserve">прикажана е распределбата на земјотресите од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разгледуваниот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регион и период по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магнитудни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интервали од еден степен од Рихтеровата скала. Очигледно е опаѓање на бројот на земјотресите со зголемување на магнитудата. Во регионот за време на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разгледуваниот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период се случиле 282 земјотреси со магнитуда </w:t>
      </w:r>
      <w:r w:rsidRPr="00D60122">
        <w:rPr>
          <w:rFonts w:ascii="Arial" w:hAnsi="Arial" w:cs="Arial"/>
          <w:i/>
          <w:sz w:val="24"/>
          <w:szCs w:val="24"/>
          <w:lang w:val="mk-MK"/>
        </w:rPr>
        <w:t>M</w:t>
      </w:r>
      <w:r w:rsidRPr="00D60122">
        <w:rPr>
          <w:rFonts w:ascii="Arial" w:hAnsi="Arial" w:cs="Arial"/>
          <w:sz w:val="24"/>
          <w:szCs w:val="24"/>
          <w:vertAlign w:val="subscript"/>
          <w:lang w:val="mk-MK"/>
        </w:rPr>
        <w:t>L</w:t>
      </w:r>
      <w:r w:rsidRPr="00D60122">
        <w:rPr>
          <w:rFonts w:ascii="Arial" w:hAnsi="Arial" w:cs="Arial"/>
          <w:sz w:val="24"/>
          <w:szCs w:val="24"/>
          <w:lang w:val="mk-MK"/>
        </w:rPr>
        <w:t xml:space="preserve">≤4.1, при што најголем е бројот на земјотресите со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магнитуди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</w:t>
      </w:r>
      <w:r w:rsidR="000D07F2" w:rsidRPr="00D60122">
        <w:rPr>
          <w:rFonts w:ascii="Arial" w:hAnsi="Arial" w:cs="Arial"/>
          <w:sz w:val="24"/>
          <w:szCs w:val="24"/>
          <w:lang w:val="mk-MK"/>
        </w:rPr>
        <w:t>1.0</w:t>
      </w:r>
      <w:r w:rsidRPr="00D60122">
        <w:rPr>
          <w:rFonts w:ascii="Arial" w:hAnsi="Arial" w:cs="Arial"/>
          <w:sz w:val="24"/>
          <w:szCs w:val="24"/>
          <w:lang w:val="mk-MK"/>
        </w:rPr>
        <w:t>≤</w:t>
      </w:r>
      <w:r w:rsidRPr="00D60122">
        <w:rPr>
          <w:rFonts w:ascii="Arial" w:hAnsi="Arial" w:cs="Arial"/>
          <w:i/>
          <w:sz w:val="24"/>
          <w:szCs w:val="24"/>
          <w:lang w:val="mk-MK"/>
        </w:rPr>
        <w:t>M</w:t>
      </w:r>
      <w:r w:rsidRPr="00D60122">
        <w:rPr>
          <w:rFonts w:ascii="Arial" w:hAnsi="Arial" w:cs="Arial"/>
          <w:sz w:val="24"/>
          <w:szCs w:val="24"/>
          <w:vertAlign w:val="subscript"/>
          <w:lang w:val="mk-MK"/>
        </w:rPr>
        <w:t>L</w:t>
      </w:r>
      <w:r w:rsidR="000D07F2" w:rsidRPr="00D60122">
        <w:rPr>
          <w:rFonts w:ascii="Arial" w:hAnsi="Arial" w:cs="Arial"/>
          <w:sz w:val="24"/>
          <w:szCs w:val="24"/>
          <w:lang w:val="mk-MK"/>
        </w:rPr>
        <w:t>≤1.9</w:t>
      </w:r>
      <w:r w:rsidRPr="00D60122">
        <w:rPr>
          <w:rFonts w:ascii="Arial" w:hAnsi="Arial" w:cs="Arial"/>
          <w:sz w:val="24"/>
          <w:szCs w:val="24"/>
          <w:lang w:val="mk-MK"/>
        </w:rPr>
        <w:t xml:space="preserve">, вкупно 126, а потоа бројот на земјотресите со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магнитуди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0.</w:t>
      </w:r>
      <w:r w:rsidR="0078653A">
        <w:rPr>
          <w:rFonts w:ascii="Arial" w:hAnsi="Arial" w:cs="Arial"/>
          <w:sz w:val="24"/>
          <w:szCs w:val="24"/>
          <w:lang w:val="mk-MK"/>
        </w:rPr>
        <w:t>1</w:t>
      </w:r>
      <w:r w:rsidRPr="00D60122">
        <w:rPr>
          <w:rFonts w:ascii="Arial" w:hAnsi="Arial" w:cs="Arial"/>
          <w:sz w:val="24"/>
          <w:szCs w:val="24"/>
          <w:lang w:val="mk-MK"/>
        </w:rPr>
        <w:t>≤</w:t>
      </w:r>
      <w:r w:rsidRPr="00D60122">
        <w:rPr>
          <w:rFonts w:ascii="Arial" w:hAnsi="Arial" w:cs="Arial"/>
          <w:i/>
          <w:sz w:val="24"/>
          <w:szCs w:val="24"/>
          <w:lang w:val="mk-MK"/>
        </w:rPr>
        <w:t>M</w:t>
      </w:r>
      <w:r w:rsidRPr="00D60122">
        <w:rPr>
          <w:rFonts w:ascii="Arial" w:hAnsi="Arial" w:cs="Arial"/>
          <w:sz w:val="24"/>
          <w:szCs w:val="24"/>
          <w:vertAlign w:val="subscript"/>
          <w:lang w:val="mk-MK"/>
        </w:rPr>
        <w:t>L</w:t>
      </w:r>
      <w:r w:rsidR="000D07F2" w:rsidRPr="00D60122">
        <w:rPr>
          <w:rFonts w:ascii="Arial" w:hAnsi="Arial" w:cs="Arial"/>
          <w:sz w:val="24"/>
          <w:szCs w:val="24"/>
          <w:lang w:val="mk-MK"/>
        </w:rPr>
        <w:t>≤</w:t>
      </w:r>
      <w:r w:rsidRPr="00D60122">
        <w:rPr>
          <w:rFonts w:ascii="Arial" w:hAnsi="Arial" w:cs="Arial"/>
          <w:sz w:val="24"/>
          <w:szCs w:val="24"/>
          <w:lang w:val="mk-MK"/>
        </w:rPr>
        <w:t>0.9, вкупно 102. Само</w:t>
      </w:r>
      <w:r w:rsidR="00D01C62">
        <w:rPr>
          <w:rFonts w:ascii="Arial" w:hAnsi="Arial" w:cs="Arial"/>
          <w:sz w:val="24"/>
          <w:szCs w:val="24"/>
          <w:lang w:val="mk-MK"/>
        </w:rPr>
        <w:t xml:space="preserve"> два земјотреси имаат магнитуда</w:t>
      </w:r>
      <w:r w:rsidRPr="00D60122">
        <w:rPr>
          <w:rFonts w:ascii="Arial" w:hAnsi="Arial" w:cs="Arial"/>
          <w:i/>
          <w:sz w:val="24"/>
          <w:szCs w:val="24"/>
          <w:lang w:val="mk-MK"/>
        </w:rPr>
        <w:t>M</w:t>
      </w:r>
      <w:r w:rsidRPr="00D60122">
        <w:rPr>
          <w:rFonts w:ascii="Arial" w:hAnsi="Arial" w:cs="Arial"/>
          <w:sz w:val="24"/>
          <w:szCs w:val="24"/>
          <w:vertAlign w:val="subscript"/>
          <w:lang w:val="mk-MK"/>
        </w:rPr>
        <w:t>L</w:t>
      </w:r>
      <w:r w:rsidRPr="00D60122">
        <w:rPr>
          <w:rFonts w:ascii="Arial" w:hAnsi="Arial" w:cs="Arial"/>
          <w:sz w:val="24"/>
          <w:szCs w:val="24"/>
          <w:lang w:val="mk-MK"/>
        </w:rPr>
        <w:t>≥4.0.</w:t>
      </w:r>
    </w:p>
    <w:p w14:paraId="52AD61BA" w14:textId="77777777" w:rsidR="0090027A" w:rsidRPr="00D60122" w:rsidRDefault="0090027A" w:rsidP="0090027A">
      <w:pPr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  <w:r w:rsidRPr="00D60122">
        <w:rPr>
          <w:rFonts w:ascii="Arial" w:hAnsi="Arial" w:cs="Arial"/>
          <w:sz w:val="24"/>
          <w:szCs w:val="24"/>
          <w:lang w:val="mk-MK"/>
        </w:rPr>
        <w:t xml:space="preserve">Одредувањето на решенијата на механизмите на жаришта на земјотресите со примена на методата на знаците на првите Р поместувања,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неможеше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да се примени, поради отсуството на доволно податоци за умерените и слаби земјотреси случени во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разгледуваниот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регион и период. Па критериум</w:t>
      </w:r>
      <w:r>
        <w:rPr>
          <w:rFonts w:ascii="Arial" w:hAnsi="Arial" w:cs="Arial"/>
          <w:sz w:val="24"/>
          <w:szCs w:val="24"/>
          <w:lang w:val="mk-MK"/>
        </w:rPr>
        <w:t>от</w:t>
      </w:r>
      <w:r w:rsidRPr="00D60122">
        <w:rPr>
          <w:rFonts w:ascii="Arial" w:hAnsi="Arial" w:cs="Arial"/>
          <w:sz w:val="24"/>
          <w:szCs w:val="24"/>
          <w:lang w:val="mk-MK"/>
        </w:rPr>
        <w:t xml:space="preserve"> за сеизмичката активност на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раседите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кои припаѓаат на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разгледуваниот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регион се утврд</w:t>
      </w:r>
      <w:r>
        <w:rPr>
          <w:rFonts w:ascii="Arial" w:hAnsi="Arial" w:cs="Arial"/>
          <w:sz w:val="24"/>
          <w:szCs w:val="24"/>
          <w:lang w:val="mk-MK"/>
        </w:rPr>
        <w:t>и</w:t>
      </w:r>
      <w:r w:rsidRPr="00D60122">
        <w:rPr>
          <w:rFonts w:ascii="Arial" w:hAnsi="Arial" w:cs="Arial"/>
          <w:sz w:val="24"/>
          <w:szCs w:val="24"/>
          <w:lang w:val="mk-MK"/>
        </w:rPr>
        <w:t xml:space="preserve"> според распределбата на што поголем број на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епицентри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долж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раседот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>. Следејќи го овој критериум</w:t>
      </w:r>
      <w:r>
        <w:rPr>
          <w:rFonts w:ascii="Arial" w:hAnsi="Arial" w:cs="Arial"/>
          <w:sz w:val="24"/>
          <w:szCs w:val="24"/>
        </w:rPr>
        <w:t>,</w:t>
      </w:r>
      <w:r w:rsidRPr="00D60122">
        <w:rPr>
          <w:rFonts w:ascii="Arial" w:hAnsi="Arial" w:cs="Arial"/>
          <w:sz w:val="24"/>
          <w:szCs w:val="24"/>
          <w:lang w:val="mk-MK"/>
        </w:rPr>
        <w:t xml:space="preserve">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раседите</w:t>
      </w:r>
      <w:proofErr w:type="spellEnd"/>
      <w:r>
        <w:rPr>
          <w:rFonts w:ascii="Arial" w:hAnsi="Arial" w:cs="Arial"/>
          <w:sz w:val="24"/>
          <w:szCs w:val="24"/>
          <w:lang w:val="mk-MK"/>
        </w:rPr>
        <w:t>,</w:t>
      </w:r>
      <w:r w:rsidRPr="00D60122">
        <w:rPr>
          <w:rFonts w:ascii="Arial" w:hAnsi="Arial" w:cs="Arial"/>
          <w:sz w:val="24"/>
          <w:szCs w:val="24"/>
          <w:lang w:val="mk-MK"/>
        </w:rPr>
        <w:t xml:space="preserve">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Каршијачки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расед, Торбешки расед,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Поречко</w:t>
      </w:r>
      <w:r>
        <w:rPr>
          <w:rFonts w:ascii="Arial" w:hAnsi="Arial" w:cs="Arial"/>
          <w:sz w:val="24"/>
          <w:szCs w:val="24"/>
          <w:lang w:val="mk-MK"/>
        </w:rPr>
        <w:t>─</w:t>
      </w:r>
      <w:r w:rsidRPr="00D60122">
        <w:rPr>
          <w:rFonts w:ascii="Arial" w:hAnsi="Arial" w:cs="Arial"/>
          <w:sz w:val="24"/>
          <w:szCs w:val="24"/>
          <w:lang w:val="mk-MK"/>
        </w:rPr>
        <w:t>Крушевски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расед,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Даутички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расед и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Караџиски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расед укажуваат на сеизмичка активност во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разгледуваниот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регион и период.</w:t>
      </w:r>
    </w:p>
    <w:p w14:paraId="608AFE46" w14:textId="77777777" w:rsidR="00F8337E" w:rsidRDefault="00F8337E" w:rsidP="009337E1">
      <w:pPr>
        <w:keepNext/>
        <w:spacing w:after="120" w:line="240" w:lineRule="auto"/>
        <w:rPr>
          <w:rFonts w:ascii="Arial" w:hAnsi="Arial" w:cs="Arial"/>
          <w:sz w:val="24"/>
          <w:szCs w:val="24"/>
          <w:lang w:val="mk-MK"/>
        </w:rPr>
      </w:pPr>
      <w:r>
        <w:rPr>
          <w:rFonts w:ascii="Arial" w:hAnsi="Arial" w:cs="Arial"/>
          <w:noProof/>
          <w:sz w:val="24"/>
          <w:szCs w:val="24"/>
          <w:lang w:val="mk-MK" w:eastAsia="mk-MK"/>
        </w:rPr>
        <w:lastRenderedPageBreak/>
        <w:drawing>
          <wp:inline distT="0" distB="0" distL="0" distR="0" wp14:anchorId="749ADBF8" wp14:editId="73F5BBFE">
            <wp:extent cx="2745567" cy="1844733"/>
            <wp:effectExtent l="57150" t="38100" r="35733" b="22167"/>
            <wp:docPr id="1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2534" cy="1842695"/>
                    </a:xfrm>
                    <a:prstGeom prst="rect">
                      <a:avLst/>
                    </a:prstGeom>
                    <a:noFill/>
                    <a:ln w="28575">
                      <a:solidFill>
                        <a:srgbClr val="002060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15652">
        <w:rPr>
          <w:rFonts w:ascii="Arial" w:hAnsi="Arial" w:cs="Arial"/>
          <w:noProof/>
          <w:sz w:val="24"/>
          <w:szCs w:val="24"/>
          <w:lang w:val="mk-MK" w:eastAsia="mk-MK"/>
        </w:rPr>
        <w:drawing>
          <wp:inline distT="0" distB="0" distL="0" distR="0" wp14:anchorId="3539E5B4" wp14:editId="092DE98F">
            <wp:extent cx="2618575" cy="1830878"/>
            <wp:effectExtent l="57150" t="38100" r="29375" b="16972"/>
            <wp:docPr id="17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9755" cy="1831703"/>
                    </a:xfrm>
                    <a:prstGeom prst="rect">
                      <a:avLst/>
                    </a:prstGeom>
                    <a:noFill/>
                    <a:ln w="28575">
                      <a:solidFill>
                        <a:srgbClr val="002060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F49BE3D" w14:textId="77777777" w:rsidR="00D60122" w:rsidRPr="00D60122" w:rsidRDefault="00D60122" w:rsidP="00115652">
      <w:pPr>
        <w:keepNext/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  <w:r w:rsidRPr="0089475E">
        <w:rPr>
          <w:rFonts w:ascii="Arial" w:hAnsi="Arial" w:cs="Arial"/>
          <w:b/>
          <w:sz w:val="24"/>
          <w:szCs w:val="24"/>
          <w:lang w:val="mk-MK"/>
        </w:rPr>
        <w:t>Сл</w:t>
      </w:r>
      <w:r w:rsidR="0089475E" w:rsidRPr="0089475E">
        <w:rPr>
          <w:rFonts w:ascii="Arial" w:hAnsi="Arial" w:cs="Arial"/>
          <w:b/>
          <w:sz w:val="24"/>
          <w:szCs w:val="24"/>
          <w:lang w:val="mk-MK"/>
        </w:rPr>
        <w:t>ика</w:t>
      </w:r>
      <w:r w:rsidR="00115652">
        <w:rPr>
          <w:rFonts w:ascii="Arial" w:hAnsi="Arial" w:cs="Arial"/>
          <w:b/>
          <w:sz w:val="24"/>
          <w:szCs w:val="24"/>
          <w:lang w:val="mk-MK"/>
        </w:rPr>
        <w:t xml:space="preserve"> </w:t>
      </w:r>
      <w:r w:rsidRPr="0089475E">
        <w:rPr>
          <w:rFonts w:ascii="Arial" w:hAnsi="Arial" w:cs="Arial"/>
          <w:b/>
          <w:sz w:val="24"/>
          <w:szCs w:val="24"/>
          <w:lang w:val="mk-MK"/>
        </w:rPr>
        <w:t>5</w:t>
      </w:r>
      <w:r w:rsidR="0089475E">
        <w:rPr>
          <w:rFonts w:ascii="Arial" w:hAnsi="Arial" w:cs="Arial"/>
          <w:b/>
          <w:sz w:val="24"/>
          <w:szCs w:val="24"/>
          <w:lang w:val="mk-MK"/>
        </w:rPr>
        <w:t>.</w:t>
      </w:r>
      <w:r w:rsidRPr="00D60122">
        <w:rPr>
          <w:rFonts w:ascii="Arial" w:hAnsi="Arial" w:cs="Arial"/>
          <w:sz w:val="24"/>
          <w:szCs w:val="24"/>
          <w:lang w:val="mk-MK"/>
        </w:rPr>
        <w:t xml:space="preserve"> Распределба на земјотресите </w:t>
      </w:r>
      <w:r w:rsidR="00115652" w:rsidRPr="00D60122">
        <w:rPr>
          <w:rFonts w:ascii="Arial" w:hAnsi="Arial" w:cs="Arial"/>
          <w:sz w:val="24"/>
          <w:szCs w:val="24"/>
          <w:lang w:val="mk-MK"/>
        </w:rPr>
        <w:t xml:space="preserve">по </w:t>
      </w:r>
      <w:proofErr w:type="spellStart"/>
      <w:r w:rsidR="00115652" w:rsidRPr="00D60122">
        <w:rPr>
          <w:rFonts w:ascii="Arial" w:hAnsi="Arial" w:cs="Arial"/>
          <w:sz w:val="24"/>
          <w:szCs w:val="24"/>
          <w:lang w:val="mk-MK"/>
        </w:rPr>
        <w:t>магнитудни</w:t>
      </w:r>
      <w:proofErr w:type="spellEnd"/>
      <w:r w:rsidR="00115652" w:rsidRPr="00D60122">
        <w:rPr>
          <w:rFonts w:ascii="Arial" w:hAnsi="Arial" w:cs="Arial"/>
          <w:sz w:val="24"/>
          <w:szCs w:val="24"/>
          <w:lang w:val="mk-MK"/>
        </w:rPr>
        <w:t xml:space="preserve"> интервали од по еден </w:t>
      </w:r>
      <w:r w:rsidR="00115652">
        <w:rPr>
          <w:rFonts w:ascii="Arial" w:hAnsi="Arial" w:cs="Arial"/>
          <w:sz w:val="24"/>
          <w:szCs w:val="24"/>
          <w:lang w:val="mk-MK"/>
        </w:rPr>
        <w:t>степен според Рихтеровата скала</w:t>
      </w:r>
      <w:r w:rsidR="00115652" w:rsidRPr="00D60122">
        <w:rPr>
          <w:rFonts w:ascii="Arial" w:hAnsi="Arial" w:cs="Arial"/>
          <w:sz w:val="24"/>
          <w:szCs w:val="24"/>
          <w:lang w:val="mk-MK"/>
        </w:rPr>
        <w:t xml:space="preserve"> </w:t>
      </w:r>
      <w:r w:rsidR="009337E1">
        <w:rPr>
          <w:rFonts w:ascii="Arial" w:hAnsi="Arial" w:cs="Arial"/>
          <w:sz w:val="24"/>
          <w:szCs w:val="24"/>
          <w:lang w:val="mk-MK"/>
        </w:rPr>
        <w:t>(лево)</w:t>
      </w:r>
      <w:r w:rsidRPr="00D60122">
        <w:rPr>
          <w:rFonts w:ascii="Arial" w:hAnsi="Arial" w:cs="Arial"/>
          <w:sz w:val="24"/>
          <w:szCs w:val="24"/>
          <w:lang w:val="mk-MK"/>
        </w:rPr>
        <w:t xml:space="preserve"> </w:t>
      </w:r>
      <w:r w:rsidR="00115652">
        <w:rPr>
          <w:rFonts w:ascii="Arial" w:hAnsi="Arial" w:cs="Arial"/>
          <w:sz w:val="24"/>
          <w:szCs w:val="24"/>
          <w:lang w:val="mk-MK"/>
        </w:rPr>
        <w:t xml:space="preserve">и </w:t>
      </w:r>
      <w:r w:rsidR="00115652" w:rsidRPr="00D60122">
        <w:rPr>
          <w:rFonts w:ascii="Arial" w:hAnsi="Arial" w:cs="Arial"/>
          <w:sz w:val="24"/>
          <w:szCs w:val="24"/>
          <w:lang w:val="mk-MK"/>
        </w:rPr>
        <w:t>ослободена</w:t>
      </w:r>
      <w:r w:rsidR="00115652">
        <w:rPr>
          <w:rFonts w:ascii="Arial" w:hAnsi="Arial" w:cs="Arial"/>
          <w:sz w:val="24"/>
          <w:szCs w:val="24"/>
          <w:lang w:val="mk-MK"/>
        </w:rPr>
        <w:t>та</w:t>
      </w:r>
      <w:r w:rsidR="00115652" w:rsidRPr="00D60122">
        <w:rPr>
          <w:rFonts w:ascii="Arial" w:hAnsi="Arial" w:cs="Arial"/>
          <w:sz w:val="24"/>
          <w:szCs w:val="24"/>
          <w:lang w:val="mk-MK"/>
        </w:rPr>
        <w:t xml:space="preserve"> сеизмичка енергија </w:t>
      </w:r>
      <w:r w:rsidR="009337E1">
        <w:rPr>
          <w:rFonts w:ascii="Arial" w:hAnsi="Arial" w:cs="Arial"/>
          <w:sz w:val="24"/>
          <w:szCs w:val="24"/>
          <w:lang w:val="mk-MK"/>
        </w:rPr>
        <w:t xml:space="preserve">(десно) </w:t>
      </w:r>
      <w:r w:rsidR="00115652" w:rsidRPr="00D60122">
        <w:rPr>
          <w:rFonts w:ascii="Arial" w:hAnsi="Arial" w:cs="Arial"/>
          <w:sz w:val="24"/>
          <w:szCs w:val="24"/>
          <w:lang w:val="mk-MK"/>
        </w:rPr>
        <w:t xml:space="preserve">во </w:t>
      </w:r>
      <w:proofErr w:type="spellStart"/>
      <w:r w:rsidR="00115652" w:rsidRPr="00D60122">
        <w:rPr>
          <w:rFonts w:ascii="Arial" w:hAnsi="Arial" w:cs="Arial"/>
          <w:sz w:val="24"/>
          <w:szCs w:val="24"/>
          <w:lang w:val="mk-MK"/>
        </w:rPr>
        <w:t>Пелагониски</w:t>
      </w:r>
      <w:r w:rsidR="00115652">
        <w:rPr>
          <w:rFonts w:ascii="Arial" w:hAnsi="Arial" w:cs="Arial"/>
          <w:sz w:val="24"/>
          <w:szCs w:val="24"/>
          <w:lang w:val="mk-MK"/>
        </w:rPr>
        <w:t>─</w:t>
      </w:r>
      <w:r w:rsidR="00115652" w:rsidRPr="00D60122">
        <w:rPr>
          <w:rFonts w:ascii="Arial" w:hAnsi="Arial" w:cs="Arial"/>
          <w:sz w:val="24"/>
          <w:szCs w:val="24"/>
          <w:lang w:val="mk-MK"/>
        </w:rPr>
        <w:t>хорст</w:t>
      </w:r>
      <w:proofErr w:type="spellEnd"/>
      <w:r w:rsidR="00115652" w:rsidRPr="00D60122">
        <w:rPr>
          <w:rFonts w:ascii="Arial" w:hAnsi="Arial" w:cs="Arial"/>
          <w:sz w:val="24"/>
          <w:szCs w:val="24"/>
          <w:lang w:val="mk-MK"/>
        </w:rPr>
        <w:t xml:space="preserve"> </w:t>
      </w:r>
      <w:proofErr w:type="spellStart"/>
      <w:r w:rsidR="00115652" w:rsidRPr="00D60122">
        <w:rPr>
          <w:rFonts w:ascii="Arial" w:hAnsi="Arial" w:cs="Arial"/>
          <w:sz w:val="24"/>
          <w:szCs w:val="24"/>
          <w:lang w:val="mk-MK"/>
        </w:rPr>
        <w:t>анти</w:t>
      </w:r>
      <w:r w:rsidR="00115652">
        <w:rPr>
          <w:rFonts w:ascii="Arial" w:hAnsi="Arial" w:cs="Arial"/>
          <w:sz w:val="24"/>
          <w:szCs w:val="24"/>
          <w:lang w:val="mk-MK"/>
        </w:rPr>
        <w:t>клинориум</w:t>
      </w:r>
      <w:proofErr w:type="spellEnd"/>
      <w:r w:rsidR="00115652">
        <w:rPr>
          <w:rFonts w:ascii="Arial" w:hAnsi="Arial" w:cs="Arial"/>
          <w:sz w:val="24"/>
          <w:szCs w:val="24"/>
          <w:lang w:val="mk-MK"/>
        </w:rPr>
        <w:t xml:space="preserve"> </w:t>
      </w:r>
      <w:r w:rsidR="00115652" w:rsidRPr="00D60122">
        <w:rPr>
          <w:rFonts w:ascii="Arial" w:hAnsi="Arial" w:cs="Arial"/>
          <w:sz w:val="24"/>
          <w:szCs w:val="24"/>
          <w:lang w:val="mk-MK"/>
        </w:rPr>
        <w:t xml:space="preserve">по декади за периодот </w:t>
      </w:r>
      <w:r w:rsidR="009337E1">
        <w:rPr>
          <w:rFonts w:ascii="Arial" w:hAnsi="Arial" w:cs="Arial"/>
          <w:sz w:val="24"/>
          <w:szCs w:val="24"/>
          <w:lang w:val="mk-MK"/>
        </w:rPr>
        <w:t>1970-2018</w:t>
      </w:r>
    </w:p>
    <w:p w14:paraId="5B13F8D5" w14:textId="77777777" w:rsidR="00D60122" w:rsidRPr="00D60122" w:rsidRDefault="00D60122" w:rsidP="00115652">
      <w:pPr>
        <w:spacing w:before="120"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  <w:r w:rsidRPr="00D60122">
        <w:rPr>
          <w:rFonts w:ascii="Arial" w:hAnsi="Arial" w:cs="Arial"/>
          <w:sz w:val="24"/>
          <w:szCs w:val="24"/>
          <w:lang w:val="mk-MK"/>
        </w:rPr>
        <w:t>На Сл.</w:t>
      </w:r>
      <w:r w:rsidR="00115652">
        <w:rPr>
          <w:rFonts w:ascii="Arial" w:hAnsi="Arial" w:cs="Arial"/>
          <w:sz w:val="24"/>
          <w:szCs w:val="24"/>
          <w:lang w:val="mk-MK"/>
        </w:rPr>
        <w:t xml:space="preserve">5 </w:t>
      </w:r>
      <w:r w:rsidR="005966FB">
        <w:rPr>
          <w:rFonts w:ascii="Arial" w:hAnsi="Arial" w:cs="Arial"/>
          <w:sz w:val="24"/>
          <w:szCs w:val="24"/>
          <w:lang w:val="mk-MK"/>
        </w:rPr>
        <w:t>(</w:t>
      </w:r>
      <w:r w:rsidR="00115652">
        <w:rPr>
          <w:rFonts w:ascii="Arial" w:hAnsi="Arial" w:cs="Arial"/>
          <w:sz w:val="24"/>
          <w:szCs w:val="24"/>
          <w:lang w:val="mk-MK"/>
        </w:rPr>
        <w:t>десно</w:t>
      </w:r>
      <w:r w:rsidR="005966FB">
        <w:rPr>
          <w:rFonts w:ascii="Arial" w:hAnsi="Arial" w:cs="Arial"/>
          <w:sz w:val="24"/>
          <w:szCs w:val="24"/>
          <w:lang w:val="mk-MK"/>
        </w:rPr>
        <w:t>)</w:t>
      </w:r>
      <w:r w:rsidRPr="00D60122">
        <w:rPr>
          <w:rFonts w:ascii="Arial" w:hAnsi="Arial" w:cs="Arial"/>
          <w:sz w:val="24"/>
          <w:szCs w:val="24"/>
          <w:lang w:val="mk-MK"/>
        </w:rPr>
        <w:t xml:space="preserve"> прикажан е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хистограмот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на вкупната сеизмичка енергија ослободена по декади. Најголемото количество на сеизмичка енергија е ослободено во првата декада, 1970-1</w:t>
      </w:r>
      <w:r w:rsidR="00115652">
        <w:rPr>
          <w:rFonts w:ascii="Arial" w:hAnsi="Arial" w:cs="Arial"/>
          <w:sz w:val="24"/>
          <w:szCs w:val="24"/>
          <w:lang w:val="mk-MK"/>
        </w:rPr>
        <w:t>979 г.</w:t>
      </w:r>
      <w:r w:rsidRPr="00D60122">
        <w:rPr>
          <w:rFonts w:ascii="Arial" w:hAnsi="Arial" w:cs="Arial"/>
          <w:sz w:val="24"/>
          <w:szCs w:val="24"/>
          <w:lang w:val="mk-MK"/>
        </w:rPr>
        <w:t xml:space="preserve"> што се должи на најсилниот случен земјотрес во </w:t>
      </w:r>
      <w:proofErr w:type="spellStart"/>
      <w:r w:rsidRPr="00D60122">
        <w:rPr>
          <w:rFonts w:ascii="Arial" w:hAnsi="Arial" w:cs="Arial"/>
          <w:sz w:val="24"/>
          <w:szCs w:val="24"/>
          <w:lang w:val="mk-MK"/>
        </w:rPr>
        <w:t>разгледуваниот</w:t>
      </w:r>
      <w:proofErr w:type="spellEnd"/>
      <w:r w:rsidRPr="00D60122">
        <w:rPr>
          <w:rFonts w:ascii="Arial" w:hAnsi="Arial" w:cs="Arial"/>
          <w:sz w:val="24"/>
          <w:szCs w:val="24"/>
          <w:lang w:val="mk-MK"/>
        </w:rPr>
        <w:t xml:space="preserve"> регион, земјотресот од 17.12.1974 со Рихтерова локална магнитуда M</w:t>
      </w:r>
      <w:r w:rsidRPr="00D60122">
        <w:rPr>
          <w:rFonts w:ascii="Arial" w:hAnsi="Arial" w:cs="Arial"/>
          <w:i/>
          <w:iCs/>
          <w:sz w:val="24"/>
          <w:szCs w:val="24"/>
          <w:vertAlign w:val="subscript"/>
          <w:lang w:val="mk-MK"/>
        </w:rPr>
        <w:t>L</w:t>
      </w:r>
      <w:r w:rsidRPr="00D60122">
        <w:rPr>
          <w:rFonts w:ascii="Arial" w:hAnsi="Arial" w:cs="Arial"/>
          <w:sz w:val="24"/>
          <w:szCs w:val="24"/>
          <w:lang w:val="mk-MK"/>
        </w:rPr>
        <w:t>=4.1.</w:t>
      </w:r>
      <w:r w:rsidR="00115652">
        <w:rPr>
          <w:rFonts w:ascii="Arial" w:hAnsi="Arial" w:cs="Arial"/>
          <w:sz w:val="24"/>
          <w:szCs w:val="24"/>
          <w:lang w:val="mk-MK"/>
        </w:rPr>
        <w:t xml:space="preserve"> </w:t>
      </w:r>
      <w:r w:rsidRPr="00D60122">
        <w:rPr>
          <w:rFonts w:ascii="Arial" w:hAnsi="Arial" w:cs="Arial"/>
          <w:sz w:val="24"/>
          <w:szCs w:val="24"/>
          <w:lang w:val="mk-MK"/>
        </w:rPr>
        <w:t>Очигледно е дека токот на ослободување на сеизмичката енергија го следи појавувањето на силните земјотреси.</w:t>
      </w:r>
    </w:p>
    <w:p w14:paraId="283DF8F1" w14:textId="77777777" w:rsidR="00D60122" w:rsidRDefault="00D60122" w:rsidP="00D60122">
      <w:pPr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</w:p>
    <w:p w14:paraId="6C840F2A" w14:textId="77777777" w:rsidR="009C5935" w:rsidRPr="009C5935" w:rsidRDefault="00A55E78" w:rsidP="00A52D47">
      <w:pPr>
        <w:spacing w:after="0" w:line="240" w:lineRule="auto"/>
        <w:jc w:val="both"/>
        <w:rPr>
          <w:rFonts w:ascii="Arial" w:hAnsi="Arial" w:cs="Arial"/>
          <w:b/>
          <w:sz w:val="24"/>
          <w:szCs w:val="24"/>
          <w:lang w:val="mk-MK"/>
        </w:rPr>
      </w:pPr>
      <w:r>
        <w:rPr>
          <w:rFonts w:ascii="Arial" w:hAnsi="Arial" w:cs="Arial"/>
          <w:b/>
          <w:sz w:val="24"/>
          <w:szCs w:val="24"/>
          <w:lang w:val="mk-MK"/>
        </w:rPr>
        <w:t>4. ЗАКЛУЧОК</w:t>
      </w:r>
    </w:p>
    <w:p w14:paraId="2146A164" w14:textId="77777777" w:rsidR="00A55E78" w:rsidRPr="00A55E78" w:rsidRDefault="00A55E78" w:rsidP="009C5935">
      <w:pPr>
        <w:spacing w:after="0" w:line="240" w:lineRule="auto"/>
        <w:jc w:val="both"/>
        <w:rPr>
          <w:rFonts w:ascii="Arial" w:hAnsi="Arial" w:cs="Arial"/>
          <w:b/>
          <w:sz w:val="24"/>
          <w:szCs w:val="24"/>
          <w:lang w:val="mk-MK"/>
        </w:rPr>
      </w:pPr>
    </w:p>
    <w:p w14:paraId="2DAA38CB" w14:textId="77777777" w:rsidR="007C1EA0" w:rsidRDefault="00A55E78" w:rsidP="00D01C62">
      <w:pPr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  <w:r w:rsidRPr="00A55E78">
        <w:rPr>
          <w:rFonts w:ascii="Arial" w:hAnsi="Arial" w:cs="Arial"/>
          <w:sz w:val="24"/>
          <w:szCs w:val="24"/>
          <w:lang w:val="ru-RU"/>
        </w:rPr>
        <w:t xml:space="preserve">Во однос на погоренаведените извори на податоци, извршена е анализа на сеизмичноста на случените земјотреси на разгледуваниот регион Пелагониски–хорст антиклинорум за периодот 1970–2018 г. </w:t>
      </w:r>
      <w:bookmarkStart w:id="0" w:name="_GoBack"/>
      <w:r w:rsidRPr="00A55E78">
        <w:rPr>
          <w:rFonts w:ascii="Arial" w:hAnsi="Arial" w:cs="Arial"/>
          <w:sz w:val="24"/>
          <w:szCs w:val="24"/>
          <w:lang w:val="ru-RU"/>
        </w:rPr>
        <w:t xml:space="preserve">Според извршената анализа </w:t>
      </w:r>
      <w:r w:rsidRPr="00A55E78">
        <w:rPr>
          <w:rFonts w:ascii="Arial" w:hAnsi="Arial" w:cs="Arial"/>
          <w:sz w:val="24"/>
          <w:szCs w:val="24"/>
          <w:lang w:val="mk-MK"/>
        </w:rPr>
        <w:t xml:space="preserve">бројот на земјотресите после 1990 г., значително се зголемува, што јасно укажува на значителна постоечка сеизмичка активност чија регистрација е тесно </w:t>
      </w:r>
      <w:proofErr w:type="spellStart"/>
      <w:r w:rsidRPr="00A55E78">
        <w:rPr>
          <w:rFonts w:ascii="Arial" w:hAnsi="Arial" w:cs="Arial"/>
          <w:sz w:val="24"/>
          <w:szCs w:val="24"/>
          <w:lang w:val="mk-MK"/>
        </w:rPr>
        <w:t>корелирана</w:t>
      </w:r>
      <w:proofErr w:type="spellEnd"/>
      <w:r w:rsidRPr="00A55E78">
        <w:rPr>
          <w:rFonts w:ascii="Arial" w:hAnsi="Arial" w:cs="Arial"/>
          <w:sz w:val="24"/>
          <w:szCs w:val="24"/>
          <w:lang w:val="mk-MK"/>
        </w:rPr>
        <w:t xml:space="preserve"> со инсталирањето на сеизмолошката инструментација со дигитална регистрација (трета генерација на сеизмолошки инструменти), при истовремено зголемување на бројот на сеизмолошките станици и нивно врзување во </w:t>
      </w:r>
      <w:proofErr w:type="spellStart"/>
      <w:r w:rsidRPr="00A55E78">
        <w:rPr>
          <w:rFonts w:ascii="Arial" w:hAnsi="Arial" w:cs="Arial"/>
          <w:sz w:val="24"/>
          <w:szCs w:val="24"/>
          <w:lang w:val="mk-MK"/>
        </w:rPr>
        <w:t>телеметриска</w:t>
      </w:r>
      <w:proofErr w:type="spellEnd"/>
      <w:r w:rsidRPr="00A55E78">
        <w:rPr>
          <w:rFonts w:ascii="Arial" w:hAnsi="Arial" w:cs="Arial"/>
          <w:sz w:val="24"/>
          <w:szCs w:val="24"/>
          <w:lang w:val="mk-MK"/>
        </w:rPr>
        <w:t xml:space="preserve"> </w:t>
      </w:r>
      <w:proofErr w:type="spellStart"/>
      <w:r w:rsidRPr="00A55E78">
        <w:rPr>
          <w:rFonts w:ascii="Arial" w:hAnsi="Arial" w:cs="Arial"/>
          <w:sz w:val="24"/>
          <w:szCs w:val="24"/>
          <w:lang w:val="mk-MK"/>
        </w:rPr>
        <w:t>мрежа.Лесно</w:t>
      </w:r>
      <w:proofErr w:type="spellEnd"/>
      <w:r w:rsidRPr="00A55E78">
        <w:rPr>
          <w:rFonts w:ascii="Arial" w:hAnsi="Arial" w:cs="Arial"/>
          <w:sz w:val="24"/>
          <w:szCs w:val="24"/>
          <w:lang w:val="mk-MK"/>
        </w:rPr>
        <w:t xml:space="preserve"> се доаѓа до заклучокот дека сеизмичка активност во </w:t>
      </w:r>
      <w:proofErr w:type="spellStart"/>
      <w:r w:rsidRPr="00A55E78">
        <w:rPr>
          <w:rFonts w:ascii="Arial" w:hAnsi="Arial" w:cs="Arial"/>
          <w:sz w:val="24"/>
          <w:szCs w:val="24"/>
          <w:lang w:val="mk-MK"/>
        </w:rPr>
        <w:t>разгледуваниот</w:t>
      </w:r>
      <w:proofErr w:type="spellEnd"/>
      <w:r w:rsidRPr="00A55E78">
        <w:rPr>
          <w:rFonts w:ascii="Arial" w:hAnsi="Arial" w:cs="Arial"/>
          <w:sz w:val="24"/>
          <w:szCs w:val="24"/>
          <w:lang w:val="mk-MK"/>
        </w:rPr>
        <w:t xml:space="preserve"> регион–</w:t>
      </w:r>
      <w:proofErr w:type="spellStart"/>
      <w:r w:rsidRPr="00A55E78">
        <w:rPr>
          <w:rFonts w:ascii="Arial" w:hAnsi="Arial" w:cs="Arial"/>
          <w:sz w:val="24"/>
          <w:szCs w:val="24"/>
          <w:lang w:val="mk-MK"/>
        </w:rPr>
        <w:t>Пелагонот</w:t>
      </w:r>
      <w:proofErr w:type="spellEnd"/>
      <w:r w:rsidRPr="00A55E78">
        <w:rPr>
          <w:rFonts w:ascii="Arial" w:hAnsi="Arial" w:cs="Arial"/>
          <w:sz w:val="24"/>
          <w:szCs w:val="24"/>
          <w:lang w:val="mk-MK"/>
        </w:rPr>
        <w:t xml:space="preserve">, постоела и пред деведесеттите години на минатиот век, но примената на тогашните сеизмолошки инструменти, механички и електромагнетни </w:t>
      </w:r>
      <w:proofErr w:type="spellStart"/>
      <w:r w:rsidRPr="00A55E78">
        <w:rPr>
          <w:rFonts w:ascii="Arial" w:hAnsi="Arial" w:cs="Arial"/>
          <w:sz w:val="24"/>
          <w:szCs w:val="24"/>
          <w:lang w:val="mk-MK"/>
        </w:rPr>
        <w:t>сеизмографи</w:t>
      </w:r>
      <w:proofErr w:type="spellEnd"/>
      <w:r w:rsidRPr="00A55E78">
        <w:rPr>
          <w:rFonts w:ascii="Arial" w:hAnsi="Arial" w:cs="Arial"/>
          <w:sz w:val="24"/>
          <w:szCs w:val="24"/>
          <w:lang w:val="mk-MK"/>
        </w:rPr>
        <w:t xml:space="preserve"> (прва и втора генерација на сеизмолошки инструменти) со значително помала осетливост не го овозможила тоа. Значи, бројот на регистрираните послаби земјотреси многу зависи од осетливоста на употребуваните </w:t>
      </w:r>
      <w:proofErr w:type="spellStart"/>
      <w:r w:rsidRPr="00A55E78">
        <w:rPr>
          <w:rFonts w:ascii="Arial" w:hAnsi="Arial" w:cs="Arial"/>
          <w:sz w:val="24"/>
          <w:szCs w:val="24"/>
          <w:lang w:val="mk-MK"/>
        </w:rPr>
        <w:t>сеизмографи</w:t>
      </w:r>
      <w:proofErr w:type="spellEnd"/>
      <w:r w:rsidRPr="00A55E78">
        <w:rPr>
          <w:rFonts w:ascii="Arial" w:hAnsi="Arial" w:cs="Arial"/>
          <w:sz w:val="24"/>
          <w:szCs w:val="24"/>
          <w:lang w:val="mk-MK"/>
        </w:rPr>
        <w:t>. Согласно со ова, периодот на кој се однесува ова истражување, од 1970 г. до 2018 г. опфаќа регистрација на земјотреси со сите генерации на сеизмолошка инструментација</w:t>
      </w:r>
      <w:r w:rsidRPr="00355FF0">
        <w:rPr>
          <w:rFonts w:ascii="Arial" w:hAnsi="Arial" w:cs="Arial"/>
          <w:sz w:val="24"/>
          <w:szCs w:val="24"/>
          <w:lang w:val="mk-MK"/>
        </w:rPr>
        <w:t xml:space="preserve">. Затоа </w:t>
      </w:r>
      <w:r w:rsidR="00F43453">
        <w:rPr>
          <w:rFonts w:ascii="Arial" w:hAnsi="Arial" w:cs="Arial"/>
          <w:sz w:val="24"/>
          <w:szCs w:val="24"/>
          <w:lang w:val="mk-MK"/>
        </w:rPr>
        <w:t>лоцираните земјотреси</w:t>
      </w:r>
      <w:r w:rsidRPr="00355FF0">
        <w:rPr>
          <w:rFonts w:ascii="Arial" w:hAnsi="Arial" w:cs="Arial"/>
          <w:sz w:val="24"/>
          <w:szCs w:val="24"/>
          <w:lang w:val="mk-MK"/>
        </w:rPr>
        <w:t xml:space="preserve"> до 1990 г., не се никако и сите случени послаби земјотреси </w:t>
      </w:r>
      <w:r w:rsidR="00F43453">
        <w:rPr>
          <w:rFonts w:ascii="Arial" w:hAnsi="Arial" w:cs="Arial"/>
          <w:sz w:val="24"/>
          <w:szCs w:val="24"/>
          <w:lang w:val="mk-MK"/>
        </w:rPr>
        <w:t>во</w:t>
      </w:r>
      <w:r w:rsidRPr="00355FF0">
        <w:rPr>
          <w:rFonts w:ascii="Arial" w:hAnsi="Arial" w:cs="Arial"/>
          <w:sz w:val="24"/>
          <w:szCs w:val="24"/>
          <w:lang w:val="mk-MK"/>
        </w:rPr>
        <w:t xml:space="preserve"> </w:t>
      </w:r>
      <w:proofErr w:type="spellStart"/>
      <w:r w:rsidRPr="00355FF0">
        <w:rPr>
          <w:rFonts w:ascii="Arial" w:hAnsi="Arial" w:cs="Arial"/>
          <w:sz w:val="24"/>
          <w:szCs w:val="24"/>
          <w:lang w:val="mk-MK"/>
        </w:rPr>
        <w:t>разгледуваниот</w:t>
      </w:r>
      <w:proofErr w:type="spellEnd"/>
      <w:r w:rsidRPr="00355FF0">
        <w:rPr>
          <w:rFonts w:ascii="Arial" w:hAnsi="Arial" w:cs="Arial"/>
          <w:sz w:val="24"/>
          <w:szCs w:val="24"/>
          <w:lang w:val="mk-MK"/>
        </w:rPr>
        <w:t xml:space="preserve"> регион т.е. </w:t>
      </w:r>
      <w:r w:rsidR="00355FF0" w:rsidRPr="00355FF0">
        <w:rPr>
          <w:rFonts w:ascii="Arial" w:hAnsi="Arial" w:cs="Arial"/>
          <w:sz w:val="24"/>
          <w:szCs w:val="24"/>
          <w:lang w:val="mk-MK"/>
        </w:rPr>
        <w:t xml:space="preserve">се </w:t>
      </w:r>
      <w:r w:rsidRPr="00355FF0">
        <w:rPr>
          <w:rFonts w:ascii="Arial" w:hAnsi="Arial" w:cs="Arial"/>
          <w:sz w:val="24"/>
          <w:szCs w:val="24"/>
          <w:lang w:val="mk-MK"/>
        </w:rPr>
        <w:t>одраз на неизбежната временска нехомогеност на начините на регистрација. Овде</w:t>
      </w:r>
      <w:r w:rsidRPr="00A55E78">
        <w:rPr>
          <w:rFonts w:ascii="Arial" w:hAnsi="Arial" w:cs="Arial"/>
          <w:sz w:val="24"/>
          <w:szCs w:val="24"/>
          <w:lang w:val="mk-MK"/>
        </w:rPr>
        <w:t xml:space="preserve">, на основа на </w:t>
      </w:r>
      <w:proofErr w:type="spellStart"/>
      <w:r w:rsidRPr="00A55E78">
        <w:rPr>
          <w:rFonts w:ascii="Arial" w:hAnsi="Arial" w:cs="Arial"/>
          <w:sz w:val="24"/>
          <w:szCs w:val="24"/>
          <w:lang w:val="mk-MK"/>
        </w:rPr>
        <w:t>сеизмотектонската</w:t>
      </w:r>
      <w:proofErr w:type="spellEnd"/>
      <w:r w:rsidRPr="00A55E78">
        <w:rPr>
          <w:rFonts w:ascii="Arial" w:hAnsi="Arial" w:cs="Arial"/>
          <w:sz w:val="24"/>
          <w:szCs w:val="24"/>
          <w:lang w:val="mk-MK"/>
        </w:rPr>
        <w:t xml:space="preserve"> карта</w:t>
      </w:r>
      <w:r w:rsidR="0078653A">
        <w:rPr>
          <w:rFonts w:ascii="Arial" w:hAnsi="Arial" w:cs="Arial"/>
          <w:sz w:val="24"/>
          <w:szCs w:val="24"/>
          <w:lang w:val="mk-MK"/>
        </w:rPr>
        <w:t xml:space="preserve">, </w:t>
      </w:r>
      <w:r w:rsidRPr="00A55E78">
        <w:rPr>
          <w:rFonts w:ascii="Arial" w:hAnsi="Arial" w:cs="Arial"/>
          <w:sz w:val="24"/>
          <w:szCs w:val="24"/>
          <w:lang w:val="mk-MK"/>
        </w:rPr>
        <w:t xml:space="preserve">со сите случени и лоцирани земјотреси во периодот 1970-2018 г., исцртана на основа на годишните каталози на земјотресите, упатуваат на извесни поправки на поранешните граници на </w:t>
      </w:r>
      <w:proofErr w:type="spellStart"/>
      <w:r w:rsidRPr="00A55E78">
        <w:rPr>
          <w:rFonts w:ascii="Arial" w:hAnsi="Arial" w:cs="Arial"/>
          <w:sz w:val="24"/>
          <w:szCs w:val="24"/>
          <w:lang w:val="mk-MK"/>
        </w:rPr>
        <w:t>Пелагонот</w:t>
      </w:r>
      <w:proofErr w:type="spellEnd"/>
      <w:r w:rsidRPr="00A55E78">
        <w:rPr>
          <w:rFonts w:ascii="Arial" w:hAnsi="Arial" w:cs="Arial"/>
          <w:sz w:val="24"/>
          <w:szCs w:val="24"/>
          <w:lang w:val="mk-MK"/>
        </w:rPr>
        <w:t xml:space="preserve"> претходно консултирани и со соодветните тектонски податоци за </w:t>
      </w:r>
      <w:proofErr w:type="spellStart"/>
      <w:r w:rsidRPr="00A55E78">
        <w:rPr>
          <w:rFonts w:ascii="Arial" w:hAnsi="Arial" w:cs="Arial"/>
          <w:sz w:val="24"/>
          <w:szCs w:val="24"/>
          <w:lang w:val="mk-MK"/>
        </w:rPr>
        <w:t>раседите</w:t>
      </w:r>
      <w:proofErr w:type="spellEnd"/>
      <w:r w:rsidRPr="00A55E78">
        <w:rPr>
          <w:rFonts w:ascii="Arial" w:hAnsi="Arial" w:cs="Arial"/>
          <w:sz w:val="24"/>
          <w:szCs w:val="24"/>
          <w:lang w:val="mk-MK"/>
        </w:rPr>
        <w:t xml:space="preserve">. </w:t>
      </w:r>
      <w:r w:rsidR="007C1EA0">
        <w:rPr>
          <w:rFonts w:ascii="Arial" w:hAnsi="Arial" w:cs="Arial"/>
          <w:sz w:val="24"/>
          <w:szCs w:val="24"/>
          <w:lang w:val="mk-MK"/>
        </w:rPr>
        <w:t xml:space="preserve">Затоа, извршените анализи само ќе ги олеснат идните сеизмолошки проучувања при поефикасно реализирање на ново одредување </w:t>
      </w:r>
      <w:r w:rsidR="002B7948">
        <w:rPr>
          <w:rFonts w:ascii="Arial" w:hAnsi="Arial" w:cs="Arial"/>
          <w:sz w:val="24"/>
          <w:szCs w:val="24"/>
          <w:lang w:val="mk-MK"/>
        </w:rPr>
        <w:t xml:space="preserve">односно, </w:t>
      </w:r>
      <w:r w:rsidR="007C1EA0">
        <w:rPr>
          <w:rFonts w:ascii="Arial" w:hAnsi="Arial" w:cs="Arial"/>
          <w:sz w:val="24"/>
          <w:szCs w:val="24"/>
          <w:lang w:val="mk-MK"/>
        </w:rPr>
        <w:lastRenderedPageBreak/>
        <w:t xml:space="preserve">редефинирање на границите. </w:t>
      </w:r>
      <w:r w:rsidR="002B7948">
        <w:rPr>
          <w:rFonts w:ascii="Arial" w:hAnsi="Arial" w:cs="Arial"/>
          <w:sz w:val="24"/>
          <w:szCs w:val="24"/>
          <w:lang w:val="mk-MK"/>
        </w:rPr>
        <w:t>Затоа во сите анализи</w:t>
      </w:r>
      <w:r w:rsidR="007C1EA0" w:rsidRPr="00A55E78">
        <w:rPr>
          <w:rFonts w:ascii="Arial" w:hAnsi="Arial" w:cs="Arial"/>
          <w:sz w:val="24"/>
          <w:szCs w:val="24"/>
          <w:lang w:val="mk-MK"/>
        </w:rPr>
        <w:t xml:space="preserve"> не смее да се изостави </w:t>
      </w:r>
      <w:r w:rsidR="002B7948">
        <w:rPr>
          <w:rFonts w:ascii="Arial" w:hAnsi="Arial" w:cs="Arial"/>
          <w:sz w:val="24"/>
          <w:szCs w:val="24"/>
          <w:lang w:val="mk-MK"/>
        </w:rPr>
        <w:t>меѓусебната поврзаност</w:t>
      </w:r>
      <w:r w:rsidR="00C931A6">
        <w:rPr>
          <w:rFonts w:ascii="Arial" w:hAnsi="Arial" w:cs="Arial"/>
          <w:sz w:val="24"/>
          <w:szCs w:val="24"/>
          <w:lang w:val="mk-MK"/>
        </w:rPr>
        <w:t xml:space="preserve"> односно</w:t>
      </w:r>
      <w:r w:rsidR="007C1EA0" w:rsidRPr="00A55E78">
        <w:rPr>
          <w:rFonts w:ascii="Arial" w:hAnsi="Arial" w:cs="Arial"/>
          <w:sz w:val="24"/>
          <w:szCs w:val="24"/>
          <w:lang w:val="mk-MK"/>
        </w:rPr>
        <w:t xml:space="preserve"> големата улога на </w:t>
      </w:r>
      <w:proofErr w:type="spellStart"/>
      <w:r w:rsidR="00C931A6">
        <w:rPr>
          <w:rFonts w:ascii="Arial" w:hAnsi="Arial" w:cs="Arial"/>
          <w:sz w:val="24"/>
          <w:szCs w:val="24"/>
          <w:lang w:val="mk-MK"/>
        </w:rPr>
        <w:t>взаемноста</w:t>
      </w:r>
      <w:proofErr w:type="spellEnd"/>
      <w:r w:rsidR="00C931A6">
        <w:rPr>
          <w:rFonts w:ascii="Arial" w:hAnsi="Arial" w:cs="Arial"/>
          <w:sz w:val="24"/>
          <w:szCs w:val="24"/>
          <w:lang w:val="mk-MK"/>
        </w:rPr>
        <w:t xml:space="preserve"> на </w:t>
      </w:r>
      <w:r w:rsidR="007C1EA0" w:rsidRPr="00A55E78">
        <w:rPr>
          <w:rFonts w:ascii="Arial" w:hAnsi="Arial" w:cs="Arial"/>
          <w:sz w:val="24"/>
          <w:szCs w:val="24"/>
          <w:lang w:val="mk-MK"/>
        </w:rPr>
        <w:t xml:space="preserve">геолошките со сеизмолошките податоци </w:t>
      </w:r>
      <w:r w:rsidR="00C931A6">
        <w:rPr>
          <w:rFonts w:ascii="Arial" w:hAnsi="Arial" w:cs="Arial"/>
          <w:sz w:val="24"/>
          <w:szCs w:val="24"/>
          <w:lang w:val="mk-MK"/>
        </w:rPr>
        <w:t xml:space="preserve">како </w:t>
      </w:r>
      <w:r w:rsidR="007C1EA0" w:rsidRPr="00A55E78">
        <w:rPr>
          <w:rFonts w:ascii="Arial" w:hAnsi="Arial" w:cs="Arial"/>
          <w:sz w:val="24"/>
          <w:szCs w:val="24"/>
          <w:lang w:val="mk-MK"/>
        </w:rPr>
        <w:t>солидна основа за понатамошно истражување</w:t>
      </w:r>
      <w:r w:rsidR="00C931A6">
        <w:rPr>
          <w:rFonts w:ascii="Arial" w:hAnsi="Arial" w:cs="Arial"/>
          <w:sz w:val="24"/>
          <w:szCs w:val="24"/>
          <w:lang w:val="mk-MK"/>
        </w:rPr>
        <w:t>.</w:t>
      </w:r>
    </w:p>
    <w:p w14:paraId="765197D0" w14:textId="77777777" w:rsidR="00A55E78" w:rsidRDefault="00A55E78" w:rsidP="00D01C62">
      <w:pPr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  <w:r w:rsidRPr="00A55E78">
        <w:rPr>
          <w:rFonts w:ascii="Arial" w:hAnsi="Arial" w:cs="Arial"/>
          <w:sz w:val="24"/>
          <w:szCs w:val="24"/>
          <w:lang w:val="mk-MK"/>
        </w:rPr>
        <w:t>За намалување на грешките што се јавуваат при лоцирање</w:t>
      </w:r>
      <w:r w:rsidR="009C6C62">
        <w:rPr>
          <w:rFonts w:ascii="Arial" w:hAnsi="Arial" w:cs="Arial"/>
          <w:sz w:val="24"/>
          <w:szCs w:val="24"/>
          <w:lang w:val="mk-MK"/>
        </w:rPr>
        <w:t xml:space="preserve">то на земјотресите, потребна е </w:t>
      </w:r>
      <w:r w:rsidRPr="00A55E78">
        <w:rPr>
          <w:rFonts w:ascii="Arial" w:hAnsi="Arial" w:cs="Arial"/>
          <w:sz w:val="24"/>
          <w:szCs w:val="24"/>
          <w:lang w:val="mk-MK"/>
        </w:rPr>
        <w:t xml:space="preserve">подетална анализа во изборот на влезните податоци чии интерпретации по соодветни заклучоци би одговарале на реалните услови. Од друга страна, познавањето на сеизмолошките податоци кој се однесуваат на </w:t>
      </w:r>
      <w:proofErr w:type="spellStart"/>
      <w:r w:rsidRPr="00A55E78">
        <w:rPr>
          <w:rFonts w:ascii="Arial" w:hAnsi="Arial" w:cs="Arial"/>
          <w:sz w:val="24"/>
          <w:szCs w:val="24"/>
          <w:lang w:val="mk-MK"/>
        </w:rPr>
        <w:t>Пелагонот</w:t>
      </w:r>
      <w:proofErr w:type="spellEnd"/>
      <w:r w:rsidRPr="00A55E78">
        <w:rPr>
          <w:rFonts w:ascii="Arial" w:hAnsi="Arial" w:cs="Arial"/>
          <w:sz w:val="24"/>
          <w:szCs w:val="24"/>
          <w:lang w:val="mk-MK"/>
        </w:rPr>
        <w:t xml:space="preserve"> е добра подлога за картите на сеизмичко </w:t>
      </w:r>
      <w:proofErr w:type="spellStart"/>
      <w:r w:rsidRPr="00A55E78">
        <w:rPr>
          <w:rFonts w:ascii="Arial" w:hAnsi="Arial" w:cs="Arial"/>
          <w:sz w:val="24"/>
          <w:szCs w:val="24"/>
          <w:lang w:val="mk-MK"/>
        </w:rPr>
        <w:t>зонирање</w:t>
      </w:r>
      <w:proofErr w:type="spellEnd"/>
      <w:r w:rsidRPr="00A55E78">
        <w:rPr>
          <w:rFonts w:ascii="Arial" w:hAnsi="Arial" w:cs="Arial"/>
          <w:sz w:val="24"/>
          <w:szCs w:val="24"/>
          <w:lang w:val="mk-MK"/>
        </w:rPr>
        <w:t xml:space="preserve"> на територијата на </w:t>
      </w:r>
      <w:r w:rsidR="007C1EA0">
        <w:rPr>
          <w:rFonts w:ascii="Arial" w:hAnsi="Arial" w:cs="Arial"/>
          <w:sz w:val="24"/>
          <w:szCs w:val="24"/>
          <w:lang w:val="mk-MK"/>
        </w:rPr>
        <w:t>нашата држава</w:t>
      </w:r>
      <w:r w:rsidRPr="00A55E78">
        <w:rPr>
          <w:rFonts w:ascii="Arial" w:hAnsi="Arial" w:cs="Arial"/>
          <w:sz w:val="24"/>
          <w:szCs w:val="24"/>
          <w:lang w:val="mk-MK"/>
        </w:rPr>
        <w:t>.</w:t>
      </w:r>
    </w:p>
    <w:bookmarkEnd w:id="0"/>
    <w:p w14:paraId="3339FF20" w14:textId="77777777" w:rsidR="00A55E78" w:rsidRDefault="00A55E78" w:rsidP="00D01C62">
      <w:pPr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</w:p>
    <w:p w14:paraId="52FD2C24" w14:textId="77777777" w:rsidR="009C5935" w:rsidRDefault="009948E2" w:rsidP="00A55E78">
      <w:pPr>
        <w:spacing w:after="0" w:line="240" w:lineRule="auto"/>
        <w:jc w:val="both"/>
        <w:rPr>
          <w:rFonts w:ascii="Arial" w:hAnsi="Arial" w:cs="Arial"/>
          <w:b/>
          <w:sz w:val="24"/>
          <w:szCs w:val="24"/>
          <w:lang w:val="mk-MK"/>
        </w:rPr>
      </w:pPr>
      <w:r>
        <w:rPr>
          <w:rFonts w:ascii="Arial" w:hAnsi="Arial" w:cs="Arial"/>
          <w:b/>
          <w:sz w:val="24"/>
          <w:szCs w:val="24"/>
          <w:lang w:val="mk-MK"/>
        </w:rPr>
        <w:t>КОРИСТЕНА ЛИТЕРАТУРА</w:t>
      </w:r>
    </w:p>
    <w:p w14:paraId="55933FC9" w14:textId="77777777" w:rsidR="009948E2" w:rsidRDefault="009948E2" w:rsidP="00A55E78">
      <w:pPr>
        <w:spacing w:after="0" w:line="240" w:lineRule="auto"/>
        <w:jc w:val="both"/>
        <w:rPr>
          <w:rFonts w:ascii="Arial" w:hAnsi="Arial" w:cs="Arial"/>
          <w:b/>
          <w:sz w:val="24"/>
          <w:szCs w:val="24"/>
          <w:lang w:val="mk-MK"/>
        </w:rPr>
      </w:pPr>
    </w:p>
    <w:p w14:paraId="0D02F2A4" w14:textId="77777777" w:rsidR="00D01C62" w:rsidRPr="00B756A2" w:rsidRDefault="00D01C62" w:rsidP="00D01C62">
      <w:pPr>
        <w:tabs>
          <w:tab w:val="left" w:pos="3525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  <w:r w:rsidRPr="00B756A2">
        <w:rPr>
          <w:rFonts w:ascii="Arial" w:hAnsi="Arial" w:cs="Arial"/>
          <w:sz w:val="24"/>
          <w:szCs w:val="24"/>
          <w:lang w:val="mk-MK"/>
        </w:rPr>
        <w:t xml:space="preserve">[1] Г. Мираковски, Причини и </w:t>
      </w:r>
      <w:proofErr w:type="spellStart"/>
      <w:r w:rsidRPr="00B756A2">
        <w:rPr>
          <w:rFonts w:ascii="Arial" w:hAnsi="Arial" w:cs="Arial"/>
          <w:sz w:val="24"/>
          <w:szCs w:val="24"/>
          <w:lang w:val="mk-MK"/>
        </w:rPr>
        <w:t>неотектонско</w:t>
      </w:r>
      <w:proofErr w:type="spellEnd"/>
      <w:r w:rsidRPr="00B756A2">
        <w:rPr>
          <w:rFonts w:ascii="Arial" w:hAnsi="Arial" w:cs="Arial"/>
          <w:sz w:val="24"/>
          <w:szCs w:val="24"/>
          <w:lang w:val="mk-MK"/>
        </w:rPr>
        <w:t xml:space="preserve"> </w:t>
      </w:r>
      <w:proofErr w:type="spellStart"/>
      <w:r w:rsidRPr="00B756A2">
        <w:rPr>
          <w:rFonts w:ascii="Arial" w:hAnsi="Arial" w:cs="Arial"/>
          <w:sz w:val="24"/>
          <w:szCs w:val="24"/>
          <w:lang w:val="mk-MK"/>
        </w:rPr>
        <w:t>структуирање</w:t>
      </w:r>
      <w:proofErr w:type="spellEnd"/>
      <w:r w:rsidRPr="00B756A2">
        <w:rPr>
          <w:rFonts w:ascii="Arial" w:hAnsi="Arial" w:cs="Arial"/>
          <w:sz w:val="24"/>
          <w:szCs w:val="24"/>
          <w:lang w:val="mk-MK"/>
        </w:rPr>
        <w:t xml:space="preserve"> на </w:t>
      </w:r>
      <w:proofErr w:type="spellStart"/>
      <w:r w:rsidRPr="00B756A2">
        <w:rPr>
          <w:rFonts w:ascii="Arial" w:hAnsi="Arial" w:cs="Arial"/>
          <w:sz w:val="24"/>
          <w:szCs w:val="24"/>
          <w:lang w:val="mk-MK"/>
        </w:rPr>
        <w:t>геопросторот</w:t>
      </w:r>
      <w:proofErr w:type="spellEnd"/>
      <w:r w:rsidRPr="00B756A2">
        <w:rPr>
          <w:rFonts w:ascii="Arial" w:hAnsi="Arial" w:cs="Arial"/>
          <w:sz w:val="24"/>
          <w:szCs w:val="24"/>
          <w:lang w:val="mk-MK"/>
        </w:rPr>
        <w:t xml:space="preserve"> на Р. Македонија, </w:t>
      </w:r>
      <w:proofErr w:type="spellStart"/>
      <w:r w:rsidRPr="00B756A2">
        <w:rPr>
          <w:rFonts w:ascii="Arial" w:hAnsi="Arial" w:cs="Arial"/>
          <w:sz w:val="24"/>
          <w:szCs w:val="24"/>
          <w:lang w:val="mk-MK"/>
        </w:rPr>
        <w:t>Geologica</w:t>
      </w:r>
      <w:proofErr w:type="spellEnd"/>
      <w:r w:rsidRPr="00B756A2">
        <w:rPr>
          <w:rFonts w:ascii="Arial" w:hAnsi="Arial" w:cs="Arial"/>
          <w:sz w:val="24"/>
          <w:szCs w:val="24"/>
          <w:lang w:val="mk-MK"/>
        </w:rPr>
        <w:t xml:space="preserve"> </w:t>
      </w:r>
      <w:proofErr w:type="spellStart"/>
      <w:r w:rsidRPr="00B756A2">
        <w:rPr>
          <w:rFonts w:ascii="Arial" w:hAnsi="Arial" w:cs="Arial"/>
          <w:sz w:val="24"/>
          <w:szCs w:val="24"/>
          <w:lang w:val="mk-MK"/>
        </w:rPr>
        <w:t>Macedonica</w:t>
      </w:r>
      <w:proofErr w:type="spellEnd"/>
      <w:r w:rsidRPr="00B756A2">
        <w:rPr>
          <w:rFonts w:ascii="Arial" w:hAnsi="Arial" w:cs="Arial"/>
          <w:sz w:val="24"/>
          <w:szCs w:val="24"/>
          <w:lang w:val="mk-MK"/>
        </w:rPr>
        <w:t xml:space="preserve"> N03, Втор Конгрес на геолози, Крушево, 2012.</w:t>
      </w:r>
    </w:p>
    <w:p w14:paraId="45233147" w14:textId="77777777" w:rsidR="00D01C62" w:rsidRPr="00B756A2" w:rsidRDefault="00D01C62" w:rsidP="00D01C62">
      <w:pPr>
        <w:tabs>
          <w:tab w:val="left" w:pos="3525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  <w:r w:rsidRPr="00B756A2">
        <w:rPr>
          <w:rFonts w:ascii="Arial" w:hAnsi="Arial" w:cs="Arial"/>
          <w:sz w:val="24"/>
          <w:szCs w:val="24"/>
          <w:lang w:val="mk-MK"/>
        </w:rPr>
        <w:t>[2] Д. Хаџиевски, Сеизмичност на територијата на С.Р. Македонија, Сеизмолошка опсерваторија, на Универзитет ″Св. Кирил и Методиј″ - Скопје, Скопје, 1976.</w:t>
      </w:r>
    </w:p>
    <w:p w14:paraId="7226575E" w14:textId="77777777" w:rsidR="00D01C62" w:rsidRPr="00B756A2" w:rsidRDefault="00D01C62" w:rsidP="00D01C62">
      <w:pPr>
        <w:tabs>
          <w:tab w:val="left" w:pos="3525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  <w:r w:rsidRPr="00B756A2">
        <w:rPr>
          <w:rFonts w:ascii="Arial" w:hAnsi="Arial" w:cs="Arial"/>
          <w:sz w:val="24"/>
          <w:szCs w:val="24"/>
          <w:lang w:val="mk-MK"/>
        </w:rPr>
        <w:t xml:space="preserve">[3] Д. Хаџиевски, Л. </w:t>
      </w:r>
      <w:proofErr w:type="spellStart"/>
      <w:r w:rsidRPr="00B756A2">
        <w:rPr>
          <w:rFonts w:ascii="Arial" w:hAnsi="Arial" w:cs="Arial"/>
          <w:sz w:val="24"/>
          <w:szCs w:val="24"/>
          <w:lang w:val="mk-MK"/>
        </w:rPr>
        <w:t>Пекевски</w:t>
      </w:r>
      <w:proofErr w:type="spellEnd"/>
      <w:r w:rsidRPr="00B756A2">
        <w:rPr>
          <w:rFonts w:ascii="Arial" w:hAnsi="Arial" w:cs="Arial"/>
          <w:sz w:val="24"/>
          <w:szCs w:val="24"/>
          <w:lang w:val="mk-MK"/>
        </w:rPr>
        <w:t xml:space="preserve">, Б. Христовски, В. </w:t>
      </w:r>
      <w:proofErr w:type="spellStart"/>
      <w:r w:rsidRPr="00B756A2">
        <w:rPr>
          <w:rFonts w:ascii="Arial" w:hAnsi="Arial" w:cs="Arial"/>
          <w:sz w:val="24"/>
          <w:szCs w:val="24"/>
          <w:lang w:val="mk-MK"/>
        </w:rPr>
        <w:t>Чејковска</w:t>
      </w:r>
      <w:proofErr w:type="spellEnd"/>
      <w:r w:rsidRPr="00B756A2">
        <w:rPr>
          <w:rFonts w:ascii="Arial" w:hAnsi="Arial" w:cs="Arial"/>
          <w:sz w:val="24"/>
          <w:szCs w:val="24"/>
          <w:lang w:val="mk-MK"/>
        </w:rPr>
        <w:t xml:space="preserve">, С. </w:t>
      </w:r>
      <w:proofErr w:type="spellStart"/>
      <w:r w:rsidRPr="00B756A2">
        <w:rPr>
          <w:rFonts w:ascii="Arial" w:hAnsi="Arial" w:cs="Arial"/>
          <w:sz w:val="24"/>
          <w:szCs w:val="24"/>
          <w:lang w:val="mk-MK"/>
        </w:rPr>
        <w:t>Ордев</w:t>
      </w:r>
      <w:proofErr w:type="spellEnd"/>
      <w:r w:rsidRPr="00B756A2">
        <w:rPr>
          <w:rFonts w:ascii="Arial" w:hAnsi="Arial" w:cs="Arial"/>
          <w:sz w:val="24"/>
          <w:szCs w:val="24"/>
          <w:lang w:val="mk-MK"/>
        </w:rPr>
        <w:t xml:space="preserve">, Н. Василевски, Динамички, кинематички и </w:t>
      </w:r>
      <w:proofErr w:type="spellStart"/>
      <w:r w:rsidRPr="00B756A2">
        <w:rPr>
          <w:rFonts w:ascii="Arial" w:hAnsi="Arial" w:cs="Arial"/>
          <w:sz w:val="24"/>
          <w:szCs w:val="24"/>
          <w:lang w:val="mk-MK"/>
        </w:rPr>
        <w:t>макросеизмички</w:t>
      </w:r>
      <w:proofErr w:type="spellEnd"/>
      <w:r w:rsidRPr="00B756A2">
        <w:rPr>
          <w:rFonts w:ascii="Arial" w:hAnsi="Arial" w:cs="Arial"/>
          <w:sz w:val="24"/>
          <w:szCs w:val="24"/>
          <w:lang w:val="mk-MK"/>
        </w:rPr>
        <w:t xml:space="preserve"> карактеристики на земјотресите во СР Македонија. Каталог на земјотресите (1971-1980). </w:t>
      </w:r>
      <w:proofErr w:type="spellStart"/>
      <w:r w:rsidRPr="00B756A2">
        <w:rPr>
          <w:rFonts w:ascii="Arial" w:hAnsi="Arial" w:cs="Arial"/>
          <w:sz w:val="24"/>
          <w:szCs w:val="24"/>
          <w:lang w:val="mk-MK"/>
        </w:rPr>
        <w:t>Ходохрони</w:t>
      </w:r>
      <w:proofErr w:type="spellEnd"/>
      <w:r w:rsidRPr="00B756A2">
        <w:rPr>
          <w:rFonts w:ascii="Arial" w:hAnsi="Arial" w:cs="Arial"/>
          <w:sz w:val="24"/>
          <w:szCs w:val="24"/>
          <w:lang w:val="mk-MK"/>
        </w:rPr>
        <w:t xml:space="preserve"> на сеизмичките бранови. Атлас на </w:t>
      </w:r>
      <w:proofErr w:type="spellStart"/>
      <w:r w:rsidRPr="00B756A2">
        <w:rPr>
          <w:rFonts w:ascii="Arial" w:hAnsi="Arial" w:cs="Arial"/>
          <w:sz w:val="24"/>
          <w:szCs w:val="24"/>
          <w:lang w:val="mk-MK"/>
        </w:rPr>
        <w:t>изосеистички</w:t>
      </w:r>
      <w:proofErr w:type="spellEnd"/>
      <w:r w:rsidRPr="00B756A2">
        <w:rPr>
          <w:rFonts w:ascii="Arial" w:hAnsi="Arial" w:cs="Arial"/>
          <w:sz w:val="24"/>
          <w:szCs w:val="24"/>
          <w:lang w:val="mk-MK"/>
        </w:rPr>
        <w:t xml:space="preserve"> карти на земјотресите (1971-1980), </w:t>
      </w:r>
      <w:proofErr w:type="spellStart"/>
      <w:r w:rsidRPr="00B756A2">
        <w:rPr>
          <w:rFonts w:ascii="Arial" w:hAnsi="Arial" w:cs="Arial"/>
          <w:sz w:val="24"/>
          <w:szCs w:val="24"/>
          <w:lang w:val="mk-MK"/>
        </w:rPr>
        <w:t>Меѓурепубличко</w:t>
      </w:r>
      <w:proofErr w:type="spellEnd"/>
      <w:r w:rsidRPr="00B756A2">
        <w:rPr>
          <w:rFonts w:ascii="Arial" w:hAnsi="Arial" w:cs="Arial"/>
          <w:sz w:val="24"/>
          <w:szCs w:val="24"/>
          <w:lang w:val="mk-MK"/>
        </w:rPr>
        <w:t>-покраински научно истражувачки проект од областа на сеизмологијата и земјотресното инженерство, Книга 2, Универзитет ″Св. Кирил и Методиј″ - Скопје, 1985.</w:t>
      </w:r>
    </w:p>
    <w:p w14:paraId="43F2A48A" w14:textId="77777777" w:rsidR="00D01C62" w:rsidRPr="00B756A2" w:rsidRDefault="00D01C62" w:rsidP="00D01C62">
      <w:pPr>
        <w:tabs>
          <w:tab w:val="left" w:pos="3525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  <w:r w:rsidRPr="00B756A2">
        <w:rPr>
          <w:rFonts w:ascii="Arial" w:hAnsi="Arial" w:cs="Arial"/>
          <w:sz w:val="24"/>
          <w:szCs w:val="24"/>
          <w:lang w:val="mk-MK"/>
        </w:rPr>
        <w:t xml:space="preserve">[4] К. Илиевски, </w:t>
      </w:r>
      <w:proofErr w:type="spellStart"/>
      <w:r w:rsidRPr="00B756A2">
        <w:rPr>
          <w:rFonts w:ascii="Arial" w:hAnsi="Arial" w:cs="Arial"/>
          <w:sz w:val="24"/>
          <w:szCs w:val="24"/>
          <w:lang w:val="mk-MK"/>
        </w:rPr>
        <w:t>Минерагенетски</w:t>
      </w:r>
      <w:proofErr w:type="spellEnd"/>
      <w:r w:rsidRPr="00B756A2">
        <w:rPr>
          <w:rFonts w:ascii="Arial" w:hAnsi="Arial" w:cs="Arial"/>
          <w:sz w:val="24"/>
          <w:szCs w:val="24"/>
          <w:lang w:val="mk-MK"/>
        </w:rPr>
        <w:t xml:space="preserve"> карактеристики на наоѓалиштето на бел мермер ″</w:t>
      </w:r>
      <w:proofErr w:type="spellStart"/>
      <w:r w:rsidRPr="00B756A2">
        <w:rPr>
          <w:rFonts w:ascii="Arial" w:hAnsi="Arial" w:cs="Arial"/>
          <w:sz w:val="24"/>
          <w:szCs w:val="24"/>
          <w:lang w:val="mk-MK"/>
        </w:rPr>
        <w:t>Сивец</w:t>
      </w:r>
      <w:proofErr w:type="spellEnd"/>
      <w:r w:rsidRPr="00B756A2">
        <w:rPr>
          <w:rFonts w:ascii="Arial" w:hAnsi="Arial" w:cs="Arial"/>
          <w:sz w:val="24"/>
          <w:szCs w:val="24"/>
          <w:lang w:val="mk-MK"/>
        </w:rPr>
        <w:t>″, магистерски труд Факултет за природни и технички науки, Универзитет ″Гоце Делчев″, Штип, 2012.</w:t>
      </w:r>
    </w:p>
    <w:p w14:paraId="4E9F117B" w14:textId="77777777" w:rsidR="00D01C62" w:rsidRPr="00B756A2" w:rsidRDefault="00D01C62" w:rsidP="00D01C62">
      <w:pPr>
        <w:tabs>
          <w:tab w:val="left" w:pos="3525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  <w:r w:rsidRPr="00B756A2">
        <w:rPr>
          <w:rFonts w:ascii="Arial" w:hAnsi="Arial" w:cs="Arial"/>
          <w:sz w:val="24"/>
          <w:szCs w:val="24"/>
          <w:lang w:val="mk-MK"/>
        </w:rPr>
        <w:t xml:space="preserve">[5] К. </w:t>
      </w:r>
      <w:proofErr w:type="spellStart"/>
      <w:r w:rsidRPr="00B756A2">
        <w:rPr>
          <w:rFonts w:ascii="Arial" w:hAnsi="Arial" w:cs="Arial"/>
          <w:sz w:val="24"/>
          <w:szCs w:val="24"/>
          <w:lang w:val="mk-MK"/>
        </w:rPr>
        <w:t>Дрогрешка</w:t>
      </w:r>
      <w:proofErr w:type="spellEnd"/>
      <w:r w:rsidRPr="00B756A2">
        <w:rPr>
          <w:rFonts w:ascii="Arial" w:hAnsi="Arial" w:cs="Arial"/>
          <w:sz w:val="24"/>
          <w:szCs w:val="24"/>
          <w:lang w:val="mk-MK"/>
        </w:rPr>
        <w:t xml:space="preserve">, Примена на теоријата на </w:t>
      </w:r>
      <w:proofErr w:type="spellStart"/>
      <w:r w:rsidRPr="00B756A2">
        <w:rPr>
          <w:rFonts w:ascii="Arial" w:hAnsi="Arial" w:cs="Arial"/>
          <w:sz w:val="24"/>
          <w:szCs w:val="24"/>
          <w:lang w:val="mk-MK"/>
        </w:rPr>
        <w:t>дислокации</w:t>
      </w:r>
      <w:proofErr w:type="spellEnd"/>
      <w:r w:rsidRPr="00B756A2">
        <w:rPr>
          <w:rFonts w:ascii="Arial" w:hAnsi="Arial" w:cs="Arial"/>
          <w:sz w:val="24"/>
          <w:szCs w:val="24"/>
          <w:lang w:val="mk-MK"/>
        </w:rPr>
        <w:t xml:space="preserve"> во дефинирањето на </w:t>
      </w:r>
      <w:proofErr w:type="spellStart"/>
      <w:r w:rsidRPr="00B756A2">
        <w:rPr>
          <w:rFonts w:ascii="Arial" w:hAnsi="Arial" w:cs="Arial"/>
          <w:sz w:val="24"/>
          <w:szCs w:val="24"/>
          <w:lang w:val="mk-MK"/>
        </w:rPr>
        <w:t>епицентралните</w:t>
      </w:r>
      <w:proofErr w:type="spellEnd"/>
      <w:r w:rsidRPr="00B756A2">
        <w:rPr>
          <w:rFonts w:ascii="Arial" w:hAnsi="Arial" w:cs="Arial"/>
          <w:sz w:val="24"/>
          <w:szCs w:val="24"/>
          <w:lang w:val="mk-MK"/>
        </w:rPr>
        <w:t xml:space="preserve"> подрачја и тектонските услови на територијата на Република Македонија, докторска дисертација, Сеизмолошка опсерваторија при Природно-математички факултет, Скопје, 2018.</w:t>
      </w:r>
    </w:p>
    <w:p w14:paraId="476E833C" w14:textId="77777777" w:rsidR="00D01C62" w:rsidRPr="00B756A2" w:rsidRDefault="00D01C62" w:rsidP="00D01C62">
      <w:pPr>
        <w:tabs>
          <w:tab w:val="left" w:pos="3525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  <w:r w:rsidRPr="00B756A2">
        <w:rPr>
          <w:rFonts w:ascii="Arial" w:hAnsi="Arial" w:cs="Arial"/>
          <w:sz w:val="24"/>
          <w:szCs w:val="24"/>
          <w:lang w:val="mk-MK"/>
        </w:rPr>
        <w:t>[6</w:t>
      </w:r>
      <w:bookmarkStart w:id="1" w:name="_Hlk15980823"/>
      <w:r w:rsidRPr="00B756A2">
        <w:rPr>
          <w:rFonts w:ascii="Arial" w:hAnsi="Arial" w:cs="Arial"/>
          <w:sz w:val="24"/>
          <w:szCs w:val="24"/>
          <w:lang w:val="mk-MK"/>
        </w:rPr>
        <w:t xml:space="preserve">]Љ. Јордановски, Л. </w:t>
      </w:r>
      <w:proofErr w:type="spellStart"/>
      <w:r w:rsidRPr="00B756A2">
        <w:rPr>
          <w:rFonts w:ascii="Arial" w:hAnsi="Arial" w:cs="Arial"/>
          <w:sz w:val="24"/>
          <w:szCs w:val="24"/>
          <w:lang w:val="mk-MK"/>
        </w:rPr>
        <w:t>Пекевски</w:t>
      </w:r>
      <w:proofErr w:type="spellEnd"/>
      <w:r w:rsidRPr="00B756A2">
        <w:rPr>
          <w:rFonts w:ascii="Arial" w:hAnsi="Arial" w:cs="Arial"/>
          <w:sz w:val="24"/>
          <w:szCs w:val="24"/>
          <w:lang w:val="mk-MK"/>
        </w:rPr>
        <w:t xml:space="preserve">, В. </w:t>
      </w:r>
      <w:proofErr w:type="spellStart"/>
      <w:r w:rsidRPr="00B756A2">
        <w:rPr>
          <w:rFonts w:ascii="Arial" w:hAnsi="Arial" w:cs="Arial"/>
          <w:sz w:val="24"/>
          <w:szCs w:val="24"/>
          <w:lang w:val="mk-MK"/>
        </w:rPr>
        <w:t>Чејковска</w:t>
      </w:r>
      <w:proofErr w:type="spellEnd"/>
      <w:r w:rsidRPr="00B756A2">
        <w:rPr>
          <w:rFonts w:ascii="Arial" w:hAnsi="Arial" w:cs="Arial"/>
          <w:sz w:val="24"/>
          <w:szCs w:val="24"/>
          <w:lang w:val="mk-MK"/>
        </w:rPr>
        <w:t xml:space="preserve">, Д. </w:t>
      </w:r>
      <w:proofErr w:type="spellStart"/>
      <w:r w:rsidRPr="00B756A2">
        <w:rPr>
          <w:rFonts w:ascii="Arial" w:hAnsi="Arial" w:cs="Arial"/>
          <w:sz w:val="24"/>
          <w:szCs w:val="24"/>
          <w:lang w:val="mk-MK"/>
        </w:rPr>
        <w:t>Черних</w:t>
      </w:r>
      <w:proofErr w:type="spellEnd"/>
      <w:r w:rsidRPr="00B756A2">
        <w:rPr>
          <w:rFonts w:ascii="Arial" w:hAnsi="Arial" w:cs="Arial"/>
          <w:sz w:val="24"/>
          <w:szCs w:val="24"/>
          <w:lang w:val="mk-MK"/>
        </w:rPr>
        <w:t xml:space="preserve">, Б. Христовски, Н. Василевски, Основни карактеристики на </w:t>
      </w:r>
      <w:proofErr w:type="spellStart"/>
      <w:r w:rsidRPr="00B756A2">
        <w:rPr>
          <w:rFonts w:ascii="Arial" w:hAnsi="Arial" w:cs="Arial"/>
          <w:sz w:val="24"/>
          <w:szCs w:val="24"/>
          <w:lang w:val="mk-MK"/>
        </w:rPr>
        <w:t>сеизмичноста</w:t>
      </w:r>
      <w:proofErr w:type="spellEnd"/>
      <w:r w:rsidRPr="00B756A2">
        <w:rPr>
          <w:rFonts w:ascii="Arial" w:hAnsi="Arial" w:cs="Arial"/>
          <w:sz w:val="24"/>
          <w:szCs w:val="24"/>
          <w:lang w:val="mk-MK"/>
        </w:rPr>
        <w:t xml:space="preserve"> на територијата на Република Македонија, Универзитет ″Св. Кирил и Методиј″, </w:t>
      </w:r>
      <w:proofErr w:type="spellStart"/>
      <w:r w:rsidRPr="00B756A2">
        <w:rPr>
          <w:rFonts w:ascii="Arial" w:hAnsi="Arial" w:cs="Arial"/>
          <w:sz w:val="24"/>
          <w:szCs w:val="24"/>
          <w:lang w:val="mk-MK"/>
        </w:rPr>
        <w:t>Природно-Математички</w:t>
      </w:r>
      <w:proofErr w:type="spellEnd"/>
      <w:r w:rsidRPr="00B756A2">
        <w:rPr>
          <w:rFonts w:ascii="Arial" w:hAnsi="Arial" w:cs="Arial"/>
          <w:sz w:val="24"/>
          <w:szCs w:val="24"/>
          <w:lang w:val="mk-MK"/>
        </w:rPr>
        <w:t xml:space="preserve"> факултет, Сеизмолошка опсерваторија, Извештај бр. 1998-01, Скопје, 1998</w:t>
      </w:r>
      <w:bookmarkEnd w:id="1"/>
      <w:r w:rsidRPr="00B756A2">
        <w:rPr>
          <w:rFonts w:ascii="Arial" w:hAnsi="Arial" w:cs="Arial"/>
          <w:sz w:val="24"/>
          <w:szCs w:val="24"/>
          <w:lang w:val="mk-MK"/>
        </w:rPr>
        <w:t>.</w:t>
      </w:r>
    </w:p>
    <w:p w14:paraId="75AD6FAF" w14:textId="77777777" w:rsidR="00D01C62" w:rsidRPr="00B756A2" w:rsidRDefault="00D01C62" w:rsidP="00D01C62">
      <w:pPr>
        <w:tabs>
          <w:tab w:val="left" w:pos="3525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  <w:r w:rsidRPr="00B756A2">
        <w:rPr>
          <w:rFonts w:ascii="Arial" w:hAnsi="Arial" w:cs="Arial"/>
          <w:sz w:val="24"/>
          <w:szCs w:val="24"/>
          <w:lang w:val="mk-MK"/>
        </w:rPr>
        <w:t>[7]M. Арсовски, Тектоника на Македонија, Рударско-Геолошки факултет, Штип, 1996.</w:t>
      </w:r>
    </w:p>
    <w:p w14:paraId="19A27314" w14:textId="77777777" w:rsidR="00D01C62" w:rsidRPr="00B756A2" w:rsidRDefault="00D01C62" w:rsidP="00D01C62">
      <w:pPr>
        <w:tabs>
          <w:tab w:val="left" w:pos="3525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  <w:r w:rsidRPr="00B756A2">
        <w:rPr>
          <w:rFonts w:ascii="Arial" w:hAnsi="Arial" w:cs="Arial"/>
          <w:sz w:val="24"/>
          <w:szCs w:val="24"/>
          <w:lang w:val="mk-MK"/>
        </w:rPr>
        <w:t xml:space="preserve">[8]M. Арсовски, Р. Петковски, </w:t>
      </w:r>
      <w:proofErr w:type="spellStart"/>
      <w:r w:rsidRPr="00B756A2">
        <w:rPr>
          <w:rFonts w:ascii="Arial" w:hAnsi="Arial" w:cs="Arial"/>
          <w:sz w:val="24"/>
          <w:szCs w:val="24"/>
          <w:lang w:val="mk-MK"/>
        </w:rPr>
        <w:t>Неотектоника</w:t>
      </w:r>
      <w:proofErr w:type="spellEnd"/>
      <w:r w:rsidRPr="00B756A2">
        <w:rPr>
          <w:rFonts w:ascii="Arial" w:hAnsi="Arial" w:cs="Arial"/>
          <w:sz w:val="24"/>
          <w:szCs w:val="24"/>
          <w:lang w:val="mk-MK"/>
        </w:rPr>
        <w:t xml:space="preserve"> на Социјалистичка Република Македонија, Универзитет ″Св. Кирил и Методиј″, Југославија, 1975.</w:t>
      </w:r>
    </w:p>
    <w:p w14:paraId="08258C54" w14:textId="77777777" w:rsidR="00D01C62" w:rsidRPr="00B756A2" w:rsidRDefault="00D01C62" w:rsidP="00D01C62">
      <w:pPr>
        <w:tabs>
          <w:tab w:val="left" w:pos="3525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mk-MK"/>
        </w:rPr>
      </w:pPr>
      <w:r w:rsidRPr="00B756A2">
        <w:rPr>
          <w:rFonts w:ascii="Arial" w:hAnsi="Arial" w:cs="Arial"/>
          <w:sz w:val="24"/>
          <w:szCs w:val="24"/>
          <w:lang w:val="mk-MK"/>
        </w:rPr>
        <w:t>[9]</w:t>
      </w:r>
      <w:bookmarkStart w:id="2" w:name="_Hlk15980869"/>
      <w:proofErr w:type="spellStart"/>
      <w:r w:rsidRPr="00B756A2">
        <w:rPr>
          <w:rFonts w:ascii="Arial" w:hAnsi="Arial" w:cs="Arial"/>
          <w:sz w:val="24"/>
          <w:szCs w:val="24"/>
          <w:lang w:val="mk-MK"/>
        </w:rPr>
        <w:t>SOSRM─Сеизмолошка</w:t>
      </w:r>
      <w:proofErr w:type="spellEnd"/>
      <w:r w:rsidRPr="00B756A2">
        <w:rPr>
          <w:rFonts w:ascii="Arial" w:hAnsi="Arial" w:cs="Arial"/>
          <w:sz w:val="24"/>
          <w:szCs w:val="24"/>
          <w:lang w:val="mk-MK"/>
        </w:rPr>
        <w:t xml:space="preserve"> опсерваторија при Природно-математички факултет во Скопје, 1991-2012, Каталози на земјотресите во Република Македонија и пограничните подрачја за годините 1991-2012, Фонд на Сеизмолошката опсерваторија при Природно-математички факултет-Скопје.</w:t>
      </w:r>
    </w:p>
    <w:p w14:paraId="23851FA0" w14:textId="77777777" w:rsidR="009948E2" w:rsidRPr="009C5935" w:rsidRDefault="00D01C62" w:rsidP="009C5935">
      <w:pPr>
        <w:spacing w:after="0" w:line="240" w:lineRule="auto"/>
        <w:jc w:val="both"/>
        <w:rPr>
          <w:rFonts w:ascii="Arial" w:hAnsi="Arial" w:cs="Arial"/>
          <w:b/>
          <w:sz w:val="24"/>
          <w:szCs w:val="24"/>
          <w:lang w:val="mk-MK"/>
        </w:rPr>
      </w:pPr>
      <w:r w:rsidRPr="00B756A2">
        <w:rPr>
          <w:rFonts w:ascii="Arial" w:hAnsi="Arial" w:cs="Arial"/>
          <w:sz w:val="24"/>
          <w:szCs w:val="24"/>
          <w:lang w:val="mk-MK"/>
        </w:rPr>
        <w:t>[10]</w:t>
      </w:r>
      <w:proofErr w:type="spellStart"/>
      <w:r w:rsidRPr="00B756A2">
        <w:rPr>
          <w:rFonts w:ascii="Arial" w:hAnsi="Arial" w:cs="Arial"/>
          <w:sz w:val="24"/>
          <w:szCs w:val="24"/>
          <w:lang w:val="mk-MK"/>
        </w:rPr>
        <w:t>SOSRM─Сеизмолошка</w:t>
      </w:r>
      <w:proofErr w:type="spellEnd"/>
      <w:r w:rsidRPr="00B756A2">
        <w:rPr>
          <w:rFonts w:ascii="Arial" w:hAnsi="Arial" w:cs="Arial"/>
          <w:sz w:val="24"/>
          <w:szCs w:val="24"/>
          <w:lang w:val="mk-MK"/>
        </w:rPr>
        <w:t xml:space="preserve"> опсерваторија при Природно-математички факултет во Скопје, 2013-2018, Каталози на земјотресите во Р</w:t>
      </w:r>
      <w:r w:rsidR="009F2194">
        <w:rPr>
          <w:rFonts w:ascii="Arial" w:hAnsi="Arial" w:cs="Arial"/>
          <w:sz w:val="24"/>
          <w:szCs w:val="24"/>
          <w:lang w:val="mk-MK"/>
        </w:rPr>
        <w:t xml:space="preserve">. С. </w:t>
      </w:r>
      <w:r w:rsidRPr="00B756A2">
        <w:rPr>
          <w:rFonts w:ascii="Arial" w:hAnsi="Arial" w:cs="Arial"/>
          <w:sz w:val="24"/>
          <w:szCs w:val="24"/>
          <w:lang w:val="mk-MK"/>
        </w:rPr>
        <w:t>Македонија и пограничните подрачја за годините 2013-2018, Фонд на Сеизмолошката опсерваторија при Природно-математички факултет-Скопје</w:t>
      </w:r>
      <w:r>
        <w:rPr>
          <w:rFonts w:ascii="Arial" w:hAnsi="Arial" w:cs="Arial"/>
          <w:sz w:val="24"/>
          <w:szCs w:val="24"/>
          <w:lang w:val="mk-MK"/>
        </w:rPr>
        <w:t>.</w:t>
      </w:r>
      <w:bookmarkEnd w:id="2"/>
    </w:p>
    <w:sectPr w:rsidR="009948E2" w:rsidRPr="009C5935" w:rsidSect="00A4327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C060361"/>
    <w:multiLevelType w:val="hybridMultilevel"/>
    <w:tmpl w:val="9AAC5E42"/>
    <w:lvl w:ilvl="0" w:tplc="042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F0019" w:tentative="1">
      <w:start w:val="1"/>
      <w:numFmt w:val="lowerLetter"/>
      <w:lvlText w:val="%2."/>
      <w:lvlJc w:val="left"/>
      <w:pPr>
        <w:ind w:left="1440" w:hanging="360"/>
      </w:pPr>
    </w:lvl>
    <w:lvl w:ilvl="2" w:tplc="042F001B" w:tentative="1">
      <w:start w:val="1"/>
      <w:numFmt w:val="lowerRoman"/>
      <w:lvlText w:val="%3."/>
      <w:lvlJc w:val="right"/>
      <w:pPr>
        <w:ind w:left="2160" w:hanging="180"/>
      </w:pPr>
    </w:lvl>
    <w:lvl w:ilvl="3" w:tplc="042F000F" w:tentative="1">
      <w:start w:val="1"/>
      <w:numFmt w:val="decimal"/>
      <w:lvlText w:val="%4."/>
      <w:lvlJc w:val="left"/>
      <w:pPr>
        <w:ind w:left="2880" w:hanging="360"/>
      </w:pPr>
    </w:lvl>
    <w:lvl w:ilvl="4" w:tplc="042F0019" w:tentative="1">
      <w:start w:val="1"/>
      <w:numFmt w:val="lowerLetter"/>
      <w:lvlText w:val="%5."/>
      <w:lvlJc w:val="left"/>
      <w:pPr>
        <w:ind w:left="3600" w:hanging="360"/>
      </w:pPr>
    </w:lvl>
    <w:lvl w:ilvl="5" w:tplc="042F001B" w:tentative="1">
      <w:start w:val="1"/>
      <w:numFmt w:val="lowerRoman"/>
      <w:lvlText w:val="%6."/>
      <w:lvlJc w:val="right"/>
      <w:pPr>
        <w:ind w:left="4320" w:hanging="180"/>
      </w:pPr>
    </w:lvl>
    <w:lvl w:ilvl="6" w:tplc="042F000F" w:tentative="1">
      <w:start w:val="1"/>
      <w:numFmt w:val="decimal"/>
      <w:lvlText w:val="%7."/>
      <w:lvlJc w:val="left"/>
      <w:pPr>
        <w:ind w:left="5040" w:hanging="360"/>
      </w:pPr>
    </w:lvl>
    <w:lvl w:ilvl="7" w:tplc="042F0019" w:tentative="1">
      <w:start w:val="1"/>
      <w:numFmt w:val="lowerLetter"/>
      <w:lvlText w:val="%8."/>
      <w:lvlJc w:val="left"/>
      <w:pPr>
        <w:ind w:left="5760" w:hanging="360"/>
      </w:pPr>
    </w:lvl>
    <w:lvl w:ilvl="8" w:tplc="042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7F94E60"/>
    <w:multiLevelType w:val="hybridMultilevel"/>
    <w:tmpl w:val="DA56B66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52D47"/>
    <w:rsid w:val="0001387E"/>
    <w:rsid w:val="000538BA"/>
    <w:rsid w:val="000C1183"/>
    <w:rsid w:val="000C4FFA"/>
    <w:rsid w:val="000D07F2"/>
    <w:rsid w:val="000E039D"/>
    <w:rsid w:val="000E629D"/>
    <w:rsid w:val="00102661"/>
    <w:rsid w:val="00115652"/>
    <w:rsid w:val="00120202"/>
    <w:rsid w:val="00137222"/>
    <w:rsid w:val="00153FBA"/>
    <w:rsid w:val="00154C42"/>
    <w:rsid w:val="00184BB0"/>
    <w:rsid w:val="001A2A65"/>
    <w:rsid w:val="001C1DFE"/>
    <w:rsid w:val="0022357A"/>
    <w:rsid w:val="00246C01"/>
    <w:rsid w:val="00270ABB"/>
    <w:rsid w:val="0028374C"/>
    <w:rsid w:val="002B7948"/>
    <w:rsid w:val="002E1C89"/>
    <w:rsid w:val="00333388"/>
    <w:rsid w:val="00333A7B"/>
    <w:rsid w:val="00343BCE"/>
    <w:rsid w:val="0035486E"/>
    <w:rsid w:val="00355FF0"/>
    <w:rsid w:val="00356DBC"/>
    <w:rsid w:val="0036319D"/>
    <w:rsid w:val="003A4046"/>
    <w:rsid w:val="003A6E70"/>
    <w:rsid w:val="00421299"/>
    <w:rsid w:val="00433B25"/>
    <w:rsid w:val="00452E7B"/>
    <w:rsid w:val="004B75FA"/>
    <w:rsid w:val="004C0660"/>
    <w:rsid w:val="004D158F"/>
    <w:rsid w:val="00502EDF"/>
    <w:rsid w:val="005554F7"/>
    <w:rsid w:val="00555D35"/>
    <w:rsid w:val="0055706D"/>
    <w:rsid w:val="00584E74"/>
    <w:rsid w:val="005966FB"/>
    <w:rsid w:val="005B54E9"/>
    <w:rsid w:val="005D4F57"/>
    <w:rsid w:val="00634BEE"/>
    <w:rsid w:val="00645157"/>
    <w:rsid w:val="00646371"/>
    <w:rsid w:val="00687D37"/>
    <w:rsid w:val="006953A3"/>
    <w:rsid w:val="006D480A"/>
    <w:rsid w:val="00703689"/>
    <w:rsid w:val="00703F77"/>
    <w:rsid w:val="0073609C"/>
    <w:rsid w:val="00762BD3"/>
    <w:rsid w:val="0078653A"/>
    <w:rsid w:val="00791F50"/>
    <w:rsid w:val="007C1EA0"/>
    <w:rsid w:val="00822DF1"/>
    <w:rsid w:val="0083744B"/>
    <w:rsid w:val="00840AE8"/>
    <w:rsid w:val="008461E2"/>
    <w:rsid w:val="00856A27"/>
    <w:rsid w:val="008646EF"/>
    <w:rsid w:val="0089475E"/>
    <w:rsid w:val="008E4320"/>
    <w:rsid w:val="0090027A"/>
    <w:rsid w:val="00900954"/>
    <w:rsid w:val="00931DEA"/>
    <w:rsid w:val="009337E1"/>
    <w:rsid w:val="00960553"/>
    <w:rsid w:val="00967999"/>
    <w:rsid w:val="0097307F"/>
    <w:rsid w:val="009948E2"/>
    <w:rsid w:val="009B4AE8"/>
    <w:rsid w:val="009C3C52"/>
    <w:rsid w:val="009C4EB3"/>
    <w:rsid w:val="009C5935"/>
    <w:rsid w:val="009C6C62"/>
    <w:rsid w:val="009D7269"/>
    <w:rsid w:val="009E3A74"/>
    <w:rsid w:val="009F2194"/>
    <w:rsid w:val="00A203DD"/>
    <w:rsid w:val="00A256EB"/>
    <w:rsid w:val="00A43270"/>
    <w:rsid w:val="00A43805"/>
    <w:rsid w:val="00A52D47"/>
    <w:rsid w:val="00A55E78"/>
    <w:rsid w:val="00A639AF"/>
    <w:rsid w:val="00A9371A"/>
    <w:rsid w:val="00AA1BEA"/>
    <w:rsid w:val="00B15B40"/>
    <w:rsid w:val="00B67779"/>
    <w:rsid w:val="00B756A2"/>
    <w:rsid w:val="00BA3F78"/>
    <w:rsid w:val="00BB1451"/>
    <w:rsid w:val="00BB56A2"/>
    <w:rsid w:val="00BF53CE"/>
    <w:rsid w:val="00C21BBA"/>
    <w:rsid w:val="00C321BB"/>
    <w:rsid w:val="00C37450"/>
    <w:rsid w:val="00C759B4"/>
    <w:rsid w:val="00C931A6"/>
    <w:rsid w:val="00C95BFC"/>
    <w:rsid w:val="00CB7AAF"/>
    <w:rsid w:val="00CC64F3"/>
    <w:rsid w:val="00D014EE"/>
    <w:rsid w:val="00D01C62"/>
    <w:rsid w:val="00D0415F"/>
    <w:rsid w:val="00D4761D"/>
    <w:rsid w:val="00D60122"/>
    <w:rsid w:val="00D84126"/>
    <w:rsid w:val="00D924F5"/>
    <w:rsid w:val="00DE05D9"/>
    <w:rsid w:val="00E07ACD"/>
    <w:rsid w:val="00E264F5"/>
    <w:rsid w:val="00E51219"/>
    <w:rsid w:val="00EC71D0"/>
    <w:rsid w:val="00ED2FAF"/>
    <w:rsid w:val="00ED674A"/>
    <w:rsid w:val="00EE01ED"/>
    <w:rsid w:val="00F135A1"/>
    <w:rsid w:val="00F27FB3"/>
    <w:rsid w:val="00F43453"/>
    <w:rsid w:val="00F8337E"/>
    <w:rsid w:val="00FA415A"/>
    <w:rsid w:val="00FC19BB"/>
    <w:rsid w:val="00FC296F"/>
    <w:rsid w:val="00FC2BCE"/>
    <w:rsid w:val="00FE4E0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mk-M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."/>
  <w:listSeparator w:val=","/>
  <w14:docId w14:val="792F2D1E"/>
  <w15:docId w15:val="{C6F90C8D-6DCA-48D2-A136-FBD60FFB6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mk-M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137222"/>
    <w:rPr>
      <w:rFonts w:ascii="Calibri" w:eastAsia="Calibri" w:hAnsi="Calibri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52D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52D47"/>
    <w:rPr>
      <w:rFonts w:ascii="Tahoma" w:eastAsia="Calibri" w:hAnsi="Tahoma" w:cs="Tahoma"/>
      <w:sz w:val="16"/>
      <w:szCs w:val="16"/>
      <w:lang w:val="en-US"/>
    </w:rPr>
  </w:style>
  <w:style w:type="paragraph" w:styleId="ListParagraph">
    <w:name w:val="List Paragraph"/>
    <w:basedOn w:val="Normal"/>
    <w:uiPriority w:val="34"/>
    <w:qFormat/>
    <w:rsid w:val="00A52D4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A52D47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9C5935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Affiliaton">
    <w:name w:val="Affiliaton"/>
    <w:basedOn w:val="Normal"/>
    <w:next w:val="Normal"/>
    <w:qFormat/>
    <w:rsid w:val="00AA1BE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/>
      <w:i/>
      <w:color w:val="000000"/>
      <w:sz w:val="18"/>
      <w:szCs w:val="24"/>
    </w:rPr>
  </w:style>
  <w:style w:type="character" w:customStyle="1" w:styleId="tlid-translation">
    <w:name w:val="tlid-translation"/>
    <w:basedOn w:val="DefaultParagraphFont"/>
    <w:rsid w:val="003631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12" Type="http://schemas.openxmlformats.org/officeDocument/2006/relationships/image" Target="media/image7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5C9DA4-F5A7-4930-B9A8-11878576CA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172</TotalTime>
  <Pages>10</Pages>
  <Words>3567</Words>
  <Characters>20334</Characters>
  <Application>Microsoft Office Word</Application>
  <DocSecurity>0</DocSecurity>
  <Lines>169</Lines>
  <Paragraphs>47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UGD</Company>
  <LinksUpToDate>false</LinksUpToDate>
  <CharactersWithSpaces>23854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stojance.mijalkovski</dc:creator>
  <cp:lastModifiedBy>najdovskaj@yahoo.com</cp:lastModifiedBy>
  <cp:revision>4</cp:revision>
  <cp:lastPrinted>2019-08-16T08:21:00Z</cp:lastPrinted>
  <dcterms:created xsi:type="dcterms:W3CDTF">2019-08-16T09:23:00Z</dcterms:created>
  <dcterms:modified xsi:type="dcterms:W3CDTF">2019-10-24T11:02:00Z</dcterms:modified>
</cp:coreProperties>
</file>