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467" w:rsidRPr="00BE4467" w:rsidRDefault="00BE4467" w:rsidP="00846A56">
      <w:pPr>
        <w:spacing w:line="360" w:lineRule="auto"/>
        <w:jc w:val="center"/>
        <w:rPr>
          <w:rFonts w:ascii="Arial" w:hAnsi="Arial" w:cs="Arial"/>
          <w:sz w:val="24"/>
          <w:szCs w:val="24"/>
          <w:lang w:val="mk-MK"/>
        </w:rPr>
      </w:pPr>
      <w:bookmarkStart w:id="0" w:name="_GoBack"/>
      <w:bookmarkEnd w:id="0"/>
      <w:r w:rsidRPr="00BE4467">
        <w:rPr>
          <w:rFonts w:ascii="Arial" w:hAnsi="Arial" w:cs="Arial"/>
          <w:sz w:val="24"/>
          <w:szCs w:val="24"/>
          <w:lang w:val="mk-MK"/>
        </w:rPr>
        <w:t>УНИВЕРЗИТЕТСКА КЛИНИКА ЗА ГИНЕКОЛОГИЈА И АКУШЕРСТВО</w:t>
      </w:r>
    </w:p>
    <w:p w:rsidR="00BE4467" w:rsidRPr="00BE4467" w:rsidRDefault="00BE4467" w:rsidP="00846A56">
      <w:pPr>
        <w:spacing w:line="360" w:lineRule="auto"/>
        <w:jc w:val="center"/>
        <w:rPr>
          <w:rFonts w:ascii="Arial" w:hAnsi="Arial" w:cs="Arial"/>
          <w:sz w:val="24"/>
          <w:szCs w:val="24"/>
          <w:lang w:val="mk-MK"/>
        </w:rPr>
      </w:pPr>
      <w:r w:rsidRPr="00BE4467">
        <w:rPr>
          <w:rFonts w:ascii="Arial" w:hAnsi="Arial" w:cs="Arial"/>
          <w:sz w:val="24"/>
          <w:szCs w:val="24"/>
          <w:lang w:val="mk-MK"/>
        </w:rPr>
        <w:t>МЕДИЦИНСКИ ФАКУЛТЕТ СКОПЈЕ</w:t>
      </w:r>
    </w:p>
    <w:p w:rsidR="00BE4467" w:rsidRPr="00BE4467" w:rsidRDefault="00BE4467" w:rsidP="00846A56">
      <w:pPr>
        <w:spacing w:line="360" w:lineRule="auto"/>
        <w:jc w:val="center"/>
        <w:rPr>
          <w:rFonts w:ascii="Arial" w:hAnsi="Arial" w:cs="Arial"/>
          <w:sz w:val="24"/>
          <w:szCs w:val="24"/>
          <w:lang w:val="mk-MK"/>
        </w:rPr>
      </w:pPr>
      <w:r w:rsidRPr="00BE4467">
        <w:rPr>
          <w:rFonts w:ascii="Arial" w:hAnsi="Arial" w:cs="Arial"/>
          <w:sz w:val="24"/>
          <w:szCs w:val="24"/>
          <w:lang w:val="mk-MK"/>
        </w:rPr>
        <w:t>УНИВЕРЗИТЕТ</w:t>
      </w:r>
      <w:r w:rsidRPr="00BE4467">
        <w:rPr>
          <w:rFonts w:ascii="Arial" w:hAnsi="Arial" w:cs="Arial"/>
          <w:sz w:val="24"/>
          <w:szCs w:val="24"/>
          <w:lang w:val="ru-RU"/>
        </w:rPr>
        <w:t xml:space="preserve"> “</w:t>
      </w:r>
      <w:r w:rsidRPr="00BE4467">
        <w:rPr>
          <w:rFonts w:ascii="Arial" w:hAnsi="Arial" w:cs="Arial"/>
          <w:sz w:val="24"/>
          <w:szCs w:val="24"/>
          <w:lang w:val="mk-MK"/>
        </w:rPr>
        <w:t>СВ. КИРИЛ И МЕТОДИЈ</w:t>
      </w:r>
      <w:r w:rsidRPr="00BE4467">
        <w:rPr>
          <w:rFonts w:ascii="Arial" w:hAnsi="Arial" w:cs="Arial"/>
          <w:sz w:val="24"/>
          <w:szCs w:val="24"/>
          <w:lang w:val="ru-RU"/>
        </w:rPr>
        <w:t>“</w:t>
      </w:r>
    </w:p>
    <w:p w:rsidR="00BE4467" w:rsidRPr="00BE4467" w:rsidRDefault="00BE4467" w:rsidP="00BE4467">
      <w:pPr>
        <w:spacing w:line="360" w:lineRule="auto"/>
        <w:jc w:val="center"/>
        <w:rPr>
          <w:rFonts w:ascii="Arial" w:hAnsi="Arial" w:cs="Arial"/>
          <w:sz w:val="24"/>
          <w:szCs w:val="24"/>
          <w:lang w:val="mk-MK"/>
        </w:rPr>
      </w:pPr>
    </w:p>
    <w:p w:rsidR="00BE4467" w:rsidRPr="00BE4467" w:rsidRDefault="00BE4467" w:rsidP="00BE4467">
      <w:pPr>
        <w:spacing w:line="360" w:lineRule="auto"/>
        <w:rPr>
          <w:rFonts w:ascii="Arial" w:hAnsi="Arial" w:cs="Arial"/>
          <w:sz w:val="24"/>
          <w:szCs w:val="24"/>
          <w:lang w:val="mk-MK"/>
        </w:rPr>
      </w:pPr>
    </w:p>
    <w:p w:rsidR="00A52020" w:rsidRPr="00A52020" w:rsidRDefault="00A52020" w:rsidP="00846A56">
      <w:pPr>
        <w:spacing w:line="360" w:lineRule="auto"/>
        <w:jc w:val="center"/>
        <w:rPr>
          <w:rFonts w:ascii="Arial" w:hAnsi="Arial" w:cs="Times New Roman"/>
          <w:b/>
          <w:sz w:val="24"/>
          <w:szCs w:val="24"/>
          <w:lang w:val="mk-MK"/>
        </w:rPr>
      </w:pPr>
      <w:r w:rsidRPr="00A52020">
        <w:rPr>
          <w:rFonts w:ascii="Arial" w:hAnsi="Arial" w:cs="Times New Roman"/>
          <w:b/>
          <w:sz w:val="24"/>
          <w:szCs w:val="24"/>
          <w:lang w:val="mk-MK"/>
        </w:rPr>
        <w:t>Улога на ехокардиографија</w:t>
      </w:r>
      <w:r>
        <w:rPr>
          <w:rFonts w:ascii="Arial" w:hAnsi="Arial" w:cs="Times New Roman"/>
          <w:b/>
          <w:sz w:val="24"/>
          <w:szCs w:val="24"/>
          <w:lang w:val="mk-MK"/>
        </w:rPr>
        <w:t>та</w:t>
      </w:r>
      <w:r w:rsidRPr="00A52020">
        <w:rPr>
          <w:rFonts w:ascii="Arial" w:hAnsi="Arial" w:cs="Times New Roman"/>
          <w:b/>
          <w:sz w:val="24"/>
          <w:szCs w:val="24"/>
          <w:lang w:val="mk-MK"/>
        </w:rPr>
        <w:t xml:space="preserve"> во </w:t>
      </w:r>
      <w:r>
        <w:rPr>
          <w:rFonts w:ascii="Arial" w:hAnsi="Arial" w:cs="Times New Roman"/>
          <w:b/>
          <w:sz w:val="24"/>
          <w:szCs w:val="24"/>
          <w:lang w:val="mk-MK"/>
        </w:rPr>
        <w:t>откривање на срцеви абнормалности кај трудници со гестациска хипертензија/прееклампсија</w:t>
      </w:r>
    </w:p>
    <w:p w:rsidR="00BE4467" w:rsidRPr="004424EB" w:rsidRDefault="00BE4467" w:rsidP="004424EB">
      <w:pPr>
        <w:spacing w:line="360" w:lineRule="auto"/>
        <w:jc w:val="center"/>
        <w:rPr>
          <w:rFonts w:ascii="Arial" w:hAnsi="Arial" w:cs="Arial"/>
          <w:b/>
          <w:sz w:val="24"/>
          <w:szCs w:val="24"/>
          <w:lang w:val="mk-MK"/>
        </w:rPr>
      </w:pPr>
    </w:p>
    <w:p w:rsidR="00BE4467" w:rsidRPr="00BE4467" w:rsidRDefault="00BE4467" w:rsidP="00BE4467">
      <w:pPr>
        <w:spacing w:line="360" w:lineRule="auto"/>
        <w:rPr>
          <w:rFonts w:ascii="Arial" w:hAnsi="Arial" w:cs="Arial"/>
          <w:sz w:val="24"/>
          <w:szCs w:val="24"/>
          <w:lang w:val="mk-MK"/>
        </w:rPr>
      </w:pPr>
    </w:p>
    <w:p w:rsidR="00BE4467" w:rsidRPr="00BE4467" w:rsidRDefault="00BE4467" w:rsidP="00BE4467">
      <w:pPr>
        <w:spacing w:line="360" w:lineRule="auto"/>
        <w:rPr>
          <w:rFonts w:ascii="Arial" w:hAnsi="Arial" w:cs="Arial"/>
          <w:sz w:val="24"/>
          <w:szCs w:val="24"/>
          <w:lang w:val="mk-MK"/>
        </w:rPr>
      </w:pPr>
    </w:p>
    <w:p w:rsidR="00BE4467" w:rsidRPr="00BE4467" w:rsidRDefault="00BE4467" w:rsidP="00BE4467">
      <w:pPr>
        <w:spacing w:line="360" w:lineRule="auto"/>
        <w:jc w:val="center"/>
        <w:rPr>
          <w:rFonts w:ascii="Arial" w:hAnsi="Arial" w:cs="Arial"/>
          <w:sz w:val="24"/>
          <w:szCs w:val="24"/>
          <w:lang w:val="mk-MK"/>
        </w:rPr>
      </w:pPr>
      <w:r w:rsidRPr="00BE4467">
        <w:rPr>
          <w:rFonts w:ascii="Arial" w:hAnsi="Arial" w:cs="Arial"/>
          <w:sz w:val="24"/>
          <w:szCs w:val="24"/>
          <w:lang w:val="mk-MK"/>
        </w:rPr>
        <w:t>Докторски труд</w:t>
      </w:r>
    </w:p>
    <w:p w:rsidR="00BE4467" w:rsidRPr="00BE4467" w:rsidRDefault="00BE4467" w:rsidP="00BE4467">
      <w:pPr>
        <w:spacing w:line="360" w:lineRule="auto"/>
        <w:jc w:val="center"/>
        <w:rPr>
          <w:rFonts w:ascii="Arial" w:hAnsi="Arial" w:cs="Arial"/>
          <w:sz w:val="24"/>
          <w:szCs w:val="24"/>
          <w:lang w:val="mk-MK"/>
        </w:rPr>
      </w:pPr>
    </w:p>
    <w:p w:rsidR="00BE4467" w:rsidRPr="00BE4467" w:rsidRDefault="00BE4467" w:rsidP="00BE4467">
      <w:pPr>
        <w:spacing w:line="360" w:lineRule="auto"/>
        <w:jc w:val="center"/>
        <w:rPr>
          <w:rFonts w:ascii="Arial" w:hAnsi="Arial" w:cs="Arial"/>
          <w:sz w:val="24"/>
          <w:szCs w:val="24"/>
          <w:lang w:val="mk-MK"/>
        </w:rPr>
      </w:pPr>
    </w:p>
    <w:p w:rsidR="00BE4467" w:rsidRPr="00BE4467" w:rsidRDefault="00BE4467" w:rsidP="00BE4467">
      <w:pPr>
        <w:spacing w:line="360" w:lineRule="auto"/>
        <w:jc w:val="center"/>
        <w:rPr>
          <w:rFonts w:ascii="Arial" w:hAnsi="Arial" w:cs="Arial"/>
          <w:sz w:val="24"/>
          <w:szCs w:val="24"/>
          <w:lang w:val="mk-MK"/>
        </w:rPr>
      </w:pPr>
      <w:r w:rsidRPr="00BE4467">
        <w:rPr>
          <w:rFonts w:ascii="Arial" w:hAnsi="Arial" w:cs="Arial"/>
          <w:sz w:val="24"/>
          <w:szCs w:val="24"/>
          <w:lang w:val="mk-MK"/>
        </w:rPr>
        <w:t>Др. Иво Ќаев</w:t>
      </w:r>
    </w:p>
    <w:p w:rsidR="00BE4467" w:rsidRPr="00BE4467" w:rsidRDefault="00BE4467" w:rsidP="00BE4467">
      <w:pPr>
        <w:spacing w:line="360" w:lineRule="auto"/>
        <w:rPr>
          <w:rFonts w:ascii="Arial" w:hAnsi="Arial" w:cs="Arial"/>
          <w:sz w:val="24"/>
          <w:szCs w:val="24"/>
          <w:lang w:val="mk-MK"/>
        </w:rPr>
      </w:pPr>
    </w:p>
    <w:p w:rsidR="00BE4467" w:rsidRPr="00BE4467" w:rsidRDefault="00BE4467" w:rsidP="00BE4467">
      <w:pPr>
        <w:spacing w:line="360" w:lineRule="auto"/>
        <w:rPr>
          <w:rFonts w:ascii="Arial" w:hAnsi="Arial" w:cs="Arial"/>
          <w:sz w:val="24"/>
          <w:szCs w:val="24"/>
          <w:lang w:val="mk-MK"/>
        </w:rPr>
      </w:pPr>
    </w:p>
    <w:p w:rsidR="00BE4467" w:rsidRPr="00BE4467" w:rsidRDefault="00BE4467" w:rsidP="00BE4467">
      <w:pPr>
        <w:spacing w:line="360" w:lineRule="auto"/>
        <w:rPr>
          <w:rFonts w:ascii="Arial" w:hAnsi="Arial" w:cs="Arial"/>
          <w:sz w:val="24"/>
          <w:szCs w:val="24"/>
          <w:lang w:val="mk-MK"/>
        </w:rPr>
      </w:pPr>
    </w:p>
    <w:p w:rsidR="00BE4467" w:rsidRPr="00BE4467" w:rsidRDefault="00BE4467" w:rsidP="00BE4467">
      <w:pPr>
        <w:spacing w:line="360" w:lineRule="auto"/>
        <w:jc w:val="center"/>
        <w:rPr>
          <w:rFonts w:ascii="Arial" w:hAnsi="Arial" w:cs="Arial"/>
          <w:sz w:val="24"/>
          <w:szCs w:val="24"/>
          <w:lang w:val="mk-MK"/>
        </w:rPr>
      </w:pPr>
      <w:r w:rsidRPr="00BE4467">
        <w:rPr>
          <w:rFonts w:ascii="Arial" w:hAnsi="Arial" w:cs="Arial"/>
          <w:sz w:val="24"/>
          <w:szCs w:val="24"/>
          <w:lang w:val="mk-MK"/>
        </w:rPr>
        <w:t>Ментор: Проф. Др. Силвана Јованова</w:t>
      </w:r>
    </w:p>
    <w:p w:rsidR="00BE4467" w:rsidRPr="00BE4467" w:rsidRDefault="00BE4467" w:rsidP="00BE4467">
      <w:pPr>
        <w:spacing w:line="360" w:lineRule="auto"/>
        <w:jc w:val="center"/>
        <w:rPr>
          <w:rFonts w:ascii="Arial" w:hAnsi="Arial" w:cs="Arial"/>
          <w:sz w:val="24"/>
          <w:szCs w:val="24"/>
          <w:lang w:val="mk-MK"/>
        </w:rPr>
      </w:pPr>
    </w:p>
    <w:p w:rsidR="00BE4467" w:rsidRPr="00BE4467" w:rsidRDefault="00BE4467" w:rsidP="00BE4467">
      <w:pPr>
        <w:spacing w:line="360" w:lineRule="auto"/>
        <w:rPr>
          <w:rFonts w:ascii="Arial" w:hAnsi="Arial" w:cs="Arial"/>
          <w:sz w:val="24"/>
          <w:szCs w:val="24"/>
          <w:lang w:val="mk-MK"/>
        </w:rPr>
      </w:pPr>
    </w:p>
    <w:p w:rsidR="004424EB" w:rsidRPr="00BE4467" w:rsidRDefault="00BE4467" w:rsidP="005656FB">
      <w:pPr>
        <w:spacing w:line="360" w:lineRule="auto"/>
        <w:jc w:val="center"/>
        <w:rPr>
          <w:rFonts w:ascii="Arial" w:hAnsi="Arial" w:cs="Arial"/>
          <w:sz w:val="24"/>
          <w:szCs w:val="24"/>
          <w:lang w:val="mk-MK"/>
        </w:rPr>
      </w:pPr>
      <w:r w:rsidRPr="00BE4467">
        <w:rPr>
          <w:rFonts w:ascii="Arial" w:hAnsi="Arial" w:cs="Arial"/>
          <w:sz w:val="24"/>
          <w:szCs w:val="24"/>
          <w:lang w:val="mk-MK"/>
        </w:rPr>
        <w:t>Скопје 2017</w:t>
      </w:r>
    </w:p>
    <w:p w:rsidR="004424EB" w:rsidRDefault="004424EB" w:rsidP="00846A56">
      <w:pPr>
        <w:spacing w:line="360" w:lineRule="auto"/>
        <w:jc w:val="both"/>
        <w:rPr>
          <w:rFonts w:ascii="Arial" w:hAnsi="Arial" w:cs="Times New Roman"/>
          <w:b/>
          <w:sz w:val="24"/>
          <w:szCs w:val="24"/>
          <w:lang w:val="mk-MK"/>
        </w:rPr>
      </w:pPr>
      <w:r w:rsidRPr="00A52020">
        <w:rPr>
          <w:rFonts w:ascii="Arial" w:hAnsi="Arial" w:cs="Times New Roman"/>
          <w:b/>
          <w:sz w:val="24"/>
          <w:szCs w:val="24"/>
          <w:lang w:val="mk-MK"/>
        </w:rPr>
        <w:lastRenderedPageBreak/>
        <w:t>Улога на ехокардиографија</w:t>
      </w:r>
      <w:r w:rsidR="00A52020">
        <w:rPr>
          <w:rFonts w:ascii="Arial" w:hAnsi="Arial" w:cs="Times New Roman"/>
          <w:b/>
          <w:sz w:val="24"/>
          <w:szCs w:val="24"/>
          <w:lang w:val="mk-MK"/>
        </w:rPr>
        <w:t>та</w:t>
      </w:r>
      <w:r w:rsidRPr="00A52020">
        <w:rPr>
          <w:rFonts w:ascii="Arial" w:hAnsi="Arial" w:cs="Times New Roman"/>
          <w:b/>
          <w:sz w:val="24"/>
          <w:szCs w:val="24"/>
          <w:lang w:val="mk-MK"/>
        </w:rPr>
        <w:t xml:space="preserve"> во </w:t>
      </w:r>
      <w:r w:rsidR="00A52020">
        <w:rPr>
          <w:rFonts w:ascii="Arial" w:hAnsi="Arial" w:cs="Times New Roman"/>
          <w:b/>
          <w:sz w:val="24"/>
          <w:szCs w:val="24"/>
          <w:lang w:val="mk-MK"/>
        </w:rPr>
        <w:t>откривање на срцеви абнормалности кај трудници со гестациска хипертензија/прееклампсија</w:t>
      </w:r>
    </w:p>
    <w:p w:rsidR="005656FB" w:rsidRPr="00A52020" w:rsidRDefault="005656FB" w:rsidP="00846A56">
      <w:pPr>
        <w:spacing w:line="360" w:lineRule="auto"/>
        <w:jc w:val="both"/>
        <w:rPr>
          <w:rFonts w:ascii="Arial" w:hAnsi="Arial" w:cs="Times New Roman"/>
          <w:b/>
          <w:sz w:val="24"/>
          <w:szCs w:val="24"/>
          <w:lang w:val="mk-MK"/>
        </w:rPr>
      </w:pPr>
    </w:p>
    <w:p w:rsidR="004424EB" w:rsidRPr="00A52020" w:rsidRDefault="004424EB" w:rsidP="00846A56">
      <w:pPr>
        <w:spacing w:line="360" w:lineRule="auto"/>
        <w:jc w:val="both"/>
        <w:rPr>
          <w:rFonts w:ascii="Arial" w:hAnsi="Arial" w:cs="Times New Roman"/>
          <w:b/>
          <w:sz w:val="24"/>
          <w:szCs w:val="24"/>
          <w:lang w:val="mk-MK"/>
        </w:rPr>
      </w:pPr>
      <w:r w:rsidRPr="00A52020">
        <w:rPr>
          <w:rFonts w:ascii="Arial" w:hAnsi="Arial" w:cs="Times New Roman"/>
          <w:b/>
          <w:sz w:val="24"/>
          <w:szCs w:val="24"/>
          <w:lang w:val="mk-MK"/>
        </w:rPr>
        <w:t>Резиме</w:t>
      </w:r>
    </w:p>
    <w:p w:rsidR="004424EB" w:rsidRPr="00A52020" w:rsidRDefault="004424EB" w:rsidP="00846A56">
      <w:pPr>
        <w:spacing w:line="360" w:lineRule="auto"/>
        <w:jc w:val="both"/>
        <w:rPr>
          <w:rFonts w:ascii="Arial" w:hAnsi="Arial" w:cs="Times New Roman"/>
          <w:i/>
          <w:sz w:val="24"/>
          <w:szCs w:val="24"/>
        </w:rPr>
      </w:pPr>
      <w:r w:rsidRPr="00A52020">
        <w:rPr>
          <w:rFonts w:ascii="Arial" w:hAnsi="Arial" w:cs="Times New Roman"/>
          <w:b/>
          <w:i/>
          <w:sz w:val="24"/>
          <w:szCs w:val="24"/>
          <w:lang w:val="mk-MK"/>
        </w:rPr>
        <w:t>Вовед</w:t>
      </w:r>
      <w:r w:rsidRPr="00A52020">
        <w:rPr>
          <w:rFonts w:ascii="Arial" w:hAnsi="Arial" w:cs="Times New Roman"/>
          <w:i/>
          <w:sz w:val="24"/>
          <w:szCs w:val="24"/>
        </w:rPr>
        <w:t>:</w:t>
      </w:r>
      <w:r w:rsidR="00846A56">
        <w:rPr>
          <w:rFonts w:ascii="Arial" w:hAnsi="Arial" w:cs="Times New Roman"/>
          <w:i/>
          <w:sz w:val="24"/>
          <w:szCs w:val="24"/>
        </w:rPr>
        <w:t xml:space="preserve"> </w:t>
      </w:r>
      <w:r w:rsidRPr="00A52020">
        <w:rPr>
          <w:rFonts w:ascii="Arial" w:hAnsi="Arial" w:cs="Times New Roman"/>
          <w:sz w:val="24"/>
          <w:szCs w:val="24"/>
          <w:lang w:val="mk-MK"/>
        </w:rPr>
        <w:t>Хипертензивните заболувања во бременост</w:t>
      </w:r>
      <w:r w:rsidR="0045142E" w:rsidRPr="00A52020">
        <w:rPr>
          <w:rFonts w:ascii="Arial" w:hAnsi="Arial" w:cs="Times New Roman"/>
          <w:sz w:val="24"/>
          <w:szCs w:val="24"/>
          <w:lang w:val="mk-MK"/>
        </w:rPr>
        <w:t xml:space="preserve"> се ср</w:t>
      </w:r>
      <w:r w:rsidR="00654C5D" w:rsidRPr="00A52020">
        <w:rPr>
          <w:rFonts w:ascii="Arial" w:hAnsi="Arial" w:cs="Times New Roman"/>
          <w:sz w:val="24"/>
          <w:szCs w:val="24"/>
          <w:lang w:val="mk-MK"/>
        </w:rPr>
        <w:t>е</w:t>
      </w:r>
      <w:r w:rsidR="0045142E" w:rsidRPr="00A52020">
        <w:rPr>
          <w:rFonts w:ascii="Arial" w:hAnsi="Arial" w:cs="Times New Roman"/>
          <w:sz w:val="24"/>
          <w:szCs w:val="24"/>
          <w:lang w:val="mk-MK"/>
        </w:rPr>
        <w:t xml:space="preserve">тенуваат во </w:t>
      </w:r>
      <w:r w:rsidR="00654C5D" w:rsidRPr="00A52020">
        <w:rPr>
          <w:rFonts w:ascii="Arial" w:hAnsi="Arial" w:cs="Times New Roman"/>
          <w:sz w:val="24"/>
          <w:szCs w:val="24"/>
          <w:lang w:val="mk-MK"/>
        </w:rPr>
        <w:t>6</w:t>
      </w:r>
      <w:r w:rsidR="0045142E" w:rsidRPr="00A52020">
        <w:rPr>
          <w:rFonts w:ascii="Arial" w:hAnsi="Arial" w:cs="Times New Roman"/>
          <w:sz w:val="24"/>
          <w:szCs w:val="24"/>
          <w:lang w:val="mk-MK"/>
        </w:rPr>
        <w:t xml:space="preserve"> до 10% од сите бремености.</w:t>
      </w:r>
      <w:r w:rsidR="00846A56">
        <w:rPr>
          <w:rFonts w:ascii="Arial" w:hAnsi="Arial" w:cs="Times New Roman"/>
          <w:sz w:val="24"/>
          <w:szCs w:val="24"/>
        </w:rPr>
        <w:t xml:space="preserve"> </w:t>
      </w:r>
      <w:r w:rsidR="00654C5D" w:rsidRPr="00A52020">
        <w:rPr>
          <w:rFonts w:ascii="Arial" w:hAnsi="Arial" w:cs="Times New Roman"/>
          <w:sz w:val="24"/>
          <w:szCs w:val="24"/>
          <w:lang w:val="mk-MK"/>
        </w:rPr>
        <w:t>Хипертензивни з</w:t>
      </w:r>
      <w:r w:rsidR="0030572B">
        <w:rPr>
          <w:rFonts w:ascii="Arial" w:hAnsi="Arial" w:cs="Times New Roman"/>
          <w:sz w:val="24"/>
          <w:szCs w:val="24"/>
          <w:lang w:val="mk-MK"/>
        </w:rPr>
        <w:t>аболувања кои се јавуваат во</w:t>
      </w:r>
      <w:r w:rsidR="00654C5D" w:rsidRPr="00A52020">
        <w:rPr>
          <w:rFonts w:ascii="Arial" w:hAnsi="Arial" w:cs="Times New Roman"/>
          <w:sz w:val="24"/>
          <w:szCs w:val="24"/>
          <w:lang w:val="mk-MK"/>
        </w:rPr>
        <w:t xml:space="preserve"> бременост се гестациска хипертензија и прееклампсија.</w:t>
      </w:r>
      <w:r w:rsidRPr="00A52020">
        <w:rPr>
          <w:rFonts w:ascii="Arial" w:hAnsi="Arial" w:cs="Times New Roman"/>
          <w:sz w:val="24"/>
          <w:szCs w:val="24"/>
          <w:lang w:val="mk-MK"/>
        </w:rPr>
        <w:t xml:space="preserve"> Последниве години </w:t>
      </w:r>
      <w:r w:rsidR="00654C5D" w:rsidRPr="00A52020">
        <w:rPr>
          <w:rFonts w:ascii="Arial" w:hAnsi="Arial" w:cs="Times New Roman"/>
          <w:sz w:val="24"/>
          <w:szCs w:val="24"/>
          <w:lang w:val="mk-MK"/>
        </w:rPr>
        <w:t xml:space="preserve">забележана </w:t>
      </w:r>
      <w:r w:rsidRPr="00A52020">
        <w:rPr>
          <w:rFonts w:ascii="Arial" w:hAnsi="Arial" w:cs="Times New Roman"/>
          <w:sz w:val="24"/>
          <w:szCs w:val="24"/>
          <w:lang w:val="mk-MK"/>
        </w:rPr>
        <w:t xml:space="preserve">е </w:t>
      </w:r>
      <w:r w:rsidR="00654C5D" w:rsidRPr="00A52020">
        <w:rPr>
          <w:rFonts w:ascii="Arial" w:hAnsi="Arial" w:cs="Times New Roman"/>
          <w:sz w:val="24"/>
          <w:szCs w:val="24"/>
          <w:lang w:val="mk-MK"/>
        </w:rPr>
        <w:t>повразаност</w:t>
      </w:r>
      <w:r w:rsidRPr="00A52020">
        <w:rPr>
          <w:rFonts w:ascii="Arial" w:hAnsi="Arial" w:cs="Times New Roman"/>
          <w:sz w:val="24"/>
          <w:szCs w:val="24"/>
          <w:lang w:val="mk-MK"/>
        </w:rPr>
        <w:t xml:space="preserve"> на</w:t>
      </w:r>
      <w:r w:rsidR="00654C5D" w:rsidRPr="00A52020">
        <w:rPr>
          <w:rFonts w:ascii="Arial" w:hAnsi="Arial" w:cs="Times New Roman"/>
          <w:sz w:val="24"/>
          <w:szCs w:val="24"/>
          <w:lang w:val="mk-MK"/>
        </w:rPr>
        <w:t xml:space="preserve"> гестациска хипертензија/</w:t>
      </w:r>
      <w:r w:rsidRPr="00A52020">
        <w:rPr>
          <w:rFonts w:ascii="Arial" w:hAnsi="Arial" w:cs="Times New Roman"/>
          <w:sz w:val="24"/>
          <w:szCs w:val="24"/>
          <w:lang w:val="mk-MK"/>
        </w:rPr>
        <w:t xml:space="preserve">преекламсписија </w:t>
      </w:r>
      <w:r w:rsidR="00654C5D" w:rsidRPr="00A52020">
        <w:rPr>
          <w:rFonts w:ascii="Arial" w:hAnsi="Arial" w:cs="Times New Roman"/>
          <w:sz w:val="24"/>
          <w:szCs w:val="24"/>
          <w:lang w:val="mk-MK"/>
        </w:rPr>
        <w:t>со промени во срцевата стуктура и функција.</w:t>
      </w:r>
      <w:r w:rsidR="00846A56">
        <w:rPr>
          <w:rFonts w:ascii="Arial" w:hAnsi="Arial" w:cs="Times New Roman"/>
          <w:sz w:val="24"/>
          <w:szCs w:val="24"/>
        </w:rPr>
        <w:t xml:space="preserve"> </w:t>
      </w:r>
      <w:r w:rsidR="00654C5D" w:rsidRPr="00A52020">
        <w:rPr>
          <w:rFonts w:ascii="Arial" w:hAnsi="Arial" w:cs="Times New Roman"/>
          <w:sz w:val="24"/>
          <w:szCs w:val="24"/>
          <w:lang w:val="mk-MK"/>
        </w:rPr>
        <w:t>Ехокардиографијата како неинвазивна метода за визуелизација на срцето се повеќе се користи во следење на срцевата функц</w:t>
      </w:r>
      <w:r w:rsidR="00200ADB" w:rsidRPr="00A52020">
        <w:rPr>
          <w:rFonts w:ascii="Arial" w:hAnsi="Arial" w:cs="Times New Roman"/>
          <w:sz w:val="24"/>
          <w:szCs w:val="24"/>
          <w:lang w:val="mk-MK"/>
        </w:rPr>
        <w:t>ија и хемодинамксите промени поврзани со нормални бремености, но и кај бремености во кои се јавува гестациска хипертензија/прееклампсија</w:t>
      </w:r>
    </w:p>
    <w:p w:rsidR="004424EB" w:rsidRPr="00A52020" w:rsidRDefault="004424EB" w:rsidP="00846A56">
      <w:pPr>
        <w:spacing w:line="360" w:lineRule="auto"/>
        <w:jc w:val="both"/>
        <w:rPr>
          <w:rFonts w:ascii="Arial" w:hAnsi="Arial" w:cs="Times New Roman"/>
          <w:sz w:val="24"/>
          <w:szCs w:val="24"/>
        </w:rPr>
      </w:pPr>
      <w:r w:rsidRPr="00A52020">
        <w:rPr>
          <w:rFonts w:ascii="Arial" w:hAnsi="Arial" w:cs="Times New Roman"/>
          <w:b/>
          <w:i/>
          <w:sz w:val="24"/>
          <w:szCs w:val="24"/>
          <w:lang w:val="mk-MK"/>
        </w:rPr>
        <w:t>Цел</w:t>
      </w:r>
      <w:r w:rsidRPr="00A52020">
        <w:rPr>
          <w:rFonts w:ascii="Arial" w:hAnsi="Arial" w:cs="Times New Roman"/>
          <w:sz w:val="24"/>
          <w:szCs w:val="24"/>
        </w:rPr>
        <w:t>:</w:t>
      </w:r>
      <w:r w:rsidRPr="00A52020">
        <w:rPr>
          <w:rFonts w:ascii="Arial" w:hAnsi="Arial" w:cs="Times New Roman"/>
          <w:sz w:val="24"/>
          <w:szCs w:val="24"/>
          <w:lang w:val="mk-MK"/>
        </w:rPr>
        <w:t xml:space="preserve"> Да се </w:t>
      </w:r>
      <w:r w:rsidR="00833543">
        <w:rPr>
          <w:rFonts w:ascii="Arial" w:hAnsi="Arial" w:cs="Times New Roman"/>
          <w:sz w:val="24"/>
          <w:szCs w:val="24"/>
          <w:lang w:val="mk-MK"/>
        </w:rPr>
        <w:t>воведе</w:t>
      </w:r>
      <w:r w:rsidRPr="00A52020">
        <w:rPr>
          <w:rFonts w:ascii="Arial" w:hAnsi="Arial" w:cs="Times New Roman"/>
          <w:sz w:val="24"/>
          <w:szCs w:val="24"/>
          <w:lang w:val="mk-MK"/>
        </w:rPr>
        <w:t xml:space="preserve"> ехокардиографија</w:t>
      </w:r>
      <w:r w:rsidR="00833543">
        <w:rPr>
          <w:rFonts w:ascii="Arial" w:hAnsi="Arial" w:cs="Times New Roman"/>
          <w:sz w:val="24"/>
          <w:szCs w:val="24"/>
          <w:lang w:val="mk-MK"/>
        </w:rPr>
        <w:t>та</w:t>
      </w:r>
      <w:r w:rsidRPr="00A52020">
        <w:rPr>
          <w:rFonts w:ascii="Arial" w:hAnsi="Arial" w:cs="Times New Roman"/>
          <w:sz w:val="24"/>
          <w:szCs w:val="24"/>
          <w:lang w:val="mk-MK"/>
        </w:rPr>
        <w:t xml:space="preserve"> во контрола на срцевата функција кај трудници со гестациска хипертензија</w:t>
      </w:r>
      <w:r w:rsidR="00200ADB" w:rsidRPr="00A52020">
        <w:rPr>
          <w:rFonts w:ascii="Arial" w:hAnsi="Arial" w:cs="Times New Roman"/>
          <w:sz w:val="24"/>
          <w:szCs w:val="24"/>
          <w:lang w:val="mk-MK"/>
        </w:rPr>
        <w:t>/прееклампсија</w:t>
      </w:r>
    </w:p>
    <w:p w:rsidR="004424EB" w:rsidRPr="0030572B" w:rsidRDefault="004424EB" w:rsidP="00846A56">
      <w:pPr>
        <w:spacing w:line="360" w:lineRule="auto"/>
        <w:jc w:val="both"/>
        <w:rPr>
          <w:rFonts w:ascii="Arial" w:hAnsi="Arial" w:cs="Times New Roman"/>
          <w:sz w:val="24"/>
          <w:szCs w:val="24"/>
          <w:lang w:val="mk-MK"/>
        </w:rPr>
      </w:pPr>
      <w:r w:rsidRPr="00A52020">
        <w:rPr>
          <w:rFonts w:ascii="Arial" w:hAnsi="Arial" w:cs="Times New Roman"/>
          <w:b/>
          <w:i/>
          <w:sz w:val="24"/>
          <w:szCs w:val="24"/>
          <w:lang w:val="mk-MK"/>
        </w:rPr>
        <w:t>Материјали и методи</w:t>
      </w:r>
      <w:r w:rsidRPr="00A52020">
        <w:rPr>
          <w:rFonts w:ascii="Arial" w:hAnsi="Arial" w:cs="Times New Roman"/>
          <w:i/>
          <w:sz w:val="24"/>
          <w:szCs w:val="24"/>
        </w:rPr>
        <w:t>:</w:t>
      </w:r>
      <w:r w:rsidR="00846A56">
        <w:rPr>
          <w:rFonts w:ascii="Arial" w:hAnsi="Arial" w:cs="Times New Roman"/>
          <w:i/>
          <w:sz w:val="24"/>
          <w:szCs w:val="24"/>
        </w:rPr>
        <w:t xml:space="preserve"> </w:t>
      </w:r>
      <w:r w:rsidRPr="00A52020">
        <w:rPr>
          <w:rFonts w:ascii="Arial" w:hAnsi="Arial" w:cs="Times New Roman"/>
          <w:sz w:val="24"/>
          <w:szCs w:val="24"/>
          <w:lang w:val="mk-MK"/>
        </w:rPr>
        <w:t xml:space="preserve">Во рамките на студијата </w:t>
      </w:r>
      <w:r w:rsidR="00833543">
        <w:rPr>
          <w:rFonts w:ascii="Arial" w:hAnsi="Arial" w:cs="Times New Roman"/>
          <w:sz w:val="24"/>
          <w:szCs w:val="24"/>
          <w:lang w:val="mk-MK"/>
        </w:rPr>
        <w:t>беа регрутирани</w:t>
      </w:r>
      <w:r w:rsidRPr="00A52020">
        <w:rPr>
          <w:rFonts w:ascii="Arial" w:hAnsi="Arial" w:cs="Times New Roman"/>
          <w:sz w:val="24"/>
          <w:szCs w:val="24"/>
          <w:lang w:val="mk-MK"/>
        </w:rPr>
        <w:t xml:space="preserve">  81 </w:t>
      </w:r>
      <w:r w:rsidR="00833543">
        <w:rPr>
          <w:rFonts w:ascii="Arial" w:hAnsi="Arial" w:cs="Times New Roman"/>
          <w:sz w:val="24"/>
          <w:szCs w:val="24"/>
          <w:lang w:val="mk-MK"/>
        </w:rPr>
        <w:t>трудници</w:t>
      </w:r>
      <w:r w:rsidRPr="00A52020">
        <w:rPr>
          <w:rFonts w:ascii="Arial" w:hAnsi="Arial" w:cs="Times New Roman"/>
          <w:sz w:val="24"/>
          <w:szCs w:val="24"/>
          <w:lang w:val="mk-MK"/>
        </w:rPr>
        <w:t xml:space="preserve">. Станува збор за </w:t>
      </w:r>
      <w:r w:rsidRPr="00A52020">
        <w:rPr>
          <w:rFonts w:ascii="Arial" w:hAnsi="Arial" w:cs="Times New Roman"/>
          <w:sz w:val="24"/>
          <w:szCs w:val="24"/>
        </w:rPr>
        <w:t xml:space="preserve">case control </w:t>
      </w:r>
      <w:r w:rsidRPr="00A52020">
        <w:rPr>
          <w:rFonts w:ascii="Arial" w:hAnsi="Arial" w:cs="Times New Roman"/>
          <w:sz w:val="24"/>
          <w:szCs w:val="24"/>
          <w:lang w:val="mk-MK"/>
        </w:rPr>
        <w:t>студија.</w:t>
      </w:r>
      <w:r w:rsidR="00846A56">
        <w:rPr>
          <w:rFonts w:ascii="Arial" w:hAnsi="Arial" w:cs="Times New Roman"/>
          <w:sz w:val="24"/>
          <w:szCs w:val="24"/>
        </w:rPr>
        <w:t xml:space="preserve"> </w:t>
      </w:r>
      <w:r w:rsidR="00A52020">
        <w:rPr>
          <w:rFonts w:ascii="Arial" w:hAnsi="Arial" w:cs="Times New Roman"/>
          <w:sz w:val="24"/>
          <w:szCs w:val="24"/>
          <w:lang w:val="mk-MK"/>
        </w:rPr>
        <w:t>Студијата се изведуваше од 01.05.2015 до 01.05.2017 (2 години).</w:t>
      </w:r>
      <w:r w:rsidRPr="00A52020">
        <w:rPr>
          <w:rFonts w:ascii="Arial" w:hAnsi="Arial" w:cs="Times New Roman"/>
          <w:sz w:val="24"/>
          <w:szCs w:val="24"/>
          <w:lang w:val="mk-MK"/>
        </w:rPr>
        <w:t xml:space="preserve"> Трудниците беа регрутирани на Клиниката за Гинекологија и Акушерство каде по потпишаната информирана согласност беа поделени во две групи (нормотензивни и трудници со гестациска хипертензија/прееклампсија).</w:t>
      </w:r>
      <w:r w:rsidR="00846A56">
        <w:rPr>
          <w:rFonts w:ascii="Arial" w:hAnsi="Arial" w:cs="Times New Roman"/>
          <w:sz w:val="24"/>
          <w:szCs w:val="24"/>
        </w:rPr>
        <w:t xml:space="preserve"> </w:t>
      </w:r>
      <w:r w:rsidR="00A52020" w:rsidRPr="00A52020">
        <w:rPr>
          <w:rFonts w:ascii="Arial" w:hAnsi="Arial" w:cs="Times New Roman"/>
          <w:sz w:val="24"/>
          <w:szCs w:val="24"/>
          <w:lang w:val="mk-MK"/>
        </w:rPr>
        <w:t>Кај сите трудници во студијата се направи доплерехокардиографски преглед</w:t>
      </w:r>
      <w:r w:rsidRPr="00A52020">
        <w:rPr>
          <w:rFonts w:ascii="Arial" w:hAnsi="Arial" w:cs="Times New Roman"/>
          <w:sz w:val="24"/>
          <w:szCs w:val="24"/>
          <w:lang w:val="mk-MK"/>
        </w:rPr>
        <w:t xml:space="preserve"> Студијата се изведе на Клиниката за Гинекологија и Акушерство и на Клиниката за Кардиологија.</w:t>
      </w:r>
    </w:p>
    <w:p w:rsidR="004424EB" w:rsidRPr="00A52020" w:rsidRDefault="004424EB" w:rsidP="00846A56">
      <w:pPr>
        <w:spacing w:line="360" w:lineRule="auto"/>
        <w:jc w:val="both"/>
        <w:rPr>
          <w:rFonts w:ascii="Arial" w:hAnsi="Arial" w:cs="Times New Roman"/>
          <w:sz w:val="24"/>
          <w:szCs w:val="24"/>
          <w:lang w:val="mk-MK"/>
        </w:rPr>
      </w:pPr>
      <w:r w:rsidRPr="00A52020">
        <w:rPr>
          <w:rFonts w:ascii="Arial" w:hAnsi="Arial" w:cs="Times New Roman"/>
          <w:b/>
          <w:i/>
          <w:sz w:val="24"/>
          <w:szCs w:val="24"/>
          <w:lang w:val="mk-MK"/>
        </w:rPr>
        <w:t>Резултати</w:t>
      </w:r>
      <w:r w:rsidRPr="00A52020">
        <w:rPr>
          <w:rFonts w:ascii="Arial" w:hAnsi="Arial" w:cs="Times New Roman"/>
          <w:i/>
          <w:sz w:val="24"/>
          <w:szCs w:val="24"/>
        </w:rPr>
        <w:t>:</w:t>
      </w:r>
      <w:r w:rsidR="00846A56">
        <w:rPr>
          <w:rFonts w:ascii="Arial" w:hAnsi="Arial" w:cs="Times New Roman"/>
          <w:i/>
          <w:sz w:val="24"/>
          <w:szCs w:val="24"/>
        </w:rPr>
        <w:t xml:space="preserve"> </w:t>
      </w:r>
      <w:r w:rsidRPr="00A52020">
        <w:rPr>
          <w:rFonts w:ascii="Arial" w:hAnsi="Arial" w:cs="Times New Roman"/>
          <w:sz w:val="24"/>
          <w:szCs w:val="24"/>
          <w:lang w:val="mk-MK"/>
        </w:rPr>
        <w:t xml:space="preserve">Во рамки на студијата добиените резултати ја потврдуваат улогата на ехокардиографијата во пратење на срцевата функција кај трудници со преекламспија/гестациска хипертензија. Во испитуваната група на гестациска хипертензија/преекламспија во повеќе од  </w:t>
      </w:r>
      <w:r w:rsidR="0045142E" w:rsidRPr="00A52020">
        <w:rPr>
          <w:rFonts w:ascii="Arial" w:hAnsi="Arial" w:cs="Times New Roman"/>
          <w:sz w:val="24"/>
          <w:szCs w:val="24"/>
          <w:lang w:val="mk-MK"/>
        </w:rPr>
        <w:t>43</w:t>
      </w:r>
      <w:r w:rsidRPr="00A52020">
        <w:rPr>
          <w:rFonts w:ascii="Arial" w:hAnsi="Arial" w:cs="Times New Roman"/>
          <w:sz w:val="24"/>
          <w:szCs w:val="24"/>
          <w:lang w:val="mk-MK"/>
        </w:rPr>
        <w:t xml:space="preserve">% од случаите се забележа срцевото ремоделирање односно асимптоматска лево коморна дисфукција/хипетрофија </w:t>
      </w:r>
      <w:r w:rsidR="0045142E" w:rsidRPr="00A52020">
        <w:rPr>
          <w:rFonts w:ascii="Arial" w:hAnsi="Arial" w:cs="Times New Roman"/>
          <w:sz w:val="24"/>
          <w:szCs w:val="24"/>
          <w:lang w:val="mk-MK"/>
        </w:rPr>
        <w:t>при влезната контрола, 33% при првата контрола</w:t>
      </w:r>
      <w:r w:rsidR="00846A56">
        <w:rPr>
          <w:rFonts w:ascii="Arial" w:hAnsi="Arial" w:cs="Times New Roman"/>
          <w:sz w:val="24"/>
          <w:szCs w:val="24"/>
        </w:rPr>
        <w:t xml:space="preserve"> </w:t>
      </w:r>
      <w:r w:rsidR="0045142E" w:rsidRPr="00A52020">
        <w:rPr>
          <w:rFonts w:ascii="Arial" w:hAnsi="Arial" w:cs="Times New Roman"/>
          <w:sz w:val="24"/>
          <w:szCs w:val="24"/>
          <w:lang w:val="mk-MK"/>
        </w:rPr>
        <w:t>(</w:t>
      </w:r>
      <w:r w:rsidRPr="00A52020">
        <w:rPr>
          <w:rFonts w:ascii="Arial" w:hAnsi="Arial" w:cs="Times New Roman"/>
          <w:sz w:val="24"/>
          <w:szCs w:val="24"/>
          <w:lang w:val="mk-MK"/>
        </w:rPr>
        <w:t>2 недели после породување)</w:t>
      </w:r>
      <w:r w:rsidR="00846A56">
        <w:rPr>
          <w:rFonts w:ascii="Arial" w:hAnsi="Arial" w:cs="Times New Roman"/>
          <w:sz w:val="24"/>
          <w:szCs w:val="24"/>
        </w:rPr>
        <w:t>,</w:t>
      </w:r>
      <w:r w:rsidR="0045142E" w:rsidRPr="00A52020">
        <w:rPr>
          <w:rFonts w:ascii="Arial" w:hAnsi="Arial" w:cs="Times New Roman"/>
          <w:sz w:val="24"/>
          <w:szCs w:val="24"/>
          <w:lang w:val="mk-MK"/>
        </w:rPr>
        <w:t xml:space="preserve"> а </w:t>
      </w:r>
      <w:r w:rsidR="0045142E" w:rsidRPr="00A52020">
        <w:rPr>
          <w:rFonts w:ascii="Arial" w:hAnsi="Arial" w:cs="Times New Roman"/>
          <w:sz w:val="24"/>
          <w:szCs w:val="24"/>
          <w:lang w:val="mk-MK"/>
        </w:rPr>
        <w:lastRenderedPageBreak/>
        <w:t>перзиситрање на промената 6 месеци постпартално се сретна кај 18% од испитуваната популција</w:t>
      </w:r>
      <w:r w:rsidRPr="00A52020">
        <w:rPr>
          <w:rFonts w:ascii="Arial" w:hAnsi="Arial" w:cs="Times New Roman"/>
          <w:sz w:val="24"/>
          <w:szCs w:val="24"/>
          <w:lang w:val="mk-MK"/>
        </w:rPr>
        <w:t xml:space="preserve">. Во контролната(нормотензивна) група </w:t>
      </w:r>
      <w:r w:rsidR="0045142E" w:rsidRPr="00A52020">
        <w:rPr>
          <w:rFonts w:ascii="Arial" w:hAnsi="Arial" w:cs="Times New Roman"/>
          <w:sz w:val="24"/>
          <w:szCs w:val="24"/>
          <w:lang w:val="mk-MK"/>
        </w:rPr>
        <w:t xml:space="preserve"> освен кај една трудница , кај</w:t>
      </w:r>
      <w:r w:rsidRPr="00A52020">
        <w:rPr>
          <w:rFonts w:ascii="Arial" w:hAnsi="Arial" w:cs="Times New Roman"/>
          <w:sz w:val="24"/>
          <w:szCs w:val="24"/>
          <w:lang w:val="mk-MK"/>
        </w:rPr>
        <w:t xml:space="preserve"> сите</w:t>
      </w:r>
      <w:r w:rsidR="0045142E" w:rsidRPr="00A52020">
        <w:rPr>
          <w:rFonts w:ascii="Arial" w:hAnsi="Arial" w:cs="Times New Roman"/>
          <w:sz w:val="24"/>
          <w:szCs w:val="24"/>
          <w:lang w:val="mk-MK"/>
        </w:rPr>
        <w:t xml:space="preserve"> останати</w:t>
      </w:r>
      <w:r w:rsidRPr="00A52020">
        <w:rPr>
          <w:rFonts w:ascii="Arial" w:hAnsi="Arial" w:cs="Times New Roman"/>
          <w:sz w:val="24"/>
          <w:szCs w:val="24"/>
          <w:lang w:val="mk-MK"/>
        </w:rPr>
        <w:t xml:space="preserve"> трудници  немаше промена во срцевата функција. </w:t>
      </w:r>
    </w:p>
    <w:p w:rsidR="004424EB" w:rsidRPr="00A52020" w:rsidRDefault="004424EB" w:rsidP="00846A56">
      <w:pPr>
        <w:spacing w:line="360" w:lineRule="auto"/>
        <w:jc w:val="both"/>
        <w:rPr>
          <w:rFonts w:ascii="Arial" w:hAnsi="Arial" w:cs="Times New Roman"/>
          <w:i/>
          <w:sz w:val="24"/>
          <w:szCs w:val="24"/>
          <w:lang w:val="mk-MK"/>
        </w:rPr>
      </w:pPr>
      <w:r w:rsidRPr="00A52020">
        <w:rPr>
          <w:rFonts w:ascii="Arial" w:hAnsi="Arial" w:cs="Times New Roman"/>
          <w:b/>
          <w:sz w:val="24"/>
          <w:szCs w:val="24"/>
          <w:lang w:val="mk-MK"/>
        </w:rPr>
        <w:t>Клучни зборови</w:t>
      </w:r>
      <w:r w:rsidRPr="00A52020">
        <w:rPr>
          <w:rFonts w:ascii="Arial" w:hAnsi="Arial" w:cs="Times New Roman"/>
          <w:sz w:val="24"/>
          <w:szCs w:val="24"/>
        </w:rPr>
        <w:t>:</w:t>
      </w:r>
      <w:r w:rsidRPr="00A52020">
        <w:rPr>
          <w:rFonts w:ascii="Arial" w:hAnsi="Arial" w:cs="Times New Roman"/>
          <w:sz w:val="24"/>
          <w:szCs w:val="24"/>
          <w:lang w:val="mk-MK"/>
        </w:rPr>
        <w:t xml:space="preserve"> ехокардиографија,</w:t>
      </w:r>
      <w:r w:rsidR="00846A56">
        <w:rPr>
          <w:rFonts w:ascii="Arial" w:hAnsi="Arial" w:cs="Times New Roman"/>
          <w:sz w:val="24"/>
          <w:szCs w:val="24"/>
        </w:rPr>
        <w:t xml:space="preserve"> </w:t>
      </w:r>
      <w:r w:rsidRPr="00A52020">
        <w:rPr>
          <w:rFonts w:ascii="Arial" w:hAnsi="Arial" w:cs="Times New Roman"/>
          <w:sz w:val="24"/>
          <w:szCs w:val="24"/>
          <w:lang w:val="mk-MK"/>
        </w:rPr>
        <w:t>трудници,</w:t>
      </w:r>
      <w:r w:rsidR="00846A56">
        <w:rPr>
          <w:rFonts w:ascii="Arial" w:hAnsi="Arial" w:cs="Times New Roman"/>
          <w:sz w:val="24"/>
          <w:szCs w:val="24"/>
        </w:rPr>
        <w:t xml:space="preserve"> </w:t>
      </w:r>
      <w:r w:rsidR="00A52020" w:rsidRPr="00A52020">
        <w:rPr>
          <w:rFonts w:ascii="Arial" w:hAnsi="Arial" w:cs="Times New Roman"/>
          <w:sz w:val="24"/>
          <w:szCs w:val="24"/>
          <w:lang w:val="mk-MK"/>
        </w:rPr>
        <w:t>гестацсика хипертензија,</w:t>
      </w:r>
      <w:r w:rsidR="00846A56">
        <w:rPr>
          <w:rFonts w:ascii="Arial" w:hAnsi="Arial" w:cs="Times New Roman"/>
          <w:sz w:val="24"/>
          <w:szCs w:val="24"/>
        </w:rPr>
        <w:t xml:space="preserve"> </w:t>
      </w:r>
      <w:r w:rsidRPr="00A52020">
        <w:rPr>
          <w:rFonts w:ascii="Arial" w:hAnsi="Arial" w:cs="Times New Roman"/>
          <w:sz w:val="24"/>
          <w:szCs w:val="24"/>
          <w:lang w:val="mk-MK"/>
        </w:rPr>
        <w:t>преекламспија,</w:t>
      </w:r>
      <w:r w:rsidR="00846A56">
        <w:rPr>
          <w:rFonts w:ascii="Arial" w:hAnsi="Arial" w:cs="Times New Roman"/>
          <w:sz w:val="24"/>
          <w:szCs w:val="24"/>
        </w:rPr>
        <w:t xml:space="preserve"> </w:t>
      </w:r>
      <w:r w:rsidRPr="00A52020">
        <w:rPr>
          <w:rFonts w:ascii="Arial" w:hAnsi="Arial" w:cs="Times New Roman"/>
          <w:sz w:val="24"/>
          <w:szCs w:val="24"/>
          <w:lang w:val="mk-MK"/>
        </w:rPr>
        <w:t>срцево оштетување,</w:t>
      </w:r>
      <w:r w:rsidR="00846A56">
        <w:rPr>
          <w:rFonts w:ascii="Arial" w:hAnsi="Arial" w:cs="Times New Roman"/>
          <w:sz w:val="24"/>
          <w:szCs w:val="24"/>
        </w:rPr>
        <w:t xml:space="preserve"> </w:t>
      </w:r>
      <w:r w:rsidRPr="00A52020">
        <w:rPr>
          <w:rFonts w:ascii="Arial" w:hAnsi="Arial" w:cs="Times New Roman"/>
          <w:sz w:val="24"/>
          <w:szCs w:val="24"/>
          <w:lang w:val="mk-MK"/>
        </w:rPr>
        <w:t>превенција</w:t>
      </w:r>
    </w:p>
    <w:p w:rsidR="004424EB" w:rsidRDefault="004424EB" w:rsidP="004424EB">
      <w:pPr>
        <w:rPr>
          <w:rFonts w:ascii="Times New Roman" w:hAnsi="Times New Roman" w:cs="Times New Roman"/>
          <w:b/>
          <w:sz w:val="24"/>
          <w:szCs w:val="24"/>
        </w:rPr>
      </w:pPr>
    </w:p>
    <w:p w:rsidR="004424EB" w:rsidRDefault="004424EB" w:rsidP="004424EB">
      <w:pPr>
        <w:rPr>
          <w:rFonts w:ascii="Times New Roman" w:hAnsi="Times New Roman" w:cs="Times New Roman"/>
          <w:sz w:val="24"/>
          <w:szCs w:val="24"/>
        </w:rPr>
      </w:pPr>
    </w:p>
    <w:p w:rsidR="004424EB" w:rsidRDefault="004424EB" w:rsidP="004424EB">
      <w:pPr>
        <w:rPr>
          <w:rFonts w:ascii="Times New Roman" w:hAnsi="Times New Roman" w:cs="Times New Roman"/>
          <w:sz w:val="24"/>
          <w:szCs w:val="24"/>
        </w:rPr>
      </w:pPr>
    </w:p>
    <w:p w:rsidR="004424EB" w:rsidRDefault="004424EB"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A52020" w:rsidRDefault="00A52020" w:rsidP="004424EB">
      <w:pPr>
        <w:rPr>
          <w:rFonts w:ascii="Times New Roman" w:hAnsi="Times New Roman" w:cs="Times New Roman"/>
          <w:sz w:val="24"/>
          <w:szCs w:val="24"/>
        </w:rPr>
      </w:pPr>
    </w:p>
    <w:p w:rsidR="005656FB" w:rsidRDefault="005656FB" w:rsidP="004424EB">
      <w:pPr>
        <w:rPr>
          <w:rFonts w:ascii="Times New Roman" w:hAnsi="Times New Roman" w:cs="Times New Roman"/>
          <w:sz w:val="24"/>
          <w:szCs w:val="24"/>
        </w:rPr>
      </w:pPr>
    </w:p>
    <w:p w:rsidR="005656FB" w:rsidRPr="00553F00" w:rsidRDefault="005656FB" w:rsidP="00846A56">
      <w:pPr>
        <w:spacing w:line="360" w:lineRule="auto"/>
        <w:ind w:firstLine="720"/>
        <w:jc w:val="center"/>
        <w:rPr>
          <w:rFonts w:ascii="Arial" w:hAnsi="Arial" w:cs="Arial"/>
          <w:sz w:val="24"/>
          <w:szCs w:val="24"/>
        </w:rPr>
      </w:pPr>
      <w:r w:rsidRPr="00553F00">
        <w:rPr>
          <w:rFonts w:ascii="Arial" w:hAnsi="Arial" w:cs="Arial"/>
          <w:sz w:val="24"/>
          <w:szCs w:val="24"/>
        </w:rPr>
        <w:t>UNIVERSITY CLINIC FOR GYNECOLOGY ANG OBSTETRICS</w:t>
      </w:r>
    </w:p>
    <w:p w:rsidR="005656FB" w:rsidRPr="00553F00" w:rsidRDefault="005656FB" w:rsidP="00846A56">
      <w:pPr>
        <w:spacing w:line="360" w:lineRule="auto"/>
        <w:jc w:val="center"/>
        <w:rPr>
          <w:rFonts w:ascii="Arial" w:hAnsi="Arial" w:cs="Arial"/>
          <w:sz w:val="24"/>
          <w:szCs w:val="24"/>
        </w:rPr>
      </w:pPr>
      <w:r w:rsidRPr="00553F00">
        <w:rPr>
          <w:rFonts w:ascii="Arial" w:hAnsi="Arial" w:cs="Arial"/>
          <w:sz w:val="24"/>
          <w:szCs w:val="24"/>
        </w:rPr>
        <w:t>MEDICAL FACULTY SKOPJE</w:t>
      </w:r>
    </w:p>
    <w:p w:rsidR="005656FB" w:rsidRPr="00553F00" w:rsidRDefault="005656FB" w:rsidP="00846A56">
      <w:pPr>
        <w:spacing w:line="360" w:lineRule="auto"/>
        <w:jc w:val="center"/>
        <w:rPr>
          <w:rFonts w:ascii="Arial" w:hAnsi="Arial" w:cs="Arial"/>
          <w:sz w:val="24"/>
          <w:szCs w:val="24"/>
        </w:rPr>
      </w:pPr>
      <w:r w:rsidRPr="00553F00">
        <w:rPr>
          <w:rFonts w:ascii="Arial" w:hAnsi="Arial" w:cs="Arial"/>
          <w:sz w:val="24"/>
          <w:szCs w:val="24"/>
        </w:rPr>
        <w:t>UNIVERSITY “SS CYRILI AND METHODIUS”</w:t>
      </w:r>
    </w:p>
    <w:p w:rsidR="005656FB" w:rsidRPr="00553F00" w:rsidRDefault="005656FB" w:rsidP="005656FB">
      <w:pPr>
        <w:spacing w:line="360" w:lineRule="auto"/>
        <w:jc w:val="center"/>
        <w:rPr>
          <w:rFonts w:ascii="Arial" w:hAnsi="Arial" w:cs="Arial"/>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656FB" w:rsidP="00846A56">
      <w:pPr>
        <w:spacing w:line="360" w:lineRule="auto"/>
        <w:jc w:val="center"/>
        <w:rPr>
          <w:rFonts w:ascii="Arial" w:hAnsi="Arial" w:cs="Times New Roman"/>
          <w:b/>
          <w:sz w:val="24"/>
          <w:szCs w:val="24"/>
        </w:rPr>
      </w:pPr>
      <w:r w:rsidRPr="00553F00">
        <w:rPr>
          <w:rFonts w:ascii="Arial" w:hAnsi="Arial" w:cs="Times New Roman"/>
          <w:b/>
          <w:sz w:val="24"/>
          <w:szCs w:val="24"/>
        </w:rPr>
        <w:t>The diagnostic role of echocardiography in detecting heart abnormalities in pregnancies with gestational hypertension</w:t>
      </w:r>
      <w:r w:rsidRPr="00553F00">
        <w:rPr>
          <w:rFonts w:ascii="Arial" w:hAnsi="Arial" w:cs="Times New Roman"/>
          <w:b/>
          <w:sz w:val="24"/>
          <w:szCs w:val="24"/>
          <w:lang w:val="mk-MK"/>
        </w:rPr>
        <w:t>/</w:t>
      </w:r>
      <w:r w:rsidRPr="00553F00">
        <w:rPr>
          <w:rFonts w:ascii="Arial" w:hAnsi="Arial" w:cs="Times New Roman"/>
          <w:b/>
          <w:sz w:val="24"/>
          <w:szCs w:val="24"/>
        </w:rPr>
        <w:t>preeclampsia</w:t>
      </w:r>
    </w:p>
    <w:p w:rsidR="005656FB" w:rsidRPr="00553F00" w:rsidRDefault="005656FB" w:rsidP="005656FB">
      <w:pPr>
        <w:spacing w:line="360" w:lineRule="auto"/>
        <w:jc w:val="center"/>
        <w:rPr>
          <w:rFonts w:ascii="Arial" w:hAnsi="Arial" w:cs="Arial"/>
          <w:b/>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53F00" w:rsidP="005656FB">
      <w:pPr>
        <w:spacing w:line="360" w:lineRule="auto"/>
        <w:jc w:val="center"/>
        <w:rPr>
          <w:rFonts w:ascii="Arial" w:hAnsi="Arial" w:cs="Arial"/>
          <w:sz w:val="24"/>
          <w:szCs w:val="24"/>
        </w:rPr>
      </w:pPr>
      <w:r w:rsidRPr="00553F00">
        <w:rPr>
          <w:rFonts w:ascii="Arial" w:hAnsi="Arial" w:cs="Arial"/>
          <w:sz w:val="24"/>
          <w:szCs w:val="24"/>
        </w:rPr>
        <w:t>Doctorate thesis</w:t>
      </w:r>
    </w:p>
    <w:p w:rsidR="005656FB" w:rsidRPr="00553F00" w:rsidRDefault="005656FB" w:rsidP="005656FB">
      <w:pPr>
        <w:spacing w:line="360" w:lineRule="auto"/>
        <w:jc w:val="center"/>
        <w:rPr>
          <w:rFonts w:ascii="Arial" w:hAnsi="Arial" w:cs="Arial"/>
          <w:sz w:val="24"/>
          <w:szCs w:val="24"/>
          <w:lang w:val="mk-MK"/>
        </w:rPr>
      </w:pPr>
    </w:p>
    <w:p w:rsidR="005656FB" w:rsidRPr="00553F00" w:rsidRDefault="005656FB" w:rsidP="005656FB">
      <w:pPr>
        <w:spacing w:line="360" w:lineRule="auto"/>
        <w:jc w:val="center"/>
        <w:rPr>
          <w:rFonts w:ascii="Arial" w:hAnsi="Arial" w:cs="Arial"/>
          <w:sz w:val="24"/>
          <w:szCs w:val="24"/>
          <w:lang w:val="mk-MK"/>
        </w:rPr>
      </w:pPr>
    </w:p>
    <w:p w:rsidR="005656FB" w:rsidRPr="00553F00" w:rsidRDefault="00553F00" w:rsidP="005656FB">
      <w:pPr>
        <w:spacing w:line="360" w:lineRule="auto"/>
        <w:jc w:val="center"/>
        <w:rPr>
          <w:rFonts w:ascii="Arial" w:hAnsi="Arial" w:cs="Arial"/>
          <w:sz w:val="24"/>
          <w:szCs w:val="24"/>
        </w:rPr>
      </w:pPr>
      <w:r w:rsidRPr="00553F00">
        <w:rPr>
          <w:rFonts w:ascii="Arial" w:hAnsi="Arial" w:cs="Arial"/>
          <w:sz w:val="24"/>
          <w:szCs w:val="24"/>
        </w:rPr>
        <w:t>Ivo Kjaev, MD</w:t>
      </w:r>
    </w:p>
    <w:p w:rsidR="005656FB" w:rsidRPr="00553F00" w:rsidRDefault="005656FB" w:rsidP="005656FB">
      <w:pPr>
        <w:spacing w:line="360" w:lineRule="auto"/>
        <w:rPr>
          <w:rFonts w:ascii="Arial" w:hAnsi="Arial" w:cs="Arial"/>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53F00" w:rsidP="005656FB">
      <w:pPr>
        <w:spacing w:line="360" w:lineRule="auto"/>
        <w:jc w:val="center"/>
        <w:rPr>
          <w:rFonts w:ascii="Arial" w:hAnsi="Arial" w:cs="Arial"/>
          <w:sz w:val="24"/>
          <w:szCs w:val="24"/>
        </w:rPr>
      </w:pPr>
      <w:r w:rsidRPr="00553F00">
        <w:rPr>
          <w:rFonts w:ascii="Arial" w:hAnsi="Arial" w:cs="Arial"/>
          <w:sz w:val="24"/>
          <w:szCs w:val="24"/>
        </w:rPr>
        <w:t>Mentor</w:t>
      </w:r>
      <w:r w:rsidR="005656FB" w:rsidRPr="00553F00">
        <w:rPr>
          <w:rFonts w:ascii="Arial" w:hAnsi="Arial" w:cs="Arial"/>
          <w:sz w:val="24"/>
          <w:szCs w:val="24"/>
          <w:lang w:val="mk-MK"/>
        </w:rPr>
        <w:t xml:space="preserve">: </w:t>
      </w:r>
      <w:r w:rsidRPr="00553F00">
        <w:rPr>
          <w:rFonts w:ascii="Arial" w:hAnsi="Arial" w:cs="Arial"/>
          <w:sz w:val="24"/>
          <w:szCs w:val="24"/>
        </w:rPr>
        <w:t>Prof. Silvana Jovanova, MD, PhD</w:t>
      </w:r>
    </w:p>
    <w:p w:rsidR="005656FB" w:rsidRPr="00553F00" w:rsidRDefault="005656FB" w:rsidP="005656FB">
      <w:pPr>
        <w:spacing w:line="360" w:lineRule="auto"/>
        <w:jc w:val="center"/>
        <w:rPr>
          <w:rFonts w:ascii="Arial" w:hAnsi="Arial" w:cs="Arial"/>
          <w:sz w:val="24"/>
          <w:szCs w:val="24"/>
          <w:lang w:val="mk-MK"/>
        </w:rPr>
      </w:pPr>
    </w:p>
    <w:p w:rsidR="005656FB" w:rsidRPr="00553F00" w:rsidRDefault="005656FB" w:rsidP="005656FB">
      <w:pPr>
        <w:spacing w:line="360" w:lineRule="auto"/>
        <w:rPr>
          <w:rFonts w:ascii="Arial" w:hAnsi="Arial" w:cs="Arial"/>
          <w:sz w:val="24"/>
          <w:szCs w:val="24"/>
          <w:lang w:val="mk-MK"/>
        </w:rPr>
      </w:pPr>
    </w:p>
    <w:p w:rsidR="005656FB" w:rsidRPr="00553F00" w:rsidRDefault="00553F00" w:rsidP="005656FB">
      <w:pPr>
        <w:spacing w:line="360" w:lineRule="auto"/>
        <w:jc w:val="center"/>
        <w:rPr>
          <w:rFonts w:ascii="Arial" w:hAnsi="Arial" w:cs="Arial"/>
          <w:sz w:val="24"/>
          <w:szCs w:val="24"/>
        </w:rPr>
      </w:pPr>
      <w:r w:rsidRPr="00553F00">
        <w:rPr>
          <w:rFonts w:ascii="Arial" w:hAnsi="Arial" w:cs="Arial"/>
          <w:sz w:val="24"/>
          <w:szCs w:val="24"/>
        </w:rPr>
        <w:t>Skopje</w:t>
      </w:r>
      <w:r w:rsidR="005656FB" w:rsidRPr="00553F00">
        <w:rPr>
          <w:rFonts w:ascii="Arial" w:hAnsi="Arial" w:cs="Arial"/>
          <w:sz w:val="24"/>
          <w:szCs w:val="24"/>
          <w:lang w:val="mk-MK"/>
        </w:rPr>
        <w:t xml:space="preserve"> 201</w:t>
      </w:r>
      <w:r w:rsidRPr="00553F00">
        <w:rPr>
          <w:rFonts w:ascii="Arial" w:hAnsi="Arial" w:cs="Arial"/>
          <w:sz w:val="24"/>
          <w:szCs w:val="24"/>
        </w:rPr>
        <w:t>8</w:t>
      </w:r>
    </w:p>
    <w:p w:rsidR="004424EB" w:rsidRPr="00B86AAC" w:rsidRDefault="004424EB" w:rsidP="00846A56">
      <w:pPr>
        <w:spacing w:line="360" w:lineRule="auto"/>
        <w:jc w:val="both"/>
        <w:rPr>
          <w:rFonts w:ascii="Arial" w:hAnsi="Arial" w:cs="Times New Roman"/>
          <w:b/>
          <w:sz w:val="24"/>
          <w:szCs w:val="24"/>
        </w:rPr>
      </w:pPr>
      <w:r w:rsidRPr="00B86AAC">
        <w:rPr>
          <w:rFonts w:ascii="Arial" w:hAnsi="Arial" w:cs="Times New Roman"/>
          <w:b/>
          <w:sz w:val="24"/>
          <w:szCs w:val="24"/>
        </w:rPr>
        <w:t xml:space="preserve">The diagnostic role of echocardiography </w:t>
      </w:r>
      <w:r w:rsidR="00A52020" w:rsidRPr="00B86AAC">
        <w:rPr>
          <w:rFonts w:ascii="Arial" w:hAnsi="Arial" w:cs="Times New Roman"/>
          <w:b/>
          <w:sz w:val="24"/>
          <w:szCs w:val="24"/>
        </w:rPr>
        <w:t>in detecting heart abnormalities in pregnancies with gestational hypertension</w:t>
      </w:r>
      <w:r w:rsidR="00A52020" w:rsidRPr="00B86AAC">
        <w:rPr>
          <w:rFonts w:ascii="Arial" w:hAnsi="Arial" w:cs="Times New Roman"/>
          <w:b/>
          <w:sz w:val="24"/>
          <w:szCs w:val="24"/>
          <w:lang w:val="mk-MK"/>
        </w:rPr>
        <w:t>/</w:t>
      </w:r>
      <w:r w:rsidR="00A52020" w:rsidRPr="00B86AAC">
        <w:rPr>
          <w:rFonts w:ascii="Arial" w:hAnsi="Arial" w:cs="Times New Roman"/>
          <w:b/>
          <w:sz w:val="24"/>
          <w:szCs w:val="24"/>
        </w:rPr>
        <w:t>preeclampsia</w:t>
      </w:r>
    </w:p>
    <w:p w:rsidR="005656FB" w:rsidRPr="00B86AAC" w:rsidRDefault="005656FB" w:rsidP="00846A56">
      <w:pPr>
        <w:spacing w:line="360" w:lineRule="auto"/>
        <w:jc w:val="both"/>
        <w:rPr>
          <w:rFonts w:ascii="Arial" w:hAnsi="Arial" w:cs="Times New Roman"/>
          <w:b/>
          <w:sz w:val="24"/>
          <w:szCs w:val="24"/>
        </w:rPr>
      </w:pPr>
    </w:p>
    <w:p w:rsidR="004424EB" w:rsidRPr="00B86AAC" w:rsidRDefault="004424EB" w:rsidP="00846A56">
      <w:pPr>
        <w:spacing w:line="360" w:lineRule="auto"/>
        <w:jc w:val="both"/>
        <w:rPr>
          <w:rFonts w:ascii="Arial" w:hAnsi="Arial" w:cs="Times New Roman"/>
          <w:b/>
          <w:sz w:val="24"/>
          <w:szCs w:val="24"/>
        </w:rPr>
      </w:pPr>
      <w:r w:rsidRPr="00B86AAC">
        <w:rPr>
          <w:rFonts w:ascii="Arial" w:hAnsi="Arial" w:cs="Times New Roman"/>
          <w:b/>
          <w:sz w:val="24"/>
          <w:szCs w:val="24"/>
        </w:rPr>
        <w:t>Abstract</w:t>
      </w:r>
    </w:p>
    <w:p w:rsidR="00833543" w:rsidRPr="00B86AAC" w:rsidRDefault="004424EB" w:rsidP="00846A56">
      <w:pPr>
        <w:spacing w:line="360" w:lineRule="auto"/>
        <w:jc w:val="both"/>
        <w:rPr>
          <w:rFonts w:ascii="Arial" w:hAnsi="Arial" w:cs="Times New Roman"/>
          <w:sz w:val="24"/>
          <w:szCs w:val="24"/>
        </w:rPr>
      </w:pPr>
      <w:r w:rsidRPr="00B86AAC">
        <w:rPr>
          <w:rFonts w:ascii="Arial" w:hAnsi="Arial" w:cs="Times New Roman"/>
          <w:b/>
          <w:sz w:val="24"/>
          <w:szCs w:val="24"/>
        </w:rPr>
        <w:t>Introduction</w:t>
      </w:r>
      <w:r w:rsidRPr="00B86AAC">
        <w:rPr>
          <w:rFonts w:ascii="Arial" w:hAnsi="Arial" w:cs="Times New Roman"/>
          <w:sz w:val="24"/>
          <w:szCs w:val="24"/>
        </w:rPr>
        <w:t xml:space="preserve">: </w:t>
      </w:r>
      <w:r w:rsidR="00A52020" w:rsidRPr="00B86AAC">
        <w:rPr>
          <w:rFonts w:ascii="Arial" w:hAnsi="Arial" w:cs="Times New Roman"/>
          <w:sz w:val="24"/>
          <w:szCs w:val="24"/>
        </w:rPr>
        <w:t>Hypertensive disorders in pregnancies are seen in 6-10% of all pregnancies.</w:t>
      </w:r>
      <w:r w:rsidR="00846A56" w:rsidRPr="00B86AAC">
        <w:rPr>
          <w:rFonts w:ascii="Arial" w:hAnsi="Arial" w:cs="Times New Roman"/>
          <w:sz w:val="24"/>
          <w:szCs w:val="24"/>
        </w:rPr>
        <w:t xml:space="preserve"> </w:t>
      </w:r>
      <w:r w:rsidR="00A52020" w:rsidRPr="00B86AAC">
        <w:rPr>
          <w:rFonts w:ascii="Arial" w:hAnsi="Arial" w:cs="Times New Roman"/>
          <w:sz w:val="24"/>
          <w:szCs w:val="24"/>
        </w:rPr>
        <w:t>Hypertensive disorders that are assoc</w:t>
      </w:r>
      <w:r w:rsidR="00833543" w:rsidRPr="00B86AAC">
        <w:rPr>
          <w:rFonts w:ascii="Arial" w:hAnsi="Arial" w:cs="Times New Roman"/>
          <w:sz w:val="24"/>
          <w:szCs w:val="24"/>
        </w:rPr>
        <w:t xml:space="preserve">iated with pregnancy are gestational hypertension and </w:t>
      </w:r>
      <w:r w:rsidR="005656FB" w:rsidRPr="00B86AAC">
        <w:rPr>
          <w:rFonts w:ascii="Arial" w:hAnsi="Arial" w:cs="Times New Roman"/>
          <w:sz w:val="24"/>
          <w:szCs w:val="24"/>
        </w:rPr>
        <w:t>preeclamspia</w:t>
      </w:r>
      <w:r w:rsidR="005656FB" w:rsidRPr="00B86AAC">
        <w:rPr>
          <w:rFonts w:ascii="Arial" w:hAnsi="Arial" w:cs="Times New Roman"/>
          <w:i/>
          <w:sz w:val="24"/>
          <w:szCs w:val="24"/>
        </w:rPr>
        <w:t>.</w:t>
      </w:r>
      <w:r w:rsidR="005656FB" w:rsidRPr="00B86AAC">
        <w:rPr>
          <w:rFonts w:ascii="Arial" w:hAnsi="Arial" w:cs="Times New Roman"/>
          <w:sz w:val="24"/>
          <w:szCs w:val="24"/>
        </w:rPr>
        <w:t xml:space="preserve"> In</w:t>
      </w:r>
      <w:r w:rsidR="00A52020" w:rsidRPr="00B86AAC">
        <w:rPr>
          <w:rFonts w:ascii="Arial" w:hAnsi="Arial" w:cs="Times New Roman"/>
          <w:sz w:val="24"/>
          <w:szCs w:val="24"/>
        </w:rPr>
        <w:t xml:space="preserve"> the last several years a link was established between heart abnormalities and </w:t>
      </w:r>
      <w:r w:rsidR="00833543" w:rsidRPr="00B86AAC">
        <w:rPr>
          <w:rFonts w:ascii="Arial" w:hAnsi="Arial" w:cs="Times New Roman"/>
          <w:sz w:val="24"/>
          <w:szCs w:val="24"/>
        </w:rPr>
        <w:t>gestational hypertension/</w:t>
      </w:r>
      <w:r w:rsidR="00A52020" w:rsidRPr="00B86AAC">
        <w:rPr>
          <w:rFonts w:ascii="Arial" w:hAnsi="Arial" w:cs="Times New Roman"/>
          <w:sz w:val="24"/>
          <w:szCs w:val="24"/>
        </w:rPr>
        <w:t>preeclampsia.</w:t>
      </w:r>
      <w:r w:rsidR="00846A56" w:rsidRPr="00B86AAC">
        <w:rPr>
          <w:rFonts w:ascii="Arial" w:hAnsi="Arial" w:cs="Times New Roman"/>
          <w:sz w:val="24"/>
          <w:szCs w:val="24"/>
        </w:rPr>
        <w:t xml:space="preserve"> </w:t>
      </w:r>
      <w:r w:rsidR="00A52020" w:rsidRPr="00B86AAC">
        <w:rPr>
          <w:rFonts w:ascii="Arial" w:hAnsi="Arial" w:cs="Times New Roman"/>
          <w:sz w:val="24"/>
          <w:szCs w:val="24"/>
        </w:rPr>
        <w:t>Echocardiography as an imaging method is increasingly being used in obstetrics in the management of hemodynamic changes which occur in normal but also in pregnancies with</w:t>
      </w:r>
      <w:r w:rsidR="00833543" w:rsidRPr="00B86AAC">
        <w:rPr>
          <w:rFonts w:ascii="Arial" w:hAnsi="Arial" w:cs="Times New Roman"/>
          <w:sz w:val="24"/>
          <w:szCs w:val="24"/>
        </w:rPr>
        <w:t xml:space="preserve"> gestational hypertension/</w:t>
      </w:r>
      <w:r w:rsidR="00A52020" w:rsidRPr="00B86AAC">
        <w:rPr>
          <w:rFonts w:ascii="Arial" w:hAnsi="Arial" w:cs="Times New Roman"/>
          <w:sz w:val="24"/>
          <w:szCs w:val="24"/>
        </w:rPr>
        <w:t>preeclampsia</w:t>
      </w:r>
      <w:r w:rsidR="00846A56" w:rsidRPr="00B86AAC">
        <w:rPr>
          <w:rFonts w:ascii="Arial" w:hAnsi="Arial" w:cs="Times New Roman"/>
          <w:sz w:val="24"/>
          <w:szCs w:val="24"/>
        </w:rPr>
        <w:t>.</w:t>
      </w:r>
    </w:p>
    <w:p w:rsidR="004424EB" w:rsidRPr="00B86AAC" w:rsidRDefault="004424EB" w:rsidP="00846A56">
      <w:pPr>
        <w:spacing w:line="360" w:lineRule="auto"/>
        <w:jc w:val="both"/>
        <w:rPr>
          <w:rFonts w:ascii="Arial" w:hAnsi="Arial" w:cs="Times New Roman"/>
          <w:sz w:val="24"/>
          <w:szCs w:val="24"/>
        </w:rPr>
      </w:pPr>
      <w:r w:rsidRPr="00B86AAC">
        <w:rPr>
          <w:rFonts w:ascii="Arial" w:hAnsi="Arial" w:cs="Times New Roman"/>
          <w:b/>
          <w:i/>
          <w:sz w:val="24"/>
          <w:szCs w:val="24"/>
        </w:rPr>
        <w:t>Goal</w:t>
      </w:r>
      <w:r w:rsidRPr="00B86AAC">
        <w:rPr>
          <w:rFonts w:ascii="Arial" w:hAnsi="Arial" w:cs="Times New Roman"/>
          <w:sz w:val="24"/>
          <w:szCs w:val="24"/>
        </w:rPr>
        <w:t>:</w:t>
      </w:r>
      <w:r w:rsidR="00846A56" w:rsidRPr="00B86AAC">
        <w:rPr>
          <w:rFonts w:ascii="Arial" w:hAnsi="Arial" w:cs="Times New Roman"/>
          <w:sz w:val="24"/>
          <w:szCs w:val="24"/>
        </w:rPr>
        <w:t xml:space="preserve"> </w:t>
      </w:r>
      <w:r w:rsidRPr="00B86AAC">
        <w:rPr>
          <w:rFonts w:ascii="Arial" w:hAnsi="Arial" w:cs="Times New Roman"/>
          <w:sz w:val="24"/>
          <w:szCs w:val="24"/>
        </w:rPr>
        <w:t>To introduce echocardiography in the control of pregnancies complicated with gestational hypertension</w:t>
      </w:r>
      <w:r w:rsidR="00833543" w:rsidRPr="00B86AAC">
        <w:rPr>
          <w:rFonts w:ascii="Arial" w:hAnsi="Arial" w:cs="Times New Roman"/>
          <w:sz w:val="24"/>
          <w:szCs w:val="24"/>
          <w:lang w:val="mk-MK"/>
        </w:rPr>
        <w:t>/</w:t>
      </w:r>
      <w:r w:rsidR="00833543" w:rsidRPr="00B86AAC">
        <w:rPr>
          <w:rFonts w:ascii="Arial" w:hAnsi="Arial" w:cs="Times New Roman"/>
          <w:sz w:val="24"/>
          <w:szCs w:val="24"/>
        </w:rPr>
        <w:t>preeclampsia</w:t>
      </w:r>
      <w:r w:rsidRPr="00B86AAC">
        <w:rPr>
          <w:rFonts w:ascii="Arial" w:hAnsi="Arial" w:cs="Times New Roman"/>
          <w:sz w:val="24"/>
          <w:szCs w:val="24"/>
        </w:rPr>
        <w:t>.</w:t>
      </w:r>
    </w:p>
    <w:p w:rsidR="004424EB" w:rsidRPr="00B86AAC" w:rsidRDefault="004424EB" w:rsidP="00846A56">
      <w:pPr>
        <w:spacing w:line="360" w:lineRule="auto"/>
        <w:jc w:val="both"/>
        <w:rPr>
          <w:rFonts w:ascii="Arial" w:hAnsi="Arial" w:cs="Times New Roman"/>
          <w:sz w:val="24"/>
          <w:szCs w:val="24"/>
        </w:rPr>
      </w:pPr>
      <w:r w:rsidRPr="00B86AAC">
        <w:rPr>
          <w:rFonts w:ascii="Arial" w:hAnsi="Arial" w:cs="Times New Roman"/>
          <w:b/>
          <w:i/>
          <w:sz w:val="24"/>
          <w:szCs w:val="24"/>
        </w:rPr>
        <w:t>Materials and methods</w:t>
      </w:r>
      <w:r w:rsidRPr="00B86AAC">
        <w:rPr>
          <w:rFonts w:ascii="Arial" w:hAnsi="Arial" w:cs="Times New Roman"/>
          <w:i/>
          <w:sz w:val="24"/>
          <w:szCs w:val="24"/>
        </w:rPr>
        <w:t xml:space="preserve">: </w:t>
      </w:r>
      <w:r w:rsidR="00833543" w:rsidRPr="00B86AAC">
        <w:rPr>
          <w:rFonts w:ascii="Arial" w:hAnsi="Arial" w:cs="Times New Roman"/>
          <w:sz w:val="24"/>
          <w:szCs w:val="24"/>
        </w:rPr>
        <w:t>In the study 81 pregant women were enrolled</w:t>
      </w:r>
      <w:r w:rsidRPr="00B86AAC">
        <w:rPr>
          <w:rFonts w:ascii="Arial" w:hAnsi="Arial" w:cs="Times New Roman"/>
          <w:sz w:val="24"/>
          <w:szCs w:val="24"/>
        </w:rPr>
        <w:t xml:space="preserve">. It is a case control </w:t>
      </w:r>
      <w:r w:rsidR="005656FB" w:rsidRPr="00B86AAC">
        <w:rPr>
          <w:rFonts w:ascii="Arial" w:hAnsi="Arial" w:cs="Times New Roman"/>
          <w:sz w:val="24"/>
          <w:szCs w:val="24"/>
        </w:rPr>
        <w:t>study. The</w:t>
      </w:r>
      <w:r w:rsidR="00833543" w:rsidRPr="00B86AAC">
        <w:rPr>
          <w:rFonts w:ascii="Arial" w:hAnsi="Arial" w:cs="Times New Roman"/>
          <w:sz w:val="24"/>
          <w:szCs w:val="24"/>
        </w:rPr>
        <w:t xml:space="preserve"> study was conducted form 01.05.2015 untill 01.05.2017 (2 years)</w:t>
      </w:r>
      <w:r w:rsidRPr="00B86AAC">
        <w:rPr>
          <w:rFonts w:ascii="Arial" w:hAnsi="Arial" w:cs="Times New Roman"/>
          <w:sz w:val="24"/>
          <w:szCs w:val="24"/>
        </w:rPr>
        <w:t xml:space="preserve"> Pregnant women were recruited from the outpatient clinic at the University Clinic fo</w:t>
      </w:r>
      <w:r w:rsidR="0030572B" w:rsidRPr="00B86AAC">
        <w:rPr>
          <w:rFonts w:ascii="Arial" w:hAnsi="Arial" w:cs="Times New Roman"/>
          <w:sz w:val="24"/>
          <w:szCs w:val="24"/>
        </w:rPr>
        <w:t xml:space="preserve">r Gynecology and Obstetrics </w:t>
      </w:r>
      <w:r w:rsidRPr="00B86AAC">
        <w:rPr>
          <w:rFonts w:ascii="Arial" w:hAnsi="Arial" w:cs="Times New Roman"/>
          <w:sz w:val="24"/>
          <w:szCs w:val="24"/>
        </w:rPr>
        <w:t>after the</w:t>
      </w:r>
      <w:r w:rsidR="0030572B" w:rsidRPr="00B86AAC">
        <w:rPr>
          <w:rFonts w:ascii="Arial" w:hAnsi="Arial" w:cs="Times New Roman"/>
          <w:sz w:val="24"/>
          <w:szCs w:val="24"/>
        </w:rPr>
        <w:t xml:space="preserve">y </w:t>
      </w:r>
      <w:r w:rsidRPr="00B86AAC">
        <w:rPr>
          <w:rFonts w:ascii="Arial" w:hAnsi="Arial" w:cs="Times New Roman"/>
          <w:sz w:val="24"/>
          <w:szCs w:val="24"/>
        </w:rPr>
        <w:t>signed</w:t>
      </w:r>
      <w:r w:rsidR="0030572B" w:rsidRPr="00B86AAC">
        <w:rPr>
          <w:rFonts w:ascii="Arial" w:hAnsi="Arial" w:cs="Times New Roman"/>
          <w:sz w:val="24"/>
          <w:szCs w:val="24"/>
        </w:rPr>
        <w:t xml:space="preserve"> an</w:t>
      </w:r>
      <w:r w:rsidRPr="00B86AAC">
        <w:rPr>
          <w:rFonts w:ascii="Arial" w:hAnsi="Arial" w:cs="Times New Roman"/>
          <w:sz w:val="24"/>
          <w:szCs w:val="24"/>
        </w:rPr>
        <w:t xml:space="preserve"> informed consent</w:t>
      </w:r>
      <w:r w:rsidR="005656FB" w:rsidRPr="00B86AAC">
        <w:rPr>
          <w:rFonts w:ascii="Arial" w:hAnsi="Arial" w:cs="Times New Roman"/>
          <w:sz w:val="24"/>
          <w:szCs w:val="24"/>
        </w:rPr>
        <w:t>.</w:t>
      </w:r>
      <w:r w:rsidR="00944888" w:rsidRPr="00B86AAC">
        <w:rPr>
          <w:rFonts w:ascii="Arial" w:hAnsi="Arial" w:cs="Times New Roman"/>
          <w:sz w:val="24"/>
          <w:szCs w:val="24"/>
          <w:lang w:val="mk-MK"/>
        </w:rPr>
        <w:t xml:space="preserve"> Т</w:t>
      </w:r>
      <w:r w:rsidR="005656FB" w:rsidRPr="00B86AAC">
        <w:rPr>
          <w:rFonts w:ascii="Arial" w:hAnsi="Arial" w:cs="Times New Roman"/>
          <w:sz w:val="24"/>
          <w:szCs w:val="24"/>
        </w:rPr>
        <w:t>he patients</w:t>
      </w:r>
      <w:r w:rsidRPr="00B86AAC">
        <w:rPr>
          <w:rFonts w:ascii="Arial" w:hAnsi="Arial" w:cs="Times New Roman"/>
          <w:sz w:val="24"/>
          <w:szCs w:val="24"/>
        </w:rPr>
        <w:t xml:space="preserve"> were divided in two groups (normotensive and pregnancies with gestational hypertension/preeclampsia)</w:t>
      </w:r>
      <w:r w:rsidR="005656FB" w:rsidRPr="00B86AAC">
        <w:rPr>
          <w:rFonts w:ascii="Arial" w:hAnsi="Arial" w:cs="Times New Roman"/>
          <w:sz w:val="24"/>
          <w:szCs w:val="24"/>
        </w:rPr>
        <w:t xml:space="preserve">. </w:t>
      </w:r>
      <w:r w:rsidR="00833543" w:rsidRPr="00B86AAC">
        <w:rPr>
          <w:rFonts w:ascii="Arial" w:hAnsi="Arial" w:cs="Times New Roman"/>
          <w:sz w:val="24"/>
          <w:szCs w:val="24"/>
        </w:rPr>
        <w:t xml:space="preserve">All women recieved complete dopler echocardiographic </w:t>
      </w:r>
      <w:r w:rsidR="005656FB" w:rsidRPr="00B86AAC">
        <w:rPr>
          <w:rFonts w:ascii="Arial" w:hAnsi="Arial" w:cs="Times New Roman"/>
          <w:sz w:val="24"/>
          <w:szCs w:val="24"/>
        </w:rPr>
        <w:t>assessment. The</w:t>
      </w:r>
      <w:r w:rsidRPr="00B86AAC">
        <w:rPr>
          <w:rFonts w:ascii="Arial" w:hAnsi="Arial" w:cs="Times New Roman"/>
          <w:sz w:val="24"/>
          <w:szCs w:val="24"/>
        </w:rPr>
        <w:t xml:space="preserve"> study was done at the Clinic for Gynecology and Obstetrics and Clinic for Cardiology</w:t>
      </w:r>
      <w:r w:rsidR="00846A56" w:rsidRPr="00B86AAC">
        <w:rPr>
          <w:rFonts w:ascii="Arial" w:hAnsi="Arial" w:cs="Times New Roman"/>
          <w:sz w:val="24"/>
          <w:szCs w:val="24"/>
        </w:rPr>
        <w:t>.</w:t>
      </w:r>
    </w:p>
    <w:p w:rsidR="004424EB" w:rsidRPr="00B86AAC" w:rsidRDefault="004424EB" w:rsidP="00846A56">
      <w:pPr>
        <w:spacing w:line="360" w:lineRule="auto"/>
        <w:jc w:val="both"/>
        <w:rPr>
          <w:rFonts w:ascii="Arial" w:hAnsi="Arial" w:cs="Times New Roman"/>
          <w:sz w:val="24"/>
          <w:szCs w:val="24"/>
        </w:rPr>
      </w:pPr>
      <w:r w:rsidRPr="00B86AAC">
        <w:rPr>
          <w:rFonts w:ascii="Arial" w:hAnsi="Arial" w:cs="Times New Roman"/>
          <w:b/>
          <w:i/>
          <w:sz w:val="24"/>
          <w:szCs w:val="24"/>
        </w:rPr>
        <w:t>Results</w:t>
      </w:r>
      <w:r w:rsidRPr="00B86AAC">
        <w:rPr>
          <w:rFonts w:ascii="Arial" w:hAnsi="Arial" w:cs="Times New Roman"/>
          <w:i/>
          <w:sz w:val="24"/>
          <w:szCs w:val="24"/>
        </w:rPr>
        <w:t xml:space="preserve">: </w:t>
      </w:r>
      <w:r w:rsidRPr="00B86AAC">
        <w:rPr>
          <w:rFonts w:ascii="Arial" w:hAnsi="Arial" w:cs="Times New Roman"/>
          <w:sz w:val="24"/>
          <w:szCs w:val="24"/>
        </w:rPr>
        <w:t xml:space="preserve">The results confirm the study hypothesis about the role of echocardiography in </w:t>
      </w:r>
      <w:r w:rsidR="005656FB" w:rsidRPr="00B86AAC">
        <w:rPr>
          <w:rFonts w:ascii="Arial" w:hAnsi="Arial" w:cs="Times New Roman"/>
          <w:sz w:val="24"/>
          <w:szCs w:val="24"/>
        </w:rPr>
        <w:t xml:space="preserve">heart monitoring in </w:t>
      </w:r>
      <w:r w:rsidRPr="00B86AAC">
        <w:rPr>
          <w:rFonts w:ascii="Arial" w:hAnsi="Arial" w:cs="Times New Roman"/>
          <w:sz w:val="24"/>
          <w:szCs w:val="24"/>
        </w:rPr>
        <w:t>pregnancy</w:t>
      </w:r>
      <w:r w:rsidR="005656FB" w:rsidRPr="00B86AAC">
        <w:rPr>
          <w:rFonts w:ascii="Arial" w:hAnsi="Arial" w:cs="Times New Roman"/>
          <w:sz w:val="24"/>
          <w:szCs w:val="24"/>
        </w:rPr>
        <w:t xml:space="preserve"> complicated with gestational hypertension/preeclampsia</w:t>
      </w:r>
      <w:r w:rsidRPr="00B86AAC">
        <w:rPr>
          <w:rFonts w:ascii="Arial" w:hAnsi="Arial" w:cs="Times New Roman"/>
          <w:sz w:val="24"/>
          <w:szCs w:val="24"/>
        </w:rPr>
        <w:t xml:space="preserve">. In the examined group with hypertension in more the </w:t>
      </w:r>
      <w:r w:rsidR="00833543" w:rsidRPr="00B86AAC">
        <w:rPr>
          <w:rFonts w:ascii="Arial" w:hAnsi="Arial" w:cs="Times New Roman"/>
          <w:sz w:val="24"/>
          <w:szCs w:val="24"/>
        </w:rPr>
        <w:t>43</w:t>
      </w:r>
      <w:r w:rsidRPr="00B86AAC">
        <w:rPr>
          <w:rFonts w:ascii="Arial" w:hAnsi="Arial" w:cs="Times New Roman"/>
          <w:sz w:val="24"/>
          <w:szCs w:val="24"/>
        </w:rPr>
        <w:t xml:space="preserve">% of the cases heart remodeling was seen with asymptomatic left chamber dysfunction/hypertrophy </w:t>
      </w:r>
      <w:r w:rsidR="00833543" w:rsidRPr="00B86AAC">
        <w:rPr>
          <w:rFonts w:ascii="Arial" w:hAnsi="Arial" w:cs="Times New Roman"/>
          <w:sz w:val="24"/>
          <w:szCs w:val="24"/>
        </w:rPr>
        <w:t>upon entry in the study</w:t>
      </w:r>
      <w:r w:rsidR="005656FB" w:rsidRPr="00B86AAC">
        <w:rPr>
          <w:rFonts w:ascii="Arial" w:hAnsi="Arial" w:cs="Times New Roman"/>
          <w:sz w:val="24"/>
          <w:szCs w:val="24"/>
        </w:rPr>
        <w:t>,</w:t>
      </w:r>
      <w:r w:rsidR="00833543" w:rsidRPr="00B86AAC">
        <w:rPr>
          <w:rFonts w:ascii="Arial" w:hAnsi="Arial" w:cs="Times New Roman"/>
          <w:sz w:val="24"/>
          <w:szCs w:val="24"/>
        </w:rPr>
        <w:t xml:space="preserve"> 33</w:t>
      </w:r>
      <w:r w:rsidR="005656FB" w:rsidRPr="00B86AAC">
        <w:rPr>
          <w:rFonts w:ascii="Arial" w:hAnsi="Arial" w:cs="Times New Roman"/>
          <w:sz w:val="24"/>
          <w:szCs w:val="24"/>
        </w:rPr>
        <w:t>% on</w:t>
      </w:r>
      <w:r w:rsidR="00833543" w:rsidRPr="00B86AAC">
        <w:rPr>
          <w:rFonts w:ascii="Arial" w:hAnsi="Arial" w:cs="Times New Roman"/>
          <w:sz w:val="24"/>
          <w:szCs w:val="24"/>
        </w:rPr>
        <w:t xml:space="preserve"> the first </w:t>
      </w:r>
      <w:r w:rsidR="005656FB" w:rsidRPr="00B86AAC">
        <w:rPr>
          <w:rFonts w:ascii="Arial" w:hAnsi="Arial" w:cs="Times New Roman"/>
          <w:sz w:val="24"/>
          <w:szCs w:val="24"/>
        </w:rPr>
        <w:t>control (2</w:t>
      </w:r>
      <w:r w:rsidRPr="00B86AAC">
        <w:rPr>
          <w:rFonts w:ascii="Arial" w:hAnsi="Arial" w:cs="Times New Roman"/>
          <w:sz w:val="24"/>
          <w:szCs w:val="24"/>
        </w:rPr>
        <w:t xml:space="preserve"> week postpartum</w:t>
      </w:r>
      <w:r w:rsidR="005656FB" w:rsidRPr="00B86AAC">
        <w:rPr>
          <w:rFonts w:ascii="Arial" w:hAnsi="Arial" w:cs="Times New Roman"/>
          <w:sz w:val="24"/>
          <w:szCs w:val="24"/>
        </w:rPr>
        <w:t>). On</w:t>
      </w:r>
      <w:r w:rsidR="00833543" w:rsidRPr="00B86AAC">
        <w:rPr>
          <w:rFonts w:ascii="Arial" w:hAnsi="Arial" w:cs="Times New Roman"/>
          <w:sz w:val="24"/>
          <w:szCs w:val="24"/>
        </w:rPr>
        <w:t xml:space="preserve"> the last control 6 months postpartum persistent abnormalities were seen in 18% of the evaluated cases.</w:t>
      </w:r>
      <w:r w:rsidRPr="00B86AAC">
        <w:rPr>
          <w:rFonts w:ascii="Arial" w:hAnsi="Arial" w:cs="Times New Roman"/>
          <w:sz w:val="24"/>
          <w:szCs w:val="24"/>
        </w:rPr>
        <w:t xml:space="preserve"> In the normotensive control group heart function was normal in all evaluated cases</w:t>
      </w:r>
      <w:r w:rsidR="00833543" w:rsidRPr="00B86AAC">
        <w:rPr>
          <w:rFonts w:ascii="Arial" w:hAnsi="Arial" w:cs="Times New Roman"/>
          <w:sz w:val="24"/>
          <w:szCs w:val="24"/>
        </w:rPr>
        <w:t xml:space="preserve"> exept one</w:t>
      </w:r>
      <w:r w:rsidRPr="00B86AAC">
        <w:rPr>
          <w:rFonts w:ascii="Arial" w:hAnsi="Arial" w:cs="Times New Roman"/>
          <w:sz w:val="24"/>
          <w:szCs w:val="24"/>
        </w:rPr>
        <w:t>.</w:t>
      </w:r>
    </w:p>
    <w:p w:rsidR="004424EB" w:rsidRPr="00B86AAC" w:rsidRDefault="004424EB" w:rsidP="00846A56">
      <w:pPr>
        <w:spacing w:line="360" w:lineRule="auto"/>
        <w:jc w:val="both"/>
        <w:rPr>
          <w:rFonts w:ascii="Arial" w:hAnsi="Arial" w:cs="Times New Roman"/>
          <w:i/>
          <w:sz w:val="24"/>
          <w:szCs w:val="24"/>
        </w:rPr>
      </w:pPr>
      <w:r w:rsidRPr="00B86AAC">
        <w:rPr>
          <w:rFonts w:ascii="Arial" w:hAnsi="Arial" w:cs="Times New Roman"/>
          <w:b/>
          <w:sz w:val="24"/>
          <w:szCs w:val="24"/>
        </w:rPr>
        <w:t>Key words</w:t>
      </w:r>
      <w:r w:rsidR="0030572B" w:rsidRPr="00B86AAC">
        <w:rPr>
          <w:rFonts w:ascii="Arial" w:hAnsi="Arial" w:cs="Times New Roman"/>
          <w:sz w:val="24"/>
          <w:szCs w:val="24"/>
        </w:rPr>
        <w:t>: echocardiography</w:t>
      </w:r>
      <w:r w:rsidRPr="00B86AAC">
        <w:rPr>
          <w:rFonts w:ascii="Arial" w:hAnsi="Arial" w:cs="Times New Roman"/>
          <w:sz w:val="24"/>
          <w:szCs w:val="24"/>
        </w:rPr>
        <w:t xml:space="preserve">, </w:t>
      </w:r>
      <w:r w:rsidR="005656FB" w:rsidRPr="00B86AAC">
        <w:rPr>
          <w:rFonts w:ascii="Arial" w:hAnsi="Arial" w:cs="Times New Roman"/>
          <w:sz w:val="24"/>
          <w:szCs w:val="24"/>
        </w:rPr>
        <w:t>pregnancies, gestational hypertension,</w:t>
      </w:r>
      <w:r w:rsidRPr="00B86AAC">
        <w:rPr>
          <w:rFonts w:ascii="Arial" w:hAnsi="Arial" w:cs="Times New Roman"/>
          <w:sz w:val="24"/>
          <w:szCs w:val="24"/>
        </w:rPr>
        <w:t xml:space="preserve"> preeclampsia, heart damage, prevention</w:t>
      </w:r>
    </w:p>
    <w:p w:rsidR="004424EB" w:rsidRDefault="004424EB" w:rsidP="004424EB">
      <w:pPr>
        <w:pStyle w:val="ListParagraph"/>
        <w:suppressAutoHyphens w:val="0"/>
        <w:spacing w:after="200" w:line="360" w:lineRule="auto"/>
        <w:contextualSpacing/>
        <w:rPr>
          <w:rFonts w:ascii="Arial" w:hAnsi="Arial" w:cs="Arial"/>
          <w:b/>
          <w:lang w:val="mk-MK"/>
        </w:rPr>
      </w:pPr>
    </w:p>
    <w:p w:rsidR="004424EB" w:rsidRDefault="004424EB" w:rsidP="004424EB">
      <w:pPr>
        <w:pStyle w:val="ListParagraph"/>
        <w:suppressAutoHyphens w:val="0"/>
        <w:spacing w:after="200" w:line="360" w:lineRule="auto"/>
        <w:contextualSpacing/>
        <w:rPr>
          <w:rFonts w:ascii="Arial" w:hAnsi="Arial" w:cs="Arial"/>
          <w:b/>
          <w:lang w:val="mk-MK"/>
        </w:rPr>
      </w:pPr>
    </w:p>
    <w:p w:rsidR="004424EB" w:rsidRDefault="004424EB" w:rsidP="004424EB">
      <w:pPr>
        <w:pStyle w:val="ListParagraph"/>
        <w:suppressAutoHyphens w:val="0"/>
        <w:spacing w:after="200" w:line="360" w:lineRule="auto"/>
        <w:contextualSpacing/>
        <w:rPr>
          <w:rFonts w:ascii="Arial" w:hAnsi="Arial" w:cs="Arial"/>
          <w:b/>
          <w:lang w:val="mk-MK"/>
        </w:rPr>
      </w:pPr>
    </w:p>
    <w:p w:rsidR="004424EB" w:rsidRDefault="004424EB" w:rsidP="004424EB">
      <w:pPr>
        <w:pStyle w:val="ListParagraph"/>
        <w:suppressAutoHyphens w:val="0"/>
        <w:spacing w:after="200" w:line="360" w:lineRule="auto"/>
        <w:contextualSpacing/>
        <w:rPr>
          <w:rFonts w:ascii="Arial" w:hAnsi="Arial" w:cs="Arial"/>
          <w:b/>
          <w:lang w:val="mk-MK"/>
        </w:rPr>
      </w:pPr>
    </w:p>
    <w:p w:rsidR="004424EB" w:rsidRDefault="004424EB" w:rsidP="004424EB">
      <w:pPr>
        <w:pStyle w:val="ListParagraph"/>
        <w:suppressAutoHyphens w:val="0"/>
        <w:spacing w:after="200" w:line="360" w:lineRule="auto"/>
        <w:contextualSpacing/>
        <w:rPr>
          <w:rFonts w:ascii="Arial" w:hAnsi="Arial" w:cs="Arial"/>
          <w:b/>
          <w:lang w:val="mk-MK"/>
        </w:rPr>
      </w:pPr>
    </w:p>
    <w:p w:rsidR="004424EB" w:rsidRDefault="004424E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5656FB" w:rsidRDefault="005656FB" w:rsidP="004424EB">
      <w:pPr>
        <w:pStyle w:val="ListParagraph"/>
        <w:suppressAutoHyphens w:val="0"/>
        <w:spacing w:after="200" w:line="360" w:lineRule="auto"/>
        <w:contextualSpacing/>
        <w:rPr>
          <w:rFonts w:ascii="Arial" w:hAnsi="Arial" w:cs="Arial"/>
          <w:b/>
          <w:lang w:val="mk-MK"/>
        </w:rPr>
      </w:pPr>
    </w:p>
    <w:p w:rsidR="004424EB" w:rsidRPr="005656FB" w:rsidRDefault="004424EB" w:rsidP="005656FB">
      <w:pPr>
        <w:spacing w:line="360" w:lineRule="auto"/>
        <w:contextualSpacing/>
        <w:rPr>
          <w:rFonts w:ascii="Arial" w:hAnsi="Arial" w:cs="Arial"/>
          <w:b/>
          <w:lang w:val="mk-MK"/>
        </w:rPr>
      </w:pPr>
    </w:p>
    <w:p w:rsidR="00B86AAC" w:rsidRDefault="00B86AAC" w:rsidP="004424EB">
      <w:pPr>
        <w:spacing w:line="360" w:lineRule="auto"/>
        <w:contextualSpacing/>
        <w:rPr>
          <w:rFonts w:ascii="Arial" w:hAnsi="Arial" w:cs="Arial"/>
          <w:b/>
          <w:sz w:val="24"/>
          <w:szCs w:val="24"/>
          <w:lang w:val="mk-MK"/>
        </w:rPr>
      </w:pPr>
    </w:p>
    <w:p w:rsidR="009D5D90" w:rsidRDefault="009D5D90" w:rsidP="004424EB">
      <w:pPr>
        <w:spacing w:line="360" w:lineRule="auto"/>
        <w:contextualSpacing/>
        <w:rPr>
          <w:rFonts w:ascii="Arial" w:hAnsi="Arial" w:cs="Arial"/>
          <w:b/>
          <w:sz w:val="24"/>
          <w:szCs w:val="24"/>
          <w:lang w:val="mk-MK"/>
        </w:rPr>
      </w:pPr>
      <w:r w:rsidRPr="000378C6">
        <w:rPr>
          <w:rFonts w:ascii="Arial" w:hAnsi="Arial" w:cs="Arial"/>
          <w:b/>
          <w:sz w:val="24"/>
          <w:szCs w:val="24"/>
          <w:lang w:val="mk-MK"/>
        </w:rPr>
        <w:t>ЛИСТА НА</w:t>
      </w:r>
      <w:r w:rsidR="000378C6">
        <w:rPr>
          <w:rFonts w:ascii="Arial" w:hAnsi="Arial" w:cs="Arial"/>
          <w:b/>
          <w:sz w:val="24"/>
          <w:szCs w:val="24"/>
          <w:lang w:val="mk-MK"/>
        </w:rPr>
        <w:t xml:space="preserve"> КОРИСТЕНИ </w:t>
      </w:r>
      <w:r w:rsidRPr="000378C6">
        <w:rPr>
          <w:rFonts w:ascii="Arial" w:hAnsi="Arial" w:cs="Arial"/>
          <w:b/>
          <w:sz w:val="24"/>
          <w:szCs w:val="24"/>
          <w:lang w:val="mk-MK"/>
        </w:rPr>
        <w:t xml:space="preserve"> КРАТЕНКИ</w:t>
      </w:r>
    </w:p>
    <w:p w:rsidR="000378C6" w:rsidRDefault="000378C6" w:rsidP="004424EB">
      <w:pPr>
        <w:spacing w:line="360" w:lineRule="auto"/>
        <w:contextualSpacing/>
        <w:rPr>
          <w:rFonts w:ascii="Arial" w:hAnsi="Arial" w:cs="Arial"/>
          <w:b/>
          <w:sz w:val="24"/>
          <w:szCs w:val="24"/>
          <w:lang w:val="mk-MK"/>
        </w:rPr>
      </w:pPr>
    </w:p>
    <w:p w:rsidR="009D5D90" w:rsidRPr="000378C6" w:rsidRDefault="009D5D90" w:rsidP="004424EB">
      <w:pPr>
        <w:spacing w:line="360" w:lineRule="auto"/>
        <w:contextualSpacing/>
        <w:rPr>
          <w:rFonts w:ascii="Arial" w:hAnsi="Arial" w:cs="Arial"/>
          <w:b/>
          <w:sz w:val="24"/>
          <w:szCs w:val="24"/>
          <w:lang w:val="mk-MK"/>
        </w:rPr>
      </w:pPr>
    </w:p>
    <w:p w:rsidR="000378C6"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lang w:val="mk-MK"/>
        </w:rPr>
        <w:t xml:space="preserve">1. </w:t>
      </w:r>
      <w:r w:rsidRPr="000378C6">
        <w:rPr>
          <w:rFonts w:ascii="Arial" w:hAnsi="Arial" w:cs="Arial"/>
          <w:sz w:val="24"/>
          <w:szCs w:val="24"/>
        </w:rPr>
        <w:t>AST</w:t>
      </w:r>
      <w:r w:rsidR="009F7330" w:rsidRPr="000378C6">
        <w:rPr>
          <w:rFonts w:ascii="Arial" w:hAnsi="Arial" w:cs="Arial"/>
          <w:sz w:val="24"/>
          <w:szCs w:val="24"/>
        </w:rPr>
        <w:t xml:space="preserve"> -  </w:t>
      </w:r>
      <w:r w:rsidR="009F7330" w:rsidRPr="000378C6">
        <w:rPr>
          <w:rFonts w:ascii="Arial" w:hAnsi="Arial" w:cs="Arial"/>
          <w:sz w:val="24"/>
          <w:szCs w:val="24"/>
          <w:lang w:val="mk-MK"/>
        </w:rPr>
        <w:t>аспартат трансаминаза</w:t>
      </w:r>
    </w:p>
    <w:p w:rsidR="009D5D90" w:rsidRPr="000378C6" w:rsidRDefault="009D5D90" w:rsidP="00846A56">
      <w:pPr>
        <w:spacing w:line="360" w:lineRule="auto"/>
        <w:contextualSpacing/>
        <w:jc w:val="both"/>
        <w:rPr>
          <w:rFonts w:ascii="Arial" w:hAnsi="Arial" w:cs="Arial"/>
          <w:sz w:val="24"/>
          <w:szCs w:val="24"/>
        </w:rPr>
      </w:pPr>
      <w:r w:rsidRPr="000378C6">
        <w:rPr>
          <w:rFonts w:ascii="Arial" w:hAnsi="Arial" w:cs="Arial"/>
          <w:sz w:val="24"/>
          <w:szCs w:val="24"/>
        </w:rPr>
        <w:t>2.</w:t>
      </w:r>
      <w:r w:rsidR="00846A56">
        <w:rPr>
          <w:rFonts w:ascii="Arial" w:hAnsi="Arial" w:cs="Arial"/>
          <w:sz w:val="24"/>
          <w:szCs w:val="24"/>
        </w:rPr>
        <w:t xml:space="preserve"> </w:t>
      </w:r>
      <w:r w:rsidRPr="000378C6">
        <w:rPr>
          <w:rFonts w:ascii="Arial" w:hAnsi="Arial" w:cs="Arial"/>
          <w:sz w:val="24"/>
          <w:szCs w:val="24"/>
        </w:rPr>
        <w:t>ALT</w:t>
      </w:r>
      <w:r w:rsidR="009F7330" w:rsidRPr="000378C6">
        <w:rPr>
          <w:rFonts w:ascii="Arial" w:hAnsi="Arial" w:cs="Arial"/>
          <w:sz w:val="24"/>
          <w:szCs w:val="24"/>
        </w:rPr>
        <w:t xml:space="preserve"> - </w:t>
      </w:r>
      <w:r w:rsidR="009F7330" w:rsidRPr="000378C6">
        <w:rPr>
          <w:rFonts w:ascii="Arial" w:hAnsi="Arial" w:cs="Arial"/>
          <w:sz w:val="24"/>
          <w:szCs w:val="24"/>
          <w:lang w:val="mk-MK"/>
        </w:rPr>
        <w:t>аланин трасаминаза</w:t>
      </w:r>
    </w:p>
    <w:p w:rsidR="009D5D90"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rPr>
        <w:t>3.</w:t>
      </w:r>
      <w:r w:rsidR="00846A56">
        <w:rPr>
          <w:rFonts w:ascii="Arial" w:hAnsi="Arial" w:cs="Arial"/>
          <w:sz w:val="24"/>
          <w:szCs w:val="24"/>
        </w:rPr>
        <w:t xml:space="preserve"> </w:t>
      </w:r>
      <w:r w:rsidRPr="000378C6">
        <w:rPr>
          <w:rFonts w:ascii="Arial" w:hAnsi="Arial" w:cs="Arial"/>
          <w:sz w:val="24"/>
          <w:szCs w:val="24"/>
        </w:rPr>
        <w:t>LDH</w:t>
      </w:r>
      <w:r w:rsidR="009F7330" w:rsidRPr="000378C6">
        <w:rPr>
          <w:rFonts w:ascii="Arial" w:hAnsi="Arial" w:cs="Arial"/>
          <w:sz w:val="24"/>
          <w:szCs w:val="24"/>
        </w:rPr>
        <w:t xml:space="preserve"> - </w:t>
      </w:r>
      <w:r w:rsidR="009F7330" w:rsidRPr="000378C6">
        <w:rPr>
          <w:rFonts w:ascii="Arial" w:hAnsi="Arial" w:cs="Arial"/>
          <w:sz w:val="24"/>
          <w:szCs w:val="24"/>
          <w:lang w:val="mk-MK"/>
        </w:rPr>
        <w:t>лактат дехидрогеназа</w:t>
      </w:r>
    </w:p>
    <w:p w:rsidR="009F7330" w:rsidRPr="000378C6" w:rsidRDefault="009F7330" w:rsidP="00846A56">
      <w:pPr>
        <w:spacing w:line="360" w:lineRule="auto"/>
        <w:contextualSpacing/>
        <w:jc w:val="both"/>
        <w:rPr>
          <w:rFonts w:ascii="Arial" w:hAnsi="Arial" w:cs="Arial"/>
          <w:sz w:val="24"/>
          <w:szCs w:val="24"/>
        </w:rPr>
      </w:pPr>
      <w:r w:rsidRPr="000378C6">
        <w:rPr>
          <w:rFonts w:ascii="Arial" w:hAnsi="Arial" w:cs="Arial"/>
          <w:sz w:val="24"/>
          <w:szCs w:val="24"/>
          <w:lang w:val="mk-MK"/>
        </w:rPr>
        <w:t>4.</w:t>
      </w:r>
      <w:r w:rsidR="00846A56">
        <w:rPr>
          <w:rFonts w:ascii="Arial" w:hAnsi="Arial" w:cs="Arial"/>
          <w:sz w:val="24"/>
          <w:szCs w:val="24"/>
        </w:rPr>
        <w:t xml:space="preserve"> </w:t>
      </w:r>
      <w:r w:rsidRPr="000378C6">
        <w:rPr>
          <w:rFonts w:ascii="Arial" w:hAnsi="Arial" w:cs="Arial"/>
          <w:sz w:val="24"/>
          <w:szCs w:val="24"/>
        </w:rPr>
        <w:t xml:space="preserve">UA -  </w:t>
      </w:r>
      <w:r w:rsidRPr="000378C6">
        <w:rPr>
          <w:rFonts w:ascii="Arial" w:hAnsi="Arial" w:cs="Arial"/>
          <w:sz w:val="24"/>
          <w:szCs w:val="24"/>
          <w:lang w:val="mk-MK"/>
        </w:rPr>
        <w:t>урична киселина</w:t>
      </w:r>
    </w:p>
    <w:p w:rsidR="009D5D90" w:rsidRPr="000378C6" w:rsidRDefault="009D5D90" w:rsidP="00846A56">
      <w:pPr>
        <w:spacing w:line="360" w:lineRule="auto"/>
        <w:contextualSpacing/>
        <w:jc w:val="both"/>
        <w:rPr>
          <w:rFonts w:ascii="Arial" w:hAnsi="Arial" w:cs="Arial"/>
          <w:sz w:val="24"/>
          <w:szCs w:val="24"/>
        </w:rPr>
      </w:pPr>
      <w:r w:rsidRPr="000378C6">
        <w:rPr>
          <w:rFonts w:ascii="Arial" w:hAnsi="Arial" w:cs="Arial"/>
          <w:sz w:val="24"/>
          <w:szCs w:val="24"/>
        </w:rPr>
        <w:t>4.</w:t>
      </w:r>
      <w:r w:rsidR="00846A56">
        <w:rPr>
          <w:rFonts w:ascii="Arial" w:hAnsi="Arial" w:cs="Arial"/>
          <w:sz w:val="24"/>
          <w:szCs w:val="24"/>
        </w:rPr>
        <w:t xml:space="preserve"> </w:t>
      </w:r>
      <w:r w:rsidRPr="000378C6">
        <w:rPr>
          <w:rFonts w:ascii="Arial" w:hAnsi="Arial" w:cs="Arial"/>
          <w:sz w:val="24"/>
          <w:szCs w:val="24"/>
        </w:rPr>
        <w:t>Hg</w:t>
      </w:r>
      <w:r w:rsidR="000378C6" w:rsidRPr="000378C6">
        <w:rPr>
          <w:rFonts w:ascii="Arial" w:hAnsi="Arial" w:cs="Arial"/>
          <w:sz w:val="24"/>
          <w:szCs w:val="24"/>
        </w:rPr>
        <w:t xml:space="preserve"> - </w:t>
      </w:r>
      <w:r w:rsidR="000378C6" w:rsidRPr="000378C6">
        <w:rPr>
          <w:rFonts w:ascii="Arial" w:hAnsi="Arial" w:cs="Arial"/>
          <w:sz w:val="24"/>
          <w:szCs w:val="24"/>
          <w:lang w:val="mk-MK"/>
        </w:rPr>
        <w:t>хемоглобин</w:t>
      </w:r>
    </w:p>
    <w:p w:rsidR="009D5D90" w:rsidRPr="000378C6" w:rsidRDefault="009D5D90" w:rsidP="00846A56">
      <w:pPr>
        <w:spacing w:line="360" w:lineRule="auto"/>
        <w:contextualSpacing/>
        <w:jc w:val="both"/>
        <w:rPr>
          <w:rFonts w:ascii="Arial" w:hAnsi="Arial" w:cs="Arial"/>
          <w:sz w:val="24"/>
          <w:szCs w:val="24"/>
        </w:rPr>
      </w:pPr>
      <w:r w:rsidRPr="000378C6">
        <w:rPr>
          <w:rFonts w:ascii="Arial" w:hAnsi="Arial" w:cs="Arial"/>
          <w:sz w:val="24"/>
          <w:szCs w:val="24"/>
        </w:rPr>
        <w:t>5.</w:t>
      </w:r>
      <w:r w:rsidR="00846A56">
        <w:rPr>
          <w:rFonts w:ascii="Arial" w:hAnsi="Arial" w:cs="Arial"/>
          <w:sz w:val="24"/>
          <w:szCs w:val="24"/>
        </w:rPr>
        <w:t xml:space="preserve"> </w:t>
      </w:r>
      <w:r w:rsidRPr="000378C6">
        <w:rPr>
          <w:rFonts w:ascii="Arial" w:hAnsi="Arial" w:cs="Arial"/>
          <w:sz w:val="24"/>
          <w:szCs w:val="24"/>
        </w:rPr>
        <w:t>Hct</w:t>
      </w:r>
      <w:r w:rsidR="000378C6" w:rsidRPr="000378C6">
        <w:rPr>
          <w:rFonts w:ascii="Arial" w:hAnsi="Arial" w:cs="Arial"/>
          <w:sz w:val="24"/>
          <w:szCs w:val="24"/>
        </w:rPr>
        <w:t xml:space="preserve"> - </w:t>
      </w:r>
      <w:r w:rsidR="000378C6" w:rsidRPr="000378C6">
        <w:rPr>
          <w:rFonts w:ascii="Arial" w:hAnsi="Arial" w:cs="Arial"/>
          <w:sz w:val="24"/>
          <w:szCs w:val="24"/>
          <w:lang w:val="mk-MK"/>
        </w:rPr>
        <w:t>хематокрит</w:t>
      </w:r>
    </w:p>
    <w:p w:rsidR="009D5D90" w:rsidRPr="000378C6" w:rsidRDefault="000378C6" w:rsidP="00846A56">
      <w:pPr>
        <w:spacing w:line="360" w:lineRule="auto"/>
        <w:contextualSpacing/>
        <w:jc w:val="both"/>
        <w:rPr>
          <w:rFonts w:ascii="Arial" w:hAnsi="Arial" w:cs="Arial"/>
          <w:sz w:val="24"/>
          <w:szCs w:val="24"/>
        </w:rPr>
      </w:pPr>
      <w:r w:rsidRPr="000378C6">
        <w:rPr>
          <w:rFonts w:ascii="Arial" w:hAnsi="Arial" w:cs="Arial"/>
          <w:sz w:val="24"/>
          <w:szCs w:val="24"/>
        </w:rPr>
        <w:t>6.</w:t>
      </w:r>
      <w:r w:rsidR="00846A56">
        <w:rPr>
          <w:rFonts w:ascii="Arial" w:hAnsi="Arial" w:cs="Arial"/>
          <w:sz w:val="24"/>
          <w:szCs w:val="24"/>
        </w:rPr>
        <w:t xml:space="preserve"> </w:t>
      </w:r>
      <w:r w:rsidRPr="000378C6">
        <w:rPr>
          <w:rFonts w:ascii="Arial" w:hAnsi="Arial" w:cs="Arial"/>
          <w:sz w:val="24"/>
          <w:szCs w:val="24"/>
        </w:rPr>
        <w:t xml:space="preserve">Le - </w:t>
      </w:r>
      <w:r w:rsidRPr="000378C6">
        <w:rPr>
          <w:rFonts w:ascii="Arial" w:hAnsi="Arial" w:cs="Arial"/>
          <w:sz w:val="24"/>
          <w:szCs w:val="24"/>
          <w:lang w:val="mk-MK"/>
        </w:rPr>
        <w:t>леукоцити</w:t>
      </w:r>
    </w:p>
    <w:p w:rsidR="009F7330"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rPr>
        <w:t>7.</w:t>
      </w:r>
      <w:r w:rsidR="00846A56">
        <w:rPr>
          <w:rFonts w:ascii="Arial" w:hAnsi="Arial" w:cs="Arial"/>
          <w:sz w:val="24"/>
          <w:szCs w:val="24"/>
        </w:rPr>
        <w:t xml:space="preserve"> </w:t>
      </w:r>
      <w:r w:rsidRPr="000378C6">
        <w:rPr>
          <w:rFonts w:ascii="Arial" w:hAnsi="Arial" w:cs="Arial"/>
          <w:sz w:val="24"/>
          <w:szCs w:val="24"/>
        </w:rPr>
        <w:t>Plt</w:t>
      </w:r>
      <w:r w:rsidR="000378C6" w:rsidRPr="000378C6">
        <w:rPr>
          <w:rFonts w:ascii="Arial" w:hAnsi="Arial" w:cs="Arial"/>
          <w:sz w:val="24"/>
          <w:szCs w:val="24"/>
        </w:rPr>
        <w:t xml:space="preserve"> - </w:t>
      </w:r>
      <w:r w:rsidR="000378C6" w:rsidRPr="000378C6">
        <w:rPr>
          <w:rFonts w:ascii="Arial" w:hAnsi="Arial" w:cs="Arial"/>
          <w:sz w:val="24"/>
          <w:szCs w:val="24"/>
          <w:lang w:val="mk-MK"/>
        </w:rPr>
        <w:t>тромбоцити</w:t>
      </w:r>
    </w:p>
    <w:p w:rsidR="009D5D90"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rPr>
        <w:t xml:space="preserve">8. </w:t>
      </w:r>
      <w:r w:rsidRPr="000378C6">
        <w:rPr>
          <w:rFonts w:ascii="Arial" w:hAnsi="Arial" w:cs="Arial"/>
          <w:sz w:val="24"/>
          <w:szCs w:val="24"/>
          <w:lang w:val="mk-MK"/>
        </w:rPr>
        <w:t>Г.Н</w:t>
      </w:r>
      <w:r w:rsidR="000378C6" w:rsidRPr="000378C6">
        <w:rPr>
          <w:rFonts w:ascii="Arial" w:hAnsi="Arial" w:cs="Arial"/>
          <w:sz w:val="24"/>
          <w:szCs w:val="24"/>
        </w:rPr>
        <w:t xml:space="preserve"> – </w:t>
      </w:r>
      <w:r w:rsidR="000378C6" w:rsidRPr="000378C6">
        <w:rPr>
          <w:rFonts w:ascii="Arial" w:hAnsi="Arial" w:cs="Arial"/>
          <w:sz w:val="24"/>
          <w:szCs w:val="24"/>
          <w:lang w:val="mk-MK"/>
        </w:rPr>
        <w:t>гестациска недела</w:t>
      </w:r>
    </w:p>
    <w:p w:rsidR="009D5D90"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lang w:val="mk-MK"/>
        </w:rPr>
        <w:t xml:space="preserve">9. </w:t>
      </w:r>
      <w:r w:rsidRPr="000378C6">
        <w:rPr>
          <w:rFonts w:ascii="Arial" w:hAnsi="Arial" w:cs="Arial"/>
          <w:sz w:val="24"/>
          <w:szCs w:val="24"/>
        </w:rPr>
        <w:t>S.C</w:t>
      </w:r>
      <w:r w:rsidR="000378C6" w:rsidRPr="000378C6">
        <w:rPr>
          <w:rFonts w:ascii="Arial" w:hAnsi="Arial" w:cs="Arial"/>
          <w:sz w:val="24"/>
          <w:szCs w:val="24"/>
          <w:lang w:val="mk-MK"/>
        </w:rPr>
        <w:t xml:space="preserve"> – царски рез</w:t>
      </w:r>
    </w:p>
    <w:p w:rsidR="009D5D90" w:rsidRPr="000378C6" w:rsidRDefault="009D5D90" w:rsidP="00846A56">
      <w:pPr>
        <w:spacing w:line="360" w:lineRule="auto"/>
        <w:contextualSpacing/>
        <w:jc w:val="both"/>
        <w:rPr>
          <w:rFonts w:ascii="Arial" w:hAnsi="Arial" w:cs="Arial"/>
          <w:sz w:val="24"/>
          <w:szCs w:val="24"/>
          <w:lang w:val="mk-MK"/>
        </w:rPr>
      </w:pPr>
      <w:r w:rsidRPr="000378C6">
        <w:rPr>
          <w:rFonts w:ascii="Arial" w:hAnsi="Arial" w:cs="Arial"/>
          <w:sz w:val="24"/>
          <w:szCs w:val="24"/>
        </w:rPr>
        <w:t>10.</w:t>
      </w:r>
      <w:r w:rsidR="00846A56">
        <w:rPr>
          <w:rFonts w:ascii="Arial" w:hAnsi="Arial" w:cs="Arial"/>
          <w:sz w:val="24"/>
          <w:szCs w:val="24"/>
        </w:rPr>
        <w:t xml:space="preserve"> </w:t>
      </w:r>
      <w:r w:rsidR="009F7330" w:rsidRPr="000378C6">
        <w:rPr>
          <w:rFonts w:ascii="Arial" w:hAnsi="Arial" w:cs="Arial"/>
          <w:sz w:val="24"/>
          <w:szCs w:val="24"/>
        </w:rPr>
        <w:t xml:space="preserve">Proteinuria - </w:t>
      </w:r>
      <w:r w:rsidR="009F7330" w:rsidRPr="000378C6">
        <w:rPr>
          <w:rFonts w:ascii="Arial" w:hAnsi="Arial" w:cs="Arial"/>
          <w:sz w:val="24"/>
          <w:szCs w:val="24"/>
          <w:lang w:val="mk-MK"/>
        </w:rPr>
        <w:t>присуство на протеини во урината</w:t>
      </w:r>
      <w:r w:rsidR="009F7330" w:rsidRPr="000378C6">
        <w:rPr>
          <w:rFonts w:ascii="Arial" w:hAnsi="Arial" w:cs="Arial"/>
          <w:sz w:val="24"/>
          <w:szCs w:val="24"/>
        </w:rPr>
        <w:t xml:space="preserve"> &gt; 0,3</w:t>
      </w:r>
      <w:r w:rsidR="009F7330" w:rsidRPr="000378C6">
        <w:rPr>
          <w:rFonts w:ascii="Arial" w:hAnsi="Arial" w:cs="Arial"/>
          <w:sz w:val="24"/>
          <w:szCs w:val="24"/>
          <w:lang w:val="mk-MK"/>
        </w:rPr>
        <w:t>гр/Л</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11. LVEDd</w:t>
      </w:r>
      <w:r w:rsidR="000378C6" w:rsidRPr="000378C6">
        <w:rPr>
          <w:rFonts w:ascii="Arial" w:hAnsi="Arial" w:cs="Arial"/>
          <w:sz w:val="24"/>
          <w:szCs w:val="24"/>
          <w:lang w:val="mk-MK"/>
        </w:rPr>
        <w:t xml:space="preserve"> - лево коморна димензија на крај на дијастола</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12.</w:t>
      </w:r>
      <w:r w:rsidR="00846A56">
        <w:rPr>
          <w:rFonts w:ascii="Arial" w:hAnsi="Arial" w:cs="Arial"/>
          <w:sz w:val="24"/>
          <w:szCs w:val="24"/>
        </w:rPr>
        <w:t xml:space="preserve"> </w:t>
      </w:r>
      <w:r w:rsidRPr="000378C6">
        <w:rPr>
          <w:rFonts w:ascii="Arial" w:hAnsi="Arial" w:cs="Arial"/>
          <w:sz w:val="24"/>
          <w:szCs w:val="24"/>
        </w:rPr>
        <w:t>LVEDs</w:t>
      </w:r>
      <w:r w:rsidR="000378C6" w:rsidRPr="000378C6">
        <w:rPr>
          <w:rFonts w:ascii="Arial" w:hAnsi="Arial" w:cs="Arial"/>
          <w:sz w:val="24"/>
          <w:szCs w:val="24"/>
          <w:lang w:val="mk-MK"/>
        </w:rPr>
        <w:t xml:space="preserve"> - лево коморна димензија на крај на сиситола</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13.</w:t>
      </w:r>
      <w:r w:rsidR="00846A56">
        <w:rPr>
          <w:rFonts w:ascii="Arial" w:hAnsi="Arial" w:cs="Arial"/>
          <w:sz w:val="24"/>
          <w:szCs w:val="24"/>
        </w:rPr>
        <w:t xml:space="preserve"> </w:t>
      </w:r>
      <w:r w:rsidRPr="000378C6">
        <w:rPr>
          <w:rFonts w:ascii="Arial" w:hAnsi="Arial" w:cs="Arial"/>
          <w:sz w:val="24"/>
          <w:szCs w:val="24"/>
        </w:rPr>
        <w:t>EF</w:t>
      </w:r>
      <w:r w:rsidR="000378C6" w:rsidRPr="000378C6">
        <w:rPr>
          <w:rFonts w:ascii="Arial" w:hAnsi="Arial" w:cs="Arial"/>
          <w:sz w:val="24"/>
          <w:szCs w:val="24"/>
          <w:lang w:val="mk-MK"/>
        </w:rPr>
        <w:t xml:space="preserve"> -  ејекциона фракција</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14.</w:t>
      </w:r>
      <w:r w:rsidR="00846A56">
        <w:rPr>
          <w:rFonts w:ascii="Arial" w:hAnsi="Arial" w:cs="Arial"/>
          <w:sz w:val="24"/>
          <w:szCs w:val="24"/>
        </w:rPr>
        <w:t xml:space="preserve"> </w:t>
      </w:r>
      <w:r w:rsidRPr="000378C6">
        <w:rPr>
          <w:rFonts w:ascii="Arial" w:hAnsi="Arial" w:cs="Arial"/>
          <w:sz w:val="24"/>
          <w:szCs w:val="24"/>
        </w:rPr>
        <w:t>FS</w:t>
      </w:r>
      <w:r w:rsidR="000378C6" w:rsidRPr="000378C6">
        <w:rPr>
          <w:rFonts w:ascii="Arial" w:hAnsi="Arial" w:cs="Arial"/>
          <w:sz w:val="24"/>
          <w:szCs w:val="24"/>
          <w:lang w:val="mk-MK"/>
        </w:rPr>
        <w:t xml:space="preserve"> - фракционо скратување</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15.</w:t>
      </w:r>
      <w:r w:rsidR="00846A56">
        <w:rPr>
          <w:rFonts w:ascii="Arial" w:hAnsi="Arial" w:cs="Arial"/>
          <w:sz w:val="24"/>
          <w:szCs w:val="24"/>
        </w:rPr>
        <w:t xml:space="preserve"> </w:t>
      </w:r>
      <w:r w:rsidRPr="000378C6">
        <w:rPr>
          <w:rFonts w:ascii="Arial" w:hAnsi="Arial" w:cs="Arial"/>
          <w:sz w:val="24"/>
          <w:szCs w:val="24"/>
        </w:rPr>
        <w:t>DVDb</w:t>
      </w:r>
      <w:r w:rsidR="000378C6" w:rsidRPr="000378C6">
        <w:rPr>
          <w:rFonts w:ascii="Arial" w:hAnsi="Arial" w:cs="Arial"/>
          <w:sz w:val="24"/>
          <w:szCs w:val="24"/>
          <w:lang w:val="mk-MK"/>
        </w:rPr>
        <w:t xml:space="preserve"> - десна комора во дијастола на база</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16.</w:t>
      </w:r>
      <w:r w:rsidR="00846A56">
        <w:rPr>
          <w:rFonts w:ascii="Arial" w:hAnsi="Arial" w:cs="Arial"/>
          <w:sz w:val="24"/>
          <w:szCs w:val="24"/>
        </w:rPr>
        <w:t xml:space="preserve"> </w:t>
      </w:r>
      <w:r w:rsidRPr="000378C6">
        <w:rPr>
          <w:rFonts w:ascii="Arial" w:hAnsi="Arial" w:cs="Arial"/>
          <w:sz w:val="24"/>
          <w:szCs w:val="24"/>
        </w:rPr>
        <w:t>LA</w:t>
      </w:r>
      <w:r w:rsidR="000378C6" w:rsidRPr="000378C6">
        <w:rPr>
          <w:rFonts w:ascii="Arial" w:hAnsi="Arial" w:cs="Arial"/>
          <w:sz w:val="24"/>
          <w:szCs w:val="24"/>
          <w:lang w:val="mk-MK"/>
        </w:rPr>
        <w:t xml:space="preserve"> - лева преткомора</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17.</w:t>
      </w:r>
      <w:r w:rsidR="00846A56">
        <w:rPr>
          <w:rFonts w:ascii="Arial" w:hAnsi="Arial" w:cs="Arial"/>
          <w:sz w:val="24"/>
          <w:szCs w:val="24"/>
        </w:rPr>
        <w:t xml:space="preserve"> </w:t>
      </w:r>
      <w:r w:rsidRPr="000378C6">
        <w:rPr>
          <w:rFonts w:ascii="Arial" w:hAnsi="Arial" w:cs="Arial"/>
          <w:sz w:val="24"/>
          <w:szCs w:val="24"/>
        </w:rPr>
        <w:t>AOasc</w:t>
      </w:r>
      <w:r w:rsidR="000378C6" w:rsidRPr="000378C6">
        <w:rPr>
          <w:rFonts w:ascii="Arial" w:hAnsi="Arial" w:cs="Arial"/>
          <w:sz w:val="24"/>
          <w:szCs w:val="24"/>
          <w:lang w:val="mk-MK"/>
        </w:rPr>
        <w:t xml:space="preserve"> - аорта аценденс</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18.</w:t>
      </w:r>
      <w:r w:rsidR="00846A56">
        <w:rPr>
          <w:rFonts w:ascii="Arial" w:hAnsi="Arial" w:cs="Arial"/>
          <w:sz w:val="24"/>
          <w:szCs w:val="24"/>
        </w:rPr>
        <w:t xml:space="preserve"> </w:t>
      </w:r>
      <w:r w:rsidRPr="000378C6">
        <w:rPr>
          <w:rFonts w:ascii="Arial" w:hAnsi="Arial" w:cs="Arial"/>
          <w:sz w:val="24"/>
          <w:szCs w:val="24"/>
        </w:rPr>
        <w:t>IVS</w:t>
      </w:r>
      <w:r w:rsidR="000378C6" w:rsidRPr="000378C6">
        <w:rPr>
          <w:rFonts w:ascii="Arial" w:hAnsi="Arial" w:cs="Arial"/>
          <w:sz w:val="24"/>
          <w:szCs w:val="24"/>
          <w:lang w:val="mk-MK"/>
        </w:rPr>
        <w:t xml:space="preserve"> - интракоморен септум</w:t>
      </w:r>
    </w:p>
    <w:p w:rsidR="009F7330" w:rsidRPr="000378C6"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19.</w:t>
      </w:r>
      <w:r w:rsidR="00846A56">
        <w:rPr>
          <w:rFonts w:ascii="Arial" w:hAnsi="Arial" w:cs="Arial"/>
          <w:sz w:val="24"/>
          <w:szCs w:val="24"/>
        </w:rPr>
        <w:t xml:space="preserve"> </w:t>
      </w:r>
      <w:r w:rsidRPr="000378C6">
        <w:rPr>
          <w:rFonts w:ascii="Arial" w:hAnsi="Arial" w:cs="Arial"/>
          <w:sz w:val="24"/>
          <w:szCs w:val="24"/>
        </w:rPr>
        <w:t>ZZLV</w:t>
      </w:r>
      <w:r w:rsidR="000378C6" w:rsidRPr="000378C6">
        <w:rPr>
          <w:rFonts w:ascii="Arial" w:hAnsi="Arial" w:cs="Arial"/>
          <w:sz w:val="24"/>
          <w:szCs w:val="24"/>
          <w:lang w:val="mk-MK"/>
        </w:rPr>
        <w:t xml:space="preserve"> - заден ѕид на лева комора </w:t>
      </w:r>
    </w:p>
    <w:p w:rsidR="009F7330" w:rsidRDefault="009F7330" w:rsidP="00846A56">
      <w:pPr>
        <w:spacing w:line="360" w:lineRule="auto"/>
        <w:contextualSpacing/>
        <w:jc w:val="both"/>
        <w:rPr>
          <w:rFonts w:ascii="Arial" w:hAnsi="Arial" w:cs="Arial"/>
          <w:sz w:val="24"/>
          <w:szCs w:val="24"/>
          <w:lang w:val="mk-MK"/>
        </w:rPr>
      </w:pPr>
      <w:r w:rsidRPr="000378C6">
        <w:rPr>
          <w:rFonts w:ascii="Arial" w:hAnsi="Arial" w:cs="Arial"/>
          <w:sz w:val="24"/>
          <w:szCs w:val="24"/>
        </w:rPr>
        <w:t>20.</w:t>
      </w:r>
      <w:r w:rsidR="00846A56">
        <w:rPr>
          <w:rFonts w:ascii="Arial" w:hAnsi="Arial" w:cs="Arial"/>
          <w:sz w:val="24"/>
          <w:szCs w:val="24"/>
        </w:rPr>
        <w:t xml:space="preserve"> </w:t>
      </w:r>
      <w:r w:rsidRPr="000378C6">
        <w:rPr>
          <w:rFonts w:ascii="Arial" w:hAnsi="Arial" w:cs="Arial"/>
          <w:sz w:val="24"/>
          <w:szCs w:val="24"/>
        </w:rPr>
        <w:t>LKM</w:t>
      </w:r>
      <w:r w:rsidR="000378C6" w:rsidRPr="000378C6">
        <w:rPr>
          <w:rFonts w:ascii="Arial" w:hAnsi="Arial" w:cs="Arial"/>
          <w:sz w:val="24"/>
          <w:szCs w:val="24"/>
          <w:lang w:val="mk-MK"/>
        </w:rPr>
        <w:t xml:space="preserve"> - левокоморна маса</w:t>
      </w:r>
    </w:p>
    <w:p w:rsidR="00B86AAC" w:rsidRPr="00B86AAC" w:rsidRDefault="00B86AAC" w:rsidP="00846A56">
      <w:pPr>
        <w:spacing w:line="360" w:lineRule="auto"/>
        <w:contextualSpacing/>
        <w:jc w:val="both"/>
        <w:rPr>
          <w:rFonts w:ascii="Arial" w:hAnsi="Arial" w:cs="Arial"/>
          <w:sz w:val="24"/>
          <w:szCs w:val="24"/>
          <w:lang w:val="mk-MK"/>
        </w:rPr>
      </w:pPr>
      <w:r>
        <w:rPr>
          <w:rFonts w:ascii="Arial" w:hAnsi="Arial" w:cs="Arial"/>
          <w:sz w:val="24"/>
          <w:szCs w:val="24"/>
        </w:rPr>
        <w:t xml:space="preserve">21. PIGF – </w:t>
      </w:r>
      <w:r>
        <w:rPr>
          <w:rFonts w:ascii="Arial" w:hAnsi="Arial" w:cs="Arial"/>
          <w:sz w:val="24"/>
          <w:szCs w:val="24"/>
          <w:lang w:val="mk-MK"/>
        </w:rPr>
        <w:t>плацентарен фактор на раст</w:t>
      </w:r>
    </w:p>
    <w:p w:rsidR="00B86AAC" w:rsidRPr="00B86AAC" w:rsidRDefault="00B86AAC" w:rsidP="00846A56">
      <w:pPr>
        <w:spacing w:line="360" w:lineRule="auto"/>
        <w:contextualSpacing/>
        <w:jc w:val="both"/>
        <w:rPr>
          <w:rFonts w:ascii="Arial" w:hAnsi="Arial" w:cs="Arial"/>
          <w:sz w:val="24"/>
          <w:szCs w:val="24"/>
          <w:lang w:val="mk-MK"/>
        </w:rPr>
      </w:pPr>
      <w:r>
        <w:rPr>
          <w:rFonts w:ascii="Arial" w:hAnsi="Arial" w:cs="Arial"/>
          <w:sz w:val="24"/>
          <w:szCs w:val="24"/>
          <w:lang w:val="mk-MK"/>
        </w:rPr>
        <w:t xml:space="preserve">22. </w:t>
      </w:r>
      <w:r>
        <w:rPr>
          <w:rFonts w:ascii="Arial" w:hAnsi="Arial" w:cs="Arial"/>
          <w:sz w:val="24"/>
          <w:szCs w:val="24"/>
          <w:lang w:val="en-GB"/>
        </w:rPr>
        <w:t xml:space="preserve">VEGF – </w:t>
      </w:r>
      <w:r>
        <w:rPr>
          <w:rFonts w:ascii="Arial" w:hAnsi="Arial" w:cs="Arial"/>
          <w:sz w:val="24"/>
          <w:szCs w:val="24"/>
          <w:lang w:val="mk-MK"/>
        </w:rPr>
        <w:t>васкуларен ендотелијален фактор на раст</w:t>
      </w:r>
    </w:p>
    <w:p w:rsidR="009D5D90" w:rsidRPr="00B86AAC" w:rsidRDefault="009D5D90" w:rsidP="004424EB">
      <w:pPr>
        <w:spacing w:line="360" w:lineRule="auto"/>
        <w:contextualSpacing/>
        <w:rPr>
          <w:rFonts w:ascii="Arial" w:hAnsi="Arial" w:cs="Arial"/>
          <w:b/>
        </w:rPr>
      </w:pPr>
    </w:p>
    <w:p w:rsidR="000378C6" w:rsidRDefault="000378C6"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p w:rsidR="009D5D90" w:rsidRDefault="009D5D90" w:rsidP="004424EB">
      <w:pPr>
        <w:spacing w:line="360" w:lineRule="auto"/>
        <w:contextualSpacing/>
        <w:rPr>
          <w:rFonts w:ascii="Arial" w:hAnsi="Arial" w:cs="Arial"/>
          <w:b/>
          <w:lang w:val="mk-MK"/>
        </w:rPr>
      </w:pPr>
    </w:p>
    <w:sdt>
      <w:sdtPr>
        <w:rPr>
          <w:rFonts w:asciiTheme="minorHAnsi" w:eastAsiaTheme="minorEastAsia" w:hAnsiTheme="minorHAnsi" w:cstheme="minorBidi"/>
          <w:color w:val="auto"/>
          <w:sz w:val="22"/>
          <w:szCs w:val="22"/>
        </w:rPr>
        <w:id w:val="-1863583939"/>
        <w:docPartObj>
          <w:docPartGallery w:val="Table of Contents"/>
          <w:docPartUnique/>
        </w:docPartObj>
      </w:sdtPr>
      <w:sdtEndPr>
        <w:rPr>
          <w:b/>
          <w:bCs/>
          <w:noProof/>
        </w:rPr>
      </w:sdtEndPr>
      <w:sdtContent>
        <w:p w:rsidR="00FE57BB" w:rsidRPr="00CC6322" w:rsidRDefault="00FE57BB">
          <w:pPr>
            <w:pStyle w:val="TOCHeading"/>
            <w:rPr>
              <w:rFonts w:ascii="Arial" w:hAnsi="Arial" w:cs="Arial"/>
              <w:color w:val="auto"/>
              <w:lang w:val="mk-MK"/>
            </w:rPr>
          </w:pPr>
          <w:r w:rsidRPr="00CC6322">
            <w:rPr>
              <w:rFonts w:ascii="Arial" w:hAnsi="Arial" w:cs="Arial"/>
              <w:color w:val="auto"/>
              <w:lang w:val="mk-MK"/>
            </w:rPr>
            <w:t>Содржина</w:t>
          </w:r>
        </w:p>
        <w:p w:rsidR="00FE57BB" w:rsidRPr="00FE57BB" w:rsidRDefault="00FE57BB" w:rsidP="00FE57BB">
          <w:pPr>
            <w:rPr>
              <w:lang w:val="mk-MK"/>
            </w:rPr>
          </w:pPr>
        </w:p>
        <w:p w:rsidR="00212D00" w:rsidRDefault="00FE57BB">
          <w:pPr>
            <w:pStyle w:val="TOC1"/>
            <w:tabs>
              <w:tab w:val="left" w:pos="440"/>
              <w:tab w:val="right" w:leader="dot" w:pos="9350"/>
            </w:tabs>
            <w:rPr>
              <w:noProof/>
              <w:lang w:val="mk-MK" w:eastAsia="mk-MK"/>
            </w:rPr>
          </w:pPr>
          <w:r>
            <w:fldChar w:fldCharType="begin"/>
          </w:r>
          <w:r>
            <w:instrText xml:space="preserve"> TOC \o "1-3" \h \z \u </w:instrText>
          </w:r>
          <w:r>
            <w:fldChar w:fldCharType="separate"/>
          </w:r>
          <w:hyperlink w:anchor="_Toc501620963" w:history="1">
            <w:r w:rsidR="00212D00" w:rsidRPr="00135BE0">
              <w:rPr>
                <w:rStyle w:val="Hyperlink"/>
                <w:rFonts w:ascii="Arial" w:hAnsi="Arial" w:cs="Arial"/>
                <w:noProof/>
                <w:lang w:val="mk-MK"/>
              </w:rPr>
              <w:t>1.</w:t>
            </w:r>
            <w:r w:rsidR="00212D00">
              <w:rPr>
                <w:noProof/>
                <w:lang w:val="mk-MK" w:eastAsia="mk-MK"/>
              </w:rPr>
              <w:tab/>
            </w:r>
            <w:r w:rsidR="00212D00" w:rsidRPr="00135BE0">
              <w:rPr>
                <w:rStyle w:val="Hyperlink"/>
                <w:rFonts w:ascii="Arial" w:hAnsi="Arial" w:cs="Arial"/>
                <w:noProof/>
                <w:lang w:val="mk-MK"/>
              </w:rPr>
              <w:t>ВОВЕД</w:t>
            </w:r>
            <w:r w:rsidR="00212D00">
              <w:rPr>
                <w:noProof/>
                <w:webHidden/>
              </w:rPr>
              <w:tab/>
            </w:r>
            <w:r w:rsidR="00212D00">
              <w:rPr>
                <w:noProof/>
                <w:webHidden/>
              </w:rPr>
              <w:fldChar w:fldCharType="begin"/>
            </w:r>
            <w:r w:rsidR="00212D00">
              <w:rPr>
                <w:noProof/>
                <w:webHidden/>
              </w:rPr>
              <w:instrText xml:space="preserve"> PAGEREF _Toc501620963 \h </w:instrText>
            </w:r>
            <w:r w:rsidR="00212D00">
              <w:rPr>
                <w:noProof/>
                <w:webHidden/>
              </w:rPr>
            </w:r>
            <w:r w:rsidR="00212D00">
              <w:rPr>
                <w:noProof/>
                <w:webHidden/>
              </w:rPr>
              <w:fldChar w:fldCharType="separate"/>
            </w:r>
            <w:r w:rsidR="00212D00">
              <w:rPr>
                <w:noProof/>
                <w:webHidden/>
              </w:rPr>
              <w:t>9</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4" w:history="1">
            <w:r w:rsidR="00212D00" w:rsidRPr="00135BE0">
              <w:rPr>
                <w:rStyle w:val="Hyperlink"/>
                <w:rFonts w:ascii="Arial" w:hAnsi="Arial" w:cs="Arial"/>
                <w:noProof/>
                <w:lang w:val="mk-MK"/>
              </w:rPr>
              <w:t>1.1 Класификација на хипертензивни нарушувања во бременост</w:t>
            </w:r>
            <w:r w:rsidR="00212D00">
              <w:rPr>
                <w:noProof/>
                <w:webHidden/>
              </w:rPr>
              <w:tab/>
            </w:r>
            <w:r w:rsidR="00212D00">
              <w:rPr>
                <w:noProof/>
                <w:webHidden/>
              </w:rPr>
              <w:fldChar w:fldCharType="begin"/>
            </w:r>
            <w:r w:rsidR="00212D00">
              <w:rPr>
                <w:noProof/>
                <w:webHidden/>
              </w:rPr>
              <w:instrText xml:space="preserve"> PAGEREF _Toc501620964 \h </w:instrText>
            </w:r>
            <w:r w:rsidR="00212D00">
              <w:rPr>
                <w:noProof/>
                <w:webHidden/>
              </w:rPr>
            </w:r>
            <w:r w:rsidR="00212D00">
              <w:rPr>
                <w:noProof/>
                <w:webHidden/>
              </w:rPr>
              <w:fldChar w:fldCharType="separate"/>
            </w:r>
            <w:r w:rsidR="00212D00">
              <w:rPr>
                <w:noProof/>
                <w:webHidden/>
              </w:rPr>
              <w:t>11</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5" w:history="1">
            <w:r w:rsidR="00212D00" w:rsidRPr="00135BE0">
              <w:rPr>
                <w:rStyle w:val="Hyperlink"/>
                <w:rFonts w:ascii="Arial" w:hAnsi="Arial" w:cs="Arial"/>
                <w:noProof/>
                <w:lang w:val="mk-MK"/>
              </w:rPr>
              <w:t>1.2 Етиологија на Прееклампсија</w:t>
            </w:r>
            <w:r w:rsidR="00212D00">
              <w:rPr>
                <w:noProof/>
                <w:webHidden/>
              </w:rPr>
              <w:tab/>
            </w:r>
            <w:r w:rsidR="00212D00">
              <w:rPr>
                <w:noProof/>
                <w:webHidden/>
              </w:rPr>
              <w:fldChar w:fldCharType="begin"/>
            </w:r>
            <w:r w:rsidR="00212D00">
              <w:rPr>
                <w:noProof/>
                <w:webHidden/>
              </w:rPr>
              <w:instrText xml:space="preserve"> PAGEREF _Toc501620965 \h </w:instrText>
            </w:r>
            <w:r w:rsidR="00212D00">
              <w:rPr>
                <w:noProof/>
                <w:webHidden/>
              </w:rPr>
            </w:r>
            <w:r w:rsidR="00212D00">
              <w:rPr>
                <w:noProof/>
                <w:webHidden/>
              </w:rPr>
              <w:fldChar w:fldCharType="separate"/>
            </w:r>
            <w:r w:rsidR="00212D00">
              <w:rPr>
                <w:noProof/>
                <w:webHidden/>
              </w:rPr>
              <w:t>14</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6" w:history="1">
            <w:r w:rsidR="00212D00" w:rsidRPr="00135BE0">
              <w:rPr>
                <w:rStyle w:val="Hyperlink"/>
                <w:rFonts w:ascii="Arial" w:hAnsi="Arial" w:cs="Arial"/>
                <w:noProof/>
                <w:lang w:val="mk-MK"/>
              </w:rPr>
              <w:t>1.2.1 Предикција на прееклампсија</w:t>
            </w:r>
            <w:r w:rsidR="00212D00">
              <w:rPr>
                <w:noProof/>
                <w:webHidden/>
              </w:rPr>
              <w:tab/>
            </w:r>
            <w:r w:rsidR="00212D00">
              <w:rPr>
                <w:noProof/>
                <w:webHidden/>
              </w:rPr>
              <w:fldChar w:fldCharType="begin"/>
            </w:r>
            <w:r w:rsidR="00212D00">
              <w:rPr>
                <w:noProof/>
                <w:webHidden/>
              </w:rPr>
              <w:instrText xml:space="preserve"> PAGEREF _Toc501620966 \h </w:instrText>
            </w:r>
            <w:r w:rsidR="00212D00">
              <w:rPr>
                <w:noProof/>
                <w:webHidden/>
              </w:rPr>
            </w:r>
            <w:r w:rsidR="00212D00">
              <w:rPr>
                <w:noProof/>
                <w:webHidden/>
              </w:rPr>
              <w:fldChar w:fldCharType="separate"/>
            </w:r>
            <w:r w:rsidR="00212D00">
              <w:rPr>
                <w:noProof/>
                <w:webHidden/>
              </w:rPr>
              <w:t>17</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7" w:history="1">
            <w:r w:rsidR="00212D00" w:rsidRPr="00135BE0">
              <w:rPr>
                <w:rStyle w:val="Hyperlink"/>
                <w:rFonts w:ascii="Arial" w:hAnsi="Arial" w:cs="Arial"/>
                <w:noProof/>
                <w:lang w:val="mk-MK"/>
              </w:rPr>
              <w:t>1.4 Современ третман на хипертензија во бременост</w:t>
            </w:r>
            <w:r w:rsidR="00212D00">
              <w:rPr>
                <w:noProof/>
                <w:webHidden/>
              </w:rPr>
              <w:tab/>
            </w:r>
            <w:r w:rsidR="00212D00">
              <w:rPr>
                <w:noProof/>
                <w:webHidden/>
              </w:rPr>
              <w:fldChar w:fldCharType="begin"/>
            </w:r>
            <w:r w:rsidR="00212D00">
              <w:rPr>
                <w:noProof/>
                <w:webHidden/>
              </w:rPr>
              <w:instrText xml:space="preserve"> PAGEREF _Toc501620967 \h </w:instrText>
            </w:r>
            <w:r w:rsidR="00212D00">
              <w:rPr>
                <w:noProof/>
                <w:webHidden/>
              </w:rPr>
            </w:r>
            <w:r w:rsidR="00212D00">
              <w:rPr>
                <w:noProof/>
                <w:webHidden/>
              </w:rPr>
              <w:fldChar w:fldCharType="separate"/>
            </w:r>
            <w:r w:rsidR="00212D00">
              <w:rPr>
                <w:noProof/>
                <w:webHidden/>
              </w:rPr>
              <w:t>21</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8" w:history="1">
            <w:r w:rsidR="00212D00" w:rsidRPr="00135BE0">
              <w:rPr>
                <w:rStyle w:val="Hyperlink"/>
                <w:rFonts w:ascii="Arial" w:hAnsi="Arial" w:cs="Arial"/>
                <w:noProof/>
                <w:lang w:val="mk-MK"/>
              </w:rPr>
              <w:t>2. Д</w:t>
            </w:r>
            <w:r w:rsidR="00212D00" w:rsidRPr="00135BE0">
              <w:rPr>
                <w:rStyle w:val="Hyperlink"/>
                <w:rFonts w:ascii="Arial" w:hAnsi="Arial" w:cs="Arial"/>
                <w:noProof/>
              </w:rPr>
              <w:t>ИЗАЈН НА СТУДИЈАТА</w:t>
            </w:r>
            <w:r w:rsidR="00212D00">
              <w:rPr>
                <w:noProof/>
                <w:webHidden/>
              </w:rPr>
              <w:tab/>
            </w:r>
            <w:r w:rsidR="00212D00">
              <w:rPr>
                <w:noProof/>
                <w:webHidden/>
              </w:rPr>
              <w:fldChar w:fldCharType="begin"/>
            </w:r>
            <w:r w:rsidR="00212D00">
              <w:rPr>
                <w:noProof/>
                <w:webHidden/>
              </w:rPr>
              <w:instrText xml:space="preserve"> PAGEREF _Toc501620968 \h </w:instrText>
            </w:r>
            <w:r w:rsidR="00212D00">
              <w:rPr>
                <w:noProof/>
                <w:webHidden/>
              </w:rPr>
            </w:r>
            <w:r w:rsidR="00212D00">
              <w:rPr>
                <w:noProof/>
                <w:webHidden/>
              </w:rPr>
              <w:fldChar w:fldCharType="separate"/>
            </w:r>
            <w:r w:rsidR="00212D00">
              <w:rPr>
                <w:noProof/>
                <w:webHidden/>
              </w:rPr>
              <w:t>32</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69" w:history="1">
            <w:r w:rsidR="00212D00" w:rsidRPr="00135BE0">
              <w:rPr>
                <w:rStyle w:val="Hyperlink"/>
                <w:rFonts w:ascii="Arial" w:hAnsi="Arial" w:cs="Arial"/>
                <w:noProof/>
                <w:lang w:val="mk-MK"/>
              </w:rPr>
              <w:t>3. ПРЕДМЕТ,МОТИВ И ЦЕЛИ</w:t>
            </w:r>
            <w:r w:rsidR="00212D00">
              <w:rPr>
                <w:noProof/>
                <w:webHidden/>
              </w:rPr>
              <w:tab/>
            </w:r>
            <w:r w:rsidR="00212D00">
              <w:rPr>
                <w:noProof/>
                <w:webHidden/>
              </w:rPr>
              <w:fldChar w:fldCharType="begin"/>
            </w:r>
            <w:r w:rsidR="00212D00">
              <w:rPr>
                <w:noProof/>
                <w:webHidden/>
              </w:rPr>
              <w:instrText xml:space="preserve"> PAGEREF _Toc501620969 \h </w:instrText>
            </w:r>
            <w:r w:rsidR="00212D00">
              <w:rPr>
                <w:noProof/>
                <w:webHidden/>
              </w:rPr>
            </w:r>
            <w:r w:rsidR="00212D00">
              <w:rPr>
                <w:noProof/>
                <w:webHidden/>
              </w:rPr>
              <w:fldChar w:fldCharType="separate"/>
            </w:r>
            <w:r w:rsidR="00212D00">
              <w:rPr>
                <w:noProof/>
                <w:webHidden/>
              </w:rPr>
              <w:t>33</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0" w:history="1">
            <w:r w:rsidR="00212D00" w:rsidRPr="00135BE0">
              <w:rPr>
                <w:rStyle w:val="Hyperlink"/>
                <w:rFonts w:ascii="Arial" w:hAnsi="Arial" w:cs="Arial"/>
                <w:noProof/>
                <w:lang w:val="mk-MK"/>
              </w:rPr>
              <w:t>1.1 Предмет</w:t>
            </w:r>
            <w:r w:rsidR="00212D00">
              <w:rPr>
                <w:noProof/>
                <w:webHidden/>
              </w:rPr>
              <w:tab/>
            </w:r>
            <w:r w:rsidR="00212D00">
              <w:rPr>
                <w:noProof/>
                <w:webHidden/>
              </w:rPr>
              <w:fldChar w:fldCharType="begin"/>
            </w:r>
            <w:r w:rsidR="00212D00">
              <w:rPr>
                <w:noProof/>
                <w:webHidden/>
              </w:rPr>
              <w:instrText xml:space="preserve"> PAGEREF _Toc501620970 \h </w:instrText>
            </w:r>
            <w:r w:rsidR="00212D00">
              <w:rPr>
                <w:noProof/>
                <w:webHidden/>
              </w:rPr>
            </w:r>
            <w:r w:rsidR="00212D00">
              <w:rPr>
                <w:noProof/>
                <w:webHidden/>
              </w:rPr>
              <w:fldChar w:fldCharType="separate"/>
            </w:r>
            <w:r w:rsidR="00212D00">
              <w:rPr>
                <w:noProof/>
                <w:webHidden/>
              </w:rPr>
              <w:t>33</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1" w:history="1">
            <w:r w:rsidR="00212D00" w:rsidRPr="00135BE0">
              <w:rPr>
                <w:rStyle w:val="Hyperlink"/>
                <w:rFonts w:ascii="Arial" w:hAnsi="Arial" w:cs="Arial"/>
                <w:noProof/>
                <w:lang w:val="mk-MK"/>
              </w:rPr>
              <w:t>1.2 Мотив</w:t>
            </w:r>
            <w:r w:rsidR="00212D00">
              <w:rPr>
                <w:noProof/>
                <w:webHidden/>
              </w:rPr>
              <w:tab/>
            </w:r>
            <w:r w:rsidR="00212D00">
              <w:rPr>
                <w:noProof/>
                <w:webHidden/>
              </w:rPr>
              <w:fldChar w:fldCharType="begin"/>
            </w:r>
            <w:r w:rsidR="00212D00">
              <w:rPr>
                <w:noProof/>
                <w:webHidden/>
              </w:rPr>
              <w:instrText xml:space="preserve"> PAGEREF _Toc501620971 \h </w:instrText>
            </w:r>
            <w:r w:rsidR="00212D00">
              <w:rPr>
                <w:noProof/>
                <w:webHidden/>
              </w:rPr>
            </w:r>
            <w:r w:rsidR="00212D00">
              <w:rPr>
                <w:noProof/>
                <w:webHidden/>
              </w:rPr>
              <w:fldChar w:fldCharType="separate"/>
            </w:r>
            <w:r w:rsidR="00212D00">
              <w:rPr>
                <w:noProof/>
                <w:webHidden/>
              </w:rPr>
              <w:t>33</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2" w:history="1">
            <w:r w:rsidR="00212D00" w:rsidRPr="00135BE0">
              <w:rPr>
                <w:rStyle w:val="Hyperlink"/>
                <w:rFonts w:ascii="Arial" w:hAnsi="Arial" w:cs="Arial"/>
                <w:noProof/>
                <w:lang w:val="mk-MK"/>
              </w:rPr>
              <w:t xml:space="preserve">1.3 </w:t>
            </w:r>
            <w:r w:rsidR="00212D00" w:rsidRPr="00135BE0">
              <w:rPr>
                <w:rStyle w:val="Hyperlink"/>
                <w:rFonts w:ascii="Arial" w:hAnsi="Arial" w:cs="Arial"/>
                <w:noProof/>
              </w:rPr>
              <w:t>Примарни цели на студијата</w:t>
            </w:r>
            <w:r w:rsidR="00212D00">
              <w:rPr>
                <w:noProof/>
                <w:webHidden/>
              </w:rPr>
              <w:tab/>
            </w:r>
            <w:r w:rsidR="00212D00">
              <w:rPr>
                <w:noProof/>
                <w:webHidden/>
              </w:rPr>
              <w:fldChar w:fldCharType="begin"/>
            </w:r>
            <w:r w:rsidR="00212D00">
              <w:rPr>
                <w:noProof/>
                <w:webHidden/>
              </w:rPr>
              <w:instrText xml:space="preserve"> PAGEREF _Toc501620972 \h </w:instrText>
            </w:r>
            <w:r w:rsidR="00212D00">
              <w:rPr>
                <w:noProof/>
                <w:webHidden/>
              </w:rPr>
            </w:r>
            <w:r w:rsidR="00212D00">
              <w:rPr>
                <w:noProof/>
                <w:webHidden/>
              </w:rPr>
              <w:fldChar w:fldCharType="separate"/>
            </w:r>
            <w:r w:rsidR="00212D00">
              <w:rPr>
                <w:noProof/>
                <w:webHidden/>
              </w:rPr>
              <w:t>33</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3" w:history="1">
            <w:r w:rsidR="00212D00" w:rsidRPr="00135BE0">
              <w:rPr>
                <w:rStyle w:val="Hyperlink"/>
                <w:rFonts w:ascii="Arial" w:hAnsi="Arial" w:cs="Arial"/>
                <w:noProof/>
                <w:lang w:val="mk-MK"/>
              </w:rPr>
              <w:t>1.4 Секундарни цели на студијата</w:t>
            </w:r>
            <w:r w:rsidR="00212D00">
              <w:rPr>
                <w:noProof/>
                <w:webHidden/>
              </w:rPr>
              <w:tab/>
            </w:r>
            <w:r w:rsidR="00212D00">
              <w:rPr>
                <w:noProof/>
                <w:webHidden/>
              </w:rPr>
              <w:fldChar w:fldCharType="begin"/>
            </w:r>
            <w:r w:rsidR="00212D00">
              <w:rPr>
                <w:noProof/>
                <w:webHidden/>
              </w:rPr>
              <w:instrText xml:space="preserve"> PAGEREF _Toc501620973 \h </w:instrText>
            </w:r>
            <w:r w:rsidR="00212D00">
              <w:rPr>
                <w:noProof/>
                <w:webHidden/>
              </w:rPr>
            </w:r>
            <w:r w:rsidR="00212D00">
              <w:rPr>
                <w:noProof/>
                <w:webHidden/>
              </w:rPr>
              <w:fldChar w:fldCharType="separate"/>
            </w:r>
            <w:r w:rsidR="00212D00">
              <w:rPr>
                <w:noProof/>
                <w:webHidden/>
              </w:rPr>
              <w:t>34</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4" w:history="1">
            <w:r w:rsidR="00212D00" w:rsidRPr="00135BE0">
              <w:rPr>
                <w:rStyle w:val="Hyperlink"/>
                <w:rFonts w:ascii="Arial" w:hAnsi="Arial" w:cs="Arial"/>
                <w:noProof/>
                <w:lang w:val="mk-MK"/>
              </w:rPr>
              <w:t>4. ПАЦИЕНТИ И МЕТОДИ</w:t>
            </w:r>
            <w:r w:rsidR="00212D00">
              <w:rPr>
                <w:noProof/>
                <w:webHidden/>
              </w:rPr>
              <w:tab/>
            </w:r>
            <w:r w:rsidR="00212D00">
              <w:rPr>
                <w:noProof/>
                <w:webHidden/>
              </w:rPr>
              <w:fldChar w:fldCharType="begin"/>
            </w:r>
            <w:r w:rsidR="00212D00">
              <w:rPr>
                <w:noProof/>
                <w:webHidden/>
              </w:rPr>
              <w:instrText xml:space="preserve"> PAGEREF _Toc501620974 \h </w:instrText>
            </w:r>
            <w:r w:rsidR="00212D00">
              <w:rPr>
                <w:noProof/>
                <w:webHidden/>
              </w:rPr>
            </w:r>
            <w:r w:rsidR="00212D00">
              <w:rPr>
                <w:noProof/>
                <w:webHidden/>
              </w:rPr>
              <w:fldChar w:fldCharType="separate"/>
            </w:r>
            <w:r w:rsidR="00212D00">
              <w:rPr>
                <w:noProof/>
                <w:webHidden/>
              </w:rPr>
              <w:t>35</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5" w:history="1">
            <w:r w:rsidR="00212D00" w:rsidRPr="00135BE0">
              <w:rPr>
                <w:rStyle w:val="Hyperlink"/>
                <w:rFonts w:ascii="Arial" w:hAnsi="Arial" w:cs="Arial"/>
                <w:noProof/>
                <w:lang w:val="mk-MK"/>
              </w:rPr>
              <w:t>4.1   Пациенти</w:t>
            </w:r>
            <w:r w:rsidR="00212D00">
              <w:rPr>
                <w:noProof/>
                <w:webHidden/>
              </w:rPr>
              <w:tab/>
            </w:r>
            <w:r w:rsidR="00212D00">
              <w:rPr>
                <w:noProof/>
                <w:webHidden/>
              </w:rPr>
              <w:fldChar w:fldCharType="begin"/>
            </w:r>
            <w:r w:rsidR="00212D00">
              <w:rPr>
                <w:noProof/>
                <w:webHidden/>
              </w:rPr>
              <w:instrText xml:space="preserve"> PAGEREF _Toc501620975 \h </w:instrText>
            </w:r>
            <w:r w:rsidR="00212D00">
              <w:rPr>
                <w:noProof/>
                <w:webHidden/>
              </w:rPr>
            </w:r>
            <w:r w:rsidR="00212D00">
              <w:rPr>
                <w:noProof/>
                <w:webHidden/>
              </w:rPr>
              <w:fldChar w:fldCharType="separate"/>
            </w:r>
            <w:r w:rsidR="00212D00">
              <w:rPr>
                <w:noProof/>
                <w:webHidden/>
              </w:rPr>
              <w:t>35</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6" w:history="1">
            <w:r w:rsidR="00212D00" w:rsidRPr="00135BE0">
              <w:rPr>
                <w:rStyle w:val="Hyperlink"/>
                <w:rFonts w:ascii="Arial" w:hAnsi="Arial" w:cs="Arial"/>
                <w:noProof/>
                <w:lang w:val="mk-MK"/>
              </w:rPr>
              <w:t>4.2  Методи</w:t>
            </w:r>
            <w:r w:rsidR="00212D00">
              <w:rPr>
                <w:noProof/>
                <w:webHidden/>
              </w:rPr>
              <w:tab/>
            </w:r>
            <w:r w:rsidR="00212D00">
              <w:rPr>
                <w:noProof/>
                <w:webHidden/>
              </w:rPr>
              <w:fldChar w:fldCharType="begin"/>
            </w:r>
            <w:r w:rsidR="00212D00">
              <w:rPr>
                <w:noProof/>
                <w:webHidden/>
              </w:rPr>
              <w:instrText xml:space="preserve"> PAGEREF _Toc501620976 \h </w:instrText>
            </w:r>
            <w:r w:rsidR="00212D00">
              <w:rPr>
                <w:noProof/>
                <w:webHidden/>
              </w:rPr>
            </w:r>
            <w:r w:rsidR="00212D00">
              <w:rPr>
                <w:noProof/>
                <w:webHidden/>
              </w:rPr>
              <w:fldChar w:fldCharType="separate"/>
            </w:r>
            <w:r w:rsidR="00212D00">
              <w:rPr>
                <w:noProof/>
                <w:webHidden/>
              </w:rPr>
              <w:t>35</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7" w:history="1">
            <w:r w:rsidR="00212D00" w:rsidRPr="00135BE0">
              <w:rPr>
                <w:rStyle w:val="Hyperlink"/>
                <w:rFonts w:ascii="Arial" w:hAnsi="Arial" w:cs="Arial"/>
                <w:noProof/>
                <w:lang w:val="mk-MK"/>
              </w:rPr>
              <w:t>4.3 ПАРАМЕТРИ ЗА АНАЛИЗА</w:t>
            </w:r>
            <w:r w:rsidR="00212D00">
              <w:rPr>
                <w:noProof/>
                <w:webHidden/>
              </w:rPr>
              <w:tab/>
            </w:r>
            <w:r w:rsidR="00212D00">
              <w:rPr>
                <w:noProof/>
                <w:webHidden/>
              </w:rPr>
              <w:fldChar w:fldCharType="begin"/>
            </w:r>
            <w:r w:rsidR="00212D00">
              <w:rPr>
                <w:noProof/>
                <w:webHidden/>
              </w:rPr>
              <w:instrText xml:space="preserve"> PAGEREF _Toc501620977 \h </w:instrText>
            </w:r>
            <w:r w:rsidR="00212D00">
              <w:rPr>
                <w:noProof/>
                <w:webHidden/>
              </w:rPr>
            </w:r>
            <w:r w:rsidR="00212D00">
              <w:rPr>
                <w:noProof/>
                <w:webHidden/>
              </w:rPr>
              <w:fldChar w:fldCharType="separate"/>
            </w:r>
            <w:r w:rsidR="00212D00">
              <w:rPr>
                <w:noProof/>
                <w:webHidden/>
              </w:rPr>
              <w:t>43</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8" w:history="1">
            <w:r w:rsidR="00212D00" w:rsidRPr="00135BE0">
              <w:rPr>
                <w:rStyle w:val="Hyperlink"/>
                <w:rFonts w:ascii="Arial" w:hAnsi="Arial" w:cs="Arial"/>
                <w:noProof/>
                <w:lang w:val="mk-MK"/>
              </w:rPr>
              <w:t>5. СТАТИСТИЧКА ОБРАБОТКА НА ПОДАТОЦИ</w:t>
            </w:r>
            <w:r w:rsidR="00212D00">
              <w:rPr>
                <w:noProof/>
                <w:webHidden/>
              </w:rPr>
              <w:tab/>
            </w:r>
            <w:r w:rsidR="00212D00">
              <w:rPr>
                <w:noProof/>
                <w:webHidden/>
              </w:rPr>
              <w:fldChar w:fldCharType="begin"/>
            </w:r>
            <w:r w:rsidR="00212D00">
              <w:rPr>
                <w:noProof/>
                <w:webHidden/>
              </w:rPr>
              <w:instrText xml:space="preserve"> PAGEREF _Toc501620978 \h </w:instrText>
            </w:r>
            <w:r w:rsidR="00212D00">
              <w:rPr>
                <w:noProof/>
                <w:webHidden/>
              </w:rPr>
            </w:r>
            <w:r w:rsidR="00212D00">
              <w:rPr>
                <w:noProof/>
                <w:webHidden/>
              </w:rPr>
              <w:fldChar w:fldCharType="separate"/>
            </w:r>
            <w:r w:rsidR="00212D00">
              <w:rPr>
                <w:noProof/>
                <w:webHidden/>
              </w:rPr>
              <w:t>45</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79" w:history="1">
            <w:r w:rsidR="00212D00" w:rsidRPr="00135BE0">
              <w:rPr>
                <w:rStyle w:val="Hyperlink"/>
                <w:rFonts w:ascii="Arial" w:hAnsi="Arial" w:cs="Arial"/>
                <w:noProof/>
                <w:lang w:val="mk-MK"/>
              </w:rPr>
              <w:t>6. РЕЗУЛТАТИ</w:t>
            </w:r>
            <w:r w:rsidR="00212D00">
              <w:rPr>
                <w:noProof/>
                <w:webHidden/>
              </w:rPr>
              <w:tab/>
            </w:r>
            <w:r w:rsidR="00212D00">
              <w:rPr>
                <w:noProof/>
                <w:webHidden/>
              </w:rPr>
              <w:fldChar w:fldCharType="begin"/>
            </w:r>
            <w:r w:rsidR="00212D00">
              <w:rPr>
                <w:noProof/>
                <w:webHidden/>
              </w:rPr>
              <w:instrText xml:space="preserve"> PAGEREF _Toc501620979 \h </w:instrText>
            </w:r>
            <w:r w:rsidR="00212D00">
              <w:rPr>
                <w:noProof/>
                <w:webHidden/>
              </w:rPr>
            </w:r>
            <w:r w:rsidR="00212D00">
              <w:rPr>
                <w:noProof/>
                <w:webHidden/>
              </w:rPr>
              <w:fldChar w:fldCharType="separate"/>
            </w:r>
            <w:r w:rsidR="00212D00">
              <w:rPr>
                <w:noProof/>
                <w:webHidden/>
              </w:rPr>
              <w:t>46</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80" w:history="1">
            <w:r w:rsidR="00212D00" w:rsidRPr="00135BE0">
              <w:rPr>
                <w:rStyle w:val="Hyperlink"/>
                <w:rFonts w:ascii="Arial" w:hAnsi="Arial" w:cs="Arial"/>
                <w:noProof/>
              </w:rPr>
              <w:t>7</w:t>
            </w:r>
            <w:r w:rsidR="00212D00" w:rsidRPr="00135BE0">
              <w:rPr>
                <w:rStyle w:val="Hyperlink"/>
                <w:rFonts w:ascii="Arial" w:hAnsi="Arial" w:cs="Arial"/>
                <w:noProof/>
                <w:lang w:val="mk-MK"/>
              </w:rPr>
              <w:t>. ДИСКУСИЈА</w:t>
            </w:r>
            <w:r w:rsidR="00212D00">
              <w:rPr>
                <w:noProof/>
                <w:webHidden/>
              </w:rPr>
              <w:tab/>
            </w:r>
            <w:r w:rsidR="00212D00">
              <w:rPr>
                <w:noProof/>
                <w:webHidden/>
              </w:rPr>
              <w:fldChar w:fldCharType="begin"/>
            </w:r>
            <w:r w:rsidR="00212D00">
              <w:rPr>
                <w:noProof/>
                <w:webHidden/>
              </w:rPr>
              <w:instrText xml:space="preserve"> PAGEREF _Toc501620980 \h </w:instrText>
            </w:r>
            <w:r w:rsidR="00212D00">
              <w:rPr>
                <w:noProof/>
                <w:webHidden/>
              </w:rPr>
            </w:r>
            <w:r w:rsidR="00212D00">
              <w:rPr>
                <w:noProof/>
                <w:webHidden/>
              </w:rPr>
              <w:fldChar w:fldCharType="separate"/>
            </w:r>
            <w:r w:rsidR="00212D00">
              <w:rPr>
                <w:noProof/>
                <w:webHidden/>
              </w:rPr>
              <w:t>69</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81" w:history="1">
            <w:r w:rsidR="00212D00" w:rsidRPr="00135BE0">
              <w:rPr>
                <w:rStyle w:val="Hyperlink"/>
                <w:rFonts w:ascii="Arial" w:hAnsi="Arial" w:cs="Arial"/>
                <w:noProof/>
                <w:lang w:val="mk-MK"/>
              </w:rPr>
              <w:t>Секундарни цели</w:t>
            </w:r>
            <w:r w:rsidR="00212D00">
              <w:rPr>
                <w:noProof/>
                <w:webHidden/>
              </w:rPr>
              <w:tab/>
            </w:r>
            <w:r w:rsidR="00212D00">
              <w:rPr>
                <w:noProof/>
                <w:webHidden/>
              </w:rPr>
              <w:fldChar w:fldCharType="begin"/>
            </w:r>
            <w:r w:rsidR="00212D00">
              <w:rPr>
                <w:noProof/>
                <w:webHidden/>
              </w:rPr>
              <w:instrText xml:space="preserve"> PAGEREF _Toc501620981 \h </w:instrText>
            </w:r>
            <w:r w:rsidR="00212D00">
              <w:rPr>
                <w:noProof/>
                <w:webHidden/>
              </w:rPr>
            </w:r>
            <w:r w:rsidR="00212D00">
              <w:rPr>
                <w:noProof/>
                <w:webHidden/>
              </w:rPr>
              <w:fldChar w:fldCharType="separate"/>
            </w:r>
            <w:r w:rsidR="00212D00">
              <w:rPr>
                <w:noProof/>
                <w:webHidden/>
              </w:rPr>
              <w:t>79</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82" w:history="1">
            <w:r w:rsidR="00212D00" w:rsidRPr="00135BE0">
              <w:rPr>
                <w:rStyle w:val="Hyperlink"/>
                <w:rFonts w:ascii="Arial" w:hAnsi="Arial" w:cs="Arial"/>
                <w:noProof/>
                <w:lang w:val="mk-MK"/>
              </w:rPr>
              <w:t>8. ЗАКЛУЧОК</w:t>
            </w:r>
            <w:r w:rsidR="00212D00">
              <w:rPr>
                <w:noProof/>
                <w:webHidden/>
              </w:rPr>
              <w:tab/>
            </w:r>
            <w:r w:rsidR="00212D00">
              <w:rPr>
                <w:noProof/>
                <w:webHidden/>
              </w:rPr>
              <w:fldChar w:fldCharType="begin"/>
            </w:r>
            <w:r w:rsidR="00212D00">
              <w:rPr>
                <w:noProof/>
                <w:webHidden/>
              </w:rPr>
              <w:instrText xml:space="preserve"> PAGEREF _Toc501620982 \h </w:instrText>
            </w:r>
            <w:r w:rsidR="00212D00">
              <w:rPr>
                <w:noProof/>
                <w:webHidden/>
              </w:rPr>
            </w:r>
            <w:r w:rsidR="00212D00">
              <w:rPr>
                <w:noProof/>
                <w:webHidden/>
              </w:rPr>
              <w:fldChar w:fldCharType="separate"/>
            </w:r>
            <w:r w:rsidR="00212D00">
              <w:rPr>
                <w:noProof/>
                <w:webHidden/>
              </w:rPr>
              <w:t>85</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83" w:history="1">
            <w:r w:rsidR="00212D00" w:rsidRPr="00135BE0">
              <w:rPr>
                <w:rStyle w:val="Hyperlink"/>
                <w:rFonts w:ascii="Arial" w:hAnsi="Arial" w:cs="Arial"/>
                <w:noProof/>
                <w:lang w:val="mk-MK"/>
              </w:rPr>
              <w:t>9. Клиничка преспектива и импликации за идни истражувања</w:t>
            </w:r>
            <w:r w:rsidR="00212D00">
              <w:rPr>
                <w:noProof/>
                <w:webHidden/>
              </w:rPr>
              <w:tab/>
            </w:r>
            <w:r w:rsidR="00212D00">
              <w:rPr>
                <w:noProof/>
                <w:webHidden/>
              </w:rPr>
              <w:fldChar w:fldCharType="begin"/>
            </w:r>
            <w:r w:rsidR="00212D00">
              <w:rPr>
                <w:noProof/>
                <w:webHidden/>
              </w:rPr>
              <w:instrText xml:space="preserve"> PAGEREF _Toc501620983 \h </w:instrText>
            </w:r>
            <w:r w:rsidR="00212D00">
              <w:rPr>
                <w:noProof/>
                <w:webHidden/>
              </w:rPr>
            </w:r>
            <w:r w:rsidR="00212D00">
              <w:rPr>
                <w:noProof/>
                <w:webHidden/>
              </w:rPr>
              <w:fldChar w:fldCharType="separate"/>
            </w:r>
            <w:r w:rsidR="00212D00">
              <w:rPr>
                <w:noProof/>
                <w:webHidden/>
              </w:rPr>
              <w:t>88</w:t>
            </w:r>
            <w:r w:rsidR="00212D00">
              <w:rPr>
                <w:noProof/>
                <w:webHidden/>
              </w:rPr>
              <w:fldChar w:fldCharType="end"/>
            </w:r>
          </w:hyperlink>
        </w:p>
        <w:p w:rsidR="00212D00" w:rsidRDefault="00400386">
          <w:pPr>
            <w:pStyle w:val="TOC1"/>
            <w:tabs>
              <w:tab w:val="right" w:leader="dot" w:pos="9350"/>
            </w:tabs>
            <w:rPr>
              <w:noProof/>
              <w:lang w:val="mk-MK" w:eastAsia="mk-MK"/>
            </w:rPr>
          </w:pPr>
          <w:hyperlink w:anchor="_Toc501620984" w:history="1">
            <w:r w:rsidR="00212D00" w:rsidRPr="00135BE0">
              <w:rPr>
                <w:rStyle w:val="Hyperlink"/>
                <w:rFonts w:ascii="Arial" w:hAnsi="Arial" w:cs="Arial"/>
                <w:noProof/>
                <w:lang w:val="mk-MK"/>
              </w:rPr>
              <w:t>10. РЕФЕРЕНЦИ</w:t>
            </w:r>
            <w:r w:rsidR="00212D00">
              <w:rPr>
                <w:noProof/>
                <w:webHidden/>
              </w:rPr>
              <w:tab/>
            </w:r>
            <w:r w:rsidR="00212D00">
              <w:rPr>
                <w:noProof/>
                <w:webHidden/>
              </w:rPr>
              <w:fldChar w:fldCharType="begin"/>
            </w:r>
            <w:r w:rsidR="00212D00">
              <w:rPr>
                <w:noProof/>
                <w:webHidden/>
              </w:rPr>
              <w:instrText xml:space="preserve"> PAGEREF _Toc501620984 \h </w:instrText>
            </w:r>
            <w:r w:rsidR="00212D00">
              <w:rPr>
                <w:noProof/>
                <w:webHidden/>
              </w:rPr>
            </w:r>
            <w:r w:rsidR="00212D00">
              <w:rPr>
                <w:noProof/>
                <w:webHidden/>
              </w:rPr>
              <w:fldChar w:fldCharType="separate"/>
            </w:r>
            <w:r w:rsidR="00212D00">
              <w:rPr>
                <w:noProof/>
                <w:webHidden/>
              </w:rPr>
              <w:t>89</w:t>
            </w:r>
            <w:r w:rsidR="00212D00">
              <w:rPr>
                <w:noProof/>
                <w:webHidden/>
              </w:rPr>
              <w:fldChar w:fldCharType="end"/>
            </w:r>
          </w:hyperlink>
        </w:p>
        <w:p w:rsidR="00FE57BB" w:rsidRDefault="00FE57BB">
          <w:r>
            <w:rPr>
              <w:b/>
              <w:bCs/>
              <w:noProof/>
            </w:rPr>
            <w:fldChar w:fldCharType="end"/>
          </w:r>
        </w:p>
      </w:sdtContent>
    </w:sdt>
    <w:p w:rsidR="00FE57BB" w:rsidRDefault="00FE57BB" w:rsidP="004424EB">
      <w:pPr>
        <w:spacing w:line="360" w:lineRule="auto"/>
        <w:contextualSpacing/>
        <w:rPr>
          <w:rFonts w:ascii="Arial" w:hAnsi="Arial" w:cs="Arial"/>
          <w:b/>
          <w:lang w:val="mk-MK"/>
        </w:rPr>
      </w:pPr>
    </w:p>
    <w:p w:rsidR="00FE57BB" w:rsidRDefault="00FE57BB" w:rsidP="004424EB">
      <w:pPr>
        <w:spacing w:line="360" w:lineRule="auto"/>
        <w:contextualSpacing/>
        <w:rPr>
          <w:rFonts w:ascii="Arial" w:hAnsi="Arial" w:cs="Arial"/>
          <w:b/>
          <w:lang w:val="mk-MK"/>
        </w:rPr>
      </w:pPr>
    </w:p>
    <w:p w:rsidR="00FE57BB" w:rsidRDefault="00FE57BB" w:rsidP="004424EB">
      <w:pPr>
        <w:spacing w:line="360" w:lineRule="auto"/>
        <w:contextualSpacing/>
        <w:rPr>
          <w:rFonts w:ascii="Arial" w:hAnsi="Arial" w:cs="Arial"/>
          <w:b/>
          <w:lang w:val="mk-MK"/>
        </w:rPr>
      </w:pPr>
    </w:p>
    <w:p w:rsidR="00FE57BB" w:rsidRDefault="00FE57BB" w:rsidP="004424EB">
      <w:pPr>
        <w:spacing w:line="360" w:lineRule="auto"/>
        <w:contextualSpacing/>
        <w:rPr>
          <w:rFonts w:ascii="Arial" w:hAnsi="Arial" w:cs="Arial"/>
          <w:b/>
          <w:lang w:val="mk-MK"/>
        </w:rPr>
      </w:pPr>
    </w:p>
    <w:p w:rsidR="00FE57BB" w:rsidRDefault="00FE57BB" w:rsidP="004424EB">
      <w:pPr>
        <w:spacing w:line="360" w:lineRule="auto"/>
        <w:contextualSpacing/>
        <w:rPr>
          <w:rFonts w:ascii="Arial" w:hAnsi="Arial" w:cs="Arial"/>
          <w:b/>
          <w:lang w:val="mk-MK"/>
        </w:rPr>
      </w:pPr>
    </w:p>
    <w:p w:rsidR="00FE57BB" w:rsidRDefault="00FE57BB" w:rsidP="004424EB">
      <w:pPr>
        <w:spacing w:line="360" w:lineRule="auto"/>
        <w:contextualSpacing/>
        <w:rPr>
          <w:rFonts w:ascii="Arial" w:hAnsi="Arial" w:cs="Arial"/>
          <w:b/>
          <w:lang w:val="mk-MK"/>
        </w:rPr>
      </w:pPr>
    </w:p>
    <w:p w:rsidR="0008112E" w:rsidRPr="00B86AAC" w:rsidRDefault="0008112E" w:rsidP="00212D00">
      <w:pPr>
        <w:pStyle w:val="Heading1"/>
        <w:numPr>
          <w:ilvl w:val="0"/>
          <w:numId w:val="38"/>
        </w:numPr>
        <w:rPr>
          <w:rFonts w:ascii="Arial" w:hAnsi="Arial" w:cs="Arial"/>
          <w:sz w:val="24"/>
          <w:lang w:val="mk-MK"/>
        </w:rPr>
      </w:pPr>
      <w:bookmarkStart w:id="1" w:name="_Toc501620963"/>
      <w:r w:rsidRPr="00B86AAC">
        <w:rPr>
          <w:rFonts w:ascii="Arial" w:hAnsi="Arial" w:cs="Arial"/>
          <w:sz w:val="24"/>
          <w:lang w:val="mk-MK"/>
        </w:rPr>
        <w:t>ВОВЕД</w:t>
      </w:r>
      <w:bookmarkEnd w:id="1"/>
    </w:p>
    <w:p w:rsidR="002206CB" w:rsidRDefault="002206CB" w:rsidP="007C6438">
      <w:pPr>
        <w:spacing w:line="360" w:lineRule="auto"/>
        <w:rPr>
          <w:rFonts w:ascii="Arial" w:hAnsi="Arial" w:cs="Arial"/>
          <w:sz w:val="24"/>
          <w:szCs w:val="24"/>
          <w:lang w:val="mk-MK"/>
        </w:rPr>
      </w:pPr>
    </w:p>
    <w:p w:rsidR="000B4F82" w:rsidRPr="00BE4467" w:rsidRDefault="000B4F82" w:rsidP="007C6438">
      <w:pPr>
        <w:spacing w:line="360" w:lineRule="auto"/>
        <w:rPr>
          <w:rFonts w:ascii="Arial" w:hAnsi="Arial" w:cs="Arial"/>
          <w:sz w:val="24"/>
          <w:szCs w:val="24"/>
          <w:lang w:val="mk-MK"/>
        </w:rPr>
        <w:sectPr w:rsidR="000B4F82" w:rsidRPr="00BE4467" w:rsidSect="00047DF5">
          <w:pgSz w:w="12240" w:h="15840"/>
          <w:pgMar w:top="1440" w:right="1440" w:bottom="1440" w:left="1440" w:header="720" w:footer="720" w:gutter="0"/>
          <w:cols w:space="720"/>
          <w:docGrid w:linePitch="360" w:charSpace="32768"/>
        </w:sectPr>
      </w:pPr>
    </w:p>
    <w:p w:rsidR="0008112E" w:rsidRPr="00212D00" w:rsidRDefault="000876F2" w:rsidP="00212D00">
      <w:pPr>
        <w:rPr>
          <w:b/>
          <w:sz w:val="24"/>
          <w:lang w:val="mk-MK"/>
        </w:rPr>
      </w:pPr>
      <w:r w:rsidRPr="00212D00">
        <w:rPr>
          <w:b/>
          <w:sz w:val="24"/>
          <w:lang w:val="mk-MK"/>
        </w:rPr>
        <w:t>Краток историјат</w:t>
      </w:r>
    </w:p>
    <w:p w:rsidR="000B4F82" w:rsidRDefault="000B4F82" w:rsidP="007C6438">
      <w:pPr>
        <w:spacing w:line="360" w:lineRule="auto"/>
        <w:rPr>
          <w:rFonts w:ascii="Arial" w:hAnsi="Arial" w:cs="Arial"/>
          <w:b/>
          <w:sz w:val="24"/>
          <w:szCs w:val="24"/>
          <w:lang w:val="mk-MK"/>
        </w:rPr>
      </w:pPr>
    </w:p>
    <w:p w:rsidR="000876F2" w:rsidRPr="00236058" w:rsidRDefault="000876F2" w:rsidP="00846A56">
      <w:pPr>
        <w:spacing w:line="360" w:lineRule="auto"/>
        <w:jc w:val="both"/>
        <w:rPr>
          <w:rFonts w:ascii="Arial" w:hAnsi="Arial" w:cs="Arial"/>
          <w:sz w:val="24"/>
          <w:szCs w:val="24"/>
          <w:lang w:val="mk-MK"/>
        </w:rPr>
      </w:pPr>
      <w:r>
        <w:rPr>
          <w:rFonts w:ascii="Arial" w:hAnsi="Arial" w:cs="Arial"/>
          <w:sz w:val="24"/>
          <w:szCs w:val="24"/>
          <w:lang w:val="mk-MK"/>
        </w:rPr>
        <w:tab/>
      </w:r>
      <w:r w:rsidRPr="00236058">
        <w:rPr>
          <w:rFonts w:ascii="Arial" w:hAnsi="Arial" w:cs="Arial"/>
          <w:sz w:val="24"/>
          <w:szCs w:val="24"/>
          <w:lang w:val="mk-MK"/>
        </w:rPr>
        <w:t>Прееклампсија – еклампсија за првпат се споменува во литературата пред нашата ера од страна на Хипократ</w:t>
      </w:r>
      <w:r w:rsidR="009F0D1B">
        <w:rPr>
          <w:rFonts w:ascii="Arial" w:hAnsi="Arial" w:cs="Arial"/>
          <w:sz w:val="24"/>
          <w:szCs w:val="24"/>
          <w:lang w:val="mk-MK"/>
        </w:rPr>
        <w:t xml:space="preserve"> </w:t>
      </w:r>
      <w:r w:rsidR="00D13BA1">
        <w:rPr>
          <w:rFonts w:ascii="Arial" w:hAnsi="Arial" w:cs="Arial"/>
          <w:sz w:val="24"/>
          <w:szCs w:val="24"/>
          <w:lang w:val="mk-MK"/>
        </w:rPr>
        <w:t>(400 п.н.е)</w:t>
      </w:r>
      <w:r w:rsidRPr="00236058">
        <w:rPr>
          <w:rFonts w:ascii="Arial" w:hAnsi="Arial" w:cs="Arial"/>
          <w:sz w:val="24"/>
          <w:szCs w:val="24"/>
          <w:lang w:val="mk-MK"/>
        </w:rPr>
        <w:t>, кој потврдил дека појавата на главоболка заедно со летаргија и конвулзии во текот на бременост е лошо.</w:t>
      </w:r>
      <w:r w:rsidR="009F0D1B">
        <w:rPr>
          <w:rFonts w:ascii="Arial" w:hAnsi="Arial" w:cs="Arial"/>
          <w:sz w:val="24"/>
          <w:szCs w:val="24"/>
          <w:lang w:val="mk-MK"/>
        </w:rPr>
        <w:t xml:space="preserve"> </w:t>
      </w:r>
      <w:r w:rsidRPr="00236058">
        <w:rPr>
          <w:rFonts w:ascii="Arial" w:hAnsi="Arial" w:cs="Arial"/>
          <w:sz w:val="24"/>
          <w:szCs w:val="24"/>
          <w:lang w:val="mk-MK"/>
        </w:rPr>
        <w:t>Ова е најрана сугестија дека постои некаков ентитет со несакана бременост.</w:t>
      </w:r>
      <w:r w:rsidR="009F0D1B">
        <w:rPr>
          <w:rFonts w:ascii="Arial" w:hAnsi="Arial" w:cs="Arial"/>
          <w:sz w:val="24"/>
          <w:szCs w:val="24"/>
          <w:lang w:val="mk-MK"/>
        </w:rPr>
        <w:t xml:space="preserve"> </w:t>
      </w:r>
      <w:r w:rsidRPr="00236058">
        <w:rPr>
          <w:rStyle w:val="tooltipgcinner"/>
          <w:rFonts w:ascii="Arial" w:hAnsi="Arial" w:cs="Arial"/>
          <w:sz w:val="24"/>
          <w:szCs w:val="24"/>
          <w:bdr w:val="none" w:sz="0" w:space="0" w:color="auto" w:frame="1"/>
        </w:rPr>
        <w:t>De Sauvages (1710-1795)</w:t>
      </w:r>
      <w:r w:rsidRPr="00236058">
        <w:rPr>
          <w:rStyle w:val="tooltipgcinner"/>
          <w:rFonts w:ascii="Arial" w:hAnsi="Arial" w:cs="Arial"/>
          <w:sz w:val="24"/>
          <w:szCs w:val="24"/>
          <w:bdr w:val="none" w:sz="0" w:space="0" w:color="auto" w:frame="1"/>
          <w:lang w:val="mk-MK"/>
        </w:rPr>
        <w:t xml:space="preserve"> се смета за првиот научник кој го употребил зборот екл</w:t>
      </w:r>
      <w:r w:rsidR="00D13BA1">
        <w:rPr>
          <w:rStyle w:val="tooltipgcinner"/>
          <w:rFonts w:ascii="Arial" w:hAnsi="Arial" w:cs="Arial"/>
          <w:sz w:val="24"/>
          <w:szCs w:val="24"/>
          <w:bdr w:val="none" w:sz="0" w:space="0" w:color="auto" w:frame="1"/>
          <w:lang w:val="mk-MK"/>
        </w:rPr>
        <w:t>ам</w:t>
      </w:r>
      <w:r w:rsidRPr="00236058">
        <w:rPr>
          <w:rStyle w:val="tooltipgcinner"/>
          <w:rFonts w:ascii="Arial" w:hAnsi="Arial" w:cs="Arial"/>
          <w:sz w:val="24"/>
          <w:szCs w:val="24"/>
          <w:bdr w:val="none" w:sz="0" w:space="0" w:color="auto" w:frame="1"/>
          <w:lang w:val="mk-MK"/>
        </w:rPr>
        <w:t>псија, грчки збор кој значи грмотевица , вероватно мислејќи на ненадејните и неочекуваните конвулзии кои настапувале</w:t>
      </w:r>
      <w:r w:rsidR="0030572B">
        <w:rPr>
          <w:rStyle w:val="tooltipgcinner"/>
          <w:rFonts w:ascii="Arial" w:hAnsi="Arial" w:cs="Arial"/>
          <w:sz w:val="24"/>
          <w:szCs w:val="24"/>
          <w:bdr w:val="none" w:sz="0" w:space="0" w:color="auto" w:frame="1"/>
        </w:rPr>
        <w:t xml:space="preserve"> </w:t>
      </w:r>
      <w:r w:rsidR="0030572B">
        <w:rPr>
          <w:rStyle w:val="tooltipgcinner"/>
          <w:rFonts w:ascii="Arial" w:hAnsi="Arial" w:cs="Arial"/>
          <w:sz w:val="24"/>
          <w:szCs w:val="24"/>
          <w:bdr w:val="none" w:sz="0" w:space="0" w:color="auto" w:frame="1"/>
          <w:lang w:val="mk-MK"/>
        </w:rPr>
        <w:t>кај трудницте</w:t>
      </w:r>
      <w:r w:rsidRPr="00236058">
        <w:rPr>
          <w:rStyle w:val="tooltipgcinner"/>
          <w:rFonts w:ascii="Arial" w:hAnsi="Arial" w:cs="Arial"/>
          <w:sz w:val="24"/>
          <w:szCs w:val="24"/>
          <w:bdr w:val="none" w:sz="0" w:space="0" w:color="auto" w:frame="1"/>
          <w:lang w:val="mk-MK"/>
        </w:rPr>
        <w:t>.</w:t>
      </w:r>
      <w:r w:rsidR="0030572B">
        <w:rPr>
          <w:rStyle w:val="tooltipgcinner"/>
          <w:rFonts w:ascii="Arial" w:hAnsi="Arial" w:cs="Arial"/>
          <w:sz w:val="24"/>
          <w:szCs w:val="24"/>
          <w:bdr w:val="none" w:sz="0" w:space="0" w:color="auto" w:frame="1"/>
          <w:lang w:val="mk-MK"/>
        </w:rPr>
        <w:t xml:space="preserve"> </w:t>
      </w:r>
      <w:r w:rsidRPr="00236058">
        <w:rPr>
          <w:rStyle w:val="tooltipgcinner"/>
          <w:rFonts w:ascii="Arial" w:hAnsi="Arial" w:cs="Arial"/>
          <w:sz w:val="24"/>
          <w:szCs w:val="24"/>
          <w:bdr w:val="none" w:sz="0" w:space="0" w:color="auto" w:frame="1"/>
          <w:lang w:val="mk-MK"/>
        </w:rPr>
        <w:t>Во</w:t>
      </w:r>
      <w:r w:rsidRPr="00236058">
        <w:rPr>
          <w:rFonts w:ascii="Arial" w:hAnsi="Arial" w:cs="Arial"/>
          <w:sz w:val="24"/>
          <w:szCs w:val="24"/>
        </w:rPr>
        <w:t>1739</w:t>
      </w:r>
      <w:r w:rsidRPr="00236058">
        <w:rPr>
          <w:rFonts w:ascii="Arial" w:hAnsi="Arial" w:cs="Arial"/>
          <w:sz w:val="24"/>
          <w:szCs w:val="24"/>
          <w:lang w:val="mk-MK"/>
        </w:rPr>
        <w:t xml:space="preserve"> коне</w:t>
      </w:r>
      <w:r w:rsidR="005D7C3F" w:rsidRPr="00236058">
        <w:rPr>
          <w:rFonts w:ascii="Arial" w:hAnsi="Arial" w:cs="Arial"/>
          <w:sz w:val="24"/>
          <w:szCs w:val="24"/>
          <w:lang w:val="mk-MK"/>
        </w:rPr>
        <w:t>чно ги разграни</w:t>
      </w:r>
      <w:r w:rsidR="0030572B">
        <w:rPr>
          <w:rFonts w:ascii="Arial" w:hAnsi="Arial" w:cs="Arial"/>
          <w:sz w:val="24"/>
          <w:szCs w:val="24"/>
          <w:lang w:val="mk-MK"/>
        </w:rPr>
        <w:t>чил нападите на прееклампсија од нападите поврзани со</w:t>
      </w:r>
      <w:r w:rsidR="005D7C3F" w:rsidRPr="00236058">
        <w:rPr>
          <w:rFonts w:ascii="Arial" w:hAnsi="Arial" w:cs="Arial"/>
          <w:sz w:val="24"/>
          <w:szCs w:val="24"/>
          <w:lang w:val="mk-MK"/>
        </w:rPr>
        <w:t xml:space="preserve"> епилепсија</w:t>
      </w:r>
      <w:r w:rsidR="00D13BA1">
        <w:rPr>
          <w:rFonts w:ascii="Arial" w:hAnsi="Arial" w:cs="Arial"/>
          <w:sz w:val="24"/>
          <w:szCs w:val="24"/>
          <w:lang w:val="mk-MK"/>
        </w:rPr>
        <w:t>,</w:t>
      </w:r>
      <w:r w:rsidRPr="00236058">
        <w:rPr>
          <w:rFonts w:ascii="Arial" w:hAnsi="Arial" w:cs="Arial"/>
          <w:sz w:val="24"/>
          <w:szCs w:val="24"/>
        </w:rPr>
        <w:t> </w:t>
      </w:r>
      <w:r w:rsidRPr="00236058">
        <w:rPr>
          <w:rFonts w:ascii="Arial" w:hAnsi="Arial" w:cs="Arial"/>
          <w:sz w:val="24"/>
          <w:szCs w:val="24"/>
          <w:bdr w:val="none" w:sz="0" w:space="0" w:color="auto" w:frame="1"/>
        </w:rPr>
        <w:t xml:space="preserve">Demanet (1797) </w:t>
      </w:r>
      <w:r w:rsidR="005D7C3F" w:rsidRPr="00236058">
        <w:rPr>
          <w:rFonts w:ascii="Arial" w:hAnsi="Arial" w:cs="Arial"/>
          <w:sz w:val="24"/>
          <w:szCs w:val="24"/>
          <w:bdr w:val="none" w:sz="0" w:space="0" w:color="auto" w:frame="1"/>
          <w:lang w:val="mk-MK"/>
        </w:rPr>
        <w:t xml:space="preserve"> го препознал екстремното отекување кај екламптичните жени а </w:t>
      </w:r>
      <w:r w:rsidRPr="00236058">
        <w:rPr>
          <w:rStyle w:val="tooltipgcinner"/>
          <w:rFonts w:ascii="Arial" w:hAnsi="Arial" w:cs="Arial"/>
          <w:sz w:val="24"/>
          <w:szCs w:val="24"/>
          <w:bdr w:val="none" w:sz="0" w:space="0" w:color="auto" w:frame="1"/>
        </w:rPr>
        <w:t>Rayer (1793-1867)</w:t>
      </w:r>
      <w:r w:rsidR="005D7C3F" w:rsidRPr="00236058">
        <w:rPr>
          <w:rStyle w:val="tooltipgcinner"/>
          <w:rFonts w:ascii="Arial" w:hAnsi="Arial" w:cs="Arial"/>
          <w:sz w:val="24"/>
          <w:szCs w:val="24"/>
          <w:bdr w:val="none" w:sz="0" w:space="0" w:color="auto" w:frame="1"/>
          <w:lang w:val="mk-MK"/>
        </w:rPr>
        <w:t xml:space="preserve"> за првпат ја опишал протеинуријата во еклампсијата односно нашол протеини во урината</w:t>
      </w:r>
      <w:r w:rsidRPr="00236058">
        <w:rPr>
          <w:rStyle w:val="tooltipgcinner"/>
          <w:rFonts w:ascii="Arial" w:hAnsi="Arial" w:cs="Arial"/>
          <w:sz w:val="24"/>
          <w:szCs w:val="24"/>
          <w:bdr w:val="none" w:sz="0" w:space="0" w:color="auto" w:frame="1"/>
        </w:rPr>
        <w:t xml:space="preserve">, </w:t>
      </w:r>
      <w:r w:rsidRPr="00236058">
        <w:rPr>
          <w:rFonts w:ascii="Arial" w:hAnsi="Arial" w:cs="Arial"/>
          <w:sz w:val="24"/>
          <w:szCs w:val="24"/>
          <w:bdr w:val="none" w:sz="0" w:space="0" w:color="auto" w:frame="1"/>
        </w:rPr>
        <w:t> </w:t>
      </w:r>
      <w:r w:rsidRPr="00236058">
        <w:rPr>
          <w:rStyle w:val="tooltipgcinner"/>
          <w:rFonts w:ascii="Arial" w:hAnsi="Arial" w:cs="Arial"/>
          <w:sz w:val="24"/>
          <w:szCs w:val="24"/>
          <w:bdr w:val="none" w:sz="0" w:space="0" w:color="auto" w:frame="1"/>
        </w:rPr>
        <w:t>Lever (1811-1859)</w:t>
      </w:r>
      <w:r w:rsidR="005D7C3F" w:rsidRPr="00236058">
        <w:rPr>
          <w:rStyle w:val="tooltipgcinner"/>
          <w:rFonts w:ascii="Arial" w:hAnsi="Arial" w:cs="Arial"/>
          <w:sz w:val="24"/>
          <w:szCs w:val="24"/>
          <w:bdr w:val="none" w:sz="0" w:space="0" w:color="auto" w:frame="1"/>
          <w:lang w:val="mk-MK"/>
        </w:rPr>
        <w:t xml:space="preserve"> прв докажал дека протеинуријата која се сретнува во еклампсијата е специфично за заболувањето. До средината на 1800 години симптомите како гла</w:t>
      </w:r>
      <w:r w:rsidR="00D13BA1">
        <w:rPr>
          <w:rStyle w:val="tooltipgcinner"/>
          <w:rFonts w:ascii="Arial" w:hAnsi="Arial" w:cs="Arial"/>
          <w:sz w:val="24"/>
          <w:szCs w:val="24"/>
          <w:bdr w:val="none" w:sz="0" w:space="0" w:color="auto" w:frame="1"/>
          <w:lang w:val="mk-MK"/>
        </w:rPr>
        <w:t>воболка,болки</w:t>
      </w:r>
      <w:r w:rsidR="00236058" w:rsidRPr="00236058">
        <w:rPr>
          <w:rStyle w:val="tooltipgcinner"/>
          <w:rFonts w:ascii="Arial" w:hAnsi="Arial" w:cs="Arial"/>
          <w:sz w:val="24"/>
          <w:szCs w:val="24"/>
          <w:bdr w:val="none" w:sz="0" w:space="0" w:color="auto" w:frame="1"/>
          <w:lang w:val="mk-MK"/>
        </w:rPr>
        <w:t xml:space="preserve"> во стомакот</w:t>
      </w:r>
      <w:r w:rsidR="00D13BA1">
        <w:rPr>
          <w:rStyle w:val="tooltipgcinner"/>
          <w:rFonts w:ascii="Arial" w:hAnsi="Arial" w:cs="Arial"/>
          <w:sz w:val="24"/>
          <w:szCs w:val="24"/>
          <w:bdr w:val="none" w:sz="0" w:space="0" w:color="auto" w:frame="1"/>
          <w:lang w:val="mk-MK"/>
        </w:rPr>
        <w:t xml:space="preserve"> и едемите</w:t>
      </w:r>
      <w:r w:rsidR="00236058" w:rsidRPr="00236058">
        <w:rPr>
          <w:rStyle w:val="tooltipgcinner"/>
          <w:rFonts w:ascii="Arial" w:hAnsi="Arial" w:cs="Arial"/>
          <w:sz w:val="24"/>
          <w:szCs w:val="24"/>
          <w:bdr w:val="none" w:sz="0" w:space="0" w:color="auto" w:frame="1"/>
          <w:lang w:val="mk-MK"/>
        </w:rPr>
        <w:t xml:space="preserve"> се нарекува состојба на прееклампсија(пред конвулзии) и го информира ле</w:t>
      </w:r>
      <w:r w:rsidR="0030572B">
        <w:rPr>
          <w:rStyle w:val="tooltipgcinner"/>
          <w:rFonts w:ascii="Arial" w:hAnsi="Arial" w:cs="Arial"/>
          <w:sz w:val="24"/>
          <w:szCs w:val="24"/>
          <w:bdr w:val="none" w:sz="0" w:space="0" w:color="auto" w:frame="1"/>
          <w:lang w:val="mk-MK"/>
        </w:rPr>
        <w:t xml:space="preserve"> ле</w:t>
      </w:r>
      <w:r w:rsidR="00236058" w:rsidRPr="00236058">
        <w:rPr>
          <w:rStyle w:val="tooltipgcinner"/>
          <w:rFonts w:ascii="Arial" w:hAnsi="Arial" w:cs="Arial"/>
          <w:sz w:val="24"/>
          <w:szCs w:val="24"/>
          <w:bdr w:val="none" w:sz="0" w:space="0" w:color="auto" w:frame="1"/>
          <w:lang w:val="mk-MK"/>
        </w:rPr>
        <w:t>ка</w:t>
      </w:r>
      <w:r w:rsidR="00623A54">
        <w:rPr>
          <w:rStyle w:val="tooltipgcinner"/>
          <w:rFonts w:ascii="Arial" w:hAnsi="Arial" w:cs="Arial"/>
          <w:sz w:val="24"/>
          <w:szCs w:val="24"/>
          <w:bdr w:val="none" w:sz="0" w:space="0" w:color="auto" w:frame="1"/>
          <w:lang w:val="mk-MK"/>
        </w:rPr>
        <w:t>рот дека станува збор за живото</w:t>
      </w:r>
      <w:r w:rsidR="00236058" w:rsidRPr="00236058">
        <w:rPr>
          <w:rStyle w:val="tooltipgcinner"/>
          <w:rFonts w:ascii="Arial" w:hAnsi="Arial" w:cs="Arial"/>
          <w:sz w:val="24"/>
          <w:szCs w:val="24"/>
          <w:bdr w:val="none" w:sz="0" w:space="0" w:color="auto" w:frame="1"/>
          <w:lang w:val="mk-MK"/>
        </w:rPr>
        <w:t>загрозувачка состојба</w:t>
      </w:r>
      <w:r w:rsidRPr="00236058">
        <w:rPr>
          <w:rFonts w:ascii="Arial" w:hAnsi="Arial" w:cs="Arial"/>
          <w:sz w:val="24"/>
          <w:szCs w:val="24"/>
          <w:bdr w:val="none" w:sz="0" w:space="0" w:color="auto" w:frame="1"/>
        </w:rPr>
        <w:t>. </w:t>
      </w:r>
      <w:r w:rsidR="00236058" w:rsidRPr="00236058">
        <w:rPr>
          <w:rFonts w:ascii="Arial" w:hAnsi="Arial" w:cs="Arial"/>
          <w:sz w:val="24"/>
          <w:szCs w:val="24"/>
          <w:bdr w:val="none" w:sz="0" w:space="0" w:color="auto" w:frame="1"/>
          <w:lang w:val="mk-MK"/>
        </w:rPr>
        <w:t>Со воведувањето на живиниот манометар од страна  на</w:t>
      </w:r>
      <w:r w:rsidRPr="00236058">
        <w:rPr>
          <w:rFonts w:ascii="Arial" w:hAnsi="Arial" w:cs="Arial"/>
          <w:sz w:val="24"/>
          <w:szCs w:val="24"/>
          <w:bdr w:val="none" w:sz="0" w:space="0" w:color="auto" w:frame="1"/>
        </w:rPr>
        <w:t xml:space="preserve"> Scipion</w:t>
      </w:r>
      <w:r w:rsidR="00236058" w:rsidRPr="00236058">
        <w:rPr>
          <w:rFonts w:ascii="Arial" w:hAnsi="Arial" w:cs="Arial"/>
          <w:sz w:val="24"/>
          <w:szCs w:val="24"/>
          <w:bdr w:val="none" w:sz="0" w:space="0" w:color="auto" w:frame="1"/>
        </w:rPr>
        <w:t xml:space="preserve">e Riva-Rocci’s </w:t>
      </w:r>
      <w:r w:rsidRPr="00236058">
        <w:rPr>
          <w:rFonts w:ascii="Arial" w:hAnsi="Arial" w:cs="Arial"/>
          <w:sz w:val="24"/>
          <w:szCs w:val="24"/>
          <w:bdr w:val="none" w:sz="0" w:space="0" w:color="auto" w:frame="1"/>
        </w:rPr>
        <w:t xml:space="preserve"> (1896)</w:t>
      </w:r>
      <w:r w:rsidR="00D13BA1">
        <w:rPr>
          <w:rFonts w:ascii="Arial" w:hAnsi="Arial" w:cs="Arial"/>
          <w:sz w:val="24"/>
          <w:szCs w:val="24"/>
          <w:bdr w:val="none" w:sz="0" w:space="0" w:color="auto" w:frame="1"/>
          <w:lang w:val="mk-MK"/>
        </w:rPr>
        <w:t xml:space="preserve"> започнува</w:t>
      </w:r>
      <w:r w:rsidR="00236058" w:rsidRPr="00236058">
        <w:rPr>
          <w:rFonts w:ascii="Arial" w:hAnsi="Arial" w:cs="Arial"/>
          <w:sz w:val="24"/>
          <w:szCs w:val="24"/>
          <w:bdr w:val="none" w:sz="0" w:space="0" w:color="auto" w:frame="1"/>
          <w:lang w:val="mk-MK"/>
        </w:rPr>
        <w:t xml:space="preserve"> да се мери крвниот притисок и со тоа се дошло до созн</w:t>
      </w:r>
      <w:r w:rsidR="00D13BA1">
        <w:rPr>
          <w:rFonts w:ascii="Arial" w:hAnsi="Arial" w:cs="Arial"/>
          <w:sz w:val="24"/>
          <w:szCs w:val="24"/>
          <w:bdr w:val="none" w:sz="0" w:space="0" w:color="auto" w:frame="1"/>
          <w:lang w:val="mk-MK"/>
        </w:rPr>
        <w:t>ание дека прееклампсијата предст</w:t>
      </w:r>
      <w:r w:rsidR="00236058" w:rsidRPr="00236058">
        <w:rPr>
          <w:rFonts w:ascii="Arial" w:hAnsi="Arial" w:cs="Arial"/>
          <w:sz w:val="24"/>
          <w:szCs w:val="24"/>
          <w:bdr w:val="none" w:sz="0" w:space="0" w:color="auto" w:frame="1"/>
          <w:lang w:val="mk-MK"/>
        </w:rPr>
        <w:t>авува хипертензивно забол</w:t>
      </w:r>
      <w:r w:rsidR="00D13BA1">
        <w:rPr>
          <w:rFonts w:ascii="Arial" w:hAnsi="Arial" w:cs="Arial"/>
          <w:sz w:val="24"/>
          <w:szCs w:val="24"/>
          <w:bdr w:val="none" w:sz="0" w:space="0" w:color="auto" w:frame="1"/>
          <w:lang w:val="mk-MK"/>
        </w:rPr>
        <w:t>у</w:t>
      </w:r>
      <w:r w:rsidR="00236058" w:rsidRPr="00236058">
        <w:rPr>
          <w:rFonts w:ascii="Arial" w:hAnsi="Arial" w:cs="Arial"/>
          <w:sz w:val="24"/>
          <w:szCs w:val="24"/>
          <w:bdr w:val="none" w:sz="0" w:space="0" w:color="auto" w:frame="1"/>
          <w:lang w:val="mk-MK"/>
        </w:rPr>
        <w:t>вање.Од тогаш па до сега хипертензијата во комбинација со протеинурија се карактеристики на преекалмпсија</w:t>
      </w:r>
      <w:r w:rsidRPr="00236058">
        <w:rPr>
          <w:rFonts w:ascii="Arial" w:hAnsi="Arial" w:cs="Arial"/>
          <w:sz w:val="24"/>
          <w:szCs w:val="24"/>
          <w:bdr w:val="none" w:sz="0" w:space="0" w:color="auto" w:frame="1"/>
        </w:rPr>
        <w:t>.</w:t>
      </w:r>
    </w:p>
    <w:p w:rsidR="0008112E" w:rsidRPr="00BE4467" w:rsidRDefault="0008112E" w:rsidP="00846A56">
      <w:pPr>
        <w:spacing w:line="360" w:lineRule="auto"/>
        <w:jc w:val="both"/>
        <w:rPr>
          <w:rFonts w:ascii="Arial" w:hAnsi="Arial" w:cs="Arial"/>
          <w:sz w:val="24"/>
          <w:szCs w:val="24"/>
          <w:lang w:val="mk-MK"/>
        </w:rPr>
      </w:pPr>
      <w:r w:rsidRPr="00BE4467">
        <w:rPr>
          <w:rFonts w:ascii="Arial" w:hAnsi="Arial" w:cs="Arial"/>
          <w:sz w:val="24"/>
          <w:szCs w:val="24"/>
          <w:lang w:val="mk-MK"/>
        </w:rPr>
        <w:tab/>
        <w:t xml:space="preserve">Прееклампсија </w:t>
      </w:r>
      <w:r w:rsidR="00366412">
        <w:rPr>
          <w:rFonts w:ascii="Arial" w:hAnsi="Arial" w:cs="Arial"/>
          <w:sz w:val="24"/>
          <w:szCs w:val="24"/>
          <w:lang w:val="mk-MK"/>
        </w:rPr>
        <w:t>се асоцира</w:t>
      </w:r>
      <w:r w:rsidRPr="00BE4467">
        <w:rPr>
          <w:rFonts w:ascii="Arial" w:hAnsi="Arial" w:cs="Arial"/>
          <w:sz w:val="24"/>
          <w:szCs w:val="24"/>
          <w:lang w:val="mk-MK"/>
        </w:rPr>
        <w:t xml:space="preserve"> со мајчин перинатален морбидитет и морталитетет</w:t>
      </w:r>
      <w:r w:rsidRPr="00BE4467">
        <w:rPr>
          <w:rStyle w:val="EndnoteReference"/>
          <w:rFonts w:ascii="Arial" w:hAnsi="Arial" w:cs="Arial"/>
          <w:sz w:val="24"/>
          <w:szCs w:val="24"/>
          <w:lang w:val="mk-MK"/>
        </w:rPr>
        <w:endnoteReference w:id="1"/>
      </w:r>
      <w:r w:rsidRPr="00BE4467">
        <w:rPr>
          <w:rFonts w:ascii="Arial" w:hAnsi="Arial" w:cs="Arial"/>
          <w:sz w:val="24"/>
          <w:szCs w:val="24"/>
          <w:lang w:val="mk-MK"/>
        </w:rPr>
        <w:t xml:space="preserve"> и  се сретнува в</w:t>
      </w:r>
      <w:r w:rsidR="00366412">
        <w:rPr>
          <w:rFonts w:ascii="Arial" w:hAnsi="Arial" w:cs="Arial"/>
          <w:sz w:val="24"/>
          <w:szCs w:val="24"/>
          <w:lang w:val="mk-MK"/>
        </w:rPr>
        <w:t>о 5% до 7% од трудницита</w:t>
      </w:r>
      <w:r w:rsidRPr="00BE4467">
        <w:rPr>
          <w:rFonts w:ascii="Arial" w:hAnsi="Arial" w:cs="Arial"/>
          <w:sz w:val="24"/>
          <w:szCs w:val="24"/>
          <w:lang w:val="mk-MK"/>
        </w:rPr>
        <w:t xml:space="preserve"> во светски рамки.</w:t>
      </w:r>
      <w:r w:rsidRPr="00BE4467">
        <w:rPr>
          <w:rStyle w:val="EndnoteReference"/>
          <w:rFonts w:ascii="Arial" w:hAnsi="Arial" w:cs="Arial"/>
          <w:sz w:val="24"/>
          <w:szCs w:val="24"/>
          <w:lang w:val="mk-MK"/>
        </w:rPr>
        <w:endnoteReference w:id="2"/>
      </w:r>
      <w:r w:rsidR="002461D2" w:rsidRPr="00BE4467">
        <w:rPr>
          <w:rFonts w:ascii="Arial" w:hAnsi="Arial" w:cs="Arial"/>
          <w:sz w:val="24"/>
          <w:szCs w:val="24"/>
          <w:lang w:val="mk-MK"/>
        </w:rPr>
        <w:t xml:space="preserve"> Хипертензивните нарушувања во бременост , вклучувајќи ја и прееклампсија  се сретнуваат во 10% </w:t>
      </w:r>
      <w:r w:rsidR="009447F9" w:rsidRPr="00BE4467">
        <w:rPr>
          <w:rFonts w:ascii="Arial" w:hAnsi="Arial" w:cs="Arial"/>
          <w:sz w:val="24"/>
          <w:szCs w:val="24"/>
          <w:lang w:val="mk-MK"/>
        </w:rPr>
        <w:t xml:space="preserve">од бременостите </w:t>
      </w:r>
      <w:r w:rsidR="002461D2" w:rsidRPr="00BE4467">
        <w:rPr>
          <w:rFonts w:ascii="Arial" w:hAnsi="Arial" w:cs="Arial"/>
          <w:sz w:val="24"/>
          <w:szCs w:val="24"/>
          <w:lang w:val="mk-MK"/>
        </w:rPr>
        <w:t xml:space="preserve"> и претставуваат едни од најголемите причини за мајчин и фетален морбидитет и морталитет. </w:t>
      </w:r>
      <w:r w:rsidRPr="00BE4467">
        <w:rPr>
          <w:rFonts w:ascii="Arial" w:hAnsi="Arial" w:cs="Arial"/>
          <w:sz w:val="24"/>
          <w:szCs w:val="24"/>
          <w:lang w:val="mk-MK"/>
        </w:rPr>
        <w:t>Според Светската здравствена асоцијација (</w:t>
      </w:r>
      <w:r w:rsidRPr="00BE4467">
        <w:rPr>
          <w:rFonts w:ascii="Arial" w:hAnsi="Arial" w:cs="Arial"/>
          <w:sz w:val="24"/>
          <w:szCs w:val="24"/>
        </w:rPr>
        <w:t xml:space="preserve">WHO) </w:t>
      </w:r>
      <w:r w:rsidRPr="00BE4467">
        <w:rPr>
          <w:rFonts w:ascii="Arial" w:hAnsi="Arial" w:cs="Arial"/>
          <w:sz w:val="24"/>
          <w:szCs w:val="24"/>
          <w:lang w:val="mk-MK"/>
        </w:rPr>
        <w:t>16% од мајчиниот морталитет во развиените земји се должи на хипертензивни нарушувања во бременоста,</w:t>
      </w:r>
      <w:r w:rsidR="00B6720D" w:rsidRPr="00BE4467">
        <w:rPr>
          <w:rFonts w:ascii="Arial" w:hAnsi="Arial" w:cs="Arial"/>
          <w:sz w:val="24"/>
          <w:szCs w:val="24"/>
          <w:lang w:val="mk-MK"/>
        </w:rPr>
        <w:t>но</w:t>
      </w:r>
      <w:r w:rsidRPr="00BE4467">
        <w:rPr>
          <w:rFonts w:ascii="Arial" w:hAnsi="Arial" w:cs="Arial"/>
          <w:sz w:val="24"/>
          <w:szCs w:val="24"/>
          <w:lang w:val="mk-MK"/>
        </w:rPr>
        <w:t xml:space="preserve"> клучно е тоа што во повеќе од половина случаеви истите можеле да бидат превенирани.</w:t>
      </w:r>
    </w:p>
    <w:p w:rsidR="002461D2" w:rsidRPr="00BE4467" w:rsidRDefault="002461D2" w:rsidP="00846A56">
      <w:pPr>
        <w:spacing w:line="360" w:lineRule="auto"/>
        <w:jc w:val="both"/>
        <w:rPr>
          <w:rFonts w:ascii="Arial" w:hAnsi="Arial" w:cs="Arial"/>
          <w:sz w:val="24"/>
          <w:szCs w:val="24"/>
          <w:lang w:val="mk-MK"/>
        </w:rPr>
      </w:pPr>
      <w:r w:rsidRPr="00BE4467">
        <w:rPr>
          <w:rFonts w:ascii="Arial" w:hAnsi="Arial" w:cs="Arial"/>
          <w:sz w:val="24"/>
          <w:szCs w:val="24"/>
          <w:lang w:val="mk-MK"/>
        </w:rPr>
        <w:tab/>
        <w:t>Инциденцата на</w:t>
      </w:r>
      <w:r w:rsidR="00673D8A" w:rsidRPr="00BE4467">
        <w:rPr>
          <w:rFonts w:ascii="Arial" w:hAnsi="Arial" w:cs="Arial"/>
          <w:sz w:val="24"/>
          <w:szCs w:val="24"/>
          <w:lang w:val="mk-MK"/>
        </w:rPr>
        <w:t xml:space="preserve"> прееклампсија се зголемила за 25% во САД во последните две декади.</w:t>
      </w:r>
      <w:r w:rsidR="00673D8A" w:rsidRPr="00BE4467">
        <w:rPr>
          <w:rStyle w:val="EndnoteReference"/>
          <w:rFonts w:ascii="Arial" w:hAnsi="Arial" w:cs="Arial"/>
          <w:sz w:val="24"/>
          <w:szCs w:val="24"/>
          <w:lang w:val="mk-MK"/>
        </w:rPr>
        <w:endnoteReference w:id="3"/>
      </w:r>
      <w:r w:rsidR="00673D8A" w:rsidRPr="00BE4467">
        <w:rPr>
          <w:rFonts w:ascii="Arial" w:hAnsi="Arial" w:cs="Arial"/>
          <w:sz w:val="24"/>
          <w:szCs w:val="24"/>
          <w:lang w:val="mk-MK"/>
        </w:rPr>
        <w:t xml:space="preserve"> Ненавремен и неправилен третман на преекламсписија се сретнува во голем дел од светот</w:t>
      </w:r>
      <w:r w:rsidR="008665C4" w:rsidRPr="00BE4467">
        <w:rPr>
          <w:rFonts w:ascii="Arial" w:hAnsi="Arial" w:cs="Arial"/>
          <w:sz w:val="24"/>
          <w:szCs w:val="24"/>
          <w:lang w:val="mk-MK"/>
        </w:rPr>
        <w:t xml:space="preserve"> со што во голема мерка се влијае на можноста за навремен третман и спречување на бројни перинатални компликации па и смрт.</w:t>
      </w:r>
      <w:r w:rsidR="008665C4" w:rsidRPr="00BE4467">
        <w:rPr>
          <w:rStyle w:val="EndnoteReference"/>
          <w:rFonts w:ascii="Arial" w:hAnsi="Arial" w:cs="Arial"/>
          <w:sz w:val="24"/>
          <w:szCs w:val="24"/>
          <w:lang w:val="mk-MK"/>
        </w:rPr>
        <w:endnoteReference w:id="4"/>
      </w:r>
      <w:r w:rsidR="008665C4" w:rsidRPr="00BE4467">
        <w:rPr>
          <w:rFonts w:ascii="Arial" w:hAnsi="Arial" w:cs="Arial"/>
          <w:sz w:val="24"/>
          <w:szCs w:val="24"/>
          <w:lang w:val="mk-MK"/>
        </w:rPr>
        <w:t>Хипертензивните заболувања во бременост</w:t>
      </w:r>
      <w:r w:rsidR="00B6720D" w:rsidRPr="00BE4467">
        <w:rPr>
          <w:rFonts w:ascii="Arial" w:hAnsi="Arial" w:cs="Arial"/>
          <w:sz w:val="24"/>
          <w:szCs w:val="24"/>
          <w:lang w:val="mk-MK"/>
        </w:rPr>
        <w:t>а</w:t>
      </w:r>
      <w:r w:rsidR="008665C4" w:rsidRPr="00BE4467">
        <w:rPr>
          <w:rFonts w:ascii="Arial" w:hAnsi="Arial" w:cs="Arial"/>
          <w:sz w:val="24"/>
          <w:szCs w:val="24"/>
          <w:lang w:val="mk-MK"/>
        </w:rPr>
        <w:t xml:space="preserve"> се голем контрибутор за</w:t>
      </w:r>
      <w:r w:rsidR="00736767" w:rsidRPr="00BE4467">
        <w:rPr>
          <w:rFonts w:ascii="Arial" w:hAnsi="Arial" w:cs="Arial"/>
          <w:sz w:val="24"/>
          <w:szCs w:val="24"/>
          <w:lang w:val="mk-MK"/>
        </w:rPr>
        <w:t>растот на светскиот</w:t>
      </w:r>
      <w:r w:rsidR="008665C4" w:rsidRPr="00BE4467">
        <w:rPr>
          <w:rFonts w:ascii="Arial" w:hAnsi="Arial" w:cs="Arial"/>
          <w:sz w:val="24"/>
          <w:szCs w:val="24"/>
          <w:lang w:val="mk-MK"/>
        </w:rPr>
        <w:t xml:space="preserve"> прематуритет.Прееклампсија представува ризик за идни кардиоваскулар</w:t>
      </w:r>
      <w:r w:rsidR="00F00EE2" w:rsidRPr="00BE4467">
        <w:rPr>
          <w:rFonts w:ascii="Arial" w:hAnsi="Arial" w:cs="Arial"/>
          <w:sz w:val="24"/>
          <w:szCs w:val="24"/>
          <w:lang w:val="mk-MK"/>
        </w:rPr>
        <w:t>ни заболувања и метаболички заболу</w:t>
      </w:r>
      <w:r w:rsidR="00623A54">
        <w:rPr>
          <w:rFonts w:ascii="Arial" w:hAnsi="Arial" w:cs="Arial"/>
          <w:sz w:val="24"/>
          <w:szCs w:val="24"/>
          <w:lang w:val="mk-MK"/>
        </w:rPr>
        <w:t>в</w:t>
      </w:r>
      <w:r w:rsidR="00F00EE2" w:rsidRPr="00BE4467">
        <w:rPr>
          <w:rFonts w:ascii="Arial" w:hAnsi="Arial" w:cs="Arial"/>
          <w:sz w:val="24"/>
          <w:szCs w:val="24"/>
          <w:lang w:val="mk-MK"/>
        </w:rPr>
        <w:t>ања кај жените.Покрај бројните истажувања точната етиологија за потеклото на прееклампсија е непозната.</w:t>
      </w:r>
    </w:p>
    <w:p w:rsidR="0008112E" w:rsidRDefault="0008112E" w:rsidP="00846A56">
      <w:pPr>
        <w:spacing w:line="360" w:lineRule="auto"/>
        <w:jc w:val="both"/>
        <w:rPr>
          <w:rFonts w:ascii="Arial" w:hAnsi="Arial" w:cs="Arial"/>
          <w:sz w:val="24"/>
          <w:szCs w:val="24"/>
          <w:lang w:val="mk-MK"/>
        </w:rPr>
      </w:pPr>
      <w:r w:rsidRPr="00BE4467">
        <w:rPr>
          <w:rFonts w:ascii="Arial" w:hAnsi="Arial" w:cs="Arial"/>
          <w:sz w:val="24"/>
          <w:szCs w:val="24"/>
          <w:lang w:val="mk-MK"/>
        </w:rPr>
        <w:tab/>
        <w:t>Хемодинамски истражувања за време на латентната фаза на преекламспија се ретки и конфликтни зар</w:t>
      </w:r>
      <w:r w:rsidR="009447F9" w:rsidRPr="00BE4467">
        <w:rPr>
          <w:rFonts w:ascii="Arial" w:hAnsi="Arial" w:cs="Arial"/>
          <w:sz w:val="24"/>
          <w:szCs w:val="24"/>
          <w:lang w:val="mk-MK"/>
        </w:rPr>
        <w:t>а</w:t>
      </w:r>
      <w:r w:rsidRPr="00BE4467">
        <w:rPr>
          <w:rFonts w:ascii="Arial" w:hAnsi="Arial" w:cs="Arial"/>
          <w:sz w:val="24"/>
          <w:szCs w:val="24"/>
          <w:lang w:val="mk-MK"/>
        </w:rPr>
        <w:t>ди бројни различни класификации кои се користат</w:t>
      </w:r>
      <w:r w:rsidRPr="00BE4467">
        <w:rPr>
          <w:rStyle w:val="EndnoteReference"/>
          <w:rFonts w:ascii="Arial" w:hAnsi="Arial" w:cs="Arial"/>
          <w:sz w:val="24"/>
          <w:szCs w:val="24"/>
          <w:lang w:val="mk-MK"/>
        </w:rPr>
        <w:endnoteReference w:id="5"/>
      </w:r>
      <w:r w:rsidRPr="00BE4467">
        <w:rPr>
          <w:rFonts w:ascii="Arial" w:hAnsi="Arial" w:cs="Arial"/>
          <w:sz w:val="24"/>
          <w:szCs w:val="24"/>
          <w:lang w:val="mk-MK"/>
        </w:rPr>
        <w:t>: лесна,средна и тешка како и рана и доцна прееклмпсија.Концептот за развојот на прееклмапсија е сеуште докрај неразјаснет.Постојат теории на поделба на рана и касна преекламспија кои се поврзани со различни етиологии.</w:t>
      </w:r>
      <w:r w:rsidRPr="00BE4467">
        <w:rPr>
          <w:rStyle w:val="EndnoteReference"/>
          <w:rFonts w:ascii="Arial" w:hAnsi="Arial" w:cs="Arial"/>
          <w:sz w:val="24"/>
          <w:szCs w:val="24"/>
          <w:lang w:val="mk-MK"/>
        </w:rPr>
        <w:t>1,</w:t>
      </w:r>
      <w:r w:rsidRPr="00BE4467">
        <w:rPr>
          <w:rStyle w:val="EndnoteReference"/>
          <w:rFonts w:ascii="Arial" w:hAnsi="Arial" w:cs="Arial"/>
          <w:sz w:val="24"/>
          <w:szCs w:val="24"/>
          <w:lang w:val="mk-MK"/>
        </w:rPr>
        <w:endnoteReference w:id="6"/>
      </w:r>
      <w:r w:rsidRPr="00BE4467">
        <w:rPr>
          <w:rFonts w:ascii="Arial" w:hAnsi="Arial" w:cs="Arial"/>
          <w:sz w:val="24"/>
          <w:szCs w:val="24"/>
          <w:lang w:val="mk-MK"/>
        </w:rPr>
        <w:t>Рана преекламспија ( пред 34 г.н) е асоцирана со абнормален доплер на утерината артерија, интраутерина рестрикција на растот како и влошен мајчин и фетален перинатален исход.Доцната прееклампсија од друга страна е со подобар мајчин и фетален перинатален исход.</w:t>
      </w:r>
      <w:r w:rsidRPr="00BE4467">
        <w:rPr>
          <w:rStyle w:val="EndnoteReference"/>
          <w:rFonts w:ascii="Arial" w:hAnsi="Arial" w:cs="Arial"/>
          <w:sz w:val="24"/>
          <w:szCs w:val="24"/>
          <w:lang w:val="mk-MK"/>
        </w:rPr>
        <w:endnoteReference w:id="7"/>
      </w:r>
      <w:r w:rsidRPr="00BE4467">
        <w:rPr>
          <w:rFonts w:ascii="Arial" w:hAnsi="Arial" w:cs="Arial"/>
          <w:sz w:val="24"/>
          <w:szCs w:val="24"/>
          <w:lang w:val="mk-MK"/>
        </w:rPr>
        <w:t>М</w:t>
      </w:r>
      <w:r w:rsidR="009447F9" w:rsidRPr="00BE4467">
        <w:rPr>
          <w:rFonts w:ascii="Arial" w:hAnsi="Arial" w:cs="Arial"/>
          <w:sz w:val="24"/>
          <w:szCs w:val="24"/>
          <w:lang w:val="mk-MK"/>
        </w:rPr>
        <w:t>лади трудници и прворотки се по</w:t>
      </w:r>
      <w:r w:rsidRPr="00BE4467">
        <w:rPr>
          <w:rFonts w:ascii="Arial" w:hAnsi="Arial" w:cs="Arial"/>
          <w:sz w:val="24"/>
          <w:szCs w:val="24"/>
          <w:lang w:val="mk-MK"/>
        </w:rPr>
        <w:t>подложни на појава на прееклмапсија.Кај постари трудници постои зголемен ризик за хронична хипертензија како и појава на суперпонирана прееклампсија.Инциденцата во голема мерка е резултат на раса,етникум и генетски предиспозиции.</w:t>
      </w:r>
      <w:r w:rsidRPr="00BE4467">
        <w:rPr>
          <w:rStyle w:val="EndnoteReference"/>
          <w:rFonts w:ascii="Arial" w:hAnsi="Arial" w:cs="Arial"/>
          <w:sz w:val="24"/>
          <w:szCs w:val="24"/>
          <w:lang w:val="mk-MK"/>
        </w:rPr>
        <w:endnoteReference w:id="8"/>
      </w:r>
    </w:p>
    <w:p w:rsidR="00FE57BB" w:rsidRDefault="00FE57BB" w:rsidP="00846A56">
      <w:pPr>
        <w:spacing w:line="360" w:lineRule="auto"/>
        <w:jc w:val="both"/>
        <w:rPr>
          <w:rFonts w:ascii="Arial" w:hAnsi="Arial" w:cs="Arial"/>
          <w:sz w:val="24"/>
          <w:szCs w:val="24"/>
          <w:lang w:val="mk-MK"/>
        </w:rPr>
      </w:pPr>
    </w:p>
    <w:p w:rsidR="002A24CB" w:rsidRDefault="002A24CB" w:rsidP="00846A56">
      <w:pPr>
        <w:spacing w:line="360" w:lineRule="auto"/>
        <w:jc w:val="both"/>
        <w:rPr>
          <w:rFonts w:ascii="Arial" w:hAnsi="Arial" w:cs="Arial"/>
          <w:sz w:val="24"/>
          <w:szCs w:val="24"/>
          <w:lang w:val="mk-MK"/>
        </w:rPr>
      </w:pPr>
    </w:p>
    <w:p w:rsidR="002A24CB" w:rsidRPr="00BE4467" w:rsidRDefault="002A24CB" w:rsidP="00846A56">
      <w:pPr>
        <w:spacing w:line="360" w:lineRule="auto"/>
        <w:jc w:val="both"/>
        <w:rPr>
          <w:rFonts w:ascii="Arial" w:hAnsi="Arial" w:cs="Arial"/>
          <w:sz w:val="24"/>
          <w:szCs w:val="24"/>
          <w:lang w:val="mk-MK"/>
        </w:rPr>
      </w:pPr>
    </w:p>
    <w:p w:rsidR="0008112E" w:rsidRPr="00944888" w:rsidRDefault="00944888" w:rsidP="00944888">
      <w:pPr>
        <w:pStyle w:val="Heading1"/>
        <w:rPr>
          <w:rFonts w:ascii="Arial" w:hAnsi="Arial" w:cs="Arial"/>
          <w:sz w:val="24"/>
          <w:lang w:val="mk-MK"/>
        </w:rPr>
      </w:pPr>
      <w:bookmarkStart w:id="2" w:name="_Toc501620964"/>
      <w:r w:rsidRPr="00944888">
        <w:rPr>
          <w:rFonts w:ascii="Arial" w:hAnsi="Arial" w:cs="Arial"/>
          <w:sz w:val="24"/>
          <w:lang w:val="mk-MK"/>
        </w:rPr>
        <w:t xml:space="preserve">1.1 </w:t>
      </w:r>
      <w:r w:rsidR="0008112E" w:rsidRPr="00944888">
        <w:rPr>
          <w:rFonts w:ascii="Arial" w:hAnsi="Arial" w:cs="Arial"/>
          <w:sz w:val="24"/>
          <w:lang w:val="mk-MK"/>
        </w:rPr>
        <w:t>Класификација на хипертензивни нарушувања во бременост</w:t>
      </w:r>
      <w:bookmarkEnd w:id="2"/>
    </w:p>
    <w:p w:rsidR="0008112E" w:rsidRPr="00BE4467" w:rsidRDefault="0008112E" w:rsidP="00FE57BB">
      <w:pPr>
        <w:spacing w:line="360" w:lineRule="auto"/>
        <w:jc w:val="both"/>
        <w:rPr>
          <w:rFonts w:ascii="Arial" w:hAnsi="Arial" w:cs="Arial"/>
          <w:sz w:val="24"/>
          <w:szCs w:val="24"/>
          <w:lang w:val="mk-MK"/>
        </w:rPr>
      </w:pPr>
      <w:r w:rsidRPr="00BE4467">
        <w:rPr>
          <w:rFonts w:ascii="Arial" w:hAnsi="Arial" w:cs="Arial"/>
          <w:sz w:val="24"/>
          <w:szCs w:val="24"/>
          <w:lang w:val="mk-MK"/>
        </w:rPr>
        <w:t xml:space="preserve">Според  </w:t>
      </w:r>
      <w:r w:rsidRPr="00BE4467">
        <w:rPr>
          <w:rFonts w:ascii="Arial" w:hAnsi="Arial" w:cs="Arial"/>
          <w:sz w:val="24"/>
          <w:szCs w:val="24"/>
        </w:rPr>
        <w:t>ACOG (American College of Obstetrician and Gynecologist)</w:t>
      </w:r>
      <w:r w:rsidRPr="00BE4467">
        <w:rPr>
          <w:rFonts w:ascii="Arial" w:hAnsi="Arial" w:cs="Arial"/>
          <w:sz w:val="24"/>
          <w:szCs w:val="24"/>
          <w:lang w:val="mk-MK"/>
        </w:rPr>
        <w:t xml:space="preserve"> се класифицирани во следниве групи:</w:t>
      </w:r>
    </w:p>
    <w:p w:rsidR="0008112E" w:rsidRPr="00BE4467" w:rsidRDefault="0008112E" w:rsidP="00FE57BB">
      <w:pPr>
        <w:pStyle w:val="ListParagraph"/>
        <w:numPr>
          <w:ilvl w:val="0"/>
          <w:numId w:val="3"/>
        </w:numPr>
        <w:suppressAutoHyphens w:val="0"/>
        <w:spacing w:after="200" w:line="360" w:lineRule="auto"/>
        <w:contextualSpacing/>
        <w:jc w:val="both"/>
        <w:rPr>
          <w:rFonts w:ascii="Arial" w:hAnsi="Arial" w:cs="Arial"/>
          <w:b/>
          <w:lang w:val="mk-MK"/>
        </w:rPr>
      </w:pPr>
      <w:r w:rsidRPr="00BE4467">
        <w:rPr>
          <w:rFonts w:ascii="Arial" w:hAnsi="Arial" w:cs="Arial"/>
          <w:lang w:val="mk-MK"/>
        </w:rPr>
        <w:t>Гестациска хипертензи</w:t>
      </w:r>
      <w:r w:rsidR="009447F9" w:rsidRPr="00BE4467">
        <w:rPr>
          <w:rFonts w:ascii="Arial" w:hAnsi="Arial" w:cs="Arial"/>
          <w:lang w:val="mk-MK"/>
        </w:rPr>
        <w:t xml:space="preserve">ја  </w:t>
      </w:r>
    </w:p>
    <w:p w:rsidR="0008112E" w:rsidRPr="00BE4467" w:rsidRDefault="0008112E" w:rsidP="00FE57BB">
      <w:pPr>
        <w:pStyle w:val="ListParagraph"/>
        <w:numPr>
          <w:ilvl w:val="0"/>
          <w:numId w:val="3"/>
        </w:numPr>
        <w:suppressAutoHyphens w:val="0"/>
        <w:spacing w:after="200" w:line="360" w:lineRule="auto"/>
        <w:contextualSpacing/>
        <w:jc w:val="both"/>
        <w:rPr>
          <w:rFonts w:ascii="Arial" w:hAnsi="Arial" w:cs="Arial"/>
          <w:b/>
          <w:lang w:val="mk-MK"/>
        </w:rPr>
      </w:pPr>
      <w:r w:rsidRPr="00BE4467">
        <w:rPr>
          <w:rFonts w:ascii="Arial" w:hAnsi="Arial" w:cs="Arial"/>
          <w:lang w:val="mk-MK"/>
        </w:rPr>
        <w:t>Преекламспија и еклампсија</w:t>
      </w:r>
    </w:p>
    <w:p w:rsidR="0008112E" w:rsidRPr="00BE4467" w:rsidRDefault="0008112E" w:rsidP="00FE57BB">
      <w:pPr>
        <w:pStyle w:val="ListParagraph"/>
        <w:numPr>
          <w:ilvl w:val="0"/>
          <w:numId w:val="3"/>
        </w:numPr>
        <w:suppressAutoHyphens w:val="0"/>
        <w:spacing w:after="200" w:line="360" w:lineRule="auto"/>
        <w:contextualSpacing/>
        <w:jc w:val="both"/>
        <w:rPr>
          <w:rFonts w:ascii="Arial" w:hAnsi="Arial" w:cs="Arial"/>
          <w:b/>
          <w:lang w:val="mk-MK"/>
        </w:rPr>
      </w:pPr>
      <w:r w:rsidRPr="00BE4467">
        <w:rPr>
          <w:rFonts w:ascii="Arial" w:hAnsi="Arial" w:cs="Arial"/>
          <w:lang w:val="mk-MK"/>
        </w:rPr>
        <w:t>Хронична хипертензија од било која етилогија</w:t>
      </w:r>
    </w:p>
    <w:p w:rsidR="0008112E" w:rsidRPr="00BE4467" w:rsidRDefault="0008112E" w:rsidP="00FE57BB">
      <w:pPr>
        <w:pStyle w:val="ListParagraph"/>
        <w:numPr>
          <w:ilvl w:val="0"/>
          <w:numId w:val="3"/>
        </w:numPr>
        <w:suppressAutoHyphens w:val="0"/>
        <w:spacing w:after="200" w:line="360" w:lineRule="auto"/>
        <w:contextualSpacing/>
        <w:jc w:val="both"/>
        <w:rPr>
          <w:rFonts w:ascii="Arial" w:hAnsi="Arial" w:cs="Arial"/>
          <w:b/>
          <w:lang w:val="mk-MK"/>
        </w:rPr>
      </w:pPr>
      <w:r w:rsidRPr="00BE4467">
        <w:rPr>
          <w:rFonts w:ascii="Arial" w:hAnsi="Arial" w:cs="Arial"/>
          <w:lang w:val="mk-MK"/>
        </w:rPr>
        <w:t>Прееклампсија суперпонирана на хронична хипертензија</w:t>
      </w:r>
    </w:p>
    <w:p w:rsidR="00B3416A" w:rsidRPr="00BE4467" w:rsidRDefault="002F1111" w:rsidP="00FE57BB">
      <w:pPr>
        <w:pStyle w:val="ListParagraph"/>
        <w:numPr>
          <w:ilvl w:val="0"/>
          <w:numId w:val="3"/>
        </w:numPr>
        <w:suppressAutoHyphens w:val="0"/>
        <w:spacing w:after="200" w:line="360" w:lineRule="auto"/>
        <w:contextualSpacing/>
        <w:jc w:val="both"/>
        <w:rPr>
          <w:rFonts w:ascii="Arial" w:hAnsi="Arial" w:cs="Arial"/>
          <w:b/>
          <w:lang w:val="mk-MK"/>
        </w:rPr>
      </w:pPr>
      <w:r w:rsidRPr="00BE4467">
        <w:rPr>
          <w:rFonts w:ascii="Arial" w:hAnsi="Arial" w:cs="Arial"/>
          <w:lang w:val="mk-MK"/>
        </w:rPr>
        <w:t>Постпартална хипертензија</w:t>
      </w:r>
    </w:p>
    <w:p w:rsidR="0008112E" w:rsidRPr="00BE4467" w:rsidRDefault="0008112E" w:rsidP="007C6438">
      <w:pPr>
        <w:spacing w:line="360" w:lineRule="auto"/>
        <w:rPr>
          <w:rFonts w:ascii="Arial" w:hAnsi="Arial" w:cs="Arial"/>
          <w:b/>
          <w:sz w:val="24"/>
          <w:szCs w:val="24"/>
          <w:lang w:val="mk-MK"/>
        </w:rPr>
      </w:pP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b/>
          <w:sz w:val="24"/>
          <w:szCs w:val="24"/>
          <w:lang w:val="mk-MK"/>
        </w:rPr>
        <w:t>Гестациска хипертензија</w:t>
      </w:r>
      <w:r w:rsidRPr="00BE4467">
        <w:rPr>
          <w:rFonts w:ascii="Arial" w:hAnsi="Arial" w:cs="Arial"/>
          <w:sz w:val="24"/>
          <w:szCs w:val="24"/>
          <w:lang w:val="mk-MK"/>
        </w:rPr>
        <w:t xml:space="preserve"> - се дијагностицира кај трудници со крвен притисок 140/90 или п</w:t>
      </w:r>
      <w:r w:rsidR="00FF37D8" w:rsidRPr="00BE4467">
        <w:rPr>
          <w:rFonts w:ascii="Arial" w:hAnsi="Arial" w:cs="Arial"/>
          <w:sz w:val="24"/>
          <w:szCs w:val="24"/>
          <w:lang w:val="mk-MK"/>
        </w:rPr>
        <w:t xml:space="preserve">оголем за првпат  по 20 г.н </w:t>
      </w:r>
      <w:r w:rsidR="00FF37D8" w:rsidRPr="00BE4467">
        <w:rPr>
          <w:rFonts w:ascii="Arial" w:hAnsi="Arial" w:cs="Arial"/>
          <w:sz w:val="24"/>
          <w:szCs w:val="24"/>
        </w:rPr>
        <w:t xml:space="preserve">, </w:t>
      </w:r>
      <w:r w:rsidR="00FF37D8" w:rsidRPr="00BE4467">
        <w:rPr>
          <w:rFonts w:ascii="Arial" w:hAnsi="Arial" w:cs="Arial"/>
          <w:sz w:val="24"/>
          <w:szCs w:val="24"/>
          <w:lang w:val="mk-MK"/>
        </w:rPr>
        <w:t>најчесто во близина на терминот на пор</w:t>
      </w:r>
      <w:r w:rsidR="009447F9" w:rsidRPr="00BE4467">
        <w:rPr>
          <w:rFonts w:ascii="Arial" w:hAnsi="Arial" w:cs="Arial"/>
          <w:sz w:val="24"/>
          <w:szCs w:val="24"/>
          <w:lang w:val="mk-MK"/>
        </w:rPr>
        <w:t>о</w:t>
      </w:r>
      <w:r w:rsidR="00FF37D8" w:rsidRPr="00BE4467">
        <w:rPr>
          <w:rFonts w:ascii="Arial" w:hAnsi="Arial" w:cs="Arial"/>
          <w:sz w:val="24"/>
          <w:szCs w:val="24"/>
          <w:lang w:val="mk-MK"/>
        </w:rPr>
        <w:t>дување без присуство на протеинурија.Неможната нормализација на притисокот по породувањето ја менува дијагнозата од гестациска кон хронична хипертензија</w:t>
      </w:r>
      <w:r w:rsidRPr="00BE4467">
        <w:rPr>
          <w:rFonts w:ascii="Arial" w:hAnsi="Arial" w:cs="Arial"/>
          <w:sz w:val="24"/>
          <w:szCs w:val="24"/>
          <w:lang w:val="mk-MK"/>
        </w:rPr>
        <w:t>.</w:t>
      </w:r>
      <w:r w:rsidR="00FF37D8" w:rsidRPr="00BE4467">
        <w:rPr>
          <w:rFonts w:ascii="Arial" w:hAnsi="Arial" w:cs="Arial"/>
          <w:sz w:val="24"/>
          <w:szCs w:val="24"/>
          <w:lang w:val="mk-MK"/>
        </w:rPr>
        <w:t>Исходот на бременостите поврзани со гестациска хипертензија се релативно успешни иако кај оние трудници со високи вредност</w:t>
      </w:r>
      <w:r w:rsidR="00BB6A53">
        <w:rPr>
          <w:rFonts w:ascii="Arial" w:hAnsi="Arial" w:cs="Arial"/>
          <w:sz w:val="24"/>
          <w:szCs w:val="24"/>
          <w:lang w:val="mk-MK"/>
        </w:rPr>
        <w:t>и</w:t>
      </w:r>
      <w:r w:rsidR="00FF37D8" w:rsidRPr="00BE4467">
        <w:rPr>
          <w:rFonts w:ascii="Arial" w:hAnsi="Arial" w:cs="Arial"/>
          <w:sz w:val="24"/>
          <w:szCs w:val="24"/>
          <w:lang w:val="mk-MK"/>
        </w:rPr>
        <w:t xml:space="preserve"> на притисок</w:t>
      </w:r>
      <w:r w:rsidR="00BB6A53">
        <w:rPr>
          <w:rFonts w:ascii="Arial" w:hAnsi="Arial" w:cs="Arial"/>
          <w:sz w:val="24"/>
          <w:szCs w:val="24"/>
          <w:lang w:val="mk-MK"/>
        </w:rPr>
        <w:t>от</w:t>
      </w:r>
      <w:r w:rsidR="00FF37D8" w:rsidRPr="00BE4467">
        <w:rPr>
          <w:rFonts w:ascii="Arial" w:hAnsi="Arial" w:cs="Arial"/>
          <w:sz w:val="24"/>
          <w:szCs w:val="24"/>
          <w:lang w:val="mk-MK"/>
        </w:rPr>
        <w:t xml:space="preserve"> ризикот по самата бременост е сличен како за прееклампсија.</w:t>
      </w:r>
      <w:r w:rsidR="00FF37D8" w:rsidRPr="00BE4467">
        <w:rPr>
          <w:rStyle w:val="EndnoteReference"/>
          <w:rFonts w:ascii="Arial" w:hAnsi="Arial" w:cs="Arial"/>
          <w:sz w:val="24"/>
          <w:szCs w:val="24"/>
          <w:lang w:val="mk-MK"/>
        </w:rPr>
        <w:endnoteReference w:id="9"/>
      </w:r>
      <w:r w:rsidRPr="00BE4467">
        <w:rPr>
          <w:rFonts w:ascii="Arial" w:hAnsi="Arial" w:cs="Arial"/>
          <w:sz w:val="24"/>
          <w:szCs w:val="24"/>
          <w:lang w:val="mk-MK"/>
        </w:rPr>
        <w:t>Скоро половина од овие трудници ќе развијат симптоми за преекламспија понатаму во бременоста.Гестациската хипертензија понатаму се рекалсифицира како транзиторна хипертензија доколку не се појави протеинуриа и доколку тензијата се нормализира до 12 г.н после породувањето.</w:t>
      </w:r>
      <w:r w:rsidR="00C55594" w:rsidRPr="00BE4467">
        <w:rPr>
          <w:rFonts w:ascii="Arial" w:hAnsi="Arial" w:cs="Arial"/>
          <w:sz w:val="24"/>
          <w:szCs w:val="24"/>
          <w:lang w:val="mk-MK"/>
        </w:rPr>
        <w:t xml:space="preserve"> Со тоа гестациска хипертензија макар и блага бара редовни и строги контроли.</w:t>
      </w:r>
      <w:r w:rsidR="00C55594" w:rsidRPr="00BE4467">
        <w:rPr>
          <w:rStyle w:val="EndnoteReference"/>
          <w:rFonts w:ascii="Arial" w:hAnsi="Arial" w:cs="Arial"/>
          <w:sz w:val="24"/>
          <w:szCs w:val="24"/>
          <w:lang w:val="mk-MK"/>
        </w:rPr>
        <w:endnoteReference w:id="10"/>
      </w:r>
    </w:p>
    <w:p w:rsidR="002A24CB" w:rsidRDefault="002A24CB" w:rsidP="00FE57BB">
      <w:pPr>
        <w:spacing w:line="360" w:lineRule="auto"/>
        <w:ind w:firstLine="720"/>
        <w:jc w:val="both"/>
        <w:rPr>
          <w:rFonts w:ascii="Arial" w:hAnsi="Arial" w:cs="Arial"/>
          <w:b/>
          <w:sz w:val="24"/>
          <w:szCs w:val="24"/>
          <w:lang w:val="mk-MK"/>
        </w:rPr>
      </w:pP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b/>
          <w:sz w:val="24"/>
          <w:szCs w:val="24"/>
          <w:lang w:val="mk-MK"/>
        </w:rPr>
        <w:t>Преекламспија и еклампсија</w:t>
      </w:r>
      <w:r w:rsidRPr="00BE4467">
        <w:rPr>
          <w:rFonts w:ascii="Arial" w:hAnsi="Arial" w:cs="Arial"/>
          <w:sz w:val="24"/>
          <w:szCs w:val="24"/>
          <w:lang w:val="mk-MK"/>
        </w:rPr>
        <w:t xml:space="preserve"> – заболување кое се јавува во бременост кое има мултиорганско зафаќање.Протеинури</w:t>
      </w:r>
      <w:r w:rsidR="009447F9" w:rsidRPr="00BE4467">
        <w:rPr>
          <w:rFonts w:ascii="Arial" w:hAnsi="Arial" w:cs="Arial"/>
          <w:sz w:val="24"/>
          <w:szCs w:val="24"/>
          <w:lang w:val="mk-MK"/>
        </w:rPr>
        <w:t>ј</w:t>
      </w:r>
      <w:r w:rsidRPr="00BE4467">
        <w:rPr>
          <w:rFonts w:ascii="Arial" w:hAnsi="Arial" w:cs="Arial"/>
          <w:sz w:val="24"/>
          <w:szCs w:val="24"/>
          <w:lang w:val="mk-MK"/>
        </w:rPr>
        <w:t>а</w:t>
      </w:r>
      <w:r w:rsidR="009447F9" w:rsidRPr="00BE4467">
        <w:rPr>
          <w:rFonts w:ascii="Arial" w:hAnsi="Arial" w:cs="Arial"/>
          <w:sz w:val="24"/>
          <w:szCs w:val="24"/>
          <w:lang w:val="mk-MK"/>
        </w:rPr>
        <w:t>та</w:t>
      </w:r>
      <w:r w:rsidRPr="00BE4467">
        <w:rPr>
          <w:rFonts w:ascii="Arial" w:hAnsi="Arial" w:cs="Arial"/>
          <w:sz w:val="24"/>
          <w:szCs w:val="24"/>
          <w:lang w:val="mk-MK"/>
        </w:rPr>
        <w:t xml:space="preserve"> заедно со хипертензија</w:t>
      </w:r>
      <w:r w:rsidR="009447F9" w:rsidRPr="00BE4467">
        <w:rPr>
          <w:rFonts w:ascii="Arial" w:hAnsi="Arial" w:cs="Arial"/>
          <w:sz w:val="24"/>
          <w:szCs w:val="24"/>
          <w:lang w:val="mk-MK"/>
        </w:rPr>
        <w:t>та</w:t>
      </w:r>
      <w:r w:rsidRPr="00BE4467">
        <w:rPr>
          <w:rFonts w:ascii="Arial" w:hAnsi="Arial" w:cs="Arial"/>
          <w:sz w:val="24"/>
          <w:szCs w:val="24"/>
          <w:lang w:val="mk-MK"/>
        </w:rPr>
        <w:t xml:space="preserve"> се клучни во поставувањето на дијагноза за преекламспија.Протеинурија е дефинирана како појава на 300мгр/Л во 24 часовна урина.</w:t>
      </w:r>
      <w:r w:rsidR="007E6AEA" w:rsidRPr="00BE4467">
        <w:rPr>
          <w:rFonts w:ascii="Arial" w:hAnsi="Arial" w:cs="Arial"/>
          <w:sz w:val="24"/>
          <w:szCs w:val="24"/>
          <w:lang w:val="mk-MK"/>
        </w:rPr>
        <w:t>Помалку точен начин на воспоставување на дијагнозата на протеинурија е квалитативниот со стапчиња 1+.</w:t>
      </w:r>
      <w:r w:rsidR="007A6AA9" w:rsidRPr="00BE4467">
        <w:rPr>
          <w:rFonts w:ascii="Arial" w:hAnsi="Arial" w:cs="Arial"/>
          <w:sz w:val="24"/>
          <w:szCs w:val="24"/>
          <w:lang w:val="mk-MK"/>
        </w:rPr>
        <w:t xml:space="preserve"> Сепак иако овие два параметри се главни индикатори за воспоставување на правилна дијагноза , прееклампсија е можна и без протеинурија. Имено во одсуство на протеинурија, прееклампсија се дијагностицира како комбинација на хипертензија и/или тромбоцитопенија ( тромбоцити&lt;100000),хепатална оштетување(двојно зголемени вредности на трансаминази),нова појава на ренална инсуфициенција( зголемени вредности на креатинин над 1,1</w:t>
      </w:r>
      <w:r w:rsidR="007A6AA9" w:rsidRPr="00BE4467">
        <w:rPr>
          <w:rFonts w:ascii="Arial" w:hAnsi="Arial" w:cs="Arial"/>
          <w:sz w:val="24"/>
          <w:szCs w:val="24"/>
        </w:rPr>
        <w:t xml:space="preserve">mg/dl </w:t>
      </w:r>
      <w:r w:rsidR="007A6AA9" w:rsidRPr="00BE4467">
        <w:rPr>
          <w:rFonts w:ascii="Arial" w:hAnsi="Arial" w:cs="Arial"/>
          <w:sz w:val="24"/>
          <w:szCs w:val="24"/>
          <w:lang w:val="mk-MK"/>
        </w:rPr>
        <w:t xml:space="preserve">или дуплирање на серумскиот креатинин во отсуство на друго ренално заболување),белодробен едем,главоболки или визулени пореметувања. </w:t>
      </w:r>
      <w:r w:rsidRPr="00BE4467">
        <w:rPr>
          <w:rFonts w:ascii="Arial" w:hAnsi="Arial" w:cs="Arial"/>
          <w:sz w:val="24"/>
          <w:szCs w:val="24"/>
          <w:lang w:val="mk-MK"/>
        </w:rPr>
        <w:t>Во Преекламспијата во зависност од симптомите може да се класифициара како лесна,средна и тешка.Тешка преекламспија е дефинирана како ТА ≥160/110 и појава над 5гр/Л во 24ч урина.Еклампсија е форма на прееклампсија во која покрај симптомите за преекламспија се појавуваат и конвулзивни напади кои не можат да се поврзат со друго заболување.Конвулзиите се генерализирани и може да се јават пред, за време и после породување.</w:t>
      </w:r>
    </w:p>
    <w:p w:rsidR="002A24CB" w:rsidRDefault="002A24CB" w:rsidP="00FE57BB">
      <w:pPr>
        <w:spacing w:line="360" w:lineRule="auto"/>
        <w:ind w:firstLine="720"/>
        <w:jc w:val="both"/>
        <w:rPr>
          <w:rFonts w:ascii="Arial" w:hAnsi="Arial" w:cs="Arial"/>
          <w:b/>
          <w:sz w:val="24"/>
          <w:szCs w:val="24"/>
          <w:lang w:val="mk-MK"/>
        </w:rPr>
      </w:pP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b/>
          <w:sz w:val="24"/>
          <w:szCs w:val="24"/>
          <w:lang w:val="mk-MK"/>
        </w:rPr>
        <w:t>Хронична хипертензија од било која етилогија</w:t>
      </w:r>
      <w:r w:rsidR="00FE57BB">
        <w:rPr>
          <w:rFonts w:ascii="Arial" w:hAnsi="Arial" w:cs="Arial"/>
          <w:b/>
          <w:sz w:val="24"/>
          <w:szCs w:val="24"/>
          <w:lang w:val="mk-MK"/>
        </w:rPr>
        <w:t xml:space="preserve"> </w:t>
      </w:r>
      <w:r w:rsidRPr="00BE4467">
        <w:rPr>
          <w:rFonts w:ascii="Arial" w:hAnsi="Arial" w:cs="Arial"/>
          <w:sz w:val="24"/>
          <w:szCs w:val="24"/>
          <w:lang w:val="mk-MK"/>
        </w:rPr>
        <w:t>- Станува збор за хипертензија која била присутна пред бременоста или е диј</w:t>
      </w:r>
      <w:r w:rsidR="009447F9" w:rsidRPr="00BE4467">
        <w:rPr>
          <w:rFonts w:ascii="Arial" w:hAnsi="Arial" w:cs="Arial"/>
          <w:sz w:val="24"/>
          <w:szCs w:val="24"/>
          <w:lang w:val="mk-MK"/>
        </w:rPr>
        <w:t>а</w:t>
      </w:r>
      <w:r w:rsidRPr="00BE4467">
        <w:rPr>
          <w:rFonts w:ascii="Arial" w:hAnsi="Arial" w:cs="Arial"/>
          <w:sz w:val="24"/>
          <w:szCs w:val="24"/>
          <w:lang w:val="mk-MK"/>
        </w:rPr>
        <w:t>гностицирана пред 20 г.н.</w:t>
      </w:r>
    </w:p>
    <w:p w:rsidR="002A24CB" w:rsidRDefault="002A24CB" w:rsidP="00FE57BB">
      <w:pPr>
        <w:spacing w:line="360" w:lineRule="auto"/>
        <w:ind w:firstLine="720"/>
        <w:jc w:val="both"/>
        <w:rPr>
          <w:rFonts w:ascii="Arial" w:hAnsi="Arial" w:cs="Arial"/>
          <w:b/>
          <w:sz w:val="24"/>
          <w:szCs w:val="24"/>
          <w:lang w:val="mk-MK"/>
        </w:rPr>
      </w:pP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b/>
          <w:sz w:val="24"/>
          <w:szCs w:val="24"/>
          <w:lang w:val="mk-MK"/>
        </w:rPr>
        <w:t>Прееклампсија суперпонирана кај хронична хипертензија</w:t>
      </w:r>
      <w:r w:rsidRPr="00BE4467">
        <w:rPr>
          <w:rFonts w:ascii="Arial" w:hAnsi="Arial" w:cs="Arial"/>
          <w:sz w:val="24"/>
          <w:szCs w:val="24"/>
          <w:lang w:val="mk-MK"/>
        </w:rPr>
        <w:t xml:space="preserve"> – Станува збор за суперпонирано заболување на веќе постоечка хипертензија која е откриена пред бременоста или пред 20 г.н недела.Кога ќе се појаваат симптоми во текот на бременост  се забележува пораст на претходно контролирана хипертензија со појава на протеинури</w:t>
      </w:r>
      <w:r w:rsidR="009447F9" w:rsidRPr="00BE4467">
        <w:rPr>
          <w:rFonts w:ascii="Arial" w:hAnsi="Arial" w:cs="Arial"/>
          <w:sz w:val="24"/>
          <w:szCs w:val="24"/>
          <w:lang w:val="mk-MK"/>
        </w:rPr>
        <w:t>ј</w:t>
      </w:r>
      <w:r w:rsidRPr="00BE4467">
        <w:rPr>
          <w:rFonts w:ascii="Arial" w:hAnsi="Arial" w:cs="Arial"/>
          <w:sz w:val="24"/>
          <w:szCs w:val="24"/>
          <w:lang w:val="mk-MK"/>
        </w:rPr>
        <w:t>а.</w:t>
      </w:r>
      <w:r w:rsidR="007E6AEA" w:rsidRPr="00BE4467">
        <w:rPr>
          <w:rFonts w:ascii="Arial" w:hAnsi="Arial" w:cs="Arial"/>
          <w:sz w:val="24"/>
          <w:szCs w:val="24"/>
          <w:lang w:val="mk-MK"/>
        </w:rPr>
        <w:t xml:space="preserve">Прееклампсија може да ги комплицира </w:t>
      </w:r>
      <w:r w:rsidR="00EC55C5" w:rsidRPr="00BE4467">
        <w:rPr>
          <w:rFonts w:ascii="Arial" w:hAnsi="Arial" w:cs="Arial"/>
          <w:sz w:val="24"/>
          <w:szCs w:val="24"/>
          <w:lang w:val="mk-MK"/>
        </w:rPr>
        <w:t xml:space="preserve"> хипертензивни нарушувања и е за 4 до 5 почеста кај трудници со претходна хипертензија отколку кај оние без таа симпатологија.</w:t>
      </w:r>
      <w:r w:rsidR="00EC55C5" w:rsidRPr="00BE4467">
        <w:rPr>
          <w:rStyle w:val="EndnoteReference"/>
          <w:rFonts w:ascii="Arial" w:hAnsi="Arial" w:cs="Arial"/>
          <w:sz w:val="24"/>
          <w:szCs w:val="24"/>
          <w:lang w:val="mk-MK"/>
        </w:rPr>
        <w:endnoteReference w:id="11"/>
      </w:r>
      <w:r w:rsidR="00B3416A" w:rsidRPr="00BE4467">
        <w:rPr>
          <w:rFonts w:ascii="Arial" w:hAnsi="Arial" w:cs="Arial"/>
          <w:sz w:val="24"/>
          <w:szCs w:val="24"/>
          <w:lang w:val="mk-MK"/>
        </w:rPr>
        <w:t>Во однос на самото дијагностицирање на суперпонирана преекалмпсија , се сметаа дека дијагнозата се поставува по едно од следниве 7 сценарија:</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Појава на нагло зголемување на тензијата или потреба за зголемување на медикацијата кај претходно добро контролирана хипертензија</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 xml:space="preserve">Ненадејна манифестација на други знаци и симптоми како зголемување на вредностите на хепаталните ензими </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Пад на вредностите на тромбоцотите под 100 000</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Појава на болка под десен ребрен лак и јаки главоболки</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Појава на пулмонална конгестија или едем.</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Појава на ренална инсуфуциенција</w:t>
      </w:r>
    </w:p>
    <w:p w:rsidR="00B3416A" w:rsidRPr="00BE4467" w:rsidRDefault="00B3416A" w:rsidP="00FE57BB">
      <w:pPr>
        <w:pStyle w:val="ListParagraph"/>
        <w:numPr>
          <w:ilvl w:val="0"/>
          <w:numId w:val="3"/>
        </w:numPr>
        <w:spacing w:line="360" w:lineRule="auto"/>
        <w:jc w:val="both"/>
        <w:rPr>
          <w:rFonts w:ascii="Arial" w:hAnsi="Arial" w:cs="Arial"/>
          <w:lang w:val="mk-MK"/>
        </w:rPr>
      </w:pPr>
      <w:r w:rsidRPr="00BE4467">
        <w:rPr>
          <w:rFonts w:ascii="Arial" w:hAnsi="Arial" w:cs="Arial"/>
          <w:lang w:val="mk-MK"/>
        </w:rPr>
        <w:t>Нагол пораст на значајни вредности на протеинурија</w:t>
      </w:r>
    </w:p>
    <w:p w:rsidR="00B3416A" w:rsidRPr="00BE4467" w:rsidRDefault="00B3416A" w:rsidP="00FE57BB">
      <w:pPr>
        <w:spacing w:line="360" w:lineRule="auto"/>
        <w:ind w:left="720"/>
        <w:jc w:val="both"/>
        <w:rPr>
          <w:rFonts w:ascii="Arial" w:hAnsi="Arial" w:cs="Arial"/>
          <w:sz w:val="24"/>
          <w:szCs w:val="24"/>
          <w:lang w:val="mk-MK"/>
        </w:rPr>
      </w:pPr>
    </w:p>
    <w:p w:rsidR="00B3416A" w:rsidRPr="00BE4467" w:rsidRDefault="00B3416A" w:rsidP="00FE57BB">
      <w:pPr>
        <w:spacing w:line="360" w:lineRule="auto"/>
        <w:jc w:val="both"/>
        <w:rPr>
          <w:rFonts w:ascii="Arial" w:hAnsi="Arial" w:cs="Arial"/>
          <w:sz w:val="24"/>
          <w:szCs w:val="24"/>
          <w:lang w:val="mk-MK"/>
        </w:rPr>
      </w:pPr>
      <w:r w:rsidRPr="00BE4467">
        <w:rPr>
          <w:rFonts w:ascii="Arial" w:hAnsi="Arial" w:cs="Arial"/>
          <w:sz w:val="24"/>
          <w:szCs w:val="24"/>
          <w:lang w:val="mk-MK"/>
        </w:rPr>
        <w:t>Ако единствена манифестација представува зголемување на вредностите на притисокот на вредности под 160/110 и протеинурија се смета дека станува збор за полесна форма на суперпонирана прееклампсија</w:t>
      </w:r>
      <w:r w:rsidR="00A81683" w:rsidRPr="00BE4467">
        <w:rPr>
          <w:rFonts w:ascii="Arial" w:hAnsi="Arial" w:cs="Arial"/>
          <w:sz w:val="24"/>
          <w:szCs w:val="24"/>
          <w:lang w:val="mk-MK"/>
        </w:rPr>
        <w:t>.Присуството односно зафаќањето</w:t>
      </w:r>
      <w:r w:rsidRPr="00BE4467">
        <w:rPr>
          <w:rFonts w:ascii="Arial" w:hAnsi="Arial" w:cs="Arial"/>
          <w:sz w:val="24"/>
          <w:szCs w:val="24"/>
          <w:lang w:val="mk-MK"/>
        </w:rPr>
        <w:t xml:space="preserve"> на орган</w:t>
      </w:r>
      <w:r w:rsidR="00A81683" w:rsidRPr="00BE4467">
        <w:rPr>
          <w:rFonts w:ascii="Arial" w:hAnsi="Arial" w:cs="Arial"/>
          <w:sz w:val="24"/>
          <w:szCs w:val="24"/>
          <w:lang w:val="mk-MK"/>
        </w:rPr>
        <w:t>(системска манифестција)</w:t>
      </w:r>
      <w:r w:rsidRPr="00BE4467">
        <w:rPr>
          <w:rFonts w:ascii="Arial" w:hAnsi="Arial" w:cs="Arial"/>
          <w:sz w:val="24"/>
          <w:szCs w:val="24"/>
          <w:lang w:val="mk-MK"/>
        </w:rPr>
        <w:t xml:space="preserve"> се смета за сериозна форма на суперпонирана прееклампсија.</w:t>
      </w:r>
    </w:p>
    <w:p w:rsidR="002A24CB" w:rsidRDefault="002A24CB" w:rsidP="00FE57BB">
      <w:pPr>
        <w:spacing w:line="360" w:lineRule="auto"/>
        <w:ind w:firstLine="720"/>
        <w:jc w:val="both"/>
        <w:rPr>
          <w:rFonts w:ascii="Arial" w:hAnsi="Arial" w:cs="Arial"/>
          <w:b/>
          <w:sz w:val="24"/>
          <w:szCs w:val="24"/>
          <w:lang w:val="mk-MK"/>
        </w:rPr>
      </w:pPr>
    </w:p>
    <w:p w:rsidR="002F1111" w:rsidRPr="00BE4467" w:rsidRDefault="002F1111" w:rsidP="00FE57BB">
      <w:pPr>
        <w:spacing w:line="360" w:lineRule="auto"/>
        <w:ind w:firstLine="720"/>
        <w:jc w:val="both"/>
        <w:rPr>
          <w:rFonts w:ascii="Arial" w:hAnsi="Arial" w:cs="Arial"/>
          <w:sz w:val="24"/>
          <w:szCs w:val="24"/>
          <w:lang w:val="mk-MK"/>
        </w:rPr>
      </w:pPr>
      <w:r w:rsidRPr="00BE4467">
        <w:rPr>
          <w:rFonts w:ascii="Arial" w:hAnsi="Arial" w:cs="Arial"/>
          <w:b/>
          <w:sz w:val="24"/>
          <w:szCs w:val="24"/>
          <w:lang w:val="mk-MK"/>
        </w:rPr>
        <w:t xml:space="preserve">Постпартална хипертензија </w:t>
      </w:r>
      <w:r w:rsidRPr="00BE4467">
        <w:rPr>
          <w:rFonts w:ascii="Arial" w:hAnsi="Arial" w:cs="Arial"/>
          <w:b/>
          <w:sz w:val="24"/>
          <w:szCs w:val="24"/>
        </w:rPr>
        <w:t xml:space="preserve"> - </w:t>
      </w:r>
      <w:r w:rsidRPr="00BE4467">
        <w:rPr>
          <w:rFonts w:ascii="Arial" w:hAnsi="Arial" w:cs="Arial"/>
          <w:sz w:val="24"/>
          <w:szCs w:val="24"/>
          <w:lang w:val="mk-MK"/>
        </w:rPr>
        <w:t xml:space="preserve"> симптомите на прееклампсија вклучувајќи и прееклампсија со системско органско зафаќање и напади може за првпат да се појави во постпарталниот период.Друг феномен на постпартална хипертензија е појавата на блага хипертензија во периодот од 2 недели  до 6 месеци по породувањето.Крвнот притисок е лабилен во наредните месеци постпартално и вообичаено се нормализира до  крајот на првата година.Како и гестациска хипертензија може да биде предиктор на идна хронична хипертензија.</w:t>
      </w:r>
    </w:p>
    <w:p w:rsidR="0008112E" w:rsidRDefault="0008112E" w:rsidP="007C6438">
      <w:pPr>
        <w:spacing w:line="360" w:lineRule="auto"/>
        <w:rPr>
          <w:rFonts w:ascii="Arial" w:hAnsi="Arial" w:cs="Arial"/>
          <w:sz w:val="24"/>
          <w:szCs w:val="24"/>
        </w:rPr>
      </w:pPr>
    </w:p>
    <w:p w:rsidR="002A24CB" w:rsidRDefault="002A24CB" w:rsidP="007C6438">
      <w:pPr>
        <w:spacing w:line="360" w:lineRule="auto"/>
        <w:rPr>
          <w:rFonts w:ascii="Arial" w:hAnsi="Arial" w:cs="Arial"/>
          <w:sz w:val="24"/>
          <w:szCs w:val="24"/>
        </w:rPr>
      </w:pPr>
    </w:p>
    <w:p w:rsidR="002A24CB" w:rsidRDefault="002A24CB" w:rsidP="007C6438">
      <w:pPr>
        <w:spacing w:line="360" w:lineRule="auto"/>
        <w:rPr>
          <w:rFonts w:ascii="Arial" w:hAnsi="Arial" w:cs="Arial"/>
          <w:sz w:val="24"/>
          <w:szCs w:val="24"/>
        </w:rPr>
      </w:pPr>
    </w:p>
    <w:p w:rsidR="0008112E" w:rsidRPr="002A24CB" w:rsidRDefault="0008112E" w:rsidP="00FE57BB">
      <w:pPr>
        <w:spacing w:line="360" w:lineRule="auto"/>
        <w:jc w:val="both"/>
        <w:rPr>
          <w:rFonts w:ascii="Arial" w:hAnsi="Arial" w:cs="Arial"/>
          <w:sz w:val="24"/>
          <w:szCs w:val="24"/>
        </w:rPr>
      </w:pPr>
      <w:r w:rsidRPr="002A24CB">
        <w:rPr>
          <w:rFonts w:ascii="Arial" w:hAnsi="Arial" w:cs="Arial"/>
          <w:b/>
          <w:sz w:val="24"/>
          <w:szCs w:val="24"/>
          <w:lang w:val="mk-MK"/>
        </w:rPr>
        <w:t>Табела 1</w:t>
      </w:r>
      <w:r w:rsidR="002A24CB" w:rsidRPr="002A24CB">
        <w:rPr>
          <w:rFonts w:ascii="Arial" w:hAnsi="Arial" w:cs="Arial"/>
          <w:b/>
          <w:sz w:val="24"/>
          <w:szCs w:val="24"/>
          <w:lang w:val="mk-MK"/>
        </w:rPr>
        <w:t>.</w:t>
      </w:r>
      <w:r w:rsidR="002A24CB">
        <w:rPr>
          <w:rFonts w:ascii="Arial" w:hAnsi="Arial" w:cs="Arial"/>
          <w:sz w:val="24"/>
          <w:szCs w:val="24"/>
          <w:lang w:val="mk-MK"/>
        </w:rPr>
        <w:t xml:space="preserve"> </w:t>
      </w:r>
      <w:r w:rsidRPr="002A24CB">
        <w:rPr>
          <w:rFonts w:ascii="Arial" w:hAnsi="Arial" w:cs="Arial"/>
          <w:sz w:val="24"/>
          <w:szCs w:val="24"/>
          <w:lang w:val="mk-MK"/>
        </w:rPr>
        <w:t>Дијагностички критериуми за хипертензивни нарушувања во бременост(</w:t>
      </w:r>
      <w:r w:rsidRPr="002A24CB">
        <w:rPr>
          <w:rFonts w:ascii="Arial" w:hAnsi="Arial" w:cs="Arial"/>
          <w:sz w:val="24"/>
          <w:szCs w:val="24"/>
        </w:rPr>
        <w:t>ACOG 2013)</w:t>
      </w:r>
    </w:p>
    <w:tbl>
      <w:tblPr>
        <w:tblStyle w:val="TableGrid"/>
        <w:tblW w:w="0" w:type="auto"/>
        <w:tblLook w:val="04A0" w:firstRow="1" w:lastRow="0" w:firstColumn="1" w:lastColumn="0" w:noHBand="0" w:noVBand="1"/>
      </w:tblPr>
      <w:tblGrid>
        <w:gridCol w:w="4788"/>
        <w:gridCol w:w="4788"/>
      </w:tblGrid>
      <w:tr w:rsidR="0008112E" w:rsidRPr="00BE4467" w:rsidTr="00CD32EA">
        <w:tc>
          <w:tcPr>
            <w:tcW w:w="4788" w:type="dxa"/>
          </w:tcPr>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Состојба</w:t>
            </w:r>
          </w:p>
        </w:tc>
        <w:tc>
          <w:tcPr>
            <w:tcW w:w="4788" w:type="dxa"/>
          </w:tcPr>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Критериуми</w:t>
            </w:r>
          </w:p>
        </w:tc>
      </w:tr>
      <w:tr w:rsidR="0008112E" w:rsidRPr="00BE4467" w:rsidTr="00CD32EA">
        <w:tc>
          <w:tcPr>
            <w:tcW w:w="4788" w:type="dxa"/>
          </w:tcPr>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Гестациска хипертензија</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ТА</w:t>
            </w:r>
            <w:r w:rsidRPr="00BE4467">
              <w:rPr>
                <w:rFonts w:ascii="Arial" w:hAnsi="Arial" w:cs="Arial"/>
                <w:sz w:val="24"/>
                <w:szCs w:val="24"/>
              </w:rPr>
              <w:t>&gt;</w:t>
            </w:r>
            <w:r w:rsidRPr="00BE4467">
              <w:rPr>
                <w:rFonts w:ascii="Arial" w:hAnsi="Arial" w:cs="Arial"/>
                <w:sz w:val="24"/>
                <w:szCs w:val="24"/>
                <w:lang w:val="mk-MK"/>
              </w:rPr>
              <w:t>140/90 ммХг по 20г.н кај нормотензивна жена</w:t>
            </w:r>
          </w:p>
        </w:tc>
      </w:tr>
      <w:tr w:rsidR="0008112E" w:rsidRPr="00BE4467" w:rsidTr="00CD32EA">
        <w:tc>
          <w:tcPr>
            <w:tcW w:w="4788" w:type="dxa"/>
          </w:tcPr>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 xml:space="preserve">Прееклампсија – </w:t>
            </w:r>
            <w:r w:rsidRPr="00BB6A53">
              <w:rPr>
                <w:rFonts w:ascii="Arial" w:hAnsi="Arial" w:cs="Arial"/>
                <w:i/>
                <w:sz w:val="24"/>
                <w:szCs w:val="24"/>
                <w:lang w:val="mk-MK"/>
              </w:rPr>
              <w:t>Хипертензија и</w:t>
            </w:r>
            <w:r w:rsidRPr="00BE4467">
              <w:rPr>
                <w:rFonts w:ascii="Arial" w:hAnsi="Arial" w:cs="Arial"/>
                <w:b/>
                <w:sz w:val="24"/>
                <w:szCs w:val="24"/>
                <w:lang w:val="mk-MK"/>
              </w:rPr>
              <w:t>:</w:t>
            </w:r>
          </w:p>
        </w:tc>
        <w:tc>
          <w:tcPr>
            <w:tcW w:w="4788" w:type="dxa"/>
          </w:tcPr>
          <w:p w:rsidR="0008112E" w:rsidRPr="00BE4467" w:rsidRDefault="0008112E" w:rsidP="007C6438">
            <w:pPr>
              <w:spacing w:line="360" w:lineRule="auto"/>
              <w:rPr>
                <w:rFonts w:ascii="Arial" w:hAnsi="Arial" w:cs="Arial"/>
                <w:sz w:val="24"/>
                <w:szCs w:val="24"/>
                <w:lang w:val="mk-MK"/>
              </w:rPr>
            </w:pP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Протеинуриа</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≥300мг/24ч(квалитативно)</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Протеин:креатинин однос ≥ 0,3 или</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1+( квантитативно)</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p>
        </w:tc>
        <w:tc>
          <w:tcPr>
            <w:tcW w:w="4788" w:type="dxa"/>
          </w:tcPr>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 xml:space="preserve">                Или</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Тробоцитопениа</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 xml:space="preserve">Тромбоцити </w:t>
            </w:r>
            <w:r w:rsidRPr="00BE4467">
              <w:rPr>
                <w:rFonts w:ascii="Arial" w:hAnsi="Arial" w:cs="Arial"/>
                <w:sz w:val="24"/>
                <w:szCs w:val="24"/>
              </w:rPr>
              <w:t>&lt;</w:t>
            </w:r>
            <w:r w:rsidRPr="00BE4467">
              <w:rPr>
                <w:rFonts w:ascii="Arial" w:hAnsi="Arial" w:cs="Arial"/>
                <w:sz w:val="24"/>
                <w:szCs w:val="24"/>
                <w:lang w:val="mk-MK"/>
              </w:rPr>
              <w:t>100000</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Ренална инсуфициенција</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 xml:space="preserve">Креатинин </w:t>
            </w:r>
            <w:r w:rsidRPr="00BE4467">
              <w:rPr>
                <w:rFonts w:ascii="Arial" w:hAnsi="Arial" w:cs="Arial"/>
                <w:sz w:val="24"/>
                <w:szCs w:val="24"/>
              </w:rPr>
              <w:t>&gt;</w:t>
            </w:r>
            <w:r w:rsidRPr="00BE4467">
              <w:rPr>
                <w:rFonts w:ascii="Arial" w:hAnsi="Arial" w:cs="Arial"/>
                <w:sz w:val="24"/>
                <w:szCs w:val="24"/>
                <w:lang w:val="mk-MK"/>
              </w:rPr>
              <w:t>1,1 мг/дл или дупло од основните вредности</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Хепатално зафаќање</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Вредности на серумски трансаминази двојно поглеми од нормала</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Церебрални симптоми</w:t>
            </w:r>
          </w:p>
        </w:tc>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Главоболка,визуелни промени и конвулзии</w:t>
            </w:r>
          </w:p>
        </w:tc>
      </w:tr>
      <w:tr w:rsidR="0008112E" w:rsidRPr="00BE4467" w:rsidTr="00CD32EA">
        <w:tc>
          <w:tcPr>
            <w:tcW w:w="4788" w:type="dxa"/>
          </w:tcPr>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Пулмон</w:t>
            </w:r>
            <w:r w:rsidRPr="00BE4467">
              <w:rPr>
                <w:rFonts w:ascii="Arial" w:hAnsi="Arial" w:cs="Arial"/>
                <w:sz w:val="24"/>
                <w:szCs w:val="24"/>
              </w:rPr>
              <w:t>a</w:t>
            </w:r>
            <w:r w:rsidRPr="00BE4467">
              <w:rPr>
                <w:rFonts w:ascii="Arial" w:hAnsi="Arial" w:cs="Arial"/>
                <w:sz w:val="24"/>
                <w:szCs w:val="24"/>
                <w:lang w:val="mk-MK"/>
              </w:rPr>
              <w:t>лен едем</w:t>
            </w:r>
          </w:p>
        </w:tc>
        <w:tc>
          <w:tcPr>
            <w:tcW w:w="4788" w:type="dxa"/>
          </w:tcPr>
          <w:p w:rsidR="0008112E" w:rsidRPr="00BE4467" w:rsidRDefault="0008112E" w:rsidP="007C6438">
            <w:pPr>
              <w:spacing w:line="360" w:lineRule="auto"/>
              <w:rPr>
                <w:rFonts w:ascii="Arial" w:hAnsi="Arial" w:cs="Arial"/>
                <w:sz w:val="24"/>
                <w:szCs w:val="24"/>
                <w:lang w:val="mk-MK"/>
              </w:rPr>
            </w:pPr>
          </w:p>
        </w:tc>
      </w:tr>
    </w:tbl>
    <w:p w:rsidR="0008112E" w:rsidRPr="00BE4467" w:rsidRDefault="0008112E" w:rsidP="007C6438">
      <w:pPr>
        <w:spacing w:line="360" w:lineRule="auto"/>
        <w:rPr>
          <w:rFonts w:ascii="Arial" w:hAnsi="Arial" w:cs="Arial"/>
          <w:sz w:val="24"/>
          <w:szCs w:val="24"/>
          <w:lang w:val="mk-MK"/>
        </w:rPr>
      </w:pPr>
    </w:p>
    <w:p w:rsidR="0008112E" w:rsidRPr="00944888" w:rsidRDefault="00944888" w:rsidP="00944888">
      <w:pPr>
        <w:pStyle w:val="Heading1"/>
        <w:rPr>
          <w:rFonts w:ascii="Arial" w:hAnsi="Arial" w:cs="Arial"/>
          <w:sz w:val="24"/>
          <w:lang w:val="mk-MK"/>
        </w:rPr>
      </w:pPr>
      <w:bookmarkStart w:id="3" w:name="_Toc501620965"/>
      <w:r>
        <w:rPr>
          <w:rFonts w:ascii="Arial" w:hAnsi="Arial" w:cs="Arial"/>
          <w:sz w:val="24"/>
          <w:lang w:val="mk-MK"/>
        </w:rPr>
        <w:t xml:space="preserve">1.2 </w:t>
      </w:r>
      <w:r w:rsidR="0008112E" w:rsidRPr="00944888">
        <w:rPr>
          <w:rFonts w:ascii="Arial" w:hAnsi="Arial" w:cs="Arial"/>
          <w:sz w:val="24"/>
          <w:lang w:val="mk-MK"/>
        </w:rPr>
        <w:t>Етиологија на Прееклампсија</w:t>
      </w:r>
      <w:bookmarkEnd w:id="3"/>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Прееклмапсија е идиопатско заболување кое се сретнува во бременост.Постојат повеќе теории кои се обидуваат да ја објаснат причината за нејзиното појавување од кои ќе ги спомнеме најзначајните:</w:t>
      </w:r>
    </w:p>
    <w:p w:rsidR="000B4F82" w:rsidRPr="000B4F82" w:rsidRDefault="00736767" w:rsidP="000B4F82">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 xml:space="preserve"> А</w:t>
      </w:r>
      <w:r w:rsidR="0008112E" w:rsidRPr="00BE4467">
        <w:rPr>
          <w:rFonts w:ascii="Arial" w:hAnsi="Arial" w:cs="Arial"/>
          <w:lang w:val="mk-MK"/>
        </w:rPr>
        <w:t>бнормална трофобластна инвазија</w:t>
      </w:r>
      <w:r w:rsidRPr="00BE4467">
        <w:rPr>
          <w:rFonts w:ascii="Arial" w:hAnsi="Arial" w:cs="Arial"/>
          <w:lang w:val="mk-MK"/>
        </w:rPr>
        <w:t xml:space="preserve"> и плацентарна имплантација</w:t>
      </w:r>
    </w:p>
    <w:p w:rsidR="000B4F82" w:rsidRPr="000B4F82" w:rsidRDefault="0008112E" w:rsidP="000B4F82">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Имунолошка лоша адаптација помеѓу мајка,постелка и фетус</w:t>
      </w:r>
    </w:p>
    <w:p w:rsidR="0008112E" w:rsidRPr="00BE4467" w:rsidRDefault="0008112E"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Мајчина лоша адаптација на кардиоваскуларни или инфламаторни промени во нормална бременост</w:t>
      </w:r>
    </w:p>
    <w:p w:rsidR="0008112E" w:rsidRPr="00BE4467" w:rsidRDefault="0008112E"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Генетски фактори вклучувајќи и наследни предиспонирани гени и епигенетски влијанија</w:t>
      </w:r>
    </w:p>
    <w:p w:rsidR="00B41A7D" w:rsidRPr="00BE4467" w:rsidRDefault="00A514F6"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Азотен оксид</w:t>
      </w:r>
    </w:p>
    <w:p w:rsidR="00EC46CD" w:rsidRPr="00BE4467" w:rsidRDefault="00EC46CD"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Оксидативен и ендоплазматски ретикулум стрес</w:t>
      </w:r>
    </w:p>
    <w:p w:rsidR="005B5204" w:rsidRDefault="005B5204"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Хемооксигеназа</w:t>
      </w:r>
    </w:p>
    <w:p w:rsidR="0008112E" w:rsidRPr="00BE4467" w:rsidRDefault="000B4F82" w:rsidP="00FE57BB">
      <w:pPr>
        <w:spacing w:line="360" w:lineRule="auto"/>
        <w:ind w:firstLine="720"/>
        <w:jc w:val="both"/>
        <w:rPr>
          <w:rFonts w:ascii="Arial" w:hAnsi="Arial" w:cs="Arial"/>
          <w:sz w:val="24"/>
          <w:szCs w:val="24"/>
          <w:lang w:val="mk-MK"/>
        </w:rPr>
      </w:pPr>
      <w:r>
        <w:rPr>
          <w:rFonts w:ascii="Arial" w:hAnsi="Arial" w:cs="Arial"/>
          <w:i/>
          <w:sz w:val="24"/>
          <w:szCs w:val="24"/>
          <w:lang w:val="mk-MK"/>
        </w:rPr>
        <w:t>Аб</w:t>
      </w:r>
      <w:r w:rsidR="00736767" w:rsidRPr="00BE4467">
        <w:rPr>
          <w:rFonts w:ascii="Arial" w:hAnsi="Arial" w:cs="Arial"/>
          <w:i/>
          <w:sz w:val="24"/>
          <w:szCs w:val="24"/>
          <w:lang w:val="mk-MK"/>
        </w:rPr>
        <w:t>нормална трофобластна инвазија и плацентарна имплантација</w:t>
      </w:r>
      <w:r w:rsidR="0008112E" w:rsidRPr="00BE4467">
        <w:rPr>
          <w:rFonts w:ascii="Arial" w:hAnsi="Arial" w:cs="Arial"/>
          <w:sz w:val="24"/>
          <w:szCs w:val="24"/>
          <w:lang w:val="mk-MK"/>
        </w:rPr>
        <w:t>– нормалната имплантација настанува како резултат на ремоделирање на спиралните артериоли во децидуа басалис.</w:t>
      </w:r>
      <w:r w:rsidR="00EE52EE" w:rsidRPr="00BE4467">
        <w:rPr>
          <w:rFonts w:ascii="Arial" w:hAnsi="Arial" w:cs="Arial"/>
          <w:sz w:val="24"/>
          <w:szCs w:val="24"/>
          <w:lang w:val="mk-MK"/>
        </w:rPr>
        <w:t xml:space="preserve"> Овој комплексен процес овозможува конверзија на високо резистентните крвни садови со мал дијаметар во крвни садови со голем капацитет и мала резистенција се со цел да се овозможи доволно количество на мајчина крв во растот и развојот на плодот.</w:t>
      </w:r>
      <w:r w:rsidR="0008112E" w:rsidRPr="00BE4467">
        <w:rPr>
          <w:rFonts w:ascii="Arial" w:hAnsi="Arial" w:cs="Arial"/>
          <w:sz w:val="24"/>
          <w:szCs w:val="24"/>
          <w:lang w:val="mk-MK"/>
        </w:rPr>
        <w:t>Ендоваскуларните трофобласти го заменуваат васкуларниот ендотел и аналогно мускулните обвивки го зголемуваат</w:t>
      </w:r>
      <w:r w:rsidR="00EE52EE" w:rsidRPr="00BE4467">
        <w:rPr>
          <w:rFonts w:ascii="Arial" w:hAnsi="Arial" w:cs="Arial"/>
          <w:sz w:val="24"/>
          <w:szCs w:val="24"/>
          <w:lang w:val="mk-MK"/>
        </w:rPr>
        <w:t xml:space="preserve"> дијаметарот на крвниот сад</w:t>
      </w:r>
      <w:r w:rsidR="00C7129A" w:rsidRPr="00BE4467">
        <w:rPr>
          <w:rFonts w:ascii="Arial" w:hAnsi="Arial" w:cs="Arial"/>
          <w:sz w:val="24"/>
          <w:szCs w:val="24"/>
          <w:lang w:val="mk-MK"/>
        </w:rPr>
        <w:t xml:space="preserve">.Во </w:t>
      </w:r>
      <w:r w:rsidR="0008112E" w:rsidRPr="00BE4467">
        <w:rPr>
          <w:rFonts w:ascii="Arial" w:hAnsi="Arial" w:cs="Arial"/>
          <w:sz w:val="24"/>
          <w:szCs w:val="24"/>
          <w:lang w:val="mk-MK"/>
        </w:rPr>
        <w:t xml:space="preserve"> случаи на прееклмаспи</w:t>
      </w:r>
      <w:r w:rsidR="00C7129A" w:rsidRPr="00BE4467">
        <w:rPr>
          <w:rFonts w:ascii="Arial" w:hAnsi="Arial" w:cs="Arial"/>
          <w:sz w:val="24"/>
          <w:szCs w:val="24"/>
          <w:lang w:val="mk-MK"/>
        </w:rPr>
        <w:t>ја настанува</w:t>
      </w:r>
      <w:r w:rsidR="0008112E" w:rsidRPr="00BE4467">
        <w:rPr>
          <w:rFonts w:ascii="Arial" w:hAnsi="Arial" w:cs="Arial"/>
          <w:sz w:val="24"/>
          <w:szCs w:val="24"/>
          <w:lang w:val="mk-MK"/>
        </w:rPr>
        <w:t xml:space="preserve"> неком</w:t>
      </w:r>
      <w:r w:rsidR="00C7129A" w:rsidRPr="00BE4467">
        <w:rPr>
          <w:rFonts w:ascii="Arial" w:hAnsi="Arial" w:cs="Arial"/>
          <w:sz w:val="24"/>
          <w:szCs w:val="24"/>
          <w:lang w:val="mk-MK"/>
        </w:rPr>
        <w:t>плетна инвазија на трофобластот,со тоа се намалува количеството на крв кое му е потребно на плодот ,се зголемува нивото на хипоксемија како и оксидативен стрес.</w:t>
      </w:r>
      <w:r w:rsidR="00EE52EE" w:rsidRPr="00BE4467">
        <w:rPr>
          <w:rFonts w:ascii="Arial" w:hAnsi="Arial" w:cs="Arial"/>
          <w:sz w:val="24"/>
          <w:szCs w:val="24"/>
          <w:lang w:val="mk-MK"/>
        </w:rPr>
        <w:t xml:space="preserve"> Д</w:t>
      </w:r>
      <w:r w:rsidR="0008112E" w:rsidRPr="00BE4467">
        <w:rPr>
          <w:rFonts w:ascii="Arial" w:hAnsi="Arial" w:cs="Arial"/>
          <w:sz w:val="24"/>
          <w:szCs w:val="24"/>
          <w:lang w:val="mk-MK"/>
        </w:rPr>
        <w:t>ецидуални садови се обложени со ендоваскуларен трофобласт но не и мускулните садови.Длабоките мускулни артериоли не ја губаат ендотелната обвивка и како резултат на тоа  надворешниот дијаметар  е само половина од тој на крвните садови кај нормални плацентации.</w:t>
      </w:r>
      <w:r w:rsidR="0008112E" w:rsidRPr="00BE4467">
        <w:rPr>
          <w:rStyle w:val="EndnoteReference"/>
          <w:rFonts w:ascii="Arial" w:hAnsi="Arial" w:cs="Arial"/>
          <w:sz w:val="24"/>
          <w:szCs w:val="24"/>
          <w:lang w:val="mk-MK"/>
        </w:rPr>
        <w:endnoteReference w:id="12"/>
      </w: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Имунол</w:t>
      </w:r>
      <w:r w:rsidR="00944888">
        <w:rPr>
          <w:rFonts w:ascii="Arial" w:hAnsi="Arial" w:cs="Arial"/>
          <w:i/>
          <w:sz w:val="24"/>
          <w:szCs w:val="24"/>
          <w:lang w:val="mk-MK"/>
        </w:rPr>
        <w:t>о</w:t>
      </w:r>
      <w:r w:rsidRPr="00BE4467">
        <w:rPr>
          <w:rFonts w:ascii="Arial" w:hAnsi="Arial" w:cs="Arial"/>
          <w:i/>
          <w:sz w:val="24"/>
          <w:szCs w:val="24"/>
          <w:lang w:val="mk-MK"/>
        </w:rPr>
        <w:t>шка лоша адаптација</w:t>
      </w:r>
      <w:r w:rsidRPr="00BE4467">
        <w:rPr>
          <w:rFonts w:ascii="Arial" w:hAnsi="Arial" w:cs="Arial"/>
          <w:sz w:val="24"/>
          <w:szCs w:val="24"/>
          <w:lang w:val="mk-MK"/>
        </w:rPr>
        <w:t xml:space="preserve"> – губењето на толеранцијата или дисрегуларција може да биде едно од причините за појава на прееклампсија.Хистолошките промени на мајчината страна на постелката одат во прилог на акутно отфрлање на графтот.Некои фактори кои се поврзани со дисрегулација вклучуваат имунизација од претходна бременост, некои наследени хумани леукоцитни антигени(ХЛА) ,макрофаги , рецепторни хаплотипов</w:t>
      </w:r>
      <w:r w:rsidR="00A81683" w:rsidRPr="00BE4467">
        <w:rPr>
          <w:rFonts w:ascii="Arial" w:hAnsi="Arial" w:cs="Arial"/>
          <w:sz w:val="24"/>
          <w:szCs w:val="24"/>
          <w:lang w:val="mk-MK"/>
        </w:rPr>
        <w:t xml:space="preserve">и како и можни присутни </w:t>
      </w:r>
      <w:r w:rsidRPr="00BE4467">
        <w:rPr>
          <w:rFonts w:ascii="Arial" w:hAnsi="Arial" w:cs="Arial"/>
          <w:sz w:val="24"/>
          <w:szCs w:val="24"/>
          <w:lang w:val="mk-MK"/>
        </w:rPr>
        <w:t xml:space="preserve"> гени</w:t>
      </w:r>
      <w:r w:rsidR="00A81683" w:rsidRPr="00BE4467">
        <w:rPr>
          <w:rFonts w:ascii="Arial" w:hAnsi="Arial" w:cs="Arial"/>
          <w:sz w:val="24"/>
          <w:szCs w:val="24"/>
          <w:lang w:val="mk-MK"/>
        </w:rPr>
        <w:t xml:space="preserve"> подложни</w:t>
      </w:r>
      <w:r w:rsidRPr="00BE4467">
        <w:rPr>
          <w:rFonts w:ascii="Arial" w:hAnsi="Arial" w:cs="Arial"/>
          <w:sz w:val="24"/>
          <w:szCs w:val="24"/>
          <w:lang w:val="mk-MK"/>
        </w:rPr>
        <w:t xml:space="preserve"> за дијабет и хипертензија.</w:t>
      </w:r>
      <w:r w:rsidRPr="00BE4467">
        <w:rPr>
          <w:rStyle w:val="EndnoteReference"/>
          <w:rFonts w:ascii="Arial" w:hAnsi="Arial" w:cs="Arial"/>
          <w:sz w:val="24"/>
          <w:szCs w:val="24"/>
          <w:lang w:val="mk-MK"/>
        </w:rPr>
        <w:endnoteReference w:id="13"/>
      </w:r>
      <w:r w:rsidR="003F78C8" w:rsidRPr="00BE4467">
        <w:rPr>
          <w:rFonts w:ascii="Arial" w:hAnsi="Arial" w:cs="Arial"/>
          <w:sz w:val="24"/>
          <w:szCs w:val="24"/>
          <w:lang w:val="mk-MK"/>
        </w:rPr>
        <w:t xml:space="preserve">Во дел од поновите студии се испитува и агонистичкото антитело </w:t>
      </w:r>
      <w:r w:rsidR="003F78C8" w:rsidRPr="00BE4467">
        <w:rPr>
          <w:rFonts w:ascii="Arial" w:hAnsi="Arial" w:cs="Arial"/>
          <w:sz w:val="24"/>
          <w:szCs w:val="24"/>
        </w:rPr>
        <w:t>AT1-AA</w:t>
      </w:r>
      <w:r w:rsidR="003F78C8" w:rsidRPr="00BE4467">
        <w:rPr>
          <w:rStyle w:val="EndnoteReference"/>
          <w:rFonts w:ascii="Arial" w:hAnsi="Arial" w:cs="Arial"/>
          <w:sz w:val="24"/>
          <w:szCs w:val="24"/>
        </w:rPr>
        <w:endnoteReference w:id="14"/>
      </w:r>
      <w:r w:rsidR="00B41A7D" w:rsidRPr="00BE4467">
        <w:rPr>
          <w:rFonts w:ascii="Arial" w:hAnsi="Arial" w:cs="Arial"/>
          <w:sz w:val="24"/>
          <w:szCs w:val="24"/>
        </w:rPr>
        <w:t>.</w:t>
      </w:r>
      <w:r w:rsidR="00B41A7D" w:rsidRPr="00BE4467">
        <w:rPr>
          <w:rFonts w:ascii="Arial" w:hAnsi="Arial" w:cs="Arial"/>
          <w:sz w:val="24"/>
          <w:szCs w:val="24"/>
          <w:lang w:val="mk-MK"/>
        </w:rPr>
        <w:t xml:space="preserve">Инфузија на </w:t>
      </w:r>
      <w:r w:rsidR="00B41A7D" w:rsidRPr="00BE4467">
        <w:rPr>
          <w:rFonts w:ascii="Arial" w:hAnsi="Arial" w:cs="Arial"/>
          <w:sz w:val="24"/>
          <w:szCs w:val="24"/>
        </w:rPr>
        <w:t xml:space="preserve">AT1-AA </w:t>
      </w:r>
      <w:r w:rsidR="00B41A7D" w:rsidRPr="00BE4467">
        <w:rPr>
          <w:rFonts w:ascii="Arial" w:hAnsi="Arial" w:cs="Arial"/>
          <w:sz w:val="24"/>
          <w:szCs w:val="24"/>
          <w:lang w:val="mk-MK"/>
        </w:rPr>
        <w:t xml:space="preserve">директно во трудни глувци резултира со појава на хипертензија.Овие антитела се индуцирани со продукцијата на цитокини и тумор некроза фактор </w:t>
      </w:r>
      <w:r w:rsidR="00B41A7D" w:rsidRPr="00BE4467">
        <w:rPr>
          <w:rFonts w:ascii="Arial" w:hAnsi="Arial" w:cs="Arial"/>
          <w:sz w:val="24"/>
          <w:szCs w:val="24"/>
        </w:rPr>
        <w:t>TNFα</w:t>
      </w:r>
      <w:r w:rsidR="00B41A7D" w:rsidRPr="00BE4467">
        <w:rPr>
          <w:rFonts w:ascii="Arial" w:hAnsi="Arial" w:cs="Arial"/>
          <w:sz w:val="24"/>
          <w:szCs w:val="24"/>
          <w:lang w:val="mk-MK"/>
        </w:rPr>
        <w:t xml:space="preserve">. Инфузија на </w:t>
      </w:r>
      <w:r w:rsidR="00B41A7D" w:rsidRPr="00BE4467">
        <w:rPr>
          <w:rFonts w:ascii="Arial" w:hAnsi="Arial" w:cs="Arial"/>
          <w:sz w:val="24"/>
          <w:szCs w:val="24"/>
        </w:rPr>
        <w:t>TNFα</w:t>
      </w:r>
      <w:r w:rsidR="00B41A7D" w:rsidRPr="00BE4467">
        <w:rPr>
          <w:rFonts w:ascii="Arial" w:hAnsi="Arial" w:cs="Arial"/>
          <w:sz w:val="24"/>
          <w:szCs w:val="24"/>
          <w:lang w:val="mk-MK"/>
        </w:rPr>
        <w:t xml:space="preserve"> во трудни глувци  резултира во продукција на антитела во концентрации кои може да се споредат со трудници со прееклампсија.</w:t>
      </w: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Мајчина лоша адаптација</w:t>
      </w:r>
      <w:r w:rsidRPr="00BE4467">
        <w:rPr>
          <w:rFonts w:ascii="Arial" w:hAnsi="Arial" w:cs="Arial"/>
          <w:sz w:val="24"/>
          <w:szCs w:val="24"/>
          <w:lang w:val="mk-MK"/>
        </w:rPr>
        <w:t xml:space="preserve"> – инфламатроните промени </w:t>
      </w:r>
      <w:r w:rsidR="00A81683" w:rsidRPr="00BE4467">
        <w:rPr>
          <w:rFonts w:ascii="Arial" w:hAnsi="Arial" w:cs="Arial"/>
          <w:sz w:val="24"/>
          <w:szCs w:val="24"/>
          <w:lang w:val="mk-MK"/>
        </w:rPr>
        <w:t>поврзани со лоша адаптација прет</w:t>
      </w:r>
      <w:r w:rsidRPr="00BE4467">
        <w:rPr>
          <w:rFonts w:ascii="Arial" w:hAnsi="Arial" w:cs="Arial"/>
          <w:sz w:val="24"/>
          <w:szCs w:val="24"/>
          <w:lang w:val="mk-MK"/>
        </w:rPr>
        <w:t>ставуваат само продолжение на  првиот стадиум на овие промени со дефектна плацентација.Антинагиогените ,метаболните фактори и  други инфламаторни меди</w:t>
      </w:r>
      <w:r w:rsidR="00C5766F">
        <w:rPr>
          <w:rFonts w:ascii="Arial" w:hAnsi="Arial" w:cs="Arial"/>
          <w:sz w:val="24"/>
          <w:szCs w:val="24"/>
          <w:lang w:val="mk-MK"/>
        </w:rPr>
        <w:t>ј</w:t>
      </w:r>
      <w:r w:rsidRPr="00BE4467">
        <w:rPr>
          <w:rFonts w:ascii="Arial" w:hAnsi="Arial" w:cs="Arial"/>
          <w:sz w:val="24"/>
          <w:szCs w:val="24"/>
          <w:lang w:val="mk-MK"/>
        </w:rPr>
        <w:t>атори се смета дека провоцираат ендотелно келточно оштетување.Клеточната дисфункција може да е резултат на екстремно голема активација на леукоцити во мајчината циркулација.</w:t>
      </w:r>
      <w:r w:rsidRPr="00BE4467">
        <w:rPr>
          <w:rStyle w:val="EndnoteReference"/>
          <w:rFonts w:ascii="Arial" w:hAnsi="Arial" w:cs="Arial"/>
          <w:sz w:val="24"/>
          <w:szCs w:val="24"/>
          <w:lang w:val="mk-MK"/>
        </w:rPr>
        <w:endnoteReference w:id="15"/>
      </w:r>
    </w:p>
    <w:p w:rsidR="0008112E" w:rsidRPr="00BE4467" w:rsidRDefault="0008112E" w:rsidP="00FE57BB">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Генетски фактори</w:t>
      </w:r>
      <w:r w:rsidRPr="00BE4467">
        <w:rPr>
          <w:rFonts w:ascii="Arial" w:hAnsi="Arial" w:cs="Arial"/>
          <w:sz w:val="24"/>
          <w:szCs w:val="24"/>
          <w:lang w:val="mk-MK"/>
        </w:rPr>
        <w:t xml:space="preserve"> – во однос на прееклампсија станува збор за мутифакторијелна полигенетско заболување.Наследната предиспозиција за прееклампсија е повразна со илјадници наследени гени (мајчини и таткови) кои контролираат ензимски и метаболни фукции кај сите органи.Статистките покажуваат дека прееклмапсија се сретнува во 20% до 40% од ќерките кај мајки со преклампсија како и 11% до 37 % кај сестри  и 22 до 47% кај близнаци.</w:t>
      </w:r>
      <w:r w:rsidRPr="00BE4467">
        <w:rPr>
          <w:rStyle w:val="EndnoteReference"/>
          <w:rFonts w:ascii="Arial" w:hAnsi="Arial" w:cs="Arial"/>
          <w:sz w:val="24"/>
          <w:szCs w:val="24"/>
          <w:lang w:val="mk-MK"/>
        </w:rPr>
        <w:endnoteReference w:id="16"/>
      </w:r>
    </w:p>
    <w:p w:rsidR="00A514F6" w:rsidRPr="00BE4467" w:rsidRDefault="00A514F6" w:rsidP="00FE57BB">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 xml:space="preserve">Азотен оксид – </w:t>
      </w:r>
      <w:r w:rsidRPr="00BE4467">
        <w:rPr>
          <w:rFonts w:ascii="Arial" w:hAnsi="Arial" w:cs="Arial"/>
          <w:sz w:val="24"/>
          <w:szCs w:val="24"/>
          <w:lang w:val="mk-MK"/>
        </w:rPr>
        <w:t>нови студии ја потенцираат улогата на азот оксид во регулација на артерискиот притисок под разни физиолошки и патофизиолошки услови.</w:t>
      </w:r>
      <w:r w:rsidRPr="00BE4467">
        <w:rPr>
          <w:rStyle w:val="EndnoteReference"/>
          <w:rFonts w:ascii="Arial" w:hAnsi="Arial" w:cs="Arial"/>
          <w:sz w:val="24"/>
          <w:szCs w:val="24"/>
          <w:lang w:val="mk-MK"/>
        </w:rPr>
        <w:endnoteReference w:id="17"/>
      </w:r>
      <w:r w:rsidRPr="00BE4467">
        <w:rPr>
          <w:rFonts w:ascii="Arial" w:hAnsi="Arial" w:cs="Arial"/>
          <w:sz w:val="24"/>
          <w:szCs w:val="24"/>
          <w:lang w:val="mk-MK"/>
        </w:rPr>
        <w:t>Продукцијата на азот оскид во нормална бременост е зголемена и се смета одговорен за процесот на вазодилатација во бременост. Во услови на намалени вредност</w:t>
      </w:r>
      <w:r w:rsidR="00EE52EE" w:rsidRPr="00BE4467">
        <w:rPr>
          <w:rFonts w:ascii="Arial" w:hAnsi="Arial" w:cs="Arial"/>
          <w:sz w:val="24"/>
          <w:szCs w:val="24"/>
          <w:lang w:val="mk-MK"/>
        </w:rPr>
        <w:t>и</w:t>
      </w:r>
      <w:r w:rsidRPr="00BE4467">
        <w:rPr>
          <w:rFonts w:ascii="Arial" w:hAnsi="Arial" w:cs="Arial"/>
          <w:sz w:val="24"/>
          <w:szCs w:val="24"/>
          <w:lang w:val="mk-MK"/>
        </w:rPr>
        <w:t xml:space="preserve"> на азотен оксид односно негова инхибиција настанува периферна и ренална вазоконстиркција,протеинуриа, ИУГР, како и зголемен фетален морбидитет слично како кај манифестации на прееклампсија.</w:t>
      </w:r>
      <w:r w:rsidRPr="00BE4467">
        <w:rPr>
          <w:rStyle w:val="EndnoteReference"/>
          <w:rFonts w:ascii="Arial" w:hAnsi="Arial" w:cs="Arial"/>
          <w:sz w:val="24"/>
          <w:szCs w:val="24"/>
          <w:lang w:val="mk-MK"/>
        </w:rPr>
        <w:endnoteReference w:id="18"/>
      </w:r>
    </w:p>
    <w:p w:rsidR="005B5204" w:rsidRPr="00BE4467" w:rsidRDefault="00EC46CD" w:rsidP="00FE57BB">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 xml:space="preserve">Оксидативен и ендоплазматски ретикулум стрес – </w:t>
      </w:r>
      <w:r w:rsidRPr="00BE4467">
        <w:rPr>
          <w:rFonts w:ascii="Arial" w:hAnsi="Arial" w:cs="Arial"/>
          <w:sz w:val="24"/>
          <w:szCs w:val="24"/>
          <w:lang w:val="mk-MK"/>
        </w:rPr>
        <w:t>оксидативниот стрес се споменува како иницијатор на прееклампсија ,имено негови зголемни вредности се системски следни и најдени кај прееклампсија.</w:t>
      </w:r>
      <w:r w:rsidRPr="00BE4467">
        <w:rPr>
          <w:rStyle w:val="EndnoteReference"/>
          <w:rFonts w:ascii="Arial" w:hAnsi="Arial" w:cs="Arial"/>
          <w:sz w:val="24"/>
          <w:szCs w:val="24"/>
          <w:lang w:val="mk-MK"/>
        </w:rPr>
        <w:endnoteReference w:id="19"/>
      </w:r>
      <w:r w:rsidR="005B5204" w:rsidRPr="00BE4467">
        <w:rPr>
          <w:rFonts w:ascii="Arial" w:hAnsi="Arial" w:cs="Arial"/>
          <w:sz w:val="24"/>
          <w:szCs w:val="24"/>
          <w:lang w:val="mk-MK"/>
        </w:rPr>
        <w:t>Во постелки на трудници со рана преекламписја најдено е зголемени вредности на ендоплазматски ретикулум стрес.</w:t>
      </w:r>
      <w:r w:rsidR="005B5204" w:rsidRPr="00BE4467">
        <w:rPr>
          <w:rStyle w:val="EndnoteReference"/>
          <w:rFonts w:ascii="Arial" w:hAnsi="Arial" w:cs="Arial"/>
          <w:sz w:val="24"/>
          <w:szCs w:val="24"/>
          <w:lang w:val="mk-MK"/>
        </w:rPr>
        <w:endnoteReference w:id="20"/>
      </w:r>
      <w:r w:rsidR="005B5204" w:rsidRPr="00BE4467">
        <w:rPr>
          <w:rFonts w:ascii="Arial" w:hAnsi="Arial" w:cs="Arial"/>
          <w:sz w:val="24"/>
          <w:szCs w:val="24"/>
          <w:lang w:val="mk-MK"/>
        </w:rPr>
        <w:t>Ендоплазматскио ретикулум активира бројни патишта насочени кон воспоставување на хомеостаза.Студиите сугерираат дека хомеостатскиот механизам затајуваа кај трудници со преекалампсија и аптотични патишта се активираат кои ја менуваат функцијата на постелката.</w:t>
      </w:r>
      <w:r w:rsidR="00EC55C5" w:rsidRPr="00BE4467">
        <w:rPr>
          <w:rStyle w:val="EndnoteReference"/>
          <w:rFonts w:ascii="Arial" w:hAnsi="Arial" w:cs="Arial"/>
          <w:sz w:val="24"/>
          <w:szCs w:val="24"/>
          <w:lang w:val="mk-MK"/>
        </w:rPr>
        <w:endnoteReference w:id="21"/>
      </w:r>
    </w:p>
    <w:p w:rsidR="000A54D5" w:rsidRDefault="005B5204" w:rsidP="00FE57BB">
      <w:pPr>
        <w:spacing w:line="360" w:lineRule="auto"/>
        <w:ind w:firstLine="720"/>
        <w:jc w:val="both"/>
        <w:rPr>
          <w:rFonts w:ascii="Arial" w:hAnsi="Arial" w:cs="Arial"/>
          <w:sz w:val="24"/>
          <w:szCs w:val="24"/>
          <w:vertAlign w:val="superscript"/>
          <w:lang w:val="mk-MK"/>
        </w:rPr>
      </w:pPr>
      <w:r w:rsidRPr="00BE4467">
        <w:rPr>
          <w:rFonts w:ascii="Arial" w:hAnsi="Arial" w:cs="Arial"/>
          <w:i/>
          <w:sz w:val="24"/>
          <w:szCs w:val="24"/>
          <w:lang w:val="mk-MK"/>
        </w:rPr>
        <w:t xml:space="preserve">Хемооксигеназа </w:t>
      </w:r>
      <w:r w:rsidR="00514587" w:rsidRPr="00BE4467">
        <w:rPr>
          <w:rFonts w:ascii="Arial" w:hAnsi="Arial" w:cs="Arial"/>
          <w:i/>
          <w:sz w:val="24"/>
          <w:szCs w:val="24"/>
          <w:lang w:val="mk-MK"/>
        </w:rPr>
        <w:t>–</w:t>
      </w:r>
      <w:r w:rsidR="00514587" w:rsidRPr="00BE4467">
        <w:rPr>
          <w:rFonts w:ascii="Arial" w:hAnsi="Arial" w:cs="Arial"/>
          <w:sz w:val="24"/>
          <w:szCs w:val="24"/>
          <w:lang w:val="mk-MK"/>
        </w:rPr>
        <w:t>станува збор за ген кој регираа на стрес имено хемооксигеназа 1 (</w:t>
      </w:r>
      <w:r w:rsidR="00514587" w:rsidRPr="00BE4467">
        <w:rPr>
          <w:rFonts w:ascii="Arial" w:hAnsi="Arial" w:cs="Arial"/>
          <w:sz w:val="24"/>
          <w:szCs w:val="24"/>
        </w:rPr>
        <w:t xml:space="preserve">HO-1) </w:t>
      </w:r>
      <w:r w:rsidR="00514587" w:rsidRPr="00BE4467">
        <w:rPr>
          <w:rFonts w:ascii="Arial" w:hAnsi="Arial" w:cs="Arial"/>
          <w:sz w:val="24"/>
          <w:szCs w:val="24"/>
          <w:lang w:val="mk-MK"/>
        </w:rPr>
        <w:t>и продуктот од неговата катализа јаглерод моноксид може да бидат инволвирани во патогенезата на настанување на прееклампсија.</w:t>
      </w:r>
      <w:r w:rsidR="00514587" w:rsidRPr="00BE4467">
        <w:rPr>
          <w:rStyle w:val="EndnoteReference"/>
          <w:rFonts w:ascii="Arial" w:hAnsi="Arial" w:cs="Arial"/>
          <w:sz w:val="24"/>
          <w:szCs w:val="24"/>
          <w:lang w:val="mk-MK"/>
        </w:rPr>
        <w:endnoteReference w:id="22"/>
      </w:r>
      <w:r w:rsidR="00514587" w:rsidRPr="00BE4467">
        <w:rPr>
          <w:rFonts w:ascii="Arial" w:hAnsi="Arial" w:cs="Arial"/>
          <w:sz w:val="24"/>
          <w:szCs w:val="24"/>
          <w:lang w:val="mk-MK"/>
        </w:rPr>
        <w:t xml:space="preserve">Генетска или фармаколошка блокада на </w:t>
      </w:r>
      <w:r w:rsidR="00514587" w:rsidRPr="00BE4467">
        <w:rPr>
          <w:rFonts w:ascii="Arial" w:hAnsi="Arial" w:cs="Arial"/>
          <w:sz w:val="24"/>
          <w:szCs w:val="24"/>
        </w:rPr>
        <w:t xml:space="preserve">HO-1 </w:t>
      </w:r>
      <w:r w:rsidR="00514587" w:rsidRPr="00BE4467">
        <w:rPr>
          <w:rFonts w:ascii="Arial" w:hAnsi="Arial" w:cs="Arial"/>
          <w:sz w:val="24"/>
          <w:szCs w:val="24"/>
          <w:lang w:val="mk-MK"/>
        </w:rPr>
        <w:t xml:space="preserve">во трудни животни води кон фенотипски промени налик на прееклампсија.Има повеќе докази кои покажуваат дека </w:t>
      </w:r>
      <w:r w:rsidR="00514587" w:rsidRPr="00BE4467">
        <w:rPr>
          <w:rFonts w:ascii="Arial" w:hAnsi="Arial" w:cs="Arial"/>
          <w:sz w:val="24"/>
          <w:szCs w:val="24"/>
        </w:rPr>
        <w:t xml:space="preserve">HO-1 </w:t>
      </w:r>
      <w:r w:rsidR="00514587" w:rsidRPr="00BE4467">
        <w:rPr>
          <w:rFonts w:ascii="Arial" w:hAnsi="Arial" w:cs="Arial"/>
          <w:sz w:val="24"/>
          <w:szCs w:val="24"/>
          <w:lang w:val="mk-MK"/>
        </w:rPr>
        <w:t>и каталитичките продукти можат да ја запрат прогресијата на прееклампсија</w:t>
      </w:r>
      <w:r w:rsidR="00D70684" w:rsidRPr="00BE4467">
        <w:rPr>
          <w:rFonts w:ascii="Arial" w:hAnsi="Arial" w:cs="Arial"/>
          <w:sz w:val="24"/>
          <w:szCs w:val="24"/>
          <w:lang w:val="mk-MK"/>
        </w:rPr>
        <w:t xml:space="preserve"> преку прекини на патиштата кои се поврзуваат со плацентарна хипоксија и хипертензија</w:t>
      </w:r>
      <w:r w:rsidR="00D70684" w:rsidRPr="00BE4467">
        <w:rPr>
          <w:rStyle w:val="EndnoteReference"/>
          <w:rFonts w:ascii="Arial" w:hAnsi="Arial" w:cs="Arial"/>
          <w:sz w:val="24"/>
          <w:szCs w:val="24"/>
          <w:lang w:val="mk-MK"/>
        </w:rPr>
        <w:endnoteReference w:id="23"/>
      </w:r>
      <w:r w:rsidR="00D70684" w:rsidRPr="00BE4467">
        <w:rPr>
          <w:rFonts w:ascii="Arial" w:hAnsi="Arial" w:cs="Arial"/>
          <w:sz w:val="24"/>
          <w:szCs w:val="24"/>
          <w:vertAlign w:val="superscript"/>
        </w:rPr>
        <w:t>,</w:t>
      </w:r>
      <w:r w:rsidR="00D70684" w:rsidRPr="00BE4467">
        <w:rPr>
          <w:rStyle w:val="EndnoteReference"/>
          <w:rFonts w:ascii="Arial" w:hAnsi="Arial" w:cs="Arial"/>
          <w:sz w:val="24"/>
          <w:szCs w:val="24"/>
        </w:rPr>
        <w:endnoteReference w:id="24"/>
      </w:r>
    </w:p>
    <w:p w:rsidR="00152647" w:rsidRPr="00152647" w:rsidRDefault="00152647" w:rsidP="007C6438">
      <w:pPr>
        <w:spacing w:line="360" w:lineRule="auto"/>
        <w:ind w:firstLine="720"/>
        <w:rPr>
          <w:rFonts w:ascii="Arial" w:hAnsi="Arial" w:cs="Arial"/>
          <w:sz w:val="24"/>
          <w:szCs w:val="24"/>
          <w:vertAlign w:val="superscript"/>
          <w:lang w:val="mk-MK"/>
        </w:rPr>
      </w:pPr>
    </w:p>
    <w:p w:rsidR="000A54D5" w:rsidRPr="00944888" w:rsidRDefault="00944888" w:rsidP="00944888">
      <w:pPr>
        <w:pStyle w:val="Heading1"/>
        <w:rPr>
          <w:rFonts w:ascii="Arial" w:hAnsi="Arial" w:cs="Arial"/>
          <w:sz w:val="24"/>
          <w:lang w:val="mk-MK"/>
        </w:rPr>
      </w:pPr>
      <w:bookmarkStart w:id="4" w:name="_Toc501620966"/>
      <w:r w:rsidRPr="00944888">
        <w:rPr>
          <w:rFonts w:ascii="Arial" w:hAnsi="Arial" w:cs="Arial"/>
          <w:sz w:val="24"/>
          <w:lang w:val="mk-MK"/>
        </w:rPr>
        <w:t>1.</w:t>
      </w:r>
      <w:r>
        <w:rPr>
          <w:rFonts w:ascii="Arial" w:hAnsi="Arial" w:cs="Arial"/>
          <w:sz w:val="24"/>
          <w:lang w:val="mk-MK"/>
        </w:rPr>
        <w:t>2</w:t>
      </w:r>
      <w:r w:rsidRPr="00944888">
        <w:rPr>
          <w:rFonts w:ascii="Arial" w:hAnsi="Arial" w:cs="Arial"/>
          <w:sz w:val="24"/>
          <w:lang w:val="mk-MK"/>
        </w:rPr>
        <w:t xml:space="preserve">.1 </w:t>
      </w:r>
      <w:r w:rsidR="002E550E" w:rsidRPr="00944888">
        <w:rPr>
          <w:rFonts w:ascii="Arial" w:hAnsi="Arial" w:cs="Arial"/>
          <w:sz w:val="24"/>
          <w:lang w:val="mk-MK"/>
        </w:rPr>
        <w:t>Предикција на прееклампсија</w:t>
      </w:r>
      <w:bookmarkEnd w:id="4"/>
    </w:p>
    <w:p w:rsidR="002E550E" w:rsidRDefault="002E550E" w:rsidP="002E550E">
      <w:pPr>
        <w:pStyle w:val="ListParagraph"/>
        <w:spacing w:line="360" w:lineRule="auto"/>
        <w:ind w:left="630"/>
        <w:rPr>
          <w:rFonts w:ascii="Arial" w:hAnsi="Arial" w:cs="Arial"/>
          <w:lang w:val="mk-MK"/>
        </w:rPr>
      </w:pPr>
    </w:p>
    <w:p w:rsidR="002E550E" w:rsidRPr="00B36E82" w:rsidRDefault="002E550E" w:rsidP="00B36E82">
      <w:pPr>
        <w:spacing w:line="360" w:lineRule="auto"/>
        <w:ind w:firstLine="720"/>
        <w:jc w:val="both"/>
        <w:rPr>
          <w:rFonts w:ascii="Arial" w:hAnsi="Arial" w:cs="Arial"/>
          <w:sz w:val="24"/>
          <w:lang w:val="mk-MK"/>
        </w:rPr>
      </w:pPr>
      <w:r w:rsidRPr="00B36E82">
        <w:rPr>
          <w:rFonts w:ascii="Arial" w:hAnsi="Arial" w:cs="Arial"/>
          <w:sz w:val="24"/>
          <w:lang w:val="mk-MK"/>
        </w:rPr>
        <w:t>Огромни напори се направени за да се најдат демографските, биохемиски и биофизички наод сами или во комбинација за да рано во бременоста се открие покасното јавување на прееклампсија</w:t>
      </w:r>
      <w:r w:rsidR="00B36E82">
        <w:rPr>
          <w:rFonts w:ascii="Arial" w:hAnsi="Arial" w:cs="Arial"/>
          <w:sz w:val="24"/>
          <w:lang w:val="mk-MK"/>
        </w:rPr>
        <w:t>.</w:t>
      </w:r>
    </w:p>
    <w:p w:rsidR="001C4802" w:rsidRDefault="002E550E" w:rsidP="00B36E82">
      <w:pPr>
        <w:pStyle w:val="ListParagraph"/>
        <w:spacing w:line="360" w:lineRule="auto"/>
        <w:ind w:left="0" w:firstLine="720"/>
        <w:jc w:val="both"/>
        <w:rPr>
          <w:rFonts w:ascii="Arial" w:hAnsi="Arial" w:cs="Arial"/>
          <w:lang w:val="mk-MK"/>
        </w:rPr>
      </w:pPr>
      <w:r>
        <w:rPr>
          <w:rFonts w:ascii="Arial" w:hAnsi="Arial" w:cs="Arial"/>
          <w:lang w:val="mk-MK"/>
        </w:rPr>
        <w:t>Дефиниција за идеален предиктивен тест</w:t>
      </w:r>
      <w:r w:rsidR="00851FB0">
        <w:rPr>
          <w:rFonts w:ascii="Arial" w:hAnsi="Arial" w:cs="Arial"/>
          <w:lang w:val="mk-MK"/>
        </w:rPr>
        <w:t xml:space="preserve"> -</w:t>
      </w:r>
      <w:r w:rsidR="00152647">
        <w:rPr>
          <w:rFonts w:ascii="Arial" w:hAnsi="Arial" w:cs="Arial"/>
          <w:lang w:val="mk-MK"/>
        </w:rPr>
        <w:t xml:space="preserve"> за жал таков тест не постои.Се зависи од </w:t>
      </w:r>
      <w:r>
        <w:rPr>
          <w:rFonts w:ascii="Arial" w:hAnsi="Arial" w:cs="Arial"/>
          <w:lang w:val="mk-MK"/>
        </w:rPr>
        <w:t xml:space="preserve"> преваленцата на заболувањето</w:t>
      </w:r>
      <w:r w:rsidR="00152647">
        <w:rPr>
          <w:rFonts w:ascii="Arial" w:hAnsi="Arial" w:cs="Arial"/>
          <w:lang w:val="mk-MK"/>
        </w:rPr>
        <w:t xml:space="preserve"> и се бара подобен тест</w:t>
      </w:r>
      <w:r>
        <w:rPr>
          <w:rFonts w:ascii="Arial" w:hAnsi="Arial" w:cs="Arial"/>
          <w:lang w:val="mk-MK"/>
        </w:rPr>
        <w:t>.Најдобар начин да се утврди резултатот од специфичен тест е со корелација.</w:t>
      </w:r>
      <w:r>
        <w:rPr>
          <w:rStyle w:val="EndnoteReference"/>
          <w:rFonts w:ascii="Arial" w:hAnsi="Arial" w:cs="Arial"/>
          <w:lang w:val="mk-MK"/>
        </w:rPr>
        <w:endnoteReference w:id="25"/>
      </w:r>
      <w:r>
        <w:rPr>
          <w:rFonts w:ascii="Arial" w:hAnsi="Arial" w:cs="Arial"/>
          <w:lang w:val="mk-MK"/>
        </w:rPr>
        <w:t>Инциденцата на прееклампсија е  релативно мала</w:t>
      </w:r>
      <w:r w:rsidR="00152647">
        <w:rPr>
          <w:rFonts w:ascii="Arial" w:hAnsi="Arial" w:cs="Arial"/>
          <w:lang w:val="mk-MK"/>
        </w:rPr>
        <w:t xml:space="preserve"> па е</w:t>
      </w:r>
      <w:r>
        <w:rPr>
          <w:rFonts w:ascii="Arial" w:hAnsi="Arial" w:cs="Arial"/>
          <w:lang w:val="mk-MK"/>
        </w:rPr>
        <w:t xml:space="preserve"> потребно скрининг тестот</w:t>
      </w:r>
      <w:r w:rsidR="00152647">
        <w:rPr>
          <w:rFonts w:ascii="Arial" w:hAnsi="Arial" w:cs="Arial"/>
          <w:lang w:val="mk-MK"/>
        </w:rPr>
        <w:t xml:space="preserve"> да бидесо позитивни резулт</w:t>
      </w:r>
      <w:r w:rsidR="00243E37">
        <w:rPr>
          <w:rFonts w:ascii="Arial" w:hAnsi="Arial" w:cs="Arial"/>
          <w:lang w:val="mk-MK"/>
        </w:rPr>
        <w:t>ати со ви</w:t>
      </w:r>
      <w:r w:rsidR="00152647">
        <w:rPr>
          <w:rFonts w:ascii="Arial" w:hAnsi="Arial" w:cs="Arial"/>
          <w:lang w:val="mk-MK"/>
        </w:rPr>
        <w:t>с</w:t>
      </w:r>
      <w:r w:rsidR="00243E37">
        <w:rPr>
          <w:rFonts w:ascii="Arial" w:hAnsi="Arial" w:cs="Arial"/>
          <w:lang w:val="mk-MK"/>
        </w:rPr>
        <w:t xml:space="preserve">око </w:t>
      </w:r>
      <w:r w:rsidR="00243E37">
        <w:rPr>
          <w:rFonts w:ascii="Arial" w:hAnsi="Arial" w:cs="Arial"/>
        </w:rPr>
        <w:t>likelihood ratio</w:t>
      </w:r>
      <w:r w:rsidR="00243E37">
        <w:rPr>
          <w:rFonts w:ascii="Arial" w:hAnsi="Arial" w:cs="Arial"/>
          <w:lang w:val="mk-MK"/>
        </w:rPr>
        <w:t xml:space="preserve"> а тестовите со негативен резултат да имаат ниско </w:t>
      </w:r>
      <w:r w:rsidR="00243E37">
        <w:rPr>
          <w:rFonts w:ascii="Arial" w:hAnsi="Arial" w:cs="Arial"/>
        </w:rPr>
        <w:t xml:space="preserve">likelihood ratio </w:t>
      </w:r>
      <w:r w:rsidR="00243E37">
        <w:rPr>
          <w:rFonts w:ascii="Arial" w:hAnsi="Arial" w:cs="Arial"/>
          <w:lang w:val="mk-MK"/>
        </w:rPr>
        <w:t>за да сме сигурни во исклучување на заболувањето.  Дури и најдобар предикциски тест ќе има клинчка важност доколку ефективни превентивни и терапевтски интервенции се возможни или строго следење по предикцијата да демонстрира подобрени мајчини и фетални исходи.Ризикот за прееклампсија се зголемува за 2 до 4 пати ако трудницата има роднина од прво колено со веќе претходно докажана прееклампсија а се зголемува за 7 пати а во претходната бременост се јавила прееклампсија.</w:t>
      </w:r>
      <w:r w:rsidR="00243E37">
        <w:rPr>
          <w:rStyle w:val="EndnoteReference"/>
          <w:rFonts w:ascii="Arial" w:hAnsi="Arial" w:cs="Arial"/>
          <w:lang w:val="mk-MK"/>
        </w:rPr>
        <w:endnoteReference w:id="26"/>
      </w:r>
      <w:r w:rsidR="00243E37">
        <w:rPr>
          <w:rFonts w:ascii="Arial" w:hAnsi="Arial" w:cs="Arial"/>
          <w:lang w:val="mk-MK"/>
        </w:rPr>
        <w:t>Близначка бременост е додатен ризик фактор, исто како и тројка</w:t>
      </w:r>
      <w:r w:rsidR="001C4802">
        <w:rPr>
          <w:rFonts w:ascii="Arial" w:hAnsi="Arial" w:cs="Arial"/>
          <w:lang w:val="mk-MK"/>
        </w:rPr>
        <w:t>. Класични кардиоваскуларни ризик фактори како :</w:t>
      </w:r>
    </w:p>
    <w:p w:rsidR="002E550E" w:rsidRPr="001C4802" w:rsidRDefault="001C4802" w:rsidP="00FE57BB">
      <w:pPr>
        <w:pStyle w:val="ListParagraph"/>
        <w:numPr>
          <w:ilvl w:val="0"/>
          <w:numId w:val="3"/>
        </w:numPr>
        <w:spacing w:line="360" w:lineRule="auto"/>
        <w:jc w:val="both"/>
        <w:rPr>
          <w:rFonts w:ascii="Arial" w:hAnsi="Arial" w:cs="Arial"/>
          <w:i/>
          <w:lang w:val="mk-MK"/>
        </w:rPr>
      </w:pPr>
      <w:r>
        <w:rPr>
          <w:rFonts w:ascii="Arial" w:hAnsi="Arial" w:cs="Arial"/>
          <w:lang w:val="mk-MK"/>
        </w:rPr>
        <w:t>возрат над 40 години</w:t>
      </w:r>
    </w:p>
    <w:p w:rsidR="001C4802" w:rsidRPr="001C4802" w:rsidRDefault="001C4802" w:rsidP="00FE57BB">
      <w:pPr>
        <w:pStyle w:val="ListParagraph"/>
        <w:numPr>
          <w:ilvl w:val="0"/>
          <w:numId w:val="3"/>
        </w:numPr>
        <w:spacing w:line="360" w:lineRule="auto"/>
        <w:jc w:val="both"/>
        <w:rPr>
          <w:rFonts w:ascii="Arial" w:hAnsi="Arial" w:cs="Arial"/>
          <w:i/>
          <w:lang w:val="mk-MK"/>
        </w:rPr>
      </w:pPr>
      <w:r>
        <w:rPr>
          <w:rFonts w:ascii="Arial" w:hAnsi="Arial" w:cs="Arial"/>
          <w:lang w:val="mk-MK"/>
        </w:rPr>
        <w:t>Дијабет</w:t>
      </w:r>
    </w:p>
    <w:p w:rsidR="001C4802" w:rsidRPr="001C4802" w:rsidRDefault="001C4802" w:rsidP="00FE57BB">
      <w:pPr>
        <w:pStyle w:val="ListParagraph"/>
        <w:numPr>
          <w:ilvl w:val="0"/>
          <w:numId w:val="3"/>
        </w:numPr>
        <w:spacing w:line="360" w:lineRule="auto"/>
        <w:jc w:val="both"/>
        <w:rPr>
          <w:rFonts w:ascii="Arial" w:hAnsi="Arial" w:cs="Arial"/>
          <w:i/>
          <w:lang w:val="mk-MK"/>
        </w:rPr>
      </w:pPr>
      <w:r>
        <w:rPr>
          <w:rFonts w:ascii="Arial" w:hAnsi="Arial" w:cs="Arial"/>
          <w:lang w:val="mk-MK"/>
        </w:rPr>
        <w:t>Обезитет</w:t>
      </w:r>
    </w:p>
    <w:p w:rsidR="001C4802" w:rsidRPr="00893A0A" w:rsidRDefault="001C4802" w:rsidP="00FE57BB">
      <w:pPr>
        <w:pStyle w:val="ListParagraph"/>
        <w:numPr>
          <w:ilvl w:val="0"/>
          <w:numId w:val="3"/>
        </w:numPr>
        <w:spacing w:line="360" w:lineRule="auto"/>
        <w:jc w:val="both"/>
        <w:rPr>
          <w:rFonts w:ascii="Arial" w:hAnsi="Arial" w:cs="Arial"/>
          <w:i/>
          <w:lang w:val="mk-MK"/>
        </w:rPr>
      </w:pPr>
      <w:r>
        <w:rPr>
          <w:rFonts w:ascii="Arial" w:hAnsi="Arial" w:cs="Arial"/>
          <w:lang w:val="mk-MK"/>
        </w:rPr>
        <w:t>Преегзстирачка хипертензија</w:t>
      </w:r>
    </w:p>
    <w:p w:rsidR="00893A0A" w:rsidRPr="00152647" w:rsidRDefault="00893A0A" w:rsidP="00FE57BB">
      <w:pPr>
        <w:pStyle w:val="ListParagraph"/>
        <w:numPr>
          <w:ilvl w:val="0"/>
          <w:numId w:val="3"/>
        </w:numPr>
        <w:spacing w:line="360" w:lineRule="auto"/>
        <w:jc w:val="both"/>
        <w:rPr>
          <w:rFonts w:ascii="Arial" w:hAnsi="Arial" w:cs="Arial"/>
          <w:i/>
          <w:lang w:val="mk-MK"/>
        </w:rPr>
      </w:pPr>
      <w:r>
        <w:rPr>
          <w:rFonts w:ascii="Arial" w:hAnsi="Arial" w:cs="Arial"/>
          <w:lang w:val="mk-MK"/>
        </w:rPr>
        <w:t>Нулипаритет</w:t>
      </w:r>
    </w:p>
    <w:p w:rsidR="00893A0A" w:rsidRPr="00893A0A" w:rsidRDefault="00893A0A" w:rsidP="00FE57BB">
      <w:pPr>
        <w:pStyle w:val="ListParagraph"/>
        <w:numPr>
          <w:ilvl w:val="0"/>
          <w:numId w:val="3"/>
        </w:numPr>
        <w:spacing w:line="360" w:lineRule="auto"/>
        <w:jc w:val="both"/>
        <w:rPr>
          <w:rFonts w:ascii="Arial" w:hAnsi="Arial" w:cs="Arial"/>
          <w:i/>
          <w:lang w:val="mk-MK"/>
        </w:rPr>
      </w:pPr>
      <w:r>
        <w:rPr>
          <w:rFonts w:ascii="Arial" w:hAnsi="Arial" w:cs="Arial"/>
          <w:lang w:val="mk-MK"/>
        </w:rPr>
        <w:t>Историја на тромбофилија</w:t>
      </w:r>
    </w:p>
    <w:p w:rsidR="00893A0A" w:rsidRPr="00893A0A" w:rsidRDefault="00893A0A" w:rsidP="00FE57BB">
      <w:pPr>
        <w:pStyle w:val="ListParagraph"/>
        <w:numPr>
          <w:ilvl w:val="0"/>
          <w:numId w:val="3"/>
        </w:numPr>
        <w:spacing w:line="360" w:lineRule="auto"/>
        <w:jc w:val="both"/>
        <w:rPr>
          <w:rFonts w:ascii="Arial" w:hAnsi="Arial" w:cs="Arial"/>
          <w:i/>
          <w:lang w:val="mk-MK"/>
        </w:rPr>
      </w:pPr>
      <w:r>
        <w:rPr>
          <w:rFonts w:ascii="Arial" w:hAnsi="Arial" w:cs="Arial"/>
          <w:lang w:val="mk-MK"/>
        </w:rPr>
        <w:t>Системски лупус</w:t>
      </w:r>
    </w:p>
    <w:p w:rsidR="00893A0A" w:rsidRPr="00851FB0" w:rsidRDefault="00893A0A" w:rsidP="00FE57BB">
      <w:pPr>
        <w:pStyle w:val="ListParagraph"/>
        <w:numPr>
          <w:ilvl w:val="0"/>
          <w:numId w:val="3"/>
        </w:numPr>
        <w:spacing w:line="360" w:lineRule="auto"/>
        <w:jc w:val="both"/>
        <w:rPr>
          <w:rFonts w:ascii="Arial" w:hAnsi="Arial" w:cs="Arial"/>
          <w:i/>
          <w:lang w:val="mk-MK"/>
        </w:rPr>
      </w:pPr>
      <w:r>
        <w:rPr>
          <w:rFonts w:ascii="Arial" w:hAnsi="Arial" w:cs="Arial"/>
          <w:lang w:val="mk-MK"/>
        </w:rPr>
        <w:t>ИВФ бременост</w:t>
      </w:r>
    </w:p>
    <w:p w:rsidR="00851FB0" w:rsidRPr="00152647" w:rsidRDefault="00851FB0" w:rsidP="00FE57BB">
      <w:pPr>
        <w:pStyle w:val="ListParagraph"/>
        <w:spacing w:line="360" w:lineRule="auto"/>
        <w:ind w:left="1080"/>
        <w:jc w:val="both"/>
        <w:rPr>
          <w:rFonts w:ascii="Arial" w:hAnsi="Arial" w:cs="Arial"/>
          <w:i/>
          <w:lang w:val="mk-MK"/>
        </w:rPr>
      </w:pPr>
    </w:p>
    <w:p w:rsidR="001C4802" w:rsidRDefault="001C4802" w:rsidP="00B36E82">
      <w:pPr>
        <w:spacing w:line="360" w:lineRule="auto"/>
        <w:jc w:val="both"/>
        <w:rPr>
          <w:rFonts w:ascii="Arial" w:hAnsi="Arial" w:cs="Arial"/>
          <w:sz w:val="24"/>
          <w:szCs w:val="24"/>
          <w:lang w:val="mk-MK"/>
        </w:rPr>
      </w:pPr>
      <w:r>
        <w:rPr>
          <w:rFonts w:ascii="Arial" w:hAnsi="Arial" w:cs="Arial"/>
          <w:sz w:val="24"/>
          <w:szCs w:val="24"/>
          <w:lang w:val="mk-MK"/>
        </w:rPr>
        <w:t>дополнително го зголемуваат ризикот.Зголемената преваленца на хронична хипертензија кај жените над 35 години ја објаснува зголемената преваленца на прееклампсија меѓу постари трудници. Расните фактори се тешки за утврдување поради разликата која е присутна меѓу нивните различни социекономски и културни фактори. Вредно да се запомни е дека прееклампсија најчесто се случува кај здрави прворотки без јасни ризик фактори.Обидите да се предвиди преекламспија за време на раната фаза на бременост со користење на клинички ризик фактори покажува мала предиктивна вредност со детекција од 37% кај трудниците кои развиваат рана прееклампсија и 29% кај оние кои развиваат касна прееклампсија со лажно позитивни резултати 5%.</w:t>
      </w:r>
      <w:r>
        <w:rPr>
          <w:rStyle w:val="EndnoteReference"/>
          <w:rFonts w:ascii="Arial" w:hAnsi="Arial" w:cs="Arial"/>
          <w:sz w:val="24"/>
          <w:szCs w:val="24"/>
          <w:lang w:val="mk-MK"/>
        </w:rPr>
        <w:endnoteReference w:id="27"/>
      </w:r>
    </w:p>
    <w:p w:rsidR="00893A0A" w:rsidRDefault="00893A0A" w:rsidP="00FE57BB">
      <w:pPr>
        <w:spacing w:line="360" w:lineRule="auto"/>
        <w:ind w:left="720"/>
        <w:jc w:val="both"/>
        <w:rPr>
          <w:rFonts w:ascii="Arial" w:hAnsi="Arial" w:cs="Arial"/>
          <w:i/>
          <w:sz w:val="24"/>
          <w:szCs w:val="24"/>
          <w:lang w:val="mk-MK"/>
        </w:rPr>
      </w:pPr>
      <w:r>
        <w:rPr>
          <w:rFonts w:ascii="Arial" w:hAnsi="Arial" w:cs="Arial"/>
          <w:sz w:val="24"/>
          <w:szCs w:val="24"/>
          <w:lang w:val="mk-MK"/>
        </w:rPr>
        <w:tab/>
      </w:r>
      <w:r w:rsidRPr="005F53C8">
        <w:rPr>
          <w:rFonts w:ascii="Arial" w:hAnsi="Arial" w:cs="Arial"/>
          <w:i/>
          <w:sz w:val="24"/>
          <w:szCs w:val="24"/>
          <w:lang w:val="mk-MK"/>
        </w:rPr>
        <w:t xml:space="preserve">Предикција на преекалмпсија со помош на доплер на </w:t>
      </w:r>
      <w:r w:rsidRPr="005F53C8">
        <w:rPr>
          <w:rFonts w:ascii="Arial" w:hAnsi="Arial" w:cs="Arial"/>
          <w:i/>
          <w:sz w:val="24"/>
          <w:szCs w:val="24"/>
        </w:rPr>
        <w:t>a.uterina</w:t>
      </w:r>
    </w:p>
    <w:p w:rsidR="005F53C8" w:rsidRDefault="005F53C8" w:rsidP="00B36E82">
      <w:pPr>
        <w:spacing w:line="360" w:lineRule="auto"/>
        <w:ind w:firstLine="720"/>
        <w:jc w:val="both"/>
        <w:rPr>
          <w:rFonts w:ascii="Arial" w:hAnsi="Arial" w:cs="Arial"/>
          <w:sz w:val="24"/>
          <w:szCs w:val="24"/>
          <w:lang w:val="mk-MK"/>
        </w:rPr>
      </w:pPr>
      <w:r>
        <w:rPr>
          <w:rFonts w:ascii="Arial" w:hAnsi="Arial" w:cs="Arial"/>
          <w:sz w:val="24"/>
          <w:szCs w:val="24"/>
          <w:lang w:val="mk-MK"/>
        </w:rPr>
        <w:t>Корисноста на а.утерина  односно доплер на а.утерина долго време се разгледува за предикција на прееклампсија.</w:t>
      </w:r>
      <w:r>
        <w:rPr>
          <w:rStyle w:val="EndnoteReference"/>
          <w:rFonts w:ascii="Arial" w:hAnsi="Arial" w:cs="Arial"/>
          <w:sz w:val="24"/>
          <w:szCs w:val="24"/>
          <w:lang w:val="mk-MK"/>
        </w:rPr>
        <w:endnoteReference w:id="28"/>
      </w:r>
      <w:r>
        <w:rPr>
          <w:rFonts w:ascii="Arial" w:hAnsi="Arial" w:cs="Arial"/>
          <w:sz w:val="24"/>
          <w:szCs w:val="24"/>
          <w:lang w:val="mk-MK"/>
        </w:rPr>
        <w:t xml:space="preserve">Зголемена резистенција  во протокот на а.утерина предизвикува или зголемен индекс на резистенција или појава на “ </w:t>
      </w:r>
      <w:r>
        <w:rPr>
          <w:rFonts w:ascii="Arial" w:hAnsi="Arial" w:cs="Arial"/>
          <w:sz w:val="24"/>
          <w:szCs w:val="24"/>
        </w:rPr>
        <w:t>notch</w:t>
      </w:r>
      <w:r>
        <w:rPr>
          <w:rFonts w:ascii="Arial" w:hAnsi="Arial" w:cs="Arial"/>
          <w:sz w:val="24"/>
          <w:szCs w:val="24"/>
          <w:lang w:val="mk-MK"/>
        </w:rPr>
        <w:t>“. Студиите работени за предикција на преекламспија даваат подобри резултати кај предтерминска од терминска прееклампсија..</w:t>
      </w:r>
      <w:r>
        <w:rPr>
          <w:rFonts w:ascii="Arial" w:hAnsi="Arial" w:cs="Arial"/>
          <w:sz w:val="24"/>
          <w:szCs w:val="24"/>
          <w:vertAlign w:val="superscript"/>
          <w:lang w:val="mk-MK"/>
        </w:rPr>
        <w:t>28</w:t>
      </w:r>
      <w:r w:rsidR="00A34335">
        <w:rPr>
          <w:rFonts w:ascii="Arial" w:hAnsi="Arial" w:cs="Arial"/>
          <w:sz w:val="24"/>
          <w:szCs w:val="24"/>
          <w:lang w:val="mk-MK"/>
        </w:rPr>
        <w:t>Сепак доплер на а.утерина за предикција на прееклампсија има мала сигнификантност и мала предиктивна можност.Рандомиризани студии кои даваат подршка на користење на доплер на а.утерина во детекција на преекламспија не постојат.</w:t>
      </w:r>
    </w:p>
    <w:p w:rsidR="00A34335" w:rsidRDefault="00A34335" w:rsidP="00FE57BB">
      <w:pPr>
        <w:spacing w:line="360" w:lineRule="auto"/>
        <w:ind w:left="720"/>
        <w:jc w:val="both"/>
        <w:rPr>
          <w:rFonts w:ascii="Arial" w:hAnsi="Arial" w:cs="Arial"/>
          <w:i/>
          <w:sz w:val="24"/>
          <w:szCs w:val="24"/>
          <w:lang w:val="mk-MK"/>
        </w:rPr>
      </w:pPr>
      <w:r>
        <w:rPr>
          <w:rFonts w:ascii="Arial" w:hAnsi="Arial" w:cs="Arial"/>
          <w:sz w:val="24"/>
          <w:szCs w:val="24"/>
          <w:lang w:val="mk-MK"/>
        </w:rPr>
        <w:tab/>
      </w:r>
      <w:r w:rsidRPr="00A34335">
        <w:rPr>
          <w:rFonts w:ascii="Arial" w:hAnsi="Arial" w:cs="Arial"/>
          <w:i/>
          <w:sz w:val="24"/>
          <w:szCs w:val="24"/>
          <w:lang w:val="mk-MK"/>
        </w:rPr>
        <w:t>Предикција на прееклмапсија со помош на биомаркери</w:t>
      </w:r>
    </w:p>
    <w:p w:rsidR="00A34335" w:rsidRDefault="00A34335" w:rsidP="00B36E82">
      <w:pPr>
        <w:spacing w:line="360" w:lineRule="auto"/>
        <w:ind w:firstLine="720"/>
        <w:jc w:val="both"/>
        <w:rPr>
          <w:rFonts w:ascii="Arial" w:hAnsi="Arial" w:cs="Arial"/>
          <w:sz w:val="24"/>
          <w:szCs w:val="24"/>
        </w:rPr>
      </w:pPr>
      <w:r>
        <w:rPr>
          <w:rFonts w:ascii="Arial" w:hAnsi="Arial" w:cs="Arial"/>
          <w:sz w:val="24"/>
          <w:szCs w:val="24"/>
          <w:lang w:val="mk-MK"/>
        </w:rPr>
        <w:t>Биомакерите се значајни за предикција  на преекламспија преку страфикација на заболувањето и таргетна терапија.</w:t>
      </w:r>
      <w:r w:rsidR="00C61A1F">
        <w:rPr>
          <w:rFonts w:ascii="Arial" w:hAnsi="Arial" w:cs="Arial"/>
          <w:sz w:val="24"/>
          <w:szCs w:val="24"/>
          <w:lang w:val="mk-MK"/>
        </w:rPr>
        <w:t>Користењето на уринарните и цикркулирачки биомаркери помагаат во предикција на заболувањето.</w:t>
      </w:r>
      <w:r w:rsidR="00C61A1F">
        <w:rPr>
          <w:rStyle w:val="EndnoteReference"/>
          <w:rFonts w:ascii="Arial" w:hAnsi="Arial" w:cs="Arial"/>
          <w:sz w:val="24"/>
          <w:szCs w:val="24"/>
          <w:lang w:val="mk-MK"/>
        </w:rPr>
        <w:endnoteReference w:id="29"/>
      </w:r>
    </w:p>
    <w:p w:rsidR="00C61A1F" w:rsidRDefault="00C61A1F" w:rsidP="00FE57BB">
      <w:pPr>
        <w:spacing w:line="360" w:lineRule="auto"/>
        <w:ind w:left="720"/>
        <w:jc w:val="both"/>
        <w:rPr>
          <w:rFonts w:ascii="Arial" w:hAnsi="Arial" w:cs="Arial"/>
          <w:i/>
          <w:sz w:val="24"/>
          <w:szCs w:val="24"/>
          <w:lang w:val="mk-MK"/>
        </w:rPr>
      </w:pPr>
      <w:r>
        <w:rPr>
          <w:rFonts w:ascii="Arial" w:hAnsi="Arial" w:cs="Arial"/>
          <w:sz w:val="24"/>
          <w:szCs w:val="24"/>
        </w:rPr>
        <w:tab/>
      </w:r>
      <w:r w:rsidRPr="00C61A1F">
        <w:rPr>
          <w:rFonts w:ascii="Arial" w:hAnsi="Arial" w:cs="Arial"/>
          <w:i/>
          <w:sz w:val="24"/>
          <w:szCs w:val="24"/>
          <w:lang w:val="mk-MK"/>
        </w:rPr>
        <w:t>Биомаркери поврзани со ангиогенеза</w:t>
      </w:r>
    </w:p>
    <w:p w:rsidR="00B36E82" w:rsidRDefault="00C61A1F" w:rsidP="00944888">
      <w:pPr>
        <w:spacing w:line="360" w:lineRule="auto"/>
        <w:ind w:firstLine="720"/>
        <w:jc w:val="both"/>
        <w:rPr>
          <w:rFonts w:ascii="Arial" w:hAnsi="Arial" w:cs="Arial"/>
          <w:sz w:val="24"/>
          <w:szCs w:val="24"/>
          <w:lang w:val="mk-MK"/>
        </w:rPr>
      </w:pPr>
      <w:r>
        <w:rPr>
          <w:rFonts w:ascii="Arial" w:hAnsi="Arial" w:cs="Arial"/>
          <w:sz w:val="24"/>
          <w:szCs w:val="24"/>
          <w:lang w:val="mk-MK"/>
        </w:rPr>
        <w:t>Промени во бројот на циркулирачки антиангиогени протеини</w:t>
      </w:r>
      <w:r w:rsidR="00B36E82">
        <w:rPr>
          <w:rFonts w:ascii="Arial" w:hAnsi="Arial" w:cs="Arial"/>
          <w:sz w:val="24"/>
          <w:szCs w:val="24"/>
          <w:lang w:val="mk-MK"/>
        </w:rPr>
        <w:t xml:space="preserve"> </w:t>
      </w:r>
      <w:r>
        <w:rPr>
          <w:rFonts w:ascii="Arial" w:hAnsi="Arial" w:cs="Arial"/>
          <w:sz w:val="24"/>
          <w:szCs w:val="24"/>
          <w:lang w:val="mk-MK"/>
        </w:rPr>
        <w:t xml:space="preserve">(тирозин киназа и ендолигин) како и проангиогени протеини </w:t>
      </w:r>
      <w:r>
        <w:rPr>
          <w:rFonts w:ascii="Arial" w:hAnsi="Arial" w:cs="Arial"/>
          <w:sz w:val="24"/>
          <w:szCs w:val="24"/>
        </w:rPr>
        <w:t xml:space="preserve">PIGF </w:t>
      </w:r>
      <w:r>
        <w:rPr>
          <w:rFonts w:ascii="Arial" w:hAnsi="Arial" w:cs="Arial"/>
          <w:sz w:val="24"/>
          <w:szCs w:val="24"/>
          <w:lang w:val="mk-MK"/>
        </w:rPr>
        <w:t xml:space="preserve">и </w:t>
      </w:r>
      <w:r>
        <w:rPr>
          <w:rFonts w:ascii="Arial" w:hAnsi="Arial" w:cs="Arial"/>
          <w:sz w:val="24"/>
          <w:szCs w:val="24"/>
        </w:rPr>
        <w:t xml:space="preserve">VEGF </w:t>
      </w:r>
      <w:r>
        <w:rPr>
          <w:rFonts w:ascii="Arial" w:hAnsi="Arial" w:cs="Arial"/>
          <w:sz w:val="24"/>
          <w:szCs w:val="24"/>
          <w:lang w:val="mk-MK"/>
        </w:rPr>
        <w:t>се разгледувани како потенцијални биомаркери за предикција на прееклампсија.</w:t>
      </w:r>
      <w:r>
        <w:rPr>
          <w:rFonts w:ascii="Arial" w:hAnsi="Arial" w:cs="Arial"/>
          <w:sz w:val="24"/>
          <w:szCs w:val="24"/>
          <w:vertAlign w:val="superscript"/>
          <w:lang w:val="mk-MK"/>
        </w:rPr>
        <w:t>29</w:t>
      </w:r>
      <w:r>
        <w:rPr>
          <w:rFonts w:ascii="Arial" w:hAnsi="Arial" w:cs="Arial"/>
          <w:sz w:val="24"/>
          <w:szCs w:val="24"/>
          <w:lang w:val="mk-MK"/>
        </w:rPr>
        <w:t xml:space="preserve">Промени во концентрациите на тирозин кинзаза 1, </w:t>
      </w:r>
      <w:r>
        <w:rPr>
          <w:rFonts w:ascii="Arial" w:hAnsi="Arial" w:cs="Arial"/>
          <w:sz w:val="24"/>
          <w:szCs w:val="24"/>
        </w:rPr>
        <w:t xml:space="preserve">PIGF </w:t>
      </w:r>
      <w:r>
        <w:rPr>
          <w:rFonts w:ascii="Arial" w:hAnsi="Arial" w:cs="Arial"/>
          <w:sz w:val="24"/>
          <w:szCs w:val="24"/>
          <w:lang w:val="mk-MK"/>
        </w:rPr>
        <w:t>и на ендогинот се сртенуваат неколку недели пред појава на прееклампсија.Бројни студии ја потврдија улогата на тирозин кинза 1  како антиангиоген протеин како предиктор на рана прееклампсија.Негова промена во циркулацијата се ср</w:t>
      </w:r>
      <w:r w:rsidR="00152647">
        <w:rPr>
          <w:rFonts w:ascii="Arial" w:hAnsi="Arial" w:cs="Arial"/>
          <w:sz w:val="24"/>
          <w:szCs w:val="24"/>
          <w:lang w:val="mk-MK"/>
        </w:rPr>
        <w:t>е</w:t>
      </w:r>
      <w:r>
        <w:rPr>
          <w:rFonts w:ascii="Arial" w:hAnsi="Arial" w:cs="Arial"/>
          <w:sz w:val="24"/>
          <w:szCs w:val="24"/>
          <w:lang w:val="mk-MK"/>
        </w:rPr>
        <w:t>тенува 4-5 недели пред појавата на прееклапсија и тој како маркер не е пре</w:t>
      </w:r>
      <w:r w:rsidR="00152647">
        <w:rPr>
          <w:rFonts w:ascii="Arial" w:hAnsi="Arial" w:cs="Arial"/>
          <w:sz w:val="24"/>
          <w:szCs w:val="24"/>
          <w:lang w:val="mk-MK"/>
        </w:rPr>
        <w:t>д</w:t>
      </w:r>
      <w:r>
        <w:rPr>
          <w:rFonts w:ascii="Arial" w:hAnsi="Arial" w:cs="Arial"/>
          <w:sz w:val="24"/>
          <w:szCs w:val="24"/>
          <w:lang w:val="mk-MK"/>
        </w:rPr>
        <w:t>иктивен во раната фаза на бременоста.</w:t>
      </w:r>
      <w:r w:rsidR="00F10452">
        <w:rPr>
          <w:rFonts w:ascii="Arial" w:hAnsi="Arial" w:cs="Arial"/>
          <w:sz w:val="24"/>
          <w:szCs w:val="24"/>
          <w:lang w:val="mk-MK"/>
        </w:rPr>
        <w:t xml:space="preserve"> За разлика од него концентрациите на </w:t>
      </w:r>
      <w:r w:rsidR="00F10452">
        <w:rPr>
          <w:rFonts w:ascii="Arial" w:hAnsi="Arial" w:cs="Arial"/>
          <w:sz w:val="24"/>
          <w:szCs w:val="24"/>
        </w:rPr>
        <w:t xml:space="preserve">PIGF </w:t>
      </w:r>
      <w:r w:rsidR="00F10452">
        <w:rPr>
          <w:rFonts w:ascii="Arial" w:hAnsi="Arial" w:cs="Arial"/>
          <w:sz w:val="24"/>
          <w:szCs w:val="24"/>
          <w:lang w:val="mk-MK"/>
        </w:rPr>
        <w:t>почнуваат да паѓаат 9-11 ндели пред појавата на хипертензија со протеинурија и се забрзуваат во последните 5 недели пред појавување на симптомите на заболувањето.</w:t>
      </w:r>
      <w:r w:rsidR="00F10452">
        <w:rPr>
          <w:rStyle w:val="EndnoteReference"/>
          <w:rFonts w:ascii="Arial" w:hAnsi="Arial" w:cs="Arial"/>
          <w:sz w:val="24"/>
          <w:szCs w:val="24"/>
          <w:lang w:val="mk-MK"/>
        </w:rPr>
        <w:endnoteReference w:id="30"/>
      </w:r>
      <w:r w:rsidR="00F10452">
        <w:rPr>
          <w:rFonts w:ascii="Arial" w:hAnsi="Arial" w:cs="Arial"/>
          <w:sz w:val="24"/>
          <w:szCs w:val="24"/>
        </w:rPr>
        <w:t xml:space="preserve">. </w:t>
      </w:r>
      <w:r w:rsidR="00F10452">
        <w:rPr>
          <w:rFonts w:ascii="Arial" w:hAnsi="Arial" w:cs="Arial"/>
          <w:sz w:val="24"/>
          <w:szCs w:val="24"/>
          <w:lang w:val="mk-MK"/>
        </w:rPr>
        <w:t xml:space="preserve">Неколку студии го имаат испитувано </w:t>
      </w:r>
      <w:r w:rsidR="00F10452">
        <w:rPr>
          <w:rFonts w:ascii="Arial" w:hAnsi="Arial" w:cs="Arial"/>
          <w:sz w:val="24"/>
          <w:szCs w:val="24"/>
        </w:rPr>
        <w:t xml:space="preserve">PIGF </w:t>
      </w:r>
      <w:r w:rsidR="00F10452">
        <w:rPr>
          <w:rFonts w:ascii="Arial" w:hAnsi="Arial" w:cs="Arial"/>
          <w:sz w:val="24"/>
          <w:szCs w:val="24"/>
          <w:lang w:val="mk-MK"/>
        </w:rPr>
        <w:t xml:space="preserve">во првиот триместар од бременоста и имаат скромни резултати во однос на предиктивноста на прееклампија. Но </w:t>
      </w:r>
      <w:r w:rsidR="00F10452">
        <w:rPr>
          <w:rFonts w:ascii="Arial" w:hAnsi="Arial" w:cs="Arial"/>
          <w:sz w:val="24"/>
          <w:szCs w:val="24"/>
        </w:rPr>
        <w:t xml:space="preserve">PIGF , </w:t>
      </w:r>
      <w:r w:rsidR="00F10452">
        <w:rPr>
          <w:rFonts w:ascii="Arial" w:hAnsi="Arial" w:cs="Arial"/>
          <w:sz w:val="24"/>
          <w:szCs w:val="24"/>
          <w:lang w:val="mk-MK"/>
        </w:rPr>
        <w:t xml:space="preserve"> во комбинација со пуластивноста на а.утерина и неколку други биомаркери значително ја подобрува предикцијата на прееклампсија.</w:t>
      </w:r>
      <w:r w:rsidR="00F10452">
        <w:rPr>
          <w:rStyle w:val="EndnoteReference"/>
          <w:rFonts w:ascii="Arial" w:hAnsi="Arial" w:cs="Arial"/>
          <w:sz w:val="24"/>
          <w:szCs w:val="24"/>
          <w:lang w:val="mk-MK"/>
        </w:rPr>
        <w:endnoteReference w:id="31"/>
      </w:r>
      <w:r w:rsidR="00F10452">
        <w:rPr>
          <w:rFonts w:ascii="Arial" w:hAnsi="Arial" w:cs="Arial"/>
          <w:sz w:val="24"/>
          <w:szCs w:val="24"/>
          <w:lang w:val="mk-MK"/>
        </w:rPr>
        <w:t>Затоа е направен алгоритам со логистичка регресија  во кој се комбинираат: пулсативниот индекс на а.утерина ,среден артериски притисок,</w:t>
      </w:r>
      <w:r w:rsidR="009F0D1B">
        <w:rPr>
          <w:rFonts w:ascii="Arial" w:hAnsi="Arial" w:cs="Arial"/>
          <w:sz w:val="24"/>
          <w:szCs w:val="24"/>
          <w:lang w:val="mk-MK"/>
        </w:rPr>
        <w:t xml:space="preserve"> </w:t>
      </w:r>
      <w:r w:rsidR="00F10452">
        <w:rPr>
          <w:rFonts w:ascii="Arial" w:hAnsi="Arial" w:cs="Arial"/>
          <w:sz w:val="24"/>
          <w:szCs w:val="24"/>
        </w:rPr>
        <w:t xml:space="preserve">PAPP-A, </w:t>
      </w:r>
      <w:r w:rsidR="00F10452">
        <w:rPr>
          <w:rFonts w:ascii="Arial" w:hAnsi="Arial" w:cs="Arial"/>
          <w:sz w:val="24"/>
          <w:szCs w:val="24"/>
          <w:lang w:val="mk-MK"/>
        </w:rPr>
        <w:t xml:space="preserve">серумски слободен </w:t>
      </w:r>
      <w:r w:rsidR="00F10452">
        <w:rPr>
          <w:rFonts w:ascii="Arial" w:hAnsi="Arial" w:cs="Arial"/>
          <w:sz w:val="24"/>
          <w:szCs w:val="24"/>
        </w:rPr>
        <w:t xml:space="preserve">PIGF, </w:t>
      </w:r>
      <w:r w:rsidR="00F10452">
        <w:rPr>
          <w:rFonts w:ascii="Arial" w:hAnsi="Arial" w:cs="Arial"/>
          <w:sz w:val="24"/>
          <w:szCs w:val="24"/>
          <w:lang w:val="mk-MK"/>
        </w:rPr>
        <w:t>БМИ како и прворотка или претходна бременост со прееклампсија се добива детекција од 93.1% со лажно позиитвен наод 5%</w:t>
      </w:r>
      <w:r w:rsidR="00780768">
        <w:rPr>
          <w:rFonts w:ascii="Arial" w:hAnsi="Arial" w:cs="Arial"/>
          <w:sz w:val="24"/>
          <w:szCs w:val="24"/>
          <w:lang w:val="mk-MK"/>
        </w:rPr>
        <w:t>.</w:t>
      </w:r>
    </w:p>
    <w:p w:rsidR="00C61A1F" w:rsidRDefault="00780768" w:rsidP="00944888">
      <w:pPr>
        <w:spacing w:line="360" w:lineRule="auto"/>
        <w:ind w:firstLine="720"/>
        <w:jc w:val="both"/>
        <w:rPr>
          <w:rFonts w:ascii="Arial" w:hAnsi="Arial" w:cs="Arial"/>
          <w:sz w:val="24"/>
          <w:szCs w:val="24"/>
        </w:rPr>
      </w:pPr>
      <w:r>
        <w:rPr>
          <w:rFonts w:ascii="Arial" w:hAnsi="Arial" w:cs="Arial"/>
          <w:sz w:val="24"/>
          <w:szCs w:val="24"/>
          <w:lang w:val="mk-MK"/>
        </w:rPr>
        <w:t>Иако резултатите од оваа студија се ветувачки докази дека има подобрување на мајчино-феталниот исход нема.Во една студија испитувачите го испитува тирозин киназа 1,</w:t>
      </w:r>
      <w:r>
        <w:rPr>
          <w:rFonts w:ascii="Arial" w:hAnsi="Arial" w:cs="Arial"/>
          <w:sz w:val="24"/>
          <w:szCs w:val="24"/>
        </w:rPr>
        <w:t xml:space="preserve">PIGF </w:t>
      </w:r>
      <w:r>
        <w:rPr>
          <w:rFonts w:ascii="Arial" w:hAnsi="Arial" w:cs="Arial"/>
          <w:sz w:val="24"/>
          <w:szCs w:val="24"/>
          <w:lang w:val="mk-MK"/>
        </w:rPr>
        <w:t xml:space="preserve">и ендогин во 1,622 бремености и најдоа супериорни резултати за соодносот на </w:t>
      </w:r>
      <w:r>
        <w:rPr>
          <w:rFonts w:ascii="Arial" w:hAnsi="Arial" w:cs="Arial"/>
          <w:sz w:val="24"/>
          <w:szCs w:val="24"/>
        </w:rPr>
        <w:t>PIGF/</w:t>
      </w:r>
      <w:r>
        <w:rPr>
          <w:rFonts w:ascii="Arial" w:hAnsi="Arial" w:cs="Arial"/>
          <w:sz w:val="24"/>
          <w:szCs w:val="24"/>
          <w:lang w:val="mk-MK"/>
        </w:rPr>
        <w:t>ендогин со сензитивност од 100% а специфичност од 98% за појава на рана прееклампсија.</w:t>
      </w:r>
      <w:r>
        <w:rPr>
          <w:rStyle w:val="EndnoteReference"/>
          <w:rFonts w:ascii="Arial" w:hAnsi="Arial" w:cs="Arial"/>
          <w:sz w:val="24"/>
          <w:szCs w:val="24"/>
          <w:lang w:val="mk-MK"/>
        </w:rPr>
        <w:endnoteReference w:id="32"/>
      </w:r>
      <w:r>
        <w:rPr>
          <w:rFonts w:ascii="Arial" w:hAnsi="Arial" w:cs="Arial"/>
          <w:sz w:val="24"/>
          <w:szCs w:val="24"/>
          <w:lang w:val="mk-MK"/>
        </w:rPr>
        <w:t>Идни</w:t>
      </w:r>
      <w:r w:rsidR="003114A7">
        <w:rPr>
          <w:rFonts w:ascii="Arial" w:hAnsi="Arial" w:cs="Arial"/>
          <w:sz w:val="24"/>
          <w:szCs w:val="24"/>
          <w:lang w:val="mk-MK"/>
        </w:rPr>
        <w:t>те</w:t>
      </w:r>
      <w:r>
        <w:rPr>
          <w:rFonts w:ascii="Arial" w:hAnsi="Arial" w:cs="Arial"/>
          <w:sz w:val="24"/>
          <w:szCs w:val="24"/>
          <w:lang w:val="mk-MK"/>
        </w:rPr>
        <w:t xml:space="preserve"> студии би требало да ја испитуваат клиничката корист на детекција на рана преекалмспија со биомаркери со цел да се подобри мајчиниот односно феталниот исход.</w:t>
      </w:r>
    </w:p>
    <w:p w:rsidR="00AF7148" w:rsidRDefault="00AF7148" w:rsidP="00FE57BB">
      <w:pPr>
        <w:spacing w:line="360" w:lineRule="auto"/>
        <w:ind w:left="720"/>
        <w:jc w:val="both"/>
        <w:rPr>
          <w:rFonts w:ascii="Arial" w:hAnsi="Arial" w:cs="Arial"/>
          <w:i/>
          <w:sz w:val="24"/>
          <w:szCs w:val="24"/>
          <w:lang w:val="mk-MK"/>
        </w:rPr>
      </w:pPr>
      <w:r>
        <w:rPr>
          <w:rFonts w:ascii="Arial" w:hAnsi="Arial" w:cs="Arial"/>
          <w:sz w:val="24"/>
          <w:szCs w:val="24"/>
        </w:rPr>
        <w:tab/>
      </w:r>
      <w:r>
        <w:rPr>
          <w:rFonts w:ascii="Arial" w:hAnsi="Arial" w:cs="Arial"/>
          <w:i/>
          <w:sz w:val="24"/>
          <w:szCs w:val="24"/>
          <w:lang w:val="mk-MK"/>
        </w:rPr>
        <w:t>Плацентарен протеин 13</w:t>
      </w:r>
    </w:p>
    <w:p w:rsidR="00AF7148" w:rsidRDefault="00AF7148" w:rsidP="00944888">
      <w:pPr>
        <w:spacing w:line="360" w:lineRule="auto"/>
        <w:ind w:firstLine="720"/>
        <w:jc w:val="both"/>
        <w:rPr>
          <w:rFonts w:ascii="Arial" w:hAnsi="Arial" w:cs="Arial"/>
          <w:sz w:val="24"/>
          <w:szCs w:val="24"/>
          <w:lang w:val="mk-MK"/>
        </w:rPr>
      </w:pPr>
      <w:r>
        <w:rPr>
          <w:rFonts w:ascii="Arial" w:hAnsi="Arial" w:cs="Arial"/>
          <w:sz w:val="24"/>
          <w:szCs w:val="24"/>
          <w:lang w:val="mk-MK"/>
        </w:rPr>
        <w:t>Неколку студии покажале пониски вредности на плацентарен протеин 13 кај трудници кои развиваат рана прееклампсија (</w:t>
      </w:r>
      <w:r>
        <w:rPr>
          <w:rFonts w:ascii="Arial" w:hAnsi="Arial" w:cs="Arial"/>
          <w:sz w:val="24"/>
          <w:szCs w:val="24"/>
        </w:rPr>
        <w:t>&lt;34 г.н).</w:t>
      </w:r>
      <w:r>
        <w:rPr>
          <w:rStyle w:val="EndnoteReference"/>
          <w:rFonts w:ascii="Arial" w:hAnsi="Arial" w:cs="Arial"/>
          <w:sz w:val="24"/>
          <w:szCs w:val="24"/>
        </w:rPr>
        <w:endnoteReference w:id="33"/>
      </w:r>
      <w:r>
        <w:rPr>
          <w:rFonts w:ascii="Arial" w:hAnsi="Arial" w:cs="Arial"/>
          <w:sz w:val="24"/>
          <w:szCs w:val="24"/>
          <w:lang w:val="mk-MK"/>
        </w:rPr>
        <w:t>Комбинирањето на плацентарниот фактор 13 заедно со други предиктивни маркери може да ги подобри предиктивните перформанси за откривање на рана прееклампсија.</w:t>
      </w:r>
    </w:p>
    <w:p w:rsidR="008B04B1" w:rsidRDefault="008B04B1" w:rsidP="00FE57BB">
      <w:pPr>
        <w:spacing w:line="360" w:lineRule="auto"/>
        <w:ind w:left="720"/>
        <w:jc w:val="both"/>
        <w:rPr>
          <w:rFonts w:ascii="Arial" w:hAnsi="Arial" w:cs="Arial"/>
          <w:i/>
          <w:sz w:val="24"/>
          <w:szCs w:val="24"/>
          <w:lang w:val="mk-MK"/>
        </w:rPr>
      </w:pPr>
      <w:r w:rsidRPr="008B04B1">
        <w:rPr>
          <w:rFonts w:ascii="Arial" w:hAnsi="Arial" w:cs="Arial"/>
          <w:i/>
          <w:sz w:val="24"/>
          <w:szCs w:val="24"/>
          <w:lang w:val="mk-MK"/>
        </w:rPr>
        <w:t>Предикција на лош перинатален исход кај пациенти со гестациска хипертензија/прееклампсија</w:t>
      </w:r>
    </w:p>
    <w:p w:rsidR="008B04B1" w:rsidRDefault="008B04B1" w:rsidP="00944888">
      <w:pPr>
        <w:spacing w:line="360" w:lineRule="auto"/>
        <w:ind w:firstLine="720"/>
        <w:jc w:val="both"/>
        <w:rPr>
          <w:rFonts w:ascii="Arial" w:hAnsi="Arial" w:cs="Arial"/>
          <w:sz w:val="24"/>
          <w:szCs w:val="24"/>
        </w:rPr>
      </w:pPr>
      <w:r>
        <w:rPr>
          <w:rFonts w:ascii="Arial" w:hAnsi="Arial" w:cs="Arial"/>
          <w:sz w:val="24"/>
          <w:szCs w:val="24"/>
          <w:lang w:val="mk-MK"/>
        </w:rPr>
        <w:t>Користа на биомаркерите може да се искористи и да се проценат лошите перинатални исходи во трудници со преекалмспија и гестациска хипертензија.Имено уричната киселина е досега истажувана и е пронајдено дека нејзините зголемени концентрации се корисни во идентификување на трудници со гестациска хипертензија кои би можеле да добијат прееклампсија или да имаат лош перинатален исход.</w:t>
      </w:r>
      <w:r>
        <w:rPr>
          <w:rStyle w:val="EndnoteReference"/>
          <w:rFonts w:ascii="Arial" w:hAnsi="Arial" w:cs="Arial"/>
          <w:sz w:val="24"/>
          <w:szCs w:val="24"/>
          <w:lang w:val="mk-MK"/>
        </w:rPr>
        <w:endnoteReference w:id="34"/>
      </w:r>
      <w:r>
        <w:rPr>
          <w:rFonts w:ascii="Arial" w:hAnsi="Arial" w:cs="Arial"/>
          <w:sz w:val="24"/>
          <w:szCs w:val="24"/>
          <w:lang w:val="mk-MK"/>
        </w:rPr>
        <w:t>Скорешна проспективна студија предложи дека уричната киселина може да биде точен предиктор во оваа популација со позитивна предикција од 91,4% за вредности над 5,2мг/дл.</w:t>
      </w:r>
      <w:r>
        <w:rPr>
          <w:rStyle w:val="EndnoteReference"/>
          <w:rFonts w:ascii="Arial" w:hAnsi="Arial" w:cs="Arial"/>
          <w:sz w:val="24"/>
          <w:szCs w:val="24"/>
          <w:lang w:val="mk-MK"/>
        </w:rPr>
        <w:endnoteReference w:id="35"/>
      </w:r>
      <w:r w:rsidR="0098294C">
        <w:rPr>
          <w:rFonts w:ascii="Arial" w:hAnsi="Arial" w:cs="Arial"/>
          <w:sz w:val="24"/>
          <w:szCs w:val="24"/>
          <w:lang w:val="mk-MK"/>
        </w:rPr>
        <w:t>Доп</w:t>
      </w:r>
      <w:r w:rsidR="003114A7">
        <w:rPr>
          <w:rFonts w:ascii="Arial" w:hAnsi="Arial" w:cs="Arial"/>
          <w:sz w:val="24"/>
          <w:szCs w:val="24"/>
          <w:lang w:val="mk-MK"/>
        </w:rPr>
        <w:t>о</w:t>
      </w:r>
      <w:r w:rsidR="0098294C">
        <w:rPr>
          <w:rFonts w:ascii="Arial" w:hAnsi="Arial" w:cs="Arial"/>
          <w:sz w:val="24"/>
          <w:szCs w:val="24"/>
          <w:lang w:val="mk-MK"/>
        </w:rPr>
        <w:t xml:space="preserve">лнителни маркери кои се испитувани се </w:t>
      </w:r>
      <w:r w:rsidR="0098294C">
        <w:rPr>
          <w:rFonts w:ascii="Arial" w:hAnsi="Arial" w:cs="Arial"/>
          <w:sz w:val="24"/>
          <w:szCs w:val="24"/>
        </w:rPr>
        <w:t xml:space="preserve">PIGF </w:t>
      </w:r>
      <w:r w:rsidR="0098294C">
        <w:rPr>
          <w:rFonts w:ascii="Arial" w:hAnsi="Arial" w:cs="Arial"/>
          <w:sz w:val="24"/>
          <w:szCs w:val="24"/>
          <w:lang w:val="mk-MK"/>
        </w:rPr>
        <w:t>и плазматски тирозин кои имаат помала предиктивна вредност од уричната киселина.</w:t>
      </w:r>
      <w:r w:rsidR="00851FB0">
        <w:rPr>
          <w:rFonts w:ascii="Arial" w:hAnsi="Arial" w:cs="Arial"/>
          <w:sz w:val="24"/>
          <w:szCs w:val="24"/>
          <w:lang w:val="mk-MK"/>
        </w:rPr>
        <w:t xml:space="preserve"> </w:t>
      </w:r>
      <w:r w:rsidR="0098294C">
        <w:rPr>
          <w:rFonts w:ascii="Arial" w:hAnsi="Arial" w:cs="Arial"/>
          <w:sz w:val="24"/>
          <w:szCs w:val="24"/>
          <w:lang w:val="mk-MK"/>
        </w:rPr>
        <w:t>Долгорочни студии се потребни за евентуална имплементација на овие маркери во редовни контроли.</w:t>
      </w:r>
      <w:r w:rsidR="00851FB0">
        <w:rPr>
          <w:rFonts w:ascii="Arial" w:hAnsi="Arial" w:cs="Arial"/>
          <w:sz w:val="24"/>
          <w:szCs w:val="24"/>
          <w:lang w:val="mk-MK"/>
        </w:rPr>
        <w:t xml:space="preserve"> </w:t>
      </w:r>
      <w:r w:rsidR="0098294C">
        <w:rPr>
          <w:rFonts w:ascii="Arial" w:hAnsi="Arial" w:cs="Arial"/>
          <w:sz w:val="24"/>
          <w:szCs w:val="24"/>
          <w:lang w:val="mk-MK"/>
        </w:rPr>
        <w:t>Според досегашните сознанија комбинацијата на овие биомаркери заедно со доплер на артериа утерина се најдобрата предиктивна можност за предикција на рана прееклампсија.</w:t>
      </w:r>
      <w:r w:rsidR="0098294C">
        <w:rPr>
          <w:rStyle w:val="EndnoteReference"/>
          <w:rFonts w:ascii="Arial" w:hAnsi="Arial" w:cs="Arial"/>
          <w:sz w:val="24"/>
          <w:szCs w:val="24"/>
          <w:lang w:val="mk-MK"/>
        </w:rPr>
        <w:endnoteReference w:id="36"/>
      </w:r>
    </w:p>
    <w:p w:rsidR="00FE57BB" w:rsidRDefault="00FE57BB" w:rsidP="00FE57BB">
      <w:pPr>
        <w:spacing w:line="360" w:lineRule="auto"/>
        <w:ind w:firstLine="720"/>
        <w:rPr>
          <w:rFonts w:ascii="Arial" w:hAnsi="Arial" w:cs="Arial"/>
          <w:b/>
          <w:sz w:val="24"/>
          <w:szCs w:val="24"/>
          <w:lang w:val="mk-MK"/>
        </w:rPr>
      </w:pPr>
    </w:p>
    <w:p w:rsidR="0098294C" w:rsidRDefault="0098294C" w:rsidP="00FE57BB">
      <w:pPr>
        <w:spacing w:line="360" w:lineRule="auto"/>
        <w:ind w:firstLine="720"/>
        <w:rPr>
          <w:rFonts w:ascii="Arial" w:hAnsi="Arial" w:cs="Arial"/>
          <w:b/>
          <w:sz w:val="24"/>
          <w:szCs w:val="24"/>
          <w:lang w:val="mk-MK"/>
        </w:rPr>
      </w:pPr>
      <w:r w:rsidRPr="0098294C">
        <w:rPr>
          <w:rFonts w:ascii="Arial" w:hAnsi="Arial" w:cs="Arial"/>
          <w:b/>
          <w:sz w:val="24"/>
          <w:szCs w:val="24"/>
          <w:lang w:val="mk-MK"/>
        </w:rPr>
        <w:t>Превенција на прееклампсија</w:t>
      </w:r>
    </w:p>
    <w:p w:rsidR="0098294C" w:rsidRDefault="0098294C" w:rsidP="00944888">
      <w:pPr>
        <w:spacing w:line="360" w:lineRule="auto"/>
        <w:jc w:val="both"/>
        <w:rPr>
          <w:rFonts w:ascii="Arial" w:hAnsi="Arial" w:cs="Arial"/>
          <w:sz w:val="24"/>
          <w:szCs w:val="24"/>
          <w:lang w:val="mk-MK"/>
        </w:rPr>
      </w:pPr>
      <w:r>
        <w:rPr>
          <w:rFonts w:ascii="Arial" w:hAnsi="Arial" w:cs="Arial"/>
          <w:sz w:val="24"/>
          <w:szCs w:val="24"/>
          <w:lang w:val="mk-MK"/>
        </w:rPr>
        <w:tab/>
      </w:r>
      <w:r w:rsidR="001713E1">
        <w:rPr>
          <w:rFonts w:ascii="Arial" w:hAnsi="Arial" w:cs="Arial"/>
          <w:sz w:val="24"/>
          <w:szCs w:val="24"/>
          <w:lang w:val="mk-MK"/>
        </w:rPr>
        <w:t>Бројни стратегии се разгледувани последниве 20 години за превенција на преекалмпсија од кои дел од нив со лимитиран успех</w:t>
      </w:r>
      <w:r w:rsidR="00944888">
        <w:rPr>
          <w:rFonts w:ascii="Arial" w:hAnsi="Arial" w:cs="Arial"/>
          <w:sz w:val="24"/>
          <w:szCs w:val="24"/>
          <w:lang w:val="mk-MK"/>
        </w:rPr>
        <w:t>.</w:t>
      </w:r>
    </w:p>
    <w:p w:rsidR="001713E1" w:rsidRDefault="001713E1" w:rsidP="00FE57BB">
      <w:pPr>
        <w:spacing w:line="360" w:lineRule="auto"/>
        <w:ind w:left="720"/>
        <w:jc w:val="both"/>
        <w:rPr>
          <w:rFonts w:ascii="Arial" w:hAnsi="Arial" w:cs="Arial"/>
          <w:i/>
          <w:sz w:val="24"/>
          <w:szCs w:val="24"/>
          <w:lang w:val="mk-MK"/>
        </w:rPr>
      </w:pPr>
      <w:r>
        <w:rPr>
          <w:rFonts w:ascii="Arial" w:hAnsi="Arial" w:cs="Arial"/>
          <w:sz w:val="24"/>
          <w:szCs w:val="24"/>
          <w:lang w:val="mk-MK"/>
        </w:rPr>
        <w:tab/>
      </w:r>
      <w:r w:rsidRPr="001713E1">
        <w:rPr>
          <w:rFonts w:ascii="Arial" w:hAnsi="Arial" w:cs="Arial"/>
          <w:i/>
          <w:sz w:val="24"/>
          <w:szCs w:val="24"/>
          <w:lang w:val="mk-MK"/>
        </w:rPr>
        <w:t>Антиагрегациона терапија</w:t>
      </w:r>
    </w:p>
    <w:p w:rsidR="001713E1" w:rsidRDefault="001713E1" w:rsidP="00944888">
      <w:pPr>
        <w:spacing w:line="360" w:lineRule="auto"/>
        <w:ind w:firstLine="720"/>
        <w:jc w:val="both"/>
        <w:rPr>
          <w:rFonts w:ascii="Arial" w:hAnsi="Arial" w:cs="Arial"/>
          <w:sz w:val="24"/>
          <w:szCs w:val="24"/>
        </w:rPr>
      </w:pPr>
      <w:r>
        <w:rPr>
          <w:rFonts w:ascii="Arial" w:hAnsi="Arial" w:cs="Arial"/>
          <w:sz w:val="24"/>
          <w:szCs w:val="24"/>
          <w:lang w:val="mk-MK"/>
        </w:rPr>
        <w:t>Дел од хипотезите за потеклото на прееклампсија ја спомнуваат промената на соодност на простациклин-тромбоксан.Ниско дозажен аспирин (80 мг или помалку) како антиинфламаторен лек кој го блокира создавањето на тромбоксан е испитуван во бројни студии како во ниско ризични но и во високо ризични пациентки.Крајниот заклучок е дека аспиринот е корисен кај високо ризични трудници ( хронична хипертензија, претходна преекалмпсија и дијабет)</w:t>
      </w:r>
      <w:r w:rsidR="00316821">
        <w:rPr>
          <w:rFonts w:ascii="Arial" w:hAnsi="Arial" w:cs="Arial"/>
          <w:sz w:val="24"/>
          <w:szCs w:val="24"/>
          <w:lang w:val="mk-MK"/>
        </w:rPr>
        <w:t xml:space="preserve"> имено аспиринот има мал но значаен заштитен ефект и може да се дава како примарна превенција кај трудници со висок ризик со почеток на терапија во прв триместар.</w:t>
      </w:r>
      <w:r w:rsidR="00316821">
        <w:rPr>
          <w:rStyle w:val="EndnoteReference"/>
          <w:rFonts w:ascii="Arial" w:hAnsi="Arial" w:cs="Arial"/>
          <w:sz w:val="24"/>
          <w:szCs w:val="24"/>
          <w:lang w:val="mk-MK"/>
        </w:rPr>
        <w:endnoteReference w:id="37"/>
      </w:r>
    </w:p>
    <w:p w:rsidR="00D2192D" w:rsidRDefault="00D2192D" w:rsidP="00FE57BB">
      <w:pPr>
        <w:spacing w:line="360" w:lineRule="auto"/>
        <w:ind w:left="720"/>
        <w:jc w:val="both"/>
        <w:rPr>
          <w:rFonts w:ascii="Arial" w:hAnsi="Arial" w:cs="Arial"/>
          <w:i/>
          <w:sz w:val="24"/>
          <w:szCs w:val="24"/>
          <w:lang w:val="mk-MK"/>
        </w:rPr>
      </w:pPr>
      <w:r>
        <w:rPr>
          <w:rFonts w:ascii="Arial" w:hAnsi="Arial" w:cs="Arial"/>
          <w:sz w:val="24"/>
          <w:szCs w:val="24"/>
        </w:rPr>
        <w:tab/>
      </w:r>
      <w:r w:rsidRPr="00D2192D">
        <w:rPr>
          <w:rFonts w:ascii="Arial" w:hAnsi="Arial" w:cs="Arial"/>
          <w:i/>
          <w:sz w:val="24"/>
          <w:szCs w:val="24"/>
          <w:lang w:val="mk-MK"/>
        </w:rPr>
        <w:t>Додаток на антиоксиданти Вит Ц и Вит Е</w:t>
      </w:r>
    </w:p>
    <w:p w:rsidR="00D2192D" w:rsidRDefault="00D2192D" w:rsidP="00944888">
      <w:pPr>
        <w:spacing w:line="360" w:lineRule="auto"/>
        <w:ind w:firstLine="720"/>
        <w:jc w:val="both"/>
        <w:rPr>
          <w:rFonts w:ascii="Arial" w:hAnsi="Arial" w:cs="Arial"/>
          <w:sz w:val="24"/>
          <w:szCs w:val="24"/>
        </w:rPr>
      </w:pPr>
      <w:r>
        <w:rPr>
          <w:rFonts w:ascii="Arial" w:hAnsi="Arial" w:cs="Arial"/>
          <w:sz w:val="24"/>
          <w:szCs w:val="24"/>
          <w:lang w:val="mk-MK"/>
        </w:rPr>
        <w:t>Оксидативниот стрес допринесува до појаваат на преекалмпсија затоа се сметаше дека антиоксидантите може да помогнат во превенција на преекалмсија. И покрај постоечкиот ентузијазам големи рандомизирани студии покажале дека додатоци на витамин Ц и витамин Е не го намалуваат ризикот од прееклампсија ниту го подобруваат мајчиниот и феталниот исход.</w:t>
      </w:r>
      <w:r>
        <w:rPr>
          <w:rStyle w:val="EndnoteReference"/>
          <w:rFonts w:ascii="Arial" w:hAnsi="Arial" w:cs="Arial"/>
          <w:sz w:val="24"/>
          <w:szCs w:val="24"/>
          <w:lang w:val="mk-MK"/>
        </w:rPr>
        <w:endnoteReference w:id="38"/>
      </w:r>
    </w:p>
    <w:p w:rsidR="00CB7F79" w:rsidRDefault="00CB7F79" w:rsidP="00FE57BB">
      <w:pPr>
        <w:spacing w:line="360" w:lineRule="auto"/>
        <w:ind w:left="720" w:firstLine="720"/>
        <w:jc w:val="both"/>
        <w:rPr>
          <w:rFonts w:ascii="Arial" w:hAnsi="Arial" w:cs="Arial"/>
          <w:i/>
          <w:sz w:val="24"/>
          <w:szCs w:val="24"/>
          <w:lang w:val="mk-MK"/>
        </w:rPr>
      </w:pPr>
      <w:r w:rsidRPr="00CB7F79">
        <w:rPr>
          <w:rFonts w:ascii="Arial" w:hAnsi="Arial" w:cs="Arial"/>
          <w:i/>
          <w:sz w:val="24"/>
          <w:szCs w:val="24"/>
          <w:lang w:val="mk-MK"/>
        </w:rPr>
        <w:t>Други нутиренти</w:t>
      </w:r>
    </w:p>
    <w:p w:rsidR="00CB7F79" w:rsidRDefault="00CB7F79" w:rsidP="00944888">
      <w:pPr>
        <w:spacing w:line="360" w:lineRule="auto"/>
        <w:ind w:firstLine="720"/>
        <w:jc w:val="both"/>
        <w:rPr>
          <w:rFonts w:ascii="Arial" w:hAnsi="Arial" w:cs="Arial"/>
          <w:sz w:val="24"/>
          <w:szCs w:val="24"/>
          <w:lang w:val="mk-MK"/>
        </w:rPr>
      </w:pPr>
      <w:r>
        <w:rPr>
          <w:rFonts w:ascii="Arial" w:hAnsi="Arial" w:cs="Arial"/>
          <w:sz w:val="24"/>
          <w:szCs w:val="24"/>
          <w:lang w:val="mk-MK"/>
        </w:rPr>
        <w:t>Испитувани се и калциумот и витамин Д. Во случај со калциумот утврдено е дека може да има корист но во земји со низок внес на калциум, што не е случај во развиените земји. Дефицит на витамин Д се смета за фактор кој допринесува кон појавата на преекалмпсија</w:t>
      </w:r>
      <w:r>
        <w:rPr>
          <w:rStyle w:val="EndnoteReference"/>
          <w:rFonts w:ascii="Arial" w:hAnsi="Arial" w:cs="Arial"/>
          <w:sz w:val="24"/>
          <w:szCs w:val="24"/>
          <w:lang w:val="mk-MK"/>
        </w:rPr>
        <w:endnoteReference w:id="39"/>
      </w:r>
      <w:r>
        <w:rPr>
          <w:rFonts w:ascii="Arial" w:hAnsi="Arial" w:cs="Arial"/>
          <w:sz w:val="24"/>
          <w:szCs w:val="24"/>
          <w:lang w:val="mk-MK"/>
        </w:rPr>
        <w:t xml:space="preserve"> но дали додатокот помога се уште е непознато.</w:t>
      </w:r>
    </w:p>
    <w:p w:rsidR="00CB7F79" w:rsidRDefault="00CB7F79" w:rsidP="00FE57BB">
      <w:pPr>
        <w:spacing w:line="360" w:lineRule="auto"/>
        <w:ind w:left="720" w:firstLine="720"/>
        <w:jc w:val="both"/>
        <w:rPr>
          <w:rFonts w:ascii="Arial" w:hAnsi="Arial" w:cs="Arial"/>
          <w:i/>
          <w:sz w:val="24"/>
          <w:szCs w:val="24"/>
          <w:lang w:val="mk-MK"/>
        </w:rPr>
      </w:pPr>
      <w:r w:rsidRPr="00CB7F79">
        <w:rPr>
          <w:rFonts w:ascii="Arial" w:hAnsi="Arial" w:cs="Arial"/>
          <w:i/>
          <w:sz w:val="24"/>
          <w:szCs w:val="24"/>
          <w:lang w:val="mk-MK"/>
        </w:rPr>
        <w:t>Промени во начинот на живот</w:t>
      </w:r>
    </w:p>
    <w:p w:rsidR="00CB7F79" w:rsidRDefault="00CB7F79" w:rsidP="00944888">
      <w:pPr>
        <w:spacing w:line="360" w:lineRule="auto"/>
        <w:ind w:firstLine="720"/>
        <w:jc w:val="both"/>
        <w:rPr>
          <w:rFonts w:ascii="Arial" w:hAnsi="Arial" w:cs="Arial"/>
          <w:sz w:val="24"/>
          <w:szCs w:val="24"/>
          <w:lang w:val="mk-MK"/>
        </w:rPr>
      </w:pPr>
      <w:r>
        <w:rPr>
          <w:rFonts w:ascii="Arial" w:hAnsi="Arial" w:cs="Arial"/>
          <w:sz w:val="24"/>
          <w:szCs w:val="24"/>
          <w:lang w:val="mk-MK"/>
        </w:rPr>
        <w:t xml:space="preserve">Нема докази дека одмарањето во кревет има позитивен ефект како превентивна стратегија. </w:t>
      </w:r>
      <w:r w:rsidR="00F41B81">
        <w:rPr>
          <w:rFonts w:ascii="Arial" w:hAnsi="Arial" w:cs="Arial"/>
          <w:sz w:val="24"/>
          <w:szCs w:val="24"/>
          <w:lang w:val="mk-MK"/>
        </w:rPr>
        <w:t>Од друга страна редовното вежбање го намалува ризикот од хипертензија и од кардиоваскуларни заболувања. Редовно 30 минутно вежбање е моментално препорачано за време на нормална бременост.</w:t>
      </w:r>
      <w:r w:rsidR="00F41B81">
        <w:rPr>
          <w:rStyle w:val="EndnoteReference"/>
          <w:rFonts w:ascii="Arial" w:hAnsi="Arial" w:cs="Arial"/>
          <w:sz w:val="24"/>
          <w:szCs w:val="24"/>
          <w:lang w:val="mk-MK"/>
        </w:rPr>
        <w:endnoteReference w:id="40"/>
      </w:r>
      <w:r w:rsidR="00F41B81">
        <w:rPr>
          <w:rFonts w:ascii="Arial" w:hAnsi="Arial" w:cs="Arial"/>
          <w:sz w:val="24"/>
          <w:szCs w:val="24"/>
          <w:lang w:val="mk-MK"/>
        </w:rPr>
        <w:t>Умерено вежбање се смета дека ја стимулира плацентарната ангиогенеза и ја подобрува мајчината ендотелијална дисфункција. За потврда на овие наоди потребни се долгорочни рандомизирани студии.</w:t>
      </w:r>
    </w:p>
    <w:p w:rsidR="00B36E82" w:rsidRPr="00F41B81" w:rsidRDefault="00B36E82" w:rsidP="00944888">
      <w:pPr>
        <w:spacing w:line="360" w:lineRule="auto"/>
        <w:ind w:firstLine="720"/>
        <w:jc w:val="both"/>
        <w:rPr>
          <w:rFonts w:ascii="Arial" w:hAnsi="Arial" w:cs="Arial"/>
          <w:sz w:val="24"/>
          <w:szCs w:val="24"/>
          <w:lang w:val="mk-MK"/>
        </w:rPr>
      </w:pPr>
    </w:p>
    <w:p w:rsidR="003E2C76" w:rsidRPr="007D5A01" w:rsidRDefault="000A54D5" w:rsidP="007D5A01">
      <w:pPr>
        <w:pStyle w:val="Heading1"/>
        <w:rPr>
          <w:rFonts w:ascii="Arial" w:hAnsi="Arial" w:cs="Arial"/>
          <w:sz w:val="24"/>
          <w:lang w:val="mk-MK"/>
        </w:rPr>
      </w:pPr>
      <w:bookmarkStart w:id="5" w:name="_Toc501620967"/>
      <w:r w:rsidRPr="007D5A01">
        <w:rPr>
          <w:rFonts w:ascii="Arial" w:hAnsi="Arial" w:cs="Arial"/>
          <w:sz w:val="24"/>
          <w:lang w:val="mk-MK"/>
        </w:rPr>
        <w:t xml:space="preserve">1.4 </w:t>
      </w:r>
      <w:r w:rsidR="003E2C76" w:rsidRPr="007D5A01">
        <w:rPr>
          <w:rFonts w:ascii="Arial" w:hAnsi="Arial" w:cs="Arial"/>
          <w:sz w:val="24"/>
          <w:lang w:val="mk-MK"/>
        </w:rPr>
        <w:t>Современ третман на хипертензија во бременост</w:t>
      </w:r>
      <w:bookmarkEnd w:id="5"/>
    </w:p>
    <w:p w:rsidR="003E2C76" w:rsidRPr="008B31D0" w:rsidRDefault="003E2C76" w:rsidP="007D5A01">
      <w:pPr>
        <w:spacing w:line="360" w:lineRule="auto"/>
        <w:ind w:firstLine="630"/>
        <w:jc w:val="both"/>
        <w:rPr>
          <w:rFonts w:ascii="Arial" w:hAnsi="Arial" w:cs="Arial"/>
          <w:sz w:val="24"/>
          <w:szCs w:val="24"/>
          <w:vertAlign w:val="superscript"/>
        </w:rPr>
      </w:pPr>
      <w:r w:rsidRPr="008B31D0">
        <w:rPr>
          <w:rFonts w:ascii="Arial" w:hAnsi="Arial" w:cs="Arial"/>
          <w:sz w:val="24"/>
          <w:szCs w:val="24"/>
          <w:lang w:val="mk-MK"/>
        </w:rPr>
        <w:t>Дилемата кога и како да се третира хипертензија во бременост од секогаш била присутна.Главна цел во бременост е да се спречи мајчина интракранијална хеморагија.Вредностите  на прити</w:t>
      </w:r>
      <w:r w:rsidR="003114A7">
        <w:rPr>
          <w:rFonts w:ascii="Arial" w:hAnsi="Arial" w:cs="Arial"/>
          <w:sz w:val="24"/>
          <w:szCs w:val="24"/>
          <w:lang w:val="mk-MK"/>
        </w:rPr>
        <w:t>с</w:t>
      </w:r>
      <w:r w:rsidRPr="008B31D0">
        <w:rPr>
          <w:rFonts w:ascii="Arial" w:hAnsi="Arial" w:cs="Arial"/>
          <w:sz w:val="24"/>
          <w:szCs w:val="24"/>
          <w:lang w:val="mk-MK"/>
        </w:rPr>
        <w:t>окот кој бараат медикаментозен третман не се до</w:t>
      </w:r>
      <w:r w:rsidR="00851FB0">
        <w:rPr>
          <w:rFonts w:ascii="Arial" w:hAnsi="Arial" w:cs="Arial"/>
          <w:sz w:val="24"/>
          <w:szCs w:val="24"/>
          <w:lang w:val="mk-MK"/>
        </w:rPr>
        <w:t xml:space="preserve"> </w:t>
      </w:r>
      <w:r w:rsidRPr="008B31D0">
        <w:rPr>
          <w:rFonts w:ascii="Arial" w:hAnsi="Arial" w:cs="Arial"/>
          <w:sz w:val="24"/>
          <w:szCs w:val="24"/>
          <w:lang w:val="mk-MK"/>
        </w:rPr>
        <w:t>крај дефинирани во завсиност од тоа дали примарниот фокус е на бременоста или на мајката.</w:t>
      </w:r>
      <w:r w:rsidRPr="008B31D0">
        <w:rPr>
          <w:rStyle w:val="EndnoteReference"/>
          <w:rFonts w:ascii="Arial" w:hAnsi="Arial" w:cs="Arial"/>
          <w:sz w:val="24"/>
          <w:szCs w:val="24"/>
          <w:lang w:val="mk-MK"/>
        </w:rPr>
        <w:endnoteReference w:id="41"/>
      </w:r>
      <w:r w:rsidR="00CD341B" w:rsidRPr="008B31D0">
        <w:rPr>
          <w:rFonts w:ascii="Arial" w:hAnsi="Arial" w:cs="Arial"/>
          <w:sz w:val="24"/>
          <w:szCs w:val="24"/>
          <w:vertAlign w:val="superscript"/>
        </w:rPr>
        <w:t>,</w:t>
      </w:r>
      <w:r w:rsidR="00CD341B" w:rsidRPr="008B31D0">
        <w:rPr>
          <w:rStyle w:val="EndnoteReference"/>
          <w:rFonts w:ascii="Arial" w:hAnsi="Arial" w:cs="Arial"/>
          <w:sz w:val="24"/>
          <w:szCs w:val="24"/>
        </w:rPr>
        <w:endnoteReference w:id="42"/>
      </w:r>
      <w:r w:rsidR="007D5A01">
        <w:rPr>
          <w:rFonts w:ascii="Arial" w:hAnsi="Arial" w:cs="Arial"/>
          <w:sz w:val="24"/>
          <w:szCs w:val="24"/>
          <w:vertAlign w:val="superscript"/>
          <w:lang w:val="mk-MK"/>
        </w:rPr>
        <w:t xml:space="preserve"> </w:t>
      </w:r>
      <w:r w:rsidR="00BB7A67" w:rsidRPr="008B31D0">
        <w:rPr>
          <w:rFonts w:ascii="Arial" w:hAnsi="Arial" w:cs="Arial"/>
          <w:sz w:val="24"/>
          <w:szCs w:val="24"/>
          <w:lang w:val="mk-MK"/>
        </w:rPr>
        <w:t xml:space="preserve">Најголем дел од лекарите започнуваат со медикаментозен третман при систолен притисок </w:t>
      </w:r>
      <w:r w:rsidR="00BB7A67" w:rsidRPr="008B31D0">
        <w:rPr>
          <w:rFonts w:ascii="Arial" w:hAnsi="Arial" w:cs="Arial"/>
          <w:sz w:val="24"/>
          <w:szCs w:val="24"/>
        </w:rPr>
        <w:t>&gt;</w:t>
      </w:r>
      <w:r w:rsidR="00BB7A67" w:rsidRPr="008B31D0">
        <w:rPr>
          <w:rFonts w:ascii="Arial" w:hAnsi="Arial" w:cs="Arial"/>
          <w:sz w:val="24"/>
          <w:szCs w:val="24"/>
          <w:lang w:val="mk-MK"/>
        </w:rPr>
        <w:t xml:space="preserve">140-170 </w:t>
      </w:r>
      <w:r w:rsidR="00BB7A67" w:rsidRPr="008B31D0">
        <w:rPr>
          <w:rFonts w:ascii="Arial" w:hAnsi="Arial" w:cs="Arial"/>
          <w:sz w:val="24"/>
          <w:szCs w:val="24"/>
        </w:rPr>
        <w:t xml:space="preserve">mm Hg </w:t>
      </w:r>
      <w:r w:rsidR="00BB7A67" w:rsidRPr="008B31D0">
        <w:rPr>
          <w:rFonts w:ascii="Arial" w:hAnsi="Arial" w:cs="Arial"/>
          <w:sz w:val="24"/>
          <w:szCs w:val="24"/>
          <w:lang w:val="mk-MK"/>
        </w:rPr>
        <w:t>или дијастолен притисок</w:t>
      </w:r>
      <w:r w:rsidR="00612CBD" w:rsidRPr="008B31D0">
        <w:rPr>
          <w:rFonts w:ascii="Arial" w:hAnsi="Arial" w:cs="Arial"/>
          <w:sz w:val="24"/>
          <w:szCs w:val="24"/>
        </w:rPr>
        <w:t>&gt;90-110 mm Hg.</w:t>
      </w:r>
      <w:r w:rsidR="00612CBD" w:rsidRPr="008B31D0">
        <w:rPr>
          <w:rFonts w:ascii="Arial" w:hAnsi="Arial" w:cs="Arial"/>
          <w:sz w:val="24"/>
          <w:szCs w:val="24"/>
          <w:lang w:val="mk-MK"/>
        </w:rPr>
        <w:t xml:space="preserve">Третман на хипертензијата е задолжителен кога вредноситите се над </w:t>
      </w:r>
      <w:r w:rsidR="00612CBD" w:rsidRPr="008B31D0">
        <w:rPr>
          <w:rFonts w:ascii="Arial" w:hAnsi="Arial" w:cs="Arial"/>
          <w:sz w:val="24"/>
          <w:szCs w:val="24"/>
        </w:rPr>
        <w:t>&gt;</w:t>
      </w:r>
      <w:r w:rsidR="00612CBD" w:rsidRPr="008B31D0">
        <w:rPr>
          <w:rFonts w:ascii="Arial" w:hAnsi="Arial" w:cs="Arial"/>
          <w:sz w:val="24"/>
          <w:szCs w:val="24"/>
          <w:lang w:val="mk-MK"/>
        </w:rPr>
        <w:t>170/110</w:t>
      </w:r>
      <w:r w:rsidR="00612CBD" w:rsidRPr="008B31D0">
        <w:rPr>
          <w:rFonts w:ascii="Arial" w:hAnsi="Arial" w:cs="Arial"/>
          <w:sz w:val="24"/>
          <w:szCs w:val="24"/>
        </w:rPr>
        <w:t>.</w:t>
      </w:r>
      <w:r w:rsidR="003114A7">
        <w:rPr>
          <w:rFonts w:ascii="Arial" w:hAnsi="Arial" w:cs="Arial"/>
          <w:sz w:val="24"/>
          <w:szCs w:val="24"/>
          <w:lang w:val="mk-MK"/>
        </w:rPr>
        <w:t>Кога веќе се започнува</w:t>
      </w:r>
      <w:r w:rsidR="00612CBD" w:rsidRPr="008B31D0">
        <w:rPr>
          <w:rFonts w:ascii="Arial" w:hAnsi="Arial" w:cs="Arial"/>
          <w:sz w:val="24"/>
          <w:szCs w:val="24"/>
          <w:lang w:val="mk-MK"/>
        </w:rPr>
        <w:t xml:space="preserve"> со третман на хипертензијата целата е да се добијат вредности на средниот артериски притисок </w:t>
      </w:r>
      <w:r w:rsidR="00612CBD" w:rsidRPr="008B31D0">
        <w:rPr>
          <w:rFonts w:ascii="Arial" w:hAnsi="Arial" w:cs="Arial"/>
          <w:sz w:val="24"/>
          <w:szCs w:val="24"/>
        </w:rPr>
        <w:t>&lt; 125mmHg.</w:t>
      </w:r>
      <w:r w:rsidR="00612CBD" w:rsidRPr="008B31D0">
        <w:rPr>
          <w:rFonts w:ascii="Arial" w:hAnsi="Arial" w:cs="Arial"/>
          <w:sz w:val="24"/>
          <w:szCs w:val="24"/>
          <w:lang w:val="mk-MK"/>
        </w:rPr>
        <w:t>Прекумерна терапија или намалување на вредностите на притисокот мо</w:t>
      </w:r>
      <w:r w:rsidR="003114A7">
        <w:rPr>
          <w:rFonts w:ascii="Arial" w:hAnsi="Arial" w:cs="Arial"/>
          <w:sz w:val="24"/>
          <w:szCs w:val="24"/>
          <w:lang w:val="mk-MK"/>
        </w:rPr>
        <w:t>же да доведе до плацентарна хип</w:t>
      </w:r>
      <w:r w:rsidR="00612CBD" w:rsidRPr="008B31D0">
        <w:rPr>
          <w:rFonts w:ascii="Arial" w:hAnsi="Arial" w:cs="Arial"/>
          <w:sz w:val="24"/>
          <w:szCs w:val="24"/>
          <w:lang w:val="mk-MK"/>
        </w:rPr>
        <w:t>ерфузија и со тоа да се загрози фетусот.За жал нема докази дека фармаколошкиот третман на хронична или гестациска хипертензија</w:t>
      </w:r>
      <w:r w:rsidR="00851FB0">
        <w:rPr>
          <w:rFonts w:ascii="Arial" w:hAnsi="Arial" w:cs="Arial"/>
          <w:sz w:val="24"/>
          <w:szCs w:val="24"/>
          <w:lang w:val="mk-MK"/>
        </w:rPr>
        <w:t xml:space="preserve"> заштитува од појавата на преек</w:t>
      </w:r>
      <w:r w:rsidR="00612CBD" w:rsidRPr="008B31D0">
        <w:rPr>
          <w:rFonts w:ascii="Arial" w:hAnsi="Arial" w:cs="Arial"/>
          <w:sz w:val="24"/>
          <w:szCs w:val="24"/>
          <w:lang w:val="mk-MK"/>
        </w:rPr>
        <w:t>л</w:t>
      </w:r>
      <w:r w:rsidR="00851FB0">
        <w:rPr>
          <w:rFonts w:ascii="Arial" w:hAnsi="Arial" w:cs="Arial"/>
          <w:sz w:val="24"/>
          <w:szCs w:val="24"/>
          <w:lang w:val="mk-MK"/>
        </w:rPr>
        <w:t>а</w:t>
      </w:r>
      <w:r w:rsidR="00612CBD" w:rsidRPr="008B31D0">
        <w:rPr>
          <w:rFonts w:ascii="Arial" w:hAnsi="Arial" w:cs="Arial"/>
          <w:sz w:val="24"/>
          <w:szCs w:val="24"/>
          <w:lang w:val="mk-MK"/>
        </w:rPr>
        <w:t>мпсија. Промени во диетата или одмарање во кревет не покажале мајчин или фетален бенефит.</w:t>
      </w:r>
      <w:r w:rsidR="00612CBD" w:rsidRPr="008B31D0">
        <w:rPr>
          <w:rStyle w:val="EndnoteReference"/>
          <w:rFonts w:ascii="Arial" w:hAnsi="Arial" w:cs="Arial"/>
          <w:sz w:val="24"/>
          <w:szCs w:val="24"/>
          <w:lang w:val="mk-MK"/>
        </w:rPr>
        <w:endnoteReference w:id="43"/>
      </w:r>
      <w:r w:rsidR="00151E02" w:rsidRPr="008B31D0">
        <w:rPr>
          <w:rFonts w:ascii="Arial" w:hAnsi="Arial" w:cs="Arial"/>
          <w:sz w:val="24"/>
          <w:szCs w:val="24"/>
          <w:vertAlign w:val="superscript"/>
        </w:rPr>
        <w:t>,</w:t>
      </w:r>
      <w:r w:rsidR="00151E02" w:rsidRPr="008B31D0">
        <w:rPr>
          <w:rStyle w:val="EndnoteReference"/>
          <w:rFonts w:ascii="Arial" w:hAnsi="Arial" w:cs="Arial"/>
          <w:sz w:val="24"/>
          <w:szCs w:val="24"/>
        </w:rPr>
        <w:endnoteReference w:id="44"/>
      </w:r>
      <w:r w:rsidR="00151E02" w:rsidRPr="008B31D0">
        <w:rPr>
          <w:rFonts w:ascii="Arial" w:hAnsi="Arial" w:cs="Arial"/>
          <w:sz w:val="24"/>
          <w:szCs w:val="24"/>
          <w:vertAlign w:val="superscript"/>
        </w:rPr>
        <w:t>,</w:t>
      </w:r>
      <w:r w:rsidR="00151E02" w:rsidRPr="008B31D0">
        <w:rPr>
          <w:rStyle w:val="EndnoteReference"/>
          <w:rFonts w:ascii="Arial" w:hAnsi="Arial" w:cs="Arial"/>
          <w:sz w:val="24"/>
          <w:szCs w:val="24"/>
        </w:rPr>
        <w:endnoteReference w:id="45"/>
      </w:r>
    </w:p>
    <w:p w:rsidR="00151E02" w:rsidRDefault="00151E02" w:rsidP="007D5A01">
      <w:pPr>
        <w:spacing w:line="360" w:lineRule="auto"/>
        <w:jc w:val="both"/>
        <w:rPr>
          <w:rFonts w:ascii="Arial" w:hAnsi="Arial" w:cs="Arial"/>
          <w:sz w:val="24"/>
          <w:szCs w:val="24"/>
          <w:lang w:val="mk-MK"/>
        </w:rPr>
      </w:pPr>
      <w:r w:rsidRPr="008B31D0">
        <w:rPr>
          <w:rFonts w:ascii="Arial" w:hAnsi="Arial" w:cs="Arial"/>
          <w:sz w:val="24"/>
          <w:szCs w:val="24"/>
          <w:vertAlign w:val="superscript"/>
        </w:rPr>
        <w:tab/>
      </w:r>
      <w:r w:rsidRPr="008B31D0">
        <w:rPr>
          <w:rFonts w:ascii="Arial" w:hAnsi="Arial" w:cs="Arial"/>
          <w:sz w:val="24"/>
          <w:szCs w:val="24"/>
          <w:lang w:val="mk-MK"/>
        </w:rPr>
        <w:t xml:space="preserve">Сите антихипертензивни лекови ја поминуваат фето-плацентарната бариера и влегуват во феталната циркулација. Кај ниеден од лековите кои се користат во третман на хипертензија во бременост не е забележан тератоген ефект иако се знае дека </w:t>
      </w:r>
      <w:r w:rsidRPr="008B31D0">
        <w:rPr>
          <w:rFonts w:ascii="Arial" w:hAnsi="Arial" w:cs="Arial"/>
          <w:sz w:val="24"/>
          <w:szCs w:val="24"/>
        </w:rPr>
        <w:t xml:space="preserve">ACE </w:t>
      </w:r>
      <w:r w:rsidRPr="008B31D0">
        <w:rPr>
          <w:rFonts w:ascii="Arial" w:hAnsi="Arial" w:cs="Arial"/>
          <w:sz w:val="24"/>
          <w:szCs w:val="24"/>
          <w:lang w:val="mk-MK"/>
        </w:rPr>
        <w:t>инхибиотрите се токсични</w:t>
      </w:r>
      <w:r w:rsidR="003114A7">
        <w:rPr>
          <w:rFonts w:ascii="Arial" w:hAnsi="Arial" w:cs="Arial"/>
          <w:sz w:val="24"/>
          <w:szCs w:val="24"/>
          <w:lang w:val="mk-MK"/>
        </w:rPr>
        <w:t>(ретко се користат)</w:t>
      </w:r>
      <w:r w:rsidRPr="008B31D0">
        <w:rPr>
          <w:rFonts w:ascii="Arial" w:hAnsi="Arial" w:cs="Arial"/>
          <w:sz w:val="24"/>
          <w:szCs w:val="24"/>
          <w:lang w:val="mk-MK"/>
        </w:rPr>
        <w:t xml:space="preserve">.Целта на третманот на хипертензија во бременоста е </w:t>
      </w:r>
      <w:r w:rsidR="0060212A" w:rsidRPr="008B31D0">
        <w:rPr>
          <w:rFonts w:ascii="Arial" w:hAnsi="Arial" w:cs="Arial"/>
          <w:sz w:val="24"/>
          <w:szCs w:val="24"/>
          <w:lang w:val="mk-MK"/>
        </w:rPr>
        <w:t>да се овозможи продолжување на бременоста,феталниот раст и зрелост.</w:t>
      </w:r>
    </w:p>
    <w:p w:rsidR="00B36E82" w:rsidRPr="008B31D0" w:rsidRDefault="00B36E82" w:rsidP="007D5A01">
      <w:pPr>
        <w:spacing w:line="360" w:lineRule="auto"/>
        <w:jc w:val="both"/>
        <w:rPr>
          <w:rFonts w:ascii="Arial" w:hAnsi="Arial" w:cs="Arial"/>
          <w:sz w:val="24"/>
          <w:szCs w:val="24"/>
          <w:lang w:val="mk-MK"/>
        </w:rPr>
      </w:pPr>
    </w:p>
    <w:p w:rsidR="0008112E" w:rsidRPr="008B31D0" w:rsidRDefault="0060212A" w:rsidP="007C6438">
      <w:pPr>
        <w:spacing w:line="360" w:lineRule="auto"/>
        <w:rPr>
          <w:rFonts w:ascii="Arial" w:hAnsi="Arial" w:cs="Arial"/>
          <w:b/>
          <w:sz w:val="24"/>
          <w:szCs w:val="24"/>
          <w:lang w:val="mk-MK"/>
        </w:rPr>
      </w:pPr>
      <w:r w:rsidRPr="008B31D0">
        <w:rPr>
          <w:rFonts w:ascii="Arial" w:hAnsi="Arial" w:cs="Arial"/>
          <w:sz w:val="24"/>
          <w:szCs w:val="24"/>
          <w:lang w:val="mk-MK"/>
        </w:rPr>
        <w:tab/>
      </w:r>
      <w:r w:rsidR="00BB7FEB" w:rsidRPr="008B31D0">
        <w:rPr>
          <w:rFonts w:ascii="Arial" w:hAnsi="Arial" w:cs="Arial"/>
          <w:b/>
          <w:sz w:val="24"/>
          <w:szCs w:val="24"/>
          <w:lang w:val="mk-MK"/>
        </w:rPr>
        <w:t xml:space="preserve">Терапија кај </w:t>
      </w:r>
      <w:r w:rsidR="00385195" w:rsidRPr="008B31D0">
        <w:rPr>
          <w:rFonts w:ascii="Arial" w:hAnsi="Arial" w:cs="Arial"/>
          <w:b/>
          <w:sz w:val="24"/>
          <w:szCs w:val="24"/>
          <w:lang w:val="mk-MK"/>
        </w:rPr>
        <w:t>лесна</w:t>
      </w:r>
      <w:r w:rsidRPr="008B31D0">
        <w:rPr>
          <w:rFonts w:ascii="Arial" w:hAnsi="Arial" w:cs="Arial"/>
          <w:b/>
          <w:sz w:val="24"/>
          <w:szCs w:val="24"/>
          <w:lang w:val="mk-MK"/>
        </w:rPr>
        <w:t xml:space="preserve"> хипертензија</w:t>
      </w:r>
      <w:r w:rsidR="00385195" w:rsidRPr="008B31D0">
        <w:rPr>
          <w:rFonts w:ascii="Arial" w:hAnsi="Arial" w:cs="Arial"/>
          <w:b/>
          <w:sz w:val="24"/>
          <w:szCs w:val="24"/>
          <w:lang w:val="mk-MK"/>
        </w:rPr>
        <w:t xml:space="preserve"> во бременост</w:t>
      </w:r>
    </w:p>
    <w:p w:rsidR="0060212A" w:rsidRPr="008B31D0" w:rsidRDefault="0060212A" w:rsidP="007D5A01">
      <w:pPr>
        <w:spacing w:line="360" w:lineRule="auto"/>
        <w:jc w:val="both"/>
        <w:rPr>
          <w:rFonts w:ascii="Arial" w:hAnsi="Arial" w:cs="Arial"/>
          <w:sz w:val="24"/>
          <w:szCs w:val="24"/>
          <w:lang w:val="mk-MK"/>
        </w:rPr>
      </w:pPr>
      <w:r w:rsidRPr="008B31D0">
        <w:rPr>
          <w:rFonts w:ascii="Arial" w:hAnsi="Arial" w:cs="Arial"/>
          <w:i/>
          <w:sz w:val="24"/>
          <w:szCs w:val="24"/>
          <w:lang w:val="mk-MK"/>
        </w:rPr>
        <w:tab/>
      </w:r>
      <w:r w:rsidRPr="008B31D0">
        <w:rPr>
          <w:rFonts w:ascii="Arial" w:hAnsi="Arial" w:cs="Arial"/>
          <w:sz w:val="24"/>
          <w:szCs w:val="24"/>
          <w:lang w:val="mk-MK"/>
        </w:rPr>
        <w:t>Доказите в</w:t>
      </w:r>
      <w:r w:rsidR="00385195" w:rsidRPr="008B31D0">
        <w:rPr>
          <w:rFonts w:ascii="Arial" w:hAnsi="Arial" w:cs="Arial"/>
          <w:sz w:val="24"/>
          <w:szCs w:val="24"/>
          <w:lang w:val="mk-MK"/>
        </w:rPr>
        <w:t xml:space="preserve">о корист на третирање на  лесна </w:t>
      </w:r>
      <w:r w:rsidRPr="008B31D0">
        <w:rPr>
          <w:rFonts w:ascii="Arial" w:hAnsi="Arial" w:cs="Arial"/>
          <w:sz w:val="24"/>
          <w:szCs w:val="24"/>
          <w:lang w:val="mk-MK"/>
        </w:rPr>
        <w:t>до средна хипертензија во бременост се во однос на мајчиниот бенефит при што прав бенефит во перинаталнот исход не е забележан.</w:t>
      </w:r>
      <w:r w:rsidRPr="008B31D0">
        <w:rPr>
          <w:rStyle w:val="EndnoteReference"/>
          <w:rFonts w:ascii="Arial" w:hAnsi="Arial" w:cs="Arial"/>
          <w:sz w:val="24"/>
          <w:szCs w:val="24"/>
          <w:lang w:val="mk-MK"/>
        </w:rPr>
        <w:endnoteReference w:id="46"/>
      </w:r>
      <w:r w:rsidRPr="008B31D0">
        <w:rPr>
          <w:rFonts w:ascii="Arial" w:hAnsi="Arial" w:cs="Arial"/>
          <w:sz w:val="24"/>
          <w:szCs w:val="24"/>
          <w:lang w:val="mk-MK"/>
        </w:rPr>
        <w:t>Дел од трудниците кои имаат хронична хипертензија се во можност да ја прекинат својата терапија во првата половина од бременоста поради физиолошкиот пад на притисокот  за време на тој период. За жал ова е привремено и во втората половина од бременоста кај нив се јавува потреба од повторен третман</w:t>
      </w:r>
    </w:p>
    <w:p w:rsidR="0060212A" w:rsidRPr="008B31D0" w:rsidRDefault="0060212A" w:rsidP="007C6438">
      <w:pPr>
        <w:spacing w:line="360" w:lineRule="auto"/>
        <w:rPr>
          <w:rFonts w:ascii="Arial" w:hAnsi="Arial" w:cs="Arial"/>
          <w:b/>
          <w:i/>
          <w:sz w:val="24"/>
          <w:szCs w:val="24"/>
          <w:lang w:val="mk-MK"/>
        </w:rPr>
      </w:pPr>
      <w:r w:rsidRPr="008B31D0">
        <w:rPr>
          <w:rFonts w:ascii="Arial" w:hAnsi="Arial" w:cs="Arial"/>
          <w:sz w:val="24"/>
          <w:szCs w:val="24"/>
          <w:lang w:val="mk-MK"/>
        </w:rPr>
        <w:tab/>
      </w:r>
      <w:r w:rsidR="00F57AAC" w:rsidRPr="008B31D0">
        <w:rPr>
          <w:rFonts w:ascii="Arial" w:hAnsi="Arial" w:cs="Arial"/>
          <w:b/>
          <w:i/>
          <w:sz w:val="24"/>
          <w:szCs w:val="24"/>
          <w:lang w:val="mk-MK"/>
        </w:rPr>
        <w:t>Антих</w:t>
      </w:r>
      <w:r w:rsidR="00385195" w:rsidRPr="008B31D0">
        <w:rPr>
          <w:rFonts w:ascii="Arial" w:hAnsi="Arial" w:cs="Arial"/>
          <w:b/>
          <w:i/>
          <w:sz w:val="24"/>
          <w:szCs w:val="24"/>
          <w:lang w:val="mk-MK"/>
        </w:rPr>
        <w:t xml:space="preserve">ипертензивни лекови </w:t>
      </w:r>
    </w:p>
    <w:p w:rsidR="00F57AAC" w:rsidRPr="008B31D0" w:rsidRDefault="00F57AAC" w:rsidP="007C6438">
      <w:pPr>
        <w:spacing w:line="360" w:lineRule="auto"/>
        <w:rPr>
          <w:rFonts w:ascii="Arial" w:hAnsi="Arial" w:cs="Arial"/>
          <w:i/>
          <w:sz w:val="24"/>
          <w:szCs w:val="24"/>
          <w:lang w:val="mk-MK"/>
        </w:rPr>
      </w:pPr>
      <w:r w:rsidRPr="008B31D0">
        <w:rPr>
          <w:rFonts w:ascii="Arial" w:hAnsi="Arial" w:cs="Arial"/>
          <w:i/>
          <w:sz w:val="24"/>
          <w:szCs w:val="24"/>
          <w:lang w:val="mk-MK"/>
        </w:rPr>
        <w:t>Централно делувачки ά2 адренергичени агонисти</w:t>
      </w:r>
    </w:p>
    <w:p w:rsidR="00F57AAC" w:rsidRPr="008B31D0" w:rsidRDefault="00F57AAC" w:rsidP="007D5A01">
      <w:pPr>
        <w:spacing w:line="360" w:lineRule="auto"/>
        <w:ind w:firstLine="720"/>
        <w:jc w:val="both"/>
        <w:rPr>
          <w:rFonts w:ascii="Arial" w:hAnsi="Arial" w:cs="Arial"/>
          <w:sz w:val="24"/>
          <w:szCs w:val="24"/>
          <w:vertAlign w:val="superscript"/>
        </w:rPr>
      </w:pPr>
      <w:r w:rsidRPr="008B31D0">
        <w:rPr>
          <w:rFonts w:ascii="Arial" w:hAnsi="Arial" w:cs="Arial"/>
          <w:i/>
          <w:sz w:val="24"/>
          <w:szCs w:val="24"/>
          <w:lang w:val="mk-MK"/>
        </w:rPr>
        <w:t>Метилдопа</w:t>
      </w:r>
      <w:r w:rsidRPr="008B31D0">
        <w:rPr>
          <w:rFonts w:ascii="Arial" w:hAnsi="Arial" w:cs="Arial"/>
          <w:sz w:val="24"/>
          <w:szCs w:val="24"/>
          <w:lang w:val="mk-MK"/>
        </w:rPr>
        <w:t xml:space="preserve">е централно делувачки </w:t>
      </w:r>
      <w:r w:rsidRPr="008B31D0">
        <w:rPr>
          <w:rFonts w:ascii="Arial" w:hAnsi="Arial" w:cs="Arial"/>
          <w:i/>
          <w:sz w:val="24"/>
          <w:szCs w:val="24"/>
          <w:lang w:val="mk-MK"/>
        </w:rPr>
        <w:t xml:space="preserve">ά2 </w:t>
      </w:r>
      <w:r w:rsidRPr="008B31D0">
        <w:rPr>
          <w:rFonts w:ascii="Arial" w:hAnsi="Arial" w:cs="Arial"/>
          <w:sz w:val="24"/>
          <w:szCs w:val="24"/>
          <w:lang w:val="mk-MK"/>
        </w:rPr>
        <w:t>адренргичен рецептор агонист. Ја спречува вазоконстрикцијата преку централен механизам со што го намалува ослободувањето на катехоламини.</w:t>
      </w:r>
      <w:r w:rsidRPr="008B31D0">
        <w:rPr>
          <w:rStyle w:val="EndnoteReference"/>
          <w:rFonts w:ascii="Arial" w:hAnsi="Arial" w:cs="Arial"/>
          <w:sz w:val="24"/>
          <w:szCs w:val="24"/>
          <w:lang w:val="mk-MK"/>
        </w:rPr>
        <w:endnoteReference w:id="47"/>
      </w:r>
      <w:r w:rsidRPr="008B31D0">
        <w:rPr>
          <w:rFonts w:ascii="Arial" w:hAnsi="Arial" w:cs="Arial"/>
          <w:sz w:val="24"/>
          <w:szCs w:val="24"/>
          <w:lang w:val="mk-MK"/>
        </w:rPr>
        <w:t>Го намал</w:t>
      </w:r>
      <w:r w:rsidR="00EF297E" w:rsidRPr="008B31D0">
        <w:rPr>
          <w:rFonts w:ascii="Arial" w:hAnsi="Arial" w:cs="Arial"/>
          <w:sz w:val="24"/>
          <w:szCs w:val="24"/>
          <w:lang w:val="mk-MK"/>
        </w:rPr>
        <w:t>ува системскиот васкуларен отпор</w:t>
      </w:r>
      <w:r w:rsidRPr="008B31D0">
        <w:rPr>
          <w:rFonts w:ascii="Arial" w:hAnsi="Arial" w:cs="Arial"/>
          <w:sz w:val="24"/>
          <w:szCs w:val="24"/>
          <w:lang w:val="mk-MK"/>
        </w:rPr>
        <w:t xml:space="preserve"> без притоа</w:t>
      </w:r>
      <w:r w:rsidR="00EF297E" w:rsidRPr="008B31D0">
        <w:rPr>
          <w:rFonts w:ascii="Arial" w:hAnsi="Arial" w:cs="Arial"/>
          <w:sz w:val="24"/>
          <w:szCs w:val="24"/>
          <w:lang w:val="mk-MK"/>
        </w:rPr>
        <w:t xml:space="preserve"> да ја намали срцевата пумпна маса.</w:t>
      </w:r>
      <w:r w:rsidR="00EF297E" w:rsidRPr="008B31D0">
        <w:rPr>
          <w:rStyle w:val="EndnoteReference"/>
          <w:rFonts w:ascii="Arial" w:hAnsi="Arial" w:cs="Arial"/>
          <w:sz w:val="24"/>
          <w:szCs w:val="24"/>
          <w:lang w:val="mk-MK"/>
        </w:rPr>
        <w:endnoteReference w:id="48"/>
      </w:r>
      <w:r w:rsidR="00EF297E" w:rsidRPr="008B31D0">
        <w:rPr>
          <w:rFonts w:ascii="Arial" w:hAnsi="Arial" w:cs="Arial"/>
          <w:sz w:val="24"/>
          <w:szCs w:val="24"/>
          <w:lang w:val="mk-MK"/>
        </w:rPr>
        <w:t>Несакани ефекти кои настануваат како резултат на користење на метилдопа се следните: слабост,депресија,потешкотии во спиењето и намалена саливација.Во зависност од дозата на лекот пријавени се и следнитенесакани ефекти : зголемени вредности на хепаталните ензими во околу 5% од трудниците а дел од нив развиваат и позитивен антинуклеарен антиген или антиглобулин (</w:t>
      </w:r>
      <w:r w:rsidR="00EF297E" w:rsidRPr="008B31D0">
        <w:rPr>
          <w:rFonts w:ascii="Arial" w:hAnsi="Arial" w:cs="Arial"/>
          <w:sz w:val="24"/>
          <w:szCs w:val="24"/>
        </w:rPr>
        <w:t>Coombs)</w:t>
      </w:r>
      <w:r w:rsidR="00EF297E" w:rsidRPr="008B31D0">
        <w:rPr>
          <w:rFonts w:ascii="Arial" w:hAnsi="Arial" w:cs="Arial"/>
          <w:sz w:val="24"/>
          <w:szCs w:val="24"/>
          <w:lang w:val="mk-MK"/>
        </w:rPr>
        <w:t xml:space="preserve"> тест иако клиничка хемолитичка анемија е ретка.</w:t>
      </w:r>
      <w:r w:rsidR="00EF297E" w:rsidRPr="008B31D0">
        <w:rPr>
          <w:rFonts w:ascii="Arial" w:hAnsi="Arial" w:cs="Arial"/>
          <w:sz w:val="24"/>
          <w:szCs w:val="24"/>
          <w:vertAlign w:val="superscript"/>
          <w:lang w:val="mk-MK"/>
        </w:rPr>
        <w:t>35,</w:t>
      </w:r>
      <w:r w:rsidR="00EF297E" w:rsidRPr="008B31D0">
        <w:rPr>
          <w:rStyle w:val="EndnoteReference"/>
          <w:rFonts w:ascii="Arial" w:hAnsi="Arial" w:cs="Arial"/>
          <w:sz w:val="24"/>
          <w:szCs w:val="24"/>
          <w:lang w:val="mk-MK"/>
        </w:rPr>
        <w:endnoteReference w:id="49"/>
      </w:r>
      <w:r w:rsidR="008B31D0">
        <w:rPr>
          <w:rFonts w:ascii="Arial" w:hAnsi="Arial" w:cs="Arial"/>
          <w:sz w:val="24"/>
          <w:szCs w:val="24"/>
          <w:lang w:val="mk-MK"/>
        </w:rPr>
        <w:t>Се советува из</w:t>
      </w:r>
      <w:r w:rsidR="00705EDA" w:rsidRPr="008B31D0">
        <w:rPr>
          <w:rFonts w:ascii="Arial" w:hAnsi="Arial" w:cs="Arial"/>
          <w:sz w:val="24"/>
          <w:szCs w:val="24"/>
          <w:lang w:val="mk-MK"/>
        </w:rPr>
        <w:t>бегнување на лекот кај трудници со претоходна историја за депресија заради зголемен ризик за постпартална депресија.</w:t>
      </w:r>
      <w:r w:rsidR="00705EDA" w:rsidRPr="008B31D0">
        <w:rPr>
          <w:rStyle w:val="EndnoteReference"/>
          <w:rFonts w:ascii="Arial" w:hAnsi="Arial" w:cs="Arial"/>
          <w:sz w:val="24"/>
          <w:szCs w:val="24"/>
          <w:lang w:val="mk-MK"/>
        </w:rPr>
        <w:endnoteReference w:id="50"/>
      </w:r>
      <w:r w:rsidR="00705EDA" w:rsidRPr="008B31D0">
        <w:rPr>
          <w:rFonts w:ascii="Arial" w:hAnsi="Arial" w:cs="Arial"/>
          <w:sz w:val="24"/>
          <w:szCs w:val="24"/>
          <w:lang w:val="mk-MK"/>
        </w:rPr>
        <w:t>Метилдопа се користи долго во третманот на хипертензија во бременоста без тератогени ефекти.</w:t>
      </w:r>
      <w:r w:rsidR="00705EDA" w:rsidRPr="008B31D0">
        <w:rPr>
          <w:rFonts w:ascii="Arial" w:hAnsi="Arial" w:cs="Arial"/>
          <w:sz w:val="24"/>
          <w:szCs w:val="24"/>
          <w:vertAlign w:val="superscript"/>
          <w:lang w:val="mk-MK"/>
        </w:rPr>
        <w:t>35</w:t>
      </w:r>
      <w:r w:rsidR="00705EDA" w:rsidRPr="008B31D0">
        <w:rPr>
          <w:rFonts w:ascii="Arial" w:hAnsi="Arial" w:cs="Arial"/>
          <w:sz w:val="24"/>
          <w:szCs w:val="24"/>
          <w:lang w:val="mk-MK"/>
        </w:rPr>
        <w:t>Неговата безбедна употреба во бременоста е потврдена со бројни студии во 80те кога и децата на мајки кои користела метилдопа биле следени.</w:t>
      </w:r>
      <w:r w:rsidR="009B4609" w:rsidRPr="008B31D0">
        <w:rPr>
          <w:rFonts w:ascii="Arial" w:hAnsi="Arial" w:cs="Arial"/>
          <w:sz w:val="24"/>
          <w:szCs w:val="24"/>
          <w:vertAlign w:val="superscript"/>
        </w:rPr>
        <w:t>31</w:t>
      </w:r>
    </w:p>
    <w:p w:rsidR="009B4609" w:rsidRPr="008B31D0" w:rsidRDefault="009B4609" w:rsidP="007D5A01">
      <w:pPr>
        <w:spacing w:line="360" w:lineRule="auto"/>
        <w:jc w:val="both"/>
        <w:rPr>
          <w:rFonts w:ascii="Arial" w:hAnsi="Arial" w:cs="Arial"/>
          <w:sz w:val="24"/>
          <w:szCs w:val="24"/>
        </w:rPr>
      </w:pPr>
      <w:r w:rsidRPr="008B31D0">
        <w:rPr>
          <w:rFonts w:ascii="Arial" w:hAnsi="Arial" w:cs="Arial"/>
          <w:sz w:val="24"/>
          <w:szCs w:val="24"/>
          <w:vertAlign w:val="superscript"/>
        </w:rPr>
        <w:tab/>
      </w:r>
      <w:r w:rsidRPr="008B31D0">
        <w:rPr>
          <w:rFonts w:ascii="Arial" w:hAnsi="Arial" w:cs="Arial"/>
          <w:sz w:val="24"/>
          <w:szCs w:val="24"/>
          <w:lang w:val="mk-MK"/>
        </w:rPr>
        <w:t>Скорешни студии покажуваат дека користењето на метилдопа во бремености комплицирани со хипертензија нема ефект</w:t>
      </w:r>
      <w:r w:rsidR="008B31D0">
        <w:rPr>
          <w:rFonts w:ascii="Arial" w:hAnsi="Arial" w:cs="Arial"/>
          <w:sz w:val="24"/>
          <w:szCs w:val="24"/>
          <w:lang w:val="mk-MK"/>
        </w:rPr>
        <w:t xml:space="preserve"> на</w:t>
      </w:r>
      <w:r w:rsidRPr="008B31D0">
        <w:rPr>
          <w:rFonts w:ascii="Arial" w:hAnsi="Arial" w:cs="Arial"/>
          <w:sz w:val="24"/>
          <w:szCs w:val="24"/>
          <w:lang w:val="mk-MK"/>
        </w:rPr>
        <w:t xml:space="preserve"> пулсативниот доплер  и индекс на отпор на утерина артерија кај мајката, со тоа не влијае на промена на утероплацентарната циркулација и на феталниот раст.</w:t>
      </w:r>
      <w:r w:rsidRPr="008B31D0">
        <w:rPr>
          <w:rStyle w:val="EndnoteReference"/>
          <w:rFonts w:ascii="Arial" w:hAnsi="Arial" w:cs="Arial"/>
          <w:sz w:val="24"/>
          <w:szCs w:val="24"/>
          <w:lang w:val="mk-MK"/>
        </w:rPr>
        <w:endnoteReference w:id="51"/>
      </w:r>
      <w:r w:rsidRPr="008B31D0">
        <w:rPr>
          <w:rFonts w:ascii="Arial" w:hAnsi="Arial" w:cs="Arial"/>
          <w:sz w:val="24"/>
          <w:szCs w:val="24"/>
          <w:lang w:val="mk-MK"/>
        </w:rPr>
        <w:t>Дозите кои се користат во бременост се слични со дозите кои се користат во нетрудната популација.</w:t>
      </w:r>
      <w:r w:rsidRPr="008B31D0">
        <w:rPr>
          <w:rStyle w:val="EndnoteReference"/>
          <w:rFonts w:ascii="Arial" w:hAnsi="Arial" w:cs="Arial"/>
          <w:sz w:val="24"/>
          <w:szCs w:val="24"/>
          <w:lang w:val="mk-MK"/>
        </w:rPr>
        <w:endnoteReference w:id="52"/>
      </w:r>
    </w:p>
    <w:p w:rsidR="00B86D3B" w:rsidRDefault="00B86D3B" w:rsidP="007D5A01">
      <w:pPr>
        <w:spacing w:line="360" w:lineRule="auto"/>
        <w:jc w:val="both"/>
        <w:rPr>
          <w:rFonts w:ascii="Arial" w:hAnsi="Arial" w:cs="Arial"/>
          <w:sz w:val="24"/>
          <w:szCs w:val="24"/>
          <w:vertAlign w:val="superscript"/>
          <w:lang w:val="mk-MK"/>
        </w:rPr>
      </w:pPr>
      <w:r w:rsidRPr="008B31D0">
        <w:rPr>
          <w:rFonts w:ascii="Arial" w:hAnsi="Arial" w:cs="Arial"/>
          <w:sz w:val="24"/>
          <w:szCs w:val="24"/>
        </w:rPr>
        <w:tab/>
      </w:r>
      <w:r w:rsidRPr="008B31D0">
        <w:rPr>
          <w:rFonts w:ascii="Arial" w:hAnsi="Arial" w:cs="Arial"/>
          <w:i/>
          <w:sz w:val="24"/>
          <w:szCs w:val="24"/>
          <w:lang w:val="mk-MK"/>
        </w:rPr>
        <w:t>Клонидин</w:t>
      </w:r>
      <w:r w:rsidRPr="008B31D0">
        <w:rPr>
          <w:rFonts w:ascii="Arial" w:hAnsi="Arial" w:cs="Arial"/>
          <w:sz w:val="24"/>
          <w:szCs w:val="24"/>
          <w:lang w:val="mk-MK"/>
        </w:rPr>
        <w:t xml:space="preserve"> е центр</w:t>
      </w:r>
      <w:r w:rsidR="008B31D0">
        <w:rPr>
          <w:rFonts w:ascii="Arial" w:hAnsi="Arial" w:cs="Arial"/>
          <w:sz w:val="24"/>
          <w:szCs w:val="24"/>
          <w:lang w:val="mk-MK"/>
        </w:rPr>
        <w:t>ал</w:t>
      </w:r>
      <w:r w:rsidRPr="008B31D0">
        <w:rPr>
          <w:rFonts w:ascii="Arial" w:hAnsi="Arial" w:cs="Arial"/>
          <w:sz w:val="24"/>
          <w:szCs w:val="24"/>
          <w:lang w:val="mk-MK"/>
        </w:rPr>
        <w:t>но</w:t>
      </w:r>
      <w:r w:rsidR="008B31D0">
        <w:rPr>
          <w:rFonts w:ascii="Arial" w:hAnsi="Arial" w:cs="Arial"/>
          <w:sz w:val="24"/>
          <w:szCs w:val="24"/>
          <w:lang w:val="mk-MK"/>
        </w:rPr>
        <w:t xml:space="preserve"> делувачки андренегичен агонсит , д</w:t>
      </w:r>
      <w:r w:rsidRPr="008B31D0">
        <w:rPr>
          <w:rFonts w:ascii="Arial" w:hAnsi="Arial" w:cs="Arial"/>
          <w:sz w:val="24"/>
          <w:szCs w:val="24"/>
          <w:lang w:val="mk-MK"/>
        </w:rPr>
        <w:t xml:space="preserve">елува  и на периферните и на централните </w:t>
      </w:r>
      <w:r w:rsidRPr="008B31D0">
        <w:rPr>
          <w:rFonts w:ascii="Arial" w:hAnsi="Arial" w:cs="Arial"/>
          <w:i/>
          <w:sz w:val="24"/>
          <w:szCs w:val="24"/>
          <w:lang w:val="mk-MK"/>
        </w:rPr>
        <w:t xml:space="preserve">ά2 </w:t>
      </w:r>
      <w:r w:rsidRPr="008B31D0">
        <w:rPr>
          <w:rFonts w:ascii="Arial" w:hAnsi="Arial" w:cs="Arial"/>
          <w:sz w:val="24"/>
          <w:szCs w:val="24"/>
          <w:lang w:val="mk-MK"/>
        </w:rPr>
        <w:t>рецептори со што ја намлува срцевата пумпна снага,системскиот васкуларен отпор, сиситолниот притисок и срцевата фрекевенција.</w:t>
      </w:r>
      <w:r w:rsidRPr="008B31D0">
        <w:rPr>
          <w:rStyle w:val="EndnoteReference"/>
          <w:rFonts w:ascii="Arial" w:hAnsi="Arial" w:cs="Arial"/>
          <w:sz w:val="24"/>
          <w:szCs w:val="24"/>
          <w:lang w:val="mk-MK"/>
        </w:rPr>
        <w:endnoteReference w:id="53"/>
      </w:r>
      <w:r w:rsidR="007D5A01">
        <w:rPr>
          <w:rFonts w:ascii="Arial" w:hAnsi="Arial" w:cs="Arial"/>
          <w:sz w:val="24"/>
          <w:szCs w:val="24"/>
          <w:lang w:val="mk-MK"/>
        </w:rPr>
        <w:t xml:space="preserve"> </w:t>
      </w:r>
      <w:r w:rsidRPr="008B31D0">
        <w:rPr>
          <w:rFonts w:ascii="Arial" w:hAnsi="Arial" w:cs="Arial"/>
          <w:sz w:val="24"/>
          <w:szCs w:val="24"/>
          <w:lang w:val="mk-MK"/>
        </w:rPr>
        <w:t>Клонидинот е сличен на метилдопа во однос на ефикасност и безбедност во бременсот.</w:t>
      </w:r>
      <w:r w:rsidRPr="008B31D0">
        <w:rPr>
          <w:rFonts w:ascii="Arial" w:hAnsi="Arial" w:cs="Arial"/>
          <w:sz w:val="24"/>
          <w:szCs w:val="24"/>
          <w:vertAlign w:val="superscript"/>
          <w:lang w:val="mk-MK"/>
        </w:rPr>
        <w:t>41</w:t>
      </w:r>
    </w:p>
    <w:p w:rsidR="00B36E82" w:rsidRDefault="00B86D3B" w:rsidP="007C6438">
      <w:pPr>
        <w:spacing w:line="360" w:lineRule="auto"/>
        <w:rPr>
          <w:rFonts w:ascii="Arial" w:hAnsi="Arial" w:cs="Arial"/>
          <w:sz w:val="24"/>
          <w:szCs w:val="24"/>
          <w:lang w:val="mk-MK"/>
        </w:rPr>
      </w:pPr>
      <w:r w:rsidRPr="008B31D0">
        <w:rPr>
          <w:rFonts w:ascii="Arial" w:hAnsi="Arial" w:cs="Arial"/>
          <w:sz w:val="24"/>
          <w:szCs w:val="24"/>
          <w:lang w:val="mk-MK"/>
        </w:rPr>
        <w:tab/>
      </w:r>
    </w:p>
    <w:p w:rsidR="00B86D3B" w:rsidRPr="008B31D0" w:rsidRDefault="00B86D3B" w:rsidP="00B36E82">
      <w:pPr>
        <w:spacing w:line="360" w:lineRule="auto"/>
        <w:ind w:firstLine="720"/>
        <w:rPr>
          <w:rFonts w:ascii="Arial" w:hAnsi="Arial" w:cs="Arial"/>
          <w:i/>
          <w:sz w:val="24"/>
          <w:szCs w:val="24"/>
          <w:lang w:val="mk-MK"/>
        </w:rPr>
      </w:pPr>
      <w:r w:rsidRPr="008B31D0">
        <w:rPr>
          <w:rFonts w:ascii="Arial" w:hAnsi="Arial" w:cs="Arial"/>
          <w:i/>
          <w:sz w:val="24"/>
          <w:szCs w:val="24"/>
          <w:lang w:val="mk-MK"/>
        </w:rPr>
        <w:t>Периферно делувачки адренргични –рецептори антагонисти</w:t>
      </w:r>
    </w:p>
    <w:p w:rsidR="00AA44AF" w:rsidRPr="008B31D0" w:rsidRDefault="00B86D3B" w:rsidP="007D5A01">
      <w:pPr>
        <w:spacing w:line="360" w:lineRule="auto"/>
        <w:jc w:val="both"/>
        <w:rPr>
          <w:rFonts w:ascii="Arial" w:hAnsi="Arial" w:cs="Arial"/>
          <w:sz w:val="24"/>
          <w:szCs w:val="24"/>
          <w:vertAlign w:val="superscript"/>
          <w:lang w:val="mk-MK"/>
        </w:rPr>
      </w:pPr>
      <w:r w:rsidRPr="008B31D0">
        <w:rPr>
          <w:rFonts w:ascii="Arial" w:hAnsi="Arial" w:cs="Arial"/>
          <w:sz w:val="24"/>
          <w:szCs w:val="24"/>
          <w:lang w:val="mk-MK"/>
        </w:rPr>
        <w:tab/>
        <w:t>Лабеталол</w:t>
      </w:r>
      <w:r w:rsidR="00B94D6A" w:rsidRPr="008B31D0">
        <w:rPr>
          <w:rFonts w:ascii="Arial" w:hAnsi="Arial" w:cs="Arial"/>
          <w:sz w:val="24"/>
          <w:szCs w:val="24"/>
          <w:lang w:val="mk-MK"/>
        </w:rPr>
        <w:t xml:space="preserve"> е неспецифичен β блокирачки агент со васкуларни </w:t>
      </w:r>
      <w:r w:rsidR="00B94D6A" w:rsidRPr="008B31D0">
        <w:rPr>
          <w:rFonts w:ascii="Arial" w:hAnsi="Arial" w:cs="Arial"/>
          <w:i/>
          <w:sz w:val="24"/>
          <w:szCs w:val="24"/>
          <w:lang w:val="mk-MK"/>
        </w:rPr>
        <w:t>ά1</w:t>
      </w:r>
      <w:r w:rsidR="00B94D6A" w:rsidRPr="008B31D0">
        <w:rPr>
          <w:rFonts w:ascii="Arial" w:hAnsi="Arial" w:cs="Arial"/>
          <w:sz w:val="24"/>
          <w:szCs w:val="24"/>
          <w:lang w:val="mk-MK"/>
        </w:rPr>
        <w:t xml:space="preserve"> рецепто</w:t>
      </w:r>
      <w:r w:rsidR="00851FB0">
        <w:rPr>
          <w:rFonts w:ascii="Arial" w:hAnsi="Arial" w:cs="Arial"/>
          <w:sz w:val="24"/>
          <w:szCs w:val="24"/>
          <w:lang w:val="mk-MK"/>
        </w:rPr>
        <w:t>ри бло</w:t>
      </w:r>
      <w:r w:rsidR="00B94D6A" w:rsidRPr="008B31D0">
        <w:rPr>
          <w:rFonts w:ascii="Arial" w:hAnsi="Arial" w:cs="Arial"/>
          <w:sz w:val="24"/>
          <w:szCs w:val="24"/>
          <w:lang w:val="mk-MK"/>
        </w:rPr>
        <w:t>кирачки капацитети и се корисити често во бременоста.</w:t>
      </w:r>
      <w:r w:rsidR="00B94D6A" w:rsidRPr="008B31D0">
        <w:rPr>
          <w:rStyle w:val="EndnoteReference"/>
          <w:rFonts w:ascii="Arial" w:hAnsi="Arial" w:cs="Arial"/>
          <w:sz w:val="24"/>
          <w:szCs w:val="24"/>
          <w:lang w:val="mk-MK"/>
        </w:rPr>
        <w:endnoteReference w:id="54"/>
      </w:r>
      <w:r w:rsidR="00B94D6A" w:rsidRPr="008B31D0">
        <w:rPr>
          <w:rFonts w:ascii="Arial" w:hAnsi="Arial" w:cs="Arial"/>
          <w:sz w:val="24"/>
          <w:szCs w:val="24"/>
          <w:lang w:val="mk-MK"/>
        </w:rPr>
        <w:t>Фетуси со ИУГР и ниска родилна тежина на плацената се забележани при користењето на атенолол во втор триместар од бременоста</w:t>
      </w:r>
      <w:r w:rsidR="00B94D6A" w:rsidRPr="008B31D0">
        <w:rPr>
          <w:rStyle w:val="EndnoteReference"/>
          <w:rFonts w:ascii="Arial" w:hAnsi="Arial" w:cs="Arial"/>
          <w:sz w:val="24"/>
          <w:szCs w:val="24"/>
          <w:lang w:val="mk-MK"/>
        </w:rPr>
        <w:endnoteReference w:id="55"/>
      </w:r>
      <w:r w:rsidR="00B94D6A" w:rsidRPr="008B31D0">
        <w:rPr>
          <w:rFonts w:ascii="Arial" w:hAnsi="Arial" w:cs="Arial"/>
          <w:sz w:val="24"/>
          <w:szCs w:val="24"/>
          <w:lang w:val="mk-MK"/>
        </w:rPr>
        <w:t xml:space="preserve"> но не и кога се користел лабеталол</w:t>
      </w:r>
      <w:r w:rsidR="00AA44AF" w:rsidRPr="008B31D0">
        <w:rPr>
          <w:rFonts w:ascii="Arial" w:hAnsi="Arial" w:cs="Arial"/>
          <w:sz w:val="24"/>
          <w:szCs w:val="24"/>
          <w:lang w:val="mk-MK"/>
        </w:rPr>
        <w:t>.</w:t>
      </w:r>
      <w:r w:rsidR="007D5A01">
        <w:rPr>
          <w:rFonts w:ascii="Arial" w:hAnsi="Arial" w:cs="Arial"/>
          <w:sz w:val="24"/>
          <w:szCs w:val="24"/>
          <w:lang w:val="mk-MK"/>
        </w:rPr>
        <w:t xml:space="preserve"> </w:t>
      </w:r>
      <w:r w:rsidR="00AA44AF" w:rsidRPr="008B31D0">
        <w:rPr>
          <w:rFonts w:ascii="Arial" w:hAnsi="Arial" w:cs="Arial"/>
          <w:sz w:val="24"/>
          <w:szCs w:val="24"/>
          <w:lang w:val="mk-MK"/>
        </w:rPr>
        <w:t>Опишани несакани ефекти вклучуваат слабост,летаргија,бронхоконстрикција и пореметување на сонот.</w:t>
      </w:r>
      <w:r w:rsidR="00AA44AF" w:rsidRPr="008B31D0">
        <w:rPr>
          <w:rFonts w:ascii="Arial" w:hAnsi="Arial" w:cs="Arial"/>
          <w:sz w:val="24"/>
          <w:szCs w:val="24"/>
          <w:vertAlign w:val="superscript"/>
          <w:lang w:val="mk-MK"/>
        </w:rPr>
        <w:t>30</w:t>
      </w:r>
    </w:p>
    <w:p w:rsidR="00B86D3B" w:rsidRDefault="00AA44AF" w:rsidP="007D5A01">
      <w:pPr>
        <w:spacing w:line="360" w:lineRule="auto"/>
        <w:jc w:val="both"/>
        <w:rPr>
          <w:rFonts w:ascii="Arial" w:hAnsi="Arial" w:cs="Arial"/>
          <w:sz w:val="24"/>
          <w:szCs w:val="24"/>
          <w:lang w:val="mk-MK"/>
        </w:rPr>
      </w:pPr>
      <w:r w:rsidRPr="008B31D0">
        <w:rPr>
          <w:rFonts w:ascii="Arial" w:hAnsi="Arial" w:cs="Arial"/>
          <w:sz w:val="24"/>
          <w:szCs w:val="24"/>
          <w:vertAlign w:val="superscript"/>
          <w:lang w:val="mk-MK"/>
        </w:rPr>
        <w:tab/>
      </w:r>
      <w:r w:rsidRPr="008B31D0">
        <w:rPr>
          <w:rFonts w:ascii="Arial" w:hAnsi="Arial" w:cs="Arial"/>
          <w:sz w:val="24"/>
          <w:szCs w:val="24"/>
          <w:lang w:val="mk-MK"/>
        </w:rPr>
        <w:t xml:space="preserve">Во </w:t>
      </w:r>
      <w:r w:rsidR="00D10009" w:rsidRPr="008B31D0">
        <w:rPr>
          <w:rFonts w:ascii="Arial" w:hAnsi="Arial" w:cs="Arial"/>
          <w:sz w:val="24"/>
          <w:szCs w:val="24"/>
          <w:lang w:val="mk-MK"/>
        </w:rPr>
        <w:t>споредба на студии за користење на антихипертензивна терапија кај лесна до средна хипертензија најдено е дека β блокерите во споредба со метилдопа имаат подобар ефекет во намалување на епизодите на тешка хипертензија кај трудници со хипертензија.</w:t>
      </w:r>
      <w:r w:rsidR="00D10009" w:rsidRPr="008B31D0">
        <w:rPr>
          <w:rStyle w:val="EndnoteReference"/>
          <w:rFonts w:ascii="Arial" w:hAnsi="Arial" w:cs="Arial"/>
          <w:sz w:val="24"/>
          <w:szCs w:val="24"/>
          <w:lang w:val="mk-MK"/>
        </w:rPr>
        <w:endnoteReference w:id="56"/>
      </w:r>
    </w:p>
    <w:p w:rsidR="008B31D0" w:rsidRPr="008B31D0" w:rsidRDefault="008B31D0" w:rsidP="007C6438">
      <w:pPr>
        <w:spacing w:line="360" w:lineRule="auto"/>
        <w:rPr>
          <w:rFonts w:ascii="Arial" w:hAnsi="Arial" w:cs="Arial"/>
          <w:sz w:val="24"/>
          <w:szCs w:val="24"/>
        </w:rPr>
      </w:pPr>
    </w:p>
    <w:p w:rsidR="00ED6AC6" w:rsidRPr="008B31D0" w:rsidRDefault="00ED6AC6" w:rsidP="007C6438">
      <w:pPr>
        <w:spacing w:line="360" w:lineRule="auto"/>
        <w:rPr>
          <w:rFonts w:ascii="Arial" w:hAnsi="Arial" w:cs="Arial"/>
          <w:i/>
          <w:sz w:val="24"/>
          <w:szCs w:val="24"/>
          <w:lang w:val="mk-MK"/>
        </w:rPr>
      </w:pPr>
      <w:r w:rsidRPr="008B31D0">
        <w:rPr>
          <w:rFonts w:ascii="Arial" w:hAnsi="Arial" w:cs="Arial"/>
          <w:sz w:val="24"/>
          <w:szCs w:val="24"/>
        </w:rPr>
        <w:tab/>
      </w:r>
      <w:r w:rsidRPr="008B31D0">
        <w:rPr>
          <w:rFonts w:ascii="Arial" w:hAnsi="Arial" w:cs="Arial"/>
          <w:i/>
          <w:sz w:val="24"/>
          <w:szCs w:val="24"/>
          <w:lang w:val="mk-MK"/>
        </w:rPr>
        <w:t>Блокатори на калцимски канали</w:t>
      </w:r>
    </w:p>
    <w:p w:rsidR="00ED6AC6" w:rsidRPr="008B31D0" w:rsidRDefault="00ED6AC6" w:rsidP="007D5A01">
      <w:pPr>
        <w:spacing w:line="360" w:lineRule="auto"/>
        <w:jc w:val="both"/>
        <w:rPr>
          <w:rFonts w:ascii="Arial" w:hAnsi="Arial" w:cs="Arial"/>
          <w:sz w:val="24"/>
          <w:szCs w:val="24"/>
        </w:rPr>
      </w:pPr>
      <w:r w:rsidRPr="008B31D0">
        <w:rPr>
          <w:rFonts w:ascii="Arial" w:hAnsi="Arial" w:cs="Arial"/>
          <w:sz w:val="24"/>
          <w:szCs w:val="24"/>
          <w:lang w:val="mk-MK"/>
        </w:rPr>
        <w:tab/>
        <w:t xml:space="preserve">Орален нифедипин и </w:t>
      </w:r>
      <w:r w:rsidR="008B31D0">
        <w:rPr>
          <w:rFonts w:ascii="Arial" w:hAnsi="Arial" w:cs="Arial"/>
          <w:sz w:val="24"/>
          <w:szCs w:val="24"/>
          <w:lang w:val="mk-MK"/>
        </w:rPr>
        <w:t>верапамил честопати се користат</w:t>
      </w:r>
      <w:r w:rsidRPr="008B31D0">
        <w:rPr>
          <w:rFonts w:ascii="Arial" w:hAnsi="Arial" w:cs="Arial"/>
          <w:sz w:val="24"/>
          <w:szCs w:val="24"/>
          <w:lang w:val="mk-MK"/>
        </w:rPr>
        <w:t xml:space="preserve"> како лекови од втор избор во третман на хипертензија во бременост.Нема докази дека се т</w:t>
      </w:r>
      <w:r w:rsidR="000378E6">
        <w:rPr>
          <w:rFonts w:ascii="Arial" w:hAnsi="Arial" w:cs="Arial"/>
          <w:sz w:val="24"/>
          <w:szCs w:val="24"/>
          <w:lang w:val="mk-MK"/>
        </w:rPr>
        <w:t>е</w:t>
      </w:r>
      <w:r w:rsidRPr="008B31D0">
        <w:rPr>
          <w:rFonts w:ascii="Arial" w:hAnsi="Arial" w:cs="Arial"/>
          <w:sz w:val="24"/>
          <w:szCs w:val="24"/>
          <w:lang w:val="mk-MK"/>
        </w:rPr>
        <w:t>ратогени.</w:t>
      </w:r>
      <w:r w:rsidRPr="008B31D0">
        <w:rPr>
          <w:rStyle w:val="EndnoteReference"/>
          <w:rFonts w:ascii="Arial" w:hAnsi="Arial" w:cs="Arial"/>
          <w:sz w:val="24"/>
          <w:szCs w:val="24"/>
          <w:lang w:val="mk-MK"/>
        </w:rPr>
        <w:endnoteReference w:id="57"/>
      </w:r>
      <w:r w:rsidRPr="008B31D0">
        <w:rPr>
          <w:rFonts w:ascii="Arial" w:hAnsi="Arial" w:cs="Arial"/>
          <w:sz w:val="24"/>
          <w:szCs w:val="24"/>
          <w:lang w:val="mk-MK"/>
        </w:rPr>
        <w:t>Блокатори на калциумовите канали делуваат по следниов принцип- го инхибираат навлегувањето на калциумските јони во васкуларниот систем на мазните мускули, што резултира со артериска вазодилатација: нифедипинот делува пред се на васкулатурата додека верапамилот примарно делува на срцето</w:t>
      </w:r>
      <w:r w:rsidR="00E33B20" w:rsidRPr="008B31D0">
        <w:rPr>
          <w:rFonts w:ascii="Arial" w:hAnsi="Arial" w:cs="Arial"/>
          <w:sz w:val="24"/>
          <w:szCs w:val="24"/>
          <w:lang w:val="mk-MK"/>
        </w:rPr>
        <w:t>.Несакани ефекти од користењето на овие лекови се : тахикардија,палпитации,периферен едем,главоболки и лицево црвенило.</w:t>
      </w:r>
      <w:r w:rsidR="00E33B20" w:rsidRPr="008B31D0">
        <w:rPr>
          <w:rStyle w:val="EndnoteReference"/>
          <w:rFonts w:ascii="Arial" w:hAnsi="Arial" w:cs="Arial"/>
          <w:sz w:val="24"/>
          <w:szCs w:val="24"/>
          <w:lang w:val="mk-MK"/>
        </w:rPr>
        <w:endnoteReference w:id="58"/>
      </w:r>
    </w:p>
    <w:p w:rsidR="007D5A01" w:rsidRDefault="00E44F0B" w:rsidP="007C6438">
      <w:pPr>
        <w:spacing w:line="360" w:lineRule="auto"/>
        <w:rPr>
          <w:rFonts w:ascii="Arial" w:hAnsi="Arial" w:cs="Arial"/>
          <w:sz w:val="24"/>
          <w:szCs w:val="24"/>
        </w:rPr>
      </w:pPr>
      <w:r w:rsidRPr="008B31D0">
        <w:rPr>
          <w:rFonts w:ascii="Arial" w:hAnsi="Arial" w:cs="Arial"/>
          <w:sz w:val="24"/>
          <w:szCs w:val="24"/>
        </w:rPr>
        <w:tab/>
      </w:r>
    </w:p>
    <w:p w:rsidR="00E33B20" w:rsidRPr="008B31D0" w:rsidRDefault="00E33B20" w:rsidP="007D5A01">
      <w:pPr>
        <w:spacing w:line="360" w:lineRule="auto"/>
        <w:ind w:firstLine="720"/>
        <w:rPr>
          <w:rFonts w:ascii="Arial" w:hAnsi="Arial" w:cs="Arial"/>
          <w:i/>
          <w:sz w:val="24"/>
          <w:szCs w:val="24"/>
          <w:lang w:val="mk-MK"/>
        </w:rPr>
      </w:pPr>
      <w:r w:rsidRPr="008B31D0">
        <w:rPr>
          <w:rFonts w:ascii="Arial" w:hAnsi="Arial" w:cs="Arial"/>
          <w:i/>
          <w:sz w:val="24"/>
          <w:szCs w:val="24"/>
          <w:lang w:val="mk-MK"/>
        </w:rPr>
        <w:t>Директни вазодилататори</w:t>
      </w:r>
    </w:p>
    <w:p w:rsidR="00E33B20" w:rsidRPr="008B31D0" w:rsidRDefault="00E33B20" w:rsidP="007D5A01">
      <w:pPr>
        <w:spacing w:line="360" w:lineRule="auto"/>
        <w:jc w:val="both"/>
        <w:rPr>
          <w:rFonts w:ascii="Arial" w:hAnsi="Arial" w:cs="Arial"/>
          <w:sz w:val="24"/>
          <w:szCs w:val="24"/>
        </w:rPr>
      </w:pPr>
      <w:r w:rsidRPr="008B31D0">
        <w:rPr>
          <w:rFonts w:ascii="Arial" w:hAnsi="Arial" w:cs="Arial"/>
          <w:i/>
          <w:sz w:val="24"/>
          <w:szCs w:val="24"/>
          <w:lang w:val="mk-MK"/>
        </w:rPr>
        <w:tab/>
      </w:r>
      <w:r w:rsidR="008B31D0">
        <w:rPr>
          <w:rFonts w:ascii="Arial" w:hAnsi="Arial" w:cs="Arial"/>
          <w:sz w:val="24"/>
          <w:szCs w:val="24"/>
          <w:lang w:val="mk-MK"/>
        </w:rPr>
        <w:t>Хидралазин во денеш</w:t>
      </w:r>
      <w:r w:rsidRPr="008B31D0">
        <w:rPr>
          <w:rFonts w:ascii="Arial" w:hAnsi="Arial" w:cs="Arial"/>
          <w:sz w:val="24"/>
          <w:szCs w:val="24"/>
          <w:lang w:val="mk-MK"/>
        </w:rPr>
        <w:t>но време предоминантно се користи за интравенски третман на тешка хипертензија во бременост. Хидралазинот селективно ги релаксира артериоите на мазните мускули. Несакни ефекти се следните: г</w:t>
      </w:r>
      <w:r w:rsidR="008B31D0">
        <w:rPr>
          <w:rFonts w:ascii="Arial" w:hAnsi="Arial" w:cs="Arial"/>
          <w:sz w:val="24"/>
          <w:szCs w:val="24"/>
          <w:lang w:val="mk-MK"/>
        </w:rPr>
        <w:t>лавобока,</w:t>
      </w:r>
      <w:r w:rsidR="007D5A01">
        <w:rPr>
          <w:rFonts w:ascii="Arial" w:hAnsi="Arial" w:cs="Arial"/>
          <w:sz w:val="24"/>
          <w:szCs w:val="24"/>
          <w:lang w:val="mk-MK"/>
        </w:rPr>
        <w:t xml:space="preserve"> </w:t>
      </w:r>
      <w:r w:rsidR="008B31D0">
        <w:rPr>
          <w:rFonts w:ascii="Arial" w:hAnsi="Arial" w:cs="Arial"/>
          <w:sz w:val="24"/>
          <w:szCs w:val="24"/>
          <w:lang w:val="mk-MK"/>
        </w:rPr>
        <w:t>гадење, црвенеење и па</w:t>
      </w:r>
      <w:r w:rsidRPr="008B31D0">
        <w:rPr>
          <w:rFonts w:ascii="Arial" w:hAnsi="Arial" w:cs="Arial"/>
          <w:sz w:val="24"/>
          <w:szCs w:val="24"/>
          <w:lang w:val="mk-MK"/>
        </w:rPr>
        <w:t>лпитации. Не е тератоген иако се пријавени случаи на неонатална тромбоцитопенија, р</w:t>
      </w:r>
      <w:r w:rsidR="008B31D0">
        <w:rPr>
          <w:rFonts w:ascii="Arial" w:hAnsi="Arial" w:cs="Arial"/>
          <w:sz w:val="24"/>
          <w:szCs w:val="24"/>
          <w:lang w:val="mk-MK"/>
        </w:rPr>
        <w:t>е</w:t>
      </w:r>
      <w:r w:rsidRPr="008B31D0">
        <w:rPr>
          <w:rFonts w:ascii="Arial" w:hAnsi="Arial" w:cs="Arial"/>
          <w:sz w:val="24"/>
          <w:szCs w:val="24"/>
          <w:lang w:val="mk-MK"/>
        </w:rPr>
        <w:t>тки случаи на полинеуропатија која реагира на пиродоксин при хронични земање на лекот и системски лупус.</w:t>
      </w:r>
      <w:r w:rsidRPr="008B31D0">
        <w:rPr>
          <w:rStyle w:val="EndnoteReference"/>
          <w:rFonts w:ascii="Arial" w:hAnsi="Arial" w:cs="Arial"/>
          <w:sz w:val="24"/>
          <w:szCs w:val="24"/>
          <w:lang w:val="mk-MK"/>
        </w:rPr>
        <w:endnoteReference w:id="59"/>
      </w:r>
    </w:p>
    <w:p w:rsidR="00E44F0B" w:rsidRPr="008B31D0" w:rsidRDefault="00E44F0B" w:rsidP="007D5A01">
      <w:pPr>
        <w:spacing w:line="360" w:lineRule="auto"/>
        <w:jc w:val="both"/>
        <w:rPr>
          <w:rFonts w:ascii="Arial" w:hAnsi="Arial" w:cs="Arial"/>
          <w:sz w:val="24"/>
          <w:szCs w:val="24"/>
          <w:lang w:val="mk-MK"/>
        </w:rPr>
      </w:pPr>
      <w:r w:rsidRPr="008B31D0">
        <w:rPr>
          <w:rFonts w:ascii="Arial" w:hAnsi="Arial" w:cs="Arial"/>
          <w:sz w:val="24"/>
          <w:szCs w:val="24"/>
        </w:rPr>
        <w:tab/>
      </w:r>
      <w:r w:rsidRPr="008B31D0">
        <w:rPr>
          <w:rFonts w:ascii="Arial" w:hAnsi="Arial" w:cs="Arial"/>
          <w:sz w:val="24"/>
          <w:szCs w:val="24"/>
          <w:lang w:val="mk-MK"/>
        </w:rPr>
        <w:t>Бројни студии покажуваат дека сепак интравензен лабеталол или орален нифедипин се лекови од прв избор во споредба со интравенозен хидрализин тешка хипертензија во бременост.</w:t>
      </w:r>
      <w:r w:rsidRPr="008B31D0">
        <w:rPr>
          <w:rStyle w:val="EndnoteReference"/>
          <w:rFonts w:ascii="Arial" w:hAnsi="Arial" w:cs="Arial"/>
          <w:sz w:val="24"/>
          <w:szCs w:val="24"/>
          <w:lang w:val="mk-MK"/>
        </w:rPr>
        <w:endnoteReference w:id="60"/>
      </w:r>
    </w:p>
    <w:p w:rsidR="00E44F0B" w:rsidRPr="008B31D0" w:rsidRDefault="00E44F0B" w:rsidP="007C6438">
      <w:pPr>
        <w:spacing w:line="360" w:lineRule="auto"/>
        <w:rPr>
          <w:rFonts w:ascii="Arial" w:hAnsi="Arial" w:cs="Arial"/>
          <w:sz w:val="24"/>
          <w:szCs w:val="24"/>
        </w:rPr>
      </w:pPr>
      <w:r w:rsidRPr="008B31D0">
        <w:rPr>
          <w:rFonts w:ascii="Arial" w:hAnsi="Arial" w:cs="Arial"/>
          <w:sz w:val="24"/>
          <w:szCs w:val="24"/>
        </w:rPr>
        <w:tab/>
      </w:r>
      <w:r w:rsidRPr="008B31D0">
        <w:rPr>
          <w:rFonts w:ascii="Arial" w:hAnsi="Arial" w:cs="Arial"/>
          <w:sz w:val="24"/>
          <w:szCs w:val="24"/>
          <w:lang w:val="mk-MK"/>
        </w:rPr>
        <w:t>Натриум нитропрусид ретко се користи во бремености и е резервиран за живото загрозувачка хипертензија.</w:t>
      </w:r>
      <w:r w:rsidRPr="008B31D0">
        <w:rPr>
          <w:rStyle w:val="EndnoteReference"/>
          <w:rFonts w:ascii="Arial" w:hAnsi="Arial" w:cs="Arial"/>
          <w:sz w:val="24"/>
          <w:szCs w:val="24"/>
          <w:lang w:val="mk-MK"/>
        </w:rPr>
        <w:endnoteReference w:id="61"/>
      </w:r>
    </w:p>
    <w:p w:rsidR="00851FB0" w:rsidRDefault="001A3134" w:rsidP="007C6438">
      <w:pPr>
        <w:spacing w:line="360" w:lineRule="auto"/>
        <w:rPr>
          <w:rFonts w:ascii="Arial" w:hAnsi="Arial" w:cs="Arial"/>
          <w:sz w:val="24"/>
          <w:szCs w:val="24"/>
          <w:lang w:val="mk-MK"/>
        </w:rPr>
      </w:pPr>
      <w:r w:rsidRPr="008B31D0">
        <w:rPr>
          <w:rFonts w:ascii="Arial" w:hAnsi="Arial" w:cs="Arial"/>
          <w:sz w:val="24"/>
          <w:szCs w:val="24"/>
        </w:rPr>
        <w:tab/>
      </w:r>
    </w:p>
    <w:p w:rsidR="001A3134" w:rsidRPr="008B31D0" w:rsidRDefault="001A3134" w:rsidP="007D5A01">
      <w:pPr>
        <w:spacing w:line="360" w:lineRule="auto"/>
        <w:ind w:firstLine="720"/>
        <w:rPr>
          <w:rFonts w:ascii="Arial" w:hAnsi="Arial" w:cs="Arial"/>
          <w:i/>
          <w:sz w:val="24"/>
          <w:szCs w:val="24"/>
          <w:lang w:val="mk-MK"/>
        </w:rPr>
      </w:pPr>
      <w:r w:rsidRPr="008B31D0">
        <w:rPr>
          <w:rFonts w:ascii="Arial" w:hAnsi="Arial" w:cs="Arial"/>
          <w:i/>
          <w:sz w:val="24"/>
          <w:szCs w:val="24"/>
          <w:lang w:val="mk-MK"/>
        </w:rPr>
        <w:t>Диуретици</w:t>
      </w:r>
    </w:p>
    <w:p w:rsidR="001A3134" w:rsidRPr="008B31D0" w:rsidRDefault="001A3134" w:rsidP="007D5A01">
      <w:pPr>
        <w:spacing w:line="360" w:lineRule="auto"/>
        <w:jc w:val="both"/>
        <w:rPr>
          <w:rFonts w:ascii="Arial" w:hAnsi="Arial" w:cs="Arial"/>
          <w:sz w:val="24"/>
          <w:szCs w:val="24"/>
          <w:lang w:val="mk-MK"/>
        </w:rPr>
      </w:pPr>
      <w:r w:rsidRPr="008B31D0">
        <w:rPr>
          <w:rFonts w:ascii="Arial" w:hAnsi="Arial" w:cs="Arial"/>
          <w:i/>
          <w:sz w:val="24"/>
          <w:szCs w:val="24"/>
          <w:lang w:val="mk-MK"/>
        </w:rPr>
        <w:tab/>
      </w:r>
      <w:r w:rsidRPr="008B31D0">
        <w:rPr>
          <w:rFonts w:ascii="Arial" w:hAnsi="Arial" w:cs="Arial"/>
          <w:sz w:val="24"/>
          <w:szCs w:val="24"/>
          <w:lang w:val="mk-MK"/>
        </w:rPr>
        <w:t>Користењето на диуретици за време на бременост е контроверзна тема зара</w:t>
      </w:r>
      <w:r w:rsidR="008B31D0">
        <w:rPr>
          <w:rFonts w:ascii="Arial" w:hAnsi="Arial" w:cs="Arial"/>
          <w:sz w:val="24"/>
          <w:szCs w:val="24"/>
          <w:lang w:val="mk-MK"/>
        </w:rPr>
        <w:t>ди можноста да настапи редуцирања на</w:t>
      </w:r>
      <w:r w:rsidRPr="008B31D0">
        <w:rPr>
          <w:rFonts w:ascii="Arial" w:hAnsi="Arial" w:cs="Arial"/>
          <w:sz w:val="24"/>
          <w:szCs w:val="24"/>
          <w:lang w:val="mk-MK"/>
        </w:rPr>
        <w:t xml:space="preserve"> плазматски</w:t>
      </w:r>
      <w:r w:rsidR="008B31D0">
        <w:rPr>
          <w:rFonts w:ascii="Arial" w:hAnsi="Arial" w:cs="Arial"/>
          <w:sz w:val="24"/>
          <w:szCs w:val="24"/>
          <w:lang w:val="mk-MK"/>
        </w:rPr>
        <w:t>от</w:t>
      </w:r>
      <w:r w:rsidRPr="008B31D0">
        <w:rPr>
          <w:rFonts w:ascii="Arial" w:hAnsi="Arial" w:cs="Arial"/>
          <w:sz w:val="24"/>
          <w:szCs w:val="24"/>
          <w:lang w:val="mk-MK"/>
        </w:rPr>
        <w:t xml:space="preserve"> волумен.Во рандомизирана студија на трудници со хипертензија во бременост користењето на диуретици го намалува плазматскиот волумен но не беше поврзано со несакани исходи по однос на бременоста.</w:t>
      </w:r>
      <w:r w:rsidRPr="008B31D0">
        <w:rPr>
          <w:rStyle w:val="EndnoteReference"/>
          <w:rFonts w:ascii="Arial" w:hAnsi="Arial" w:cs="Arial"/>
          <w:sz w:val="24"/>
          <w:szCs w:val="24"/>
          <w:lang w:val="mk-MK"/>
        </w:rPr>
        <w:endnoteReference w:id="62"/>
      </w:r>
      <w:r w:rsidRPr="008B31D0">
        <w:rPr>
          <w:rFonts w:ascii="Arial" w:hAnsi="Arial" w:cs="Arial"/>
          <w:sz w:val="24"/>
          <w:szCs w:val="24"/>
          <w:lang w:val="mk-MK"/>
        </w:rPr>
        <w:t>Трудници кои се на диуретици пред бременоста може</w:t>
      </w:r>
      <w:r w:rsidR="00256175" w:rsidRPr="008B31D0">
        <w:rPr>
          <w:rFonts w:ascii="Arial" w:hAnsi="Arial" w:cs="Arial"/>
          <w:sz w:val="24"/>
          <w:szCs w:val="24"/>
          <w:lang w:val="mk-MK"/>
        </w:rPr>
        <w:t xml:space="preserve"> да продолжат со истата терапија освен ако не се јаваат знаци за прееклампсија (протеинурија).Во таков случај би требало да се прекине со третманот на диуретици дека истите може да допринесат кон дополнително намалување на хиповолемичната состојба, да го стимулираат ренин ангиотензин системот и да ја влошат хипертензијата.</w:t>
      </w:r>
      <w:r w:rsidR="00256175" w:rsidRPr="008B31D0">
        <w:rPr>
          <w:rStyle w:val="EndnoteReference"/>
          <w:rFonts w:ascii="Arial" w:hAnsi="Arial" w:cs="Arial"/>
          <w:sz w:val="24"/>
          <w:szCs w:val="24"/>
          <w:lang w:val="mk-MK"/>
        </w:rPr>
        <w:endnoteReference w:id="63"/>
      </w:r>
    </w:p>
    <w:p w:rsidR="007A70DE" w:rsidRDefault="007A70DE"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Default="00B36E82" w:rsidP="007C6438">
      <w:pPr>
        <w:spacing w:line="360" w:lineRule="auto"/>
        <w:rPr>
          <w:rFonts w:ascii="Arial" w:hAnsi="Arial" w:cs="Arial"/>
          <w:sz w:val="24"/>
          <w:szCs w:val="24"/>
          <w:lang w:val="mk-MK"/>
        </w:rPr>
      </w:pPr>
    </w:p>
    <w:p w:rsidR="00B36E82" w:rsidRPr="00BE4467" w:rsidRDefault="00B36E82" w:rsidP="007C6438">
      <w:pPr>
        <w:spacing w:line="360" w:lineRule="auto"/>
        <w:rPr>
          <w:rFonts w:ascii="Arial" w:hAnsi="Arial" w:cs="Arial"/>
          <w:sz w:val="24"/>
          <w:szCs w:val="24"/>
          <w:lang w:val="mk-MK"/>
        </w:rPr>
      </w:pPr>
    </w:p>
    <w:p w:rsidR="007A70DE" w:rsidRPr="00B36E82" w:rsidRDefault="00452D36" w:rsidP="007C6438">
      <w:pPr>
        <w:spacing w:line="360" w:lineRule="auto"/>
        <w:rPr>
          <w:rFonts w:ascii="Arial" w:hAnsi="Arial" w:cs="Arial"/>
          <w:sz w:val="24"/>
          <w:szCs w:val="24"/>
        </w:rPr>
      </w:pPr>
      <w:r w:rsidRPr="00B36E82">
        <w:rPr>
          <w:rFonts w:ascii="Arial" w:hAnsi="Arial" w:cs="Arial"/>
          <w:b/>
          <w:sz w:val="24"/>
          <w:szCs w:val="24"/>
          <w:lang w:val="mk-MK"/>
        </w:rPr>
        <w:t>Табела 2</w:t>
      </w:r>
      <w:r w:rsidR="00B36E82">
        <w:rPr>
          <w:rFonts w:ascii="Arial" w:hAnsi="Arial" w:cs="Arial"/>
          <w:b/>
          <w:sz w:val="24"/>
          <w:szCs w:val="24"/>
          <w:lang w:val="mk-MK"/>
        </w:rPr>
        <w:t xml:space="preserve">. </w:t>
      </w:r>
      <w:r w:rsidR="007A70DE" w:rsidRPr="00B36E82">
        <w:rPr>
          <w:rFonts w:ascii="Arial" w:hAnsi="Arial" w:cs="Arial"/>
          <w:sz w:val="24"/>
          <w:szCs w:val="24"/>
          <w:lang w:val="mk-MK"/>
        </w:rPr>
        <w:t>Третман на лесна/средна хипертензија во бременост (</w:t>
      </w:r>
      <w:r w:rsidR="007A70DE" w:rsidRPr="00B36E82">
        <w:rPr>
          <w:rFonts w:ascii="Arial" w:hAnsi="Arial" w:cs="Arial"/>
          <w:sz w:val="24"/>
          <w:szCs w:val="24"/>
        </w:rPr>
        <w:t>ACOG 2012)</w:t>
      </w:r>
    </w:p>
    <w:tbl>
      <w:tblPr>
        <w:tblStyle w:val="TableGrid"/>
        <w:tblW w:w="5000" w:type="pct"/>
        <w:tblLook w:val="04A0" w:firstRow="1" w:lastRow="0" w:firstColumn="1" w:lastColumn="0" w:noHBand="0" w:noVBand="1"/>
      </w:tblPr>
      <w:tblGrid>
        <w:gridCol w:w="2192"/>
        <w:gridCol w:w="1420"/>
        <w:gridCol w:w="1677"/>
        <w:gridCol w:w="1845"/>
        <w:gridCol w:w="2442"/>
      </w:tblGrid>
      <w:tr w:rsidR="007A70DE" w:rsidRPr="00BE4467" w:rsidTr="007D5A01">
        <w:trPr>
          <w:trHeight w:val="1102"/>
        </w:trPr>
        <w:tc>
          <w:tcPr>
            <w:tcW w:w="1073"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Лек</w:t>
            </w:r>
          </w:p>
        </w:tc>
        <w:tc>
          <w:tcPr>
            <w:tcW w:w="838"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Почетна доза</w:t>
            </w:r>
          </w:p>
        </w:tc>
        <w:tc>
          <w:tcPr>
            <w:tcW w:w="97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Интервали</w:t>
            </w:r>
          </w:p>
        </w:tc>
        <w:tc>
          <w:tcPr>
            <w:tcW w:w="92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Максилмална доза</w:t>
            </w:r>
          </w:p>
        </w:tc>
        <w:tc>
          <w:tcPr>
            <w:tcW w:w="1195"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Мајчини несакини ефекти</w:t>
            </w:r>
          </w:p>
        </w:tc>
      </w:tr>
      <w:tr w:rsidR="007A70DE" w:rsidRPr="00BE4467" w:rsidTr="007D5A01">
        <w:trPr>
          <w:trHeight w:val="1102"/>
        </w:trPr>
        <w:tc>
          <w:tcPr>
            <w:tcW w:w="1073"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Лабеталол</w:t>
            </w:r>
          </w:p>
        </w:tc>
        <w:tc>
          <w:tcPr>
            <w:tcW w:w="838"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100 до 400мг</w:t>
            </w:r>
          </w:p>
        </w:tc>
        <w:tc>
          <w:tcPr>
            <w:tcW w:w="97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 до 4 пати на ден</w:t>
            </w:r>
          </w:p>
        </w:tc>
        <w:tc>
          <w:tcPr>
            <w:tcW w:w="92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1200мг/д</w:t>
            </w:r>
          </w:p>
        </w:tc>
        <w:tc>
          <w:tcPr>
            <w:tcW w:w="1195"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Главоболки</w:t>
            </w:r>
          </w:p>
        </w:tc>
      </w:tr>
      <w:tr w:rsidR="007A70DE" w:rsidRPr="00BE4467" w:rsidTr="007D5A01">
        <w:trPr>
          <w:trHeight w:val="2205"/>
        </w:trPr>
        <w:tc>
          <w:tcPr>
            <w:tcW w:w="1073"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Алфаметилдопа</w:t>
            </w:r>
          </w:p>
        </w:tc>
        <w:tc>
          <w:tcPr>
            <w:tcW w:w="838"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250 до 500 мг</w:t>
            </w:r>
          </w:p>
        </w:tc>
        <w:tc>
          <w:tcPr>
            <w:tcW w:w="97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 до 4 пати на ден</w:t>
            </w:r>
          </w:p>
        </w:tc>
        <w:tc>
          <w:tcPr>
            <w:tcW w:w="92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2000мг/д</w:t>
            </w:r>
          </w:p>
        </w:tc>
        <w:tc>
          <w:tcPr>
            <w:tcW w:w="1195"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Мајчина седација,покачени хепатални ензими,депресија</w:t>
            </w:r>
          </w:p>
        </w:tc>
      </w:tr>
      <w:tr w:rsidR="007A70DE" w:rsidRPr="00BE4467" w:rsidTr="007D5A01">
        <w:trPr>
          <w:trHeight w:val="1102"/>
        </w:trPr>
        <w:tc>
          <w:tcPr>
            <w:tcW w:w="1073"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Нифедипин</w:t>
            </w:r>
          </w:p>
        </w:tc>
        <w:tc>
          <w:tcPr>
            <w:tcW w:w="838"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10 до 20 мг</w:t>
            </w:r>
          </w:p>
        </w:tc>
        <w:tc>
          <w:tcPr>
            <w:tcW w:w="97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 до 3 пати на ден</w:t>
            </w:r>
          </w:p>
        </w:tc>
        <w:tc>
          <w:tcPr>
            <w:tcW w:w="92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120мг</w:t>
            </w:r>
          </w:p>
        </w:tc>
        <w:tc>
          <w:tcPr>
            <w:tcW w:w="1195"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Главоболка</w:t>
            </w:r>
          </w:p>
        </w:tc>
      </w:tr>
      <w:tr w:rsidR="007A70DE" w:rsidRPr="00BE4467" w:rsidTr="007D5A01">
        <w:trPr>
          <w:trHeight w:val="562"/>
        </w:trPr>
        <w:tc>
          <w:tcPr>
            <w:tcW w:w="1073"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Нифедипин р</w:t>
            </w:r>
          </w:p>
        </w:tc>
        <w:tc>
          <w:tcPr>
            <w:tcW w:w="838"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20 до 60 мг</w:t>
            </w:r>
          </w:p>
        </w:tc>
        <w:tc>
          <w:tcPr>
            <w:tcW w:w="97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 на ден</w:t>
            </w:r>
          </w:p>
        </w:tc>
        <w:tc>
          <w:tcPr>
            <w:tcW w:w="922" w:type="pct"/>
          </w:tcPr>
          <w:p w:rsidR="007A70DE" w:rsidRPr="00BE4467" w:rsidRDefault="007A70DE" w:rsidP="007C6438">
            <w:pPr>
              <w:spacing w:line="360" w:lineRule="auto"/>
              <w:rPr>
                <w:rFonts w:ascii="Arial" w:hAnsi="Arial" w:cs="Arial"/>
                <w:b/>
                <w:sz w:val="24"/>
                <w:szCs w:val="24"/>
                <w:lang w:val="mk-MK"/>
              </w:rPr>
            </w:pPr>
            <w:r w:rsidRPr="00BE4467">
              <w:rPr>
                <w:rFonts w:ascii="Arial" w:hAnsi="Arial" w:cs="Arial"/>
                <w:b/>
                <w:sz w:val="24"/>
                <w:szCs w:val="24"/>
                <w:lang w:val="mk-MK"/>
              </w:rPr>
              <w:t>120 мг</w:t>
            </w:r>
          </w:p>
        </w:tc>
        <w:tc>
          <w:tcPr>
            <w:tcW w:w="1195" w:type="pct"/>
          </w:tcPr>
          <w:p w:rsidR="007A70DE" w:rsidRPr="00BE4467" w:rsidRDefault="007D5A01" w:rsidP="007C6438">
            <w:pPr>
              <w:spacing w:line="360" w:lineRule="auto"/>
              <w:rPr>
                <w:rFonts w:ascii="Arial" w:hAnsi="Arial" w:cs="Arial"/>
                <w:b/>
                <w:sz w:val="24"/>
                <w:szCs w:val="24"/>
                <w:lang w:val="mk-MK"/>
              </w:rPr>
            </w:pPr>
            <w:r>
              <w:rPr>
                <w:rFonts w:ascii="Arial" w:hAnsi="Arial" w:cs="Arial"/>
                <w:b/>
                <w:sz w:val="24"/>
                <w:szCs w:val="24"/>
                <w:lang w:val="mk-MK"/>
              </w:rPr>
              <w:t>Г</w:t>
            </w:r>
            <w:r w:rsidR="007A70DE" w:rsidRPr="00BE4467">
              <w:rPr>
                <w:rFonts w:ascii="Arial" w:hAnsi="Arial" w:cs="Arial"/>
                <w:b/>
                <w:sz w:val="24"/>
                <w:szCs w:val="24"/>
                <w:lang w:val="mk-MK"/>
              </w:rPr>
              <w:t>лавоболка</w:t>
            </w:r>
          </w:p>
        </w:tc>
      </w:tr>
    </w:tbl>
    <w:p w:rsidR="007D5A01" w:rsidRDefault="007D5A01" w:rsidP="007C6438">
      <w:pPr>
        <w:spacing w:line="360" w:lineRule="auto"/>
        <w:rPr>
          <w:rFonts w:ascii="Arial" w:hAnsi="Arial" w:cs="Arial"/>
          <w:sz w:val="24"/>
          <w:szCs w:val="24"/>
          <w:lang w:val="mk-MK"/>
        </w:rPr>
      </w:pPr>
    </w:p>
    <w:p w:rsidR="00BB7FEB" w:rsidRPr="00BE4467" w:rsidRDefault="00BB7FEB" w:rsidP="007C6438">
      <w:pPr>
        <w:spacing w:line="360" w:lineRule="auto"/>
        <w:rPr>
          <w:rFonts w:ascii="Arial" w:hAnsi="Arial" w:cs="Arial"/>
          <w:b/>
          <w:sz w:val="24"/>
          <w:szCs w:val="24"/>
        </w:rPr>
      </w:pPr>
      <w:r w:rsidRPr="00BE4467">
        <w:rPr>
          <w:rFonts w:ascii="Arial" w:hAnsi="Arial" w:cs="Arial"/>
          <w:b/>
          <w:sz w:val="24"/>
          <w:szCs w:val="24"/>
          <w:lang w:val="mk-MK"/>
        </w:rPr>
        <w:t>Терапија при тешка хипертензија</w:t>
      </w:r>
    </w:p>
    <w:p w:rsidR="004D2A06" w:rsidRPr="00BE4467" w:rsidRDefault="004D2A06" w:rsidP="007D5A01">
      <w:pPr>
        <w:spacing w:line="360" w:lineRule="auto"/>
        <w:jc w:val="both"/>
        <w:rPr>
          <w:rFonts w:ascii="Arial" w:hAnsi="Arial" w:cs="Arial"/>
          <w:sz w:val="24"/>
          <w:szCs w:val="24"/>
          <w:lang w:val="mk-MK"/>
        </w:rPr>
      </w:pPr>
      <w:r w:rsidRPr="00BE4467">
        <w:rPr>
          <w:rFonts w:ascii="Arial" w:hAnsi="Arial" w:cs="Arial"/>
          <w:b/>
          <w:sz w:val="24"/>
          <w:szCs w:val="24"/>
        </w:rPr>
        <w:tab/>
      </w:r>
      <w:r w:rsidRPr="00BE4467">
        <w:rPr>
          <w:rFonts w:ascii="Arial" w:hAnsi="Arial" w:cs="Arial"/>
          <w:sz w:val="24"/>
          <w:szCs w:val="24"/>
          <w:lang w:val="mk-MK"/>
        </w:rPr>
        <w:t>Морталитетот и морбидитетот кај тешка хипертензија (</w:t>
      </w:r>
      <w:r w:rsidRPr="00BE4467">
        <w:rPr>
          <w:rFonts w:ascii="Arial" w:hAnsi="Arial" w:cs="Arial"/>
          <w:sz w:val="24"/>
          <w:szCs w:val="24"/>
        </w:rPr>
        <w:t>&gt;</w:t>
      </w:r>
      <w:r w:rsidRPr="00BE4467">
        <w:rPr>
          <w:rFonts w:ascii="Arial" w:hAnsi="Arial" w:cs="Arial"/>
          <w:sz w:val="24"/>
          <w:szCs w:val="24"/>
          <w:lang w:val="mk-MK"/>
        </w:rPr>
        <w:t>170/110), најчесто како резултата на тешка прееклампсија се големи.Кај овие трудници постои значително намалување на плазматски волумен при</w:t>
      </w:r>
      <w:r w:rsidR="009B4FD2">
        <w:rPr>
          <w:rFonts w:ascii="Arial" w:hAnsi="Arial" w:cs="Arial"/>
          <w:sz w:val="24"/>
          <w:szCs w:val="24"/>
          <w:lang w:val="mk-MK"/>
        </w:rPr>
        <w:t xml:space="preserve"> </w:t>
      </w:r>
      <w:r w:rsidRPr="00BE4467">
        <w:rPr>
          <w:rFonts w:ascii="Arial" w:hAnsi="Arial" w:cs="Arial"/>
          <w:sz w:val="24"/>
          <w:szCs w:val="24"/>
          <w:lang w:val="mk-MK"/>
        </w:rPr>
        <w:t>што и мали дози на диуретици или антихипертензиви можат значајно да влијаат на нагло намалување на крвниот притисок.</w:t>
      </w:r>
      <w:r w:rsidR="009B4FD2">
        <w:rPr>
          <w:rFonts w:ascii="Arial" w:hAnsi="Arial" w:cs="Arial"/>
          <w:sz w:val="24"/>
          <w:szCs w:val="24"/>
          <w:lang w:val="mk-MK"/>
        </w:rPr>
        <w:t xml:space="preserve"> </w:t>
      </w:r>
      <w:r w:rsidRPr="00BE4467">
        <w:rPr>
          <w:rFonts w:ascii="Arial" w:hAnsi="Arial" w:cs="Arial"/>
          <w:sz w:val="24"/>
          <w:szCs w:val="24"/>
          <w:lang w:val="mk-MK"/>
        </w:rPr>
        <w:t>Добра контрола на притисокот кај прееклампсија не го стопира прогедирањето на болеста, само породувањето е лек. Вредноста на добрата контрола на тензијата е во намалување на епизодите на цереброваскуларна хеморагија односно избегнување на мозочен удар. Современиот менаџмент на тешка хипертензија вклучува адекваната контрола на притисокот честопати и со интравенозна терапија и брзо завршување на бременоста со стога контрола на ризикот кај мај</w:t>
      </w:r>
      <w:r w:rsidR="004844EA">
        <w:rPr>
          <w:rFonts w:ascii="Arial" w:hAnsi="Arial" w:cs="Arial"/>
          <w:sz w:val="24"/>
          <w:szCs w:val="24"/>
          <w:lang w:val="mk-MK"/>
        </w:rPr>
        <w:t>к</w:t>
      </w:r>
      <w:r w:rsidRPr="00BE4467">
        <w:rPr>
          <w:rFonts w:ascii="Arial" w:hAnsi="Arial" w:cs="Arial"/>
          <w:sz w:val="24"/>
          <w:szCs w:val="24"/>
          <w:lang w:val="mk-MK"/>
        </w:rPr>
        <w:t>ата и фетусот.Во зависност од земјата и присутните лекови најчесто контролата се прави со : паре</w:t>
      </w:r>
      <w:r w:rsidR="004844EA">
        <w:rPr>
          <w:rFonts w:ascii="Arial" w:hAnsi="Arial" w:cs="Arial"/>
          <w:sz w:val="24"/>
          <w:szCs w:val="24"/>
          <w:lang w:val="mk-MK"/>
        </w:rPr>
        <w:t>н</w:t>
      </w:r>
      <w:r w:rsidRPr="00BE4467">
        <w:rPr>
          <w:rFonts w:ascii="Arial" w:hAnsi="Arial" w:cs="Arial"/>
          <w:sz w:val="24"/>
          <w:szCs w:val="24"/>
          <w:lang w:val="mk-MK"/>
        </w:rPr>
        <w:t>терален хидралазин или лабетолол а во други земји со орлаен нифедипин.</w:t>
      </w:r>
      <w:r w:rsidR="00096CD4" w:rsidRPr="00BE4467">
        <w:rPr>
          <w:rFonts w:ascii="Arial" w:hAnsi="Arial" w:cs="Arial"/>
          <w:sz w:val="24"/>
          <w:szCs w:val="24"/>
          <w:lang w:val="mk-MK"/>
        </w:rPr>
        <w:t>Во Македонија лабеталол и хидралазинот не се регистирани лекови така</w:t>
      </w:r>
      <w:r w:rsidR="009B4FD2">
        <w:rPr>
          <w:rFonts w:ascii="Arial" w:hAnsi="Arial" w:cs="Arial"/>
          <w:sz w:val="24"/>
          <w:szCs w:val="24"/>
          <w:lang w:val="mk-MK"/>
        </w:rPr>
        <w:t xml:space="preserve"> </w:t>
      </w:r>
      <w:r w:rsidR="00096CD4" w:rsidRPr="00BE4467">
        <w:rPr>
          <w:rFonts w:ascii="Arial" w:hAnsi="Arial" w:cs="Arial"/>
          <w:sz w:val="24"/>
          <w:szCs w:val="24"/>
          <w:lang w:val="mk-MK"/>
        </w:rPr>
        <w:t>што лекови на избор се метилдопа и нифедипин.Трудниците со тешка хипертензија треба да се лекуваат во терциерни здравствени установи со строга контрола на внес или излез на течност со цел избегнување на  пулмонален едем.</w:t>
      </w:r>
      <w:r w:rsidR="00096CD4" w:rsidRPr="00BE4467">
        <w:rPr>
          <w:rStyle w:val="EndnoteReference"/>
          <w:rFonts w:ascii="Arial" w:hAnsi="Arial" w:cs="Arial"/>
          <w:sz w:val="24"/>
          <w:szCs w:val="24"/>
          <w:lang w:val="mk-MK"/>
        </w:rPr>
        <w:endnoteReference w:id="64"/>
      </w:r>
      <w:r w:rsidR="00096CD4" w:rsidRPr="00BE4467">
        <w:rPr>
          <w:rFonts w:ascii="Arial" w:hAnsi="Arial" w:cs="Arial"/>
          <w:sz w:val="24"/>
          <w:szCs w:val="24"/>
          <w:lang w:val="mk-MK"/>
        </w:rPr>
        <w:t>Тешки форми на преекламспија бараат третман и прием во одделение со интензивна нега често пати заради респираторно засегање или“ системски инфламаторен одговор синдром“ (</w:t>
      </w:r>
      <w:r w:rsidR="00096CD4" w:rsidRPr="00BE4467">
        <w:rPr>
          <w:rFonts w:ascii="Arial" w:hAnsi="Arial" w:cs="Arial"/>
          <w:sz w:val="24"/>
          <w:szCs w:val="24"/>
        </w:rPr>
        <w:t>SIRS)</w:t>
      </w:r>
      <w:r w:rsidR="00096CD4" w:rsidRPr="00BE4467">
        <w:rPr>
          <w:rStyle w:val="EndnoteReference"/>
          <w:rFonts w:ascii="Arial" w:hAnsi="Arial" w:cs="Arial"/>
          <w:sz w:val="24"/>
          <w:szCs w:val="24"/>
        </w:rPr>
        <w:endnoteReference w:id="65"/>
      </w:r>
    </w:p>
    <w:p w:rsidR="00367B6A" w:rsidRPr="00BE4467" w:rsidRDefault="00367B6A" w:rsidP="007D5A01">
      <w:pPr>
        <w:spacing w:line="360" w:lineRule="auto"/>
        <w:jc w:val="both"/>
        <w:rPr>
          <w:rFonts w:ascii="Arial" w:hAnsi="Arial" w:cs="Arial"/>
          <w:sz w:val="24"/>
          <w:szCs w:val="24"/>
          <w:lang w:val="mk-MK"/>
        </w:rPr>
      </w:pPr>
      <w:r w:rsidRPr="00BE4467">
        <w:rPr>
          <w:rFonts w:ascii="Arial" w:hAnsi="Arial" w:cs="Arial"/>
          <w:sz w:val="24"/>
          <w:szCs w:val="24"/>
          <w:lang w:val="mk-MK"/>
        </w:rPr>
        <w:tab/>
        <w:t>Како профилакса од</w:t>
      </w:r>
      <w:r w:rsidR="004844EA">
        <w:rPr>
          <w:rFonts w:ascii="Arial" w:hAnsi="Arial" w:cs="Arial"/>
          <w:sz w:val="24"/>
          <w:szCs w:val="24"/>
          <w:lang w:val="mk-MK"/>
        </w:rPr>
        <w:t xml:space="preserve"> екламптични</w:t>
      </w:r>
      <w:r w:rsidRPr="00BE4467">
        <w:rPr>
          <w:rFonts w:ascii="Arial" w:hAnsi="Arial" w:cs="Arial"/>
          <w:sz w:val="24"/>
          <w:szCs w:val="24"/>
          <w:lang w:val="mk-MK"/>
        </w:rPr>
        <w:t xml:space="preserve"> напади интравенозен магензиум сулфат се користи</w:t>
      </w:r>
      <w:r w:rsidR="004844EA">
        <w:rPr>
          <w:rFonts w:ascii="Arial" w:hAnsi="Arial" w:cs="Arial"/>
          <w:sz w:val="24"/>
          <w:szCs w:val="24"/>
          <w:lang w:val="mk-MK"/>
        </w:rPr>
        <w:t xml:space="preserve"> во болнички услови</w:t>
      </w:r>
      <w:r w:rsidRPr="00BE4467">
        <w:rPr>
          <w:rFonts w:ascii="Arial" w:hAnsi="Arial" w:cs="Arial"/>
          <w:sz w:val="24"/>
          <w:szCs w:val="24"/>
          <w:lang w:val="mk-MK"/>
        </w:rPr>
        <w:t>.</w:t>
      </w:r>
    </w:p>
    <w:p w:rsidR="007A70DE" w:rsidRPr="00EA0A05" w:rsidRDefault="00452D36" w:rsidP="007C6438">
      <w:pPr>
        <w:rPr>
          <w:rFonts w:ascii="Arial" w:hAnsi="Arial" w:cs="Arial"/>
          <w:sz w:val="24"/>
          <w:szCs w:val="24"/>
        </w:rPr>
      </w:pPr>
      <w:r w:rsidRPr="00EA0A05">
        <w:rPr>
          <w:rFonts w:ascii="Arial" w:hAnsi="Arial" w:cs="Arial"/>
          <w:b/>
          <w:sz w:val="24"/>
          <w:szCs w:val="24"/>
          <w:lang w:val="mk-MK"/>
        </w:rPr>
        <w:t>Табела 3</w:t>
      </w:r>
      <w:r w:rsidR="00EA0A05" w:rsidRPr="00EA0A05">
        <w:rPr>
          <w:rFonts w:ascii="Arial" w:hAnsi="Arial" w:cs="Arial"/>
          <w:b/>
          <w:sz w:val="24"/>
          <w:szCs w:val="24"/>
          <w:lang w:val="mk-MK"/>
        </w:rPr>
        <w:t>.</w:t>
      </w:r>
      <w:r w:rsidR="00EA0A05">
        <w:rPr>
          <w:rFonts w:ascii="Arial" w:hAnsi="Arial" w:cs="Arial"/>
          <w:sz w:val="24"/>
          <w:szCs w:val="24"/>
          <w:lang w:val="mk-MK"/>
        </w:rPr>
        <w:t xml:space="preserve"> </w:t>
      </w:r>
      <w:r w:rsidR="007A70DE" w:rsidRPr="00EA0A05">
        <w:rPr>
          <w:rFonts w:ascii="Arial" w:hAnsi="Arial" w:cs="Arial"/>
          <w:sz w:val="24"/>
          <w:szCs w:val="24"/>
          <w:lang w:val="mk-MK"/>
        </w:rPr>
        <w:t>Третман на тешка хипертензија во бременост (</w:t>
      </w:r>
      <w:r w:rsidR="007A70DE" w:rsidRPr="00EA0A05">
        <w:rPr>
          <w:rFonts w:ascii="Arial" w:hAnsi="Arial" w:cs="Arial"/>
          <w:sz w:val="24"/>
          <w:szCs w:val="24"/>
        </w:rPr>
        <w:t>ACOG</w:t>
      </w:r>
      <w:r w:rsidR="004A5B8D" w:rsidRPr="00EA0A05">
        <w:rPr>
          <w:rFonts w:ascii="Arial" w:hAnsi="Arial" w:cs="Arial"/>
          <w:sz w:val="24"/>
          <w:szCs w:val="24"/>
        </w:rPr>
        <w:t xml:space="preserve"> 2011,</w:t>
      </w:r>
      <w:r w:rsidR="007D5A01" w:rsidRPr="00EA0A05">
        <w:rPr>
          <w:rFonts w:ascii="Arial" w:hAnsi="Arial" w:cs="Arial"/>
          <w:sz w:val="24"/>
          <w:szCs w:val="24"/>
          <w:lang w:val="mk-MK"/>
        </w:rPr>
        <w:t xml:space="preserve"> </w:t>
      </w:r>
      <w:r w:rsidR="004A5B8D" w:rsidRPr="00EA0A05">
        <w:rPr>
          <w:rFonts w:ascii="Arial" w:hAnsi="Arial" w:cs="Arial"/>
          <w:sz w:val="24"/>
          <w:szCs w:val="24"/>
        </w:rPr>
        <w:t>2013)</w:t>
      </w:r>
    </w:p>
    <w:tbl>
      <w:tblPr>
        <w:tblStyle w:val="TableGrid"/>
        <w:tblW w:w="10085" w:type="dxa"/>
        <w:tblLook w:val="04A0" w:firstRow="1" w:lastRow="0" w:firstColumn="1" w:lastColumn="0" w:noHBand="0" w:noVBand="1"/>
      </w:tblPr>
      <w:tblGrid>
        <w:gridCol w:w="1956"/>
        <w:gridCol w:w="1916"/>
        <w:gridCol w:w="1968"/>
        <w:gridCol w:w="1740"/>
        <w:gridCol w:w="2505"/>
      </w:tblGrid>
      <w:tr w:rsidR="007A70DE" w:rsidRPr="00BE4467" w:rsidTr="009B4FD2">
        <w:trPr>
          <w:trHeight w:val="374"/>
        </w:trPr>
        <w:tc>
          <w:tcPr>
            <w:tcW w:w="195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Лек</w:t>
            </w:r>
          </w:p>
        </w:tc>
        <w:tc>
          <w:tcPr>
            <w:tcW w:w="191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Почетна доза</w:t>
            </w:r>
          </w:p>
        </w:tc>
        <w:tc>
          <w:tcPr>
            <w:tcW w:w="1968"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Повторувачки дози до контрола на притисок</w:t>
            </w:r>
          </w:p>
        </w:tc>
        <w:tc>
          <w:tcPr>
            <w:tcW w:w="1740"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Максимална тотална доза</w:t>
            </w:r>
          </w:p>
        </w:tc>
        <w:tc>
          <w:tcPr>
            <w:tcW w:w="2505"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Коментари</w:t>
            </w:r>
          </w:p>
        </w:tc>
      </w:tr>
      <w:tr w:rsidR="007A70DE" w:rsidRPr="00BE4467" w:rsidTr="009B4FD2">
        <w:trPr>
          <w:trHeight w:val="429"/>
        </w:trPr>
        <w:tc>
          <w:tcPr>
            <w:tcW w:w="195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Лабеталол</w:t>
            </w:r>
          </w:p>
        </w:tc>
        <w:tc>
          <w:tcPr>
            <w:tcW w:w="191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20 мг и.в во 2 минути</w:t>
            </w:r>
          </w:p>
        </w:tc>
        <w:tc>
          <w:tcPr>
            <w:tcW w:w="1968" w:type="dxa"/>
          </w:tcPr>
          <w:p w:rsidR="004A5B8D"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40 по 10 минути, 80 на секој 10 минути</w:t>
            </w:r>
          </w:p>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 најмногу 2 дози)</w:t>
            </w:r>
          </w:p>
        </w:tc>
        <w:tc>
          <w:tcPr>
            <w:tcW w:w="1740"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220 мг</w:t>
            </w:r>
          </w:p>
        </w:tc>
        <w:tc>
          <w:tcPr>
            <w:tcW w:w="2505" w:type="dxa"/>
          </w:tcPr>
          <w:p w:rsidR="004A5B8D"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Избегнувај при астма,ХОББ,</w:t>
            </w:r>
          </w:p>
          <w:p w:rsidR="007A70DE" w:rsidRPr="00BE4467" w:rsidRDefault="000A54D5" w:rsidP="007C6438">
            <w:pPr>
              <w:spacing w:line="276" w:lineRule="auto"/>
              <w:rPr>
                <w:rFonts w:ascii="Arial" w:hAnsi="Arial" w:cs="Arial"/>
                <w:b/>
                <w:sz w:val="24"/>
                <w:szCs w:val="24"/>
                <w:lang w:val="mk-MK"/>
              </w:rPr>
            </w:pPr>
            <w:r w:rsidRPr="00BE4467">
              <w:rPr>
                <w:rFonts w:ascii="Arial" w:hAnsi="Arial" w:cs="Arial"/>
                <w:b/>
                <w:sz w:val="24"/>
                <w:szCs w:val="24"/>
                <w:lang w:val="mk-MK"/>
              </w:rPr>
              <w:t>К</w:t>
            </w:r>
            <w:r w:rsidR="004A5B8D" w:rsidRPr="00BE4467">
              <w:rPr>
                <w:rFonts w:ascii="Arial" w:hAnsi="Arial" w:cs="Arial"/>
                <w:b/>
                <w:sz w:val="24"/>
                <w:szCs w:val="24"/>
                <w:lang w:val="mk-MK"/>
              </w:rPr>
              <w:t>ардиомиопатиј</w:t>
            </w:r>
            <w:r w:rsidR="004844EA">
              <w:rPr>
                <w:rFonts w:ascii="Arial" w:hAnsi="Arial" w:cs="Arial"/>
                <w:b/>
                <w:sz w:val="24"/>
                <w:szCs w:val="24"/>
                <w:lang w:val="mk-MK"/>
              </w:rPr>
              <w:t>аа</w:t>
            </w:r>
          </w:p>
        </w:tc>
      </w:tr>
      <w:tr w:rsidR="007A70DE" w:rsidRPr="00BE4467" w:rsidTr="009B4FD2">
        <w:trPr>
          <w:trHeight w:val="467"/>
        </w:trPr>
        <w:tc>
          <w:tcPr>
            <w:tcW w:w="195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Хидралазин</w:t>
            </w:r>
          </w:p>
        </w:tc>
        <w:tc>
          <w:tcPr>
            <w:tcW w:w="191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5мг и.в или 10 мг и.м</w:t>
            </w:r>
          </w:p>
        </w:tc>
        <w:tc>
          <w:tcPr>
            <w:tcW w:w="1968"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5 или 10 мг зависно од одговорот секој 20 мин</w:t>
            </w:r>
          </w:p>
        </w:tc>
        <w:tc>
          <w:tcPr>
            <w:tcW w:w="1740"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20 мг и.в или 30 мг и.м</w:t>
            </w:r>
          </w:p>
        </w:tc>
        <w:tc>
          <w:tcPr>
            <w:tcW w:w="2505"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Ризик од ненадејна хипотензија и мајчина тахикардија</w:t>
            </w:r>
          </w:p>
        </w:tc>
      </w:tr>
      <w:tr w:rsidR="007A70DE" w:rsidRPr="00BE4467" w:rsidTr="009B4FD2">
        <w:trPr>
          <w:trHeight w:val="750"/>
        </w:trPr>
        <w:tc>
          <w:tcPr>
            <w:tcW w:w="195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Кратко делувачки нифедипин</w:t>
            </w:r>
          </w:p>
        </w:tc>
        <w:tc>
          <w:tcPr>
            <w:tcW w:w="1916" w:type="dxa"/>
          </w:tcPr>
          <w:p w:rsidR="007A70DE" w:rsidRPr="00BE4467" w:rsidRDefault="004A5B8D" w:rsidP="007C6438">
            <w:pPr>
              <w:spacing w:line="276" w:lineRule="auto"/>
              <w:rPr>
                <w:rFonts w:ascii="Arial" w:hAnsi="Arial" w:cs="Arial"/>
                <w:b/>
                <w:sz w:val="24"/>
                <w:szCs w:val="24"/>
                <w:lang w:val="mk-MK"/>
              </w:rPr>
            </w:pPr>
            <w:r w:rsidRPr="00BE4467">
              <w:rPr>
                <w:rFonts w:ascii="Arial" w:hAnsi="Arial" w:cs="Arial"/>
                <w:b/>
                <w:sz w:val="24"/>
                <w:szCs w:val="24"/>
                <w:lang w:val="mk-MK"/>
              </w:rPr>
              <w:t>10 мг пер ос</w:t>
            </w:r>
          </w:p>
        </w:tc>
        <w:tc>
          <w:tcPr>
            <w:tcW w:w="1968" w:type="dxa"/>
          </w:tcPr>
          <w:p w:rsidR="007A70DE" w:rsidRPr="00BE4467" w:rsidRDefault="00A965D4" w:rsidP="007C6438">
            <w:pPr>
              <w:spacing w:line="276" w:lineRule="auto"/>
              <w:rPr>
                <w:rFonts w:ascii="Arial" w:hAnsi="Arial" w:cs="Arial"/>
                <w:b/>
                <w:sz w:val="24"/>
                <w:szCs w:val="24"/>
                <w:lang w:val="mk-MK"/>
              </w:rPr>
            </w:pPr>
            <w:r w:rsidRPr="00BE4467">
              <w:rPr>
                <w:rFonts w:ascii="Arial" w:hAnsi="Arial" w:cs="Arial"/>
                <w:b/>
                <w:sz w:val="24"/>
                <w:szCs w:val="24"/>
                <w:lang w:val="mk-MK"/>
              </w:rPr>
              <w:t>10 мг пер ос по 30 мин</w:t>
            </w:r>
          </w:p>
        </w:tc>
        <w:tc>
          <w:tcPr>
            <w:tcW w:w="1740" w:type="dxa"/>
          </w:tcPr>
          <w:p w:rsidR="007A70DE" w:rsidRPr="00BE4467" w:rsidRDefault="00A965D4" w:rsidP="007C6438">
            <w:pPr>
              <w:spacing w:line="276" w:lineRule="auto"/>
              <w:rPr>
                <w:rFonts w:ascii="Arial" w:hAnsi="Arial" w:cs="Arial"/>
                <w:b/>
                <w:sz w:val="24"/>
                <w:szCs w:val="24"/>
                <w:lang w:val="mk-MK"/>
              </w:rPr>
            </w:pPr>
            <w:r w:rsidRPr="00BE4467">
              <w:rPr>
                <w:rFonts w:ascii="Arial" w:hAnsi="Arial" w:cs="Arial"/>
                <w:b/>
                <w:sz w:val="24"/>
                <w:szCs w:val="24"/>
                <w:lang w:val="mk-MK"/>
              </w:rPr>
              <w:t>20 мг</w:t>
            </w:r>
          </w:p>
        </w:tc>
        <w:tc>
          <w:tcPr>
            <w:tcW w:w="2505" w:type="dxa"/>
          </w:tcPr>
          <w:p w:rsidR="007A70DE" w:rsidRPr="00BE4467" w:rsidRDefault="00A965D4" w:rsidP="007C6438">
            <w:pPr>
              <w:spacing w:line="276" w:lineRule="auto"/>
              <w:rPr>
                <w:rFonts w:ascii="Arial" w:hAnsi="Arial" w:cs="Arial"/>
                <w:b/>
                <w:sz w:val="24"/>
                <w:szCs w:val="24"/>
                <w:lang w:val="mk-MK"/>
              </w:rPr>
            </w:pPr>
            <w:r w:rsidRPr="00BE4467">
              <w:rPr>
                <w:rFonts w:ascii="Arial" w:hAnsi="Arial" w:cs="Arial"/>
                <w:b/>
                <w:sz w:val="24"/>
                <w:szCs w:val="24"/>
                <w:lang w:val="mk-MK"/>
              </w:rPr>
              <w:t>Не е дозволен од ФДА, да се избегнува кај трудници со корнарна болест,аортна стеноза,дијабет и над 45 години</w:t>
            </w:r>
          </w:p>
        </w:tc>
      </w:tr>
      <w:tr w:rsidR="007A70DE" w:rsidRPr="00BE4467" w:rsidTr="009B4FD2">
        <w:trPr>
          <w:trHeight w:val="738"/>
        </w:trPr>
        <w:tc>
          <w:tcPr>
            <w:tcW w:w="1956"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Натриум нитропрусид</w:t>
            </w:r>
          </w:p>
        </w:tc>
        <w:tc>
          <w:tcPr>
            <w:tcW w:w="1916" w:type="dxa"/>
          </w:tcPr>
          <w:p w:rsidR="007A70DE" w:rsidRPr="00BE4467" w:rsidRDefault="00A965D4" w:rsidP="007C6438">
            <w:pPr>
              <w:spacing w:line="360" w:lineRule="auto"/>
              <w:rPr>
                <w:rFonts w:ascii="Arial" w:hAnsi="Arial" w:cs="Arial"/>
                <w:b/>
                <w:sz w:val="24"/>
                <w:szCs w:val="24"/>
                <w:vertAlign w:val="superscript"/>
                <w:lang w:val="mk-MK"/>
              </w:rPr>
            </w:pPr>
            <w:r w:rsidRPr="00BE4467">
              <w:rPr>
                <w:rFonts w:ascii="Arial" w:hAnsi="Arial" w:cs="Arial"/>
                <w:b/>
                <w:sz w:val="24"/>
                <w:szCs w:val="24"/>
                <w:lang w:val="mk-MK"/>
              </w:rPr>
              <w:t>0,25μг.кг</w:t>
            </w:r>
            <w:r w:rsidRPr="00BE4467">
              <w:rPr>
                <w:rFonts w:ascii="Arial" w:hAnsi="Arial" w:cs="Arial"/>
                <w:b/>
                <w:sz w:val="24"/>
                <w:szCs w:val="24"/>
                <w:vertAlign w:val="superscript"/>
                <w:lang w:val="mk-MK"/>
              </w:rPr>
              <w:t>1</w:t>
            </w:r>
            <w:r w:rsidRPr="00BE4467">
              <w:rPr>
                <w:rFonts w:ascii="Arial" w:hAnsi="Arial" w:cs="Arial"/>
                <w:b/>
                <w:sz w:val="24"/>
                <w:szCs w:val="24"/>
                <w:lang w:val="mk-MK"/>
              </w:rPr>
              <w:t>мин</w:t>
            </w:r>
            <w:r w:rsidRPr="00BE4467">
              <w:rPr>
                <w:rFonts w:ascii="Arial" w:hAnsi="Arial" w:cs="Arial"/>
                <w:b/>
                <w:sz w:val="24"/>
                <w:szCs w:val="24"/>
                <w:vertAlign w:val="superscript"/>
                <w:lang w:val="mk-MK"/>
              </w:rPr>
              <w:t>1</w:t>
            </w:r>
          </w:p>
        </w:tc>
        <w:tc>
          <w:tcPr>
            <w:tcW w:w="1968"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Максимална доза од 5 μг кг</w:t>
            </w:r>
            <w:r w:rsidRPr="00BE4467">
              <w:rPr>
                <w:rFonts w:ascii="Arial" w:hAnsi="Arial" w:cs="Arial"/>
                <w:b/>
                <w:sz w:val="24"/>
                <w:szCs w:val="24"/>
                <w:vertAlign w:val="superscript"/>
                <w:lang w:val="mk-MK"/>
              </w:rPr>
              <w:t>1</w:t>
            </w:r>
            <w:r w:rsidRPr="00BE4467">
              <w:rPr>
                <w:rFonts w:ascii="Arial" w:hAnsi="Arial" w:cs="Arial"/>
                <w:b/>
                <w:sz w:val="24"/>
                <w:szCs w:val="24"/>
                <w:lang w:val="mk-MK"/>
              </w:rPr>
              <w:t>мин</w:t>
            </w:r>
            <w:r w:rsidRPr="00BE4467">
              <w:rPr>
                <w:rFonts w:ascii="Arial" w:hAnsi="Arial" w:cs="Arial"/>
                <w:b/>
                <w:sz w:val="24"/>
                <w:szCs w:val="24"/>
                <w:vertAlign w:val="superscript"/>
                <w:lang w:val="mk-MK"/>
              </w:rPr>
              <w:t>1</w:t>
            </w:r>
          </w:p>
        </w:tc>
        <w:tc>
          <w:tcPr>
            <w:tcW w:w="1740"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Фетално труење со цијанид ако се користи повеќе од 4 часа</w:t>
            </w:r>
          </w:p>
        </w:tc>
        <w:tc>
          <w:tcPr>
            <w:tcW w:w="2505"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Во итни ситуации и во најкратко можно време заради можно труење со цијанид</w:t>
            </w:r>
          </w:p>
        </w:tc>
      </w:tr>
      <w:tr w:rsidR="007A70DE" w:rsidRPr="00BE4467" w:rsidTr="009B4FD2">
        <w:trPr>
          <w:trHeight w:val="613"/>
        </w:trPr>
        <w:tc>
          <w:tcPr>
            <w:tcW w:w="1956"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Континуирна интравенска инфузија на лабеталол</w:t>
            </w:r>
          </w:p>
        </w:tc>
        <w:tc>
          <w:tcPr>
            <w:tcW w:w="1916"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Инфузија од 20мг/ч</w:t>
            </w:r>
          </w:p>
        </w:tc>
        <w:tc>
          <w:tcPr>
            <w:tcW w:w="1968"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Титрирање во однос на притисокот</w:t>
            </w:r>
          </w:p>
        </w:tc>
        <w:tc>
          <w:tcPr>
            <w:tcW w:w="1740"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160мг/ч</w:t>
            </w:r>
          </w:p>
        </w:tc>
        <w:tc>
          <w:tcPr>
            <w:tcW w:w="2505"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Секундарна алтернатива во случај на неуспех на парентерален хидралазин и лабеталол</w:t>
            </w:r>
          </w:p>
        </w:tc>
      </w:tr>
      <w:tr w:rsidR="007A70DE" w:rsidRPr="00BE4467" w:rsidTr="009B4FD2">
        <w:trPr>
          <w:trHeight w:val="43"/>
        </w:trPr>
        <w:tc>
          <w:tcPr>
            <w:tcW w:w="1956"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Континуирана интравенска инфузија на никардипин</w:t>
            </w:r>
          </w:p>
        </w:tc>
        <w:tc>
          <w:tcPr>
            <w:tcW w:w="1916"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Инфузија од 3мг/ч</w:t>
            </w:r>
          </w:p>
        </w:tc>
        <w:tc>
          <w:tcPr>
            <w:tcW w:w="1968"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Титрирање во однос на притисок</w:t>
            </w:r>
          </w:p>
        </w:tc>
        <w:tc>
          <w:tcPr>
            <w:tcW w:w="1740"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10мг/ч</w:t>
            </w:r>
          </w:p>
        </w:tc>
        <w:tc>
          <w:tcPr>
            <w:tcW w:w="2505" w:type="dxa"/>
          </w:tcPr>
          <w:p w:rsidR="007A70DE" w:rsidRPr="00BE4467" w:rsidRDefault="00A965D4" w:rsidP="007C6438">
            <w:pPr>
              <w:spacing w:line="360" w:lineRule="auto"/>
              <w:rPr>
                <w:rFonts w:ascii="Arial" w:hAnsi="Arial" w:cs="Arial"/>
                <w:b/>
                <w:sz w:val="24"/>
                <w:szCs w:val="24"/>
                <w:lang w:val="mk-MK"/>
              </w:rPr>
            </w:pPr>
            <w:r w:rsidRPr="00BE4467">
              <w:rPr>
                <w:rFonts w:ascii="Arial" w:hAnsi="Arial" w:cs="Arial"/>
                <w:b/>
                <w:sz w:val="24"/>
                <w:szCs w:val="24"/>
                <w:lang w:val="mk-MK"/>
              </w:rPr>
              <w:t>Секундарна алтернатива во случај на неуспех на парентерален хидралазин и лабеталол</w:t>
            </w:r>
          </w:p>
        </w:tc>
      </w:tr>
      <w:tr w:rsidR="007A70DE" w:rsidRPr="00BE4467" w:rsidTr="009B4FD2">
        <w:trPr>
          <w:trHeight w:val="43"/>
        </w:trPr>
        <w:tc>
          <w:tcPr>
            <w:tcW w:w="1956" w:type="dxa"/>
          </w:tcPr>
          <w:p w:rsidR="007A70DE" w:rsidRPr="00BE4467" w:rsidRDefault="00F242AB" w:rsidP="007C6438">
            <w:pPr>
              <w:spacing w:line="360" w:lineRule="auto"/>
              <w:rPr>
                <w:rFonts w:ascii="Arial" w:hAnsi="Arial" w:cs="Arial"/>
                <w:b/>
                <w:sz w:val="24"/>
                <w:szCs w:val="24"/>
                <w:lang w:val="mk-MK"/>
              </w:rPr>
            </w:pPr>
            <w:r w:rsidRPr="00BE4467">
              <w:rPr>
                <w:rFonts w:ascii="Arial" w:hAnsi="Arial" w:cs="Arial"/>
                <w:b/>
                <w:sz w:val="24"/>
                <w:szCs w:val="24"/>
                <w:lang w:val="mk-MK"/>
              </w:rPr>
              <w:t>Глицерил тринитрат</w:t>
            </w:r>
          </w:p>
        </w:tc>
        <w:tc>
          <w:tcPr>
            <w:tcW w:w="1916" w:type="dxa"/>
          </w:tcPr>
          <w:p w:rsidR="007A70DE" w:rsidRPr="00BE4467" w:rsidRDefault="00F242AB" w:rsidP="007C6438">
            <w:pPr>
              <w:spacing w:line="360" w:lineRule="auto"/>
              <w:rPr>
                <w:rFonts w:ascii="Arial" w:hAnsi="Arial" w:cs="Arial"/>
                <w:b/>
                <w:sz w:val="24"/>
                <w:szCs w:val="24"/>
                <w:lang w:val="mk-MK"/>
              </w:rPr>
            </w:pPr>
            <w:r w:rsidRPr="00BE4467">
              <w:rPr>
                <w:rFonts w:ascii="Arial" w:hAnsi="Arial" w:cs="Arial"/>
                <w:b/>
                <w:sz w:val="24"/>
                <w:szCs w:val="24"/>
                <w:lang w:val="mk-MK"/>
              </w:rPr>
              <w:t>И.в инфузија од 5 μг/ч</w:t>
            </w:r>
          </w:p>
        </w:tc>
        <w:tc>
          <w:tcPr>
            <w:tcW w:w="1968" w:type="dxa"/>
          </w:tcPr>
          <w:p w:rsidR="007A70DE" w:rsidRPr="00BE4467" w:rsidRDefault="00F242AB" w:rsidP="007C6438">
            <w:pPr>
              <w:spacing w:line="360" w:lineRule="auto"/>
              <w:rPr>
                <w:rFonts w:ascii="Arial" w:hAnsi="Arial" w:cs="Arial"/>
                <w:b/>
                <w:sz w:val="24"/>
                <w:szCs w:val="24"/>
                <w:lang w:val="mk-MK"/>
              </w:rPr>
            </w:pPr>
            <w:r w:rsidRPr="00BE4467">
              <w:rPr>
                <w:rFonts w:ascii="Arial" w:hAnsi="Arial" w:cs="Arial"/>
                <w:b/>
                <w:sz w:val="24"/>
                <w:szCs w:val="24"/>
                <w:lang w:val="mk-MK"/>
              </w:rPr>
              <w:t>Постепено зголемување на секој 3 до 5 минути</w:t>
            </w:r>
          </w:p>
        </w:tc>
        <w:tc>
          <w:tcPr>
            <w:tcW w:w="1740" w:type="dxa"/>
          </w:tcPr>
          <w:p w:rsidR="007A70DE" w:rsidRPr="00BE4467" w:rsidRDefault="00F242AB" w:rsidP="007C6438">
            <w:pPr>
              <w:spacing w:line="360" w:lineRule="auto"/>
              <w:rPr>
                <w:rFonts w:ascii="Arial" w:hAnsi="Arial" w:cs="Arial"/>
                <w:b/>
                <w:sz w:val="24"/>
                <w:szCs w:val="24"/>
                <w:lang w:val="mk-MK"/>
              </w:rPr>
            </w:pPr>
            <w:r w:rsidRPr="00BE4467">
              <w:rPr>
                <w:rFonts w:ascii="Arial" w:hAnsi="Arial" w:cs="Arial"/>
                <w:b/>
                <w:sz w:val="24"/>
                <w:szCs w:val="24"/>
                <w:lang w:val="mk-MK"/>
              </w:rPr>
              <w:t>100 μг/ч</w:t>
            </w:r>
          </w:p>
        </w:tc>
        <w:tc>
          <w:tcPr>
            <w:tcW w:w="2505" w:type="dxa"/>
          </w:tcPr>
          <w:p w:rsidR="007A70DE" w:rsidRPr="00BE4467" w:rsidRDefault="00F242AB" w:rsidP="007C6438">
            <w:pPr>
              <w:spacing w:line="360" w:lineRule="auto"/>
              <w:rPr>
                <w:rFonts w:ascii="Arial" w:hAnsi="Arial" w:cs="Arial"/>
                <w:b/>
                <w:sz w:val="24"/>
                <w:szCs w:val="24"/>
                <w:lang w:val="mk-MK"/>
              </w:rPr>
            </w:pPr>
            <w:r w:rsidRPr="00BE4467">
              <w:rPr>
                <w:rFonts w:ascii="Arial" w:hAnsi="Arial" w:cs="Arial"/>
                <w:b/>
                <w:sz w:val="24"/>
                <w:szCs w:val="24"/>
                <w:lang w:val="mk-MK"/>
              </w:rPr>
              <w:t>Лек од избор кај прееклампсија со белодробен едем</w:t>
            </w:r>
          </w:p>
        </w:tc>
      </w:tr>
    </w:tbl>
    <w:p w:rsidR="00183D37" w:rsidRDefault="00183D37" w:rsidP="007C6438">
      <w:pPr>
        <w:spacing w:line="360" w:lineRule="auto"/>
        <w:rPr>
          <w:rFonts w:ascii="Arial" w:hAnsi="Arial" w:cs="Arial"/>
          <w:b/>
          <w:sz w:val="24"/>
          <w:szCs w:val="24"/>
          <w:lang w:val="mk-MK"/>
        </w:rPr>
      </w:pPr>
    </w:p>
    <w:p w:rsidR="00385195" w:rsidRPr="00BE4467" w:rsidRDefault="00385195" w:rsidP="007C6438">
      <w:pPr>
        <w:spacing w:line="360" w:lineRule="auto"/>
        <w:rPr>
          <w:rFonts w:ascii="Arial" w:hAnsi="Arial" w:cs="Arial"/>
          <w:b/>
          <w:sz w:val="24"/>
          <w:szCs w:val="24"/>
          <w:lang w:val="mk-MK"/>
        </w:rPr>
      </w:pPr>
      <w:r w:rsidRPr="00BE4467">
        <w:rPr>
          <w:rFonts w:ascii="Arial" w:hAnsi="Arial" w:cs="Arial"/>
          <w:b/>
          <w:sz w:val="24"/>
          <w:szCs w:val="24"/>
          <w:lang w:val="mk-MK"/>
        </w:rPr>
        <w:tab/>
      </w:r>
      <w:r w:rsidR="00F242AB" w:rsidRPr="00BE4467">
        <w:rPr>
          <w:rFonts w:ascii="Arial" w:hAnsi="Arial" w:cs="Arial"/>
          <w:b/>
          <w:sz w:val="24"/>
          <w:szCs w:val="24"/>
          <w:lang w:val="mk-MK"/>
        </w:rPr>
        <w:t>Антихипертензивни лекови кои треба да се избегнуваат во бременост</w:t>
      </w:r>
    </w:p>
    <w:p w:rsidR="00F242AB" w:rsidRPr="00BE4467" w:rsidRDefault="00F242AB" w:rsidP="007D5A01">
      <w:pPr>
        <w:spacing w:line="360" w:lineRule="auto"/>
        <w:jc w:val="both"/>
        <w:rPr>
          <w:rFonts w:ascii="Arial" w:hAnsi="Arial" w:cs="Arial"/>
          <w:sz w:val="24"/>
          <w:szCs w:val="24"/>
          <w:lang w:val="mk-MK"/>
        </w:rPr>
      </w:pPr>
      <w:r w:rsidRPr="00BE4467">
        <w:rPr>
          <w:rFonts w:ascii="Arial" w:hAnsi="Arial" w:cs="Arial"/>
          <w:b/>
          <w:sz w:val="24"/>
          <w:szCs w:val="24"/>
          <w:lang w:val="mk-MK"/>
        </w:rPr>
        <w:tab/>
      </w:r>
      <w:r w:rsidRPr="00BE4467">
        <w:rPr>
          <w:rFonts w:ascii="Arial" w:hAnsi="Arial" w:cs="Arial"/>
          <w:sz w:val="24"/>
          <w:szCs w:val="24"/>
          <w:lang w:val="mk-MK"/>
        </w:rPr>
        <w:t xml:space="preserve">Фетотоксичноста е потврдена кај </w:t>
      </w:r>
      <w:r w:rsidRPr="00BE4467">
        <w:rPr>
          <w:rFonts w:ascii="Arial" w:hAnsi="Arial" w:cs="Arial"/>
          <w:sz w:val="24"/>
          <w:szCs w:val="24"/>
        </w:rPr>
        <w:t>ACE</w:t>
      </w:r>
      <w:r w:rsidRPr="00BE4467">
        <w:rPr>
          <w:rFonts w:ascii="Arial" w:hAnsi="Arial" w:cs="Arial"/>
          <w:sz w:val="24"/>
          <w:szCs w:val="24"/>
          <w:lang w:val="mk-MK"/>
        </w:rPr>
        <w:t xml:space="preserve"> инхбитории </w:t>
      </w:r>
      <w:r w:rsidRPr="00BE4467">
        <w:rPr>
          <w:rFonts w:ascii="Arial" w:hAnsi="Arial" w:cs="Arial"/>
          <w:sz w:val="24"/>
          <w:szCs w:val="24"/>
        </w:rPr>
        <w:t>ARB</w:t>
      </w:r>
      <w:r w:rsidRPr="00BE4467">
        <w:rPr>
          <w:rFonts w:ascii="Arial" w:hAnsi="Arial" w:cs="Arial"/>
          <w:sz w:val="24"/>
          <w:szCs w:val="24"/>
          <w:lang w:val="mk-MK"/>
        </w:rPr>
        <w:t xml:space="preserve"> но нема податоци кои би ја потврдиле тератогеноста</w:t>
      </w:r>
      <w:r w:rsidRPr="00BE4467">
        <w:rPr>
          <w:rStyle w:val="EndnoteReference"/>
          <w:rFonts w:ascii="Arial" w:hAnsi="Arial" w:cs="Arial"/>
          <w:sz w:val="24"/>
          <w:szCs w:val="24"/>
          <w:lang w:val="mk-MK"/>
        </w:rPr>
        <w:endnoteReference w:id="66"/>
      </w:r>
      <w:r w:rsidRPr="00BE4467">
        <w:rPr>
          <w:rFonts w:ascii="Arial" w:hAnsi="Arial" w:cs="Arial"/>
          <w:sz w:val="24"/>
          <w:szCs w:val="24"/>
          <w:vertAlign w:val="superscript"/>
          <w:lang w:val="mk-MK"/>
        </w:rPr>
        <w:t>,</w:t>
      </w:r>
      <w:r w:rsidRPr="00BE4467">
        <w:rPr>
          <w:rStyle w:val="EndnoteReference"/>
          <w:rFonts w:ascii="Arial" w:hAnsi="Arial" w:cs="Arial"/>
          <w:sz w:val="24"/>
          <w:szCs w:val="24"/>
          <w:lang w:val="mk-MK"/>
        </w:rPr>
        <w:endnoteReference w:id="67"/>
      </w:r>
      <w:r w:rsidRPr="00BE4467">
        <w:rPr>
          <w:rFonts w:ascii="Arial" w:hAnsi="Arial" w:cs="Arial"/>
          <w:sz w:val="24"/>
          <w:szCs w:val="24"/>
          <w:lang w:val="mk-MK"/>
        </w:rPr>
        <w:t>.</w:t>
      </w:r>
      <w:r w:rsidR="007D5A01">
        <w:rPr>
          <w:rFonts w:ascii="Arial" w:hAnsi="Arial" w:cs="Arial"/>
          <w:sz w:val="24"/>
          <w:szCs w:val="24"/>
          <w:lang w:val="mk-MK"/>
        </w:rPr>
        <w:t xml:space="preserve"> </w:t>
      </w:r>
      <w:r w:rsidRPr="00BE4467">
        <w:rPr>
          <w:rFonts w:ascii="Arial" w:hAnsi="Arial" w:cs="Arial"/>
          <w:sz w:val="24"/>
          <w:szCs w:val="24"/>
          <w:lang w:val="mk-MK"/>
        </w:rPr>
        <w:t>Жени кои останале трудни под дејство на оваа терапија треба да бидат запознаени со ризиците од истата.</w:t>
      </w:r>
      <w:r w:rsidR="007D5A01">
        <w:rPr>
          <w:rFonts w:ascii="Arial" w:hAnsi="Arial" w:cs="Arial"/>
          <w:sz w:val="24"/>
          <w:szCs w:val="24"/>
          <w:lang w:val="mk-MK"/>
        </w:rPr>
        <w:t xml:space="preserve"> </w:t>
      </w:r>
      <w:r w:rsidRPr="00BE4467">
        <w:rPr>
          <w:rFonts w:ascii="Arial" w:hAnsi="Arial" w:cs="Arial"/>
          <w:sz w:val="24"/>
          <w:szCs w:val="24"/>
          <w:lang w:val="mk-MK"/>
        </w:rPr>
        <w:t>Треба да ја прекинат посебно во првиот триместар од бременоста</w:t>
      </w:r>
      <w:r w:rsidR="005B357E" w:rsidRPr="00BE4467">
        <w:rPr>
          <w:rFonts w:ascii="Arial" w:hAnsi="Arial" w:cs="Arial"/>
          <w:sz w:val="24"/>
          <w:szCs w:val="24"/>
          <w:lang w:val="mk-MK"/>
        </w:rPr>
        <w:t xml:space="preserve">.Бројни малформации и несакани настани поврзани со </w:t>
      </w:r>
      <w:r w:rsidR="005B357E" w:rsidRPr="00BE4467">
        <w:rPr>
          <w:rFonts w:ascii="Arial" w:hAnsi="Arial" w:cs="Arial"/>
          <w:sz w:val="24"/>
          <w:szCs w:val="24"/>
        </w:rPr>
        <w:t xml:space="preserve">ACE </w:t>
      </w:r>
      <w:r w:rsidR="005B357E" w:rsidRPr="00BE4467">
        <w:rPr>
          <w:rFonts w:ascii="Arial" w:hAnsi="Arial" w:cs="Arial"/>
          <w:sz w:val="24"/>
          <w:szCs w:val="24"/>
          <w:lang w:val="mk-MK"/>
        </w:rPr>
        <w:t xml:space="preserve">инхибитори и </w:t>
      </w:r>
      <w:r w:rsidR="005B357E" w:rsidRPr="00BE4467">
        <w:rPr>
          <w:rFonts w:ascii="Arial" w:hAnsi="Arial" w:cs="Arial"/>
          <w:sz w:val="24"/>
          <w:szCs w:val="24"/>
        </w:rPr>
        <w:t xml:space="preserve">ARB </w:t>
      </w:r>
      <w:r w:rsidR="005B357E" w:rsidRPr="00BE4467">
        <w:rPr>
          <w:rFonts w:ascii="Arial" w:hAnsi="Arial" w:cs="Arial"/>
          <w:sz w:val="24"/>
          <w:szCs w:val="24"/>
          <w:lang w:val="mk-MK"/>
        </w:rPr>
        <w:t>се пријавени.</w:t>
      </w:r>
      <w:r w:rsidR="005B357E" w:rsidRPr="00BE4467">
        <w:rPr>
          <w:rStyle w:val="EndnoteReference"/>
          <w:rFonts w:ascii="Arial" w:hAnsi="Arial" w:cs="Arial"/>
          <w:sz w:val="24"/>
          <w:szCs w:val="24"/>
          <w:lang w:val="mk-MK"/>
        </w:rPr>
        <w:endnoteReference w:id="68"/>
      </w:r>
      <w:r w:rsidR="005B357E" w:rsidRPr="00BE4467">
        <w:rPr>
          <w:rFonts w:ascii="Arial" w:hAnsi="Arial" w:cs="Arial"/>
          <w:sz w:val="24"/>
          <w:szCs w:val="24"/>
          <w:vertAlign w:val="superscript"/>
          <w:lang w:val="mk-MK"/>
        </w:rPr>
        <w:t>,</w:t>
      </w:r>
      <w:r w:rsidR="005B357E" w:rsidRPr="00BE4467">
        <w:rPr>
          <w:rStyle w:val="EndnoteReference"/>
          <w:rFonts w:ascii="Arial" w:hAnsi="Arial" w:cs="Arial"/>
          <w:sz w:val="24"/>
          <w:szCs w:val="24"/>
          <w:lang w:val="mk-MK"/>
        </w:rPr>
        <w:endnoteReference w:id="69"/>
      </w:r>
      <w:r w:rsidR="007D5A01">
        <w:rPr>
          <w:rFonts w:ascii="Arial" w:hAnsi="Arial" w:cs="Arial"/>
          <w:sz w:val="24"/>
          <w:szCs w:val="24"/>
          <w:vertAlign w:val="superscript"/>
          <w:lang w:val="mk-MK"/>
        </w:rPr>
        <w:t xml:space="preserve"> </w:t>
      </w:r>
      <w:r w:rsidR="005B357E" w:rsidRPr="00BE4467">
        <w:rPr>
          <w:rFonts w:ascii="Arial" w:hAnsi="Arial" w:cs="Arial"/>
          <w:sz w:val="24"/>
          <w:szCs w:val="24"/>
          <w:lang w:val="mk-MK"/>
        </w:rPr>
        <w:t>вклучувајќи:</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Олигохидроамнион</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ИУГР</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Контрактури на зглобовите</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Белодробна хиперплазија</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Хипокалварија</w:t>
      </w:r>
    </w:p>
    <w:p w:rsidR="005B357E" w:rsidRPr="00BE4467" w:rsidRDefault="005B357E" w:rsidP="007C6438">
      <w:pPr>
        <w:pStyle w:val="ListParagraph"/>
        <w:numPr>
          <w:ilvl w:val="0"/>
          <w:numId w:val="3"/>
        </w:numPr>
        <w:spacing w:line="360" w:lineRule="auto"/>
        <w:rPr>
          <w:rFonts w:ascii="Arial" w:hAnsi="Arial" w:cs="Arial"/>
          <w:lang w:val="mk-MK"/>
        </w:rPr>
      </w:pPr>
      <w:r w:rsidRPr="00BE4467">
        <w:rPr>
          <w:rFonts w:ascii="Arial" w:hAnsi="Arial" w:cs="Arial"/>
          <w:lang w:val="mk-MK"/>
        </w:rPr>
        <w:t>Фетална бубрежна тубаларна диспазија и неонатално бубрежно откажување</w:t>
      </w:r>
    </w:p>
    <w:p w:rsidR="005B357E" w:rsidRPr="00BE4467" w:rsidRDefault="005B357E" w:rsidP="007C6438">
      <w:pPr>
        <w:pStyle w:val="ListParagraph"/>
        <w:spacing w:line="360" w:lineRule="auto"/>
        <w:ind w:left="1080"/>
        <w:rPr>
          <w:rFonts w:ascii="Arial" w:hAnsi="Arial" w:cs="Arial"/>
          <w:lang w:val="mk-MK"/>
        </w:rPr>
      </w:pPr>
    </w:p>
    <w:p w:rsidR="005B357E" w:rsidRPr="004844EA" w:rsidRDefault="005B357E" w:rsidP="007C6438">
      <w:pPr>
        <w:pStyle w:val="ListParagraph"/>
        <w:spacing w:line="360" w:lineRule="auto"/>
        <w:ind w:left="1080"/>
        <w:rPr>
          <w:rFonts w:ascii="Arial" w:hAnsi="Arial" w:cs="Arial"/>
          <w:b/>
          <w:lang w:val="mk-MK"/>
        </w:rPr>
      </w:pPr>
      <w:r w:rsidRPr="004844EA">
        <w:rPr>
          <w:rFonts w:ascii="Arial" w:hAnsi="Arial" w:cs="Arial"/>
          <w:b/>
          <w:lang w:val="mk-MK"/>
        </w:rPr>
        <w:t>Антихипертензивна терапија постпартално и за време на доење</w:t>
      </w:r>
    </w:p>
    <w:p w:rsidR="005B357E" w:rsidRPr="004844EA" w:rsidRDefault="005B357E" w:rsidP="007C6438">
      <w:pPr>
        <w:pStyle w:val="ListParagraph"/>
        <w:spacing w:line="360" w:lineRule="auto"/>
        <w:ind w:left="1080"/>
        <w:rPr>
          <w:rFonts w:ascii="Arial" w:hAnsi="Arial" w:cs="Arial"/>
          <w:b/>
          <w:lang w:val="mk-MK"/>
        </w:rPr>
      </w:pPr>
    </w:p>
    <w:p w:rsidR="005B357E" w:rsidRPr="004844EA" w:rsidRDefault="005B357E" w:rsidP="007D5A01">
      <w:pPr>
        <w:spacing w:line="360" w:lineRule="auto"/>
        <w:jc w:val="both"/>
        <w:rPr>
          <w:rFonts w:ascii="Arial" w:hAnsi="Arial" w:cs="Arial"/>
          <w:sz w:val="24"/>
          <w:szCs w:val="24"/>
          <w:lang w:val="mk-MK"/>
        </w:rPr>
      </w:pPr>
      <w:r w:rsidRPr="004844EA">
        <w:rPr>
          <w:rFonts w:ascii="Arial" w:hAnsi="Arial" w:cs="Arial"/>
          <w:b/>
          <w:sz w:val="24"/>
          <w:szCs w:val="24"/>
          <w:lang w:val="mk-MK"/>
        </w:rPr>
        <w:tab/>
      </w:r>
      <w:r w:rsidR="004844EA">
        <w:rPr>
          <w:rFonts w:ascii="Arial" w:hAnsi="Arial" w:cs="Arial"/>
          <w:sz w:val="24"/>
          <w:szCs w:val="24"/>
          <w:lang w:val="mk-MK"/>
        </w:rPr>
        <w:t>Постпартална хипертензија е</w:t>
      </w:r>
      <w:r w:rsidRPr="004844EA">
        <w:rPr>
          <w:rFonts w:ascii="Arial" w:hAnsi="Arial" w:cs="Arial"/>
          <w:sz w:val="24"/>
          <w:szCs w:val="24"/>
          <w:lang w:val="mk-MK"/>
        </w:rPr>
        <w:t xml:space="preserve"> чест наод.Крвниот притисок типично расте по породувањето во првите 5 дена</w:t>
      </w:r>
      <w:r w:rsidRPr="004844EA">
        <w:rPr>
          <w:rStyle w:val="EndnoteReference"/>
          <w:rFonts w:ascii="Arial" w:hAnsi="Arial" w:cs="Arial"/>
          <w:sz w:val="24"/>
          <w:szCs w:val="24"/>
          <w:lang w:val="mk-MK"/>
        </w:rPr>
        <w:endnoteReference w:id="70"/>
      </w:r>
      <w:r w:rsidRPr="004844EA">
        <w:rPr>
          <w:rFonts w:ascii="Arial" w:hAnsi="Arial" w:cs="Arial"/>
          <w:sz w:val="24"/>
          <w:szCs w:val="24"/>
          <w:lang w:val="mk-MK"/>
        </w:rPr>
        <w:t>, со тоа трудници со хипертензија во бременоста може да бидат веднаш по породувањето нормотензивни но да станат хипертензивни неколку дена потоа.</w:t>
      </w:r>
      <w:r w:rsidR="007D5A01">
        <w:rPr>
          <w:rFonts w:ascii="Arial" w:hAnsi="Arial" w:cs="Arial"/>
          <w:sz w:val="24"/>
          <w:szCs w:val="24"/>
          <w:lang w:val="mk-MK"/>
        </w:rPr>
        <w:t xml:space="preserve"> </w:t>
      </w:r>
      <w:r w:rsidRPr="004844EA">
        <w:rPr>
          <w:rFonts w:ascii="Arial" w:hAnsi="Arial" w:cs="Arial"/>
          <w:sz w:val="24"/>
          <w:szCs w:val="24"/>
          <w:lang w:val="mk-MK"/>
        </w:rPr>
        <w:t>Метилдопа би требало да се избегнува заради</w:t>
      </w:r>
      <w:r w:rsidR="009B4FD2">
        <w:rPr>
          <w:rFonts w:ascii="Arial" w:hAnsi="Arial" w:cs="Arial"/>
          <w:sz w:val="24"/>
          <w:szCs w:val="24"/>
          <w:lang w:val="mk-MK"/>
        </w:rPr>
        <w:t xml:space="preserve"> </w:t>
      </w:r>
      <w:r w:rsidR="00CB7E55" w:rsidRPr="004844EA">
        <w:rPr>
          <w:rFonts w:ascii="Arial" w:hAnsi="Arial" w:cs="Arial"/>
          <w:sz w:val="24"/>
          <w:szCs w:val="24"/>
          <w:lang w:val="mk-MK"/>
        </w:rPr>
        <w:t>ризик од</w:t>
      </w:r>
      <w:r w:rsidRPr="004844EA">
        <w:rPr>
          <w:rFonts w:ascii="Arial" w:hAnsi="Arial" w:cs="Arial"/>
          <w:sz w:val="24"/>
          <w:szCs w:val="24"/>
          <w:lang w:val="mk-MK"/>
        </w:rPr>
        <w:t xml:space="preserve"> постпартална депресија.</w:t>
      </w:r>
      <w:r w:rsidR="007D5A01">
        <w:rPr>
          <w:rFonts w:ascii="Arial" w:hAnsi="Arial" w:cs="Arial"/>
          <w:sz w:val="24"/>
          <w:szCs w:val="24"/>
          <w:lang w:val="mk-MK"/>
        </w:rPr>
        <w:t xml:space="preserve"> </w:t>
      </w:r>
      <w:r w:rsidR="00CB7E55" w:rsidRPr="004844EA">
        <w:rPr>
          <w:rFonts w:ascii="Arial" w:hAnsi="Arial" w:cs="Arial"/>
          <w:sz w:val="24"/>
          <w:szCs w:val="24"/>
          <w:lang w:val="mk-MK"/>
        </w:rPr>
        <w:t xml:space="preserve">Лек од прв избор е атенолол заедно со нифедипин или </w:t>
      </w:r>
      <w:r w:rsidR="00CB7E55" w:rsidRPr="004844EA">
        <w:rPr>
          <w:rFonts w:ascii="Arial" w:hAnsi="Arial" w:cs="Arial"/>
          <w:sz w:val="24"/>
          <w:szCs w:val="24"/>
        </w:rPr>
        <w:t xml:space="preserve">ACE </w:t>
      </w:r>
      <w:r w:rsidR="00CB7E55" w:rsidRPr="004844EA">
        <w:rPr>
          <w:rFonts w:ascii="Arial" w:hAnsi="Arial" w:cs="Arial"/>
          <w:sz w:val="24"/>
          <w:szCs w:val="24"/>
          <w:lang w:val="mk-MK"/>
        </w:rPr>
        <w:t>инхибитор. Жени со гестациска хипертензија/прееклампсија вообичаено престануваат со секаква терапија по 6 недели.</w:t>
      </w:r>
      <w:r w:rsidR="007D5A01">
        <w:rPr>
          <w:rFonts w:ascii="Arial" w:hAnsi="Arial" w:cs="Arial"/>
          <w:sz w:val="24"/>
          <w:szCs w:val="24"/>
          <w:lang w:val="mk-MK"/>
        </w:rPr>
        <w:t xml:space="preserve"> </w:t>
      </w:r>
      <w:r w:rsidR="00CB7E55" w:rsidRPr="004844EA">
        <w:rPr>
          <w:rFonts w:ascii="Arial" w:hAnsi="Arial" w:cs="Arial"/>
          <w:sz w:val="24"/>
          <w:szCs w:val="24"/>
          <w:lang w:val="mk-MK"/>
        </w:rPr>
        <w:t>Оние со хипертензија пред бременоста се враќаат на старата терапија.</w:t>
      </w:r>
      <w:r w:rsidR="007D5A01">
        <w:rPr>
          <w:rFonts w:ascii="Arial" w:hAnsi="Arial" w:cs="Arial"/>
          <w:sz w:val="24"/>
          <w:szCs w:val="24"/>
          <w:lang w:val="mk-MK"/>
        </w:rPr>
        <w:t xml:space="preserve"> </w:t>
      </w:r>
      <w:r w:rsidR="00CB7E55" w:rsidRPr="004844EA">
        <w:rPr>
          <w:rFonts w:ascii="Arial" w:hAnsi="Arial" w:cs="Arial"/>
          <w:sz w:val="24"/>
          <w:szCs w:val="24"/>
          <w:lang w:val="mk-MK"/>
        </w:rPr>
        <w:t>Диуретици се избегнуваат кај жените кои сакаат да дојдат поради зголемен жед кај нив.Протеинуријата вообичаено се нормализира во рок од 3 месеци по породувањето при отсуство на бубрежно заболување.</w:t>
      </w:r>
      <w:r w:rsidR="00CB7E55" w:rsidRPr="004844EA">
        <w:rPr>
          <w:rStyle w:val="EndnoteReference"/>
          <w:rFonts w:ascii="Arial" w:hAnsi="Arial" w:cs="Arial"/>
          <w:sz w:val="24"/>
          <w:szCs w:val="24"/>
          <w:lang w:val="mk-MK"/>
        </w:rPr>
        <w:endnoteReference w:id="71"/>
      </w:r>
    </w:p>
    <w:p w:rsidR="00CB7E55" w:rsidRDefault="00CB7E55" w:rsidP="007D5A01">
      <w:pPr>
        <w:spacing w:line="360" w:lineRule="auto"/>
        <w:jc w:val="both"/>
        <w:rPr>
          <w:rFonts w:ascii="Arial" w:hAnsi="Arial" w:cs="Arial"/>
          <w:sz w:val="24"/>
          <w:szCs w:val="24"/>
          <w:vertAlign w:val="superscript"/>
          <w:lang w:val="mk-MK"/>
        </w:rPr>
      </w:pPr>
      <w:r w:rsidRPr="004844EA">
        <w:rPr>
          <w:rFonts w:ascii="Arial" w:hAnsi="Arial" w:cs="Arial"/>
          <w:sz w:val="24"/>
          <w:szCs w:val="24"/>
          <w:lang w:val="mk-MK"/>
        </w:rPr>
        <w:tab/>
        <w:t>Точна проценка на количество на лек кој се излачува во мајчиното млеко е тешко да се каже затоа што тоа за</w:t>
      </w:r>
      <w:r w:rsidR="0040515C">
        <w:rPr>
          <w:rFonts w:ascii="Arial" w:hAnsi="Arial" w:cs="Arial"/>
          <w:sz w:val="24"/>
          <w:szCs w:val="24"/>
          <w:lang w:val="mk-MK"/>
        </w:rPr>
        <w:t>виси од повеќе фактори: р</w:t>
      </w:r>
      <w:r w:rsidR="000378E6">
        <w:rPr>
          <w:rFonts w:ascii="Arial" w:hAnsi="Arial" w:cs="Arial"/>
          <w:sz w:val="24"/>
          <w:szCs w:val="24"/>
          <w:lang w:val="mk-MK"/>
        </w:rPr>
        <w:t>а</w:t>
      </w:r>
      <w:r w:rsidR="0040515C">
        <w:rPr>
          <w:rFonts w:ascii="Arial" w:hAnsi="Arial" w:cs="Arial"/>
          <w:sz w:val="24"/>
          <w:szCs w:val="24"/>
          <w:lang w:val="mk-MK"/>
        </w:rPr>
        <w:t>зложува</w:t>
      </w:r>
      <w:r w:rsidRPr="004844EA">
        <w:rPr>
          <w:rFonts w:ascii="Arial" w:hAnsi="Arial" w:cs="Arial"/>
          <w:sz w:val="24"/>
          <w:szCs w:val="24"/>
          <w:lang w:val="mk-MK"/>
        </w:rPr>
        <w:t>ње на лекот во масти,</w:t>
      </w:r>
      <w:r w:rsidR="007D5A01">
        <w:rPr>
          <w:rFonts w:ascii="Arial" w:hAnsi="Arial" w:cs="Arial"/>
          <w:sz w:val="24"/>
          <w:szCs w:val="24"/>
          <w:lang w:val="mk-MK"/>
        </w:rPr>
        <w:t xml:space="preserve"> </w:t>
      </w:r>
      <w:r w:rsidRPr="004844EA">
        <w:rPr>
          <w:rFonts w:ascii="Arial" w:hAnsi="Arial" w:cs="Arial"/>
          <w:sz w:val="24"/>
          <w:szCs w:val="24"/>
          <w:lang w:val="mk-MK"/>
        </w:rPr>
        <w:t>поврзување за протеини</w:t>
      </w:r>
      <w:r w:rsidR="00067EB3" w:rsidRPr="004844EA">
        <w:rPr>
          <w:rFonts w:ascii="Arial" w:hAnsi="Arial" w:cs="Arial"/>
          <w:sz w:val="24"/>
          <w:szCs w:val="24"/>
          <w:lang w:val="mk-MK"/>
        </w:rPr>
        <w:t>,јонизација,</w:t>
      </w:r>
      <w:r w:rsidR="007D5A01">
        <w:rPr>
          <w:rFonts w:ascii="Arial" w:hAnsi="Arial" w:cs="Arial"/>
          <w:sz w:val="24"/>
          <w:szCs w:val="24"/>
          <w:lang w:val="mk-MK"/>
        </w:rPr>
        <w:t xml:space="preserve"> </w:t>
      </w:r>
      <w:r w:rsidR="00067EB3" w:rsidRPr="004844EA">
        <w:rPr>
          <w:rFonts w:ascii="Arial" w:hAnsi="Arial" w:cs="Arial"/>
          <w:sz w:val="24"/>
          <w:szCs w:val="24"/>
          <w:lang w:val="mk-MK"/>
        </w:rPr>
        <w:t>молекуларна тежина како и составот на самото млеко.</w:t>
      </w:r>
      <w:r w:rsidR="007D5A01">
        <w:rPr>
          <w:rFonts w:ascii="Arial" w:hAnsi="Arial" w:cs="Arial"/>
          <w:sz w:val="24"/>
          <w:szCs w:val="24"/>
          <w:lang w:val="mk-MK"/>
        </w:rPr>
        <w:t xml:space="preserve"> </w:t>
      </w:r>
      <w:r w:rsidR="00067EB3" w:rsidRPr="004844EA">
        <w:rPr>
          <w:rFonts w:ascii="Arial" w:hAnsi="Arial" w:cs="Arial"/>
          <w:sz w:val="24"/>
          <w:szCs w:val="24"/>
          <w:lang w:val="mk-MK"/>
        </w:rPr>
        <w:t>Најголем дел од антихипертензивните лекови се безбедни за користење при доење.</w:t>
      </w:r>
      <w:r w:rsidR="00067EB3" w:rsidRPr="004844EA">
        <w:rPr>
          <w:rStyle w:val="EndnoteReference"/>
          <w:rFonts w:ascii="Arial" w:hAnsi="Arial" w:cs="Arial"/>
          <w:sz w:val="24"/>
          <w:szCs w:val="24"/>
          <w:lang w:val="mk-MK"/>
        </w:rPr>
        <w:endnoteReference w:id="72"/>
      </w:r>
      <w:r w:rsidR="00067EB3" w:rsidRPr="004844EA">
        <w:rPr>
          <w:rFonts w:ascii="Arial" w:hAnsi="Arial" w:cs="Arial"/>
          <w:sz w:val="24"/>
          <w:szCs w:val="24"/>
          <w:vertAlign w:val="superscript"/>
          <w:lang w:val="mk-MK"/>
        </w:rPr>
        <w:t>,</w:t>
      </w:r>
      <w:r w:rsidR="00067EB3" w:rsidRPr="004844EA">
        <w:rPr>
          <w:rStyle w:val="EndnoteReference"/>
          <w:rFonts w:ascii="Arial" w:hAnsi="Arial" w:cs="Arial"/>
          <w:sz w:val="24"/>
          <w:szCs w:val="24"/>
          <w:lang w:val="mk-MK"/>
        </w:rPr>
        <w:endnoteReference w:id="73"/>
      </w:r>
    </w:p>
    <w:p w:rsidR="007D5A01" w:rsidRDefault="007D5A01" w:rsidP="007D5A01">
      <w:pPr>
        <w:spacing w:line="360" w:lineRule="auto"/>
        <w:jc w:val="both"/>
        <w:rPr>
          <w:rFonts w:ascii="Arial" w:hAnsi="Arial" w:cs="Arial"/>
          <w:sz w:val="24"/>
          <w:szCs w:val="24"/>
          <w:vertAlign w:val="superscript"/>
          <w:lang w:val="mk-MK"/>
        </w:rPr>
      </w:pPr>
    </w:p>
    <w:p w:rsidR="000A54D5" w:rsidRPr="000378E6" w:rsidRDefault="000378E6" w:rsidP="000A54D5">
      <w:pPr>
        <w:spacing w:line="360" w:lineRule="auto"/>
        <w:ind w:firstLine="720"/>
        <w:contextualSpacing/>
        <w:rPr>
          <w:rFonts w:ascii="Arial" w:hAnsi="Arial" w:cs="Arial"/>
          <w:b/>
          <w:sz w:val="24"/>
          <w:szCs w:val="24"/>
          <w:lang w:val="mk-MK"/>
        </w:rPr>
      </w:pPr>
      <w:r w:rsidRPr="000378E6">
        <w:rPr>
          <w:rFonts w:ascii="Arial" w:hAnsi="Arial" w:cs="Arial"/>
          <w:b/>
          <w:sz w:val="24"/>
          <w:szCs w:val="24"/>
          <w:lang w:val="mk-MK"/>
        </w:rPr>
        <w:t xml:space="preserve">1.4 </w:t>
      </w:r>
      <w:r w:rsidR="000A54D5" w:rsidRPr="000378E6">
        <w:rPr>
          <w:rFonts w:ascii="Arial" w:hAnsi="Arial" w:cs="Arial"/>
          <w:b/>
          <w:sz w:val="24"/>
          <w:szCs w:val="24"/>
          <w:lang w:val="mk-MK"/>
        </w:rPr>
        <w:t>Кардиоваскуларни манифестации</w:t>
      </w:r>
    </w:p>
    <w:p w:rsidR="000A54D5" w:rsidRPr="00BE4467" w:rsidRDefault="000A54D5" w:rsidP="007D5A01">
      <w:pPr>
        <w:spacing w:line="360" w:lineRule="auto"/>
        <w:ind w:firstLine="720"/>
        <w:jc w:val="both"/>
        <w:rPr>
          <w:rFonts w:ascii="Arial" w:hAnsi="Arial" w:cs="Arial"/>
          <w:sz w:val="24"/>
          <w:szCs w:val="24"/>
          <w:lang w:val="mk-MK"/>
        </w:rPr>
      </w:pPr>
      <w:r w:rsidRPr="00BE4467">
        <w:rPr>
          <w:rFonts w:ascii="Arial" w:hAnsi="Arial" w:cs="Arial"/>
          <w:sz w:val="24"/>
          <w:szCs w:val="24"/>
          <w:lang w:val="mk-MK"/>
        </w:rPr>
        <w:t xml:space="preserve">Присутни се бројни промени во адпатација на организмот кај трудници кои се засегнати од хипертензивни нарушувања а посебно кај трудници со прекламписија.Промените се должат на зголемен срцев </w:t>
      </w:r>
      <w:r w:rsidRPr="00BE4467">
        <w:rPr>
          <w:rFonts w:ascii="Arial" w:hAnsi="Arial" w:cs="Arial"/>
          <w:sz w:val="24"/>
          <w:szCs w:val="24"/>
        </w:rPr>
        <w:t>afterload</w:t>
      </w:r>
      <w:r w:rsidRPr="00BE4467">
        <w:rPr>
          <w:rFonts w:ascii="Arial" w:hAnsi="Arial" w:cs="Arial"/>
          <w:sz w:val="24"/>
          <w:szCs w:val="24"/>
          <w:lang w:val="mk-MK"/>
        </w:rPr>
        <w:t xml:space="preserve"> предизвикан од хипертензија,срцев </w:t>
      </w:r>
      <w:r w:rsidRPr="00BE4467">
        <w:rPr>
          <w:rFonts w:ascii="Arial" w:hAnsi="Arial" w:cs="Arial"/>
          <w:sz w:val="24"/>
          <w:szCs w:val="24"/>
        </w:rPr>
        <w:t xml:space="preserve">preload </w:t>
      </w:r>
      <w:r w:rsidRPr="00BE4467">
        <w:rPr>
          <w:rFonts w:ascii="Arial" w:hAnsi="Arial" w:cs="Arial"/>
          <w:sz w:val="24"/>
          <w:szCs w:val="24"/>
          <w:lang w:val="mk-MK"/>
        </w:rPr>
        <w:t>кој влијае негативно на намалената хиперволемија во бременоста,ендотелијална активација со пренос на течности од  интра во екстрацелуларниот простор однос најважно во самото белодробие(белодробен едем).</w:t>
      </w:r>
    </w:p>
    <w:p w:rsidR="007D5A01" w:rsidRDefault="007D5A01" w:rsidP="007D5A01">
      <w:pPr>
        <w:spacing w:line="360" w:lineRule="auto"/>
        <w:contextualSpacing/>
        <w:rPr>
          <w:rFonts w:ascii="Arial" w:eastAsia="Liberation Sans" w:hAnsi="Arial" w:cs="Arial"/>
          <w:b/>
          <w:kern w:val="1"/>
          <w:sz w:val="24"/>
          <w:szCs w:val="24"/>
          <w:lang w:val="mk-MK" w:eastAsia="hi-IN" w:bidi="hi-IN"/>
        </w:rPr>
      </w:pPr>
    </w:p>
    <w:p w:rsidR="000A54D5" w:rsidRPr="007D5A01" w:rsidRDefault="000A54D5" w:rsidP="007D5A01">
      <w:pPr>
        <w:spacing w:line="360" w:lineRule="auto"/>
        <w:ind w:firstLine="720"/>
        <w:contextualSpacing/>
        <w:rPr>
          <w:rFonts w:ascii="Arial" w:hAnsi="Arial" w:cs="Arial"/>
          <w:b/>
          <w:sz w:val="24"/>
          <w:lang w:val="mk-MK"/>
        </w:rPr>
      </w:pPr>
      <w:r w:rsidRPr="007D5A01">
        <w:rPr>
          <w:rFonts w:ascii="Arial" w:hAnsi="Arial" w:cs="Arial"/>
          <w:b/>
          <w:sz w:val="24"/>
          <w:lang w:val="mk-MK"/>
        </w:rPr>
        <w:t>Хемодинамски промени и срцева функција</w:t>
      </w:r>
    </w:p>
    <w:p w:rsidR="000A54D5" w:rsidRDefault="000A54D5" w:rsidP="007D5A01">
      <w:pPr>
        <w:spacing w:line="360" w:lineRule="auto"/>
        <w:ind w:firstLine="720"/>
        <w:jc w:val="both"/>
        <w:rPr>
          <w:rFonts w:ascii="Arial" w:hAnsi="Arial" w:cs="Arial"/>
          <w:sz w:val="24"/>
          <w:szCs w:val="24"/>
          <w:lang w:val="mk-MK"/>
        </w:rPr>
      </w:pPr>
      <w:r w:rsidRPr="00BE4467">
        <w:rPr>
          <w:rFonts w:ascii="Arial" w:hAnsi="Arial" w:cs="Arial"/>
          <w:sz w:val="24"/>
          <w:szCs w:val="24"/>
          <w:lang w:val="mk-MK"/>
        </w:rPr>
        <w:t>Хемодинамските промени зависат најмногу од типот и тежината на хипертензијата,од претходни хронични заболувања и тежината на прееклампсија.Кај некои трудници кардиоваскуларните промени може да се јаваат и пред самата хипертензија.</w:t>
      </w:r>
      <w:r w:rsidRPr="00BE4467">
        <w:rPr>
          <w:rStyle w:val="EndnoteReference"/>
          <w:rFonts w:ascii="Arial" w:hAnsi="Arial" w:cs="Arial"/>
          <w:sz w:val="24"/>
          <w:szCs w:val="24"/>
          <w:lang w:val="mk-MK"/>
        </w:rPr>
        <w:endnoteReference w:id="74"/>
      </w:r>
      <w:r w:rsidRPr="00BE4467">
        <w:rPr>
          <w:rFonts w:ascii="Arial" w:hAnsi="Arial" w:cs="Arial"/>
          <w:sz w:val="24"/>
          <w:szCs w:val="24"/>
          <w:lang w:val="mk-MK"/>
        </w:rPr>
        <w:t>Кога сакаме да ја одредиме срцевата фукција во прееклампсија потребни се ехокардиографски мерења на миокардната функција и на клинички важната вентрикуларна функција.</w:t>
      </w:r>
    </w:p>
    <w:p w:rsidR="007D5A01" w:rsidRDefault="007D5A01" w:rsidP="007D5A01">
      <w:pPr>
        <w:spacing w:line="360" w:lineRule="auto"/>
        <w:contextualSpacing/>
        <w:rPr>
          <w:rFonts w:ascii="Arial" w:hAnsi="Arial" w:cs="Arial"/>
          <w:b/>
          <w:lang w:val="mk-MK"/>
        </w:rPr>
      </w:pPr>
    </w:p>
    <w:p w:rsidR="000A54D5" w:rsidRPr="007D5A01" w:rsidRDefault="000A54D5" w:rsidP="007D5A01">
      <w:pPr>
        <w:spacing w:line="360" w:lineRule="auto"/>
        <w:ind w:firstLine="720"/>
        <w:contextualSpacing/>
        <w:rPr>
          <w:rFonts w:ascii="Arial" w:hAnsi="Arial" w:cs="Arial"/>
          <w:b/>
          <w:sz w:val="24"/>
        </w:rPr>
      </w:pPr>
      <w:r w:rsidRPr="007D5A01">
        <w:rPr>
          <w:rFonts w:ascii="Arial" w:hAnsi="Arial" w:cs="Arial"/>
          <w:b/>
          <w:sz w:val="24"/>
          <w:lang w:val="mk-MK"/>
        </w:rPr>
        <w:t xml:space="preserve">Миокардна функција         </w:t>
      </w:r>
    </w:p>
    <w:p w:rsidR="000A54D5" w:rsidRPr="00BE4467" w:rsidRDefault="000A54D5" w:rsidP="007D5A01">
      <w:pPr>
        <w:spacing w:line="360" w:lineRule="auto"/>
        <w:ind w:firstLine="720"/>
        <w:jc w:val="both"/>
        <w:rPr>
          <w:rFonts w:ascii="Arial" w:hAnsi="Arial" w:cs="Arial"/>
          <w:sz w:val="24"/>
          <w:szCs w:val="24"/>
          <w:lang w:val="mk-MK"/>
        </w:rPr>
      </w:pPr>
      <w:r w:rsidRPr="00BE4467">
        <w:rPr>
          <w:rFonts w:ascii="Arial" w:hAnsi="Arial" w:cs="Arial"/>
          <w:sz w:val="24"/>
          <w:szCs w:val="24"/>
          <w:lang w:val="mk-MK"/>
        </w:rPr>
        <w:t>Срцевата функција како и ремодолирање на функцијата на коморите се разгледува последниве години преку срцева ехосонографија.</w:t>
      </w:r>
      <w:r w:rsidR="007D5A01">
        <w:rPr>
          <w:rFonts w:ascii="Arial" w:hAnsi="Arial" w:cs="Arial"/>
          <w:sz w:val="24"/>
          <w:szCs w:val="24"/>
          <w:lang w:val="mk-MK"/>
        </w:rPr>
        <w:t xml:space="preserve"> </w:t>
      </w:r>
      <w:r w:rsidRPr="00BE4467">
        <w:rPr>
          <w:rFonts w:ascii="Arial" w:hAnsi="Arial" w:cs="Arial"/>
          <w:sz w:val="24"/>
          <w:szCs w:val="24"/>
          <w:lang w:val="mk-MK"/>
        </w:rPr>
        <w:t>Скорешните испитувања одат во прилог дека кај трудниците со гестациска хипертензија и со преекламспија настанува вентрикуларно моделирање со последователна дијастолна дисфункција.</w:t>
      </w:r>
      <w:r w:rsidR="007D5A01">
        <w:rPr>
          <w:rFonts w:ascii="Arial" w:hAnsi="Arial" w:cs="Arial"/>
          <w:sz w:val="24"/>
          <w:szCs w:val="24"/>
          <w:lang w:val="mk-MK"/>
        </w:rPr>
        <w:t xml:space="preserve"> </w:t>
      </w:r>
      <w:r w:rsidRPr="00BE4467">
        <w:rPr>
          <w:rFonts w:ascii="Arial" w:hAnsi="Arial" w:cs="Arial"/>
          <w:sz w:val="24"/>
          <w:szCs w:val="24"/>
          <w:lang w:val="mk-MK"/>
        </w:rPr>
        <w:t>Покрај тоа што голем дел од овие промени се среќаваат и во здравата трудничка популација кај пациентките со хипертензија во бременост продложуват да бидат присутни и 6 месеци после породувањето.</w:t>
      </w:r>
      <w:r w:rsidRPr="00BE4467">
        <w:rPr>
          <w:rStyle w:val="EndnoteReference"/>
          <w:rFonts w:ascii="Arial" w:hAnsi="Arial" w:cs="Arial"/>
          <w:sz w:val="24"/>
          <w:szCs w:val="24"/>
          <w:lang w:val="mk-MK"/>
        </w:rPr>
        <w:endnoteReference w:id="75"/>
      </w:r>
    </w:p>
    <w:p w:rsidR="007D5A01" w:rsidRDefault="007D5A01" w:rsidP="007D5A01">
      <w:pPr>
        <w:spacing w:line="360" w:lineRule="auto"/>
        <w:contextualSpacing/>
        <w:rPr>
          <w:rFonts w:ascii="Arial" w:hAnsi="Arial" w:cs="Arial"/>
          <w:b/>
          <w:lang w:val="mk-MK"/>
        </w:rPr>
      </w:pPr>
    </w:p>
    <w:p w:rsidR="000A54D5" w:rsidRPr="007D5A01" w:rsidRDefault="000A54D5" w:rsidP="007D5A01">
      <w:pPr>
        <w:spacing w:line="360" w:lineRule="auto"/>
        <w:ind w:firstLine="720"/>
        <w:contextualSpacing/>
        <w:rPr>
          <w:rFonts w:ascii="Arial" w:hAnsi="Arial" w:cs="Arial"/>
          <w:b/>
          <w:sz w:val="24"/>
          <w:lang w:val="mk-MK"/>
        </w:rPr>
      </w:pPr>
      <w:r w:rsidRPr="007D5A01">
        <w:rPr>
          <w:rFonts w:ascii="Arial" w:hAnsi="Arial" w:cs="Arial"/>
          <w:b/>
          <w:sz w:val="24"/>
          <w:lang w:val="mk-MK"/>
        </w:rPr>
        <w:t>Вентрикуларна функција</w:t>
      </w:r>
    </w:p>
    <w:p w:rsidR="000A54D5" w:rsidRPr="00BE4467" w:rsidRDefault="000A54D5" w:rsidP="007D5A01">
      <w:pPr>
        <w:spacing w:line="360" w:lineRule="auto"/>
        <w:ind w:firstLine="720"/>
        <w:jc w:val="both"/>
        <w:rPr>
          <w:rFonts w:ascii="Arial" w:hAnsi="Arial" w:cs="Arial"/>
          <w:sz w:val="24"/>
          <w:szCs w:val="24"/>
          <w:lang w:val="mk-MK"/>
        </w:rPr>
      </w:pPr>
      <w:r w:rsidRPr="00BE4467">
        <w:rPr>
          <w:rFonts w:ascii="Arial" w:hAnsi="Arial" w:cs="Arial"/>
          <w:sz w:val="24"/>
          <w:szCs w:val="24"/>
          <w:lang w:val="mk-MK"/>
        </w:rPr>
        <w:t>Срцевата фукција кај најголем дел од пациентките со преекламспија и гестациска хипертензија е нормална и покрај присутната дијастолна дисфункција.</w:t>
      </w:r>
      <w:r w:rsidR="007D5A01">
        <w:rPr>
          <w:rFonts w:ascii="Arial" w:hAnsi="Arial" w:cs="Arial"/>
          <w:sz w:val="24"/>
          <w:szCs w:val="24"/>
          <w:lang w:val="mk-MK"/>
        </w:rPr>
        <w:t xml:space="preserve"> </w:t>
      </w:r>
      <w:r w:rsidRPr="00BE4467">
        <w:rPr>
          <w:rFonts w:ascii="Arial" w:hAnsi="Arial" w:cs="Arial"/>
          <w:sz w:val="24"/>
          <w:szCs w:val="24"/>
          <w:lang w:val="mk-MK"/>
        </w:rPr>
        <w:t>Нормална вентрикуларна функција имаат труднците без хипертензивни нарушувања.</w:t>
      </w:r>
      <w:r w:rsidRPr="00BE4467">
        <w:rPr>
          <w:rStyle w:val="EndnoteReference"/>
          <w:rFonts w:ascii="Arial" w:hAnsi="Arial" w:cs="Arial"/>
          <w:sz w:val="24"/>
          <w:szCs w:val="24"/>
          <w:lang w:val="mk-MK"/>
        </w:rPr>
        <w:endnoteReference w:id="76"/>
      </w:r>
      <w:r w:rsidR="007D5A01">
        <w:rPr>
          <w:rFonts w:ascii="Arial" w:hAnsi="Arial" w:cs="Arial"/>
          <w:sz w:val="24"/>
          <w:szCs w:val="24"/>
          <w:lang w:val="mk-MK"/>
        </w:rPr>
        <w:t xml:space="preserve"> </w:t>
      </w:r>
      <w:r w:rsidRPr="00BE4467">
        <w:rPr>
          <w:rFonts w:ascii="Arial" w:hAnsi="Arial" w:cs="Arial"/>
          <w:sz w:val="24"/>
          <w:szCs w:val="24"/>
          <w:lang w:val="mk-MK"/>
        </w:rPr>
        <w:t>Промена во срцевата функција обично е резултат на агресивна сусптитуција на течности кај трудници со преекламспија и како резултат на тоа се сретнува зголемен притисок на полнење и испуштање од коморите.</w:t>
      </w:r>
    </w:p>
    <w:p w:rsidR="001209E7" w:rsidRDefault="001209E7" w:rsidP="001209E7">
      <w:pPr>
        <w:spacing w:line="360" w:lineRule="auto"/>
        <w:contextualSpacing/>
        <w:rPr>
          <w:rFonts w:ascii="Arial" w:hAnsi="Arial" w:cs="Arial"/>
          <w:b/>
          <w:lang w:val="mk-MK"/>
        </w:rPr>
      </w:pPr>
    </w:p>
    <w:p w:rsidR="000A54D5" w:rsidRPr="001209E7" w:rsidRDefault="000A54D5" w:rsidP="001209E7">
      <w:pPr>
        <w:spacing w:line="360" w:lineRule="auto"/>
        <w:ind w:firstLine="720"/>
        <w:contextualSpacing/>
        <w:rPr>
          <w:rFonts w:ascii="Arial" w:hAnsi="Arial" w:cs="Arial"/>
          <w:b/>
          <w:sz w:val="24"/>
          <w:lang w:val="mk-MK"/>
        </w:rPr>
      </w:pPr>
      <w:r w:rsidRPr="001209E7">
        <w:rPr>
          <w:rFonts w:ascii="Arial" w:hAnsi="Arial" w:cs="Arial"/>
          <w:b/>
          <w:sz w:val="24"/>
          <w:lang w:val="mk-MK"/>
        </w:rPr>
        <w:t>Волумен на крвта</w:t>
      </w:r>
    </w:p>
    <w:p w:rsidR="000A54D5" w:rsidRPr="00BE4467" w:rsidRDefault="000A54D5" w:rsidP="001209E7">
      <w:pPr>
        <w:spacing w:line="360" w:lineRule="auto"/>
        <w:ind w:firstLine="720"/>
        <w:jc w:val="both"/>
        <w:rPr>
          <w:rFonts w:ascii="Arial" w:hAnsi="Arial" w:cs="Arial"/>
          <w:sz w:val="24"/>
          <w:szCs w:val="24"/>
        </w:rPr>
      </w:pPr>
      <w:r w:rsidRPr="00BE4467">
        <w:rPr>
          <w:rFonts w:ascii="Arial" w:hAnsi="Arial" w:cs="Arial"/>
          <w:sz w:val="24"/>
          <w:szCs w:val="24"/>
          <w:lang w:val="mk-MK"/>
        </w:rPr>
        <w:t>Хемоконцентрација е еден од главните знаци за прееклампсија.</w:t>
      </w:r>
      <w:r w:rsidR="001209E7">
        <w:rPr>
          <w:rFonts w:ascii="Arial" w:hAnsi="Arial" w:cs="Arial"/>
          <w:sz w:val="24"/>
          <w:szCs w:val="24"/>
          <w:lang w:val="mk-MK"/>
        </w:rPr>
        <w:t xml:space="preserve"> </w:t>
      </w:r>
      <w:r w:rsidRPr="00BE4467">
        <w:rPr>
          <w:rFonts w:ascii="Arial" w:hAnsi="Arial" w:cs="Arial"/>
          <w:sz w:val="24"/>
          <w:szCs w:val="24"/>
          <w:lang w:val="mk-MK"/>
        </w:rPr>
        <w:t>Нормалниот волумен на крвата кај трудници изнесува 4500 мл додека во нетрудната популација изнесува околу 3000 мл.</w:t>
      </w:r>
      <w:r w:rsidR="001209E7">
        <w:rPr>
          <w:rFonts w:ascii="Arial" w:hAnsi="Arial" w:cs="Arial"/>
          <w:sz w:val="24"/>
          <w:szCs w:val="24"/>
          <w:lang w:val="mk-MK"/>
        </w:rPr>
        <w:t xml:space="preserve"> </w:t>
      </w:r>
      <w:r w:rsidRPr="00BE4467">
        <w:rPr>
          <w:rFonts w:ascii="Arial" w:hAnsi="Arial" w:cs="Arial"/>
          <w:sz w:val="24"/>
          <w:szCs w:val="24"/>
          <w:lang w:val="mk-MK"/>
        </w:rPr>
        <w:t>Очекуваното зголему</w:t>
      </w:r>
      <w:r>
        <w:rPr>
          <w:rFonts w:ascii="Arial" w:hAnsi="Arial" w:cs="Arial"/>
          <w:sz w:val="24"/>
          <w:szCs w:val="24"/>
          <w:lang w:val="mk-MK"/>
        </w:rPr>
        <w:t>в</w:t>
      </w:r>
      <w:r w:rsidRPr="00BE4467">
        <w:rPr>
          <w:rFonts w:ascii="Arial" w:hAnsi="Arial" w:cs="Arial"/>
          <w:sz w:val="24"/>
          <w:szCs w:val="24"/>
          <w:lang w:val="mk-MK"/>
        </w:rPr>
        <w:t>ање накрвниот волумен кај трудници со преекалмпсија е многу мало ,тоа се должи на генерализирана вазоконстрикција што ја следи ендотелната активација и течење на плазмата во интерстицијалниот простор поради зголемена пермеабилност.</w:t>
      </w:r>
      <w:r w:rsidR="001209E7">
        <w:rPr>
          <w:rFonts w:ascii="Arial" w:hAnsi="Arial" w:cs="Arial"/>
          <w:sz w:val="24"/>
          <w:szCs w:val="24"/>
          <w:lang w:val="mk-MK"/>
        </w:rPr>
        <w:t xml:space="preserve"> </w:t>
      </w:r>
      <w:r w:rsidRPr="00BE4467">
        <w:rPr>
          <w:rFonts w:ascii="Arial" w:hAnsi="Arial" w:cs="Arial"/>
          <w:sz w:val="24"/>
          <w:szCs w:val="24"/>
          <w:lang w:val="mk-MK"/>
        </w:rPr>
        <w:t>Трудните со гестациска хипертензија без преекламспија вообичаено имаат нормален волумен на крвата.</w:t>
      </w:r>
      <w:r w:rsidRPr="00BE4467">
        <w:rPr>
          <w:rStyle w:val="EndnoteReference"/>
          <w:rFonts w:ascii="Arial" w:hAnsi="Arial" w:cs="Arial"/>
          <w:sz w:val="24"/>
          <w:szCs w:val="24"/>
          <w:lang w:val="mk-MK"/>
        </w:rPr>
        <w:endnoteReference w:id="77"/>
      </w:r>
    </w:p>
    <w:p w:rsidR="000A54D5" w:rsidRPr="004844EA" w:rsidRDefault="000A54D5" w:rsidP="007C6438">
      <w:pPr>
        <w:spacing w:line="360" w:lineRule="auto"/>
        <w:rPr>
          <w:rFonts w:ascii="Arial" w:hAnsi="Arial" w:cs="Arial"/>
          <w:sz w:val="24"/>
          <w:szCs w:val="24"/>
          <w:vertAlign w:val="superscript"/>
          <w:lang w:val="mk-MK"/>
        </w:rPr>
      </w:pPr>
    </w:p>
    <w:p w:rsidR="0040515C" w:rsidRDefault="0040515C" w:rsidP="0040515C">
      <w:pPr>
        <w:spacing w:line="360" w:lineRule="auto"/>
        <w:contextualSpacing/>
        <w:rPr>
          <w:rFonts w:ascii="Arial" w:hAnsi="Arial" w:cs="Arial"/>
          <w:b/>
          <w:lang w:val="mk-MK"/>
        </w:rPr>
      </w:pPr>
    </w:p>
    <w:p w:rsidR="000B4F82" w:rsidRDefault="000B4F82"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EA0A05" w:rsidRDefault="00EA0A05" w:rsidP="000378E6">
      <w:pPr>
        <w:spacing w:line="360" w:lineRule="auto"/>
        <w:contextualSpacing/>
        <w:rPr>
          <w:rFonts w:ascii="Arial" w:hAnsi="Arial" w:cs="Arial"/>
          <w:b/>
          <w:lang w:val="mk-MK"/>
        </w:rPr>
      </w:pPr>
    </w:p>
    <w:p w:rsidR="00EA0A05" w:rsidRDefault="00EA0A05" w:rsidP="000378E6">
      <w:pPr>
        <w:spacing w:line="360" w:lineRule="auto"/>
        <w:contextualSpacing/>
        <w:rPr>
          <w:rFonts w:ascii="Arial" w:hAnsi="Arial" w:cs="Arial"/>
          <w:b/>
          <w:lang w:val="mk-MK"/>
        </w:rPr>
      </w:pPr>
    </w:p>
    <w:p w:rsidR="00EA0A05" w:rsidRDefault="00EA0A05" w:rsidP="000378E6">
      <w:pPr>
        <w:spacing w:line="360" w:lineRule="auto"/>
        <w:contextualSpacing/>
        <w:rPr>
          <w:rFonts w:ascii="Arial" w:hAnsi="Arial" w:cs="Arial"/>
          <w:b/>
          <w:lang w:val="mk-MK"/>
        </w:rPr>
      </w:pPr>
    </w:p>
    <w:p w:rsidR="00183D37" w:rsidRDefault="00183D37" w:rsidP="000378E6">
      <w:pPr>
        <w:spacing w:line="360" w:lineRule="auto"/>
        <w:contextualSpacing/>
        <w:rPr>
          <w:rFonts w:ascii="Arial" w:hAnsi="Arial" w:cs="Arial"/>
          <w:b/>
          <w:lang w:val="mk-MK"/>
        </w:rPr>
      </w:pPr>
    </w:p>
    <w:p w:rsidR="009B4FD2" w:rsidRDefault="009B4FD2" w:rsidP="000378E6">
      <w:pPr>
        <w:spacing w:line="360" w:lineRule="auto"/>
        <w:contextualSpacing/>
        <w:rPr>
          <w:rFonts w:ascii="Arial" w:hAnsi="Arial" w:cs="Arial"/>
          <w:b/>
          <w:lang w:val="mk-MK"/>
        </w:rPr>
      </w:pPr>
    </w:p>
    <w:p w:rsidR="009B4FD2" w:rsidRDefault="009B4FD2" w:rsidP="000378E6">
      <w:pPr>
        <w:spacing w:line="360" w:lineRule="auto"/>
        <w:contextualSpacing/>
        <w:rPr>
          <w:rFonts w:ascii="Arial" w:hAnsi="Arial" w:cs="Arial"/>
          <w:b/>
          <w:lang w:val="mk-MK"/>
        </w:rPr>
      </w:pPr>
    </w:p>
    <w:p w:rsidR="009B4FD2" w:rsidRDefault="009B4FD2" w:rsidP="000378E6">
      <w:pPr>
        <w:spacing w:line="360" w:lineRule="auto"/>
        <w:contextualSpacing/>
        <w:rPr>
          <w:rFonts w:ascii="Arial" w:hAnsi="Arial" w:cs="Arial"/>
          <w:b/>
          <w:lang w:val="mk-MK"/>
        </w:rPr>
      </w:pPr>
    </w:p>
    <w:p w:rsidR="000B4F82" w:rsidRDefault="000B4F82" w:rsidP="0040515C">
      <w:pPr>
        <w:spacing w:line="360" w:lineRule="auto"/>
        <w:ind w:left="360"/>
        <w:contextualSpacing/>
        <w:rPr>
          <w:rFonts w:ascii="Arial" w:hAnsi="Arial" w:cs="Arial"/>
          <w:b/>
          <w:lang w:val="mk-MK"/>
        </w:rPr>
      </w:pPr>
    </w:p>
    <w:p w:rsidR="0008112E" w:rsidRPr="001209E7" w:rsidRDefault="001209E7" w:rsidP="001209E7">
      <w:pPr>
        <w:pStyle w:val="Heading1"/>
        <w:rPr>
          <w:rFonts w:ascii="Arial" w:hAnsi="Arial" w:cs="Arial"/>
          <w:b w:val="0"/>
          <w:sz w:val="24"/>
          <w:szCs w:val="24"/>
          <w:lang w:val="mk-MK"/>
        </w:rPr>
      </w:pPr>
      <w:bookmarkStart w:id="6" w:name="_Toc501620968"/>
      <w:r>
        <w:rPr>
          <w:rStyle w:val="Heading1Char"/>
          <w:rFonts w:ascii="Arial" w:hAnsi="Arial" w:cs="Arial"/>
          <w:b/>
          <w:sz w:val="24"/>
          <w:szCs w:val="24"/>
          <w:lang w:val="mk-MK"/>
        </w:rPr>
        <w:t>2. Д</w:t>
      </w:r>
      <w:r w:rsidR="0008112E" w:rsidRPr="001209E7">
        <w:rPr>
          <w:rStyle w:val="Heading1Char"/>
          <w:rFonts w:ascii="Arial" w:hAnsi="Arial" w:cs="Arial"/>
          <w:b/>
          <w:sz w:val="24"/>
          <w:szCs w:val="24"/>
        </w:rPr>
        <w:t>ИЗАЈН НА СТУДИЈАТА</w:t>
      </w:r>
      <w:bookmarkEnd w:id="6"/>
      <w:r w:rsidRPr="001209E7">
        <w:rPr>
          <w:rStyle w:val="Heading1Char"/>
          <w:rFonts w:ascii="Arial" w:hAnsi="Arial" w:cs="Arial"/>
          <w:b/>
          <w:sz w:val="24"/>
          <w:szCs w:val="24"/>
        </w:rPr>
        <w:tab/>
      </w:r>
    </w:p>
    <w:p w:rsidR="0008112E" w:rsidRPr="00BE4467" w:rsidRDefault="0008112E" w:rsidP="007C6438">
      <w:pPr>
        <w:pStyle w:val="ListParagraph"/>
        <w:spacing w:line="360" w:lineRule="auto"/>
        <w:rPr>
          <w:rFonts w:ascii="Arial" w:hAnsi="Arial" w:cs="Arial"/>
          <w:lang w:val="mk-MK"/>
        </w:rPr>
      </w:pPr>
    </w:p>
    <w:p w:rsidR="00A81683" w:rsidRPr="00BE4467" w:rsidRDefault="00EE52EE" w:rsidP="001209E7">
      <w:pPr>
        <w:pStyle w:val="ListParagraph"/>
        <w:spacing w:line="360" w:lineRule="auto"/>
        <w:ind w:left="0" w:firstLine="720"/>
        <w:jc w:val="both"/>
        <w:rPr>
          <w:rFonts w:ascii="Arial" w:hAnsi="Arial" w:cs="Arial"/>
          <w:lang w:val="mk-MK"/>
        </w:rPr>
      </w:pPr>
      <w:r w:rsidRPr="00BE4467">
        <w:rPr>
          <w:rFonts w:ascii="Arial" w:hAnsi="Arial" w:cs="Arial"/>
          <w:lang w:val="mk-MK"/>
        </w:rPr>
        <w:t>По својот дизајн студијата е</w:t>
      </w:r>
      <w:r w:rsidR="0008112E" w:rsidRPr="00BE4467">
        <w:rPr>
          <w:rFonts w:ascii="Arial" w:hAnsi="Arial" w:cs="Arial"/>
          <w:lang w:val="mk-MK"/>
        </w:rPr>
        <w:t xml:space="preserve"> проспективна, об</w:t>
      </w:r>
      <w:r w:rsidR="001209E7">
        <w:rPr>
          <w:rFonts w:ascii="Arial" w:hAnsi="Arial" w:cs="Arial"/>
          <w:lang w:val="mk-MK"/>
        </w:rPr>
        <w:t>с</w:t>
      </w:r>
      <w:r w:rsidR="0008112E" w:rsidRPr="00BE4467">
        <w:rPr>
          <w:rFonts w:ascii="Arial" w:hAnsi="Arial" w:cs="Arial"/>
          <w:lang w:val="mk-MK"/>
        </w:rPr>
        <w:t>ервациона лон</w:t>
      </w:r>
      <w:r w:rsidRPr="00BE4467">
        <w:rPr>
          <w:rFonts w:ascii="Arial" w:hAnsi="Arial" w:cs="Arial"/>
          <w:lang w:val="mk-MK"/>
        </w:rPr>
        <w:t>гитудинална студија.</w:t>
      </w:r>
      <w:r w:rsidR="001209E7">
        <w:rPr>
          <w:rFonts w:ascii="Arial" w:hAnsi="Arial" w:cs="Arial"/>
          <w:lang w:val="mk-MK"/>
        </w:rPr>
        <w:t xml:space="preserve"> </w:t>
      </w:r>
      <w:r w:rsidRPr="00BE4467">
        <w:rPr>
          <w:rFonts w:ascii="Arial" w:hAnsi="Arial" w:cs="Arial"/>
          <w:lang w:val="mk-MK"/>
        </w:rPr>
        <w:t xml:space="preserve">Студијата </w:t>
      </w:r>
      <w:r w:rsidR="0008112E" w:rsidRPr="00BE4467">
        <w:rPr>
          <w:rFonts w:ascii="Arial" w:hAnsi="Arial" w:cs="Arial"/>
          <w:lang w:val="mk-MK"/>
        </w:rPr>
        <w:t xml:space="preserve"> се изведува</w:t>
      </w:r>
      <w:r w:rsidRPr="00BE4467">
        <w:rPr>
          <w:rFonts w:ascii="Arial" w:hAnsi="Arial" w:cs="Arial"/>
          <w:lang w:val="mk-MK"/>
        </w:rPr>
        <w:t>ше</w:t>
      </w:r>
      <w:r w:rsidR="0008112E" w:rsidRPr="00BE4467">
        <w:rPr>
          <w:rFonts w:ascii="Arial" w:hAnsi="Arial" w:cs="Arial"/>
          <w:lang w:val="mk-MK"/>
        </w:rPr>
        <w:t xml:space="preserve"> на Клиниката за Гинекологија и Акушертство и на Клиниката</w:t>
      </w:r>
      <w:r w:rsidRPr="00BE4467">
        <w:rPr>
          <w:rFonts w:ascii="Arial" w:hAnsi="Arial" w:cs="Arial"/>
          <w:lang w:val="mk-MK"/>
        </w:rPr>
        <w:t xml:space="preserve"> за Кардиологија  во тек на две години(01.05.2015 до 01.05.2017).</w:t>
      </w:r>
    </w:p>
    <w:p w:rsidR="001209E7" w:rsidRDefault="001209E7" w:rsidP="001209E7">
      <w:pPr>
        <w:pStyle w:val="ListParagraph"/>
        <w:spacing w:line="360" w:lineRule="auto"/>
        <w:ind w:left="0" w:firstLine="360"/>
        <w:jc w:val="both"/>
        <w:rPr>
          <w:rFonts w:ascii="Arial" w:hAnsi="Arial" w:cs="Arial"/>
          <w:lang w:val="mk-MK"/>
        </w:rPr>
      </w:pPr>
    </w:p>
    <w:p w:rsidR="00A81683" w:rsidRDefault="00EE52EE" w:rsidP="001209E7">
      <w:pPr>
        <w:pStyle w:val="ListParagraph"/>
        <w:spacing w:line="360" w:lineRule="auto"/>
        <w:ind w:left="0" w:firstLine="360"/>
        <w:jc w:val="both"/>
        <w:rPr>
          <w:rFonts w:ascii="Arial" w:hAnsi="Arial" w:cs="Arial"/>
          <w:lang w:val="mk-MK"/>
        </w:rPr>
      </w:pPr>
      <w:r w:rsidRPr="00BE4467">
        <w:rPr>
          <w:rFonts w:ascii="Arial" w:hAnsi="Arial" w:cs="Arial"/>
          <w:lang w:val="mk-MK"/>
        </w:rPr>
        <w:t xml:space="preserve">Секој пациент </w:t>
      </w:r>
      <w:r w:rsidR="0008112E" w:rsidRPr="00BE4467">
        <w:rPr>
          <w:rFonts w:ascii="Arial" w:hAnsi="Arial" w:cs="Arial"/>
          <w:lang w:val="mk-MK"/>
        </w:rPr>
        <w:t xml:space="preserve"> даде писмена согласност за учество во студијата.</w:t>
      </w:r>
    </w:p>
    <w:p w:rsidR="001209E7" w:rsidRPr="00BE4467" w:rsidRDefault="001209E7" w:rsidP="001209E7">
      <w:pPr>
        <w:pStyle w:val="ListParagraph"/>
        <w:spacing w:line="360" w:lineRule="auto"/>
        <w:ind w:left="0" w:firstLine="360"/>
        <w:jc w:val="both"/>
        <w:rPr>
          <w:rFonts w:ascii="Arial" w:hAnsi="Arial" w:cs="Arial"/>
          <w:lang w:val="mk-MK"/>
        </w:rPr>
      </w:pPr>
    </w:p>
    <w:p w:rsidR="00A81683" w:rsidRPr="00BE4467" w:rsidRDefault="00EE52EE" w:rsidP="001209E7">
      <w:pPr>
        <w:pStyle w:val="ListParagraph"/>
        <w:spacing w:line="360" w:lineRule="auto"/>
        <w:ind w:left="0" w:firstLine="360"/>
        <w:jc w:val="both"/>
        <w:rPr>
          <w:rFonts w:ascii="Arial" w:hAnsi="Arial" w:cs="Arial"/>
          <w:lang w:val="mk-MK"/>
        </w:rPr>
      </w:pPr>
      <w:r w:rsidRPr="00BE4467">
        <w:rPr>
          <w:rFonts w:ascii="Arial" w:hAnsi="Arial" w:cs="Arial"/>
          <w:lang w:val="mk-MK"/>
        </w:rPr>
        <w:t>На трудниците им беше објаснета целта на</w:t>
      </w:r>
      <w:r w:rsidR="009F7330">
        <w:rPr>
          <w:rFonts w:ascii="Arial" w:hAnsi="Arial" w:cs="Arial"/>
          <w:lang w:val="mk-MK"/>
        </w:rPr>
        <w:t xml:space="preserve"> оваа студија, за можн</w:t>
      </w:r>
      <w:r w:rsidR="009F7330">
        <w:rPr>
          <w:rFonts w:ascii="Arial" w:hAnsi="Arial" w:cs="Arial"/>
        </w:rPr>
        <w:t>a</w:t>
      </w:r>
      <w:r w:rsidR="009F7330">
        <w:rPr>
          <w:rFonts w:ascii="Arial" w:hAnsi="Arial" w:cs="Arial"/>
          <w:lang w:val="mk-MK"/>
        </w:rPr>
        <w:t>та корист</w:t>
      </w:r>
      <w:r w:rsidR="00A81683" w:rsidRPr="00BE4467">
        <w:rPr>
          <w:rFonts w:ascii="Arial" w:hAnsi="Arial" w:cs="Arial"/>
          <w:lang w:val="mk-MK"/>
        </w:rPr>
        <w:t xml:space="preserve"> кои од нејзе би произлегле</w:t>
      </w:r>
      <w:r w:rsidRPr="00BE4467">
        <w:rPr>
          <w:rFonts w:ascii="Arial" w:hAnsi="Arial" w:cs="Arial"/>
          <w:lang w:val="mk-MK"/>
        </w:rPr>
        <w:t xml:space="preserve"> како и можноста во секој момент да се повлечат од истражув</w:t>
      </w:r>
      <w:r w:rsidR="001209E7">
        <w:rPr>
          <w:rFonts w:ascii="Arial" w:hAnsi="Arial" w:cs="Arial"/>
          <w:lang w:val="mk-MK"/>
        </w:rPr>
        <w:t>а</w:t>
      </w:r>
      <w:r w:rsidRPr="00BE4467">
        <w:rPr>
          <w:rFonts w:ascii="Arial" w:hAnsi="Arial" w:cs="Arial"/>
          <w:lang w:val="mk-MK"/>
        </w:rPr>
        <w:t>њето.</w:t>
      </w:r>
    </w:p>
    <w:p w:rsidR="001209E7" w:rsidRDefault="001209E7" w:rsidP="001209E7">
      <w:pPr>
        <w:pStyle w:val="ListParagraph"/>
        <w:spacing w:line="360" w:lineRule="auto"/>
        <w:ind w:left="0" w:firstLine="360"/>
        <w:jc w:val="both"/>
        <w:rPr>
          <w:rFonts w:ascii="Arial" w:hAnsi="Arial" w:cs="Arial"/>
          <w:lang w:val="mk-MK"/>
        </w:rPr>
      </w:pPr>
    </w:p>
    <w:p w:rsidR="0008112E" w:rsidRDefault="0008112E" w:rsidP="001209E7">
      <w:pPr>
        <w:pStyle w:val="ListParagraph"/>
        <w:spacing w:line="360" w:lineRule="auto"/>
        <w:ind w:left="0" w:firstLine="360"/>
        <w:jc w:val="both"/>
        <w:rPr>
          <w:rFonts w:ascii="Arial" w:hAnsi="Arial" w:cs="Arial"/>
          <w:lang w:val="mk-MK"/>
        </w:rPr>
      </w:pPr>
      <w:r w:rsidRPr="00BE4467">
        <w:rPr>
          <w:rFonts w:ascii="Arial" w:hAnsi="Arial" w:cs="Arial"/>
          <w:lang w:val="mk-MK"/>
        </w:rPr>
        <w:t xml:space="preserve">За </w:t>
      </w:r>
      <w:r w:rsidR="00EE52EE" w:rsidRPr="00BE4467">
        <w:rPr>
          <w:rFonts w:ascii="Arial" w:hAnsi="Arial" w:cs="Arial"/>
          <w:lang w:val="mk-MK"/>
        </w:rPr>
        <w:t>ова истражување  беше добиена</w:t>
      </w:r>
      <w:r w:rsidRPr="00BE4467">
        <w:rPr>
          <w:rFonts w:ascii="Arial" w:hAnsi="Arial" w:cs="Arial"/>
          <w:lang w:val="mk-MK"/>
        </w:rPr>
        <w:t xml:space="preserve"> согласно</w:t>
      </w:r>
      <w:r w:rsidR="0040515C">
        <w:rPr>
          <w:rFonts w:ascii="Arial" w:hAnsi="Arial" w:cs="Arial"/>
          <w:lang w:val="mk-MK"/>
        </w:rPr>
        <w:t xml:space="preserve">ст од етичката комисија при </w:t>
      </w:r>
      <w:r w:rsidRPr="00BE4467">
        <w:rPr>
          <w:rFonts w:ascii="Arial" w:hAnsi="Arial" w:cs="Arial"/>
          <w:lang w:val="mk-MK"/>
        </w:rPr>
        <w:t xml:space="preserve"> Медицински</w:t>
      </w:r>
      <w:r w:rsidR="0040515C">
        <w:rPr>
          <w:rFonts w:ascii="Arial" w:hAnsi="Arial" w:cs="Arial"/>
          <w:lang w:val="mk-MK"/>
        </w:rPr>
        <w:t xml:space="preserve">от факултет во </w:t>
      </w:r>
      <w:r w:rsidRPr="00BE4467">
        <w:rPr>
          <w:rFonts w:ascii="Arial" w:hAnsi="Arial" w:cs="Arial"/>
          <w:lang w:val="mk-MK"/>
        </w:rPr>
        <w:t>Скопје.</w:t>
      </w: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Default="001209E7" w:rsidP="001209E7">
      <w:pPr>
        <w:pStyle w:val="ListParagraph"/>
        <w:spacing w:line="360" w:lineRule="auto"/>
        <w:ind w:left="0" w:firstLine="360"/>
        <w:jc w:val="both"/>
        <w:rPr>
          <w:rFonts w:ascii="Arial" w:hAnsi="Arial" w:cs="Arial"/>
          <w:lang w:val="mk-MK"/>
        </w:rPr>
      </w:pPr>
    </w:p>
    <w:p w:rsidR="001209E7" w:rsidRPr="00BE4467" w:rsidRDefault="001209E7" w:rsidP="001209E7">
      <w:pPr>
        <w:pStyle w:val="ListParagraph"/>
        <w:spacing w:line="360" w:lineRule="auto"/>
        <w:ind w:left="0" w:firstLine="360"/>
        <w:jc w:val="both"/>
        <w:rPr>
          <w:rFonts w:ascii="Arial" w:hAnsi="Arial" w:cs="Arial"/>
          <w:lang w:val="mk-MK"/>
        </w:rPr>
      </w:pPr>
    </w:p>
    <w:p w:rsidR="0008112E" w:rsidRPr="00BE4467" w:rsidRDefault="0008112E" w:rsidP="007C6438">
      <w:pPr>
        <w:pStyle w:val="ListParagraph"/>
        <w:spacing w:line="360" w:lineRule="auto"/>
        <w:ind w:left="0"/>
        <w:rPr>
          <w:rFonts w:ascii="Arial" w:hAnsi="Arial" w:cs="Arial"/>
          <w:lang w:val="mk-MK"/>
        </w:rPr>
      </w:pPr>
    </w:p>
    <w:p w:rsidR="0008112E" w:rsidRPr="001209E7" w:rsidRDefault="009B4FD2" w:rsidP="001209E7">
      <w:pPr>
        <w:pStyle w:val="Heading1"/>
        <w:rPr>
          <w:rFonts w:ascii="Arial" w:hAnsi="Arial" w:cs="Arial"/>
          <w:sz w:val="24"/>
          <w:lang w:val="mk-MK"/>
        </w:rPr>
      </w:pPr>
      <w:bookmarkStart w:id="7" w:name="_Toc501620969"/>
      <w:r w:rsidRPr="001209E7">
        <w:rPr>
          <w:rFonts w:ascii="Arial" w:hAnsi="Arial" w:cs="Arial"/>
          <w:sz w:val="24"/>
          <w:lang w:val="mk-MK"/>
        </w:rPr>
        <w:t xml:space="preserve">3. </w:t>
      </w:r>
      <w:r w:rsidR="00452D36" w:rsidRPr="001209E7">
        <w:rPr>
          <w:rFonts w:ascii="Arial" w:hAnsi="Arial" w:cs="Arial"/>
          <w:sz w:val="24"/>
          <w:lang w:val="mk-MK"/>
        </w:rPr>
        <w:t>ПРЕДМЕ</w:t>
      </w:r>
      <w:r w:rsidR="0008112E" w:rsidRPr="001209E7">
        <w:rPr>
          <w:rFonts w:ascii="Arial" w:hAnsi="Arial" w:cs="Arial"/>
          <w:sz w:val="24"/>
          <w:lang w:val="mk-MK"/>
        </w:rPr>
        <w:t>Т,МОТИВ И ЦЕЛИ</w:t>
      </w:r>
      <w:bookmarkEnd w:id="7"/>
    </w:p>
    <w:p w:rsidR="0008112E" w:rsidRPr="00BE4467" w:rsidRDefault="0008112E" w:rsidP="007C6438">
      <w:pPr>
        <w:pStyle w:val="ListParagraph"/>
        <w:spacing w:line="360" w:lineRule="auto"/>
        <w:rPr>
          <w:rFonts w:ascii="Arial" w:hAnsi="Arial" w:cs="Arial"/>
          <w:lang w:val="mk-MK"/>
        </w:rPr>
      </w:pPr>
    </w:p>
    <w:p w:rsidR="0008112E" w:rsidRPr="00272C59" w:rsidRDefault="001209E7" w:rsidP="001209E7">
      <w:pPr>
        <w:pStyle w:val="Heading1"/>
        <w:rPr>
          <w:rFonts w:ascii="Arial" w:hAnsi="Arial" w:cs="Arial"/>
          <w:sz w:val="24"/>
          <w:lang w:val="mk-MK"/>
        </w:rPr>
      </w:pPr>
      <w:bookmarkStart w:id="8" w:name="_Toc501620970"/>
      <w:r w:rsidRPr="00272C59">
        <w:rPr>
          <w:rFonts w:ascii="Arial" w:hAnsi="Arial" w:cs="Arial"/>
          <w:sz w:val="24"/>
          <w:lang w:val="mk-MK"/>
        </w:rPr>
        <w:t xml:space="preserve">1.1 </w:t>
      </w:r>
      <w:r w:rsidR="0008112E" w:rsidRPr="00272C59">
        <w:rPr>
          <w:rFonts w:ascii="Arial" w:hAnsi="Arial" w:cs="Arial"/>
          <w:sz w:val="24"/>
          <w:lang w:val="mk-MK"/>
        </w:rPr>
        <w:t>Предмет</w:t>
      </w:r>
      <w:bookmarkEnd w:id="8"/>
    </w:p>
    <w:p w:rsidR="0008112E" w:rsidRDefault="0008112E" w:rsidP="00272C59">
      <w:pPr>
        <w:spacing w:line="360" w:lineRule="auto"/>
        <w:ind w:firstLine="720"/>
        <w:rPr>
          <w:rFonts w:ascii="Arial" w:hAnsi="Arial" w:cs="Arial"/>
          <w:sz w:val="24"/>
          <w:szCs w:val="24"/>
          <w:lang w:val="mk-MK"/>
        </w:rPr>
      </w:pPr>
      <w:r w:rsidRPr="00BE4467">
        <w:rPr>
          <w:rFonts w:ascii="Arial" w:hAnsi="Arial" w:cs="Arial"/>
          <w:sz w:val="24"/>
          <w:szCs w:val="24"/>
          <w:lang w:val="mk-MK"/>
        </w:rPr>
        <w:t xml:space="preserve">Предмет на ова истражување е промената на коморната функција на </w:t>
      </w:r>
      <w:r w:rsidR="00EE52EE" w:rsidRPr="00BE4467">
        <w:rPr>
          <w:rFonts w:ascii="Arial" w:hAnsi="Arial" w:cs="Arial"/>
          <w:sz w:val="24"/>
          <w:szCs w:val="24"/>
          <w:lang w:val="mk-MK"/>
        </w:rPr>
        <w:t>срцето кај бремености комплицирани</w:t>
      </w:r>
      <w:r w:rsidRPr="00BE4467">
        <w:rPr>
          <w:rFonts w:ascii="Arial" w:hAnsi="Arial" w:cs="Arial"/>
          <w:sz w:val="24"/>
          <w:szCs w:val="24"/>
          <w:lang w:val="mk-MK"/>
        </w:rPr>
        <w:t xml:space="preserve"> со гестациска хипертензија/прееклампсија и  нивното влијание во текот на бременоста.</w:t>
      </w:r>
    </w:p>
    <w:p w:rsidR="00272C59" w:rsidRPr="00BE4467" w:rsidRDefault="00272C59" w:rsidP="00272C59">
      <w:pPr>
        <w:spacing w:line="360" w:lineRule="auto"/>
        <w:ind w:firstLine="720"/>
        <w:rPr>
          <w:rFonts w:ascii="Arial" w:hAnsi="Arial" w:cs="Arial"/>
          <w:sz w:val="24"/>
          <w:szCs w:val="24"/>
          <w:lang w:val="mk-MK"/>
        </w:rPr>
      </w:pPr>
    </w:p>
    <w:p w:rsidR="0008112E" w:rsidRPr="00272C59" w:rsidRDefault="00272C59" w:rsidP="00272C59">
      <w:pPr>
        <w:pStyle w:val="Heading1"/>
        <w:rPr>
          <w:rFonts w:ascii="Arial" w:hAnsi="Arial" w:cs="Arial"/>
          <w:sz w:val="24"/>
          <w:lang w:val="mk-MK"/>
        </w:rPr>
      </w:pPr>
      <w:bookmarkStart w:id="9" w:name="_Toc501620971"/>
      <w:r>
        <w:rPr>
          <w:rFonts w:ascii="Arial" w:hAnsi="Arial" w:cs="Arial"/>
          <w:sz w:val="24"/>
          <w:lang w:val="mk-MK"/>
        </w:rPr>
        <w:t xml:space="preserve">1.2 </w:t>
      </w:r>
      <w:r w:rsidR="0008112E" w:rsidRPr="00272C59">
        <w:rPr>
          <w:rFonts w:ascii="Arial" w:hAnsi="Arial" w:cs="Arial"/>
          <w:sz w:val="24"/>
          <w:lang w:val="mk-MK"/>
        </w:rPr>
        <w:t>Мотив</w:t>
      </w:r>
      <w:bookmarkEnd w:id="9"/>
    </w:p>
    <w:p w:rsidR="0040515C" w:rsidRPr="0040515C" w:rsidRDefault="0008112E" w:rsidP="00272C59">
      <w:pPr>
        <w:spacing w:line="360" w:lineRule="auto"/>
        <w:ind w:firstLine="720"/>
        <w:jc w:val="both"/>
        <w:rPr>
          <w:rFonts w:ascii="Arial" w:hAnsi="Arial" w:cs="Arial"/>
          <w:sz w:val="24"/>
          <w:szCs w:val="24"/>
          <w:lang w:val="mk-MK"/>
        </w:rPr>
      </w:pPr>
      <w:r w:rsidRPr="00BE4467">
        <w:rPr>
          <w:rFonts w:ascii="Arial" w:hAnsi="Arial" w:cs="Arial"/>
          <w:sz w:val="24"/>
          <w:szCs w:val="24"/>
          <w:lang w:val="mk-MK"/>
        </w:rPr>
        <w:t xml:space="preserve">Мотивот за изработка на оваа студија </w:t>
      </w:r>
      <w:r w:rsidR="00EE52EE" w:rsidRPr="00BE4467">
        <w:rPr>
          <w:rFonts w:ascii="Arial" w:hAnsi="Arial" w:cs="Arial"/>
          <w:sz w:val="24"/>
          <w:szCs w:val="24"/>
          <w:lang w:val="mk-MK"/>
        </w:rPr>
        <w:t>прет</w:t>
      </w:r>
      <w:r w:rsidRPr="00BE4467">
        <w:rPr>
          <w:rFonts w:ascii="Arial" w:hAnsi="Arial" w:cs="Arial"/>
          <w:sz w:val="24"/>
          <w:szCs w:val="24"/>
          <w:lang w:val="mk-MK"/>
        </w:rPr>
        <w:t>ставува потребата од подобро разбирање на хипертензивни нарушувања што се сретнуваат во бременоста.</w:t>
      </w:r>
      <w:r w:rsidR="00272C59">
        <w:rPr>
          <w:rFonts w:ascii="Arial" w:hAnsi="Arial" w:cs="Arial"/>
          <w:sz w:val="24"/>
          <w:szCs w:val="24"/>
          <w:lang w:val="mk-MK"/>
        </w:rPr>
        <w:t xml:space="preserve"> </w:t>
      </w:r>
      <w:r w:rsidRPr="00BE4467">
        <w:rPr>
          <w:rFonts w:ascii="Arial" w:hAnsi="Arial" w:cs="Arial"/>
          <w:sz w:val="24"/>
          <w:szCs w:val="24"/>
          <w:lang w:val="mk-MK"/>
        </w:rPr>
        <w:t>Станува збор за честа патологија и област која сеуште не е докрај испитана.</w:t>
      </w:r>
      <w:r w:rsidR="00272C59">
        <w:rPr>
          <w:rFonts w:ascii="Arial" w:hAnsi="Arial" w:cs="Arial"/>
          <w:sz w:val="24"/>
          <w:szCs w:val="24"/>
          <w:lang w:val="mk-MK"/>
        </w:rPr>
        <w:t xml:space="preserve"> </w:t>
      </w:r>
      <w:r w:rsidR="0040515C">
        <w:rPr>
          <w:rFonts w:ascii="Arial" w:hAnsi="Arial" w:cs="Arial"/>
          <w:sz w:val="24"/>
          <w:szCs w:val="24"/>
          <w:lang w:val="mk-MK"/>
        </w:rPr>
        <w:t>Околу 10 % од трудниците страдаат од хипертензија во бременоста.</w:t>
      </w:r>
      <w:r w:rsidR="00272C59">
        <w:rPr>
          <w:rFonts w:ascii="Arial" w:hAnsi="Arial" w:cs="Arial"/>
          <w:sz w:val="24"/>
          <w:szCs w:val="24"/>
          <w:lang w:val="mk-MK"/>
        </w:rPr>
        <w:t xml:space="preserve"> </w:t>
      </w:r>
      <w:r w:rsidR="0040515C">
        <w:rPr>
          <w:rFonts w:ascii="Arial" w:hAnsi="Arial" w:cs="Arial"/>
          <w:sz w:val="24"/>
          <w:szCs w:val="24"/>
          <w:lang w:val="mk-MK"/>
        </w:rPr>
        <w:t>Бременоста го оптеретува кардиоваскуларниот систем а појавата на хипертензија уште повеќе.</w:t>
      </w:r>
      <w:r w:rsidR="00272C59">
        <w:rPr>
          <w:rFonts w:ascii="Arial" w:hAnsi="Arial" w:cs="Arial"/>
          <w:sz w:val="24"/>
          <w:szCs w:val="24"/>
          <w:lang w:val="mk-MK"/>
        </w:rPr>
        <w:t xml:space="preserve"> </w:t>
      </w:r>
      <w:r w:rsidRPr="00BE4467">
        <w:rPr>
          <w:rFonts w:ascii="Arial" w:hAnsi="Arial" w:cs="Arial"/>
          <w:sz w:val="24"/>
          <w:szCs w:val="24"/>
          <w:lang w:val="mk-MK"/>
        </w:rPr>
        <w:t>По самото породување на</w:t>
      </w:r>
      <w:r w:rsidR="0040515C">
        <w:rPr>
          <w:rFonts w:ascii="Arial" w:hAnsi="Arial" w:cs="Arial"/>
          <w:sz w:val="24"/>
          <w:szCs w:val="24"/>
          <w:lang w:val="mk-MK"/>
        </w:rPr>
        <w:t>јчесто се заборава на хипертензијата во бременоста</w:t>
      </w:r>
      <w:r w:rsidRPr="00BE4467">
        <w:rPr>
          <w:rFonts w:ascii="Arial" w:hAnsi="Arial" w:cs="Arial"/>
          <w:sz w:val="24"/>
          <w:szCs w:val="24"/>
          <w:lang w:val="mk-MK"/>
        </w:rPr>
        <w:t>.</w:t>
      </w:r>
      <w:r w:rsidR="00272C59">
        <w:rPr>
          <w:rFonts w:ascii="Arial" w:hAnsi="Arial" w:cs="Arial"/>
          <w:sz w:val="24"/>
          <w:szCs w:val="24"/>
          <w:lang w:val="mk-MK"/>
        </w:rPr>
        <w:t xml:space="preserve"> </w:t>
      </w:r>
      <w:r w:rsidRPr="00BE4467">
        <w:rPr>
          <w:rFonts w:ascii="Arial" w:hAnsi="Arial" w:cs="Arial"/>
          <w:sz w:val="24"/>
          <w:szCs w:val="24"/>
          <w:lang w:val="mk-MK"/>
        </w:rPr>
        <w:t>Не постои континуитет</w:t>
      </w:r>
      <w:r w:rsidR="00272C59">
        <w:rPr>
          <w:rFonts w:ascii="Arial" w:hAnsi="Arial" w:cs="Arial"/>
          <w:sz w:val="24"/>
          <w:szCs w:val="24"/>
          <w:lang w:val="mk-MK"/>
        </w:rPr>
        <w:t>,</w:t>
      </w:r>
      <w:r w:rsidRPr="00BE4467">
        <w:rPr>
          <w:rFonts w:ascii="Arial" w:hAnsi="Arial" w:cs="Arial"/>
          <w:sz w:val="24"/>
          <w:szCs w:val="24"/>
          <w:lang w:val="mk-MK"/>
        </w:rPr>
        <w:t xml:space="preserve"> но и соработка со другите специјалности за евентуален понатмошен третман</w:t>
      </w:r>
      <w:r w:rsidR="0040515C">
        <w:rPr>
          <w:rFonts w:ascii="Arial" w:hAnsi="Arial" w:cs="Arial"/>
          <w:sz w:val="24"/>
          <w:szCs w:val="24"/>
          <w:lang w:val="mk-MK"/>
        </w:rPr>
        <w:t xml:space="preserve"> и следење на пациентките</w:t>
      </w:r>
      <w:r w:rsidRPr="00BE4467">
        <w:rPr>
          <w:rFonts w:ascii="Arial" w:hAnsi="Arial" w:cs="Arial"/>
          <w:sz w:val="24"/>
          <w:szCs w:val="24"/>
          <w:lang w:val="mk-MK"/>
        </w:rPr>
        <w:t>.</w:t>
      </w:r>
      <w:r w:rsidR="00272C59">
        <w:rPr>
          <w:rFonts w:ascii="Arial" w:hAnsi="Arial" w:cs="Arial"/>
          <w:sz w:val="24"/>
          <w:szCs w:val="24"/>
          <w:lang w:val="mk-MK"/>
        </w:rPr>
        <w:t xml:space="preserve"> </w:t>
      </w:r>
      <w:r w:rsidRPr="00BE4467">
        <w:rPr>
          <w:rFonts w:ascii="Arial" w:hAnsi="Arial" w:cs="Arial"/>
          <w:sz w:val="24"/>
          <w:szCs w:val="24"/>
          <w:lang w:val="mk-MK"/>
        </w:rPr>
        <w:t>Дополнителен мотив е намалување на морбидитет кај трудничката популација тоест пратење на веќе настанатите промени во бременоста.</w:t>
      </w:r>
      <w:r w:rsidR="00272C59">
        <w:rPr>
          <w:rFonts w:ascii="Arial" w:hAnsi="Arial" w:cs="Arial"/>
          <w:sz w:val="24"/>
          <w:szCs w:val="24"/>
          <w:lang w:val="mk-MK"/>
        </w:rPr>
        <w:t xml:space="preserve"> </w:t>
      </w:r>
      <w:r w:rsidRPr="00BE4467">
        <w:rPr>
          <w:rFonts w:ascii="Arial" w:hAnsi="Arial" w:cs="Arial"/>
          <w:sz w:val="24"/>
          <w:szCs w:val="24"/>
          <w:lang w:val="mk-MK"/>
        </w:rPr>
        <w:t>Испитување дали промените се трајни и какви долгорочни промени би можеле де очекуваме.</w:t>
      </w:r>
    </w:p>
    <w:p w:rsidR="0040515C" w:rsidRPr="0040515C" w:rsidRDefault="0040515C" w:rsidP="0040515C">
      <w:pPr>
        <w:pStyle w:val="ListParagraph"/>
        <w:suppressAutoHyphens w:val="0"/>
        <w:spacing w:after="200" w:line="360" w:lineRule="auto"/>
        <w:ind w:left="1080"/>
        <w:contextualSpacing/>
        <w:rPr>
          <w:rFonts w:ascii="Arial" w:hAnsi="Arial" w:cs="Arial"/>
          <w:b/>
          <w:lang w:val="mk-MK"/>
        </w:rPr>
      </w:pPr>
    </w:p>
    <w:p w:rsidR="0008112E" w:rsidRPr="00272C59" w:rsidRDefault="009B4FD2" w:rsidP="00272C59">
      <w:pPr>
        <w:pStyle w:val="Heading1"/>
        <w:rPr>
          <w:rFonts w:ascii="Arial" w:hAnsi="Arial" w:cs="Arial"/>
          <w:sz w:val="24"/>
        </w:rPr>
      </w:pPr>
      <w:r w:rsidRPr="00272C59">
        <w:rPr>
          <w:rFonts w:ascii="Arial" w:hAnsi="Arial" w:cs="Arial"/>
          <w:sz w:val="24"/>
        </w:rPr>
        <w:t xml:space="preserve"> </w:t>
      </w:r>
      <w:bookmarkStart w:id="10" w:name="_Toc501620972"/>
      <w:r w:rsidR="00272C59" w:rsidRPr="00272C59">
        <w:rPr>
          <w:rFonts w:ascii="Arial" w:hAnsi="Arial" w:cs="Arial"/>
          <w:sz w:val="24"/>
          <w:lang w:val="mk-MK"/>
        </w:rPr>
        <w:t xml:space="preserve">1.3 </w:t>
      </w:r>
      <w:r w:rsidR="00E76E02" w:rsidRPr="00272C59">
        <w:rPr>
          <w:rFonts w:ascii="Arial" w:hAnsi="Arial" w:cs="Arial"/>
          <w:sz w:val="24"/>
        </w:rPr>
        <w:t>Примарни ц</w:t>
      </w:r>
      <w:r w:rsidR="0008112E" w:rsidRPr="00272C59">
        <w:rPr>
          <w:rFonts w:ascii="Arial" w:hAnsi="Arial" w:cs="Arial"/>
          <w:sz w:val="24"/>
        </w:rPr>
        <w:t>ели на студијата</w:t>
      </w:r>
      <w:bookmarkEnd w:id="10"/>
    </w:p>
    <w:p w:rsidR="0008112E" w:rsidRPr="00272C59" w:rsidRDefault="0008112E" w:rsidP="00272C59">
      <w:pPr>
        <w:pStyle w:val="ListParagraph"/>
        <w:numPr>
          <w:ilvl w:val="0"/>
          <w:numId w:val="17"/>
        </w:numPr>
        <w:jc w:val="both"/>
        <w:rPr>
          <w:rFonts w:ascii="Arial" w:hAnsi="Arial" w:cs="Arial"/>
        </w:rPr>
      </w:pPr>
      <w:r w:rsidRPr="00272C59">
        <w:rPr>
          <w:rFonts w:ascii="Arial" w:hAnsi="Arial" w:cs="Arial"/>
        </w:rPr>
        <w:t>Да се утврди</w:t>
      </w:r>
      <w:r w:rsidR="007A70F9" w:rsidRPr="00272C59">
        <w:rPr>
          <w:rFonts w:ascii="Arial" w:hAnsi="Arial" w:cs="Arial"/>
        </w:rPr>
        <w:t xml:space="preserve"> ехокардиографски</w:t>
      </w:r>
      <w:r w:rsidRPr="00272C59">
        <w:rPr>
          <w:rFonts w:ascii="Arial" w:hAnsi="Arial" w:cs="Arial"/>
        </w:rPr>
        <w:t xml:space="preserve"> срцевата функција во текот на брем</w:t>
      </w:r>
      <w:r w:rsidR="009B4FD2" w:rsidRPr="00272C59">
        <w:rPr>
          <w:rFonts w:ascii="Arial" w:hAnsi="Arial" w:cs="Arial"/>
        </w:rPr>
        <w:t>еноста</w:t>
      </w:r>
      <w:r w:rsidR="00272C59" w:rsidRPr="00272C59">
        <w:rPr>
          <w:rFonts w:ascii="Arial" w:hAnsi="Arial" w:cs="Arial"/>
        </w:rPr>
        <w:t>,</w:t>
      </w:r>
      <w:r w:rsidR="009B4FD2" w:rsidRPr="00272C59">
        <w:rPr>
          <w:rFonts w:ascii="Arial" w:hAnsi="Arial" w:cs="Arial"/>
        </w:rPr>
        <w:t xml:space="preserve"> но и</w:t>
      </w:r>
      <w:r w:rsidR="007A70F9" w:rsidRPr="00272C59">
        <w:rPr>
          <w:rFonts w:ascii="Arial" w:hAnsi="Arial" w:cs="Arial"/>
        </w:rPr>
        <w:t xml:space="preserve"> по завршување на бременоста</w:t>
      </w:r>
      <w:r w:rsidRPr="00272C59">
        <w:rPr>
          <w:rFonts w:ascii="Arial" w:hAnsi="Arial" w:cs="Arial"/>
        </w:rPr>
        <w:t xml:space="preserve"> кај</w:t>
      </w:r>
      <w:r w:rsidR="009B4FD2" w:rsidRPr="00272C59">
        <w:rPr>
          <w:rFonts w:ascii="Arial" w:hAnsi="Arial" w:cs="Arial"/>
        </w:rPr>
        <w:t xml:space="preserve"> контролна група на здрави трудници и испитувана група на </w:t>
      </w:r>
      <w:r w:rsidRPr="00272C59">
        <w:rPr>
          <w:rFonts w:ascii="Arial" w:hAnsi="Arial" w:cs="Arial"/>
        </w:rPr>
        <w:t>трудници</w:t>
      </w:r>
      <w:r w:rsidR="009B4FD2" w:rsidRPr="00272C59">
        <w:rPr>
          <w:rFonts w:ascii="Arial" w:hAnsi="Arial" w:cs="Arial"/>
        </w:rPr>
        <w:t xml:space="preserve"> со гестациска хипертензија/прееклампсија.</w:t>
      </w:r>
    </w:p>
    <w:p w:rsidR="00E76E02" w:rsidRDefault="00E76E02" w:rsidP="007C6438">
      <w:pPr>
        <w:spacing w:line="360" w:lineRule="auto"/>
        <w:contextualSpacing/>
        <w:rPr>
          <w:rFonts w:ascii="Arial" w:hAnsi="Arial" w:cs="Arial"/>
          <w:sz w:val="24"/>
          <w:szCs w:val="24"/>
          <w:lang w:val="mk-MK"/>
        </w:rPr>
      </w:pPr>
    </w:p>
    <w:p w:rsidR="00272C59" w:rsidRDefault="00272C59" w:rsidP="007C6438">
      <w:pPr>
        <w:spacing w:line="360" w:lineRule="auto"/>
        <w:contextualSpacing/>
        <w:rPr>
          <w:rFonts w:ascii="Arial" w:hAnsi="Arial" w:cs="Arial"/>
          <w:sz w:val="24"/>
          <w:szCs w:val="24"/>
          <w:lang w:val="mk-MK"/>
        </w:rPr>
      </w:pPr>
    </w:p>
    <w:p w:rsidR="00272C59" w:rsidRPr="00BE4467" w:rsidRDefault="00272C59" w:rsidP="007C6438">
      <w:pPr>
        <w:spacing w:line="360" w:lineRule="auto"/>
        <w:contextualSpacing/>
        <w:rPr>
          <w:rFonts w:ascii="Arial" w:hAnsi="Arial" w:cs="Arial"/>
          <w:sz w:val="24"/>
          <w:szCs w:val="24"/>
          <w:lang w:val="mk-MK"/>
        </w:rPr>
      </w:pPr>
    </w:p>
    <w:p w:rsidR="00E76E02" w:rsidRPr="00272C59" w:rsidRDefault="00272C59" w:rsidP="00272C59">
      <w:pPr>
        <w:pStyle w:val="Heading1"/>
        <w:rPr>
          <w:rFonts w:ascii="Arial" w:hAnsi="Arial" w:cs="Arial"/>
          <w:sz w:val="24"/>
          <w:lang w:val="mk-MK"/>
        </w:rPr>
      </w:pPr>
      <w:bookmarkStart w:id="11" w:name="_Toc501620973"/>
      <w:r w:rsidRPr="00272C59">
        <w:rPr>
          <w:rFonts w:ascii="Arial" w:hAnsi="Arial" w:cs="Arial"/>
          <w:sz w:val="24"/>
          <w:lang w:val="mk-MK"/>
        </w:rPr>
        <w:t xml:space="preserve">1.4 </w:t>
      </w:r>
      <w:r w:rsidR="00E76E02" w:rsidRPr="00272C59">
        <w:rPr>
          <w:rFonts w:ascii="Arial" w:hAnsi="Arial" w:cs="Arial"/>
          <w:sz w:val="24"/>
          <w:lang w:val="mk-MK"/>
        </w:rPr>
        <w:t>Секундарни цели на студијата</w:t>
      </w:r>
      <w:bookmarkEnd w:id="11"/>
    </w:p>
    <w:p w:rsidR="007A70F9" w:rsidRPr="00272C59" w:rsidRDefault="007A70F9"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Да се утврди дали промените се реверзибилни и како тоа влијае на понатамошниот квалитет на животот</w:t>
      </w:r>
      <w:r w:rsidR="00272C59">
        <w:rPr>
          <w:rFonts w:ascii="Arial" w:hAnsi="Arial" w:cs="Arial"/>
          <w:lang w:val="mk-MK"/>
        </w:rPr>
        <w:t>.</w:t>
      </w:r>
    </w:p>
    <w:p w:rsidR="00E76E02" w:rsidRPr="00272C59" w:rsidRDefault="007A70F9"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Дали има потреба од посебен алгоритам односно план за контроли во понатмошниот тек на животот во засегнатата популација</w:t>
      </w:r>
      <w:r w:rsidR="00272C59">
        <w:rPr>
          <w:rFonts w:ascii="Arial" w:hAnsi="Arial" w:cs="Arial"/>
          <w:lang w:val="mk-MK"/>
        </w:rPr>
        <w:t>.</w:t>
      </w:r>
    </w:p>
    <w:p w:rsidR="00E76E02" w:rsidRPr="00272C59" w:rsidRDefault="00E76E02"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Во рамки на испитувањата дополнителни ќе се утврдат вредностите на БМИ како и неговата корелација во однос на испитуваните групи</w:t>
      </w:r>
      <w:r w:rsidR="00272C59">
        <w:rPr>
          <w:rFonts w:ascii="Arial" w:hAnsi="Arial" w:cs="Arial"/>
          <w:lang w:val="mk-MK"/>
        </w:rPr>
        <w:t>.</w:t>
      </w:r>
    </w:p>
    <w:p w:rsidR="007C6438" w:rsidRPr="00272C59" w:rsidRDefault="007C6438"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Дали има разлика во начинот на породување кај трудници со гестациска хипертензија/прееклампсија споредено со нормотензивната контрола</w:t>
      </w:r>
      <w:r w:rsidR="00272C59">
        <w:rPr>
          <w:rFonts w:ascii="Arial" w:hAnsi="Arial" w:cs="Arial"/>
          <w:lang w:val="mk-MK"/>
        </w:rPr>
        <w:t>.</w:t>
      </w:r>
    </w:p>
    <w:p w:rsidR="007C6438" w:rsidRPr="00272C59" w:rsidRDefault="008A275D"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Предвремено</w:t>
      </w:r>
      <w:r w:rsidR="007C6438" w:rsidRPr="00272C59">
        <w:rPr>
          <w:rFonts w:ascii="Arial" w:hAnsi="Arial" w:cs="Arial"/>
          <w:lang w:val="mk-MK"/>
        </w:rPr>
        <w:t xml:space="preserve"> породување во групата гестациска хипертензија/преекламосија споредно со контролната група</w:t>
      </w:r>
      <w:r w:rsidR="00272C59">
        <w:rPr>
          <w:rFonts w:ascii="Arial" w:hAnsi="Arial" w:cs="Arial"/>
          <w:lang w:val="mk-MK"/>
        </w:rPr>
        <w:t>.</w:t>
      </w:r>
    </w:p>
    <w:p w:rsidR="00E76E02" w:rsidRPr="00272C59" w:rsidRDefault="00E76E02"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Вредности на систолен и дијастолен</w:t>
      </w:r>
      <w:r w:rsidR="007A70F9" w:rsidRPr="00272C59">
        <w:rPr>
          <w:rFonts w:ascii="Arial" w:hAnsi="Arial" w:cs="Arial"/>
          <w:lang w:val="mk-MK"/>
        </w:rPr>
        <w:t xml:space="preserve"> притисок во кореалација со гес</w:t>
      </w:r>
      <w:r w:rsidRPr="00272C59">
        <w:rPr>
          <w:rFonts w:ascii="Arial" w:hAnsi="Arial" w:cs="Arial"/>
          <w:lang w:val="mk-MK"/>
        </w:rPr>
        <w:t>тациска хипертензија и преекалмпсија.</w:t>
      </w:r>
    </w:p>
    <w:p w:rsidR="00E76E02" w:rsidRPr="00272C59" w:rsidRDefault="00E76E02" w:rsidP="00272C59">
      <w:pPr>
        <w:pStyle w:val="ListParagraph"/>
        <w:numPr>
          <w:ilvl w:val="0"/>
          <w:numId w:val="18"/>
        </w:numPr>
        <w:spacing w:line="360" w:lineRule="auto"/>
        <w:contextualSpacing/>
        <w:jc w:val="both"/>
        <w:rPr>
          <w:rFonts w:ascii="Arial" w:hAnsi="Arial" w:cs="Arial"/>
          <w:lang w:val="mk-MK"/>
        </w:rPr>
      </w:pPr>
      <w:r w:rsidRPr="00272C59">
        <w:rPr>
          <w:rFonts w:ascii="Arial" w:hAnsi="Arial" w:cs="Arial"/>
          <w:lang w:val="mk-MK"/>
        </w:rPr>
        <w:t>Тераписки можности за регулирање и контрола на притисокот</w:t>
      </w:r>
      <w:r w:rsidR="00272C59">
        <w:rPr>
          <w:rFonts w:ascii="Arial" w:hAnsi="Arial" w:cs="Arial"/>
          <w:lang w:val="mk-MK"/>
        </w:rPr>
        <w:t>.</w:t>
      </w:r>
    </w:p>
    <w:p w:rsidR="0008112E" w:rsidRDefault="0008112E" w:rsidP="00DA1202">
      <w:pPr>
        <w:spacing w:line="360" w:lineRule="auto"/>
        <w:rPr>
          <w:rFonts w:ascii="Arial" w:hAnsi="Arial" w:cs="Arial"/>
          <w:lang w:val="mk-MK"/>
        </w:rPr>
      </w:pPr>
    </w:p>
    <w:p w:rsidR="00183D37" w:rsidRDefault="00183D37"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272C59" w:rsidRDefault="00272C59" w:rsidP="00DA1202">
      <w:pPr>
        <w:spacing w:line="360" w:lineRule="auto"/>
        <w:rPr>
          <w:rFonts w:ascii="Arial" w:hAnsi="Arial" w:cs="Arial"/>
          <w:lang w:val="mk-MK"/>
        </w:rPr>
      </w:pPr>
    </w:p>
    <w:p w:rsidR="00183D37" w:rsidRDefault="00183D37" w:rsidP="00DA1202">
      <w:pPr>
        <w:spacing w:line="360" w:lineRule="auto"/>
        <w:rPr>
          <w:rFonts w:ascii="Arial" w:hAnsi="Arial" w:cs="Arial"/>
          <w:lang w:val="mk-MK"/>
        </w:rPr>
      </w:pPr>
    </w:p>
    <w:p w:rsidR="00272C59" w:rsidRPr="009B4FD2" w:rsidRDefault="00272C59" w:rsidP="00DA1202">
      <w:pPr>
        <w:spacing w:line="360" w:lineRule="auto"/>
        <w:rPr>
          <w:rFonts w:ascii="Arial" w:hAnsi="Arial" w:cs="Arial"/>
          <w:lang w:val="mk-MK"/>
        </w:rPr>
      </w:pPr>
    </w:p>
    <w:p w:rsidR="0008112E" w:rsidRPr="00BE4467" w:rsidRDefault="0008112E" w:rsidP="007C6438">
      <w:pPr>
        <w:pStyle w:val="ListParagraph"/>
        <w:spacing w:line="360" w:lineRule="auto"/>
        <w:ind w:left="1800"/>
        <w:rPr>
          <w:rFonts w:ascii="Arial" w:hAnsi="Arial" w:cs="Arial"/>
          <w:lang w:val="mk-MK"/>
        </w:rPr>
      </w:pPr>
    </w:p>
    <w:p w:rsidR="0008112E" w:rsidRPr="00272C59" w:rsidRDefault="0008112E" w:rsidP="00272C59">
      <w:pPr>
        <w:pStyle w:val="Heading1"/>
        <w:rPr>
          <w:rFonts w:ascii="Arial" w:hAnsi="Arial" w:cs="Arial"/>
          <w:sz w:val="24"/>
          <w:lang w:val="mk-MK"/>
        </w:rPr>
      </w:pPr>
      <w:bookmarkStart w:id="12" w:name="_Toc501620974"/>
      <w:r w:rsidRPr="00272C59">
        <w:rPr>
          <w:rFonts w:ascii="Arial" w:hAnsi="Arial" w:cs="Arial"/>
          <w:sz w:val="24"/>
          <w:lang w:val="mk-MK"/>
        </w:rPr>
        <w:t>4.</w:t>
      </w:r>
      <w:r w:rsidR="00272C59" w:rsidRPr="00272C59">
        <w:rPr>
          <w:rFonts w:ascii="Arial" w:hAnsi="Arial" w:cs="Arial"/>
          <w:sz w:val="24"/>
          <w:lang w:val="mk-MK"/>
        </w:rPr>
        <w:t xml:space="preserve"> </w:t>
      </w:r>
      <w:r w:rsidRPr="00272C59">
        <w:rPr>
          <w:rFonts w:ascii="Arial" w:hAnsi="Arial" w:cs="Arial"/>
          <w:sz w:val="24"/>
          <w:lang w:val="mk-MK"/>
        </w:rPr>
        <w:t>ПАЦИЕНТИ И МЕТОДИ</w:t>
      </w:r>
      <w:bookmarkEnd w:id="12"/>
    </w:p>
    <w:p w:rsidR="0008112E" w:rsidRPr="00BE4467" w:rsidRDefault="0008112E" w:rsidP="007C6438">
      <w:pPr>
        <w:pStyle w:val="ListParagraph"/>
        <w:spacing w:line="360" w:lineRule="auto"/>
        <w:ind w:left="0"/>
        <w:rPr>
          <w:rFonts w:ascii="Arial" w:hAnsi="Arial" w:cs="Arial"/>
          <w:lang w:val="mk-MK"/>
        </w:rPr>
      </w:pPr>
    </w:p>
    <w:p w:rsidR="0008112E" w:rsidRPr="00011868" w:rsidRDefault="0008112E" w:rsidP="00272C59">
      <w:pPr>
        <w:pStyle w:val="Heading1"/>
        <w:rPr>
          <w:rFonts w:ascii="Arial" w:hAnsi="Arial" w:cs="Arial"/>
          <w:lang w:val="mk-MK"/>
        </w:rPr>
      </w:pPr>
      <w:r w:rsidRPr="00BE4467">
        <w:rPr>
          <w:lang w:val="mk-MK"/>
        </w:rPr>
        <w:tab/>
      </w:r>
      <w:bookmarkStart w:id="13" w:name="_Toc501620975"/>
      <w:r w:rsidRPr="00011868">
        <w:rPr>
          <w:rFonts w:ascii="Arial" w:hAnsi="Arial" w:cs="Arial"/>
          <w:sz w:val="24"/>
          <w:lang w:val="mk-MK"/>
        </w:rPr>
        <w:t>4.1   Пациенти</w:t>
      </w:r>
      <w:bookmarkEnd w:id="13"/>
    </w:p>
    <w:p w:rsidR="0008112E" w:rsidRPr="00BE4467" w:rsidRDefault="0008112E" w:rsidP="007C6438">
      <w:pPr>
        <w:pStyle w:val="ListParagraph"/>
        <w:spacing w:line="360" w:lineRule="auto"/>
        <w:ind w:left="0"/>
        <w:rPr>
          <w:rFonts w:ascii="Arial" w:hAnsi="Arial" w:cs="Arial"/>
          <w:lang w:val="mk-MK"/>
        </w:rPr>
      </w:pPr>
    </w:p>
    <w:p w:rsidR="0008112E" w:rsidRPr="00BE4467" w:rsidRDefault="0008112E" w:rsidP="00011868">
      <w:pPr>
        <w:pStyle w:val="ListParagraph"/>
        <w:spacing w:line="360" w:lineRule="auto"/>
        <w:ind w:left="0" w:firstLine="720"/>
        <w:jc w:val="both"/>
        <w:rPr>
          <w:rFonts w:ascii="Arial" w:hAnsi="Arial" w:cs="Arial"/>
          <w:lang w:val="mk-MK"/>
        </w:rPr>
      </w:pPr>
      <w:r w:rsidRPr="00BE4467">
        <w:rPr>
          <w:rFonts w:ascii="Arial" w:hAnsi="Arial" w:cs="Arial"/>
          <w:lang w:val="mk-MK"/>
        </w:rPr>
        <w:t>Во</w:t>
      </w:r>
      <w:r w:rsidR="000B4F82">
        <w:rPr>
          <w:rFonts w:ascii="Arial" w:hAnsi="Arial" w:cs="Arial"/>
          <w:lang w:val="mk-MK"/>
        </w:rPr>
        <w:t xml:space="preserve"> студијата  беа</w:t>
      </w:r>
      <w:r w:rsidR="007A70F9">
        <w:rPr>
          <w:rFonts w:ascii="Arial" w:hAnsi="Arial" w:cs="Arial"/>
          <w:lang w:val="mk-MK"/>
        </w:rPr>
        <w:t xml:space="preserve"> вклучени 81</w:t>
      </w:r>
      <w:r w:rsidR="000B4F82">
        <w:rPr>
          <w:rFonts w:ascii="Arial" w:hAnsi="Arial" w:cs="Arial"/>
          <w:lang w:val="mk-MK"/>
        </w:rPr>
        <w:t xml:space="preserve"> трудници кои ја контролира</w:t>
      </w:r>
      <w:r w:rsidRPr="00BE4467">
        <w:rPr>
          <w:rFonts w:ascii="Arial" w:hAnsi="Arial" w:cs="Arial"/>
          <w:lang w:val="mk-MK"/>
        </w:rPr>
        <w:t xml:space="preserve"> својата бременост на Клиниката за Гинекологиј</w:t>
      </w:r>
      <w:r w:rsidR="000B4F82">
        <w:rPr>
          <w:rFonts w:ascii="Arial" w:hAnsi="Arial" w:cs="Arial"/>
          <w:lang w:val="mk-MK"/>
        </w:rPr>
        <w:t>а и Акушерство.</w:t>
      </w:r>
      <w:r w:rsidR="00011868">
        <w:rPr>
          <w:rFonts w:ascii="Arial" w:hAnsi="Arial" w:cs="Arial"/>
          <w:lang w:val="mk-MK"/>
        </w:rPr>
        <w:t xml:space="preserve"> </w:t>
      </w:r>
      <w:r w:rsidR="000B4F82">
        <w:rPr>
          <w:rFonts w:ascii="Arial" w:hAnsi="Arial" w:cs="Arial"/>
          <w:lang w:val="mk-MK"/>
        </w:rPr>
        <w:t>Трудниците  дадоа</w:t>
      </w:r>
      <w:r w:rsidRPr="00BE4467">
        <w:rPr>
          <w:rFonts w:ascii="Arial" w:hAnsi="Arial" w:cs="Arial"/>
          <w:lang w:val="mk-MK"/>
        </w:rPr>
        <w:t xml:space="preserve"> согласнот</w:t>
      </w:r>
      <w:r w:rsidR="000B4F82">
        <w:rPr>
          <w:rFonts w:ascii="Arial" w:hAnsi="Arial" w:cs="Arial"/>
          <w:lang w:val="mk-MK"/>
        </w:rPr>
        <w:t xml:space="preserve"> за учество во студијата и беа</w:t>
      </w:r>
      <w:r w:rsidRPr="00BE4467">
        <w:rPr>
          <w:rFonts w:ascii="Arial" w:hAnsi="Arial" w:cs="Arial"/>
          <w:lang w:val="mk-MK"/>
        </w:rPr>
        <w:t xml:space="preserve"> селектирани помеѓу 28 и 34 г.н.</w:t>
      </w:r>
      <w:r w:rsidR="00011868">
        <w:rPr>
          <w:rFonts w:ascii="Arial" w:hAnsi="Arial" w:cs="Arial"/>
          <w:lang w:val="mk-MK"/>
        </w:rPr>
        <w:t xml:space="preserve"> </w:t>
      </w:r>
      <w:r w:rsidRPr="00BE4467">
        <w:rPr>
          <w:rFonts w:ascii="Arial" w:hAnsi="Arial" w:cs="Arial"/>
          <w:lang w:val="mk-MK"/>
        </w:rPr>
        <w:t xml:space="preserve">Во рамки на стандардната </w:t>
      </w:r>
      <w:r w:rsidR="000B4F82">
        <w:rPr>
          <w:rFonts w:ascii="Arial" w:hAnsi="Arial" w:cs="Arial"/>
          <w:lang w:val="mk-MK"/>
        </w:rPr>
        <w:t>обработка на Трудниците беа</w:t>
      </w:r>
      <w:r w:rsidR="007A70F9">
        <w:rPr>
          <w:rFonts w:ascii="Arial" w:hAnsi="Arial" w:cs="Arial"/>
          <w:lang w:val="mk-MK"/>
        </w:rPr>
        <w:t xml:space="preserve"> поделени во 2</w:t>
      </w:r>
      <w:r w:rsidRPr="00BE4467">
        <w:rPr>
          <w:rFonts w:ascii="Arial" w:hAnsi="Arial" w:cs="Arial"/>
          <w:lang w:val="mk-MK"/>
        </w:rPr>
        <w:t xml:space="preserve"> групи:</w:t>
      </w:r>
    </w:p>
    <w:p w:rsidR="001223AB" w:rsidRPr="00BE4467" w:rsidRDefault="001223AB" w:rsidP="007C6438">
      <w:pPr>
        <w:pStyle w:val="ListParagraph"/>
        <w:spacing w:line="360" w:lineRule="auto"/>
        <w:ind w:left="0" w:firstLine="720"/>
        <w:rPr>
          <w:rFonts w:ascii="Arial" w:hAnsi="Arial" w:cs="Arial"/>
          <w:lang w:val="mk-MK"/>
        </w:rPr>
      </w:pPr>
    </w:p>
    <w:p w:rsidR="0008112E" w:rsidRPr="00BE4467" w:rsidRDefault="0008112E" w:rsidP="007C6438">
      <w:pPr>
        <w:pStyle w:val="ListParagraph"/>
        <w:numPr>
          <w:ilvl w:val="0"/>
          <w:numId w:val="3"/>
        </w:numPr>
        <w:suppressAutoHyphens w:val="0"/>
        <w:spacing w:after="200" w:line="360" w:lineRule="auto"/>
        <w:contextualSpacing/>
        <w:rPr>
          <w:rFonts w:ascii="Arial" w:hAnsi="Arial" w:cs="Arial"/>
          <w:i/>
          <w:lang w:val="mk-MK"/>
        </w:rPr>
      </w:pPr>
      <w:r w:rsidRPr="00BE4467">
        <w:rPr>
          <w:rFonts w:ascii="Arial" w:hAnsi="Arial" w:cs="Arial"/>
          <w:i/>
          <w:lang w:val="mk-MK"/>
        </w:rPr>
        <w:t>Контолна група на нормотензивни трудници (30)</w:t>
      </w:r>
    </w:p>
    <w:p w:rsidR="0008112E" w:rsidRPr="007A70F9" w:rsidRDefault="0008112E" w:rsidP="007A70F9">
      <w:pPr>
        <w:pStyle w:val="ListParagraph"/>
        <w:numPr>
          <w:ilvl w:val="0"/>
          <w:numId w:val="3"/>
        </w:numPr>
        <w:suppressAutoHyphens w:val="0"/>
        <w:spacing w:after="200" w:line="360" w:lineRule="auto"/>
        <w:contextualSpacing/>
        <w:rPr>
          <w:rFonts w:ascii="Arial" w:hAnsi="Arial" w:cs="Arial"/>
          <w:i/>
          <w:lang w:val="mk-MK"/>
        </w:rPr>
      </w:pPr>
      <w:r w:rsidRPr="00BE4467">
        <w:rPr>
          <w:rFonts w:ascii="Arial" w:hAnsi="Arial" w:cs="Arial"/>
          <w:i/>
          <w:lang w:val="mk-MK"/>
        </w:rPr>
        <w:t>Трудници со гестациска хипертензија</w:t>
      </w:r>
      <w:r w:rsidR="007A70F9">
        <w:rPr>
          <w:rFonts w:ascii="Arial" w:hAnsi="Arial" w:cs="Arial"/>
          <w:i/>
          <w:lang w:val="mk-MK"/>
        </w:rPr>
        <w:t xml:space="preserve"> и т</w:t>
      </w:r>
      <w:r w:rsidRPr="007A70F9">
        <w:rPr>
          <w:rFonts w:ascii="Arial" w:hAnsi="Arial" w:cs="Arial"/>
          <w:i/>
          <w:lang w:val="mk-MK"/>
        </w:rPr>
        <w:t>рудници с</w:t>
      </w:r>
      <w:r w:rsidR="007A70F9">
        <w:rPr>
          <w:rFonts w:ascii="Arial" w:hAnsi="Arial" w:cs="Arial"/>
          <w:i/>
          <w:lang w:val="mk-MK"/>
        </w:rPr>
        <w:t>о прееклампсија</w:t>
      </w:r>
    </w:p>
    <w:p w:rsidR="0008112E" w:rsidRPr="00BE4467" w:rsidRDefault="0008112E" w:rsidP="007C6438">
      <w:pPr>
        <w:pStyle w:val="ListParagraph"/>
        <w:spacing w:line="360" w:lineRule="auto"/>
        <w:ind w:left="0" w:firstLine="720"/>
        <w:rPr>
          <w:rFonts w:ascii="Arial" w:hAnsi="Arial" w:cs="Arial"/>
          <w:lang w:val="mk-MK"/>
        </w:rPr>
      </w:pPr>
    </w:p>
    <w:p w:rsidR="0008112E" w:rsidRPr="00011868" w:rsidRDefault="0008112E" w:rsidP="00272C59">
      <w:pPr>
        <w:pStyle w:val="Heading1"/>
        <w:rPr>
          <w:rFonts w:ascii="Arial" w:hAnsi="Arial" w:cs="Arial"/>
          <w:sz w:val="24"/>
          <w:lang w:val="mk-MK"/>
        </w:rPr>
      </w:pPr>
      <w:bookmarkStart w:id="14" w:name="_Toc501620976"/>
      <w:r w:rsidRPr="00011868">
        <w:rPr>
          <w:rFonts w:ascii="Arial" w:hAnsi="Arial" w:cs="Arial"/>
          <w:sz w:val="24"/>
          <w:lang w:val="mk-MK"/>
        </w:rPr>
        <w:t>4.2  Методи</w:t>
      </w:r>
      <w:bookmarkEnd w:id="14"/>
    </w:p>
    <w:p w:rsidR="0008112E" w:rsidRPr="00BE4467" w:rsidRDefault="0008112E" w:rsidP="007C6438">
      <w:pPr>
        <w:spacing w:line="360" w:lineRule="auto"/>
        <w:ind w:firstLine="720"/>
        <w:rPr>
          <w:rFonts w:ascii="Arial" w:hAnsi="Arial" w:cs="Arial"/>
          <w:sz w:val="24"/>
          <w:szCs w:val="24"/>
          <w:lang w:val="mk-MK"/>
        </w:rPr>
      </w:pPr>
      <w:r w:rsidRPr="00BE4467">
        <w:rPr>
          <w:rFonts w:ascii="Arial" w:hAnsi="Arial" w:cs="Arial"/>
          <w:sz w:val="24"/>
          <w:szCs w:val="24"/>
          <w:lang w:val="mk-MK"/>
        </w:rPr>
        <w:t>По потпишување на информиран</w:t>
      </w:r>
      <w:r w:rsidR="00A81683" w:rsidRPr="00BE4467">
        <w:rPr>
          <w:rFonts w:ascii="Arial" w:hAnsi="Arial" w:cs="Arial"/>
          <w:sz w:val="24"/>
          <w:szCs w:val="24"/>
          <w:lang w:val="mk-MK"/>
        </w:rPr>
        <w:t xml:space="preserve">ата соглсност трудниците беа </w:t>
      </w:r>
      <w:r w:rsidRPr="00BE4467">
        <w:rPr>
          <w:rFonts w:ascii="Arial" w:hAnsi="Arial" w:cs="Arial"/>
          <w:sz w:val="24"/>
          <w:szCs w:val="24"/>
          <w:lang w:val="mk-MK"/>
        </w:rPr>
        <w:t xml:space="preserve"> комплетно Уз и лабораториски евалуирани во рамки на стандардните испитувања во бременоста.</w:t>
      </w:r>
    </w:p>
    <w:p w:rsidR="00011868" w:rsidRDefault="00011868" w:rsidP="00011868">
      <w:pPr>
        <w:spacing w:line="360" w:lineRule="auto"/>
        <w:rPr>
          <w:rFonts w:ascii="Arial" w:hAnsi="Arial" w:cs="Arial"/>
          <w:b/>
          <w:sz w:val="24"/>
          <w:szCs w:val="24"/>
          <w:lang w:val="mk-MK"/>
        </w:rPr>
      </w:pPr>
    </w:p>
    <w:p w:rsidR="001223AB" w:rsidRPr="000B4F82" w:rsidRDefault="001223AB" w:rsidP="00B36E82">
      <w:pPr>
        <w:spacing w:line="360" w:lineRule="auto"/>
        <w:ind w:firstLine="720"/>
        <w:rPr>
          <w:rFonts w:ascii="Arial" w:hAnsi="Arial" w:cs="Arial"/>
          <w:b/>
          <w:sz w:val="24"/>
          <w:szCs w:val="24"/>
          <w:lang w:val="mk-MK"/>
        </w:rPr>
      </w:pPr>
      <w:r w:rsidRPr="000B4F82">
        <w:rPr>
          <w:rFonts w:ascii="Arial" w:hAnsi="Arial" w:cs="Arial"/>
          <w:b/>
          <w:sz w:val="24"/>
          <w:szCs w:val="24"/>
          <w:lang w:val="mk-MK"/>
        </w:rPr>
        <w:t>Инклузиони критериуми за влез во студијата се:</w:t>
      </w:r>
    </w:p>
    <w:p w:rsidR="001223AB" w:rsidRPr="00BE4467" w:rsidRDefault="001223AB" w:rsidP="00011868">
      <w:pPr>
        <w:pStyle w:val="ListParagraph"/>
        <w:numPr>
          <w:ilvl w:val="0"/>
          <w:numId w:val="3"/>
        </w:numPr>
        <w:spacing w:line="360" w:lineRule="auto"/>
        <w:jc w:val="both"/>
        <w:rPr>
          <w:rFonts w:ascii="Arial" w:hAnsi="Arial" w:cs="Arial"/>
          <w:lang w:val="mk-MK"/>
        </w:rPr>
      </w:pPr>
      <w:r w:rsidRPr="00BE4467">
        <w:rPr>
          <w:rFonts w:ascii="Arial" w:hAnsi="Arial" w:cs="Arial"/>
          <w:lang w:val="mk-MK"/>
        </w:rPr>
        <w:t>Единечна бременост меѓу 28 и 34 г.н</w:t>
      </w:r>
    </w:p>
    <w:p w:rsidR="001223AB" w:rsidRPr="00BE4467" w:rsidRDefault="001223AB" w:rsidP="00011868">
      <w:pPr>
        <w:pStyle w:val="ListParagraph"/>
        <w:numPr>
          <w:ilvl w:val="0"/>
          <w:numId w:val="3"/>
        </w:numPr>
        <w:spacing w:line="360" w:lineRule="auto"/>
        <w:jc w:val="both"/>
        <w:rPr>
          <w:rFonts w:ascii="Arial" w:hAnsi="Arial" w:cs="Arial"/>
          <w:lang w:val="mk-MK"/>
        </w:rPr>
      </w:pPr>
      <w:r w:rsidRPr="00BE4467">
        <w:rPr>
          <w:rFonts w:ascii="Arial" w:hAnsi="Arial" w:cs="Arial"/>
          <w:lang w:val="mk-MK"/>
        </w:rPr>
        <w:t>Единечна бременост со симптоми на гестациска хипертензија</w:t>
      </w:r>
    </w:p>
    <w:p w:rsidR="001223AB" w:rsidRPr="00BE4467" w:rsidRDefault="001223AB" w:rsidP="00011868">
      <w:pPr>
        <w:pStyle w:val="ListParagraph"/>
        <w:numPr>
          <w:ilvl w:val="0"/>
          <w:numId w:val="3"/>
        </w:numPr>
        <w:spacing w:line="360" w:lineRule="auto"/>
        <w:jc w:val="both"/>
        <w:rPr>
          <w:rFonts w:ascii="Arial" w:hAnsi="Arial" w:cs="Arial"/>
          <w:lang w:val="mk-MK"/>
        </w:rPr>
      </w:pPr>
      <w:r w:rsidRPr="00BE4467">
        <w:rPr>
          <w:rFonts w:ascii="Arial" w:hAnsi="Arial" w:cs="Arial"/>
          <w:lang w:val="mk-MK"/>
        </w:rPr>
        <w:t xml:space="preserve">Единечна бременост со симптоми на прееклампсија </w:t>
      </w:r>
    </w:p>
    <w:p w:rsidR="00011868" w:rsidRDefault="00011868" w:rsidP="00011868">
      <w:pPr>
        <w:spacing w:line="360" w:lineRule="auto"/>
        <w:rPr>
          <w:rFonts w:ascii="Arial" w:hAnsi="Arial" w:cs="Arial"/>
          <w:sz w:val="24"/>
          <w:szCs w:val="24"/>
          <w:lang w:val="mk-MK"/>
        </w:rPr>
      </w:pPr>
    </w:p>
    <w:p w:rsidR="0008112E" w:rsidRPr="000B4F82" w:rsidRDefault="0008112E" w:rsidP="00B36E82">
      <w:pPr>
        <w:spacing w:line="360" w:lineRule="auto"/>
        <w:ind w:firstLine="720"/>
        <w:rPr>
          <w:rFonts w:ascii="Arial" w:hAnsi="Arial" w:cs="Arial"/>
          <w:b/>
          <w:sz w:val="24"/>
          <w:szCs w:val="24"/>
          <w:lang w:val="mk-MK"/>
        </w:rPr>
      </w:pPr>
      <w:r w:rsidRPr="000B4F82">
        <w:rPr>
          <w:rFonts w:ascii="Arial" w:hAnsi="Arial" w:cs="Arial"/>
          <w:b/>
          <w:sz w:val="24"/>
          <w:szCs w:val="24"/>
          <w:lang w:val="mk-MK"/>
        </w:rPr>
        <w:t>Ексклузиони критериуми ќе бидат :</w:t>
      </w:r>
    </w:p>
    <w:p w:rsidR="0008112E" w:rsidRPr="00BE4467" w:rsidRDefault="0008112E" w:rsidP="00011868">
      <w:pPr>
        <w:pStyle w:val="ListParagraph"/>
        <w:numPr>
          <w:ilvl w:val="0"/>
          <w:numId w:val="3"/>
        </w:numPr>
        <w:suppressAutoHyphens w:val="0"/>
        <w:spacing w:after="200" w:line="360" w:lineRule="auto"/>
        <w:contextualSpacing/>
        <w:jc w:val="both"/>
        <w:rPr>
          <w:rFonts w:ascii="Arial" w:hAnsi="Arial" w:cs="Arial"/>
          <w:lang w:val="mk-MK"/>
        </w:rPr>
      </w:pPr>
      <w:r w:rsidRPr="00BE4467">
        <w:rPr>
          <w:rFonts w:ascii="Arial" w:hAnsi="Arial" w:cs="Arial"/>
          <w:lang w:val="mk-MK"/>
        </w:rPr>
        <w:t>Нејасна гестациска возраст</w:t>
      </w:r>
    </w:p>
    <w:p w:rsidR="0008112E" w:rsidRPr="00BE4467" w:rsidRDefault="0008112E" w:rsidP="00011868">
      <w:pPr>
        <w:pStyle w:val="ListParagraph"/>
        <w:numPr>
          <w:ilvl w:val="0"/>
          <w:numId w:val="3"/>
        </w:numPr>
        <w:suppressAutoHyphens w:val="0"/>
        <w:spacing w:after="200" w:line="360" w:lineRule="auto"/>
        <w:contextualSpacing/>
        <w:jc w:val="both"/>
        <w:rPr>
          <w:rFonts w:ascii="Arial" w:hAnsi="Arial" w:cs="Arial"/>
          <w:lang w:val="mk-MK"/>
        </w:rPr>
      </w:pPr>
      <w:r w:rsidRPr="00BE4467">
        <w:rPr>
          <w:rFonts w:ascii="Arial" w:hAnsi="Arial" w:cs="Arial"/>
          <w:lang w:val="mk-MK"/>
        </w:rPr>
        <w:t>Близначки бремености</w:t>
      </w:r>
    </w:p>
    <w:p w:rsidR="0008112E" w:rsidRPr="00BE4467" w:rsidRDefault="0008112E" w:rsidP="00011868">
      <w:pPr>
        <w:pStyle w:val="ListParagraph"/>
        <w:numPr>
          <w:ilvl w:val="0"/>
          <w:numId w:val="3"/>
        </w:numPr>
        <w:suppressAutoHyphens w:val="0"/>
        <w:spacing w:after="200" w:line="360" w:lineRule="auto"/>
        <w:contextualSpacing/>
        <w:jc w:val="both"/>
        <w:rPr>
          <w:rFonts w:ascii="Arial" w:hAnsi="Arial" w:cs="Arial"/>
          <w:lang w:val="mk-MK"/>
        </w:rPr>
      </w:pPr>
      <w:r w:rsidRPr="00BE4467">
        <w:rPr>
          <w:rFonts w:ascii="Arial" w:hAnsi="Arial" w:cs="Arial"/>
          <w:lang w:val="mk-MK"/>
        </w:rPr>
        <w:t>Претходна историја на срцеви заболувања</w:t>
      </w:r>
    </w:p>
    <w:p w:rsidR="009B2379" w:rsidRPr="00BE4467" w:rsidRDefault="009B2379"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Дијабет во бременоста</w:t>
      </w:r>
    </w:p>
    <w:p w:rsidR="0008112E" w:rsidRPr="00BE4467" w:rsidRDefault="0008112E"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Преегзистирачка хронични заболувања</w:t>
      </w:r>
    </w:p>
    <w:p w:rsidR="0008112E" w:rsidRPr="00BE4467" w:rsidRDefault="0008112E" w:rsidP="007C6438">
      <w:pPr>
        <w:pStyle w:val="ListParagraph"/>
        <w:numPr>
          <w:ilvl w:val="0"/>
          <w:numId w:val="3"/>
        </w:numPr>
        <w:suppressAutoHyphens w:val="0"/>
        <w:spacing w:after="200" w:line="360" w:lineRule="auto"/>
        <w:contextualSpacing/>
        <w:rPr>
          <w:rFonts w:ascii="Arial" w:hAnsi="Arial" w:cs="Arial"/>
          <w:lang w:val="mk-MK"/>
        </w:rPr>
      </w:pPr>
      <w:r w:rsidRPr="00BE4467">
        <w:rPr>
          <w:rFonts w:ascii="Arial" w:hAnsi="Arial" w:cs="Arial"/>
          <w:lang w:val="mk-MK"/>
        </w:rPr>
        <w:t xml:space="preserve">Хромозомски или </w:t>
      </w:r>
      <w:r w:rsidR="00011868">
        <w:rPr>
          <w:rFonts w:ascii="Arial" w:hAnsi="Arial" w:cs="Arial"/>
          <w:lang w:val="mk-MK"/>
        </w:rPr>
        <w:t>ултразвучни</w:t>
      </w:r>
      <w:r w:rsidRPr="00BE4467">
        <w:rPr>
          <w:rFonts w:ascii="Arial" w:hAnsi="Arial" w:cs="Arial"/>
          <w:lang w:val="mk-MK"/>
        </w:rPr>
        <w:t xml:space="preserve"> сомнителни фетални малформации</w:t>
      </w:r>
    </w:p>
    <w:p w:rsidR="00011868" w:rsidRDefault="00011868" w:rsidP="007C6438">
      <w:pPr>
        <w:spacing w:line="360" w:lineRule="auto"/>
        <w:ind w:firstLine="720"/>
        <w:rPr>
          <w:rFonts w:ascii="Arial" w:hAnsi="Arial" w:cs="Arial"/>
          <w:b/>
          <w:sz w:val="24"/>
          <w:szCs w:val="24"/>
          <w:lang w:val="mk-MK"/>
        </w:rPr>
      </w:pPr>
    </w:p>
    <w:p w:rsidR="007F4FA1" w:rsidRPr="00BE4467" w:rsidRDefault="007F4FA1" w:rsidP="007C6438">
      <w:pPr>
        <w:spacing w:line="360" w:lineRule="auto"/>
        <w:ind w:firstLine="720"/>
        <w:rPr>
          <w:rFonts w:ascii="Arial" w:hAnsi="Arial" w:cs="Arial"/>
          <w:b/>
          <w:sz w:val="24"/>
          <w:szCs w:val="24"/>
          <w:lang w:val="mk-MK"/>
        </w:rPr>
      </w:pPr>
      <w:r w:rsidRPr="00BE4467">
        <w:rPr>
          <w:rFonts w:ascii="Arial" w:hAnsi="Arial" w:cs="Arial"/>
          <w:b/>
          <w:sz w:val="24"/>
          <w:szCs w:val="24"/>
          <w:lang w:val="mk-MK"/>
        </w:rPr>
        <w:t>Анамнеза и физикален преглед</w:t>
      </w:r>
    </w:p>
    <w:p w:rsidR="007F4FA1" w:rsidRPr="00BE4467" w:rsidRDefault="007F4FA1" w:rsidP="00011868">
      <w:pPr>
        <w:spacing w:line="360" w:lineRule="auto"/>
        <w:ind w:firstLine="720"/>
        <w:jc w:val="both"/>
        <w:rPr>
          <w:rFonts w:ascii="Arial" w:hAnsi="Arial" w:cs="Arial"/>
          <w:sz w:val="24"/>
          <w:szCs w:val="24"/>
          <w:lang w:val="mk-MK"/>
        </w:rPr>
      </w:pPr>
      <w:r w:rsidRPr="00BE4467">
        <w:rPr>
          <w:rFonts w:ascii="Arial" w:hAnsi="Arial" w:cs="Arial"/>
          <w:sz w:val="24"/>
          <w:szCs w:val="24"/>
          <w:lang w:val="mk-MK"/>
        </w:rPr>
        <w:t>Кај сите пациентки беше земена детална анамнеза за кардиоваскуларни заболување и/или придружни заболувања кои би имале влијание на кардиоваскуларниот систем како што се: пушење,</w:t>
      </w:r>
      <w:r w:rsidR="00011868">
        <w:rPr>
          <w:rFonts w:ascii="Arial" w:hAnsi="Arial" w:cs="Arial"/>
          <w:sz w:val="24"/>
          <w:szCs w:val="24"/>
          <w:lang w:val="mk-MK"/>
        </w:rPr>
        <w:t xml:space="preserve"> </w:t>
      </w:r>
      <w:r w:rsidRPr="00BE4467">
        <w:rPr>
          <w:rFonts w:ascii="Arial" w:hAnsi="Arial" w:cs="Arial"/>
          <w:sz w:val="24"/>
          <w:szCs w:val="24"/>
          <w:lang w:val="mk-MK"/>
        </w:rPr>
        <w:t>артериска хипертензија,</w:t>
      </w:r>
      <w:r w:rsidR="00011868">
        <w:rPr>
          <w:rFonts w:ascii="Arial" w:hAnsi="Arial" w:cs="Arial"/>
          <w:sz w:val="24"/>
          <w:szCs w:val="24"/>
          <w:lang w:val="mk-MK"/>
        </w:rPr>
        <w:t xml:space="preserve"> </w:t>
      </w:r>
      <w:r w:rsidRPr="00BE4467">
        <w:rPr>
          <w:rFonts w:ascii="Arial" w:hAnsi="Arial" w:cs="Arial"/>
          <w:sz w:val="24"/>
          <w:szCs w:val="24"/>
          <w:lang w:val="mk-MK"/>
        </w:rPr>
        <w:t>дијабетес мелитус,</w:t>
      </w:r>
      <w:r w:rsidR="00011868">
        <w:rPr>
          <w:rFonts w:ascii="Arial" w:hAnsi="Arial" w:cs="Arial"/>
          <w:sz w:val="24"/>
          <w:szCs w:val="24"/>
          <w:lang w:val="mk-MK"/>
        </w:rPr>
        <w:t xml:space="preserve"> </w:t>
      </w:r>
      <w:r w:rsidRPr="00BE4467">
        <w:rPr>
          <w:rFonts w:ascii="Arial" w:hAnsi="Arial" w:cs="Arial"/>
          <w:sz w:val="24"/>
          <w:szCs w:val="24"/>
          <w:lang w:val="mk-MK"/>
        </w:rPr>
        <w:t>астма</w:t>
      </w:r>
      <w:r w:rsidR="00011868">
        <w:rPr>
          <w:rFonts w:ascii="Arial" w:hAnsi="Arial" w:cs="Arial"/>
          <w:sz w:val="24"/>
          <w:szCs w:val="24"/>
          <w:lang w:val="mk-MK"/>
        </w:rPr>
        <w:t xml:space="preserve"> </w:t>
      </w:r>
      <w:r w:rsidR="00011868" w:rsidRPr="00011868">
        <w:rPr>
          <w:rFonts w:ascii="Arial" w:hAnsi="Arial" w:cs="Arial"/>
          <w:color w:val="FF0000"/>
          <w:sz w:val="24"/>
          <w:szCs w:val="24"/>
          <w:lang w:val="mk-MK"/>
        </w:rPr>
        <w:t>и др</w:t>
      </w:r>
      <w:r w:rsidRPr="00BE4467">
        <w:rPr>
          <w:rFonts w:ascii="Arial" w:hAnsi="Arial" w:cs="Arial"/>
          <w:sz w:val="24"/>
          <w:szCs w:val="24"/>
          <w:lang w:val="mk-MK"/>
        </w:rPr>
        <w:t>.</w:t>
      </w:r>
    </w:p>
    <w:p w:rsidR="000B4F82" w:rsidRDefault="007F4FA1" w:rsidP="00011868">
      <w:pPr>
        <w:spacing w:line="360" w:lineRule="auto"/>
        <w:ind w:firstLine="720"/>
        <w:jc w:val="both"/>
        <w:rPr>
          <w:rFonts w:ascii="Arial" w:hAnsi="Arial" w:cs="Arial"/>
          <w:sz w:val="24"/>
          <w:szCs w:val="24"/>
          <w:lang w:val="mk-MK"/>
        </w:rPr>
      </w:pPr>
      <w:r w:rsidRPr="00BE4467">
        <w:rPr>
          <w:rFonts w:ascii="Arial" w:hAnsi="Arial" w:cs="Arial"/>
          <w:sz w:val="24"/>
          <w:szCs w:val="24"/>
          <w:lang w:val="mk-MK"/>
        </w:rPr>
        <w:t>Кај сите пациентки беше направен и детален физикален преглед</w:t>
      </w:r>
      <w:r w:rsidR="00AF5E4A" w:rsidRPr="00BE4467">
        <w:rPr>
          <w:rFonts w:ascii="Arial" w:hAnsi="Arial" w:cs="Arial"/>
          <w:sz w:val="24"/>
          <w:szCs w:val="24"/>
          <w:lang w:val="mk-MK"/>
        </w:rPr>
        <w:t xml:space="preserve"> со мерње на крвен притисок,</w:t>
      </w:r>
      <w:r w:rsidR="00011868">
        <w:rPr>
          <w:rFonts w:ascii="Arial" w:hAnsi="Arial" w:cs="Arial"/>
          <w:sz w:val="24"/>
          <w:szCs w:val="24"/>
          <w:lang w:val="mk-MK"/>
        </w:rPr>
        <w:t xml:space="preserve"> </w:t>
      </w:r>
      <w:r w:rsidR="00AF5E4A" w:rsidRPr="00BE4467">
        <w:rPr>
          <w:rFonts w:ascii="Arial" w:hAnsi="Arial" w:cs="Arial"/>
          <w:sz w:val="24"/>
          <w:szCs w:val="24"/>
          <w:lang w:val="mk-MK"/>
        </w:rPr>
        <w:t>телесна те</w:t>
      </w:r>
      <w:r w:rsidR="000B4F82">
        <w:rPr>
          <w:rFonts w:ascii="Arial" w:hAnsi="Arial" w:cs="Arial"/>
          <w:sz w:val="24"/>
          <w:szCs w:val="24"/>
          <w:lang w:val="mk-MK"/>
        </w:rPr>
        <w:t>жина и висина</w:t>
      </w:r>
      <w:r w:rsidR="00AF5E4A" w:rsidRPr="00BE4467">
        <w:rPr>
          <w:rFonts w:ascii="Arial" w:hAnsi="Arial" w:cs="Arial"/>
          <w:sz w:val="24"/>
          <w:szCs w:val="24"/>
          <w:lang w:val="mk-MK"/>
        </w:rPr>
        <w:t>.</w:t>
      </w:r>
      <w:r w:rsidR="009B4FD2">
        <w:rPr>
          <w:rFonts w:ascii="Arial" w:hAnsi="Arial" w:cs="Arial"/>
          <w:sz w:val="24"/>
          <w:szCs w:val="24"/>
          <w:lang w:val="mk-MK"/>
        </w:rPr>
        <w:t xml:space="preserve"> </w:t>
      </w:r>
      <w:r w:rsidR="000B4F82" w:rsidRPr="00BE4467">
        <w:rPr>
          <w:rFonts w:ascii="Arial" w:hAnsi="Arial" w:cs="Arial"/>
          <w:sz w:val="24"/>
          <w:szCs w:val="24"/>
          <w:lang w:val="mk-MK"/>
        </w:rPr>
        <w:t>Мерење на телесна тежина (</w:t>
      </w:r>
      <w:r w:rsidR="000B4F82" w:rsidRPr="00BE4467">
        <w:rPr>
          <w:rFonts w:ascii="Arial" w:hAnsi="Arial" w:cs="Arial"/>
          <w:sz w:val="24"/>
          <w:szCs w:val="24"/>
        </w:rPr>
        <w:t>kg)</w:t>
      </w:r>
      <w:r w:rsidR="000B4F82" w:rsidRPr="00BE4467">
        <w:rPr>
          <w:rFonts w:ascii="Arial" w:hAnsi="Arial" w:cs="Arial"/>
          <w:sz w:val="24"/>
          <w:szCs w:val="24"/>
          <w:lang w:val="mk-MK"/>
        </w:rPr>
        <w:t xml:space="preserve"> и висина (</w:t>
      </w:r>
      <w:r w:rsidR="00011868">
        <w:rPr>
          <w:rFonts w:ascii="Arial" w:hAnsi="Arial" w:cs="Arial"/>
          <w:sz w:val="24"/>
          <w:szCs w:val="24"/>
        </w:rPr>
        <w:t>c</w:t>
      </w:r>
      <w:r w:rsidR="000B4F82" w:rsidRPr="00BE4467">
        <w:rPr>
          <w:rFonts w:ascii="Arial" w:hAnsi="Arial" w:cs="Arial"/>
          <w:sz w:val="24"/>
          <w:szCs w:val="24"/>
        </w:rPr>
        <w:t>m</w:t>
      </w:r>
      <w:r w:rsidR="000B4F82" w:rsidRPr="00BE4467">
        <w:rPr>
          <w:rFonts w:ascii="Arial" w:hAnsi="Arial" w:cs="Arial"/>
          <w:sz w:val="24"/>
          <w:szCs w:val="24"/>
          <w:lang w:val="mk-MK"/>
        </w:rPr>
        <w:t>) се направи кај пациентките со цел одредување на индексот на телесна маса (</w:t>
      </w:r>
      <w:r w:rsidR="000B4F82" w:rsidRPr="00BE4467">
        <w:rPr>
          <w:rFonts w:ascii="Arial" w:hAnsi="Arial" w:cs="Arial"/>
          <w:sz w:val="24"/>
          <w:szCs w:val="24"/>
        </w:rPr>
        <w:t>body mass index,</w:t>
      </w:r>
      <w:r w:rsidR="00011868">
        <w:rPr>
          <w:rFonts w:ascii="Arial" w:hAnsi="Arial" w:cs="Arial"/>
          <w:sz w:val="24"/>
          <w:szCs w:val="24"/>
          <w:lang w:val="mk-MK"/>
        </w:rPr>
        <w:t xml:space="preserve"> </w:t>
      </w:r>
      <w:r w:rsidR="000B4F82" w:rsidRPr="00BE4467">
        <w:rPr>
          <w:rFonts w:ascii="Arial" w:hAnsi="Arial" w:cs="Arial"/>
          <w:sz w:val="24"/>
          <w:szCs w:val="24"/>
        </w:rPr>
        <w:t>BMI,</w:t>
      </w:r>
      <w:r w:rsidR="00011868">
        <w:rPr>
          <w:rFonts w:ascii="Arial" w:hAnsi="Arial" w:cs="Arial"/>
          <w:sz w:val="24"/>
          <w:szCs w:val="24"/>
          <w:lang w:val="mk-MK"/>
        </w:rPr>
        <w:t xml:space="preserve"> </w:t>
      </w:r>
      <w:r w:rsidR="000B4F82" w:rsidRPr="00BE4467">
        <w:rPr>
          <w:rFonts w:ascii="Arial" w:hAnsi="Arial" w:cs="Arial"/>
          <w:sz w:val="24"/>
          <w:szCs w:val="24"/>
        </w:rPr>
        <w:t>kg/m</w:t>
      </w:r>
      <w:r w:rsidR="000B4F82" w:rsidRPr="00BE4467">
        <w:rPr>
          <w:rFonts w:ascii="Arial" w:hAnsi="Arial" w:cs="Arial"/>
          <w:sz w:val="24"/>
          <w:szCs w:val="24"/>
          <w:vertAlign w:val="superscript"/>
        </w:rPr>
        <w:t>2</w:t>
      </w:r>
      <w:r w:rsidR="000B4F82" w:rsidRPr="00BE4467">
        <w:rPr>
          <w:rFonts w:ascii="Arial" w:hAnsi="Arial" w:cs="Arial"/>
          <w:sz w:val="24"/>
          <w:szCs w:val="24"/>
        </w:rPr>
        <w:t>)</w:t>
      </w:r>
      <w:r w:rsidR="00011868">
        <w:rPr>
          <w:rFonts w:ascii="Arial" w:hAnsi="Arial" w:cs="Arial"/>
          <w:sz w:val="24"/>
          <w:szCs w:val="24"/>
          <w:lang w:val="mk-MK"/>
        </w:rPr>
        <w:t>.</w:t>
      </w:r>
    </w:p>
    <w:p w:rsidR="002C276F" w:rsidRDefault="002C276F" w:rsidP="00011868">
      <w:pPr>
        <w:spacing w:line="360" w:lineRule="auto"/>
        <w:ind w:firstLine="720"/>
        <w:jc w:val="both"/>
        <w:rPr>
          <w:rFonts w:ascii="Arial" w:hAnsi="Arial" w:cs="Arial"/>
          <w:sz w:val="24"/>
          <w:szCs w:val="24"/>
          <w:lang w:val="mk-MK"/>
        </w:rPr>
      </w:pPr>
    </w:p>
    <w:p w:rsidR="000B4F82" w:rsidRDefault="000B4F82" w:rsidP="00011868">
      <w:pPr>
        <w:spacing w:line="360" w:lineRule="auto"/>
        <w:ind w:firstLine="720"/>
        <w:jc w:val="center"/>
        <w:rPr>
          <w:rFonts w:ascii="Arial" w:hAnsi="Arial" w:cs="Arial"/>
          <w:b/>
          <w:sz w:val="24"/>
          <w:szCs w:val="24"/>
        </w:rPr>
      </w:pPr>
      <w:r w:rsidRPr="00BE4467">
        <w:rPr>
          <w:rFonts w:ascii="Arial" w:hAnsi="Arial" w:cs="Arial"/>
          <w:b/>
          <w:sz w:val="24"/>
          <w:szCs w:val="24"/>
        </w:rPr>
        <w:t>BMI = Weight (kg) /height</w:t>
      </w:r>
      <w:r w:rsidRPr="00BE4467">
        <w:rPr>
          <w:rFonts w:ascii="Arial" w:hAnsi="Arial" w:cs="Arial"/>
          <w:b/>
          <w:sz w:val="24"/>
          <w:szCs w:val="24"/>
          <w:vertAlign w:val="superscript"/>
        </w:rPr>
        <w:t>2</w:t>
      </w:r>
      <w:r w:rsidRPr="00BE4467">
        <w:rPr>
          <w:rFonts w:ascii="Arial" w:hAnsi="Arial" w:cs="Arial"/>
          <w:b/>
          <w:sz w:val="24"/>
          <w:szCs w:val="24"/>
        </w:rPr>
        <w:t>(m</w:t>
      </w:r>
      <w:r w:rsidRPr="00BE4467">
        <w:rPr>
          <w:rFonts w:ascii="Arial" w:hAnsi="Arial" w:cs="Arial"/>
          <w:b/>
          <w:sz w:val="24"/>
          <w:szCs w:val="24"/>
          <w:vertAlign w:val="superscript"/>
        </w:rPr>
        <w:t>2</w:t>
      </w:r>
      <w:r w:rsidRPr="00BE4467">
        <w:rPr>
          <w:rFonts w:ascii="Arial" w:hAnsi="Arial" w:cs="Arial"/>
          <w:b/>
          <w:sz w:val="24"/>
          <w:szCs w:val="24"/>
        </w:rPr>
        <w:t>)</w:t>
      </w:r>
    </w:p>
    <w:p w:rsidR="002C276F" w:rsidRDefault="002C276F" w:rsidP="00011868">
      <w:pPr>
        <w:spacing w:line="360" w:lineRule="auto"/>
        <w:ind w:firstLine="720"/>
        <w:jc w:val="center"/>
        <w:rPr>
          <w:rFonts w:ascii="Arial" w:hAnsi="Arial" w:cs="Arial"/>
          <w:b/>
          <w:sz w:val="24"/>
          <w:szCs w:val="24"/>
        </w:rPr>
      </w:pPr>
    </w:p>
    <w:p w:rsidR="007F4FA1" w:rsidRPr="009B4FD2" w:rsidRDefault="000B4F82" w:rsidP="00011868">
      <w:pPr>
        <w:spacing w:line="360" w:lineRule="auto"/>
        <w:ind w:firstLine="720"/>
        <w:jc w:val="both"/>
        <w:rPr>
          <w:rFonts w:ascii="Arial" w:hAnsi="Arial" w:cs="Arial"/>
          <w:sz w:val="24"/>
          <w:szCs w:val="24"/>
          <w:lang w:val="mk-MK"/>
        </w:rPr>
      </w:pPr>
      <w:r w:rsidRPr="00BE4467">
        <w:rPr>
          <w:rFonts w:ascii="Arial" w:hAnsi="Arial" w:cs="Arial"/>
          <w:sz w:val="24"/>
          <w:szCs w:val="24"/>
          <w:lang w:val="mk-MK"/>
        </w:rPr>
        <w:t xml:space="preserve">Гојазноста е дефинирана како </w:t>
      </w:r>
      <w:r w:rsidRPr="00BE4467">
        <w:rPr>
          <w:rFonts w:ascii="Arial" w:hAnsi="Arial" w:cs="Arial"/>
          <w:sz w:val="24"/>
          <w:szCs w:val="24"/>
        </w:rPr>
        <w:t>BMI &gt; 25 kg/m</w:t>
      </w:r>
      <w:r w:rsidRPr="00BE4467">
        <w:rPr>
          <w:rFonts w:ascii="Arial" w:hAnsi="Arial" w:cs="Arial"/>
          <w:sz w:val="24"/>
          <w:szCs w:val="24"/>
          <w:vertAlign w:val="superscript"/>
        </w:rPr>
        <w:t>2</w:t>
      </w:r>
      <w:r w:rsidR="009B4FD2">
        <w:rPr>
          <w:rFonts w:ascii="Arial" w:hAnsi="Arial" w:cs="Arial"/>
          <w:sz w:val="24"/>
          <w:szCs w:val="24"/>
        </w:rPr>
        <w:t>.</w:t>
      </w:r>
    </w:p>
    <w:p w:rsidR="00AF5E4A" w:rsidRPr="00BE4467" w:rsidRDefault="00AF5E4A" w:rsidP="00011868">
      <w:pPr>
        <w:spacing w:line="360" w:lineRule="auto"/>
        <w:ind w:firstLine="720"/>
        <w:jc w:val="both"/>
        <w:rPr>
          <w:rFonts w:ascii="Arial" w:hAnsi="Arial" w:cs="Arial"/>
          <w:sz w:val="24"/>
          <w:szCs w:val="24"/>
          <w:lang w:val="mk-MK"/>
        </w:rPr>
      </w:pPr>
      <w:r w:rsidRPr="00BE4467">
        <w:rPr>
          <w:rFonts w:ascii="Arial" w:hAnsi="Arial" w:cs="Arial"/>
          <w:sz w:val="24"/>
          <w:szCs w:val="24"/>
          <w:lang w:val="mk-MK"/>
        </w:rPr>
        <w:t>Дија</w:t>
      </w:r>
      <w:r w:rsidR="00A81683" w:rsidRPr="00BE4467">
        <w:rPr>
          <w:rFonts w:ascii="Arial" w:hAnsi="Arial" w:cs="Arial"/>
          <w:sz w:val="24"/>
          <w:szCs w:val="24"/>
          <w:lang w:val="mk-MK"/>
        </w:rPr>
        <w:t>гнозата за преекламспија се потврди</w:t>
      </w:r>
      <w:r w:rsidRPr="00BE4467">
        <w:rPr>
          <w:rFonts w:ascii="Arial" w:hAnsi="Arial" w:cs="Arial"/>
          <w:sz w:val="24"/>
          <w:szCs w:val="24"/>
          <w:lang w:val="mk-MK"/>
        </w:rPr>
        <w:t xml:space="preserve"> според протоколот на Интернационалното друштво за испитување на хипертензија во бременост.</w:t>
      </w:r>
      <w:r w:rsidRPr="00BE4467">
        <w:rPr>
          <w:rStyle w:val="EndnoteReference"/>
          <w:rFonts w:ascii="Arial" w:hAnsi="Arial" w:cs="Arial"/>
          <w:sz w:val="24"/>
          <w:szCs w:val="24"/>
          <w:lang w:val="mk-MK"/>
        </w:rPr>
        <w:endnoteReference w:id="78"/>
      </w:r>
      <w:r w:rsidR="00011868">
        <w:rPr>
          <w:rFonts w:ascii="Arial" w:hAnsi="Arial" w:cs="Arial"/>
          <w:sz w:val="24"/>
          <w:szCs w:val="24"/>
          <w:lang w:val="mk-MK"/>
        </w:rPr>
        <w:t xml:space="preserve"> </w:t>
      </w:r>
      <w:r w:rsidRPr="00BE4467">
        <w:rPr>
          <w:rFonts w:ascii="Arial" w:hAnsi="Arial" w:cs="Arial"/>
          <w:sz w:val="24"/>
          <w:szCs w:val="24"/>
          <w:lang w:val="mk-MK"/>
        </w:rPr>
        <w:t>Прееклампсија се дефинира ако  кај  трудни пациентки со претходно нормален крвен притисок во два наврати со разлика од 4 часа се измери дијастолен притисок ≥ 90</w:t>
      </w:r>
      <w:r w:rsidR="00011868">
        <w:rPr>
          <w:rFonts w:ascii="Arial" w:hAnsi="Arial" w:cs="Arial"/>
          <w:sz w:val="24"/>
          <w:szCs w:val="24"/>
        </w:rPr>
        <w:t>mmHg</w:t>
      </w:r>
      <w:r w:rsidRPr="00BE4467">
        <w:rPr>
          <w:rFonts w:ascii="Arial" w:hAnsi="Arial" w:cs="Arial"/>
          <w:sz w:val="24"/>
          <w:szCs w:val="24"/>
          <w:lang w:val="mk-MK"/>
        </w:rPr>
        <w:t xml:space="preserve"> по 20.г.н од бременоста со присуство на протеинури</w:t>
      </w:r>
      <w:r w:rsidR="00011868">
        <w:rPr>
          <w:rFonts w:ascii="Arial" w:hAnsi="Arial" w:cs="Arial"/>
          <w:sz w:val="24"/>
          <w:szCs w:val="24"/>
        </w:rPr>
        <w:t>j</w:t>
      </w:r>
      <w:r w:rsidRPr="00BE4467">
        <w:rPr>
          <w:rFonts w:ascii="Arial" w:hAnsi="Arial" w:cs="Arial"/>
          <w:sz w:val="24"/>
          <w:szCs w:val="24"/>
          <w:lang w:val="mk-MK"/>
        </w:rPr>
        <w:t xml:space="preserve">а </w:t>
      </w:r>
      <w:r w:rsidRPr="00BE4467">
        <w:rPr>
          <w:rFonts w:ascii="Arial" w:hAnsi="Arial" w:cs="Arial"/>
          <w:sz w:val="24"/>
          <w:szCs w:val="24"/>
        </w:rPr>
        <w:t>&gt;</w:t>
      </w:r>
      <w:r w:rsidRPr="00BE4467">
        <w:rPr>
          <w:rFonts w:ascii="Arial" w:hAnsi="Arial" w:cs="Arial"/>
          <w:sz w:val="24"/>
          <w:szCs w:val="24"/>
          <w:lang w:val="mk-MK"/>
        </w:rPr>
        <w:t>300 мг во 24 часовна колекција.</w:t>
      </w:r>
      <w:r w:rsidR="00011868">
        <w:rPr>
          <w:rFonts w:ascii="Arial" w:hAnsi="Arial" w:cs="Arial"/>
          <w:sz w:val="24"/>
          <w:szCs w:val="24"/>
        </w:rPr>
        <w:t xml:space="preserve"> </w:t>
      </w:r>
      <w:r w:rsidRPr="00BE4467">
        <w:rPr>
          <w:rFonts w:ascii="Arial" w:hAnsi="Arial" w:cs="Arial"/>
          <w:sz w:val="24"/>
          <w:szCs w:val="24"/>
          <w:lang w:val="mk-MK"/>
        </w:rPr>
        <w:t xml:space="preserve">Дефиниција за гестациска хипертензија е за првпат појава на ТА </w:t>
      </w:r>
      <w:r w:rsidRPr="00BE4467">
        <w:rPr>
          <w:rFonts w:ascii="Arial" w:hAnsi="Arial" w:cs="Arial"/>
          <w:sz w:val="24"/>
          <w:szCs w:val="24"/>
        </w:rPr>
        <w:t>&gt;</w:t>
      </w:r>
      <w:r w:rsidR="00011868">
        <w:rPr>
          <w:rFonts w:ascii="Arial" w:hAnsi="Arial" w:cs="Arial"/>
          <w:sz w:val="24"/>
          <w:szCs w:val="24"/>
        </w:rPr>
        <w:t xml:space="preserve"> </w:t>
      </w:r>
      <w:r w:rsidRPr="00BE4467">
        <w:rPr>
          <w:rFonts w:ascii="Arial" w:hAnsi="Arial" w:cs="Arial"/>
          <w:sz w:val="24"/>
          <w:szCs w:val="24"/>
          <w:lang w:val="mk-MK"/>
        </w:rPr>
        <w:t>140/90</w:t>
      </w:r>
      <w:r w:rsidR="00011868">
        <w:rPr>
          <w:rFonts w:ascii="Arial" w:hAnsi="Arial" w:cs="Arial"/>
          <w:sz w:val="24"/>
          <w:szCs w:val="24"/>
        </w:rPr>
        <w:t xml:space="preserve"> mmHg</w:t>
      </w:r>
      <w:r w:rsidRPr="00BE4467">
        <w:rPr>
          <w:rFonts w:ascii="Arial" w:hAnsi="Arial" w:cs="Arial"/>
          <w:sz w:val="24"/>
          <w:szCs w:val="24"/>
          <w:lang w:val="mk-MK"/>
        </w:rPr>
        <w:t xml:space="preserve"> мерена во два наврати со најмалку 4 часа помеѓу двете мерења по 20 г.н од бременоста без присуство на протеинурија.</w:t>
      </w:r>
      <w:r w:rsidRPr="00BE4467">
        <w:rPr>
          <w:rStyle w:val="EndnoteReference"/>
          <w:rFonts w:ascii="Arial" w:hAnsi="Arial" w:cs="Arial"/>
          <w:sz w:val="24"/>
          <w:szCs w:val="24"/>
          <w:lang w:val="mk-MK"/>
        </w:rPr>
        <w:endnoteReference w:id="79"/>
      </w:r>
    </w:p>
    <w:p w:rsidR="00011868" w:rsidRDefault="00011868" w:rsidP="009B4FD2">
      <w:pPr>
        <w:spacing w:line="360" w:lineRule="auto"/>
        <w:rPr>
          <w:rFonts w:ascii="Arial" w:hAnsi="Arial" w:cs="Arial"/>
          <w:b/>
          <w:sz w:val="24"/>
          <w:szCs w:val="24"/>
          <w:lang w:val="mk-MK"/>
        </w:rPr>
      </w:pPr>
    </w:p>
    <w:p w:rsidR="001223AB" w:rsidRPr="00BE4467" w:rsidRDefault="009B4FD2" w:rsidP="00011868">
      <w:pPr>
        <w:spacing w:line="360" w:lineRule="auto"/>
        <w:ind w:firstLine="720"/>
        <w:rPr>
          <w:rFonts w:ascii="Arial" w:hAnsi="Arial" w:cs="Arial"/>
          <w:b/>
          <w:sz w:val="24"/>
          <w:szCs w:val="24"/>
          <w:lang w:val="mk-MK"/>
        </w:rPr>
      </w:pPr>
      <w:r>
        <w:rPr>
          <w:rFonts w:ascii="Arial" w:hAnsi="Arial" w:cs="Arial"/>
          <w:b/>
          <w:sz w:val="24"/>
          <w:szCs w:val="24"/>
          <w:lang w:val="mk-MK"/>
        </w:rPr>
        <w:t>С</w:t>
      </w:r>
      <w:r w:rsidR="001223AB" w:rsidRPr="00BE4467">
        <w:rPr>
          <w:rFonts w:ascii="Arial" w:hAnsi="Arial" w:cs="Arial"/>
          <w:b/>
          <w:sz w:val="24"/>
          <w:szCs w:val="24"/>
          <w:lang w:val="mk-MK"/>
        </w:rPr>
        <w:t>ледење (контролни прегледи ) на пациентките</w:t>
      </w:r>
    </w:p>
    <w:p w:rsidR="00DE40C4" w:rsidRPr="00BE4467" w:rsidRDefault="001223AB" w:rsidP="00011868">
      <w:pPr>
        <w:spacing w:line="360" w:lineRule="auto"/>
        <w:ind w:firstLine="720"/>
        <w:jc w:val="both"/>
        <w:rPr>
          <w:rFonts w:ascii="Arial" w:hAnsi="Arial" w:cs="Arial"/>
          <w:sz w:val="24"/>
          <w:szCs w:val="24"/>
          <w:lang w:val="mk-MK"/>
        </w:rPr>
      </w:pPr>
      <w:r w:rsidRPr="00BE4467">
        <w:rPr>
          <w:rFonts w:ascii="Arial" w:hAnsi="Arial" w:cs="Arial"/>
          <w:sz w:val="24"/>
          <w:szCs w:val="24"/>
          <w:lang w:val="mk-MK"/>
        </w:rPr>
        <w:t>Трудниците беа подложни на три прегледи.</w:t>
      </w:r>
      <w:r w:rsidR="00011868">
        <w:rPr>
          <w:rFonts w:ascii="Arial" w:hAnsi="Arial" w:cs="Arial"/>
          <w:sz w:val="24"/>
          <w:szCs w:val="24"/>
        </w:rPr>
        <w:t xml:space="preserve"> </w:t>
      </w:r>
      <w:r w:rsidR="0008112E" w:rsidRPr="00BE4467">
        <w:rPr>
          <w:rFonts w:ascii="Arial" w:hAnsi="Arial" w:cs="Arial"/>
          <w:sz w:val="24"/>
          <w:szCs w:val="24"/>
          <w:lang w:val="mk-MK"/>
        </w:rPr>
        <w:t>Првите два прегледи</w:t>
      </w:r>
      <w:r w:rsidRPr="00BE4467">
        <w:rPr>
          <w:rFonts w:ascii="Arial" w:hAnsi="Arial" w:cs="Arial"/>
          <w:sz w:val="24"/>
          <w:szCs w:val="24"/>
          <w:lang w:val="mk-MK"/>
        </w:rPr>
        <w:t xml:space="preserve"> беа</w:t>
      </w:r>
      <w:r w:rsidR="0008112E" w:rsidRPr="00BE4467">
        <w:rPr>
          <w:rFonts w:ascii="Arial" w:hAnsi="Arial" w:cs="Arial"/>
          <w:sz w:val="24"/>
          <w:szCs w:val="24"/>
          <w:lang w:val="mk-MK"/>
        </w:rPr>
        <w:t xml:space="preserve"> на Клиниката за Гинекологија и Акушерство и на Клиниката за Ка</w:t>
      </w:r>
      <w:r w:rsidRPr="00BE4467">
        <w:rPr>
          <w:rFonts w:ascii="Arial" w:hAnsi="Arial" w:cs="Arial"/>
          <w:sz w:val="24"/>
          <w:szCs w:val="24"/>
          <w:lang w:val="mk-MK"/>
        </w:rPr>
        <w:t>рди</w:t>
      </w:r>
      <w:r w:rsidR="00DE40C4" w:rsidRPr="00BE4467">
        <w:rPr>
          <w:rFonts w:ascii="Arial" w:hAnsi="Arial" w:cs="Arial"/>
          <w:sz w:val="24"/>
          <w:szCs w:val="24"/>
          <w:lang w:val="mk-MK"/>
        </w:rPr>
        <w:t>ол</w:t>
      </w:r>
      <w:r w:rsidRPr="00BE4467">
        <w:rPr>
          <w:rFonts w:ascii="Arial" w:hAnsi="Arial" w:cs="Arial"/>
          <w:sz w:val="24"/>
          <w:szCs w:val="24"/>
          <w:lang w:val="mk-MK"/>
        </w:rPr>
        <w:t>гија.</w:t>
      </w:r>
      <w:r w:rsidR="00011868">
        <w:rPr>
          <w:rFonts w:ascii="Arial" w:hAnsi="Arial" w:cs="Arial"/>
          <w:sz w:val="24"/>
          <w:szCs w:val="24"/>
        </w:rPr>
        <w:t xml:space="preserve"> </w:t>
      </w:r>
      <w:r w:rsidRPr="00BE4467">
        <w:rPr>
          <w:rFonts w:ascii="Arial" w:hAnsi="Arial" w:cs="Arial"/>
          <w:sz w:val="24"/>
          <w:szCs w:val="24"/>
          <w:lang w:val="mk-MK"/>
        </w:rPr>
        <w:t xml:space="preserve">Последниот  преглед се изведе </w:t>
      </w:r>
      <w:r w:rsidR="00DE40C4" w:rsidRPr="00BE4467">
        <w:rPr>
          <w:rFonts w:ascii="Arial" w:hAnsi="Arial" w:cs="Arial"/>
          <w:sz w:val="24"/>
          <w:szCs w:val="24"/>
          <w:lang w:val="mk-MK"/>
        </w:rPr>
        <w:t>на Клиниката за К</w:t>
      </w:r>
      <w:r w:rsidR="0008112E" w:rsidRPr="00BE4467">
        <w:rPr>
          <w:rFonts w:ascii="Arial" w:hAnsi="Arial" w:cs="Arial"/>
          <w:sz w:val="24"/>
          <w:szCs w:val="24"/>
          <w:lang w:val="mk-MK"/>
        </w:rPr>
        <w:t>ардиологија.</w:t>
      </w:r>
    </w:p>
    <w:p w:rsidR="00394A76" w:rsidRDefault="00DE40C4" w:rsidP="00394A76">
      <w:pPr>
        <w:pStyle w:val="ListParagraph"/>
        <w:numPr>
          <w:ilvl w:val="0"/>
          <w:numId w:val="11"/>
        </w:numPr>
        <w:spacing w:line="360" w:lineRule="auto"/>
        <w:rPr>
          <w:rFonts w:ascii="Arial" w:hAnsi="Arial" w:cs="Arial"/>
          <w:lang w:val="mk-MK"/>
        </w:rPr>
      </w:pPr>
      <w:r w:rsidRPr="00BE4467">
        <w:rPr>
          <w:rFonts w:ascii="Arial" w:hAnsi="Arial" w:cs="Arial"/>
          <w:lang w:val="mk-MK"/>
        </w:rPr>
        <w:t>Прв</w:t>
      </w:r>
      <w:r w:rsidR="00DA1202">
        <w:rPr>
          <w:rFonts w:ascii="Arial" w:hAnsi="Arial" w:cs="Arial"/>
          <w:lang w:val="mk-MK"/>
        </w:rPr>
        <w:t>а</w:t>
      </w:r>
      <w:r w:rsidRPr="00BE4467">
        <w:rPr>
          <w:rFonts w:ascii="Arial" w:hAnsi="Arial" w:cs="Arial"/>
          <w:lang w:val="mk-MK"/>
        </w:rPr>
        <w:t xml:space="preserve"> контрола при влез во студијата помеѓу 28 и 34 г.н</w:t>
      </w:r>
    </w:p>
    <w:p w:rsidR="00394A76" w:rsidRPr="00011868" w:rsidRDefault="000B4F82" w:rsidP="00011868">
      <w:pPr>
        <w:pStyle w:val="ListParagraph"/>
        <w:numPr>
          <w:ilvl w:val="0"/>
          <w:numId w:val="19"/>
        </w:numPr>
        <w:spacing w:line="360" w:lineRule="auto"/>
        <w:rPr>
          <w:rFonts w:ascii="Arial" w:hAnsi="Arial" w:cs="Arial"/>
          <w:lang w:val="mk-MK"/>
        </w:rPr>
      </w:pPr>
      <w:r w:rsidRPr="00011868">
        <w:rPr>
          <w:rFonts w:ascii="Arial" w:hAnsi="Arial" w:cs="Arial"/>
          <w:lang w:val="mk-MK"/>
        </w:rPr>
        <w:t>примарна обработка на трудници</w:t>
      </w:r>
      <w:r w:rsidR="00DA1202" w:rsidRPr="00011868">
        <w:rPr>
          <w:rFonts w:ascii="Arial" w:hAnsi="Arial" w:cs="Arial"/>
          <w:lang w:val="mk-MK"/>
        </w:rPr>
        <w:t>т</w:t>
      </w:r>
      <w:r w:rsidRPr="00011868">
        <w:rPr>
          <w:rFonts w:ascii="Arial" w:hAnsi="Arial" w:cs="Arial"/>
          <w:lang w:val="mk-MK"/>
        </w:rPr>
        <w:t>е кои беа детално запознаени со целта на студијата и доброволно</w:t>
      </w:r>
      <w:r w:rsidR="00394A76" w:rsidRPr="00011868">
        <w:rPr>
          <w:rFonts w:ascii="Arial" w:hAnsi="Arial" w:cs="Arial"/>
          <w:lang w:val="mk-MK"/>
        </w:rPr>
        <w:t xml:space="preserve"> потпишаа согласност за учество</w:t>
      </w:r>
    </w:p>
    <w:p w:rsidR="00394A76" w:rsidRPr="00011868" w:rsidRDefault="009B4FD2" w:rsidP="00011868">
      <w:pPr>
        <w:pStyle w:val="ListParagraph"/>
        <w:numPr>
          <w:ilvl w:val="0"/>
          <w:numId w:val="19"/>
        </w:numPr>
        <w:spacing w:line="360" w:lineRule="auto"/>
        <w:rPr>
          <w:rFonts w:ascii="Arial" w:hAnsi="Arial" w:cs="Arial"/>
          <w:lang w:val="mk-MK"/>
        </w:rPr>
      </w:pPr>
      <w:r w:rsidRPr="00011868">
        <w:rPr>
          <w:rFonts w:ascii="Arial" w:hAnsi="Arial" w:cs="Arial"/>
          <w:lang w:val="mk-MK"/>
        </w:rPr>
        <w:t xml:space="preserve">Фетален </w:t>
      </w:r>
      <w:r w:rsidR="00011868">
        <w:rPr>
          <w:rFonts w:ascii="Arial" w:hAnsi="Arial" w:cs="Arial"/>
          <w:lang w:val="mk-MK"/>
        </w:rPr>
        <w:t>ултразвук</w:t>
      </w:r>
      <w:r w:rsidRPr="00011868">
        <w:rPr>
          <w:rFonts w:ascii="Arial" w:hAnsi="Arial" w:cs="Arial"/>
          <w:lang w:val="mk-MK"/>
        </w:rPr>
        <w:t xml:space="preserve"> (</w:t>
      </w:r>
      <w:r w:rsidR="00394A76" w:rsidRPr="00011868">
        <w:rPr>
          <w:rFonts w:ascii="Arial" w:hAnsi="Arial" w:cs="Arial"/>
          <w:lang w:val="mk-MK"/>
        </w:rPr>
        <w:t>Клин</w:t>
      </w:r>
      <w:r w:rsidR="00DA1202" w:rsidRPr="00011868">
        <w:rPr>
          <w:rFonts w:ascii="Arial" w:hAnsi="Arial" w:cs="Arial"/>
          <w:lang w:val="mk-MK"/>
        </w:rPr>
        <w:t>ика за Гинекологија и Акушерство</w:t>
      </w:r>
      <w:r w:rsidRPr="00011868">
        <w:rPr>
          <w:rFonts w:ascii="Arial" w:hAnsi="Arial" w:cs="Arial"/>
          <w:lang w:val="mk-MK"/>
        </w:rPr>
        <w:t>)</w:t>
      </w:r>
    </w:p>
    <w:p w:rsidR="00394A76" w:rsidRPr="00011868" w:rsidRDefault="00394A76" w:rsidP="00011868">
      <w:pPr>
        <w:pStyle w:val="ListParagraph"/>
        <w:numPr>
          <w:ilvl w:val="0"/>
          <w:numId w:val="19"/>
        </w:numPr>
        <w:spacing w:line="360" w:lineRule="auto"/>
        <w:rPr>
          <w:rFonts w:ascii="Arial" w:hAnsi="Arial" w:cs="Arial"/>
          <w:lang w:val="mk-MK"/>
        </w:rPr>
      </w:pPr>
      <w:r w:rsidRPr="00011868">
        <w:rPr>
          <w:rFonts w:ascii="Arial" w:hAnsi="Arial" w:cs="Arial"/>
          <w:lang w:val="mk-MK"/>
        </w:rPr>
        <w:t>Лабораторска обработка</w:t>
      </w:r>
      <w:r w:rsidR="009B4FD2" w:rsidRPr="00011868">
        <w:rPr>
          <w:rFonts w:ascii="Arial" w:hAnsi="Arial" w:cs="Arial"/>
          <w:lang w:val="mk-MK"/>
        </w:rPr>
        <w:t xml:space="preserve">  (Клиника за Гинекологија и Акушерство)</w:t>
      </w:r>
    </w:p>
    <w:p w:rsidR="00394A76" w:rsidRPr="00011868" w:rsidRDefault="00394A76" w:rsidP="00011868">
      <w:pPr>
        <w:pStyle w:val="ListParagraph"/>
        <w:numPr>
          <w:ilvl w:val="0"/>
          <w:numId w:val="19"/>
        </w:numPr>
        <w:spacing w:line="360" w:lineRule="auto"/>
        <w:rPr>
          <w:rFonts w:ascii="Arial" w:hAnsi="Arial" w:cs="Arial"/>
          <w:lang w:val="mk-MK"/>
        </w:rPr>
      </w:pPr>
      <w:r w:rsidRPr="00011868">
        <w:rPr>
          <w:rFonts w:ascii="Arial" w:hAnsi="Arial" w:cs="Arial"/>
          <w:lang w:val="mk-MK"/>
        </w:rPr>
        <w:t xml:space="preserve">Ехокардиографска контрола </w:t>
      </w:r>
      <w:r w:rsidR="009B4FD2" w:rsidRPr="00011868">
        <w:rPr>
          <w:rFonts w:ascii="Arial" w:hAnsi="Arial" w:cs="Arial"/>
          <w:lang w:val="mk-MK"/>
        </w:rPr>
        <w:t>(Клинка за Кардиологија)</w:t>
      </w:r>
    </w:p>
    <w:p w:rsidR="00DE40C4" w:rsidRPr="00BE4467" w:rsidRDefault="00DE40C4" w:rsidP="00394A76">
      <w:pPr>
        <w:pStyle w:val="ListParagraph"/>
        <w:spacing w:line="360" w:lineRule="auto"/>
        <w:ind w:left="1080"/>
        <w:rPr>
          <w:rFonts w:ascii="Arial" w:hAnsi="Arial" w:cs="Arial"/>
          <w:lang w:val="mk-MK"/>
        </w:rPr>
      </w:pPr>
    </w:p>
    <w:p w:rsidR="00394A76" w:rsidRDefault="00DE40C4" w:rsidP="00394A76">
      <w:pPr>
        <w:pStyle w:val="ListParagraph"/>
        <w:numPr>
          <w:ilvl w:val="0"/>
          <w:numId w:val="11"/>
        </w:numPr>
        <w:spacing w:line="360" w:lineRule="auto"/>
        <w:rPr>
          <w:rFonts w:ascii="Arial" w:hAnsi="Arial" w:cs="Arial"/>
          <w:lang w:val="mk-MK"/>
        </w:rPr>
      </w:pPr>
      <w:r w:rsidRPr="00BE4467">
        <w:rPr>
          <w:rFonts w:ascii="Arial" w:hAnsi="Arial" w:cs="Arial"/>
          <w:lang w:val="mk-MK"/>
        </w:rPr>
        <w:t>Втор</w:t>
      </w:r>
      <w:r w:rsidR="00394A76">
        <w:rPr>
          <w:rFonts w:ascii="Arial" w:hAnsi="Arial" w:cs="Arial"/>
          <w:lang w:val="mk-MK"/>
        </w:rPr>
        <w:t>а</w:t>
      </w:r>
      <w:r w:rsidRPr="00BE4467">
        <w:rPr>
          <w:rFonts w:ascii="Arial" w:hAnsi="Arial" w:cs="Arial"/>
          <w:lang w:val="mk-MK"/>
        </w:rPr>
        <w:t xml:space="preserve"> контрола по породување</w:t>
      </w:r>
    </w:p>
    <w:p w:rsidR="00394A76" w:rsidRDefault="00394A76" w:rsidP="00011868">
      <w:pPr>
        <w:pStyle w:val="ListParagraph"/>
        <w:numPr>
          <w:ilvl w:val="0"/>
          <w:numId w:val="3"/>
        </w:numPr>
        <w:spacing w:line="360" w:lineRule="auto"/>
        <w:rPr>
          <w:rFonts w:ascii="Arial" w:hAnsi="Arial" w:cs="Arial"/>
          <w:lang w:val="mk-MK"/>
        </w:rPr>
      </w:pPr>
      <w:r w:rsidRPr="00394A76">
        <w:rPr>
          <w:rFonts w:ascii="Arial" w:hAnsi="Arial" w:cs="Arial"/>
          <w:lang w:val="mk-MK"/>
        </w:rPr>
        <w:t>Начин</w:t>
      </w:r>
      <w:r>
        <w:rPr>
          <w:rFonts w:ascii="Arial" w:hAnsi="Arial" w:cs="Arial"/>
          <w:lang w:val="mk-MK"/>
        </w:rPr>
        <w:t xml:space="preserve"> на породување</w:t>
      </w:r>
    </w:p>
    <w:p w:rsidR="00394A76" w:rsidRDefault="00394A76" w:rsidP="00011868">
      <w:pPr>
        <w:pStyle w:val="ListParagraph"/>
        <w:numPr>
          <w:ilvl w:val="0"/>
          <w:numId w:val="3"/>
        </w:numPr>
        <w:spacing w:line="360" w:lineRule="auto"/>
        <w:rPr>
          <w:rFonts w:ascii="Arial" w:hAnsi="Arial" w:cs="Arial"/>
          <w:lang w:val="mk-MK"/>
        </w:rPr>
      </w:pPr>
      <w:r w:rsidRPr="00394A76">
        <w:rPr>
          <w:rFonts w:ascii="Arial" w:hAnsi="Arial" w:cs="Arial"/>
          <w:lang w:val="mk-MK"/>
        </w:rPr>
        <w:t>Апгар скоп</w:t>
      </w:r>
    </w:p>
    <w:p w:rsidR="00394A76" w:rsidRDefault="00394A76" w:rsidP="00011868">
      <w:pPr>
        <w:pStyle w:val="ListParagraph"/>
        <w:numPr>
          <w:ilvl w:val="0"/>
          <w:numId w:val="3"/>
        </w:numPr>
        <w:spacing w:line="360" w:lineRule="auto"/>
        <w:rPr>
          <w:rFonts w:ascii="Arial" w:hAnsi="Arial" w:cs="Arial"/>
          <w:lang w:val="mk-MK"/>
        </w:rPr>
      </w:pPr>
      <w:r w:rsidRPr="00394A76">
        <w:rPr>
          <w:rFonts w:ascii="Arial" w:hAnsi="Arial" w:cs="Arial"/>
          <w:lang w:val="mk-MK"/>
        </w:rPr>
        <w:t>перинатален исход за мајка</w:t>
      </w:r>
    </w:p>
    <w:p w:rsidR="00394A76" w:rsidRDefault="00394A76" w:rsidP="00011868">
      <w:pPr>
        <w:pStyle w:val="ListParagraph"/>
        <w:numPr>
          <w:ilvl w:val="0"/>
          <w:numId w:val="3"/>
        </w:numPr>
        <w:spacing w:line="360" w:lineRule="auto"/>
        <w:rPr>
          <w:rFonts w:ascii="Arial" w:hAnsi="Arial" w:cs="Arial"/>
          <w:lang w:val="mk-MK"/>
        </w:rPr>
      </w:pPr>
      <w:r>
        <w:rPr>
          <w:rFonts w:ascii="Arial" w:hAnsi="Arial" w:cs="Arial"/>
          <w:lang w:val="mk-MK"/>
        </w:rPr>
        <w:t xml:space="preserve">перинатален исход </w:t>
      </w:r>
      <w:r w:rsidR="009B4FD2">
        <w:rPr>
          <w:rFonts w:ascii="Arial" w:hAnsi="Arial" w:cs="Arial"/>
          <w:lang w:val="mk-MK"/>
        </w:rPr>
        <w:t xml:space="preserve"> дете</w:t>
      </w:r>
    </w:p>
    <w:p w:rsidR="00394A76" w:rsidRDefault="00394A76" w:rsidP="00011868">
      <w:pPr>
        <w:pStyle w:val="ListParagraph"/>
        <w:numPr>
          <w:ilvl w:val="0"/>
          <w:numId w:val="3"/>
        </w:numPr>
        <w:spacing w:line="360" w:lineRule="auto"/>
        <w:rPr>
          <w:rFonts w:ascii="Arial" w:hAnsi="Arial" w:cs="Arial"/>
          <w:lang w:val="mk-MK"/>
        </w:rPr>
      </w:pPr>
      <w:r w:rsidRPr="00394A76">
        <w:rPr>
          <w:rFonts w:ascii="Arial" w:hAnsi="Arial" w:cs="Arial"/>
          <w:lang w:val="mk-MK"/>
        </w:rPr>
        <w:t>Р</w:t>
      </w:r>
      <w:r>
        <w:rPr>
          <w:rFonts w:ascii="Arial" w:hAnsi="Arial" w:cs="Arial"/>
          <w:lang w:val="mk-MK"/>
        </w:rPr>
        <w:t xml:space="preserve">ТМ </w:t>
      </w:r>
    </w:p>
    <w:p w:rsidR="00394A76" w:rsidRDefault="00394A76" w:rsidP="00011868">
      <w:pPr>
        <w:pStyle w:val="ListParagraph"/>
        <w:numPr>
          <w:ilvl w:val="0"/>
          <w:numId w:val="3"/>
        </w:numPr>
        <w:spacing w:line="360" w:lineRule="auto"/>
        <w:rPr>
          <w:rFonts w:ascii="Arial" w:hAnsi="Arial" w:cs="Arial"/>
          <w:lang w:val="mk-MK"/>
        </w:rPr>
      </w:pPr>
      <w:r>
        <w:rPr>
          <w:rFonts w:ascii="Arial" w:hAnsi="Arial" w:cs="Arial"/>
          <w:lang w:val="mk-MK"/>
        </w:rPr>
        <w:t>Присуство или отсуство на хипертенизија</w:t>
      </w:r>
    </w:p>
    <w:p w:rsidR="00394A76" w:rsidRPr="00394A76" w:rsidRDefault="00394A76" w:rsidP="00011868">
      <w:pPr>
        <w:pStyle w:val="ListParagraph"/>
        <w:numPr>
          <w:ilvl w:val="0"/>
          <w:numId w:val="3"/>
        </w:numPr>
        <w:spacing w:line="360" w:lineRule="auto"/>
        <w:rPr>
          <w:rFonts w:ascii="Arial" w:hAnsi="Arial" w:cs="Arial"/>
          <w:lang w:val="mk-MK"/>
        </w:rPr>
      </w:pPr>
      <w:r>
        <w:rPr>
          <w:rFonts w:ascii="Arial" w:hAnsi="Arial" w:cs="Arial"/>
          <w:lang w:val="mk-MK"/>
        </w:rPr>
        <w:t>Контрола на ехокардиографија</w:t>
      </w:r>
    </w:p>
    <w:p w:rsidR="00394A76" w:rsidRPr="00394A76" w:rsidRDefault="00394A76" w:rsidP="00394A76">
      <w:pPr>
        <w:pStyle w:val="ListParagraph"/>
        <w:spacing w:line="360" w:lineRule="auto"/>
        <w:ind w:left="1440"/>
        <w:rPr>
          <w:rFonts w:ascii="Arial" w:hAnsi="Arial" w:cs="Arial"/>
          <w:lang w:val="mk-MK"/>
        </w:rPr>
      </w:pPr>
    </w:p>
    <w:p w:rsidR="00394A76" w:rsidRPr="009B4FD2" w:rsidRDefault="009B4FD2" w:rsidP="001863E7">
      <w:pPr>
        <w:spacing w:line="360" w:lineRule="auto"/>
        <w:ind w:firstLine="720"/>
        <w:rPr>
          <w:rFonts w:ascii="Arial" w:hAnsi="Arial" w:cs="Arial"/>
          <w:sz w:val="24"/>
          <w:szCs w:val="24"/>
          <w:lang w:val="mk-MK"/>
        </w:rPr>
      </w:pPr>
      <w:r w:rsidRPr="009B4FD2">
        <w:rPr>
          <w:rFonts w:ascii="Arial" w:hAnsi="Arial" w:cs="Arial"/>
          <w:sz w:val="24"/>
          <w:szCs w:val="24"/>
          <w:lang w:val="mk-MK"/>
        </w:rPr>
        <w:t xml:space="preserve">3. </w:t>
      </w:r>
      <w:r w:rsidR="00DE40C4" w:rsidRPr="009B4FD2">
        <w:rPr>
          <w:rFonts w:ascii="Arial" w:hAnsi="Arial" w:cs="Arial"/>
          <w:sz w:val="24"/>
          <w:szCs w:val="24"/>
          <w:lang w:val="mk-MK"/>
        </w:rPr>
        <w:t>Трета контрола 6 месеци по породување</w:t>
      </w:r>
      <w:r w:rsidRPr="009B4FD2">
        <w:rPr>
          <w:rFonts w:ascii="Arial" w:hAnsi="Arial" w:cs="Arial"/>
          <w:sz w:val="24"/>
          <w:szCs w:val="24"/>
          <w:lang w:val="mk-MK"/>
        </w:rPr>
        <w:t xml:space="preserve"> (Клинка за Кардиологија)</w:t>
      </w:r>
    </w:p>
    <w:p w:rsidR="00394A76" w:rsidRDefault="00394A76" w:rsidP="00394A76">
      <w:pPr>
        <w:pStyle w:val="ListParagraph"/>
        <w:numPr>
          <w:ilvl w:val="0"/>
          <w:numId w:val="3"/>
        </w:numPr>
        <w:spacing w:line="360" w:lineRule="auto"/>
        <w:rPr>
          <w:rFonts w:ascii="Arial" w:hAnsi="Arial" w:cs="Arial"/>
          <w:lang w:val="mk-MK"/>
        </w:rPr>
      </w:pPr>
      <w:r>
        <w:rPr>
          <w:rFonts w:ascii="Arial" w:hAnsi="Arial" w:cs="Arial"/>
          <w:lang w:val="mk-MK"/>
        </w:rPr>
        <w:t>Хипертензија</w:t>
      </w:r>
    </w:p>
    <w:p w:rsidR="00394A76" w:rsidRDefault="00394A76" w:rsidP="00394A76">
      <w:pPr>
        <w:pStyle w:val="ListParagraph"/>
        <w:numPr>
          <w:ilvl w:val="0"/>
          <w:numId w:val="3"/>
        </w:numPr>
        <w:spacing w:line="360" w:lineRule="auto"/>
        <w:rPr>
          <w:rFonts w:ascii="Arial" w:hAnsi="Arial" w:cs="Arial"/>
          <w:lang w:val="mk-MK"/>
        </w:rPr>
      </w:pPr>
      <w:r>
        <w:rPr>
          <w:rFonts w:ascii="Arial" w:hAnsi="Arial" w:cs="Arial"/>
          <w:lang w:val="mk-MK"/>
        </w:rPr>
        <w:t>Терапија</w:t>
      </w:r>
    </w:p>
    <w:p w:rsidR="00394A76" w:rsidRPr="00BE4467" w:rsidRDefault="00394A76" w:rsidP="00394A76">
      <w:pPr>
        <w:pStyle w:val="ListParagraph"/>
        <w:numPr>
          <w:ilvl w:val="0"/>
          <w:numId w:val="3"/>
        </w:numPr>
        <w:spacing w:line="360" w:lineRule="auto"/>
        <w:rPr>
          <w:rFonts w:ascii="Arial" w:hAnsi="Arial" w:cs="Arial"/>
          <w:lang w:val="mk-MK"/>
        </w:rPr>
      </w:pPr>
      <w:r>
        <w:rPr>
          <w:rFonts w:ascii="Arial" w:hAnsi="Arial" w:cs="Arial"/>
          <w:lang w:val="mk-MK"/>
        </w:rPr>
        <w:t>Контролна ехокардиографија</w:t>
      </w:r>
    </w:p>
    <w:p w:rsidR="00DE40C4" w:rsidRPr="00BE4467" w:rsidRDefault="00DE40C4" w:rsidP="007C6438">
      <w:pPr>
        <w:pStyle w:val="ListParagraph"/>
        <w:spacing w:line="360" w:lineRule="auto"/>
        <w:ind w:left="1080"/>
        <w:rPr>
          <w:rFonts w:ascii="Arial" w:hAnsi="Arial" w:cs="Arial"/>
          <w:lang w:val="mk-MK"/>
        </w:rPr>
      </w:pPr>
    </w:p>
    <w:p w:rsidR="001223AB" w:rsidRPr="00BE4467" w:rsidRDefault="001223AB" w:rsidP="007C6438">
      <w:pPr>
        <w:spacing w:line="360" w:lineRule="auto"/>
        <w:ind w:firstLine="720"/>
        <w:rPr>
          <w:rFonts w:ascii="Arial" w:hAnsi="Arial" w:cs="Arial"/>
          <w:b/>
          <w:sz w:val="24"/>
          <w:szCs w:val="24"/>
          <w:lang w:val="mk-MK"/>
        </w:rPr>
      </w:pPr>
      <w:r w:rsidRPr="00BE4467">
        <w:rPr>
          <w:rFonts w:ascii="Arial" w:hAnsi="Arial" w:cs="Arial"/>
          <w:b/>
          <w:sz w:val="24"/>
          <w:szCs w:val="24"/>
          <w:lang w:val="mk-MK"/>
        </w:rPr>
        <w:t>Лабораториски иследувања</w:t>
      </w:r>
    </w:p>
    <w:p w:rsidR="001223AB" w:rsidRPr="00BE4467" w:rsidRDefault="007F4FA1" w:rsidP="001863E7">
      <w:pPr>
        <w:spacing w:line="360" w:lineRule="auto"/>
        <w:ind w:firstLine="720"/>
        <w:jc w:val="both"/>
        <w:rPr>
          <w:rFonts w:ascii="Arial" w:hAnsi="Arial" w:cs="Arial"/>
          <w:sz w:val="24"/>
          <w:szCs w:val="24"/>
          <w:lang w:val="mk-MK"/>
        </w:rPr>
      </w:pPr>
      <w:r w:rsidRPr="00BE4467">
        <w:rPr>
          <w:rFonts w:ascii="Arial" w:hAnsi="Arial" w:cs="Arial"/>
          <w:sz w:val="24"/>
          <w:szCs w:val="24"/>
          <w:lang w:val="mk-MK"/>
        </w:rPr>
        <w:t>Кај сите трудници вклучени во студијата беше направена проверка на крвна слика,</w:t>
      </w:r>
      <w:r w:rsidR="001863E7">
        <w:rPr>
          <w:rFonts w:ascii="Arial" w:hAnsi="Arial" w:cs="Arial"/>
          <w:sz w:val="24"/>
          <w:szCs w:val="24"/>
          <w:lang w:val="mk-MK"/>
        </w:rPr>
        <w:t xml:space="preserve"> </w:t>
      </w:r>
      <w:r w:rsidRPr="00BE4467">
        <w:rPr>
          <w:rFonts w:ascii="Arial" w:hAnsi="Arial" w:cs="Arial"/>
          <w:sz w:val="24"/>
          <w:szCs w:val="24"/>
          <w:lang w:val="mk-MK"/>
        </w:rPr>
        <w:t>електролитен статус,</w:t>
      </w:r>
      <w:r w:rsidR="001863E7">
        <w:rPr>
          <w:rFonts w:ascii="Arial" w:hAnsi="Arial" w:cs="Arial"/>
          <w:sz w:val="24"/>
          <w:szCs w:val="24"/>
          <w:lang w:val="mk-MK"/>
        </w:rPr>
        <w:t xml:space="preserve"> </w:t>
      </w:r>
      <w:r w:rsidRPr="00BE4467">
        <w:rPr>
          <w:rFonts w:ascii="Arial" w:hAnsi="Arial" w:cs="Arial"/>
          <w:sz w:val="24"/>
          <w:szCs w:val="24"/>
          <w:lang w:val="mk-MK"/>
        </w:rPr>
        <w:t>гликемија,</w:t>
      </w:r>
      <w:r w:rsidR="001863E7">
        <w:rPr>
          <w:rFonts w:ascii="Arial" w:hAnsi="Arial" w:cs="Arial"/>
          <w:sz w:val="24"/>
          <w:szCs w:val="24"/>
          <w:lang w:val="mk-MK"/>
        </w:rPr>
        <w:t xml:space="preserve"> </w:t>
      </w:r>
      <w:r w:rsidRPr="00BE4467">
        <w:rPr>
          <w:rFonts w:ascii="Arial" w:hAnsi="Arial" w:cs="Arial"/>
          <w:sz w:val="24"/>
          <w:szCs w:val="24"/>
          <w:lang w:val="mk-MK"/>
        </w:rPr>
        <w:t>хепатална функција,</w:t>
      </w:r>
      <w:r w:rsidR="001863E7">
        <w:rPr>
          <w:rFonts w:ascii="Arial" w:hAnsi="Arial" w:cs="Arial"/>
          <w:sz w:val="24"/>
          <w:szCs w:val="24"/>
          <w:lang w:val="mk-MK"/>
        </w:rPr>
        <w:t xml:space="preserve"> </w:t>
      </w:r>
      <w:r w:rsidRPr="00BE4467">
        <w:rPr>
          <w:rFonts w:ascii="Arial" w:hAnsi="Arial" w:cs="Arial"/>
          <w:sz w:val="24"/>
          <w:szCs w:val="24"/>
          <w:lang w:val="mk-MK"/>
        </w:rPr>
        <w:t>протеински стаус,</w:t>
      </w:r>
      <w:r w:rsidR="001863E7">
        <w:rPr>
          <w:rFonts w:ascii="Arial" w:hAnsi="Arial" w:cs="Arial"/>
          <w:sz w:val="24"/>
          <w:szCs w:val="24"/>
          <w:lang w:val="mk-MK"/>
        </w:rPr>
        <w:t xml:space="preserve"> </w:t>
      </w:r>
      <w:r w:rsidRPr="00BE4467">
        <w:rPr>
          <w:rFonts w:ascii="Arial" w:hAnsi="Arial" w:cs="Arial"/>
          <w:sz w:val="24"/>
          <w:szCs w:val="24"/>
          <w:lang w:val="mk-MK"/>
        </w:rPr>
        <w:t>креатин и уреа како и уринарен статус</w:t>
      </w:r>
      <w:r w:rsidR="001863E7">
        <w:rPr>
          <w:rFonts w:ascii="Arial" w:hAnsi="Arial" w:cs="Arial"/>
          <w:sz w:val="24"/>
          <w:szCs w:val="24"/>
          <w:lang w:val="mk-MK"/>
        </w:rPr>
        <w:t>.</w:t>
      </w:r>
    </w:p>
    <w:p w:rsidR="0008112E" w:rsidRPr="00BE4467" w:rsidRDefault="0008112E" w:rsidP="007C6438">
      <w:pPr>
        <w:spacing w:line="360" w:lineRule="auto"/>
        <w:ind w:firstLine="720"/>
        <w:rPr>
          <w:rFonts w:ascii="Arial" w:hAnsi="Arial" w:cs="Arial"/>
          <w:b/>
          <w:sz w:val="24"/>
          <w:szCs w:val="24"/>
          <w:lang w:val="mk-MK"/>
        </w:rPr>
      </w:pPr>
      <w:r w:rsidRPr="00BE4467">
        <w:rPr>
          <w:rFonts w:ascii="Arial" w:hAnsi="Arial" w:cs="Arial"/>
          <w:b/>
          <w:sz w:val="24"/>
          <w:szCs w:val="24"/>
          <w:lang w:val="mk-MK"/>
        </w:rPr>
        <w:t>Фетална Ултрасонографија</w:t>
      </w:r>
    </w:p>
    <w:p w:rsidR="00BB6A53" w:rsidRDefault="0008112E" w:rsidP="001863E7">
      <w:pPr>
        <w:spacing w:line="360" w:lineRule="auto"/>
        <w:ind w:firstLine="720"/>
        <w:jc w:val="both"/>
        <w:rPr>
          <w:rFonts w:ascii="Arial" w:hAnsi="Arial" w:cs="Arial"/>
          <w:sz w:val="24"/>
          <w:szCs w:val="24"/>
          <w:lang w:val="mk-MK"/>
        </w:rPr>
      </w:pPr>
      <w:r w:rsidRPr="00BE4467">
        <w:rPr>
          <w:rFonts w:ascii="Arial" w:hAnsi="Arial" w:cs="Arial"/>
          <w:i/>
          <w:sz w:val="24"/>
          <w:szCs w:val="24"/>
          <w:lang w:val="mk-MK"/>
        </w:rPr>
        <w:tab/>
      </w:r>
      <w:r w:rsidRPr="00BE4467">
        <w:rPr>
          <w:rFonts w:ascii="Arial" w:hAnsi="Arial" w:cs="Arial"/>
          <w:sz w:val="24"/>
          <w:szCs w:val="24"/>
          <w:lang w:val="mk-MK"/>
        </w:rPr>
        <w:t>Стандардна фетална биометрија и доплерска анализа при вл</w:t>
      </w:r>
      <w:r w:rsidR="00F05D9F" w:rsidRPr="00BE4467">
        <w:rPr>
          <w:rFonts w:ascii="Arial" w:hAnsi="Arial" w:cs="Arial"/>
          <w:sz w:val="24"/>
          <w:szCs w:val="24"/>
          <w:lang w:val="mk-MK"/>
        </w:rPr>
        <w:t xml:space="preserve">ез на трудниците во студијата </w:t>
      </w:r>
      <w:r w:rsidRPr="00BE4467">
        <w:rPr>
          <w:rFonts w:ascii="Arial" w:hAnsi="Arial" w:cs="Arial"/>
          <w:sz w:val="24"/>
          <w:szCs w:val="24"/>
          <w:lang w:val="mk-MK"/>
        </w:rPr>
        <w:t xml:space="preserve"> се изведува</w:t>
      </w:r>
      <w:r w:rsidR="00F05D9F" w:rsidRPr="00BE4467">
        <w:rPr>
          <w:rFonts w:ascii="Arial" w:hAnsi="Arial" w:cs="Arial"/>
          <w:sz w:val="24"/>
          <w:szCs w:val="24"/>
          <w:lang w:val="mk-MK"/>
        </w:rPr>
        <w:t>ше</w:t>
      </w:r>
      <w:r w:rsidRPr="00BE4467">
        <w:rPr>
          <w:rFonts w:ascii="Arial" w:hAnsi="Arial" w:cs="Arial"/>
          <w:sz w:val="24"/>
          <w:szCs w:val="24"/>
          <w:lang w:val="mk-MK"/>
        </w:rPr>
        <w:t xml:space="preserve"> со</w:t>
      </w:r>
      <w:r w:rsidR="001863E7">
        <w:rPr>
          <w:rFonts w:ascii="Arial" w:hAnsi="Arial" w:cs="Arial"/>
          <w:sz w:val="24"/>
          <w:szCs w:val="24"/>
          <w:lang w:val="mk-MK"/>
        </w:rPr>
        <w:t xml:space="preserve"> </w:t>
      </w:r>
      <w:r w:rsidRPr="00BE4467">
        <w:rPr>
          <w:rFonts w:ascii="Arial" w:hAnsi="Arial" w:cs="Arial"/>
          <w:sz w:val="24"/>
          <w:szCs w:val="24"/>
        </w:rPr>
        <w:t>Volvuson 730 pro</w:t>
      </w:r>
      <w:r w:rsidR="001863E7">
        <w:rPr>
          <w:rFonts w:ascii="Arial" w:hAnsi="Arial" w:cs="Arial"/>
          <w:sz w:val="24"/>
          <w:szCs w:val="24"/>
          <w:lang w:val="mk-MK"/>
        </w:rPr>
        <w:t xml:space="preserve"> </w:t>
      </w:r>
      <w:r w:rsidR="00DF5346">
        <w:rPr>
          <w:rFonts w:ascii="Arial" w:hAnsi="Arial" w:cs="Arial"/>
          <w:sz w:val="24"/>
          <w:szCs w:val="24"/>
          <w:lang w:val="mk-MK"/>
        </w:rPr>
        <w:t>(Слика 1)</w:t>
      </w:r>
      <w:r w:rsidR="001863E7">
        <w:rPr>
          <w:rFonts w:ascii="Arial" w:hAnsi="Arial" w:cs="Arial"/>
          <w:sz w:val="24"/>
          <w:szCs w:val="24"/>
          <w:lang w:val="mk-MK"/>
        </w:rPr>
        <w:t xml:space="preserve"> </w:t>
      </w:r>
      <w:r w:rsidRPr="00BE4467">
        <w:rPr>
          <w:rFonts w:ascii="Arial" w:hAnsi="Arial" w:cs="Arial"/>
          <w:sz w:val="24"/>
          <w:szCs w:val="24"/>
          <w:lang w:val="mk-MK"/>
        </w:rPr>
        <w:t>на Клиниката за Гинекологија и Акушерс</w:t>
      </w:r>
      <w:r w:rsidR="00F05D9F" w:rsidRPr="00BE4467">
        <w:rPr>
          <w:rFonts w:ascii="Arial" w:hAnsi="Arial" w:cs="Arial"/>
          <w:sz w:val="24"/>
          <w:szCs w:val="24"/>
          <w:lang w:val="mk-MK"/>
        </w:rPr>
        <w:t>тво од страна на доктор</w:t>
      </w:r>
      <w:r w:rsidRPr="00BE4467">
        <w:rPr>
          <w:rFonts w:ascii="Arial" w:hAnsi="Arial" w:cs="Arial"/>
          <w:sz w:val="24"/>
          <w:szCs w:val="24"/>
          <w:lang w:val="mk-MK"/>
        </w:rPr>
        <w:t>а</w:t>
      </w:r>
      <w:r w:rsidR="00F05D9F" w:rsidRPr="00BE4467">
        <w:rPr>
          <w:rFonts w:ascii="Arial" w:hAnsi="Arial" w:cs="Arial"/>
          <w:sz w:val="24"/>
          <w:szCs w:val="24"/>
          <w:lang w:val="mk-MK"/>
        </w:rPr>
        <w:t>н</w:t>
      </w:r>
      <w:r w:rsidRPr="00BE4467">
        <w:rPr>
          <w:rFonts w:ascii="Arial" w:hAnsi="Arial" w:cs="Arial"/>
          <w:sz w:val="24"/>
          <w:szCs w:val="24"/>
          <w:lang w:val="mk-MK"/>
        </w:rPr>
        <w:t>тот.</w:t>
      </w:r>
    </w:p>
    <w:p w:rsidR="001863E7" w:rsidRDefault="001863E7" w:rsidP="001863E7">
      <w:pPr>
        <w:spacing w:line="360" w:lineRule="auto"/>
        <w:ind w:firstLine="720"/>
        <w:jc w:val="both"/>
        <w:rPr>
          <w:rFonts w:ascii="Arial" w:hAnsi="Arial" w:cs="Arial"/>
          <w:noProof/>
          <w:sz w:val="24"/>
          <w:szCs w:val="24"/>
          <w:lang w:val="mk-MK"/>
        </w:rPr>
      </w:pPr>
      <w:r>
        <w:rPr>
          <w:rFonts w:ascii="Arial" w:hAnsi="Arial" w:cs="Arial"/>
          <w:i/>
          <w:noProof/>
          <w:sz w:val="24"/>
          <w:szCs w:val="24"/>
        </w:rPr>
        <w:drawing>
          <wp:anchor distT="0" distB="0" distL="114300" distR="114300" simplePos="0" relativeHeight="251652608" behindDoc="1" locked="0" layoutInCell="1" allowOverlap="1" wp14:anchorId="1270C3B8" wp14:editId="0B1136A6">
            <wp:simplePos x="0" y="0"/>
            <wp:positionH relativeFrom="margin">
              <wp:align>center</wp:align>
            </wp:positionH>
            <wp:positionV relativeFrom="page">
              <wp:posOffset>2285365</wp:posOffset>
            </wp:positionV>
            <wp:extent cx="2362200" cy="3086100"/>
            <wp:effectExtent l="0" t="0" r="0" b="0"/>
            <wp:wrapSquare wrapText="bothSides"/>
            <wp:docPr id="4" name="Picture 0" descr="Volvu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olvuson.jpg"/>
                    <pic:cNvPicPr/>
                  </pic:nvPicPr>
                  <pic:blipFill>
                    <a:blip r:embed="rId9"/>
                    <a:stretch>
                      <a:fillRect/>
                    </a:stretch>
                  </pic:blipFill>
                  <pic:spPr>
                    <a:xfrm>
                      <a:off x="0" y="0"/>
                      <a:ext cx="2362200" cy="3086100"/>
                    </a:xfrm>
                    <a:prstGeom prst="rect">
                      <a:avLst/>
                    </a:prstGeom>
                  </pic:spPr>
                </pic:pic>
              </a:graphicData>
            </a:graphic>
            <wp14:sizeRelV relativeFrom="margin">
              <wp14:pctHeight>0</wp14:pctHeight>
            </wp14:sizeRelV>
          </wp:anchor>
        </w:drawing>
      </w: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1863E7" w:rsidRDefault="001863E7" w:rsidP="00BB6A53">
      <w:pPr>
        <w:pStyle w:val="ListParagraph"/>
        <w:spacing w:line="360" w:lineRule="auto"/>
        <w:ind w:left="1080"/>
        <w:rPr>
          <w:rFonts w:ascii="Arial" w:hAnsi="Arial" w:cs="Arial"/>
          <w:lang w:val="mk-MK"/>
        </w:rPr>
      </w:pPr>
    </w:p>
    <w:p w:rsidR="00EA0A05" w:rsidRDefault="00EA0A05" w:rsidP="007F35E5">
      <w:pPr>
        <w:spacing w:line="360" w:lineRule="auto"/>
        <w:jc w:val="center"/>
        <w:rPr>
          <w:rFonts w:ascii="Arial" w:hAnsi="Arial" w:cs="Arial"/>
          <w:b/>
          <w:lang w:val="mk-MK"/>
        </w:rPr>
      </w:pPr>
    </w:p>
    <w:p w:rsidR="00EA0A05" w:rsidRDefault="00EA0A05" w:rsidP="007F35E5">
      <w:pPr>
        <w:spacing w:line="360" w:lineRule="auto"/>
        <w:jc w:val="center"/>
        <w:rPr>
          <w:rFonts w:ascii="Arial" w:hAnsi="Arial" w:cs="Arial"/>
          <w:b/>
          <w:lang w:val="mk-MK"/>
        </w:rPr>
      </w:pPr>
    </w:p>
    <w:p w:rsidR="001863E7" w:rsidRDefault="001863E7" w:rsidP="007F35E5">
      <w:pPr>
        <w:spacing w:line="360" w:lineRule="auto"/>
        <w:jc w:val="center"/>
        <w:rPr>
          <w:rFonts w:ascii="Arial" w:hAnsi="Arial" w:cs="Arial"/>
          <w:lang w:val="mk-MK"/>
        </w:rPr>
      </w:pPr>
      <w:r w:rsidRPr="001863E7">
        <w:rPr>
          <w:rFonts w:ascii="Arial" w:hAnsi="Arial" w:cs="Arial"/>
          <w:b/>
          <w:lang w:val="mk-MK"/>
        </w:rPr>
        <w:t>Слика 1</w:t>
      </w:r>
      <w:r w:rsidRPr="001863E7">
        <w:rPr>
          <w:rFonts w:ascii="Arial" w:hAnsi="Arial" w:cs="Arial"/>
          <w:lang w:val="mk-MK"/>
        </w:rPr>
        <w:t xml:space="preserve">. </w:t>
      </w:r>
      <w:r w:rsidRPr="001863E7">
        <w:rPr>
          <w:rFonts w:ascii="Arial" w:hAnsi="Arial" w:cs="Arial"/>
        </w:rPr>
        <w:t>Volvuson 730 pro</w:t>
      </w:r>
      <w:r w:rsidRPr="001863E7">
        <w:rPr>
          <w:rFonts w:ascii="Arial" w:hAnsi="Arial" w:cs="Arial"/>
          <w:lang w:val="mk-MK"/>
        </w:rPr>
        <w:br w:type="textWrapping" w:clear="all"/>
      </w:r>
    </w:p>
    <w:p w:rsidR="00BB6A53" w:rsidRPr="007F35E5" w:rsidRDefault="00BB6A53" w:rsidP="007F35E5">
      <w:pPr>
        <w:spacing w:line="360" w:lineRule="auto"/>
        <w:ind w:firstLine="360"/>
        <w:rPr>
          <w:rFonts w:ascii="Arial" w:hAnsi="Arial" w:cs="Arial"/>
          <w:lang w:val="mk-MK"/>
        </w:rPr>
      </w:pPr>
      <w:r w:rsidRPr="007F35E5">
        <w:rPr>
          <w:rFonts w:ascii="Arial" w:hAnsi="Arial" w:cs="Arial"/>
          <w:lang w:val="mk-MK"/>
        </w:rPr>
        <w:t>При влез во студија</w:t>
      </w:r>
      <w:r w:rsidR="007F35E5">
        <w:rPr>
          <w:rFonts w:ascii="Arial" w:hAnsi="Arial" w:cs="Arial"/>
          <w:lang w:val="mk-MK"/>
        </w:rPr>
        <w:t xml:space="preserve"> </w:t>
      </w:r>
      <w:r w:rsidRPr="007F35E5">
        <w:rPr>
          <w:rFonts w:ascii="Arial" w:hAnsi="Arial" w:cs="Arial"/>
          <w:lang w:val="mk-MK"/>
        </w:rPr>
        <w:t>(</w:t>
      </w:r>
      <w:r w:rsidR="007F35E5">
        <w:rPr>
          <w:rFonts w:ascii="Arial" w:hAnsi="Arial" w:cs="Arial"/>
          <w:lang w:val="mk-MK"/>
        </w:rPr>
        <w:t>прва</w:t>
      </w:r>
      <w:r w:rsidRPr="007F35E5">
        <w:rPr>
          <w:rFonts w:ascii="Arial" w:hAnsi="Arial" w:cs="Arial"/>
          <w:lang w:val="mk-MK"/>
        </w:rPr>
        <w:t xml:space="preserve"> контрола) утврдување на: </w:t>
      </w:r>
    </w:p>
    <w:p w:rsidR="00BB6A53" w:rsidRPr="00BE4467" w:rsidRDefault="00BB6A53" w:rsidP="007F35E5">
      <w:pPr>
        <w:pStyle w:val="ListParagraph"/>
        <w:numPr>
          <w:ilvl w:val="0"/>
          <w:numId w:val="20"/>
        </w:numPr>
        <w:spacing w:line="360" w:lineRule="auto"/>
        <w:jc w:val="both"/>
        <w:rPr>
          <w:rFonts w:ascii="Arial" w:hAnsi="Arial" w:cs="Arial"/>
          <w:lang w:val="mk-MK"/>
        </w:rPr>
      </w:pPr>
      <w:r w:rsidRPr="00BE4467">
        <w:rPr>
          <w:rFonts w:ascii="Arial" w:hAnsi="Arial" w:cs="Arial"/>
          <w:lang w:val="mk-MK"/>
        </w:rPr>
        <w:t xml:space="preserve">презентација на плод   </w:t>
      </w:r>
    </w:p>
    <w:p w:rsidR="00BB6A53" w:rsidRPr="00BE4467" w:rsidRDefault="00BB6A53" w:rsidP="007F35E5">
      <w:pPr>
        <w:pStyle w:val="ListParagraph"/>
        <w:numPr>
          <w:ilvl w:val="0"/>
          <w:numId w:val="20"/>
        </w:numPr>
        <w:spacing w:line="360" w:lineRule="auto"/>
        <w:jc w:val="both"/>
        <w:rPr>
          <w:rFonts w:ascii="Arial" w:hAnsi="Arial" w:cs="Arial"/>
          <w:lang w:val="mk-MK"/>
        </w:rPr>
      </w:pPr>
      <w:r w:rsidRPr="00BE4467">
        <w:rPr>
          <w:rFonts w:ascii="Arial" w:hAnsi="Arial" w:cs="Arial"/>
          <w:lang w:val="mk-MK"/>
        </w:rPr>
        <w:t>основна фетална биометрија</w:t>
      </w:r>
    </w:p>
    <w:p w:rsidR="00BB6A53" w:rsidRPr="00BE4467" w:rsidRDefault="00BB6A53" w:rsidP="007F35E5">
      <w:pPr>
        <w:pStyle w:val="ListParagraph"/>
        <w:numPr>
          <w:ilvl w:val="0"/>
          <w:numId w:val="20"/>
        </w:numPr>
        <w:spacing w:line="360" w:lineRule="auto"/>
        <w:jc w:val="both"/>
        <w:rPr>
          <w:rFonts w:ascii="Arial" w:hAnsi="Arial" w:cs="Arial"/>
          <w:lang w:val="mk-MK"/>
        </w:rPr>
      </w:pPr>
      <w:r w:rsidRPr="00BE4467">
        <w:rPr>
          <w:rFonts w:ascii="Arial" w:hAnsi="Arial" w:cs="Arial"/>
          <w:lang w:val="mk-MK"/>
        </w:rPr>
        <w:t>позиција и структура на постелка како и количество на околуплодова вода</w:t>
      </w:r>
    </w:p>
    <w:p w:rsidR="00BB6A53" w:rsidRPr="00BE4467" w:rsidRDefault="00BB6A53" w:rsidP="007F35E5">
      <w:pPr>
        <w:pStyle w:val="ListParagraph"/>
        <w:numPr>
          <w:ilvl w:val="0"/>
          <w:numId w:val="20"/>
        </w:numPr>
        <w:spacing w:line="360" w:lineRule="auto"/>
        <w:jc w:val="both"/>
        <w:rPr>
          <w:rFonts w:ascii="Arial" w:hAnsi="Arial" w:cs="Arial"/>
        </w:rPr>
      </w:pPr>
      <w:r w:rsidRPr="00BE4467">
        <w:rPr>
          <w:rFonts w:ascii="Arial" w:hAnsi="Arial" w:cs="Arial"/>
          <w:lang w:val="mk-MK"/>
        </w:rPr>
        <w:t xml:space="preserve">доплерска евалуација на </w:t>
      </w:r>
      <w:r w:rsidRPr="00BE4467">
        <w:rPr>
          <w:rFonts w:ascii="Arial" w:hAnsi="Arial" w:cs="Arial"/>
        </w:rPr>
        <w:t xml:space="preserve">a.umbilcalis </w:t>
      </w:r>
      <w:r w:rsidRPr="00BE4467">
        <w:rPr>
          <w:rFonts w:ascii="Arial" w:hAnsi="Arial" w:cs="Arial"/>
          <w:lang w:val="mk-MK"/>
        </w:rPr>
        <w:t xml:space="preserve">и </w:t>
      </w:r>
      <w:r w:rsidRPr="00BE4467">
        <w:rPr>
          <w:rFonts w:ascii="Arial" w:hAnsi="Arial" w:cs="Arial"/>
        </w:rPr>
        <w:t>a.cerbri media</w:t>
      </w:r>
    </w:p>
    <w:p w:rsidR="00BB6A53" w:rsidRPr="00BE4467" w:rsidRDefault="00BB6A53" w:rsidP="007F35E5">
      <w:pPr>
        <w:pStyle w:val="ListParagraph"/>
        <w:numPr>
          <w:ilvl w:val="0"/>
          <w:numId w:val="20"/>
        </w:numPr>
        <w:spacing w:line="360" w:lineRule="auto"/>
        <w:jc w:val="both"/>
        <w:rPr>
          <w:rFonts w:ascii="Arial" w:hAnsi="Arial" w:cs="Arial"/>
          <w:lang w:val="mk-MK"/>
        </w:rPr>
      </w:pPr>
      <w:r w:rsidRPr="00BE4467">
        <w:rPr>
          <w:rFonts w:ascii="Arial" w:hAnsi="Arial" w:cs="Arial"/>
        </w:rPr>
        <w:t>EFW</w:t>
      </w:r>
      <w:r w:rsidR="00184DAD">
        <w:rPr>
          <w:rFonts w:ascii="Arial" w:hAnsi="Arial" w:cs="Arial"/>
          <w:lang w:val="mk-MK"/>
        </w:rPr>
        <w:t xml:space="preserve"> </w:t>
      </w:r>
      <w:r w:rsidRPr="00BE4467">
        <w:rPr>
          <w:rFonts w:ascii="Arial" w:hAnsi="Arial" w:cs="Arial"/>
        </w:rPr>
        <w:t>(</w:t>
      </w:r>
      <w:r w:rsidRPr="00BE4467">
        <w:rPr>
          <w:rFonts w:ascii="Arial" w:hAnsi="Arial" w:cs="Arial"/>
          <w:lang w:val="mk-MK"/>
        </w:rPr>
        <w:t>проценка на тежина на фетусот)</w:t>
      </w:r>
    </w:p>
    <w:p w:rsidR="00DE40C4" w:rsidRPr="00BB6A53" w:rsidRDefault="00DE40C4" w:rsidP="00BB6A53">
      <w:pPr>
        <w:spacing w:line="360" w:lineRule="auto"/>
        <w:rPr>
          <w:rFonts w:ascii="Arial" w:hAnsi="Arial" w:cs="Arial"/>
          <w:lang w:val="mk-MK"/>
        </w:rPr>
      </w:pPr>
    </w:p>
    <w:p w:rsidR="0008112E" w:rsidRPr="00BE4467" w:rsidRDefault="0008112E" w:rsidP="007F35E5">
      <w:pPr>
        <w:spacing w:line="360" w:lineRule="auto"/>
        <w:ind w:firstLine="360"/>
        <w:rPr>
          <w:rFonts w:ascii="Arial" w:hAnsi="Arial" w:cs="Arial"/>
          <w:b/>
          <w:sz w:val="24"/>
          <w:szCs w:val="24"/>
          <w:lang w:val="mk-MK"/>
        </w:rPr>
      </w:pPr>
      <w:r w:rsidRPr="00BE4467">
        <w:rPr>
          <w:rFonts w:ascii="Arial" w:hAnsi="Arial" w:cs="Arial"/>
          <w:b/>
          <w:sz w:val="24"/>
          <w:szCs w:val="24"/>
          <w:lang w:val="mk-MK"/>
        </w:rPr>
        <w:t>Ехокардиографска ултрасонографија</w:t>
      </w:r>
    </w:p>
    <w:p w:rsidR="0008112E" w:rsidRDefault="0008112E" w:rsidP="007F35E5">
      <w:pPr>
        <w:spacing w:line="360" w:lineRule="auto"/>
        <w:ind w:firstLine="360"/>
        <w:jc w:val="both"/>
        <w:rPr>
          <w:rFonts w:ascii="Arial" w:hAnsi="Arial" w:cs="Arial"/>
          <w:sz w:val="24"/>
          <w:szCs w:val="24"/>
          <w:lang w:val="mk-MK"/>
        </w:rPr>
      </w:pPr>
      <w:r w:rsidRPr="00BE4467">
        <w:rPr>
          <w:rFonts w:ascii="Arial" w:hAnsi="Arial" w:cs="Arial"/>
          <w:sz w:val="24"/>
          <w:szCs w:val="24"/>
          <w:lang w:val="mk-MK"/>
        </w:rPr>
        <w:t>Прва</w:t>
      </w:r>
      <w:r w:rsidR="00DE40C4" w:rsidRPr="00BE4467">
        <w:rPr>
          <w:rFonts w:ascii="Arial" w:hAnsi="Arial" w:cs="Arial"/>
          <w:sz w:val="24"/>
          <w:szCs w:val="24"/>
          <w:lang w:val="mk-MK"/>
        </w:rPr>
        <w:t>та ехокардиографија се направи</w:t>
      </w:r>
      <w:r w:rsidRPr="00BE4467">
        <w:rPr>
          <w:rFonts w:ascii="Arial" w:hAnsi="Arial" w:cs="Arial"/>
          <w:sz w:val="24"/>
          <w:szCs w:val="24"/>
          <w:lang w:val="mk-MK"/>
        </w:rPr>
        <w:t xml:space="preserve"> во рок од 24 часа по влезот во студијата на Клиниката за Ка</w:t>
      </w:r>
      <w:r w:rsidR="00DE40C4" w:rsidRPr="00BE4467">
        <w:rPr>
          <w:rFonts w:ascii="Arial" w:hAnsi="Arial" w:cs="Arial"/>
          <w:sz w:val="24"/>
          <w:szCs w:val="24"/>
          <w:lang w:val="mk-MK"/>
        </w:rPr>
        <w:t>рдилогија.</w:t>
      </w:r>
      <w:r w:rsidR="008D14CC">
        <w:rPr>
          <w:rFonts w:ascii="Arial" w:hAnsi="Arial" w:cs="Arial"/>
          <w:sz w:val="24"/>
          <w:szCs w:val="24"/>
          <w:lang w:val="mk-MK"/>
        </w:rPr>
        <w:t xml:space="preserve"> </w:t>
      </w:r>
      <w:r w:rsidR="00DE40C4" w:rsidRPr="00BE4467">
        <w:rPr>
          <w:rFonts w:ascii="Arial" w:hAnsi="Arial" w:cs="Arial"/>
          <w:sz w:val="24"/>
          <w:szCs w:val="24"/>
          <w:lang w:val="mk-MK"/>
        </w:rPr>
        <w:t xml:space="preserve">Користен </w:t>
      </w:r>
      <w:r w:rsidR="008D14CC">
        <w:rPr>
          <w:rFonts w:ascii="Arial" w:hAnsi="Arial" w:cs="Arial"/>
          <w:sz w:val="24"/>
          <w:szCs w:val="24"/>
          <w:lang w:val="mk-MK"/>
        </w:rPr>
        <w:t xml:space="preserve">ултразвучен </w:t>
      </w:r>
      <w:r w:rsidR="00DE40C4" w:rsidRPr="00BE4467">
        <w:rPr>
          <w:rFonts w:ascii="Arial" w:hAnsi="Arial" w:cs="Arial"/>
          <w:sz w:val="24"/>
          <w:szCs w:val="24"/>
          <w:lang w:val="mk-MK"/>
        </w:rPr>
        <w:t>апарат беше</w:t>
      </w:r>
      <w:r w:rsidR="008D14CC">
        <w:rPr>
          <w:rFonts w:ascii="Arial" w:hAnsi="Arial" w:cs="Arial"/>
          <w:sz w:val="24"/>
          <w:szCs w:val="24"/>
          <w:lang w:val="mk-MK"/>
        </w:rPr>
        <w:t xml:space="preserve"> </w:t>
      </w:r>
      <w:r w:rsidRPr="00BE4467">
        <w:rPr>
          <w:rFonts w:ascii="Arial" w:hAnsi="Arial" w:cs="Arial"/>
          <w:sz w:val="24"/>
          <w:szCs w:val="24"/>
        </w:rPr>
        <w:t>GE Vivid 7</w:t>
      </w:r>
      <w:r w:rsidR="008D14CC">
        <w:rPr>
          <w:rFonts w:ascii="Arial" w:hAnsi="Arial" w:cs="Arial"/>
          <w:sz w:val="24"/>
          <w:szCs w:val="24"/>
          <w:lang w:val="mk-MK"/>
        </w:rPr>
        <w:t xml:space="preserve"> </w:t>
      </w:r>
      <w:r w:rsidR="00DF5346">
        <w:rPr>
          <w:rFonts w:ascii="Arial" w:hAnsi="Arial" w:cs="Arial"/>
          <w:sz w:val="24"/>
          <w:szCs w:val="24"/>
          <w:lang w:val="mk-MK"/>
        </w:rPr>
        <w:t>(Слика 2)</w:t>
      </w:r>
      <w:r w:rsidR="00787C18">
        <w:rPr>
          <w:rFonts w:ascii="Arial" w:hAnsi="Arial" w:cs="Arial"/>
          <w:sz w:val="24"/>
          <w:szCs w:val="24"/>
          <w:lang w:val="mk-MK"/>
        </w:rPr>
        <w:t>.</w:t>
      </w:r>
      <w:r w:rsidR="00272C59">
        <w:rPr>
          <w:rFonts w:ascii="Arial" w:hAnsi="Arial" w:cs="Arial"/>
          <w:sz w:val="24"/>
          <w:szCs w:val="24"/>
          <w:lang w:val="mk-MK"/>
        </w:rPr>
        <w:t xml:space="preserve"> </w:t>
      </w:r>
      <w:r w:rsidR="00787C18">
        <w:rPr>
          <w:rFonts w:ascii="Arial" w:hAnsi="Arial" w:cs="Arial"/>
          <w:sz w:val="24"/>
          <w:szCs w:val="24"/>
          <w:lang w:val="mk-MK"/>
        </w:rPr>
        <w:t xml:space="preserve">Прегледите беа </w:t>
      </w:r>
      <w:r w:rsidR="00DE40C4" w:rsidRPr="00BE4467">
        <w:rPr>
          <w:rFonts w:ascii="Arial" w:hAnsi="Arial" w:cs="Arial"/>
          <w:sz w:val="24"/>
          <w:szCs w:val="24"/>
          <w:lang w:val="mk-MK"/>
        </w:rPr>
        <w:t>изведени</w:t>
      </w:r>
      <w:r w:rsidRPr="00BE4467">
        <w:rPr>
          <w:rFonts w:ascii="Arial" w:hAnsi="Arial" w:cs="Arial"/>
          <w:sz w:val="24"/>
          <w:szCs w:val="24"/>
          <w:lang w:val="mk-MK"/>
        </w:rPr>
        <w:t xml:space="preserve"> од страна на менторот на докторантот.</w:t>
      </w:r>
    </w:p>
    <w:p w:rsidR="00BB6A53" w:rsidRPr="007F35E5" w:rsidRDefault="00EA0A05" w:rsidP="00EA0A05">
      <w:pPr>
        <w:spacing w:line="360" w:lineRule="auto"/>
        <w:ind w:firstLine="720"/>
        <w:jc w:val="center"/>
        <w:rPr>
          <w:rFonts w:ascii="Arial" w:hAnsi="Arial" w:cs="Arial"/>
          <w:b/>
          <w:szCs w:val="24"/>
          <w:lang w:val="mk-MK"/>
        </w:rPr>
      </w:pPr>
      <w:r>
        <w:rPr>
          <w:rFonts w:ascii="Arial" w:hAnsi="Arial" w:cs="Arial"/>
          <w:noProof/>
          <w:sz w:val="24"/>
          <w:szCs w:val="24"/>
        </w:rPr>
        <w:drawing>
          <wp:anchor distT="0" distB="0" distL="114300" distR="114300" simplePos="0" relativeHeight="251661824" behindDoc="1" locked="0" layoutInCell="1" allowOverlap="1" wp14:anchorId="2E6A38C0" wp14:editId="3C0FEB4D">
            <wp:simplePos x="0" y="0"/>
            <wp:positionH relativeFrom="margin">
              <wp:posOffset>1892935</wp:posOffset>
            </wp:positionH>
            <wp:positionV relativeFrom="paragraph">
              <wp:posOffset>6985</wp:posOffset>
            </wp:positionV>
            <wp:extent cx="2138680" cy="2813685"/>
            <wp:effectExtent l="0" t="0" r="0" b="0"/>
            <wp:wrapTight wrapText="bothSides">
              <wp:wrapPolygon edited="0">
                <wp:start x="0" y="0"/>
                <wp:lineTo x="0" y="21498"/>
                <wp:lineTo x="21356" y="21498"/>
                <wp:lineTo x="21356" y="0"/>
                <wp:lineTo x="0" y="0"/>
              </wp:wrapPolygon>
            </wp:wrapTight>
            <wp:docPr id="5" name="Picture 4" descr="Vivid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vid .jpg"/>
                    <pic:cNvPicPr/>
                  </pic:nvPicPr>
                  <pic:blipFill>
                    <a:blip r:embed="rId10">
                      <a:extLst>
                        <a:ext uri="{28A0092B-C50C-407E-A947-70E740481C1C}">
                          <a14:useLocalDpi xmlns:a14="http://schemas.microsoft.com/office/drawing/2010/main" val="0"/>
                        </a:ext>
                      </a:extLst>
                    </a:blip>
                    <a:stretch>
                      <a:fillRect/>
                    </a:stretch>
                  </pic:blipFill>
                  <pic:spPr>
                    <a:xfrm>
                      <a:off x="0" y="0"/>
                      <a:ext cx="2138680" cy="2813685"/>
                    </a:xfrm>
                    <a:prstGeom prst="rect">
                      <a:avLst/>
                    </a:prstGeom>
                  </pic:spPr>
                </pic:pic>
              </a:graphicData>
            </a:graphic>
            <wp14:sizeRelH relativeFrom="margin">
              <wp14:pctWidth>0</wp14:pctWidth>
            </wp14:sizeRelH>
            <wp14:sizeRelV relativeFrom="margin">
              <wp14:pctHeight>0</wp14:pctHeight>
            </wp14:sizeRelV>
          </wp:anchor>
        </w:drawing>
      </w:r>
      <w:r w:rsidR="00DF5346">
        <w:rPr>
          <w:rFonts w:ascii="Arial" w:hAnsi="Arial" w:cs="Arial"/>
          <w:sz w:val="24"/>
          <w:szCs w:val="24"/>
          <w:lang w:val="mk-MK"/>
        </w:rPr>
        <w:br w:type="textWrapping" w:clear="all"/>
      </w:r>
      <w:r w:rsidR="00272C59" w:rsidRPr="007F35E5">
        <w:rPr>
          <w:rFonts w:ascii="Arial" w:hAnsi="Arial" w:cs="Arial"/>
          <w:b/>
          <w:szCs w:val="24"/>
          <w:lang w:val="mk-MK"/>
        </w:rPr>
        <w:t>Слика 2</w:t>
      </w:r>
      <w:r w:rsidR="008D14CC" w:rsidRPr="007F35E5">
        <w:rPr>
          <w:rFonts w:ascii="Arial" w:hAnsi="Arial" w:cs="Arial"/>
          <w:b/>
          <w:szCs w:val="24"/>
          <w:lang w:val="mk-MK"/>
        </w:rPr>
        <w:t xml:space="preserve">. </w:t>
      </w:r>
      <w:r w:rsidR="008D14CC" w:rsidRPr="007F35E5">
        <w:rPr>
          <w:rFonts w:ascii="Arial" w:hAnsi="Arial" w:cs="Arial"/>
          <w:szCs w:val="24"/>
        </w:rPr>
        <w:t>GE Vivid 7</w:t>
      </w:r>
    </w:p>
    <w:p w:rsidR="008D14CC" w:rsidRDefault="008D14CC" w:rsidP="007C6438">
      <w:pPr>
        <w:spacing w:line="360" w:lineRule="auto"/>
        <w:ind w:firstLine="720"/>
        <w:rPr>
          <w:rFonts w:ascii="Arial" w:hAnsi="Arial" w:cs="Arial"/>
          <w:sz w:val="24"/>
          <w:szCs w:val="24"/>
          <w:lang w:val="mk-MK"/>
        </w:rPr>
      </w:pPr>
    </w:p>
    <w:p w:rsidR="0008112E" w:rsidRPr="00BE4467" w:rsidRDefault="0008112E" w:rsidP="008D14CC">
      <w:pPr>
        <w:spacing w:line="360" w:lineRule="auto"/>
        <w:ind w:firstLine="720"/>
        <w:jc w:val="both"/>
        <w:rPr>
          <w:rFonts w:ascii="Arial" w:hAnsi="Arial" w:cs="Arial"/>
          <w:sz w:val="24"/>
          <w:szCs w:val="24"/>
          <w:lang w:val="mk-MK"/>
        </w:rPr>
      </w:pPr>
      <w:r w:rsidRPr="00BE4467">
        <w:rPr>
          <w:rFonts w:ascii="Arial" w:hAnsi="Arial" w:cs="Arial"/>
          <w:sz w:val="24"/>
          <w:szCs w:val="24"/>
          <w:lang w:val="mk-MK"/>
        </w:rPr>
        <w:t>М-</w:t>
      </w:r>
      <w:r w:rsidRPr="00BE4467">
        <w:rPr>
          <w:rFonts w:ascii="Arial" w:hAnsi="Arial" w:cs="Arial"/>
          <w:sz w:val="24"/>
          <w:szCs w:val="24"/>
        </w:rPr>
        <w:t>mode,</w:t>
      </w:r>
      <w:r w:rsidR="007F35E5">
        <w:rPr>
          <w:rFonts w:ascii="Arial" w:hAnsi="Arial" w:cs="Arial"/>
          <w:sz w:val="24"/>
          <w:szCs w:val="24"/>
          <w:lang w:val="mk-MK"/>
        </w:rPr>
        <w:t xml:space="preserve"> </w:t>
      </w:r>
      <w:r w:rsidRPr="00BE4467">
        <w:rPr>
          <w:rFonts w:ascii="Arial" w:hAnsi="Arial" w:cs="Arial"/>
          <w:sz w:val="24"/>
          <w:szCs w:val="24"/>
        </w:rPr>
        <w:t xml:space="preserve">2D </w:t>
      </w:r>
      <w:r w:rsidRPr="00BE4467">
        <w:rPr>
          <w:rFonts w:ascii="Arial" w:hAnsi="Arial" w:cs="Arial"/>
          <w:sz w:val="24"/>
          <w:szCs w:val="24"/>
          <w:lang w:val="mk-MK"/>
        </w:rPr>
        <w:t xml:space="preserve">и </w:t>
      </w:r>
      <w:r w:rsidR="00DE40C4" w:rsidRPr="00BE4467">
        <w:rPr>
          <w:rFonts w:ascii="Arial" w:hAnsi="Arial" w:cs="Arial"/>
          <w:sz w:val="24"/>
          <w:szCs w:val="24"/>
          <w:lang w:val="mk-MK"/>
        </w:rPr>
        <w:t xml:space="preserve">доплер ехокардиографија се изведоа </w:t>
      </w:r>
      <w:r w:rsidRPr="00BE4467">
        <w:rPr>
          <w:rFonts w:ascii="Arial" w:hAnsi="Arial" w:cs="Arial"/>
          <w:sz w:val="24"/>
          <w:szCs w:val="24"/>
          <w:lang w:val="mk-MK"/>
        </w:rPr>
        <w:t xml:space="preserve"> со пациентките поставени во латерална позиција.</w:t>
      </w:r>
      <w:r w:rsidR="008D14CC">
        <w:rPr>
          <w:rFonts w:ascii="Arial" w:hAnsi="Arial" w:cs="Arial"/>
          <w:sz w:val="24"/>
          <w:szCs w:val="24"/>
          <w:lang w:val="mk-MK"/>
        </w:rPr>
        <w:t xml:space="preserve"> </w:t>
      </w:r>
      <w:r w:rsidRPr="00BE4467">
        <w:rPr>
          <w:rFonts w:ascii="Arial" w:hAnsi="Arial" w:cs="Arial"/>
          <w:sz w:val="24"/>
          <w:szCs w:val="24"/>
          <w:lang w:val="mk-MK"/>
        </w:rPr>
        <w:t>Лева дијастолна функција,притисок на полнење на левата</w:t>
      </w:r>
      <w:r w:rsidR="00DE40C4" w:rsidRPr="00BE4467">
        <w:rPr>
          <w:rFonts w:ascii="Arial" w:hAnsi="Arial" w:cs="Arial"/>
          <w:sz w:val="24"/>
          <w:szCs w:val="24"/>
          <w:lang w:val="mk-MK"/>
        </w:rPr>
        <w:t xml:space="preserve"> комора</w:t>
      </w:r>
      <w:r w:rsidR="007F35E5">
        <w:rPr>
          <w:rFonts w:ascii="Arial" w:hAnsi="Arial" w:cs="Arial"/>
          <w:sz w:val="24"/>
          <w:szCs w:val="24"/>
          <w:lang w:val="mk-MK"/>
        </w:rPr>
        <w:t xml:space="preserve"> </w:t>
      </w:r>
      <w:r w:rsidR="00DE40C4" w:rsidRPr="00BE4467">
        <w:rPr>
          <w:rFonts w:ascii="Arial" w:hAnsi="Arial" w:cs="Arial"/>
          <w:sz w:val="24"/>
          <w:szCs w:val="24"/>
          <w:lang w:val="mk-MK"/>
        </w:rPr>
        <w:t>(ЛК) како и геометрија се одреди</w:t>
      </w:r>
      <w:r w:rsidRPr="00BE4467">
        <w:rPr>
          <w:rFonts w:ascii="Arial" w:hAnsi="Arial" w:cs="Arial"/>
          <w:sz w:val="24"/>
          <w:szCs w:val="24"/>
          <w:lang w:val="mk-MK"/>
        </w:rPr>
        <w:t xml:space="preserve"> со стандардни алгоритми во однос на систолна функција и возраст.</w:t>
      </w:r>
      <w:r w:rsidRPr="00BE4467">
        <w:rPr>
          <w:rStyle w:val="EndnoteReference"/>
          <w:rFonts w:ascii="Arial" w:hAnsi="Arial" w:cs="Arial"/>
          <w:sz w:val="24"/>
          <w:szCs w:val="24"/>
          <w:lang w:val="mk-MK"/>
        </w:rPr>
        <w:endnoteReference w:id="80"/>
      </w:r>
      <w:r w:rsidR="008D14CC">
        <w:rPr>
          <w:rFonts w:ascii="Arial" w:hAnsi="Arial" w:cs="Arial"/>
          <w:sz w:val="24"/>
          <w:szCs w:val="24"/>
          <w:lang w:val="mk-MK"/>
        </w:rPr>
        <w:t xml:space="preserve"> </w:t>
      </w:r>
      <w:r w:rsidR="00DE40C4" w:rsidRPr="00BE4467">
        <w:rPr>
          <w:rFonts w:ascii="Arial" w:hAnsi="Arial" w:cs="Arial"/>
          <w:sz w:val="24"/>
          <w:szCs w:val="24"/>
          <w:lang w:val="mk-MK"/>
        </w:rPr>
        <w:t>Ежекционата фракција се одреди со бипланарен Симпсонов модел каде</w:t>
      </w:r>
      <w:r w:rsidRPr="00BE4467">
        <w:rPr>
          <w:rFonts w:ascii="Arial" w:hAnsi="Arial" w:cs="Arial"/>
          <w:sz w:val="24"/>
          <w:szCs w:val="24"/>
          <w:lang w:val="mk-MK"/>
        </w:rPr>
        <w:t xml:space="preserve"> лево коморна</w:t>
      </w:r>
      <w:r w:rsidR="008D14CC">
        <w:rPr>
          <w:rFonts w:ascii="Arial" w:hAnsi="Arial" w:cs="Arial"/>
          <w:sz w:val="24"/>
          <w:szCs w:val="24"/>
          <w:lang w:val="mk-MK"/>
        </w:rPr>
        <w:t xml:space="preserve"> </w:t>
      </w:r>
      <w:r w:rsidRPr="00BE4467">
        <w:rPr>
          <w:rFonts w:ascii="Arial" w:hAnsi="Arial" w:cs="Arial"/>
          <w:sz w:val="24"/>
          <w:szCs w:val="24"/>
          <w:lang w:val="mk-MK"/>
        </w:rPr>
        <w:t>(ЛК) глобална ридијална систолна дисфункција е дефинирана како ЕФ</w:t>
      </w:r>
      <w:r w:rsidRPr="00BE4467">
        <w:rPr>
          <w:rFonts w:ascii="Arial" w:hAnsi="Arial" w:cs="Arial"/>
          <w:sz w:val="24"/>
          <w:szCs w:val="24"/>
        </w:rPr>
        <w:t>&lt;</w:t>
      </w:r>
      <w:r w:rsidRPr="00BE4467">
        <w:rPr>
          <w:rFonts w:ascii="Arial" w:hAnsi="Arial" w:cs="Arial"/>
          <w:sz w:val="24"/>
          <w:szCs w:val="24"/>
          <w:lang w:val="mk-MK"/>
        </w:rPr>
        <w:t>55%.</w:t>
      </w:r>
      <w:r w:rsidRPr="00BE4467">
        <w:rPr>
          <w:rStyle w:val="EndnoteReference"/>
          <w:rFonts w:ascii="Arial" w:hAnsi="Arial" w:cs="Arial"/>
          <w:sz w:val="24"/>
          <w:szCs w:val="24"/>
          <w:lang w:val="mk-MK"/>
        </w:rPr>
        <w:endnoteReference w:id="81"/>
      </w:r>
      <w:r w:rsidRPr="00BE4467">
        <w:rPr>
          <w:rFonts w:ascii="Arial" w:hAnsi="Arial" w:cs="Arial"/>
          <w:sz w:val="24"/>
          <w:szCs w:val="24"/>
          <w:lang w:val="mk-MK"/>
        </w:rPr>
        <w:t>ЛК глобално си</w:t>
      </w:r>
      <w:r w:rsidR="00DE40C4" w:rsidRPr="00BE4467">
        <w:rPr>
          <w:rFonts w:ascii="Arial" w:hAnsi="Arial" w:cs="Arial"/>
          <w:sz w:val="24"/>
          <w:szCs w:val="24"/>
          <w:lang w:val="mk-MK"/>
        </w:rPr>
        <w:t xml:space="preserve">столно-дијастолна дисфункција </w:t>
      </w:r>
      <w:r w:rsidRPr="00BE4467">
        <w:rPr>
          <w:rFonts w:ascii="Arial" w:hAnsi="Arial" w:cs="Arial"/>
          <w:sz w:val="24"/>
          <w:szCs w:val="24"/>
          <w:lang w:val="mk-MK"/>
        </w:rPr>
        <w:t>се дефинира како ЛК глобално дијастолна дисфункција во присуство на редуцирана ЕФ</w:t>
      </w:r>
      <w:r w:rsidR="008D14CC">
        <w:rPr>
          <w:rFonts w:ascii="Arial" w:hAnsi="Arial" w:cs="Arial"/>
          <w:sz w:val="24"/>
          <w:szCs w:val="24"/>
          <w:lang w:val="mk-MK"/>
        </w:rPr>
        <w:t xml:space="preserve"> </w:t>
      </w:r>
      <w:r w:rsidRPr="00BE4467">
        <w:rPr>
          <w:rFonts w:ascii="Arial" w:hAnsi="Arial" w:cs="Arial"/>
          <w:sz w:val="24"/>
          <w:szCs w:val="24"/>
          <w:lang w:val="mk-MK"/>
        </w:rPr>
        <w:t>(ЕФ</w:t>
      </w:r>
      <w:r w:rsidRPr="00BE4467">
        <w:rPr>
          <w:rFonts w:ascii="Arial" w:hAnsi="Arial" w:cs="Arial"/>
          <w:sz w:val="24"/>
          <w:szCs w:val="24"/>
        </w:rPr>
        <w:t>&lt;55%).</w:t>
      </w:r>
      <w:r w:rsidR="008D14CC">
        <w:rPr>
          <w:rFonts w:ascii="Arial" w:hAnsi="Arial" w:cs="Arial"/>
          <w:sz w:val="24"/>
          <w:szCs w:val="24"/>
          <w:lang w:val="mk-MK"/>
        </w:rPr>
        <w:t xml:space="preserve"> </w:t>
      </w:r>
      <w:r w:rsidRPr="00BE4467">
        <w:rPr>
          <w:rFonts w:ascii="Arial" w:hAnsi="Arial" w:cs="Arial"/>
          <w:sz w:val="24"/>
          <w:szCs w:val="24"/>
          <w:lang w:val="mk-MK"/>
        </w:rPr>
        <w:t>Тежината на ЛК ди</w:t>
      </w:r>
      <w:r w:rsidR="00DE40C4" w:rsidRPr="00BE4467">
        <w:rPr>
          <w:rFonts w:ascii="Arial" w:hAnsi="Arial" w:cs="Arial"/>
          <w:sz w:val="24"/>
          <w:szCs w:val="24"/>
          <w:lang w:val="mk-MK"/>
        </w:rPr>
        <w:t>сфункција и хипертрофија беше</w:t>
      </w:r>
      <w:r w:rsidRPr="00BE4467">
        <w:rPr>
          <w:rFonts w:ascii="Arial" w:hAnsi="Arial" w:cs="Arial"/>
          <w:sz w:val="24"/>
          <w:szCs w:val="24"/>
          <w:lang w:val="mk-MK"/>
        </w:rPr>
        <w:t xml:space="preserve"> одредувана според Европската асоцијација и Американското друштво за Ехокардиографија</w:t>
      </w:r>
      <w:r w:rsidR="008D14CC">
        <w:rPr>
          <w:rFonts w:ascii="Arial" w:hAnsi="Arial" w:cs="Arial"/>
          <w:sz w:val="24"/>
          <w:szCs w:val="24"/>
          <w:lang w:val="mk-MK"/>
        </w:rPr>
        <w:t xml:space="preserve"> </w:t>
      </w:r>
      <w:r w:rsidRPr="00BE4467">
        <w:rPr>
          <w:rFonts w:ascii="Arial" w:hAnsi="Arial" w:cs="Arial"/>
          <w:sz w:val="24"/>
          <w:szCs w:val="24"/>
          <w:lang w:val="mk-MK"/>
        </w:rPr>
        <w:t>(протоколи).</w:t>
      </w:r>
    </w:p>
    <w:p w:rsidR="0008112E" w:rsidRPr="00BE4467" w:rsidRDefault="0008112E" w:rsidP="007F35E5">
      <w:pPr>
        <w:spacing w:line="360" w:lineRule="auto"/>
        <w:ind w:firstLine="720"/>
        <w:jc w:val="both"/>
        <w:rPr>
          <w:rFonts w:ascii="Arial" w:hAnsi="Arial" w:cs="Arial"/>
          <w:sz w:val="24"/>
          <w:szCs w:val="24"/>
          <w:lang w:val="mk-MK"/>
        </w:rPr>
      </w:pPr>
      <w:r w:rsidRPr="00BE4467">
        <w:rPr>
          <w:rFonts w:ascii="Arial" w:hAnsi="Arial" w:cs="Arial"/>
          <w:sz w:val="24"/>
          <w:szCs w:val="24"/>
          <w:lang w:val="mk-MK"/>
        </w:rPr>
        <w:t>Десно коморна (ДК) хипертрофија,ДК зголемување,десно атријално зголемување,</w:t>
      </w:r>
      <w:r w:rsidR="007F35E5">
        <w:rPr>
          <w:rFonts w:ascii="Arial" w:hAnsi="Arial" w:cs="Arial"/>
          <w:sz w:val="24"/>
          <w:szCs w:val="24"/>
          <w:lang w:val="mk-MK"/>
        </w:rPr>
        <w:t xml:space="preserve"> </w:t>
      </w:r>
      <w:r w:rsidRPr="00BE4467">
        <w:rPr>
          <w:rFonts w:ascii="Arial" w:hAnsi="Arial" w:cs="Arial"/>
          <w:sz w:val="24"/>
          <w:szCs w:val="24"/>
          <w:lang w:val="mk-MK"/>
        </w:rPr>
        <w:t>ДК лонгитудинална систолна дисфункција и ДК глобална дијастолна дисфункција се дефиниран</w:t>
      </w:r>
      <w:r w:rsidR="00DE40C4" w:rsidRPr="00BE4467">
        <w:rPr>
          <w:rFonts w:ascii="Arial" w:hAnsi="Arial" w:cs="Arial"/>
          <w:sz w:val="24"/>
          <w:szCs w:val="24"/>
          <w:lang w:val="mk-MK"/>
        </w:rPr>
        <w:t>и</w:t>
      </w:r>
      <w:r w:rsidRPr="00BE4467">
        <w:rPr>
          <w:rFonts w:ascii="Arial" w:hAnsi="Arial" w:cs="Arial"/>
          <w:sz w:val="24"/>
          <w:szCs w:val="24"/>
          <w:lang w:val="mk-MK"/>
        </w:rPr>
        <w:t xml:space="preserve"> според Европската асоцијација и Американското друштво за Ехокардиографија 2010(протоколи).</w:t>
      </w:r>
      <w:r w:rsidRPr="00BE4467">
        <w:rPr>
          <w:rStyle w:val="EndnoteReference"/>
          <w:rFonts w:ascii="Arial" w:hAnsi="Arial" w:cs="Arial"/>
          <w:sz w:val="24"/>
          <w:szCs w:val="24"/>
          <w:lang w:val="mk-MK"/>
        </w:rPr>
        <w:endnoteReference w:id="82"/>
      </w:r>
    </w:p>
    <w:p w:rsidR="0008112E" w:rsidRPr="00BE4467" w:rsidRDefault="0008112E" w:rsidP="007C6438">
      <w:pPr>
        <w:spacing w:line="360" w:lineRule="auto"/>
        <w:rPr>
          <w:rFonts w:ascii="Arial" w:hAnsi="Arial" w:cs="Arial"/>
          <w:sz w:val="24"/>
          <w:szCs w:val="24"/>
          <w:lang w:val="mk-MK"/>
        </w:rPr>
      </w:pPr>
    </w:p>
    <w:p w:rsidR="00553F00" w:rsidRPr="0066291B" w:rsidRDefault="00553F00" w:rsidP="00553F00">
      <w:r w:rsidRPr="00E84C27">
        <w:rPr>
          <w:noProof/>
        </w:rPr>
        <w:drawing>
          <wp:inline distT="0" distB="0" distL="0" distR="0" wp14:anchorId="49C2C2BD" wp14:editId="4FB5975D">
            <wp:extent cx="5676900" cy="537463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4974" cy="5420147"/>
                    </a:xfrm>
                    <a:prstGeom prst="rect">
                      <a:avLst/>
                    </a:prstGeom>
                    <a:noFill/>
                    <a:ln>
                      <a:noFill/>
                    </a:ln>
                  </pic:spPr>
                </pic:pic>
              </a:graphicData>
            </a:graphic>
          </wp:inline>
        </w:drawing>
      </w:r>
    </w:p>
    <w:p w:rsidR="00F05D9F" w:rsidRPr="007F35E5" w:rsidRDefault="00A1364D" w:rsidP="007F35E5">
      <w:pPr>
        <w:spacing w:line="360" w:lineRule="auto"/>
        <w:ind w:firstLine="720"/>
        <w:jc w:val="center"/>
        <w:rPr>
          <w:rFonts w:ascii="Arial" w:hAnsi="Arial" w:cs="Arial"/>
          <w:szCs w:val="24"/>
          <w:lang w:val="mk-MK"/>
        </w:rPr>
      </w:pPr>
      <w:r w:rsidRPr="007F35E5">
        <w:rPr>
          <w:rFonts w:ascii="Arial" w:hAnsi="Arial" w:cs="Arial"/>
          <w:b/>
          <w:szCs w:val="24"/>
          <w:lang w:val="mk-MK"/>
        </w:rPr>
        <w:t xml:space="preserve">Слика </w:t>
      </w:r>
      <w:r w:rsidR="00DF5346" w:rsidRPr="007F35E5">
        <w:rPr>
          <w:rFonts w:ascii="Arial" w:hAnsi="Arial" w:cs="Arial"/>
          <w:b/>
          <w:szCs w:val="24"/>
          <w:lang w:val="mk-MK"/>
        </w:rPr>
        <w:t>3</w:t>
      </w:r>
      <w:r w:rsidR="00272C59" w:rsidRPr="007F35E5">
        <w:rPr>
          <w:rFonts w:ascii="Arial" w:hAnsi="Arial" w:cs="Arial"/>
          <w:szCs w:val="24"/>
          <w:lang w:val="mk-MK"/>
        </w:rPr>
        <w:t xml:space="preserve">. </w:t>
      </w:r>
      <w:r w:rsidRPr="007F35E5">
        <w:rPr>
          <w:rFonts w:ascii="Arial" w:hAnsi="Arial" w:cs="Arial"/>
          <w:szCs w:val="24"/>
          <w:lang w:val="mk-MK"/>
        </w:rPr>
        <w:t>Ехокардиографски мерења</w:t>
      </w:r>
    </w:p>
    <w:p w:rsidR="007F35E5" w:rsidRDefault="007F35E5" w:rsidP="007C6438">
      <w:pPr>
        <w:spacing w:line="360" w:lineRule="auto"/>
        <w:ind w:firstLine="720"/>
        <w:rPr>
          <w:rFonts w:ascii="Arial" w:hAnsi="Arial" w:cs="Arial"/>
          <w:sz w:val="24"/>
          <w:szCs w:val="24"/>
          <w:lang w:val="mk-MK"/>
        </w:rPr>
      </w:pPr>
    </w:p>
    <w:p w:rsidR="00A1364D" w:rsidRDefault="00A1364D" w:rsidP="007F35E5">
      <w:pPr>
        <w:spacing w:line="360" w:lineRule="auto"/>
        <w:ind w:firstLine="720"/>
        <w:jc w:val="both"/>
        <w:rPr>
          <w:rFonts w:ascii="Arial" w:hAnsi="Arial" w:cs="Arial"/>
          <w:sz w:val="24"/>
          <w:szCs w:val="24"/>
          <w:lang w:val="mk-MK"/>
        </w:rPr>
      </w:pPr>
      <w:r>
        <w:rPr>
          <w:rFonts w:ascii="Arial" w:hAnsi="Arial" w:cs="Arial"/>
          <w:sz w:val="24"/>
          <w:szCs w:val="24"/>
          <w:lang w:val="mk-MK"/>
        </w:rPr>
        <w:t xml:space="preserve">Срцева пумпна снага (Панел А и </w:t>
      </w:r>
      <w:r>
        <w:rPr>
          <w:rFonts w:ascii="Arial" w:hAnsi="Arial" w:cs="Arial"/>
          <w:sz w:val="24"/>
          <w:szCs w:val="24"/>
        </w:rPr>
        <w:t>B</w:t>
      </w:r>
      <w:r>
        <w:rPr>
          <w:rFonts w:ascii="Arial" w:hAnsi="Arial" w:cs="Arial"/>
          <w:sz w:val="24"/>
          <w:szCs w:val="24"/>
          <w:lang w:val="mk-MK"/>
        </w:rPr>
        <w:t xml:space="preserve">) и лево-коморна дијастолна функција (Панел </w:t>
      </w:r>
      <w:r>
        <w:rPr>
          <w:rFonts w:ascii="Arial" w:hAnsi="Arial" w:cs="Arial"/>
          <w:sz w:val="24"/>
          <w:szCs w:val="24"/>
        </w:rPr>
        <w:t xml:space="preserve">C </w:t>
      </w:r>
      <w:r>
        <w:rPr>
          <w:rFonts w:ascii="Arial" w:hAnsi="Arial" w:cs="Arial"/>
          <w:sz w:val="24"/>
          <w:szCs w:val="24"/>
          <w:lang w:val="mk-MK"/>
        </w:rPr>
        <w:t xml:space="preserve">и </w:t>
      </w:r>
      <w:r>
        <w:rPr>
          <w:rFonts w:ascii="Arial" w:hAnsi="Arial" w:cs="Arial"/>
          <w:sz w:val="24"/>
          <w:szCs w:val="24"/>
        </w:rPr>
        <w:t xml:space="preserve">D) </w:t>
      </w:r>
      <w:r>
        <w:rPr>
          <w:rFonts w:ascii="Arial" w:hAnsi="Arial" w:cs="Arial"/>
          <w:sz w:val="24"/>
          <w:szCs w:val="24"/>
          <w:lang w:val="mk-MK"/>
        </w:rPr>
        <w:t>со помош на трансторакална ехокардиографија.</w:t>
      </w:r>
    </w:p>
    <w:p w:rsidR="00A1364D" w:rsidRPr="00A1364D" w:rsidRDefault="00A1364D" w:rsidP="007C6438">
      <w:pPr>
        <w:spacing w:line="360" w:lineRule="auto"/>
        <w:ind w:firstLine="720"/>
        <w:rPr>
          <w:rFonts w:ascii="Arial" w:hAnsi="Arial" w:cs="Arial"/>
          <w:sz w:val="24"/>
          <w:szCs w:val="24"/>
          <w:lang w:val="mk-MK"/>
        </w:rPr>
      </w:pPr>
      <w:r>
        <w:rPr>
          <w:rFonts w:ascii="Arial" w:hAnsi="Arial" w:cs="Arial"/>
          <w:sz w:val="24"/>
          <w:szCs w:val="24"/>
        </w:rPr>
        <w:t>LVOT -</w:t>
      </w:r>
      <w:r w:rsidR="007F35E5">
        <w:rPr>
          <w:rFonts w:ascii="Arial" w:hAnsi="Arial" w:cs="Arial"/>
          <w:sz w:val="24"/>
          <w:szCs w:val="24"/>
          <w:lang w:val="mk-MK"/>
        </w:rPr>
        <w:t xml:space="preserve"> </w:t>
      </w:r>
      <w:r>
        <w:rPr>
          <w:rFonts w:ascii="Arial" w:hAnsi="Arial" w:cs="Arial"/>
          <w:sz w:val="24"/>
          <w:szCs w:val="24"/>
          <w:lang w:val="mk-MK"/>
        </w:rPr>
        <w:t>лево – коморен излезен тракт</w:t>
      </w:r>
      <w:r w:rsidR="007F35E5">
        <w:rPr>
          <w:rFonts w:ascii="Arial" w:hAnsi="Arial" w:cs="Arial"/>
          <w:sz w:val="24"/>
          <w:szCs w:val="24"/>
          <w:lang w:val="mk-MK"/>
        </w:rPr>
        <w:t>.</w:t>
      </w:r>
    </w:p>
    <w:p w:rsidR="00F05D9F" w:rsidRPr="00BE4467" w:rsidRDefault="00F05D9F" w:rsidP="007C6438">
      <w:pPr>
        <w:spacing w:line="360" w:lineRule="auto"/>
        <w:ind w:firstLine="720"/>
        <w:rPr>
          <w:rFonts w:ascii="Arial" w:hAnsi="Arial" w:cs="Arial"/>
          <w:sz w:val="24"/>
          <w:szCs w:val="24"/>
          <w:lang w:val="mk-MK"/>
        </w:rPr>
      </w:pPr>
    </w:p>
    <w:p w:rsidR="00452D36" w:rsidRDefault="00452D36" w:rsidP="007C6438">
      <w:pPr>
        <w:spacing w:line="360" w:lineRule="auto"/>
        <w:ind w:firstLine="720"/>
        <w:rPr>
          <w:rFonts w:ascii="Arial" w:hAnsi="Arial" w:cs="Arial"/>
          <w:sz w:val="24"/>
          <w:szCs w:val="24"/>
          <w:lang w:val="mk-MK"/>
        </w:rPr>
      </w:pPr>
    </w:p>
    <w:p w:rsidR="00272C59" w:rsidRDefault="00272C59" w:rsidP="00272C59">
      <w:pPr>
        <w:rPr>
          <w:rFonts w:ascii="Arial" w:hAnsi="Arial"/>
          <w:b/>
          <w:sz w:val="24"/>
          <w:szCs w:val="24"/>
          <w:lang w:val="mk-MK"/>
        </w:rPr>
      </w:pPr>
    </w:p>
    <w:p w:rsidR="00272C59" w:rsidRDefault="00272C59" w:rsidP="00272C59">
      <w:pPr>
        <w:rPr>
          <w:rFonts w:ascii="Arial" w:hAnsi="Arial"/>
          <w:sz w:val="24"/>
          <w:szCs w:val="24"/>
          <w:lang w:val="mk-MK"/>
        </w:rPr>
      </w:pPr>
      <w:r w:rsidRPr="00272C59">
        <w:rPr>
          <w:rFonts w:ascii="Arial" w:hAnsi="Arial"/>
          <w:b/>
          <w:sz w:val="24"/>
          <w:szCs w:val="24"/>
          <w:lang w:val="mk-MK"/>
        </w:rPr>
        <w:t>Слика 3</w:t>
      </w:r>
      <w:r>
        <w:rPr>
          <w:rFonts w:ascii="Arial" w:hAnsi="Arial"/>
          <w:b/>
          <w:sz w:val="24"/>
          <w:szCs w:val="24"/>
          <w:lang w:val="mk-MK"/>
        </w:rPr>
        <w:t>.</w:t>
      </w:r>
      <w:r w:rsidRPr="00DF5346">
        <w:rPr>
          <w:rFonts w:ascii="Arial" w:hAnsi="Arial"/>
          <w:sz w:val="24"/>
          <w:szCs w:val="24"/>
          <w:lang w:val="mk-MK"/>
        </w:rPr>
        <w:t xml:space="preserve"> Наод на рана прееклампсија во 32 гестациска недела</w:t>
      </w:r>
    </w:p>
    <w:p w:rsidR="00272C59" w:rsidRPr="00DF5346" w:rsidRDefault="00272C59" w:rsidP="00272C59">
      <w:pPr>
        <w:rPr>
          <w:rFonts w:ascii="Arial" w:hAnsi="Arial"/>
          <w:sz w:val="24"/>
          <w:szCs w:val="24"/>
          <w:lang w:val="mk-MK"/>
        </w:rPr>
      </w:pPr>
      <w:r>
        <w:rPr>
          <w:noProof/>
        </w:rPr>
        <w:drawing>
          <wp:inline distT="0" distB="0" distL="0" distR="0" wp14:anchorId="047CA84D" wp14:editId="3D513976">
            <wp:extent cx="5867400" cy="26193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0773" t="22337" r="7601" b="35117"/>
                    <a:stretch/>
                  </pic:blipFill>
                  <pic:spPr bwMode="auto">
                    <a:xfrm>
                      <a:off x="0" y="0"/>
                      <a:ext cx="5882922" cy="2626304"/>
                    </a:xfrm>
                    <a:prstGeom prst="rect">
                      <a:avLst/>
                    </a:prstGeom>
                    <a:ln>
                      <a:noFill/>
                    </a:ln>
                    <a:extLst>
                      <a:ext uri="{53640926-AAD7-44D8-BBD7-CCE9431645EC}">
                        <a14:shadowObscured xmlns:a14="http://schemas.microsoft.com/office/drawing/2010/main"/>
                      </a:ext>
                    </a:extLst>
                  </pic:spPr>
                </pic:pic>
              </a:graphicData>
            </a:graphic>
          </wp:inline>
        </w:drawing>
      </w:r>
    </w:p>
    <w:p w:rsidR="00272C59" w:rsidRDefault="00272C59" w:rsidP="00272C59">
      <w:pPr>
        <w:rPr>
          <w:rFonts w:ascii="Arial" w:hAnsi="Arial"/>
          <w:b/>
          <w:sz w:val="24"/>
          <w:szCs w:val="24"/>
          <w:lang w:val="mk-MK"/>
        </w:rPr>
      </w:pPr>
    </w:p>
    <w:p w:rsidR="00272C59" w:rsidRDefault="00272C59" w:rsidP="00272C59">
      <w:pPr>
        <w:rPr>
          <w:rFonts w:ascii="Arial" w:hAnsi="Arial"/>
          <w:b/>
          <w:sz w:val="24"/>
          <w:szCs w:val="24"/>
          <w:lang w:val="mk-MK"/>
        </w:rPr>
      </w:pPr>
    </w:p>
    <w:p w:rsidR="00272C59" w:rsidRDefault="00272C59" w:rsidP="00272C59">
      <w:pPr>
        <w:rPr>
          <w:rFonts w:ascii="Arial" w:hAnsi="Arial"/>
          <w:sz w:val="24"/>
          <w:szCs w:val="24"/>
          <w:lang w:val="mk-MK"/>
        </w:rPr>
      </w:pPr>
      <w:r w:rsidRPr="00272C59">
        <w:rPr>
          <w:rFonts w:ascii="Arial" w:hAnsi="Arial"/>
          <w:b/>
          <w:sz w:val="24"/>
          <w:szCs w:val="24"/>
          <w:lang w:val="mk-MK"/>
        </w:rPr>
        <w:t>Слика 4</w:t>
      </w:r>
      <w:r>
        <w:rPr>
          <w:rFonts w:ascii="Arial" w:hAnsi="Arial"/>
          <w:sz w:val="24"/>
          <w:szCs w:val="24"/>
          <w:lang w:val="mk-MK"/>
        </w:rPr>
        <w:t>.</w:t>
      </w:r>
      <w:r w:rsidRPr="00DF5346">
        <w:rPr>
          <w:rFonts w:ascii="Arial" w:hAnsi="Arial"/>
          <w:sz w:val="24"/>
          <w:szCs w:val="24"/>
          <w:lang w:val="mk-MK"/>
        </w:rPr>
        <w:t xml:space="preserve"> Нормална бременост во 30 гестациска недела</w:t>
      </w:r>
    </w:p>
    <w:p w:rsidR="00A1364D" w:rsidRDefault="00A1364D" w:rsidP="00272C59">
      <w:pPr>
        <w:jc w:val="center"/>
      </w:pPr>
      <w:r>
        <w:rPr>
          <w:noProof/>
        </w:rPr>
        <w:drawing>
          <wp:inline distT="0" distB="0" distL="0" distR="0" wp14:anchorId="70163324" wp14:editId="1EB4CCAA">
            <wp:extent cx="5743575" cy="25622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3055" t="22942" r="23063" b="45126"/>
                    <a:stretch/>
                  </pic:blipFill>
                  <pic:spPr bwMode="auto">
                    <a:xfrm>
                      <a:off x="0" y="0"/>
                      <a:ext cx="5743575" cy="2562225"/>
                    </a:xfrm>
                    <a:prstGeom prst="rect">
                      <a:avLst/>
                    </a:prstGeom>
                    <a:ln>
                      <a:noFill/>
                    </a:ln>
                    <a:extLst>
                      <a:ext uri="{53640926-AAD7-44D8-BBD7-CCE9431645EC}">
                        <a14:shadowObscured xmlns:a14="http://schemas.microsoft.com/office/drawing/2010/main"/>
                      </a:ext>
                    </a:extLst>
                  </pic:spPr>
                </pic:pic>
              </a:graphicData>
            </a:graphic>
          </wp:inline>
        </w:drawing>
      </w:r>
    </w:p>
    <w:p w:rsidR="00A1364D" w:rsidRDefault="00A1364D" w:rsidP="00A1364D"/>
    <w:p w:rsidR="00272C59" w:rsidRDefault="00272C59" w:rsidP="00A1364D"/>
    <w:p w:rsidR="0008112E" w:rsidRPr="00BE4467" w:rsidRDefault="00452D36" w:rsidP="00272C59">
      <w:pPr>
        <w:spacing w:line="360" w:lineRule="auto"/>
        <w:rPr>
          <w:rFonts w:ascii="Arial" w:hAnsi="Arial" w:cs="Arial"/>
          <w:sz w:val="24"/>
          <w:szCs w:val="24"/>
        </w:rPr>
      </w:pPr>
      <w:r w:rsidRPr="00272C59">
        <w:rPr>
          <w:rFonts w:ascii="Arial" w:hAnsi="Arial" w:cs="Arial"/>
          <w:b/>
          <w:sz w:val="24"/>
          <w:szCs w:val="24"/>
          <w:lang w:val="mk-MK"/>
        </w:rPr>
        <w:t>Табела 4</w:t>
      </w:r>
      <w:r w:rsidR="0008112E" w:rsidRPr="00BE4467">
        <w:rPr>
          <w:rFonts w:ascii="Arial" w:hAnsi="Arial" w:cs="Arial"/>
          <w:sz w:val="24"/>
          <w:szCs w:val="24"/>
          <w:lang w:val="mk-MK"/>
        </w:rPr>
        <w:t xml:space="preserve">. </w:t>
      </w:r>
      <w:r w:rsidR="0008112E" w:rsidRPr="00BE4467">
        <w:rPr>
          <w:rFonts w:ascii="Arial" w:hAnsi="Arial" w:cs="Arial"/>
          <w:i/>
          <w:sz w:val="24"/>
          <w:szCs w:val="24"/>
          <w:lang w:val="mk-MK"/>
        </w:rPr>
        <w:t>План за активности</w:t>
      </w:r>
    </w:p>
    <w:tbl>
      <w:tblPr>
        <w:tblStyle w:val="TableGrid"/>
        <w:tblW w:w="5254" w:type="pct"/>
        <w:tblLook w:val="04A0" w:firstRow="1" w:lastRow="0" w:firstColumn="1" w:lastColumn="0" w:noHBand="0" w:noVBand="1"/>
      </w:tblPr>
      <w:tblGrid>
        <w:gridCol w:w="1701"/>
        <w:gridCol w:w="1665"/>
        <w:gridCol w:w="1713"/>
        <w:gridCol w:w="1668"/>
        <w:gridCol w:w="1711"/>
        <w:gridCol w:w="1604"/>
      </w:tblGrid>
      <w:tr w:rsidR="0008112E" w:rsidRPr="00272C59" w:rsidTr="00272C59">
        <w:trPr>
          <w:trHeight w:val="354"/>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Датум</w:t>
            </w:r>
          </w:p>
        </w:tc>
        <w:tc>
          <w:tcPr>
            <w:tcW w:w="1678" w:type="pct"/>
            <w:gridSpan w:val="2"/>
          </w:tcPr>
          <w:p w:rsidR="0008112E" w:rsidRPr="00272C59" w:rsidRDefault="0008112E" w:rsidP="00CD32EA">
            <w:pPr>
              <w:rPr>
                <w:rFonts w:ascii="Arial" w:hAnsi="Arial" w:cs="Arial"/>
                <w:b/>
                <w:szCs w:val="24"/>
                <w:lang w:val="mk-MK"/>
              </w:rPr>
            </w:pPr>
            <w:r w:rsidRPr="00272C59">
              <w:rPr>
                <w:rFonts w:ascii="Arial" w:hAnsi="Arial" w:cs="Arial"/>
                <w:b/>
                <w:szCs w:val="24"/>
                <w:lang w:val="mk-MK"/>
              </w:rPr>
              <w:t xml:space="preserve">Влез во студија </w:t>
            </w:r>
          </w:p>
        </w:tc>
        <w:tc>
          <w:tcPr>
            <w:tcW w:w="1679" w:type="pct"/>
            <w:gridSpan w:val="2"/>
          </w:tcPr>
          <w:p w:rsidR="0008112E" w:rsidRPr="00272C59" w:rsidRDefault="0008112E" w:rsidP="00CD32EA">
            <w:pPr>
              <w:rPr>
                <w:rFonts w:ascii="Arial" w:hAnsi="Arial" w:cs="Arial"/>
                <w:b/>
                <w:szCs w:val="24"/>
                <w:lang w:val="mk-MK"/>
              </w:rPr>
            </w:pPr>
            <w:r w:rsidRPr="00272C59">
              <w:rPr>
                <w:rFonts w:ascii="Arial" w:hAnsi="Arial" w:cs="Arial"/>
                <w:b/>
                <w:szCs w:val="24"/>
                <w:lang w:val="mk-MK"/>
              </w:rPr>
              <w:t xml:space="preserve"> 1 контрола</w:t>
            </w:r>
          </w:p>
        </w:tc>
        <w:tc>
          <w:tcPr>
            <w:tcW w:w="797"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2 контрола</w:t>
            </w:r>
          </w:p>
        </w:tc>
      </w:tr>
      <w:tr w:rsidR="0008112E" w:rsidRPr="00272C59" w:rsidTr="00272C59">
        <w:trPr>
          <w:trHeight w:val="354"/>
        </w:trPr>
        <w:tc>
          <w:tcPr>
            <w:tcW w:w="845" w:type="pct"/>
            <w:vMerge w:val="restart"/>
          </w:tcPr>
          <w:p w:rsidR="0008112E" w:rsidRPr="00272C59" w:rsidRDefault="0008112E" w:rsidP="00CD32EA">
            <w:pPr>
              <w:rPr>
                <w:rFonts w:ascii="Arial" w:hAnsi="Arial" w:cs="Arial"/>
                <w:b/>
                <w:szCs w:val="24"/>
                <w:lang w:val="mk-MK"/>
              </w:rPr>
            </w:pPr>
          </w:p>
        </w:tc>
        <w:tc>
          <w:tcPr>
            <w:tcW w:w="1678" w:type="pct"/>
            <w:gridSpan w:val="2"/>
          </w:tcPr>
          <w:p w:rsidR="0008112E" w:rsidRPr="00272C59" w:rsidRDefault="0008112E" w:rsidP="00CD32EA">
            <w:pPr>
              <w:rPr>
                <w:rFonts w:ascii="Arial" w:hAnsi="Arial" w:cs="Arial"/>
                <w:b/>
                <w:szCs w:val="24"/>
                <w:lang w:val="mk-MK"/>
              </w:rPr>
            </w:pPr>
            <w:r w:rsidRPr="00272C59">
              <w:rPr>
                <w:rFonts w:ascii="Arial" w:hAnsi="Arial" w:cs="Arial"/>
                <w:b/>
                <w:szCs w:val="24"/>
                <w:lang w:val="mk-MK"/>
              </w:rPr>
              <w:t>Гестациска недела (28 -34)</w:t>
            </w:r>
          </w:p>
        </w:tc>
        <w:tc>
          <w:tcPr>
            <w:tcW w:w="1679" w:type="pct"/>
            <w:gridSpan w:val="2"/>
          </w:tcPr>
          <w:p w:rsidR="0008112E" w:rsidRPr="00272C59" w:rsidRDefault="0008112E" w:rsidP="00CD32EA">
            <w:pPr>
              <w:rPr>
                <w:rFonts w:ascii="Arial" w:hAnsi="Arial" w:cs="Arial"/>
                <w:b/>
                <w:szCs w:val="24"/>
                <w:lang w:val="mk-MK"/>
              </w:rPr>
            </w:pPr>
            <w:r w:rsidRPr="00272C59">
              <w:rPr>
                <w:rFonts w:ascii="Arial" w:hAnsi="Arial" w:cs="Arial"/>
                <w:b/>
                <w:szCs w:val="24"/>
              </w:rPr>
              <w:t>K</w:t>
            </w:r>
            <w:r w:rsidRPr="00272C59">
              <w:rPr>
                <w:rFonts w:ascii="Arial" w:hAnsi="Arial" w:cs="Arial"/>
                <w:b/>
                <w:szCs w:val="24"/>
                <w:lang w:val="mk-MK"/>
              </w:rPr>
              <w:t>онтрола по породување</w:t>
            </w:r>
          </w:p>
        </w:tc>
        <w:tc>
          <w:tcPr>
            <w:tcW w:w="797"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Контрола 6 месеци по породување</w:t>
            </w:r>
          </w:p>
        </w:tc>
      </w:tr>
      <w:tr w:rsidR="00272C59" w:rsidRPr="00272C59" w:rsidTr="00272C59">
        <w:trPr>
          <w:trHeight w:val="353"/>
        </w:trPr>
        <w:tc>
          <w:tcPr>
            <w:tcW w:w="845" w:type="pct"/>
            <w:vMerge/>
          </w:tcPr>
          <w:p w:rsidR="0008112E" w:rsidRPr="00272C59" w:rsidRDefault="0008112E" w:rsidP="00CD32EA">
            <w:pPr>
              <w:rPr>
                <w:rFonts w:ascii="Arial" w:hAnsi="Arial" w:cs="Arial"/>
                <w:szCs w:val="24"/>
                <w:lang w:val="mk-MK"/>
              </w:rPr>
            </w:pPr>
          </w:p>
        </w:tc>
        <w:tc>
          <w:tcPr>
            <w:tcW w:w="828" w:type="pct"/>
          </w:tcPr>
          <w:p w:rsidR="0008112E" w:rsidRPr="00272C59" w:rsidRDefault="0008112E" w:rsidP="00CD32EA">
            <w:pPr>
              <w:rPr>
                <w:rFonts w:ascii="Arial" w:hAnsi="Arial" w:cs="Arial"/>
                <w:szCs w:val="24"/>
                <w:lang w:val="mk-MK"/>
              </w:rPr>
            </w:pPr>
            <w:r w:rsidRPr="00272C59">
              <w:rPr>
                <w:rFonts w:ascii="Arial" w:hAnsi="Arial" w:cs="Arial"/>
                <w:szCs w:val="24"/>
                <w:lang w:val="mk-MK"/>
              </w:rPr>
              <w:t>Гинекологија</w:t>
            </w:r>
          </w:p>
        </w:tc>
        <w:tc>
          <w:tcPr>
            <w:tcW w:w="851" w:type="pct"/>
          </w:tcPr>
          <w:p w:rsidR="0008112E" w:rsidRPr="00272C59" w:rsidRDefault="0008112E" w:rsidP="00CD32EA">
            <w:pPr>
              <w:rPr>
                <w:rFonts w:ascii="Arial" w:hAnsi="Arial" w:cs="Arial"/>
                <w:szCs w:val="24"/>
                <w:lang w:val="mk-MK"/>
              </w:rPr>
            </w:pPr>
            <w:r w:rsidRPr="00272C59">
              <w:rPr>
                <w:rFonts w:ascii="Arial" w:hAnsi="Arial" w:cs="Arial"/>
                <w:szCs w:val="24"/>
                <w:lang w:val="mk-MK"/>
              </w:rPr>
              <w:t>Кардиологија</w:t>
            </w:r>
          </w:p>
        </w:tc>
        <w:tc>
          <w:tcPr>
            <w:tcW w:w="829" w:type="pct"/>
          </w:tcPr>
          <w:p w:rsidR="0008112E" w:rsidRPr="00272C59" w:rsidRDefault="0008112E" w:rsidP="00CD32EA">
            <w:pPr>
              <w:rPr>
                <w:rFonts w:ascii="Arial" w:hAnsi="Arial" w:cs="Arial"/>
                <w:szCs w:val="24"/>
                <w:lang w:val="mk-MK"/>
              </w:rPr>
            </w:pPr>
            <w:r w:rsidRPr="00272C59">
              <w:rPr>
                <w:rFonts w:ascii="Arial" w:hAnsi="Arial" w:cs="Arial"/>
                <w:szCs w:val="24"/>
                <w:lang w:val="mk-MK"/>
              </w:rPr>
              <w:t>Гинекологија</w:t>
            </w:r>
          </w:p>
        </w:tc>
        <w:tc>
          <w:tcPr>
            <w:tcW w:w="850" w:type="pct"/>
          </w:tcPr>
          <w:p w:rsidR="0008112E" w:rsidRPr="00272C59" w:rsidRDefault="0008112E" w:rsidP="00CD32EA">
            <w:pPr>
              <w:rPr>
                <w:rFonts w:ascii="Arial" w:hAnsi="Arial" w:cs="Arial"/>
                <w:szCs w:val="24"/>
                <w:lang w:val="mk-MK"/>
              </w:rPr>
            </w:pPr>
            <w:r w:rsidRPr="00272C59">
              <w:rPr>
                <w:rFonts w:ascii="Arial" w:hAnsi="Arial" w:cs="Arial"/>
                <w:szCs w:val="24"/>
                <w:lang w:val="mk-MK"/>
              </w:rPr>
              <w:t>Кардиологија</w:t>
            </w:r>
          </w:p>
        </w:tc>
        <w:tc>
          <w:tcPr>
            <w:tcW w:w="797" w:type="pct"/>
          </w:tcPr>
          <w:p w:rsidR="0008112E" w:rsidRPr="00272C59" w:rsidRDefault="0008112E" w:rsidP="00CD32EA">
            <w:pPr>
              <w:rPr>
                <w:rFonts w:ascii="Arial" w:hAnsi="Arial" w:cs="Arial"/>
                <w:szCs w:val="24"/>
                <w:lang w:val="mk-MK"/>
              </w:rPr>
            </w:pPr>
          </w:p>
        </w:tc>
      </w:tr>
      <w:tr w:rsidR="00272C59" w:rsidRPr="00272C59" w:rsidTr="00272C59">
        <w:trPr>
          <w:trHeight w:val="709"/>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Демографски податоци</w:t>
            </w:r>
          </w:p>
        </w:tc>
        <w:tc>
          <w:tcPr>
            <w:tcW w:w="828" w:type="pct"/>
          </w:tcPr>
          <w:p w:rsidR="0008112E" w:rsidRPr="00272C59" w:rsidRDefault="0008112E" w:rsidP="00CD32EA">
            <w:pPr>
              <w:rPr>
                <w:rFonts w:ascii="Arial" w:hAnsi="Arial" w:cs="Arial"/>
                <w:szCs w:val="24"/>
              </w:rPr>
            </w:pPr>
            <w:r w:rsidRPr="00272C59">
              <w:rPr>
                <w:rFonts w:ascii="Arial" w:hAnsi="Arial" w:cs="Arial"/>
                <w:szCs w:val="24"/>
              </w:rPr>
              <w:t xml:space="preserve">    X</w:t>
            </w:r>
          </w:p>
        </w:tc>
        <w:tc>
          <w:tcPr>
            <w:tcW w:w="851" w:type="pct"/>
          </w:tcPr>
          <w:p w:rsidR="0008112E" w:rsidRPr="00272C59" w:rsidRDefault="0008112E" w:rsidP="00CD32EA">
            <w:pPr>
              <w:rPr>
                <w:rFonts w:ascii="Arial" w:hAnsi="Arial" w:cs="Arial"/>
                <w:szCs w:val="24"/>
                <w:lang w:val="mk-MK"/>
              </w:rPr>
            </w:pPr>
          </w:p>
        </w:tc>
        <w:tc>
          <w:tcPr>
            <w:tcW w:w="829"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50" w:type="pct"/>
          </w:tcPr>
          <w:p w:rsidR="0008112E" w:rsidRPr="00272C59" w:rsidRDefault="0008112E" w:rsidP="00CD32EA">
            <w:pPr>
              <w:rPr>
                <w:rFonts w:ascii="Arial" w:hAnsi="Arial" w:cs="Arial"/>
                <w:szCs w:val="24"/>
                <w:lang w:val="mk-MK"/>
              </w:rPr>
            </w:pPr>
          </w:p>
        </w:tc>
        <w:tc>
          <w:tcPr>
            <w:tcW w:w="797"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r>
      <w:tr w:rsidR="00272C59" w:rsidRPr="00272C59" w:rsidTr="00272C59">
        <w:trPr>
          <w:trHeight w:val="751"/>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Комплет лабораторија и урина</w:t>
            </w:r>
          </w:p>
        </w:tc>
        <w:tc>
          <w:tcPr>
            <w:tcW w:w="828"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51" w:type="pct"/>
          </w:tcPr>
          <w:p w:rsidR="0008112E" w:rsidRPr="00272C59" w:rsidRDefault="0008112E" w:rsidP="00CD32EA">
            <w:pPr>
              <w:rPr>
                <w:rFonts w:ascii="Arial" w:hAnsi="Arial" w:cs="Arial"/>
                <w:szCs w:val="24"/>
                <w:lang w:val="mk-MK"/>
              </w:rPr>
            </w:pPr>
          </w:p>
        </w:tc>
        <w:tc>
          <w:tcPr>
            <w:tcW w:w="829" w:type="pct"/>
          </w:tcPr>
          <w:p w:rsidR="0008112E" w:rsidRPr="00272C59" w:rsidRDefault="0008112E" w:rsidP="00CD32EA">
            <w:pPr>
              <w:rPr>
                <w:rFonts w:ascii="Arial" w:hAnsi="Arial" w:cs="Arial"/>
                <w:szCs w:val="24"/>
                <w:lang w:val="mk-MK"/>
              </w:rPr>
            </w:pPr>
          </w:p>
        </w:tc>
        <w:tc>
          <w:tcPr>
            <w:tcW w:w="850" w:type="pct"/>
          </w:tcPr>
          <w:p w:rsidR="0008112E" w:rsidRPr="00272C59" w:rsidRDefault="0008112E" w:rsidP="00CD32EA">
            <w:pPr>
              <w:rPr>
                <w:rFonts w:ascii="Arial" w:hAnsi="Arial" w:cs="Arial"/>
                <w:szCs w:val="24"/>
                <w:lang w:val="mk-MK"/>
              </w:rPr>
            </w:pPr>
          </w:p>
        </w:tc>
        <w:tc>
          <w:tcPr>
            <w:tcW w:w="797" w:type="pct"/>
          </w:tcPr>
          <w:p w:rsidR="0008112E" w:rsidRPr="00272C59" w:rsidRDefault="0008112E" w:rsidP="00CD32EA">
            <w:pPr>
              <w:rPr>
                <w:rFonts w:ascii="Arial" w:hAnsi="Arial" w:cs="Arial"/>
                <w:szCs w:val="24"/>
                <w:lang w:val="mk-MK"/>
              </w:rPr>
            </w:pPr>
          </w:p>
        </w:tc>
      </w:tr>
      <w:tr w:rsidR="00272C59" w:rsidRPr="00272C59" w:rsidTr="00272C59">
        <w:trPr>
          <w:trHeight w:val="709"/>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Уз евалуација на фетус</w:t>
            </w:r>
          </w:p>
        </w:tc>
        <w:tc>
          <w:tcPr>
            <w:tcW w:w="828"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51" w:type="pct"/>
          </w:tcPr>
          <w:p w:rsidR="0008112E" w:rsidRPr="00272C59" w:rsidRDefault="0008112E" w:rsidP="00CD32EA">
            <w:pPr>
              <w:rPr>
                <w:rFonts w:ascii="Arial" w:hAnsi="Arial" w:cs="Arial"/>
                <w:szCs w:val="24"/>
                <w:lang w:val="mk-MK"/>
              </w:rPr>
            </w:pPr>
          </w:p>
        </w:tc>
        <w:tc>
          <w:tcPr>
            <w:tcW w:w="829" w:type="pct"/>
          </w:tcPr>
          <w:p w:rsidR="0008112E" w:rsidRPr="00272C59" w:rsidRDefault="0008112E" w:rsidP="00CD32EA">
            <w:pPr>
              <w:rPr>
                <w:rFonts w:ascii="Arial" w:hAnsi="Arial" w:cs="Arial"/>
                <w:szCs w:val="24"/>
                <w:lang w:val="mk-MK"/>
              </w:rPr>
            </w:pPr>
          </w:p>
        </w:tc>
        <w:tc>
          <w:tcPr>
            <w:tcW w:w="850" w:type="pct"/>
          </w:tcPr>
          <w:p w:rsidR="0008112E" w:rsidRPr="00272C59" w:rsidRDefault="0008112E" w:rsidP="00CD32EA">
            <w:pPr>
              <w:rPr>
                <w:rFonts w:ascii="Arial" w:hAnsi="Arial" w:cs="Arial"/>
                <w:szCs w:val="24"/>
                <w:lang w:val="mk-MK"/>
              </w:rPr>
            </w:pPr>
          </w:p>
        </w:tc>
        <w:tc>
          <w:tcPr>
            <w:tcW w:w="797" w:type="pct"/>
          </w:tcPr>
          <w:p w:rsidR="0008112E" w:rsidRPr="00272C59" w:rsidRDefault="0008112E" w:rsidP="00CD32EA">
            <w:pPr>
              <w:rPr>
                <w:rFonts w:ascii="Arial" w:hAnsi="Arial" w:cs="Arial"/>
                <w:szCs w:val="24"/>
                <w:lang w:val="mk-MK"/>
              </w:rPr>
            </w:pPr>
          </w:p>
        </w:tc>
      </w:tr>
      <w:tr w:rsidR="00272C59" w:rsidRPr="00272C59" w:rsidTr="00272C59">
        <w:trPr>
          <w:trHeight w:val="709"/>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Уз евалуација на срце</w:t>
            </w:r>
          </w:p>
        </w:tc>
        <w:tc>
          <w:tcPr>
            <w:tcW w:w="828" w:type="pct"/>
          </w:tcPr>
          <w:p w:rsidR="0008112E" w:rsidRPr="00272C59" w:rsidRDefault="0008112E" w:rsidP="00CD32EA">
            <w:pPr>
              <w:rPr>
                <w:rFonts w:ascii="Arial" w:hAnsi="Arial" w:cs="Arial"/>
                <w:szCs w:val="24"/>
                <w:lang w:val="mk-MK"/>
              </w:rPr>
            </w:pPr>
          </w:p>
        </w:tc>
        <w:tc>
          <w:tcPr>
            <w:tcW w:w="851"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29" w:type="pct"/>
          </w:tcPr>
          <w:p w:rsidR="0008112E" w:rsidRPr="00272C59" w:rsidRDefault="0008112E" w:rsidP="00CD32EA">
            <w:pPr>
              <w:rPr>
                <w:rFonts w:ascii="Arial" w:hAnsi="Arial" w:cs="Arial"/>
                <w:szCs w:val="24"/>
                <w:lang w:val="mk-MK"/>
              </w:rPr>
            </w:pPr>
          </w:p>
        </w:tc>
        <w:tc>
          <w:tcPr>
            <w:tcW w:w="850"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797"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r>
      <w:tr w:rsidR="00272C59" w:rsidRPr="00272C59" w:rsidTr="00272C59">
        <w:trPr>
          <w:trHeight w:val="751"/>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Начин на завршување на бременоста</w:t>
            </w:r>
          </w:p>
        </w:tc>
        <w:tc>
          <w:tcPr>
            <w:tcW w:w="828" w:type="pct"/>
          </w:tcPr>
          <w:p w:rsidR="0008112E" w:rsidRPr="00272C59" w:rsidRDefault="0008112E" w:rsidP="00CD32EA">
            <w:pPr>
              <w:rPr>
                <w:rFonts w:ascii="Arial" w:hAnsi="Arial" w:cs="Arial"/>
                <w:szCs w:val="24"/>
                <w:lang w:val="mk-MK"/>
              </w:rPr>
            </w:pPr>
          </w:p>
        </w:tc>
        <w:tc>
          <w:tcPr>
            <w:tcW w:w="851" w:type="pct"/>
          </w:tcPr>
          <w:p w:rsidR="0008112E" w:rsidRPr="00272C59" w:rsidRDefault="0008112E" w:rsidP="00CD32EA">
            <w:pPr>
              <w:rPr>
                <w:rFonts w:ascii="Arial" w:hAnsi="Arial" w:cs="Arial"/>
                <w:szCs w:val="24"/>
                <w:lang w:val="mk-MK"/>
              </w:rPr>
            </w:pPr>
          </w:p>
        </w:tc>
        <w:tc>
          <w:tcPr>
            <w:tcW w:w="829"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50" w:type="pct"/>
          </w:tcPr>
          <w:p w:rsidR="0008112E" w:rsidRPr="00272C59" w:rsidRDefault="0008112E" w:rsidP="00CD32EA">
            <w:pPr>
              <w:rPr>
                <w:rFonts w:ascii="Arial" w:hAnsi="Arial" w:cs="Arial"/>
                <w:szCs w:val="24"/>
                <w:lang w:val="mk-MK"/>
              </w:rPr>
            </w:pPr>
          </w:p>
        </w:tc>
        <w:tc>
          <w:tcPr>
            <w:tcW w:w="797" w:type="pct"/>
          </w:tcPr>
          <w:p w:rsidR="0008112E" w:rsidRPr="00272C59" w:rsidRDefault="0008112E" w:rsidP="00CD32EA">
            <w:pPr>
              <w:rPr>
                <w:rFonts w:ascii="Arial" w:hAnsi="Arial" w:cs="Arial"/>
                <w:szCs w:val="24"/>
                <w:lang w:val="mk-MK"/>
              </w:rPr>
            </w:pPr>
          </w:p>
        </w:tc>
      </w:tr>
      <w:tr w:rsidR="00272C59" w:rsidRPr="00272C59" w:rsidTr="00272C59">
        <w:trPr>
          <w:trHeight w:val="709"/>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 xml:space="preserve">РТМ и Апгар </w:t>
            </w:r>
          </w:p>
        </w:tc>
        <w:tc>
          <w:tcPr>
            <w:tcW w:w="828" w:type="pct"/>
          </w:tcPr>
          <w:p w:rsidR="0008112E" w:rsidRPr="00272C59" w:rsidRDefault="0008112E" w:rsidP="00CD32EA">
            <w:pPr>
              <w:rPr>
                <w:rFonts w:ascii="Arial" w:hAnsi="Arial" w:cs="Arial"/>
                <w:szCs w:val="24"/>
                <w:lang w:val="mk-MK"/>
              </w:rPr>
            </w:pPr>
          </w:p>
        </w:tc>
        <w:tc>
          <w:tcPr>
            <w:tcW w:w="851" w:type="pct"/>
          </w:tcPr>
          <w:p w:rsidR="0008112E" w:rsidRPr="00272C59" w:rsidRDefault="0008112E" w:rsidP="00CD32EA">
            <w:pPr>
              <w:rPr>
                <w:rFonts w:ascii="Arial" w:hAnsi="Arial" w:cs="Arial"/>
                <w:szCs w:val="24"/>
                <w:lang w:val="mk-MK"/>
              </w:rPr>
            </w:pPr>
          </w:p>
        </w:tc>
        <w:tc>
          <w:tcPr>
            <w:tcW w:w="829"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50" w:type="pct"/>
          </w:tcPr>
          <w:p w:rsidR="0008112E" w:rsidRPr="00272C59" w:rsidRDefault="0008112E" w:rsidP="00CD32EA">
            <w:pPr>
              <w:rPr>
                <w:rFonts w:ascii="Arial" w:hAnsi="Arial" w:cs="Arial"/>
                <w:szCs w:val="24"/>
                <w:lang w:val="mk-MK"/>
              </w:rPr>
            </w:pPr>
          </w:p>
        </w:tc>
        <w:tc>
          <w:tcPr>
            <w:tcW w:w="797" w:type="pct"/>
          </w:tcPr>
          <w:p w:rsidR="0008112E" w:rsidRPr="00272C59" w:rsidRDefault="0008112E" w:rsidP="00CD32EA">
            <w:pPr>
              <w:rPr>
                <w:rFonts w:ascii="Arial" w:hAnsi="Arial" w:cs="Arial"/>
                <w:szCs w:val="24"/>
                <w:lang w:val="mk-MK"/>
              </w:rPr>
            </w:pPr>
          </w:p>
        </w:tc>
      </w:tr>
      <w:tr w:rsidR="00272C59" w:rsidRPr="00272C59" w:rsidTr="00272C59">
        <w:trPr>
          <w:trHeight w:val="751"/>
        </w:trPr>
        <w:tc>
          <w:tcPr>
            <w:tcW w:w="845" w:type="pct"/>
          </w:tcPr>
          <w:p w:rsidR="0008112E" w:rsidRPr="00272C59" w:rsidRDefault="0008112E" w:rsidP="00CD32EA">
            <w:pPr>
              <w:rPr>
                <w:rFonts w:ascii="Arial" w:hAnsi="Arial" w:cs="Arial"/>
                <w:b/>
                <w:szCs w:val="24"/>
                <w:lang w:val="mk-MK"/>
              </w:rPr>
            </w:pPr>
            <w:r w:rsidRPr="00272C59">
              <w:rPr>
                <w:rFonts w:ascii="Arial" w:hAnsi="Arial" w:cs="Arial"/>
                <w:b/>
                <w:szCs w:val="24"/>
                <w:lang w:val="mk-MK"/>
              </w:rPr>
              <w:t>Присутно нарушување на срцевата функција</w:t>
            </w:r>
          </w:p>
        </w:tc>
        <w:tc>
          <w:tcPr>
            <w:tcW w:w="828" w:type="pct"/>
          </w:tcPr>
          <w:p w:rsidR="0008112E" w:rsidRPr="00272C59" w:rsidRDefault="0008112E" w:rsidP="00CD32EA">
            <w:pPr>
              <w:rPr>
                <w:rFonts w:ascii="Arial" w:hAnsi="Arial" w:cs="Arial"/>
                <w:szCs w:val="24"/>
                <w:lang w:val="mk-MK"/>
              </w:rPr>
            </w:pPr>
          </w:p>
        </w:tc>
        <w:tc>
          <w:tcPr>
            <w:tcW w:w="851"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829" w:type="pct"/>
          </w:tcPr>
          <w:p w:rsidR="0008112E" w:rsidRPr="00272C59" w:rsidRDefault="0008112E" w:rsidP="00CD32EA">
            <w:pPr>
              <w:rPr>
                <w:rFonts w:ascii="Arial" w:hAnsi="Arial" w:cs="Arial"/>
                <w:szCs w:val="24"/>
                <w:lang w:val="mk-MK"/>
              </w:rPr>
            </w:pPr>
          </w:p>
        </w:tc>
        <w:tc>
          <w:tcPr>
            <w:tcW w:w="850" w:type="pct"/>
          </w:tcPr>
          <w:p w:rsidR="0008112E" w:rsidRPr="00272C59" w:rsidRDefault="0008112E" w:rsidP="00CD32EA">
            <w:pPr>
              <w:rPr>
                <w:rFonts w:ascii="Arial" w:hAnsi="Arial" w:cs="Arial"/>
                <w:szCs w:val="24"/>
                <w:lang w:val="mk-MK"/>
              </w:rPr>
            </w:pPr>
            <w:r w:rsidRPr="00272C59">
              <w:rPr>
                <w:rFonts w:ascii="Arial" w:hAnsi="Arial" w:cs="Arial"/>
                <w:szCs w:val="24"/>
              </w:rPr>
              <w:t xml:space="preserve">   X</w:t>
            </w:r>
          </w:p>
        </w:tc>
        <w:tc>
          <w:tcPr>
            <w:tcW w:w="797" w:type="pct"/>
          </w:tcPr>
          <w:p w:rsidR="0008112E" w:rsidRPr="00272C59" w:rsidRDefault="0008112E" w:rsidP="00CD32EA">
            <w:pPr>
              <w:rPr>
                <w:rFonts w:ascii="Arial" w:hAnsi="Arial" w:cs="Arial"/>
                <w:szCs w:val="24"/>
              </w:rPr>
            </w:pPr>
            <w:r w:rsidRPr="00272C59">
              <w:rPr>
                <w:rFonts w:ascii="Arial" w:hAnsi="Arial" w:cs="Arial"/>
                <w:szCs w:val="24"/>
              </w:rPr>
              <w:t xml:space="preserve">                   X</w:t>
            </w:r>
          </w:p>
        </w:tc>
      </w:tr>
    </w:tbl>
    <w:p w:rsidR="0008112E" w:rsidRPr="00BE4467" w:rsidRDefault="0008112E" w:rsidP="0008112E">
      <w:pPr>
        <w:rPr>
          <w:rFonts w:ascii="Arial" w:hAnsi="Arial" w:cs="Arial"/>
          <w:sz w:val="24"/>
          <w:szCs w:val="24"/>
          <w:lang w:val="mk-MK"/>
        </w:rPr>
      </w:pPr>
    </w:p>
    <w:p w:rsidR="00394A76" w:rsidRDefault="00394A76" w:rsidP="007C6438">
      <w:pPr>
        <w:spacing w:line="360" w:lineRule="auto"/>
        <w:ind w:firstLine="720"/>
        <w:rPr>
          <w:rFonts w:ascii="Arial" w:hAnsi="Arial" w:cs="Arial"/>
          <w:b/>
          <w:sz w:val="24"/>
          <w:szCs w:val="24"/>
          <w:lang w:val="mk-MK"/>
        </w:rPr>
      </w:pPr>
    </w:p>
    <w:p w:rsidR="00394A76" w:rsidRDefault="00394A76" w:rsidP="007C6438">
      <w:pPr>
        <w:spacing w:line="360" w:lineRule="auto"/>
        <w:ind w:firstLine="720"/>
        <w:rPr>
          <w:rFonts w:ascii="Arial" w:hAnsi="Arial" w:cs="Arial"/>
          <w:b/>
          <w:sz w:val="24"/>
          <w:szCs w:val="24"/>
          <w:lang w:val="mk-MK"/>
        </w:rPr>
      </w:pPr>
    </w:p>
    <w:p w:rsidR="00DF5346" w:rsidRDefault="00DF5346" w:rsidP="007C6438">
      <w:pPr>
        <w:spacing w:line="360" w:lineRule="auto"/>
        <w:ind w:firstLine="720"/>
        <w:rPr>
          <w:rFonts w:ascii="Arial" w:hAnsi="Arial" w:cs="Arial"/>
          <w:b/>
          <w:sz w:val="24"/>
          <w:szCs w:val="24"/>
          <w:lang w:val="mk-MK"/>
        </w:rPr>
      </w:pPr>
    </w:p>
    <w:p w:rsidR="00DF5346" w:rsidRDefault="00DF5346" w:rsidP="007C6438">
      <w:pPr>
        <w:spacing w:line="360" w:lineRule="auto"/>
        <w:ind w:firstLine="720"/>
        <w:rPr>
          <w:rFonts w:ascii="Arial" w:hAnsi="Arial" w:cs="Arial"/>
          <w:b/>
          <w:sz w:val="24"/>
          <w:szCs w:val="24"/>
          <w:lang w:val="mk-MK"/>
        </w:rPr>
      </w:pPr>
    </w:p>
    <w:p w:rsidR="00DF5346" w:rsidRDefault="00DF5346" w:rsidP="007C6438">
      <w:pPr>
        <w:spacing w:line="360" w:lineRule="auto"/>
        <w:ind w:firstLine="720"/>
        <w:rPr>
          <w:rFonts w:ascii="Arial" w:hAnsi="Arial" w:cs="Arial"/>
          <w:b/>
          <w:sz w:val="24"/>
          <w:szCs w:val="24"/>
          <w:lang w:val="mk-MK"/>
        </w:rPr>
      </w:pPr>
    </w:p>
    <w:p w:rsidR="00DF5346" w:rsidRDefault="00DF5346" w:rsidP="007C6438">
      <w:pPr>
        <w:spacing w:line="360" w:lineRule="auto"/>
        <w:ind w:firstLine="720"/>
        <w:rPr>
          <w:rFonts w:ascii="Arial" w:hAnsi="Arial" w:cs="Arial"/>
          <w:b/>
          <w:sz w:val="24"/>
          <w:szCs w:val="24"/>
          <w:lang w:val="mk-MK"/>
        </w:rPr>
      </w:pPr>
    </w:p>
    <w:p w:rsidR="00DF5346" w:rsidRDefault="00DF5346" w:rsidP="007C6438">
      <w:pPr>
        <w:spacing w:line="360" w:lineRule="auto"/>
        <w:ind w:firstLine="720"/>
        <w:rPr>
          <w:rFonts w:ascii="Arial" w:hAnsi="Arial" w:cs="Arial"/>
          <w:b/>
          <w:sz w:val="24"/>
          <w:szCs w:val="24"/>
          <w:lang w:val="mk-MK"/>
        </w:rPr>
      </w:pPr>
    </w:p>
    <w:p w:rsidR="0008112E" w:rsidRPr="00BE4467" w:rsidRDefault="0008112E" w:rsidP="00272C59">
      <w:pPr>
        <w:spacing w:line="360" w:lineRule="auto"/>
        <w:rPr>
          <w:rFonts w:ascii="Arial" w:hAnsi="Arial" w:cs="Arial"/>
          <w:b/>
          <w:sz w:val="24"/>
          <w:szCs w:val="24"/>
          <w:lang w:val="mk-MK"/>
        </w:rPr>
      </w:pPr>
      <w:r w:rsidRPr="00BE4467">
        <w:rPr>
          <w:rFonts w:ascii="Arial" w:hAnsi="Arial" w:cs="Arial"/>
          <w:b/>
          <w:sz w:val="24"/>
          <w:szCs w:val="24"/>
          <w:lang w:val="mk-MK"/>
        </w:rPr>
        <w:t>ГРУПИ НА ПАЦИЕНТИ</w:t>
      </w:r>
    </w:p>
    <w:p w:rsidR="0008112E" w:rsidRPr="00BE4467" w:rsidRDefault="0008112E" w:rsidP="007C6438">
      <w:pPr>
        <w:pStyle w:val="ListParagraph"/>
        <w:spacing w:line="360" w:lineRule="auto"/>
        <w:ind w:left="0" w:firstLine="720"/>
        <w:rPr>
          <w:rFonts w:ascii="Arial" w:hAnsi="Arial" w:cs="Arial"/>
          <w:lang w:val="mk-MK"/>
        </w:rPr>
      </w:pPr>
    </w:p>
    <w:p w:rsidR="0008112E" w:rsidRPr="00BE4467" w:rsidRDefault="00184DAD" w:rsidP="007C6438">
      <w:pPr>
        <w:spacing w:line="360" w:lineRule="auto"/>
        <w:rPr>
          <w:rFonts w:ascii="Arial" w:hAnsi="Arial" w:cs="Arial"/>
          <w:sz w:val="24"/>
          <w:szCs w:val="24"/>
          <w:lang w:val="mk-MK"/>
        </w:rPr>
      </w:pPr>
      <w:r>
        <w:rPr>
          <w:rFonts w:ascii="Arial" w:hAnsi="Arial" w:cs="Arial"/>
          <w:sz w:val="24"/>
          <w:szCs w:val="24"/>
          <w:lang w:val="mk-MK"/>
        </w:rPr>
        <w:t>Групирањето на пациентите  се изведе</w:t>
      </w:r>
      <w:r w:rsidR="0008112E" w:rsidRPr="00BE4467">
        <w:rPr>
          <w:rFonts w:ascii="Arial" w:hAnsi="Arial" w:cs="Arial"/>
          <w:sz w:val="24"/>
          <w:szCs w:val="24"/>
          <w:lang w:val="mk-MK"/>
        </w:rPr>
        <w:t xml:space="preserve"> при нивниот влез во оваа студија.</w:t>
      </w:r>
    </w:p>
    <w:p w:rsidR="0008112E" w:rsidRPr="00BE4467" w:rsidRDefault="00184DAD" w:rsidP="007C6438">
      <w:pPr>
        <w:spacing w:line="360" w:lineRule="auto"/>
        <w:rPr>
          <w:rFonts w:ascii="Arial" w:hAnsi="Arial" w:cs="Arial"/>
          <w:sz w:val="24"/>
          <w:szCs w:val="24"/>
          <w:lang w:val="mk-MK"/>
        </w:rPr>
      </w:pPr>
      <w:r>
        <w:rPr>
          <w:rFonts w:ascii="Arial" w:hAnsi="Arial" w:cs="Arial"/>
          <w:sz w:val="24"/>
          <w:szCs w:val="24"/>
          <w:lang w:val="mk-MK"/>
        </w:rPr>
        <w:t>Поделбата беше во 2</w:t>
      </w:r>
      <w:r w:rsidR="0008112E" w:rsidRPr="00BE4467">
        <w:rPr>
          <w:rFonts w:ascii="Arial" w:hAnsi="Arial" w:cs="Arial"/>
          <w:sz w:val="24"/>
          <w:szCs w:val="24"/>
          <w:lang w:val="mk-MK"/>
        </w:rPr>
        <w:t xml:space="preserve"> групи:</w:t>
      </w:r>
    </w:p>
    <w:p w:rsidR="0008112E" w:rsidRPr="007F35E5" w:rsidRDefault="0008112E" w:rsidP="007F35E5">
      <w:pPr>
        <w:pStyle w:val="ListParagraph"/>
        <w:numPr>
          <w:ilvl w:val="0"/>
          <w:numId w:val="22"/>
        </w:numPr>
        <w:spacing w:line="360" w:lineRule="auto"/>
        <w:rPr>
          <w:rFonts w:ascii="Arial" w:hAnsi="Arial" w:cs="Arial"/>
          <w:b/>
          <w:lang w:val="mk-MK"/>
        </w:rPr>
      </w:pPr>
      <w:r w:rsidRPr="007F35E5">
        <w:rPr>
          <w:rFonts w:ascii="Arial" w:hAnsi="Arial" w:cs="Arial"/>
          <w:b/>
          <w:lang w:val="mk-MK"/>
        </w:rPr>
        <w:t>Прва група на нормотензивни пациентки</w:t>
      </w:r>
      <w:r w:rsidR="00184DAD" w:rsidRPr="007F35E5">
        <w:rPr>
          <w:rFonts w:ascii="Arial" w:hAnsi="Arial" w:cs="Arial"/>
          <w:b/>
          <w:lang w:val="mk-MK"/>
        </w:rPr>
        <w:t xml:space="preserve"> (контролна група)</w:t>
      </w:r>
      <w:r w:rsidR="007F35E5">
        <w:rPr>
          <w:rFonts w:ascii="Arial" w:hAnsi="Arial" w:cs="Arial"/>
          <w:b/>
          <w:lang w:val="mk-MK"/>
        </w:rPr>
        <w:t>.</w:t>
      </w:r>
    </w:p>
    <w:p w:rsidR="0008112E" w:rsidRPr="007F35E5" w:rsidRDefault="00184DAD" w:rsidP="007F35E5">
      <w:pPr>
        <w:pStyle w:val="ListParagraph"/>
        <w:numPr>
          <w:ilvl w:val="0"/>
          <w:numId w:val="22"/>
        </w:numPr>
        <w:spacing w:line="360" w:lineRule="auto"/>
        <w:rPr>
          <w:rFonts w:ascii="Arial" w:hAnsi="Arial" w:cs="Arial"/>
          <w:b/>
          <w:lang w:val="mk-MK"/>
        </w:rPr>
      </w:pPr>
      <w:r w:rsidRPr="007F35E5">
        <w:rPr>
          <w:rFonts w:ascii="Arial" w:hAnsi="Arial" w:cs="Arial"/>
          <w:b/>
          <w:lang w:val="mk-MK"/>
        </w:rPr>
        <w:t xml:space="preserve">Втора група </w:t>
      </w:r>
      <w:r w:rsidR="0008112E" w:rsidRPr="007F35E5">
        <w:rPr>
          <w:rFonts w:ascii="Arial" w:hAnsi="Arial" w:cs="Arial"/>
          <w:b/>
          <w:lang w:val="mk-MK"/>
        </w:rPr>
        <w:t>на пациентки со гестациска хипертензија</w:t>
      </w:r>
      <w:r w:rsidRPr="007F35E5">
        <w:rPr>
          <w:rFonts w:ascii="Arial" w:hAnsi="Arial" w:cs="Arial"/>
          <w:b/>
          <w:lang w:val="mk-MK"/>
        </w:rPr>
        <w:t>/ прееклампсија (испитувана група)</w:t>
      </w:r>
      <w:r w:rsidR="007F35E5">
        <w:rPr>
          <w:rFonts w:ascii="Arial" w:hAnsi="Arial" w:cs="Arial"/>
          <w:b/>
          <w:lang w:val="mk-MK"/>
        </w:rPr>
        <w:t>.</w:t>
      </w:r>
    </w:p>
    <w:p w:rsidR="0008112E" w:rsidRPr="00BE4467" w:rsidRDefault="0008112E" w:rsidP="007C6438">
      <w:pPr>
        <w:spacing w:line="360" w:lineRule="auto"/>
        <w:rPr>
          <w:rFonts w:ascii="Arial" w:hAnsi="Arial" w:cs="Arial"/>
          <w:b/>
          <w:sz w:val="24"/>
          <w:szCs w:val="24"/>
          <w:lang w:val="mk-MK"/>
        </w:rPr>
      </w:pPr>
      <w:r w:rsidRPr="00BE4467">
        <w:rPr>
          <w:rFonts w:ascii="Arial" w:hAnsi="Arial" w:cs="Arial"/>
          <w:b/>
          <w:sz w:val="24"/>
          <w:szCs w:val="24"/>
          <w:lang w:val="mk-MK"/>
        </w:rPr>
        <w:tab/>
      </w:r>
    </w:p>
    <w:p w:rsidR="0008112E" w:rsidRPr="007F35E5" w:rsidRDefault="0008112E" w:rsidP="007F35E5">
      <w:pPr>
        <w:pStyle w:val="Heading1"/>
        <w:rPr>
          <w:rFonts w:ascii="Arial" w:hAnsi="Arial" w:cs="Arial"/>
          <w:sz w:val="24"/>
          <w:lang w:val="mk-MK"/>
        </w:rPr>
      </w:pPr>
      <w:r w:rsidRPr="00BE4467">
        <w:rPr>
          <w:lang w:val="mk-MK"/>
        </w:rPr>
        <w:tab/>
      </w:r>
      <w:bookmarkStart w:id="15" w:name="_Toc501620977"/>
      <w:r w:rsidRPr="007F35E5">
        <w:rPr>
          <w:rFonts w:ascii="Arial" w:hAnsi="Arial" w:cs="Arial"/>
          <w:sz w:val="24"/>
          <w:lang w:val="mk-MK"/>
        </w:rPr>
        <w:t>4.3 ПАРАМЕТРИ ЗА АНАЛИЗА</w:t>
      </w:r>
      <w:bookmarkEnd w:id="15"/>
    </w:p>
    <w:p w:rsidR="007F35E5" w:rsidRDefault="0008112E" w:rsidP="007F35E5">
      <w:pPr>
        <w:spacing w:line="360" w:lineRule="auto"/>
        <w:rPr>
          <w:rFonts w:ascii="Arial" w:hAnsi="Arial" w:cs="Arial"/>
          <w:sz w:val="24"/>
          <w:szCs w:val="24"/>
          <w:lang w:val="mk-MK"/>
        </w:rPr>
      </w:pPr>
      <w:r w:rsidRPr="00BE4467">
        <w:rPr>
          <w:rFonts w:ascii="Arial" w:hAnsi="Arial" w:cs="Arial"/>
          <w:sz w:val="24"/>
          <w:szCs w:val="24"/>
          <w:lang w:val="mk-MK"/>
        </w:rPr>
        <w:t>1.</w:t>
      </w:r>
      <w:r w:rsidR="007F35E5">
        <w:rPr>
          <w:rFonts w:ascii="Arial" w:hAnsi="Arial" w:cs="Arial"/>
          <w:sz w:val="24"/>
          <w:szCs w:val="24"/>
          <w:lang w:val="mk-MK"/>
        </w:rPr>
        <w:t xml:space="preserve"> </w:t>
      </w:r>
      <w:r w:rsidRPr="00BE4467">
        <w:rPr>
          <w:rFonts w:ascii="Arial" w:hAnsi="Arial" w:cs="Arial"/>
          <w:sz w:val="24"/>
          <w:szCs w:val="24"/>
          <w:lang w:val="mk-MK"/>
        </w:rPr>
        <w:t>Демографски податоци:</w:t>
      </w:r>
    </w:p>
    <w:p w:rsidR="007F35E5" w:rsidRDefault="007F35E5" w:rsidP="007F35E5">
      <w:pPr>
        <w:pStyle w:val="ListParagraph"/>
        <w:numPr>
          <w:ilvl w:val="0"/>
          <w:numId w:val="24"/>
        </w:numPr>
        <w:spacing w:line="360" w:lineRule="auto"/>
        <w:rPr>
          <w:rFonts w:ascii="Arial" w:hAnsi="Arial" w:cs="Arial"/>
          <w:lang w:val="mk-MK"/>
        </w:rPr>
        <w:sectPr w:rsidR="007F35E5" w:rsidSect="002206CB">
          <w:endnotePr>
            <w:numFmt w:val="decimal"/>
          </w:endnotePr>
          <w:type w:val="continuous"/>
          <w:pgSz w:w="12240" w:h="15840"/>
          <w:pgMar w:top="1440" w:right="1440" w:bottom="1440" w:left="1440" w:header="720" w:footer="720" w:gutter="0"/>
          <w:cols w:space="720"/>
          <w:docGrid w:linePitch="360" w:charSpace="32768"/>
        </w:sectPr>
      </w:pPr>
    </w:p>
    <w:p w:rsidR="0008112E" w:rsidRPr="007F35E5" w:rsidRDefault="0008112E" w:rsidP="007F35E5">
      <w:pPr>
        <w:pStyle w:val="ListParagraph"/>
        <w:numPr>
          <w:ilvl w:val="0"/>
          <w:numId w:val="24"/>
        </w:numPr>
        <w:spacing w:line="360" w:lineRule="auto"/>
        <w:rPr>
          <w:rFonts w:ascii="Arial" w:hAnsi="Arial" w:cs="Arial"/>
          <w:lang w:val="mk-MK"/>
        </w:rPr>
      </w:pPr>
      <w:r w:rsidRPr="007F35E5">
        <w:rPr>
          <w:rFonts w:ascii="Arial" w:hAnsi="Arial" w:cs="Arial"/>
          <w:lang w:val="mk-MK"/>
        </w:rPr>
        <w:t>Возраст</w:t>
      </w:r>
    </w:p>
    <w:p w:rsidR="0008112E" w:rsidRPr="007F35E5" w:rsidRDefault="0008112E" w:rsidP="007F35E5">
      <w:pPr>
        <w:pStyle w:val="ListParagraph"/>
        <w:numPr>
          <w:ilvl w:val="0"/>
          <w:numId w:val="23"/>
        </w:numPr>
        <w:spacing w:line="360" w:lineRule="auto"/>
        <w:rPr>
          <w:rFonts w:ascii="Arial" w:hAnsi="Arial" w:cs="Arial"/>
          <w:lang w:val="mk-MK"/>
        </w:rPr>
      </w:pPr>
      <w:r w:rsidRPr="007F35E5">
        <w:rPr>
          <w:rFonts w:ascii="Arial" w:hAnsi="Arial" w:cs="Arial"/>
          <w:lang w:val="mk-MK"/>
        </w:rPr>
        <w:t>БМИ</w:t>
      </w:r>
    </w:p>
    <w:p w:rsidR="0008112E" w:rsidRPr="007F35E5" w:rsidRDefault="0008112E" w:rsidP="007F35E5">
      <w:pPr>
        <w:pStyle w:val="ListParagraph"/>
        <w:numPr>
          <w:ilvl w:val="0"/>
          <w:numId w:val="23"/>
        </w:numPr>
        <w:spacing w:line="360" w:lineRule="auto"/>
        <w:rPr>
          <w:rFonts w:ascii="Arial" w:hAnsi="Arial" w:cs="Arial"/>
          <w:lang w:val="mk-MK"/>
        </w:rPr>
      </w:pPr>
      <w:r w:rsidRPr="007F35E5">
        <w:rPr>
          <w:rFonts w:ascii="Arial" w:hAnsi="Arial" w:cs="Arial"/>
          <w:lang w:val="mk-MK"/>
        </w:rPr>
        <w:t>етничка припадност</w:t>
      </w:r>
    </w:p>
    <w:p w:rsidR="0008112E" w:rsidRPr="007F35E5" w:rsidRDefault="0008112E" w:rsidP="007F35E5">
      <w:pPr>
        <w:pStyle w:val="ListParagraph"/>
        <w:numPr>
          <w:ilvl w:val="0"/>
          <w:numId w:val="23"/>
        </w:numPr>
        <w:spacing w:line="360" w:lineRule="auto"/>
        <w:rPr>
          <w:rFonts w:ascii="Arial" w:hAnsi="Arial" w:cs="Arial"/>
          <w:lang w:val="mk-MK"/>
        </w:rPr>
      </w:pPr>
      <w:r w:rsidRPr="007F35E5">
        <w:rPr>
          <w:rFonts w:ascii="Arial" w:hAnsi="Arial" w:cs="Arial"/>
          <w:lang w:val="mk-MK"/>
        </w:rPr>
        <w:t>претходни бремености</w:t>
      </w:r>
    </w:p>
    <w:p w:rsidR="0008112E" w:rsidRDefault="0008112E" w:rsidP="007F35E5">
      <w:pPr>
        <w:pStyle w:val="ListParagraph"/>
        <w:numPr>
          <w:ilvl w:val="0"/>
          <w:numId w:val="23"/>
        </w:numPr>
        <w:spacing w:line="360" w:lineRule="auto"/>
        <w:rPr>
          <w:rFonts w:ascii="Arial" w:hAnsi="Arial" w:cs="Arial"/>
          <w:lang w:val="mk-MK"/>
        </w:rPr>
      </w:pPr>
      <w:r w:rsidRPr="007F35E5">
        <w:rPr>
          <w:rFonts w:ascii="Arial" w:hAnsi="Arial" w:cs="Arial"/>
          <w:lang w:val="mk-MK"/>
        </w:rPr>
        <w:t>претходни срцеви нарушувања</w:t>
      </w:r>
    </w:p>
    <w:p w:rsidR="007F35E5" w:rsidRDefault="007F35E5" w:rsidP="007F35E5">
      <w:pPr>
        <w:pStyle w:val="ListParagraph"/>
        <w:spacing w:line="360" w:lineRule="auto"/>
        <w:rPr>
          <w:rFonts w:ascii="Arial" w:hAnsi="Arial" w:cs="Arial"/>
          <w:lang w:val="mk-MK"/>
        </w:rPr>
        <w:sectPr w:rsidR="007F35E5" w:rsidSect="007F35E5">
          <w:endnotePr>
            <w:numFmt w:val="decimal"/>
          </w:endnotePr>
          <w:type w:val="continuous"/>
          <w:pgSz w:w="12240" w:h="15840"/>
          <w:pgMar w:top="1440" w:right="1440" w:bottom="1440" w:left="1440" w:header="720" w:footer="720" w:gutter="0"/>
          <w:cols w:num="2" w:space="720"/>
          <w:docGrid w:linePitch="360" w:charSpace="32768"/>
        </w:sectPr>
      </w:pPr>
    </w:p>
    <w:p w:rsidR="007F35E5" w:rsidRPr="007F35E5" w:rsidRDefault="007F35E5" w:rsidP="007F35E5">
      <w:pPr>
        <w:pStyle w:val="ListParagraph"/>
        <w:spacing w:line="360" w:lineRule="auto"/>
        <w:rPr>
          <w:rFonts w:ascii="Arial" w:hAnsi="Arial" w:cs="Arial"/>
          <w:lang w:val="mk-MK"/>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2.</w:t>
      </w:r>
      <w:r w:rsidR="007F35E5">
        <w:rPr>
          <w:rFonts w:ascii="Arial" w:hAnsi="Arial" w:cs="Arial"/>
          <w:sz w:val="24"/>
          <w:szCs w:val="24"/>
          <w:lang w:val="mk-MK"/>
        </w:rPr>
        <w:t xml:space="preserve"> </w:t>
      </w:r>
      <w:r w:rsidRPr="00BE4467">
        <w:rPr>
          <w:rFonts w:ascii="Arial" w:hAnsi="Arial" w:cs="Arial"/>
          <w:sz w:val="24"/>
          <w:szCs w:val="24"/>
          <w:lang w:val="mk-MK"/>
        </w:rPr>
        <w:t>Комплет лабораторија и урина</w:t>
      </w:r>
    </w:p>
    <w:p w:rsidR="007F35E5" w:rsidRDefault="007F35E5" w:rsidP="007F35E5">
      <w:pPr>
        <w:pStyle w:val="ListParagraph"/>
        <w:numPr>
          <w:ilvl w:val="1"/>
          <w:numId w:val="26"/>
        </w:numPr>
        <w:spacing w:line="360" w:lineRule="auto"/>
        <w:rPr>
          <w:rFonts w:ascii="Arial" w:hAnsi="Arial" w:cs="Arial"/>
          <w:lang w:val="mk-MK"/>
        </w:rPr>
        <w:sectPr w:rsidR="007F35E5" w:rsidSect="002206CB">
          <w:endnotePr>
            <w:numFmt w:val="decimal"/>
          </w:endnotePr>
          <w:type w:val="continuous"/>
          <w:pgSz w:w="12240" w:h="15840"/>
          <w:pgMar w:top="1440" w:right="1440" w:bottom="1440" w:left="1440" w:header="720" w:footer="720" w:gutter="0"/>
          <w:cols w:space="720"/>
          <w:docGrid w:linePitch="360" w:charSpace="32768"/>
        </w:sectPr>
      </w:pPr>
    </w:p>
    <w:p w:rsidR="0008112E" w:rsidRPr="007F35E5" w:rsidRDefault="0008112E" w:rsidP="007F35E5">
      <w:pPr>
        <w:pStyle w:val="ListParagraph"/>
        <w:numPr>
          <w:ilvl w:val="0"/>
          <w:numId w:val="26"/>
        </w:numPr>
        <w:spacing w:line="360" w:lineRule="auto"/>
        <w:rPr>
          <w:rFonts w:ascii="Arial" w:hAnsi="Arial" w:cs="Arial"/>
          <w:lang w:val="mk-MK"/>
        </w:rPr>
      </w:pPr>
      <w:r w:rsidRPr="007F35E5">
        <w:rPr>
          <w:rFonts w:ascii="Arial" w:hAnsi="Arial" w:cs="Arial"/>
          <w:lang w:val="mk-MK"/>
        </w:rPr>
        <w:t>Хемоглобин</w:t>
      </w:r>
      <w:r w:rsidRPr="007F35E5">
        <w:rPr>
          <w:rFonts w:ascii="Arial" w:hAnsi="Arial" w:cs="Arial"/>
          <w:lang w:val="mk-MK"/>
        </w:rPr>
        <w:tab/>
      </w:r>
      <w:r w:rsidRPr="007F35E5">
        <w:rPr>
          <w:rFonts w:ascii="Arial" w:hAnsi="Arial" w:cs="Arial"/>
          <w:lang w:val="mk-MK"/>
        </w:rPr>
        <w:tab/>
      </w:r>
    </w:p>
    <w:p w:rsidR="0008112E" w:rsidRPr="007F35E5" w:rsidRDefault="0008112E" w:rsidP="007F35E5">
      <w:pPr>
        <w:pStyle w:val="ListParagraph"/>
        <w:numPr>
          <w:ilvl w:val="0"/>
          <w:numId w:val="26"/>
        </w:numPr>
        <w:spacing w:line="360" w:lineRule="auto"/>
        <w:rPr>
          <w:rFonts w:ascii="Arial" w:hAnsi="Arial" w:cs="Arial"/>
          <w:lang w:val="mk-MK"/>
        </w:rPr>
      </w:pPr>
      <w:r w:rsidRPr="007F35E5">
        <w:rPr>
          <w:rFonts w:ascii="Arial" w:hAnsi="Arial" w:cs="Arial"/>
          <w:lang w:val="mk-MK"/>
        </w:rPr>
        <w:t>Тромбоцити</w:t>
      </w:r>
      <w:r w:rsidRPr="007F35E5">
        <w:rPr>
          <w:rFonts w:ascii="Arial" w:hAnsi="Arial" w:cs="Arial"/>
          <w:lang w:val="mk-MK"/>
        </w:rPr>
        <w:tab/>
      </w:r>
      <w:r w:rsidRPr="007F35E5">
        <w:rPr>
          <w:rFonts w:ascii="Arial" w:hAnsi="Arial" w:cs="Arial"/>
          <w:lang w:val="mk-MK"/>
        </w:rPr>
        <w:tab/>
      </w:r>
    </w:p>
    <w:p w:rsidR="0008112E" w:rsidRPr="007F35E5" w:rsidRDefault="0008112E" w:rsidP="007F35E5">
      <w:pPr>
        <w:pStyle w:val="ListParagraph"/>
        <w:numPr>
          <w:ilvl w:val="0"/>
          <w:numId w:val="26"/>
        </w:numPr>
        <w:spacing w:line="360" w:lineRule="auto"/>
        <w:rPr>
          <w:rFonts w:ascii="Arial" w:hAnsi="Arial" w:cs="Arial"/>
        </w:rPr>
      </w:pPr>
      <w:r w:rsidRPr="007F35E5">
        <w:rPr>
          <w:rFonts w:ascii="Arial" w:hAnsi="Arial" w:cs="Arial"/>
        </w:rPr>
        <w:t>LDH</w:t>
      </w:r>
      <w:r w:rsidRPr="007F35E5">
        <w:rPr>
          <w:rFonts w:ascii="Arial" w:hAnsi="Arial" w:cs="Arial"/>
        </w:rPr>
        <w:tab/>
      </w:r>
      <w:r w:rsidRPr="007F35E5">
        <w:rPr>
          <w:rFonts w:ascii="Arial" w:hAnsi="Arial" w:cs="Arial"/>
        </w:rPr>
        <w:tab/>
      </w:r>
      <w:r w:rsidRPr="007F35E5">
        <w:rPr>
          <w:rFonts w:ascii="Arial" w:hAnsi="Arial" w:cs="Arial"/>
        </w:rPr>
        <w:tab/>
      </w:r>
    </w:p>
    <w:p w:rsidR="0008112E" w:rsidRPr="007F35E5" w:rsidRDefault="0008112E" w:rsidP="007F35E5">
      <w:pPr>
        <w:pStyle w:val="ListParagraph"/>
        <w:numPr>
          <w:ilvl w:val="0"/>
          <w:numId w:val="26"/>
        </w:numPr>
        <w:spacing w:line="360" w:lineRule="auto"/>
        <w:rPr>
          <w:rFonts w:ascii="Arial" w:hAnsi="Arial" w:cs="Arial"/>
        </w:rPr>
      </w:pPr>
      <w:r w:rsidRPr="007F35E5">
        <w:rPr>
          <w:rFonts w:ascii="Arial" w:hAnsi="Arial" w:cs="Arial"/>
        </w:rPr>
        <w:t>UA</w:t>
      </w:r>
    </w:p>
    <w:p w:rsidR="0008112E" w:rsidRDefault="0008112E" w:rsidP="007F35E5">
      <w:pPr>
        <w:pStyle w:val="ListParagraph"/>
        <w:numPr>
          <w:ilvl w:val="0"/>
          <w:numId w:val="26"/>
        </w:numPr>
        <w:spacing w:line="360" w:lineRule="auto"/>
        <w:rPr>
          <w:rFonts w:ascii="Arial" w:hAnsi="Arial" w:cs="Arial"/>
          <w:lang w:val="mk-MK"/>
        </w:rPr>
      </w:pPr>
      <w:r w:rsidRPr="007F35E5">
        <w:rPr>
          <w:rFonts w:ascii="Arial" w:hAnsi="Arial" w:cs="Arial"/>
          <w:lang w:val="mk-MK"/>
        </w:rPr>
        <w:t>Тотални протеини</w:t>
      </w:r>
      <w:r w:rsidRPr="007F35E5">
        <w:rPr>
          <w:rFonts w:ascii="Arial" w:hAnsi="Arial" w:cs="Arial"/>
          <w:lang w:val="mk-MK"/>
        </w:rPr>
        <w:tab/>
      </w:r>
    </w:p>
    <w:p w:rsidR="007F35E5" w:rsidRPr="007F35E5" w:rsidRDefault="007F35E5" w:rsidP="007F35E5">
      <w:pPr>
        <w:pStyle w:val="ListParagraph"/>
        <w:numPr>
          <w:ilvl w:val="0"/>
          <w:numId w:val="26"/>
        </w:numPr>
        <w:spacing w:line="360" w:lineRule="auto"/>
        <w:rPr>
          <w:rFonts w:ascii="Arial" w:hAnsi="Arial" w:cs="Arial"/>
          <w:lang w:val="mk-MK"/>
        </w:rPr>
      </w:pPr>
      <w:r w:rsidRPr="007F35E5">
        <w:rPr>
          <w:rFonts w:ascii="Arial" w:hAnsi="Arial" w:cs="Arial"/>
          <w:lang w:val="mk-MK"/>
        </w:rPr>
        <w:t>Албумини</w:t>
      </w:r>
    </w:p>
    <w:p w:rsidR="0008112E" w:rsidRDefault="0008112E" w:rsidP="007F35E5">
      <w:pPr>
        <w:pStyle w:val="ListParagraph"/>
        <w:numPr>
          <w:ilvl w:val="0"/>
          <w:numId w:val="26"/>
        </w:numPr>
        <w:spacing w:line="360" w:lineRule="auto"/>
        <w:rPr>
          <w:rFonts w:ascii="Arial" w:hAnsi="Arial" w:cs="Arial"/>
          <w:lang w:val="mk-MK"/>
        </w:rPr>
      </w:pPr>
      <w:r w:rsidRPr="007F35E5">
        <w:rPr>
          <w:rFonts w:ascii="Arial" w:hAnsi="Arial" w:cs="Arial"/>
          <w:lang w:val="mk-MK"/>
        </w:rPr>
        <w:t>Протеини во урина</w:t>
      </w:r>
    </w:p>
    <w:p w:rsidR="007F35E5" w:rsidRDefault="007F35E5" w:rsidP="007F35E5">
      <w:pPr>
        <w:pStyle w:val="ListParagraph"/>
        <w:numPr>
          <w:ilvl w:val="0"/>
          <w:numId w:val="26"/>
        </w:numPr>
        <w:spacing w:line="360" w:lineRule="auto"/>
        <w:rPr>
          <w:rFonts w:ascii="Arial" w:hAnsi="Arial" w:cs="Arial"/>
          <w:lang w:val="mk-MK"/>
        </w:rPr>
      </w:pPr>
      <w:r w:rsidRPr="007F35E5">
        <w:rPr>
          <w:rFonts w:ascii="Arial" w:hAnsi="Arial" w:cs="Arial"/>
          <w:lang w:val="mk-MK"/>
        </w:rPr>
        <w:t>Хематокрит</w:t>
      </w:r>
    </w:p>
    <w:p w:rsidR="007F35E5" w:rsidRDefault="007F35E5" w:rsidP="007F35E5">
      <w:pPr>
        <w:pStyle w:val="ListParagraph"/>
        <w:numPr>
          <w:ilvl w:val="0"/>
          <w:numId w:val="26"/>
        </w:numPr>
        <w:spacing w:line="360" w:lineRule="auto"/>
        <w:rPr>
          <w:rFonts w:ascii="Arial" w:hAnsi="Arial" w:cs="Arial"/>
          <w:lang w:val="mk-MK"/>
        </w:rPr>
      </w:pPr>
      <w:r>
        <w:rPr>
          <w:rFonts w:ascii="Arial" w:hAnsi="Arial" w:cs="Arial"/>
          <w:lang w:val="mk-MK"/>
        </w:rPr>
        <w:t>Леукоцити</w:t>
      </w:r>
    </w:p>
    <w:p w:rsidR="007F35E5" w:rsidRDefault="007F35E5" w:rsidP="007F35E5">
      <w:pPr>
        <w:pStyle w:val="ListParagraph"/>
        <w:numPr>
          <w:ilvl w:val="0"/>
          <w:numId w:val="26"/>
        </w:numPr>
        <w:spacing w:line="360" w:lineRule="auto"/>
        <w:rPr>
          <w:rFonts w:ascii="Arial" w:hAnsi="Arial" w:cs="Arial"/>
          <w:lang w:val="mk-MK"/>
        </w:rPr>
      </w:pPr>
      <w:r>
        <w:rPr>
          <w:rFonts w:ascii="Arial" w:hAnsi="Arial" w:cs="Arial"/>
        </w:rPr>
        <w:t>AST / ALT</w:t>
      </w:r>
    </w:p>
    <w:p w:rsidR="007F35E5" w:rsidRDefault="007F35E5" w:rsidP="007F35E5">
      <w:pPr>
        <w:pStyle w:val="ListParagraph"/>
        <w:spacing w:line="360" w:lineRule="auto"/>
        <w:ind w:left="1440"/>
        <w:rPr>
          <w:rFonts w:ascii="Arial" w:hAnsi="Arial" w:cs="Arial"/>
          <w:lang w:val="mk-MK"/>
        </w:rPr>
        <w:sectPr w:rsidR="007F35E5" w:rsidSect="007F35E5">
          <w:endnotePr>
            <w:numFmt w:val="decimal"/>
          </w:endnotePr>
          <w:type w:val="continuous"/>
          <w:pgSz w:w="12240" w:h="15840"/>
          <w:pgMar w:top="1440" w:right="1440" w:bottom="1440" w:left="1440" w:header="720" w:footer="720" w:gutter="0"/>
          <w:cols w:num="2" w:space="720"/>
          <w:docGrid w:linePitch="360" w:charSpace="32768"/>
        </w:sectPr>
      </w:pPr>
    </w:p>
    <w:p w:rsidR="007F35E5" w:rsidRPr="007F35E5" w:rsidRDefault="007F35E5" w:rsidP="007F35E5">
      <w:pPr>
        <w:pStyle w:val="ListParagraph"/>
        <w:spacing w:line="360" w:lineRule="auto"/>
        <w:ind w:left="1440"/>
        <w:rPr>
          <w:rFonts w:ascii="Arial" w:hAnsi="Arial" w:cs="Arial"/>
          <w:lang w:val="mk-MK"/>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3.</w:t>
      </w:r>
      <w:r w:rsidR="007F35E5">
        <w:rPr>
          <w:rFonts w:ascii="Arial" w:hAnsi="Arial" w:cs="Arial"/>
          <w:sz w:val="24"/>
          <w:szCs w:val="24"/>
          <w:lang w:val="mk-MK"/>
        </w:rPr>
        <w:t xml:space="preserve"> </w:t>
      </w:r>
      <w:r w:rsidRPr="00BE4467">
        <w:rPr>
          <w:rFonts w:ascii="Arial" w:hAnsi="Arial" w:cs="Arial"/>
          <w:sz w:val="24"/>
          <w:szCs w:val="24"/>
          <w:lang w:val="mk-MK"/>
        </w:rPr>
        <w:t>У</w:t>
      </w:r>
      <w:r w:rsidR="007F35E5">
        <w:rPr>
          <w:rFonts w:ascii="Arial" w:hAnsi="Arial" w:cs="Arial"/>
          <w:sz w:val="24"/>
          <w:szCs w:val="24"/>
          <w:lang w:val="mk-MK"/>
        </w:rPr>
        <w:t>З</w:t>
      </w:r>
      <w:r w:rsidRPr="00BE4467">
        <w:rPr>
          <w:rFonts w:ascii="Arial" w:hAnsi="Arial" w:cs="Arial"/>
          <w:sz w:val="24"/>
          <w:szCs w:val="24"/>
          <w:lang w:val="mk-MK"/>
        </w:rPr>
        <w:t xml:space="preserve"> евалуација на фетус</w:t>
      </w:r>
    </w:p>
    <w:p w:rsidR="007F35E5" w:rsidRDefault="007F35E5" w:rsidP="007F35E5">
      <w:pPr>
        <w:pStyle w:val="ListParagraph"/>
        <w:numPr>
          <w:ilvl w:val="0"/>
          <w:numId w:val="31"/>
        </w:numPr>
        <w:spacing w:line="360" w:lineRule="auto"/>
        <w:rPr>
          <w:rFonts w:ascii="Arial" w:hAnsi="Arial" w:cs="Arial"/>
          <w:lang w:val="mk-MK"/>
        </w:rPr>
        <w:sectPr w:rsidR="007F35E5" w:rsidSect="002206CB">
          <w:endnotePr>
            <w:numFmt w:val="decimal"/>
          </w:endnotePr>
          <w:type w:val="continuous"/>
          <w:pgSz w:w="12240" w:h="15840"/>
          <w:pgMar w:top="1440" w:right="1440" w:bottom="1440" w:left="1440" w:header="720" w:footer="720" w:gutter="0"/>
          <w:cols w:space="720"/>
          <w:docGrid w:linePitch="360" w:charSpace="32768"/>
        </w:sectPr>
      </w:pPr>
    </w:p>
    <w:p w:rsidR="007F35E5" w:rsidRDefault="007F35E5" w:rsidP="007F35E5">
      <w:pPr>
        <w:pStyle w:val="ListParagraph"/>
        <w:numPr>
          <w:ilvl w:val="0"/>
          <w:numId w:val="31"/>
        </w:numPr>
        <w:spacing w:line="360" w:lineRule="auto"/>
        <w:rPr>
          <w:rFonts w:ascii="Arial" w:hAnsi="Arial" w:cs="Arial"/>
          <w:lang w:val="mk-MK"/>
        </w:rPr>
      </w:pPr>
      <w:r>
        <w:rPr>
          <w:rFonts w:ascii="Arial" w:hAnsi="Arial" w:cs="Arial"/>
          <w:lang w:val="mk-MK"/>
        </w:rPr>
        <w:t>презентација</w:t>
      </w:r>
      <w:r>
        <w:rPr>
          <w:rFonts w:ascii="Arial" w:hAnsi="Arial" w:cs="Arial"/>
          <w:lang w:val="mk-MK"/>
        </w:rPr>
        <w:tab/>
      </w:r>
      <w:r>
        <w:rPr>
          <w:rFonts w:ascii="Arial" w:hAnsi="Arial" w:cs="Arial"/>
          <w:lang w:val="mk-MK"/>
        </w:rPr>
        <w:tab/>
      </w:r>
    </w:p>
    <w:p w:rsidR="0008112E" w:rsidRPr="007F35E5" w:rsidRDefault="0008112E" w:rsidP="007F35E5">
      <w:pPr>
        <w:pStyle w:val="ListParagraph"/>
        <w:numPr>
          <w:ilvl w:val="0"/>
          <w:numId w:val="31"/>
        </w:numPr>
        <w:spacing w:line="360" w:lineRule="auto"/>
        <w:rPr>
          <w:rFonts w:ascii="Arial" w:hAnsi="Arial" w:cs="Arial"/>
          <w:lang w:val="mk-MK"/>
        </w:rPr>
      </w:pPr>
      <w:r w:rsidRPr="007F35E5">
        <w:rPr>
          <w:rFonts w:ascii="Arial" w:hAnsi="Arial" w:cs="Arial"/>
          <w:lang w:val="mk-MK"/>
        </w:rPr>
        <w:t>срцева акција</w:t>
      </w:r>
    </w:p>
    <w:p w:rsidR="007F35E5" w:rsidRDefault="007F35E5" w:rsidP="007F35E5">
      <w:pPr>
        <w:pStyle w:val="ListParagraph"/>
        <w:numPr>
          <w:ilvl w:val="0"/>
          <w:numId w:val="31"/>
        </w:numPr>
        <w:spacing w:line="360" w:lineRule="auto"/>
        <w:rPr>
          <w:rFonts w:ascii="Arial" w:hAnsi="Arial" w:cs="Arial"/>
          <w:lang w:val="mk-MK"/>
        </w:rPr>
      </w:pPr>
      <w:r>
        <w:rPr>
          <w:rFonts w:ascii="Arial" w:hAnsi="Arial" w:cs="Arial"/>
          <w:lang w:val="mk-MK"/>
        </w:rPr>
        <w:t>о</w:t>
      </w:r>
      <w:r w:rsidR="0008112E" w:rsidRPr="007F35E5">
        <w:rPr>
          <w:rFonts w:ascii="Arial" w:hAnsi="Arial" w:cs="Arial"/>
          <w:lang w:val="mk-MK"/>
        </w:rPr>
        <w:t>колуплодова вода</w:t>
      </w:r>
      <w:r w:rsidR="0008112E" w:rsidRPr="007F35E5">
        <w:rPr>
          <w:rFonts w:ascii="Arial" w:hAnsi="Arial" w:cs="Arial"/>
          <w:lang w:val="mk-MK"/>
        </w:rPr>
        <w:tab/>
      </w:r>
    </w:p>
    <w:p w:rsidR="0008112E" w:rsidRPr="007F35E5" w:rsidRDefault="0008112E" w:rsidP="007F35E5">
      <w:pPr>
        <w:pStyle w:val="ListParagraph"/>
        <w:numPr>
          <w:ilvl w:val="0"/>
          <w:numId w:val="31"/>
        </w:numPr>
        <w:spacing w:line="360" w:lineRule="auto"/>
        <w:rPr>
          <w:rFonts w:ascii="Arial" w:hAnsi="Arial" w:cs="Arial"/>
          <w:lang w:val="mk-MK"/>
        </w:rPr>
      </w:pPr>
      <w:r w:rsidRPr="007F35E5">
        <w:rPr>
          <w:rFonts w:ascii="Arial" w:hAnsi="Arial" w:cs="Arial"/>
          <w:lang w:val="mk-MK"/>
        </w:rPr>
        <w:t>постелка</w:t>
      </w:r>
    </w:p>
    <w:p w:rsidR="0008112E" w:rsidRPr="007F35E5" w:rsidRDefault="007F35E5" w:rsidP="007F35E5">
      <w:pPr>
        <w:pStyle w:val="ListParagraph"/>
        <w:numPr>
          <w:ilvl w:val="0"/>
          <w:numId w:val="31"/>
        </w:numPr>
        <w:spacing w:line="360" w:lineRule="auto"/>
        <w:rPr>
          <w:rFonts w:ascii="Arial" w:hAnsi="Arial" w:cs="Arial"/>
          <w:lang w:val="mk-MK"/>
        </w:rPr>
      </w:pPr>
      <w:r>
        <w:rPr>
          <w:rFonts w:ascii="Arial" w:hAnsi="Arial" w:cs="Arial"/>
          <w:lang w:val="mk-MK"/>
        </w:rPr>
        <w:t>о</w:t>
      </w:r>
      <w:r w:rsidR="0008112E" w:rsidRPr="007F35E5">
        <w:rPr>
          <w:rFonts w:ascii="Arial" w:hAnsi="Arial" w:cs="Arial"/>
          <w:lang w:val="mk-MK"/>
        </w:rPr>
        <w:t>сновни мерки (</w:t>
      </w:r>
      <w:r w:rsidR="0008112E" w:rsidRPr="007F35E5">
        <w:rPr>
          <w:rFonts w:ascii="Arial" w:hAnsi="Arial" w:cs="Arial"/>
        </w:rPr>
        <w:t>BPD,HC,AC,FL)</w:t>
      </w:r>
    </w:p>
    <w:p w:rsidR="007F35E5" w:rsidRDefault="007F35E5" w:rsidP="007F35E5">
      <w:pPr>
        <w:pStyle w:val="ListParagraph"/>
        <w:numPr>
          <w:ilvl w:val="0"/>
          <w:numId w:val="31"/>
        </w:numPr>
        <w:spacing w:line="360" w:lineRule="auto"/>
        <w:rPr>
          <w:rFonts w:ascii="Arial" w:hAnsi="Arial" w:cs="Arial"/>
        </w:rPr>
      </w:pPr>
      <w:r>
        <w:rPr>
          <w:rFonts w:ascii="Arial" w:hAnsi="Arial" w:cs="Arial"/>
          <w:lang w:val="mk-MK"/>
        </w:rPr>
        <w:t>д</w:t>
      </w:r>
      <w:r w:rsidR="0008112E" w:rsidRPr="007F35E5">
        <w:rPr>
          <w:rFonts w:ascii="Arial" w:hAnsi="Arial" w:cs="Arial"/>
          <w:lang w:val="mk-MK"/>
        </w:rPr>
        <w:t>оплер на умбиликална артерија</w:t>
      </w:r>
      <w:r>
        <w:rPr>
          <w:rFonts w:ascii="Arial" w:hAnsi="Arial" w:cs="Arial"/>
          <w:lang w:val="mk-MK"/>
        </w:rPr>
        <w:t xml:space="preserve"> </w:t>
      </w:r>
      <w:r w:rsidR="00F05D9F" w:rsidRPr="007F35E5">
        <w:rPr>
          <w:rFonts w:ascii="Arial" w:hAnsi="Arial" w:cs="Arial"/>
        </w:rPr>
        <w:t>(a.umbilcalis)</w:t>
      </w:r>
      <w:r w:rsidR="00F05D9F" w:rsidRPr="007F35E5">
        <w:rPr>
          <w:rFonts w:ascii="Arial" w:hAnsi="Arial" w:cs="Arial"/>
          <w:lang w:val="mk-MK"/>
        </w:rPr>
        <w:t xml:space="preserve"> и на артерија цер</w:t>
      </w:r>
      <w:r>
        <w:rPr>
          <w:rFonts w:ascii="Arial" w:hAnsi="Arial" w:cs="Arial"/>
          <w:lang w:val="mk-MK"/>
        </w:rPr>
        <w:t>е</w:t>
      </w:r>
      <w:r w:rsidR="00F05D9F" w:rsidRPr="007F35E5">
        <w:rPr>
          <w:rFonts w:ascii="Arial" w:hAnsi="Arial" w:cs="Arial"/>
          <w:lang w:val="mk-MK"/>
        </w:rPr>
        <w:t>бри меди</w:t>
      </w:r>
      <w:r w:rsidR="0008112E" w:rsidRPr="007F35E5">
        <w:rPr>
          <w:rFonts w:ascii="Arial" w:hAnsi="Arial" w:cs="Arial"/>
          <w:lang w:val="mk-MK"/>
        </w:rPr>
        <w:t>а</w:t>
      </w:r>
      <w:r>
        <w:rPr>
          <w:rFonts w:ascii="Arial" w:hAnsi="Arial" w:cs="Arial"/>
          <w:lang w:val="mk-MK"/>
        </w:rPr>
        <w:t xml:space="preserve"> </w:t>
      </w:r>
      <w:r w:rsidR="00F05D9F" w:rsidRPr="007F35E5">
        <w:rPr>
          <w:rFonts w:ascii="Arial" w:hAnsi="Arial" w:cs="Arial"/>
        </w:rPr>
        <w:t>(ACM)</w:t>
      </w:r>
    </w:p>
    <w:p w:rsidR="0008112E" w:rsidRPr="007F35E5" w:rsidRDefault="0008112E" w:rsidP="007F35E5">
      <w:pPr>
        <w:pStyle w:val="ListParagraph"/>
        <w:numPr>
          <w:ilvl w:val="0"/>
          <w:numId w:val="31"/>
        </w:numPr>
        <w:spacing w:line="360" w:lineRule="auto"/>
        <w:rPr>
          <w:rFonts w:ascii="Arial" w:hAnsi="Arial" w:cs="Arial"/>
        </w:rPr>
      </w:pPr>
      <w:r w:rsidRPr="007F35E5">
        <w:rPr>
          <w:rFonts w:ascii="Arial" w:hAnsi="Arial" w:cs="Arial"/>
          <w:lang w:val="mk-MK"/>
        </w:rPr>
        <w:t>Проценка на фетална тежина</w:t>
      </w:r>
      <w:r w:rsidR="007F35E5">
        <w:rPr>
          <w:rFonts w:ascii="Arial" w:hAnsi="Arial" w:cs="Arial"/>
          <w:lang w:val="mk-MK"/>
        </w:rPr>
        <w:t xml:space="preserve"> </w:t>
      </w:r>
      <w:r w:rsidR="00F05D9F" w:rsidRPr="007F35E5">
        <w:rPr>
          <w:rFonts w:ascii="Arial" w:hAnsi="Arial" w:cs="Arial"/>
          <w:lang w:val="mk-MK"/>
        </w:rPr>
        <w:t>(</w:t>
      </w:r>
      <w:r w:rsidR="00F05D9F" w:rsidRPr="007F35E5">
        <w:rPr>
          <w:rFonts w:ascii="Arial" w:hAnsi="Arial" w:cs="Arial"/>
        </w:rPr>
        <w:t>EFW)</w:t>
      </w:r>
    </w:p>
    <w:p w:rsidR="007F35E5" w:rsidRDefault="007F35E5" w:rsidP="007C6438">
      <w:pPr>
        <w:spacing w:line="360" w:lineRule="auto"/>
        <w:rPr>
          <w:rFonts w:ascii="Arial" w:hAnsi="Arial" w:cs="Arial"/>
          <w:sz w:val="24"/>
          <w:szCs w:val="24"/>
        </w:rPr>
        <w:sectPr w:rsidR="007F35E5" w:rsidSect="007F35E5">
          <w:endnotePr>
            <w:numFmt w:val="decimal"/>
          </w:endnotePr>
          <w:type w:val="continuous"/>
          <w:pgSz w:w="12240" w:h="15840"/>
          <w:pgMar w:top="1440" w:right="1440" w:bottom="1440" w:left="1440" w:header="720" w:footer="720" w:gutter="0"/>
          <w:cols w:num="2" w:space="720"/>
          <w:docGrid w:linePitch="360" w:charSpace="32768"/>
        </w:sectPr>
      </w:pPr>
    </w:p>
    <w:p w:rsidR="007F35E5" w:rsidRPr="00BE4467" w:rsidRDefault="007F35E5" w:rsidP="007C6438">
      <w:pPr>
        <w:spacing w:line="360" w:lineRule="auto"/>
        <w:rPr>
          <w:rFonts w:ascii="Arial" w:hAnsi="Arial" w:cs="Arial"/>
          <w:sz w:val="24"/>
          <w:szCs w:val="24"/>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4.</w:t>
      </w:r>
      <w:r w:rsidR="007F35E5">
        <w:rPr>
          <w:rFonts w:ascii="Arial" w:hAnsi="Arial" w:cs="Arial"/>
          <w:sz w:val="24"/>
          <w:szCs w:val="24"/>
        </w:rPr>
        <w:t xml:space="preserve"> </w:t>
      </w:r>
      <w:r w:rsidRPr="00BE4467">
        <w:rPr>
          <w:rFonts w:ascii="Arial" w:hAnsi="Arial" w:cs="Arial"/>
          <w:sz w:val="24"/>
          <w:szCs w:val="24"/>
          <w:lang w:val="mk-MK"/>
        </w:rPr>
        <w:t>У</w:t>
      </w:r>
      <w:r w:rsidR="007F35E5">
        <w:rPr>
          <w:rFonts w:ascii="Arial" w:hAnsi="Arial" w:cs="Arial"/>
          <w:sz w:val="24"/>
          <w:szCs w:val="24"/>
          <w:lang w:val="mk-MK"/>
        </w:rPr>
        <w:t>З</w:t>
      </w:r>
      <w:r w:rsidRPr="00BE4467">
        <w:rPr>
          <w:rFonts w:ascii="Arial" w:hAnsi="Arial" w:cs="Arial"/>
          <w:sz w:val="24"/>
          <w:szCs w:val="24"/>
          <w:lang w:val="mk-MK"/>
        </w:rPr>
        <w:t xml:space="preserve"> евалуација на срце</w:t>
      </w:r>
    </w:p>
    <w:p w:rsidR="0008112E" w:rsidRPr="007F35E5" w:rsidRDefault="0008112E" w:rsidP="007F35E5">
      <w:pPr>
        <w:pStyle w:val="ListParagraph"/>
        <w:numPr>
          <w:ilvl w:val="0"/>
          <w:numId w:val="32"/>
        </w:numPr>
        <w:spacing w:line="360" w:lineRule="auto"/>
        <w:rPr>
          <w:rFonts w:ascii="Arial" w:hAnsi="Arial" w:cs="Arial"/>
          <w:lang w:val="mk-MK"/>
        </w:rPr>
      </w:pPr>
      <w:r w:rsidRPr="007F35E5">
        <w:rPr>
          <w:rFonts w:ascii="Arial" w:hAnsi="Arial" w:cs="Arial"/>
          <w:lang w:val="mk-MK"/>
        </w:rPr>
        <w:t>ЕКГ, лево коморна функција и десно коморна функција</w:t>
      </w:r>
    </w:p>
    <w:p w:rsidR="0008112E" w:rsidRPr="00BE4467" w:rsidRDefault="0008112E" w:rsidP="007C6438">
      <w:pPr>
        <w:spacing w:line="360" w:lineRule="auto"/>
        <w:rPr>
          <w:rFonts w:ascii="Arial" w:hAnsi="Arial" w:cs="Arial"/>
          <w:sz w:val="24"/>
          <w:szCs w:val="24"/>
          <w:lang w:val="mk-MK"/>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5.</w:t>
      </w:r>
      <w:r w:rsidR="007F35E5">
        <w:rPr>
          <w:rFonts w:ascii="Arial" w:hAnsi="Arial" w:cs="Arial"/>
          <w:sz w:val="24"/>
          <w:szCs w:val="24"/>
          <w:lang w:val="mk-MK"/>
        </w:rPr>
        <w:t xml:space="preserve"> </w:t>
      </w:r>
      <w:r w:rsidRPr="00BE4467">
        <w:rPr>
          <w:rFonts w:ascii="Arial" w:hAnsi="Arial" w:cs="Arial"/>
          <w:sz w:val="24"/>
          <w:szCs w:val="24"/>
          <w:lang w:val="mk-MK"/>
        </w:rPr>
        <w:t>Начин на завршување на бремноста</w:t>
      </w:r>
    </w:p>
    <w:p w:rsidR="007F35E5" w:rsidRPr="007F35E5" w:rsidRDefault="0008112E" w:rsidP="007F35E5">
      <w:pPr>
        <w:pStyle w:val="ListParagraph"/>
        <w:numPr>
          <w:ilvl w:val="0"/>
          <w:numId w:val="33"/>
        </w:numPr>
        <w:spacing w:line="360" w:lineRule="auto"/>
        <w:rPr>
          <w:rFonts w:ascii="Arial" w:hAnsi="Arial" w:cs="Arial"/>
          <w:lang w:val="mk-MK"/>
        </w:rPr>
      </w:pPr>
      <w:r w:rsidRPr="007F35E5">
        <w:rPr>
          <w:rFonts w:ascii="Arial" w:hAnsi="Arial" w:cs="Arial"/>
          <w:lang w:val="mk-MK"/>
        </w:rPr>
        <w:t>ПМС</w:t>
      </w:r>
      <w:r w:rsidRPr="007F35E5">
        <w:rPr>
          <w:rFonts w:ascii="Arial" w:hAnsi="Arial" w:cs="Arial"/>
          <w:lang w:val="mk-MK"/>
        </w:rPr>
        <w:tab/>
      </w:r>
      <w:r w:rsidRPr="007F35E5">
        <w:rPr>
          <w:rFonts w:ascii="Arial" w:hAnsi="Arial" w:cs="Arial"/>
          <w:lang w:val="mk-MK"/>
        </w:rPr>
        <w:tab/>
      </w:r>
      <w:r w:rsidRPr="007F35E5">
        <w:rPr>
          <w:rFonts w:ascii="Arial" w:hAnsi="Arial" w:cs="Arial"/>
          <w:lang w:val="mk-MK"/>
        </w:rPr>
        <w:tab/>
      </w:r>
    </w:p>
    <w:p w:rsidR="0008112E" w:rsidRDefault="0008112E" w:rsidP="007F35E5">
      <w:pPr>
        <w:pStyle w:val="ListParagraph"/>
        <w:numPr>
          <w:ilvl w:val="0"/>
          <w:numId w:val="33"/>
        </w:numPr>
        <w:spacing w:line="360" w:lineRule="auto"/>
        <w:rPr>
          <w:rFonts w:ascii="Arial" w:hAnsi="Arial" w:cs="Arial"/>
          <w:lang w:val="mk-MK"/>
        </w:rPr>
      </w:pPr>
      <w:r w:rsidRPr="007F35E5">
        <w:rPr>
          <w:rFonts w:ascii="Arial" w:hAnsi="Arial" w:cs="Arial"/>
          <w:lang w:val="mk-MK"/>
        </w:rPr>
        <w:t>царски рез</w:t>
      </w:r>
    </w:p>
    <w:p w:rsidR="007F35E5" w:rsidRPr="007F35E5" w:rsidRDefault="007F35E5" w:rsidP="007F35E5">
      <w:pPr>
        <w:pStyle w:val="ListParagraph"/>
        <w:spacing w:line="360" w:lineRule="auto"/>
        <w:rPr>
          <w:rFonts w:ascii="Arial" w:hAnsi="Arial" w:cs="Arial"/>
          <w:lang w:val="mk-MK"/>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6.</w:t>
      </w:r>
      <w:r w:rsidR="007F35E5">
        <w:rPr>
          <w:rFonts w:ascii="Arial" w:hAnsi="Arial" w:cs="Arial"/>
          <w:sz w:val="24"/>
          <w:szCs w:val="24"/>
          <w:lang w:val="mk-MK"/>
        </w:rPr>
        <w:t xml:space="preserve"> </w:t>
      </w:r>
      <w:r w:rsidRPr="00BE4467">
        <w:rPr>
          <w:rFonts w:ascii="Arial" w:hAnsi="Arial" w:cs="Arial"/>
          <w:sz w:val="24"/>
          <w:szCs w:val="24"/>
          <w:lang w:val="mk-MK"/>
        </w:rPr>
        <w:t>Родилни телесни мерки и Апгар вредност</w:t>
      </w:r>
    </w:p>
    <w:p w:rsidR="0008112E" w:rsidRPr="00BE4467" w:rsidRDefault="0008112E" w:rsidP="007C6438">
      <w:pPr>
        <w:spacing w:line="360" w:lineRule="auto"/>
        <w:rPr>
          <w:rFonts w:ascii="Arial" w:hAnsi="Arial" w:cs="Arial"/>
          <w:sz w:val="24"/>
          <w:szCs w:val="24"/>
          <w:lang w:val="mk-MK"/>
        </w:rPr>
      </w:pPr>
    </w:p>
    <w:p w:rsidR="0008112E" w:rsidRPr="00BE4467" w:rsidRDefault="0008112E" w:rsidP="007C6438">
      <w:pPr>
        <w:spacing w:line="360" w:lineRule="auto"/>
        <w:rPr>
          <w:rFonts w:ascii="Arial" w:hAnsi="Arial" w:cs="Arial"/>
          <w:sz w:val="24"/>
          <w:szCs w:val="24"/>
          <w:lang w:val="mk-MK"/>
        </w:rPr>
      </w:pPr>
      <w:r w:rsidRPr="00BE4467">
        <w:rPr>
          <w:rFonts w:ascii="Arial" w:hAnsi="Arial" w:cs="Arial"/>
          <w:sz w:val="24"/>
          <w:szCs w:val="24"/>
          <w:lang w:val="mk-MK"/>
        </w:rPr>
        <w:t>7.</w:t>
      </w:r>
      <w:r w:rsidR="007F35E5">
        <w:rPr>
          <w:rFonts w:ascii="Arial" w:hAnsi="Arial" w:cs="Arial"/>
          <w:sz w:val="24"/>
          <w:szCs w:val="24"/>
          <w:lang w:val="mk-MK"/>
        </w:rPr>
        <w:t xml:space="preserve"> </w:t>
      </w:r>
      <w:r w:rsidRPr="00BE4467">
        <w:rPr>
          <w:rFonts w:ascii="Arial" w:hAnsi="Arial" w:cs="Arial"/>
          <w:sz w:val="24"/>
          <w:szCs w:val="24"/>
          <w:lang w:val="mk-MK"/>
        </w:rPr>
        <w:t>Присутно нарушување на срцевата функција</w:t>
      </w: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7F35E5" w:rsidRDefault="007F35E5" w:rsidP="007F35E5">
      <w:pPr>
        <w:spacing w:line="360" w:lineRule="auto"/>
        <w:rPr>
          <w:rFonts w:ascii="Arial" w:hAnsi="Arial" w:cs="Arial"/>
          <w:b/>
          <w:lang w:val="mk-MK"/>
        </w:rPr>
      </w:pPr>
    </w:p>
    <w:p w:rsidR="0008112E" w:rsidRPr="007F35E5" w:rsidRDefault="0057255C" w:rsidP="007F35E5">
      <w:pPr>
        <w:pStyle w:val="Heading1"/>
        <w:rPr>
          <w:rFonts w:ascii="Arial" w:hAnsi="Arial" w:cs="Arial"/>
          <w:sz w:val="24"/>
          <w:lang w:val="mk-MK"/>
        </w:rPr>
      </w:pPr>
      <w:bookmarkStart w:id="16" w:name="_Toc501620978"/>
      <w:r>
        <w:rPr>
          <w:rFonts w:ascii="Arial" w:hAnsi="Arial" w:cs="Arial"/>
          <w:sz w:val="24"/>
          <w:lang w:val="mk-MK"/>
        </w:rPr>
        <w:t xml:space="preserve">5. </w:t>
      </w:r>
      <w:r w:rsidR="00D50031" w:rsidRPr="007F35E5">
        <w:rPr>
          <w:rFonts w:ascii="Arial" w:hAnsi="Arial" w:cs="Arial"/>
          <w:sz w:val="24"/>
          <w:lang w:val="mk-MK"/>
        </w:rPr>
        <w:t>СТАТИСТИЧКА ОБРАБОТКА НА ПОДАТОЦИ</w:t>
      </w:r>
      <w:bookmarkEnd w:id="16"/>
    </w:p>
    <w:p w:rsidR="007F35E5" w:rsidRDefault="007F35E5" w:rsidP="007C6438">
      <w:pPr>
        <w:pStyle w:val="NormalWeb"/>
        <w:spacing w:line="360" w:lineRule="auto"/>
        <w:ind w:firstLine="720"/>
        <w:jc w:val="both"/>
        <w:rPr>
          <w:rFonts w:ascii="Arial" w:hAnsi="Arial" w:cs="Arial"/>
          <w:lang w:val="mk-MK"/>
        </w:rPr>
      </w:pPr>
    </w:p>
    <w:p w:rsidR="00D50031" w:rsidRPr="00BE4467" w:rsidRDefault="00D50031" w:rsidP="008D6BEC">
      <w:pPr>
        <w:pStyle w:val="NormalWeb"/>
        <w:spacing w:line="360" w:lineRule="auto"/>
        <w:ind w:firstLine="720"/>
        <w:jc w:val="both"/>
        <w:rPr>
          <w:rFonts w:ascii="Arial" w:hAnsi="Arial" w:cs="Arial"/>
          <w:lang w:val="ru-RU"/>
        </w:rPr>
      </w:pPr>
      <w:r w:rsidRPr="00BE4467">
        <w:rPr>
          <w:rFonts w:ascii="Arial" w:hAnsi="Arial" w:cs="Arial"/>
          <w:lang w:val="ru-RU"/>
        </w:rPr>
        <w:t xml:space="preserve">За статистичка обработка на податоците добиени во текот на истражувањето беше направена база на податоци во статистичкиот програм  </w:t>
      </w:r>
      <w:r w:rsidRPr="00BE4467">
        <w:rPr>
          <w:rFonts w:ascii="Arial" w:hAnsi="Arial" w:cs="Arial"/>
        </w:rPr>
        <w:t>SPSS</w:t>
      </w:r>
      <w:r w:rsidR="00AF12BA">
        <w:rPr>
          <w:rFonts w:ascii="Arial" w:hAnsi="Arial" w:cs="Arial"/>
          <w:lang w:val="ru-RU"/>
        </w:rPr>
        <w:t xml:space="preserve"> 21</w:t>
      </w:r>
      <w:r w:rsidRPr="00BE4467">
        <w:rPr>
          <w:rFonts w:ascii="Arial" w:hAnsi="Arial" w:cs="Arial"/>
          <w:lang w:val="ru-RU"/>
        </w:rPr>
        <w:t xml:space="preserve">,0. За тестирање на нормалноста на дистрибуцијата на податоците, беше  користен </w:t>
      </w:r>
      <w:r w:rsidRPr="00BE4467">
        <w:rPr>
          <w:rFonts w:ascii="Arial" w:hAnsi="Arial" w:cs="Arial"/>
        </w:rPr>
        <w:t>Shapiro</w:t>
      </w:r>
      <w:r w:rsidRPr="00BE4467">
        <w:rPr>
          <w:rFonts w:ascii="Arial" w:hAnsi="Arial" w:cs="Arial"/>
          <w:lang w:val="ru-RU"/>
        </w:rPr>
        <w:t xml:space="preserve"> -</w:t>
      </w:r>
      <w:r w:rsidRPr="00BE4467">
        <w:rPr>
          <w:rFonts w:ascii="Arial" w:hAnsi="Arial" w:cs="Arial"/>
        </w:rPr>
        <w:t>Wilk</w:t>
      </w:r>
      <w:r w:rsidRPr="00BE4467">
        <w:rPr>
          <w:rFonts w:ascii="Arial" w:hAnsi="Arial" w:cs="Arial"/>
          <w:lang w:val="ru-RU"/>
        </w:rPr>
        <w:t>´</w:t>
      </w:r>
      <w:r w:rsidRPr="00BE4467">
        <w:rPr>
          <w:rFonts w:ascii="Arial" w:hAnsi="Arial" w:cs="Arial"/>
        </w:rPr>
        <w:t>s</w:t>
      </w:r>
      <w:r w:rsidR="008D6BEC">
        <w:rPr>
          <w:rFonts w:ascii="Arial" w:hAnsi="Arial" w:cs="Arial"/>
          <w:lang w:val="mk-MK"/>
        </w:rPr>
        <w:t xml:space="preserve"> </w:t>
      </w:r>
      <w:r w:rsidRPr="00BE4467">
        <w:rPr>
          <w:rFonts w:ascii="Arial" w:hAnsi="Arial" w:cs="Arial"/>
        </w:rPr>
        <w:t>W</w:t>
      </w:r>
      <w:r w:rsidR="008D6BEC">
        <w:rPr>
          <w:rFonts w:ascii="Arial" w:hAnsi="Arial" w:cs="Arial"/>
          <w:lang w:val="mk-MK"/>
        </w:rPr>
        <w:t xml:space="preserve"> </w:t>
      </w:r>
      <w:r w:rsidRPr="00BE4467">
        <w:rPr>
          <w:rFonts w:ascii="Arial" w:hAnsi="Arial" w:cs="Arial"/>
        </w:rPr>
        <w:t>test</w:t>
      </w:r>
      <w:r w:rsidRPr="00BE4467">
        <w:rPr>
          <w:rFonts w:ascii="Arial" w:hAnsi="Arial" w:cs="Arial"/>
          <w:lang w:val="ru-RU"/>
        </w:rPr>
        <w:t xml:space="preserve">. </w:t>
      </w:r>
    </w:p>
    <w:p w:rsidR="00AF12BA" w:rsidRDefault="00D50031" w:rsidP="008D6BEC">
      <w:pPr>
        <w:pStyle w:val="NormalWeb"/>
        <w:spacing w:line="360" w:lineRule="auto"/>
        <w:ind w:firstLine="720"/>
        <w:jc w:val="both"/>
        <w:rPr>
          <w:rFonts w:ascii="Arial" w:hAnsi="Arial" w:cs="Arial"/>
          <w:lang w:val="ru-RU"/>
        </w:rPr>
      </w:pPr>
      <w:r w:rsidRPr="00BE4467">
        <w:rPr>
          <w:rFonts w:ascii="Arial" w:hAnsi="Arial" w:cs="Arial"/>
          <w:lang w:val="ru-RU"/>
        </w:rPr>
        <w:t xml:space="preserve">Категориските варијабли беа прикажани со апсолутни и релативни броеви, а за  опишување на квантитативните варијабли се користеше дескриптивна статистика, </w:t>
      </w:r>
      <w:r w:rsidR="00AF12BA">
        <w:rPr>
          <w:rFonts w:ascii="Arial" w:hAnsi="Arial" w:cs="Arial"/>
          <w:lang w:val="ru-RU"/>
        </w:rPr>
        <w:t>(просек, стандардна девијација)</w:t>
      </w:r>
      <w:r w:rsidR="008D6BEC">
        <w:rPr>
          <w:rFonts w:ascii="Arial" w:hAnsi="Arial" w:cs="Arial"/>
          <w:lang w:val="ru-RU"/>
        </w:rPr>
        <w:t>.</w:t>
      </w:r>
    </w:p>
    <w:p w:rsidR="00D50031" w:rsidRPr="008D6BEC" w:rsidRDefault="00D50031" w:rsidP="008D6BEC">
      <w:pPr>
        <w:pStyle w:val="NormalWeb"/>
        <w:spacing w:line="360" w:lineRule="auto"/>
        <w:ind w:firstLine="720"/>
        <w:jc w:val="both"/>
        <w:rPr>
          <w:rFonts w:ascii="Arial" w:hAnsi="Arial" w:cs="Arial"/>
          <w:lang w:val="mk-MK"/>
        </w:rPr>
      </w:pPr>
      <w:r w:rsidRPr="00BE4467">
        <w:rPr>
          <w:rFonts w:ascii="Arial" w:hAnsi="Arial" w:cs="Arial"/>
          <w:lang w:val="ru-RU"/>
        </w:rPr>
        <w:t xml:space="preserve">За споредување на анализираните варијабли меѓу </w:t>
      </w:r>
      <w:r w:rsidR="00AF12BA">
        <w:rPr>
          <w:rFonts w:ascii="Arial" w:hAnsi="Arial" w:cs="Arial"/>
          <w:lang w:val="mk-MK"/>
        </w:rPr>
        <w:t>испитуваната и контроланата група беше користен</w:t>
      </w:r>
      <w:r w:rsidR="00AF12BA">
        <w:rPr>
          <w:rFonts w:ascii="Arial" w:hAnsi="Arial" w:cs="Arial"/>
        </w:rPr>
        <w:t xml:space="preserve"> Student–t–test. </w:t>
      </w:r>
      <w:r w:rsidR="00AF12BA">
        <w:rPr>
          <w:rFonts w:ascii="Arial" w:hAnsi="Arial" w:cs="Arial"/>
          <w:lang w:val="mk-MK"/>
        </w:rPr>
        <w:t xml:space="preserve">За споредба на (О, 1 и 2 контрола) беше користен </w:t>
      </w:r>
      <w:r w:rsidR="00AF12BA">
        <w:rPr>
          <w:rFonts w:ascii="Arial" w:hAnsi="Arial" w:cs="Arial"/>
        </w:rPr>
        <w:t>Paired sample test</w:t>
      </w:r>
      <w:r w:rsidR="008D6BEC">
        <w:rPr>
          <w:rFonts w:ascii="Arial" w:hAnsi="Arial" w:cs="Arial"/>
          <w:lang w:val="mk-MK"/>
        </w:rPr>
        <w:t>.</w:t>
      </w:r>
    </w:p>
    <w:p w:rsidR="00D50031" w:rsidRPr="00AF12BA" w:rsidRDefault="00AF12BA" w:rsidP="008D6BEC">
      <w:pPr>
        <w:pStyle w:val="NormalWeb"/>
        <w:spacing w:line="360" w:lineRule="auto"/>
        <w:ind w:firstLine="720"/>
        <w:jc w:val="both"/>
        <w:rPr>
          <w:rFonts w:ascii="Arial" w:hAnsi="Arial" w:cs="Arial"/>
          <w:lang w:val="mk-MK"/>
        </w:rPr>
      </w:pPr>
      <w:r>
        <w:rPr>
          <w:rFonts w:ascii="Arial" w:hAnsi="Arial" w:cs="Arial"/>
          <w:lang w:val="mk-MK"/>
        </w:rPr>
        <w:t xml:space="preserve">За испитување на категориски варијабли беше користен </w:t>
      </w:r>
      <w:r>
        <w:rPr>
          <w:rFonts w:ascii="Arial" w:hAnsi="Arial" w:cs="Arial"/>
        </w:rPr>
        <w:t xml:space="preserve"> x</w:t>
      </w:r>
      <w:r>
        <w:rPr>
          <w:rFonts w:ascii="Arial" w:hAnsi="Arial" w:cs="Arial"/>
          <w:vertAlign w:val="superscript"/>
        </w:rPr>
        <w:t>2</w:t>
      </w:r>
      <w:r>
        <w:rPr>
          <w:rFonts w:ascii="Arial" w:hAnsi="Arial" w:cs="Arial"/>
        </w:rPr>
        <w:t xml:space="preserve"> test</w:t>
      </w:r>
      <w:r w:rsidR="008D6BEC">
        <w:rPr>
          <w:rFonts w:ascii="Arial" w:hAnsi="Arial" w:cs="Arial"/>
          <w:lang w:val="mk-MK"/>
        </w:rPr>
        <w:t xml:space="preserve">. </w:t>
      </w:r>
      <w:r w:rsidR="00D50031" w:rsidRPr="00BE4467">
        <w:rPr>
          <w:rFonts w:ascii="Arial" w:hAnsi="Arial" w:cs="Arial"/>
          <w:lang w:val="ru-RU"/>
        </w:rPr>
        <w:t xml:space="preserve">Како статистички сигнификантни беа земени вредностите на </w:t>
      </w:r>
      <w:r w:rsidR="00D50031" w:rsidRPr="00BE4467">
        <w:rPr>
          <w:rFonts w:ascii="Arial" w:hAnsi="Arial" w:cs="Arial"/>
        </w:rPr>
        <w:t>p</w:t>
      </w:r>
      <w:r>
        <w:rPr>
          <w:rFonts w:ascii="Arial" w:hAnsi="Arial" w:cs="Arial"/>
          <w:lang w:val="ru-RU"/>
        </w:rPr>
        <w:t>&lt;0,05</w:t>
      </w:r>
      <w:r w:rsidR="008D6BEC">
        <w:rPr>
          <w:rFonts w:ascii="Arial" w:hAnsi="Arial" w:cs="Arial"/>
          <w:lang w:val="ru-RU"/>
        </w:rPr>
        <w:t>.</w:t>
      </w: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8D6BEC" w:rsidRDefault="008D6BEC" w:rsidP="008D6BEC">
      <w:pPr>
        <w:rPr>
          <w:rFonts w:ascii="Arial" w:hAnsi="Arial" w:cs="Arial"/>
          <w:b/>
          <w:lang w:val="mk-MK"/>
        </w:rPr>
      </w:pPr>
    </w:p>
    <w:p w:rsidR="002206CB" w:rsidRPr="008D6BEC" w:rsidRDefault="0057255C" w:rsidP="008D6BEC">
      <w:pPr>
        <w:pStyle w:val="Heading1"/>
        <w:rPr>
          <w:rFonts w:ascii="Arial" w:hAnsi="Arial" w:cs="Arial"/>
          <w:sz w:val="24"/>
        </w:rPr>
      </w:pPr>
      <w:bookmarkStart w:id="17" w:name="_Toc501620979"/>
      <w:r>
        <w:rPr>
          <w:rFonts w:ascii="Arial" w:hAnsi="Arial" w:cs="Arial"/>
          <w:sz w:val="24"/>
          <w:lang w:val="mk-MK"/>
        </w:rPr>
        <w:t xml:space="preserve">6. </w:t>
      </w:r>
      <w:r w:rsidR="009B2379" w:rsidRPr="008D6BEC">
        <w:rPr>
          <w:rFonts w:ascii="Arial" w:hAnsi="Arial" w:cs="Arial"/>
          <w:sz w:val="24"/>
          <w:lang w:val="mk-MK"/>
        </w:rPr>
        <w:t>РЕЗУЛТАТИ</w:t>
      </w:r>
      <w:bookmarkEnd w:id="17"/>
    </w:p>
    <w:p w:rsidR="00E3222B" w:rsidRDefault="00E3222B" w:rsidP="00E3222B">
      <w:pPr>
        <w:rPr>
          <w:rFonts w:ascii="Arial" w:hAnsi="Arial" w:cs="Arial"/>
          <w:b/>
        </w:rPr>
      </w:pPr>
    </w:p>
    <w:p w:rsidR="00E3222B" w:rsidRPr="007A70F9" w:rsidRDefault="00EB18C0" w:rsidP="008D6BEC">
      <w:pPr>
        <w:spacing w:line="360" w:lineRule="auto"/>
        <w:ind w:firstLine="720"/>
        <w:jc w:val="both"/>
        <w:rPr>
          <w:rFonts w:ascii="Arial" w:hAnsi="Arial" w:cs="Arial"/>
          <w:sz w:val="24"/>
          <w:lang w:val="mk-MK"/>
        </w:rPr>
      </w:pPr>
      <w:r w:rsidRPr="007A70F9">
        <w:rPr>
          <w:rFonts w:ascii="Arial" w:hAnsi="Arial" w:cs="Arial"/>
          <w:sz w:val="24"/>
          <w:lang w:val="mk-MK"/>
        </w:rPr>
        <w:t>Критериуми за влез во студијата исполнија 81 трудниц</w:t>
      </w:r>
      <w:r w:rsidR="008F5008">
        <w:rPr>
          <w:rFonts w:ascii="Arial" w:hAnsi="Arial" w:cs="Arial"/>
          <w:sz w:val="24"/>
          <w:lang w:val="mk-MK"/>
        </w:rPr>
        <w:t>и</w:t>
      </w:r>
      <w:r w:rsidRPr="007A70F9">
        <w:rPr>
          <w:rFonts w:ascii="Arial" w:hAnsi="Arial" w:cs="Arial"/>
          <w:sz w:val="24"/>
          <w:lang w:val="mk-MK"/>
        </w:rPr>
        <w:t xml:space="preserve"> кои беа поделени во контролна група од 30 трудници и во испитувана група 51 трудниц</w:t>
      </w:r>
      <w:r w:rsidR="008F5008">
        <w:rPr>
          <w:rFonts w:ascii="Arial" w:hAnsi="Arial" w:cs="Arial"/>
          <w:sz w:val="24"/>
          <w:lang w:val="mk-MK"/>
        </w:rPr>
        <w:t>и</w:t>
      </w:r>
      <w:r w:rsidRPr="007A70F9">
        <w:rPr>
          <w:rFonts w:ascii="Arial" w:hAnsi="Arial" w:cs="Arial"/>
          <w:sz w:val="24"/>
          <w:lang w:val="mk-MK"/>
        </w:rPr>
        <w:t>.</w:t>
      </w:r>
    </w:p>
    <w:p w:rsidR="00EB18C0" w:rsidRPr="007A70F9" w:rsidRDefault="00EB18C0" w:rsidP="008D6BEC">
      <w:pPr>
        <w:spacing w:line="360" w:lineRule="auto"/>
        <w:ind w:firstLine="720"/>
        <w:jc w:val="both"/>
        <w:rPr>
          <w:rFonts w:ascii="Arial" w:hAnsi="Arial" w:cs="Arial"/>
          <w:sz w:val="24"/>
          <w:lang w:val="mk-MK"/>
        </w:rPr>
      </w:pPr>
      <w:r w:rsidRPr="007A70F9">
        <w:rPr>
          <w:rFonts w:ascii="Arial" w:hAnsi="Arial" w:cs="Arial"/>
          <w:sz w:val="24"/>
          <w:lang w:val="mk-MK"/>
        </w:rPr>
        <w:t>Во испитуваната група првично беше планирано да се направи дополнителна поделба на трудниците дали се со гестациска хипертензија или прееклмапсија</w:t>
      </w:r>
      <w:r w:rsidR="008D6BEC">
        <w:rPr>
          <w:rFonts w:ascii="Arial" w:hAnsi="Arial" w:cs="Arial"/>
          <w:sz w:val="24"/>
          <w:lang w:val="mk-MK"/>
        </w:rPr>
        <w:t>,</w:t>
      </w:r>
      <w:r w:rsidRPr="007A70F9">
        <w:rPr>
          <w:rFonts w:ascii="Arial" w:hAnsi="Arial" w:cs="Arial"/>
          <w:sz w:val="24"/>
          <w:lang w:val="mk-MK"/>
        </w:rPr>
        <w:t xml:space="preserve"> но заради по репрезентативен примерок решивме да представуваат единствена група.</w:t>
      </w:r>
    </w:p>
    <w:p w:rsidR="00EB18C0" w:rsidRPr="007A70F9" w:rsidRDefault="008D6BEC" w:rsidP="008D6BEC">
      <w:pPr>
        <w:spacing w:line="360" w:lineRule="auto"/>
        <w:ind w:firstLine="720"/>
        <w:jc w:val="both"/>
        <w:rPr>
          <w:rFonts w:ascii="Arial" w:hAnsi="Arial" w:cs="Arial"/>
          <w:sz w:val="24"/>
          <w:lang w:val="mk-MK"/>
        </w:rPr>
      </w:pPr>
      <w:r>
        <w:rPr>
          <w:rFonts w:ascii="Arial" w:hAnsi="Arial" w:cs="Arial"/>
          <w:sz w:val="24"/>
          <w:lang w:val="mk-MK"/>
        </w:rPr>
        <w:t>Т</w:t>
      </w:r>
      <w:r w:rsidR="00EB18C0" w:rsidRPr="007A70F9">
        <w:rPr>
          <w:rFonts w:ascii="Arial" w:hAnsi="Arial" w:cs="Arial"/>
          <w:sz w:val="24"/>
          <w:lang w:val="mk-MK"/>
        </w:rPr>
        <w:t>рудниците беа следени при влез во студијата (28 – 34 г.н), 2 недели по породувањето и 6 месеци по породувањето.</w:t>
      </w:r>
    </w:p>
    <w:p w:rsidR="008D6BEC" w:rsidRDefault="008D6BEC" w:rsidP="00842108">
      <w:pPr>
        <w:spacing w:line="360" w:lineRule="auto"/>
        <w:ind w:left="720"/>
        <w:jc w:val="both"/>
        <w:rPr>
          <w:rFonts w:ascii="Arial" w:hAnsi="Arial" w:cs="Arial"/>
          <w:b/>
          <w:sz w:val="24"/>
          <w:lang w:val="mk-MK"/>
        </w:rPr>
      </w:pPr>
    </w:p>
    <w:p w:rsidR="00EB18C0" w:rsidRPr="007A70F9" w:rsidRDefault="00EB18C0" w:rsidP="00842108">
      <w:pPr>
        <w:spacing w:line="360" w:lineRule="auto"/>
        <w:ind w:left="720"/>
        <w:jc w:val="both"/>
        <w:rPr>
          <w:rFonts w:ascii="Arial" w:hAnsi="Arial" w:cs="Arial"/>
          <w:b/>
          <w:sz w:val="24"/>
          <w:lang w:val="mk-MK"/>
        </w:rPr>
      </w:pPr>
      <w:r w:rsidRPr="007A70F9">
        <w:rPr>
          <w:rFonts w:ascii="Arial" w:hAnsi="Arial" w:cs="Arial"/>
          <w:b/>
          <w:sz w:val="24"/>
          <w:lang w:val="mk-MK"/>
        </w:rPr>
        <w:t>Основни карактристики на испитувана популација</w:t>
      </w:r>
    </w:p>
    <w:p w:rsidR="00E3222B" w:rsidRPr="007A70F9" w:rsidRDefault="00EB18C0" w:rsidP="00842108">
      <w:pPr>
        <w:spacing w:line="360" w:lineRule="auto"/>
        <w:jc w:val="both"/>
        <w:rPr>
          <w:rFonts w:ascii="Arial" w:hAnsi="Arial" w:cs="Arial"/>
          <w:b/>
          <w:i/>
          <w:sz w:val="24"/>
          <w:lang w:val="mk-MK"/>
        </w:rPr>
      </w:pPr>
      <w:r w:rsidRPr="007A70F9">
        <w:rPr>
          <w:rFonts w:ascii="Arial" w:hAnsi="Arial" w:cs="Arial"/>
          <w:b/>
          <w:sz w:val="24"/>
          <w:lang w:val="mk-MK"/>
        </w:rPr>
        <w:tab/>
      </w:r>
      <w:r w:rsidRPr="007A70F9">
        <w:rPr>
          <w:rFonts w:ascii="Arial" w:hAnsi="Arial" w:cs="Arial"/>
          <w:i/>
          <w:sz w:val="24"/>
          <w:lang w:val="mk-MK"/>
        </w:rPr>
        <w:t>Демографски , антропометриски и клинички податоци</w:t>
      </w:r>
    </w:p>
    <w:p w:rsidR="00E3222B" w:rsidRPr="007A70F9" w:rsidRDefault="00452D36" w:rsidP="00842108">
      <w:pPr>
        <w:spacing w:line="360" w:lineRule="auto"/>
        <w:jc w:val="both"/>
        <w:rPr>
          <w:rFonts w:ascii="Arial" w:hAnsi="Arial" w:cs="Arial"/>
          <w:sz w:val="24"/>
          <w:lang w:val="mk-MK"/>
        </w:rPr>
      </w:pPr>
      <w:r w:rsidRPr="007A70F9">
        <w:rPr>
          <w:rFonts w:ascii="Arial" w:hAnsi="Arial" w:cs="Arial"/>
          <w:b/>
          <w:sz w:val="24"/>
          <w:lang w:val="mk-MK"/>
        </w:rPr>
        <w:tab/>
      </w:r>
      <w:r w:rsidRPr="007A70F9">
        <w:rPr>
          <w:rFonts w:ascii="Arial" w:hAnsi="Arial" w:cs="Arial"/>
          <w:sz w:val="24"/>
          <w:lang w:val="mk-MK"/>
        </w:rPr>
        <w:t xml:space="preserve">Во рамки на </w:t>
      </w:r>
      <w:r w:rsidR="008F5008">
        <w:rPr>
          <w:rFonts w:ascii="Arial" w:hAnsi="Arial" w:cs="Arial"/>
          <w:sz w:val="24"/>
          <w:lang w:val="mk-MK"/>
        </w:rPr>
        <w:t>студијатакај</w:t>
      </w:r>
      <w:r w:rsidRPr="007A70F9">
        <w:rPr>
          <w:rFonts w:ascii="Arial" w:hAnsi="Arial" w:cs="Arial"/>
          <w:sz w:val="24"/>
          <w:lang w:val="mk-MK"/>
        </w:rPr>
        <w:t xml:space="preserve"> испитуваната група на трудници средната возраст изнесуваше 31.31±5.74</w:t>
      </w:r>
      <w:r w:rsidR="008D6BEC">
        <w:rPr>
          <w:rFonts w:ascii="Arial" w:hAnsi="Arial" w:cs="Arial"/>
          <w:sz w:val="24"/>
          <w:lang w:val="mk-MK"/>
        </w:rPr>
        <w:t>,</w:t>
      </w:r>
      <w:r w:rsidRPr="007A70F9">
        <w:rPr>
          <w:rFonts w:ascii="Arial" w:hAnsi="Arial" w:cs="Arial"/>
          <w:sz w:val="24"/>
          <w:lang w:val="mk-MK"/>
        </w:rPr>
        <w:t xml:space="preserve"> додека возраста на контролната група изнесуваше 29.6±4.57 (табела 5 )</w:t>
      </w:r>
      <w:r w:rsidR="003F48D3" w:rsidRPr="007A70F9">
        <w:rPr>
          <w:rFonts w:ascii="Arial" w:hAnsi="Arial" w:cs="Arial"/>
          <w:sz w:val="24"/>
          <w:lang w:val="mk-MK"/>
        </w:rPr>
        <w:t>.</w:t>
      </w:r>
      <w:r w:rsidR="003F48D3" w:rsidRPr="007A70F9">
        <w:rPr>
          <w:rFonts w:ascii="Arial" w:hAnsi="Arial" w:cs="Arial"/>
          <w:sz w:val="24"/>
          <w:lang w:val="mk-MK"/>
        </w:rPr>
        <w:tab/>
      </w:r>
    </w:p>
    <w:p w:rsidR="00E3222B" w:rsidRDefault="003F48D3" w:rsidP="00E3222B">
      <w:pPr>
        <w:jc w:val="both"/>
        <w:rPr>
          <w:rFonts w:ascii="Arial" w:hAnsi="Arial" w:cs="Arial"/>
          <w:sz w:val="24"/>
          <w:lang w:val="mk-MK"/>
        </w:rPr>
      </w:pPr>
      <w:r w:rsidRPr="007A70F9">
        <w:rPr>
          <w:rFonts w:ascii="Arial" w:hAnsi="Arial" w:cs="Arial"/>
          <w:sz w:val="24"/>
          <w:lang w:val="mk-MK"/>
        </w:rPr>
        <w:tab/>
      </w:r>
    </w:p>
    <w:p w:rsidR="002C276F" w:rsidRDefault="002C276F" w:rsidP="00E3222B">
      <w:pPr>
        <w:jc w:val="both"/>
        <w:rPr>
          <w:rFonts w:ascii="Arial" w:hAnsi="Arial" w:cs="Arial"/>
          <w:sz w:val="24"/>
          <w:lang w:val="mk-MK"/>
        </w:rPr>
      </w:pPr>
    </w:p>
    <w:p w:rsidR="002C276F" w:rsidRDefault="002C276F" w:rsidP="00E3222B">
      <w:pPr>
        <w:jc w:val="both"/>
        <w:rPr>
          <w:rFonts w:ascii="Arial" w:hAnsi="Arial" w:cs="Arial"/>
          <w:sz w:val="24"/>
          <w:lang w:val="mk-MK"/>
        </w:rPr>
      </w:pPr>
    </w:p>
    <w:p w:rsidR="002C276F" w:rsidRDefault="002C276F" w:rsidP="00E3222B">
      <w:pPr>
        <w:jc w:val="both"/>
        <w:rPr>
          <w:rFonts w:ascii="Arial" w:hAnsi="Arial" w:cs="Arial"/>
          <w:sz w:val="24"/>
          <w:lang w:val="mk-MK"/>
        </w:rPr>
      </w:pPr>
    </w:p>
    <w:p w:rsidR="002C276F" w:rsidRDefault="002C276F" w:rsidP="00E3222B">
      <w:pPr>
        <w:jc w:val="both"/>
        <w:rPr>
          <w:rFonts w:ascii="Arial" w:hAnsi="Arial" w:cs="Arial"/>
          <w:sz w:val="24"/>
          <w:lang w:val="mk-MK"/>
        </w:rPr>
      </w:pPr>
    </w:p>
    <w:p w:rsidR="002C276F" w:rsidRDefault="002C276F" w:rsidP="00E3222B">
      <w:pPr>
        <w:jc w:val="both"/>
        <w:rPr>
          <w:rFonts w:ascii="Arial" w:hAnsi="Arial" w:cs="Arial"/>
          <w:sz w:val="24"/>
          <w:lang w:val="mk-MK"/>
        </w:rPr>
      </w:pPr>
    </w:p>
    <w:p w:rsidR="002C276F" w:rsidRDefault="002C276F" w:rsidP="00E3222B">
      <w:pPr>
        <w:jc w:val="both"/>
        <w:rPr>
          <w:rFonts w:ascii="Arial" w:hAnsi="Arial" w:cs="Arial"/>
          <w:sz w:val="24"/>
          <w:lang w:val="mk-MK"/>
        </w:rPr>
      </w:pPr>
    </w:p>
    <w:p w:rsidR="002C276F" w:rsidRPr="007A70F9" w:rsidRDefault="002C276F" w:rsidP="00E3222B">
      <w:pPr>
        <w:jc w:val="both"/>
        <w:rPr>
          <w:rFonts w:ascii="Arial" w:hAnsi="Arial" w:cs="Arial"/>
          <w:b/>
          <w:sz w:val="24"/>
        </w:rPr>
      </w:pPr>
    </w:p>
    <w:p w:rsidR="00E3222B" w:rsidRPr="008D6BEC" w:rsidRDefault="00452D36" w:rsidP="00E3222B">
      <w:pPr>
        <w:jc w:val="both"/>
        <w:rPr>
          <w:rFonts w:ascii="Arial" w:hAnsi="Arial" w:cs="Arial"/>
          <w:sz w:val="24"/>
          <w:lang w:val="mk-MK"/>
        </w:rPr>
      </w:pPr>
      <w:r w:rsidRPr="00DF5346">
        <w:rPr>
          <w:rFonts w:ascii="Arial" w:hAnsi="Arial" w:cs="Arial"/>
          <w:b/>
          <w:sz w:val="24"/>
          <w:lang w:val="mk-MK"/>
        </w:rPr>
        <w:t>Табела 5</w:t>
      </w:r>
      <w:r w:rsidR="008D6BEC">
        <w:rPr>
          <w:rFonts w:ascii="Arial" w:hAnsi="Arial" w:cs="Arial"/>
          <w:b/>
          <w:sz w:val="24"/>
          <w:lang w:val="mk-MK"/>
        </w:rPr>
        <w:t xml:space="preserve">. </w:t>
      </w:r>
      <w:r w:rsidR="00E3222B" w:rsidRPr="008D6BEC">
        <w:rPr>
          <w:rFonts w:ascii="Arial" w:hAnsi="Arial" w:cs="Arial"/>
          <w:sz w:val="24"/>
          <w:lang w:val="mk-MK"/>
        </w:rPr>
        <w:t>Базични демографски карактеристики на испитуваната и контролната група</w:t>
      </w:r>
    </w:p>
    <w:p w:rsidR="00E3222B" w:rsidRPr="007A70F9" w:rsidRDefault="00E3222B" w:rsidP="00E3222B">
      <w:pPr>
        <w:jc w:val="both"/>
        <w:rPr>
          <w:rFonts w:ascii="Arial" w:hAnsi="Arial" w:cs="Arial"/>
          <w:b/>
          <w:sz w:val="24"/>
          <w:lang w:val="mk-MK"/>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977"/>
        <w:gridCol w:w="3260"/>
      </w:tblGrid>
      <w:tr w:rsidR="00E3222B" w:rsidRPr="007A70F9" w:rsidTr="00E3222B">
        <w:trPr>
          <w:trHeight w:val="548"/>
          <w:jc w:val="center"/>
        </w:trPr>
        <w:tc>
          <w:tcPr>
            <w:tcW w:w="2977" w:type="dxa"/>
            <w:tcBorders>
              <w:top w:val="single" w:sz="12" w:space="0" w:color="auto"/>
              <w:left w:val="nil"/>
              <w:bottom w:val="single" w:sz="4" w:space="0" w:color="auto"/>
              <w:right w:val="nil"/>
            </w:tcBorders>
            <w:vAlign w:val="center"/>
            <w:hideMark/>
          </w:tcPr>
          <w:p w:rsidR="00E3222B" w:rsidRPr="007A70F9" w:rsidRDefault="00E3222B" w:rsidP="00E3222B">
            <w:pPr>
              <w:rPr>
                <w:rFonts w:ascii="Arial" w:hAnsi="Arial" w:cs="Arial"/>
                <w:b/>
                <w:sz w:val="24"/>
                <w:lang w:val="mk-MK"/>
              </w:rPr>
            </w:pPr>
            <w:r w:rsidRPr="007A70F9">
              <w:rPr>
                <w:rFonts w:ascii="Arial" w:hAnsi="Arial" w:cs="Arial"/>
                <w:b/>
                <w:sz w:val="24"/>
                <w:lang w:val="mk-MK"/>
              </w:rPr>
              <w:t>Карактеристика</w:t>
            </w:r>
          </w:p>
        </w:tc>
        <w:tc>
          <w:tcPr>
            <w:tcW w:w="2977" w:type="dxa"/>
            <w:tcBorders>
              <w:top w:val="single" w:sz="12" w:space="0" w:color="auto"/>
              <w:left w:val="nil"/>
              <w:bottom w:val="single" w:sz="4" w:space="0" w:color="auto"/>
              <w:right w:val="nil"/>
            </w:tcBorders>
            <w:vAlign w:val="center"/>
          </w:tcPr>
          <w:p w:rsidR="00E3222B" w:rsidRPr="007A70F9" w:rsidRDefault="00E3222B" w:rsidP="00E3222B">
            <w:pPr>
              <w:jc w:val="center"/>
              <w:rPr>
                <w:rFonts w:ascii="Arial" w:hAnsi="Arial" w:cs="Arial"/>
                <w:b/>
                <w:sz w:val="24"/>
                <w:lang w:val="mk-MK"/>
              </w:rPr>
            </w:pPr>
            <w:r w:rsidRPr="007A70F9">
              <w:rPr>
                <w:rFonts w:ascii="Arial" w:hAnsi="Arial" w:cs="Arial"/>
                <w:b/>
                <w:sz w:val="24"/>
                <w:lang w:val="mk-MK"/>
              </w:rPr>
              <w:t>Испитувана група</w:t>
            </w:r>
          </w:p>
        </w:tc>
        <w:tc>
          <w:tcPr>
            <w:tcW w:w="3260" w:type="dxa"/>
            <w:tcBorders>
              <w:top w:val="single" w:sz="12" w:space="0" w:color="auto"/>
              <w:left w:val="nil"/>
              <w:bottom w:val="single" w:sz="4" w:space="0" w:color="auto"/>
              <w:right w:val="nil"/>
            </w:tcBorders>
            <w:vAlign w:val="center"/>
          </w:tcPr>
          <w:p w:rsidR="00E3222B" w:rsidRPr="007A70F9" w:rsidRDefault="00E3222B" w:rsidP="00E3222B">
            <w:pPr>
              <w:jc w:val="center"/>
              <w:rPr>
                <w:rFonts w:ascii="Arial" w:hAnsi="Arial" w:cs="Arial"/>
                <w:b/>
                <w:sz w:val="24"/>
                <w:lang w:val="mk-MK"/>
              </w:rPr>
            </w:pPr>
            <w:r w:rsidRPr="007A70F9">
              <w:rPr>
                <w:rFonts w:ascii="Arial" w:hAnsi="Arial" w:cs="Arial"/>
                <w:b/>
                <w:sz w:val="24"/>
                <w:lang w:val="mk-MK"/>
              </w:rPr>
              <w:t>Контролна група</w:t>
            </w:r>
          </w:p>
        </w:tc>
      </w:tr>
      <w:tr w:rsidR="00E3222B" w:rsidRPr="007A70F9" w:rsidTr="00E3222B">
        <w:trPr>
          <w:trHeight w:val="432"/>
          <w:jc w:val="center"/>
        </w:trPr>
        <w:tc>
          <w:tcPr>
            <w:tcW w:w="2977" w:type="dxa"/>
            <w:tcBorders>
              <w:top w:val="single" w:sz="4" w:space="0" w:color="auto"/>
              <w:left w:val="nil"/>
              <w:right w:val="nil"/>
            </w:tcBorders>
            <w:vAlign w:val="center"/>
          </w:tcPr>
          <w:p w:rsidR="00E3222B" w:rsidRPr="007A70F9" w:rsidRDefault="00E3222B" w:rsidP="00E3222B">
            <w:pPr>
              <w:rPr>
                <w:rFonts w:ascii="Arial" w:hAnsi="Arial" w:cs="Arial"/>
                <w:sz w:val="24"/>
              </w:rPr>
            </w:pPr>
            <w:r w:rsidRPr="007A70F9">
              <w:rPr>
                <w:rFonts w:ascii="Arial" w:hAnsi="Arial" w:cs="Arial"/>
                <w:sz w:val="24"/>
                <w:lang w:val="mk-MK"/>
              </w:rPr>
              <w:t xml:space="preserve">Возраст </w:t>
            </w:r>
            <w:r w:rsidRPr="007A70F9">
              <w:rPr>
                <w:rFonts w:ascii="Arial" w:hAnsi="Arial" w:cs="Arial"/>
                <w:sz w:val="24"/>
                <w:lang w:val="mk-MK"/>
              </w:rPr>
              <w:br/>
              <w:t>(средна вредност±</w:t>
            </w:r>
            <w:r w:rsidRPr="007A70F9">
              <w:rPr>
                <w:rFonts w:ascii="Arial" w:hAnsi="Arial" w:cs="Arial"/>
                <w:sz w:val="24"/>
              </w:rPr>
              <w:t>SD)</w:t>
            </w:r>
          </w:p>
        </w:tc>
        <w:tc>
          <w:tcPr>
            <w:tcW w:w="2977" w:type="dxa"/>
            <w:tcBorders>
              <w:top w:val="single" w:sz="4" w:space="0" w:color="auto"/>
              <w:left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31.31</w:t>
            </w:r>
            <w:r w:rsidRPr="007A70F9">
              <w:rPr>
                <w:rFonts w:ascii="Arial" w:hAnsi="Arial" w:cs="Arial"/>
                <w:sz w:val="24"/>
                <w:lang w:val="mk-MK"/>
              </w:rPr>
              <w:t>±</w:t>
            </w:r>
            <w:r w:rsidRPr="007A70F9">
              <w:rPr>
                <w:rFonts w:ascii="Arial" w:hAnsi="Arial" w:cs="Arial"/>
                <w:sz w:val="24"/>
              </w:rPr>
              <w:t>5.74</w:t>
            </w:r>
          </w:p>
        </w:tc>
        <w:tc>
          <w:tcPr>
            <w:tcW w:w="3260" w:type="dxa"/>
            <w:tcBorders>
              <w:top w:val="single" w:sz="4" w:space="0" w:color="auto"/>
              <w:left w:val="nil"/>
              <w:bottom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29.6</w:t>
            </w:r>
            <w:r w:rsidRPr="007A70F9">
              <w:rPr>
                <w:rFonts w:ascii="Arial" w:hAnsi="Arial" w:cs="Arial"/>
                <w:sz w:val="24"/>
                <w:lang w:val="mk-MK"/>
              </w:rPr>
              <w:t>±</w:t>
            </w:r>
            <w:r w:rsidRPr="007A70F9">
              <w:rPr>
                <w:rFonts w:ascii="Arial" w:hAnsi="Arial" w:cs="Arial"/>
                <w:sz w:val="24"/>
              </w:rPr>
              <w:t>4.57</w:t>
            </w:r>
          </w:p>
        </w:tc>
      </w:tr>
      <w:tr w:rsidR="00E3222B" w:rsidRPr="007A70F9" w:rsidTr="00E3222B">
        <w:trPr>
          <w:trHeight w:val="432"/>
          <w:jc w:val="center"/>
        </w:trPr>
        <w:tc>
          <w:tcPr>
            <w:tcW w:w="2977" w:type="dxa"/>
            <w:vAlign w:val="center"/>
          </w:tcPr>
          <w:p w:rsidR="00E3222B" w:rsidRPr="007A70F9" w:rsidRDefault="00E3222B" w:rsidP="00E3222B">
            <w:pPr>
              <w:rPr>
                <w:rFonts w:ascii="Arial" w:hAnsi="Arial" w:cs="Arial"/>
                <w:sz w:val="24"/>
                <w:lang w:val="mk-MK"/>
              </w:rPr>
            </w:pPr>
            <w:r w:rsidRPr="007A70F9">
              <w:rPr>
                <w:rFonts w:ascii="Arial" w:hAnsi="Arial" w:cs="Arial"/>
                <w:sz w:val="24"/>
                <w:lang w:val="mk-MK"/>
              </w:rPr>
              <w:t>Националност</w:t>
            </w:r>
          </w:p>
        </w:tc>
        <w:tc>
          <w:tcPr>
            <w:tcW w:w="2977" w:type="dxa"/>
            <w:vAlign w:val="center"/>
          </w:tcPr>
          <w:p w:rsidR="00E3222B" w:rsidRPr="007A70F9" w:rsidRDefault="00E3222B" w:rsidP="00E3222B">
            <w:pPr>
              <w:ind w:left="720"/>
              <w:jc w:val="right"/>
              <w:rPr>
                <w:rFonts w:ascii="Arial" w:hAnsi="Arial" w:cs="Arial"/>
                <w:sz w:val="24"/>
              </w:rPr>
            </w:pPr>
          </w:p>
        </w:tc>
        <w:tc>
          <w:tcPr>
            <w:tcW w:w="3260" w:type="dxa"/>
            <w:vAlign w:val="center"/>
          </w:tcPr>
          <w:p w:rsidR="00E3222B" w:rsidRPr="007A70F9" w:rsidRDefault="00E3222B" w:rsidP="00E3222B">
            <w:pPr>
              <w:jc w:val="right"/>
              <w:rPr>
                <w:rFonts w:ascii="Arial" w:hAnsi="Arial" w:cs="Arial"/>
                <w:sz w:val="24"/>
              </w:rPr>
            </w:pPr>
          </w:p>
        </w:tc>
      </w:tr>
      <w:tr w:rsidR="00E3222B" w:rsidRPr="007A70F9" w:rsidTr="00E3222B">
        <w:trPr>
          <w:trHeight w:val="432"/>
          <w:jc w:val="center"/>
        </w:trPr>
        <w:tc>
          <w:tcPr>
            <w:tcW w:w="2977" w:type="dxa"/>
            <w:vAlign w:val="center"/>
          </w:tcPr>
          <w:p w:rsidR="00E3222B" w:rsidRPr="007A70F9" w:rsidRDefault="00E3222B" w:rsidP="00E3222B">
            <w:pPr>
              <w:ind w:left="720"/>
              <w:rPr>
                <w:rFonts w:ascii="Arial" w:hAnsi="Arial" w:cs="Arial"/>
                <w:sz w:val="24"/>
              </w:rPr>
            </w:pPr>
            <w:r w:rsidRPr="007A70F9">
              <w:rPr>
                <w:rFonts w:ascii="Arial" w:hAnsi="Arial" w:cs="Arial"/>
                <w:sz w:val="24"/>
                <w:lang w:val="mk-MK"/>
              </w:rPr>
              <w:t>Македонска</w:t>
            </w:r>
            <w:r w:rsidRPr="007A70F9">
              <w:rPr>
                <w:rFonts w:ascii="Arial" w:hAnsi="Arial" w:cs="Arial"/>
                <w:sz w:val="24"/>
              </w:rPr>
              <w:t xml:space="preserve"> (n, %)</w:t>
            </w:r>
          </w:p>
        </w:tc>
        <w:tc>
          <w:tcPr>
            <w:tcW w:w="2977" w:type="dxa"/>
            <w:vAlign w:val="center"/>
          </w:tcPr>
          <w:p w:rsidR="00E3222B" w:rsidRPr="007A70F9" w:rsidRDefault="00E3222B" w:rsidP="00E3222B">
            <w:pPr>
              <w:jc w:val="right"/>
              <w:rPr>
                <w:rFonts w:ascii="Arial" w:hAnsi="Arial" w:cs="Arial"/>
                <w:sz w:val="24"/>
              </w:rPr>
            </w:pPr>
            <w:r w:rsidRPr="007A70F9">
              <w:rPr>
                <w:rFonts w:ascii="Arial" w:hAnsi="Arial" w:cs="Arial"/>
                <w:sz w:val="24"/>
              </w:rPr>
              <w:t>24 (47.1%)</w:t>
            </w:r>
          </w:p>
        </w:tc>
        <w:tc>
          <w:tcPr>
            <w:tcW w:w="3260" w:type="dxa"/>
            <w:vAlign w:val="center"/>
          </w:tcPr>
          <w:p w:rsidR="00E3222B" w:rsidRPr="007A70F9" w:rsidRDefault="00E3222B" w:rsidP="00E3222B">
            <w:pPr>
              <w:jc w:val="right"/>
              <w:rPr>
                <w:rFonts w:ascii="Arial" w:hAnsi="Arial" w:cs="Arial"/>
                <w:sz w:val="24"/>
              </w:rPr>
            </w:pPr>
            <w:r w:rsidRPr="007A70F9">
              <w:rPr>
                <w:rFonts w:ascii="Arial" w:hAnsi="Arial" w:cs="Arial"/>
                <w:sz w:val="24"/>
              </w:rPr>
              <w:t>21 (70%)</w:t>
            </w:r>
          </w:p>
        </w:tc>
      </w:tr>
      <w:tr w:rsidR="00E3222B" w:rsidRPr="007A70F9" w:rsidTr="00E3222B">
        <w:trPr>
          <w:trHeight w:val="432"/>
          <w:jc w:val="center"/>
        </w:trPr>
        <w:tc>
          <w:tcPr>
            <w:tcW w:w="2977" w:type="dxa"/>
            <w:vAlign w:val="center"/>
          </w:tcPr>
          <w:p w:rsidR="00E3222B" w:rsidRPr="007A70F9" w:rsidRDefault="00E3222B" w:rsidP="00E3222B">
            <w:pPr>
              <w:ind w:left="720"/>
              <w:rPr>
                <w:rFonts w:ascii="Arial" w:hAnsi="Arial" w:cs="Arial"/>
                <w:sz w:val="24"/>
              </w:rPr>
            </w:pPr>
            <w:r w:rsidRPr="007A70F9">
              <w:rPr>
                <w:rFonts w:ascii="Arial" w:hAnsi="Arial" w:cs="Arial"/>
                <w:sz w:val="24"/>
                <w:lang w:val="mk-MK"/>
              </w:rPr>
              <w:t>Албанска</w:t>
            </w:r>
            <w:r w:rsidRPr="007A70F9">
              <w:rPr>
                <w:rFonts w:ascii="Arial" w:hAnsi="Arial" w:cs="Arial"/>
                <w:sz w:val="24"/>
              </w:rPr>
              <w:t xml:space="preserve"> (n, %)</w:t>
            </w:r>
          </w:p>
        </w:tc>
        <w:tc>
          <w:tcPr>
            <w:tcW w:w="2977" w:type="dxa"/>
            <w:vAlign w:val="center"/>
          </w:tcPr>
          <w:p w:rsidR="00E3222B" w:rsidRPr="007A70F9" w:rsidRDefault="00E3222B" w:rsidP="00E3222B">
            <w:pPr>
              <w:jc w:val="right"/>
              <w:rPr>
                <w:rFonts w:ascii="Arial" w:hAnsi="Arial" w:cs="Arial"/>
                <w:sz w:val="24"/>
              </w:rPr>
            </w:pPr>
            <w:r w:rsidRPr="007A70F9">
              <w:rPr>
                <w:rFonts w:ascii="Arial" w:hAnsi="Arial" w:cs="Arial"/>
                <w:sz w:val="24"/>
              </w:rPr>
              <w:t>21 (41.2%)</w:t>
            </w:r>
          </w:p>
        </w:tc>
        <w:tc>
          <w:tcPr>
            <w:tcW w:w="3260" w:type="dxa"/>
            <w:vAlign w:val="center"/>
          </w:tcPr>
          <w:p w:rsidR="00E3222B" w:rsidRPr="007A70F9" w:rsidRDefault="00E3222B" w:rsidP="00E3222B">
            <w:pPr>
              <w:jc w:val="right"/>
              <w:rPr>
                <w:rFonts w:ascii="Arial" w:hAnsi="Arial" w:cs="Arial"/>
                <w:sz w:val="24"/>
              </w:rPr>
            </w:pPr>
            <w:r w:rsidRPr="007A70F9">
              <w:rPr>
                <w:rFonts w:ascii="Arial" w:hAnsi="Arial" w:cs="Arial"/>
                <w:sz w:val="24"/>
              </w:rPr>
              <w:t>6 (20%)</w:t>
            </w:r>
          </w:p>
        </w:tc>
      </w:tr>
      <w:tr w:rsidR="00E3222B" w:rsidRPr="007A70F9" w:rsidTr="00E3222B">
        <w:trPr>
          <w:trHeight w:val="432"/>
          <w:jc w:val="center"/>
        </w:trPr>
        <w:tc>
          <w:tcPr>
            <w:tcW w:w="2977" w:type="dxa"/>
            <w:vAlign w:val="center"/>
          </w:tcPr>
          <w:p w:rsidR="00E3222B" w:rsidRPr="007A70F9" w:rsidRDefault="00E3222B" w:rsidP="00E3222B">
            <w:pPr>
              <w:ind w:left="720"/>
              <w:rPr>
                <w:rFonts w:ascii="Arial" w:hAnsi="Arial" w:cs="Arial"/>
                <w:sz w:val="24"/>
              </w:rPr>
            </w:pPr>
            <w:r w:rsidRPr="007A70F9">
              <w:rPr>
                <w:rFonts w:ascii="Arial" w:hAnsi="Arial" w:cs="Arial"/>
                <w:sz w:val="24"/>
                <w:lang w:val="mk-MK"/>
              </w:rPr>
              <w:t>Ромска</w:t>
            </w:r>
            <w:r w:rsidRPr="007A70F9">
              <w:rPr>
                <w:rFonts w:ascii="Arial" w:hAnsi="Arial" w:cs="Arial"/>
                <w:sz w:val="24"/>
              </w:rPr>
              <w:t xml:space="preserve"> (n, %)</w:t>
            </w:r>
          </w:p>
        </w:tc>
        <w:tc>
          <w:tcPr>
            <w:tcW w:w="2977" w:type="dxa"/>
            <w:vAlign w:val="center"/>
          </w:tcPr>
          <w:p w:rsidR="00E3222B" w:rsidRPr="007A70F9" w:rsidRDefault="00E3222B" w:rsidP="00E3222B">
            <w:pPr>
              <w:jc w:val="right"/>
              <w:rPr>
                <w:rFonts w:ascii="Arial" w:hAnsi="Arial" w:cs="Arial"/>
                <w:sz w:val="24"/>
              </w:rPr>
            </w:pPr>
            <w:r w:rsidRPr="007A70F9">
              <w:rPr>
                <w:rFonts w:ascii="Arial" w:hAnsi="Arial" w:cs="Arial"/>
                <w:sz w:val="24"/>
              </w:rPr>
              <w:t>5 (9.7%)</w:t>
            </w:r>
          </w:p>
        </w:tc>
        <w:tc>
          <w:tcPr>
            <w:tcW w:w="3260" w:type="dxa"/>
            <w:vAlign w:val="center"/>
          </w:tcPr>
          <w:p w:rsidR="00E3222B" w:rsidRPr="007A70F9" w:rsidRDefault="00E3222B" w:rsidP="00E3222B">
            <w:pPr>
              <w:jc w:val="right"/>
              <w:rPr>
                <w:rFonts w:ascii="Arial" w:hAnsi="Arial" w:cs="Arial"/>
                <w:sz w:val="24"/>
              </w:rPr>
            </w:pPr>
            <w:r w:rsidRPr="007A70F9">
              <w:rPr>
                <w:rFonts w:ascii="Arial" w:hAnsi="Arial" w:cs="Arial"/>
                <w:sz w:val="24"/>
              </w:rPr>
              <w:t>3 (10%)</w:t>
            </w:r>
          </w:p>
        </w:tc>
      </w:tr>
      <w:tr w:rsidR="00E3222B" w:rsidRPr="007A70F9" w:rsidTr="00E3222B">
        <w:trPr>
          <w:trHeight w:val="432"/>
          <w:jc w:val="center"/>
        </w:trPr>
        <w:tc>
          <w:tcPr>
            <w:tcW w:w="2977" w:type="dxa"/>
            <w:tcBorders>
              <w:left w:val="nil"/>
              <w:right w:val="nil"/>
            </w:tcBorders>
            <w:vAlign w:val="center"/>
          </w:tcPr>
          <w:p w:rsidR="00E3222B" w:rsidRPr="007A70F9" w:rsidRDefault="00E3222B" w:rsidP="00E3222B">
            <w:pPr>
              <w:ind w:left="720"/>
              <w:rPr>
                <w:rFonts w:ascii="Arial" w:hAnsi="Arial" w:cs="Arial"/>
                <w:sz w:val="24"/>
                <w:lang w:val="mk-MK"/>
              </w:rPr>
            </w:pPr>
            <w:r w:rsidRPr="007A70F9">
              <w:rPr>
                <w:rFonts w:ascii="Arial" w:hAnsi="Arial" w:cs="Arial"/>
                <w:sz w:val="24"/>
                <w:lang w:val="mk-MK"/>
              </w:rPr>
              <w:t>Турска</w:t>
            </w:r>
            <w:r w:rsidRPr="007A70F9">
              <w:rPr>
                <w:rFonts w:ascii="Arial" w:hAnsi="Arial" w:cs="Arial"/>
                <w:sz w:val="24"/>
              </w:rPr>
              <w:t xml:space="preserve"> (n, %)</w:t>
            </w:r>
          </w:p>
        </w:tc>
        <w:tc>
          <w:tcPr>
            <w:tcW w:w="2977" w:type="dxa"/>
            <w:tcBorders>
              <w:left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1 (2%)</w:t>
            </w:r>
          </w:p>
        </w:tc>
        <w:tc>
          <w:tcPr>
            <w:tcW w:w="3260" w:type="dxa"/>
            <w:tcBorders>
              <w:top w:val="nil"/>
              <w:left w:val="nil"/>
              <w:bottom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0</w:t>
            </w:r>
          </w:p>
        </w:tc>
      </w:tr>
      <w:tr w:rsidR="00E3222B" w:rsidRPr="007A70F9" w:rsidTr="00E3222B">
        <w:trPr>
          <w:trHeight w:val="432"/>
          <w:jc w:val="center"/>
        </w:trPr>
        <w:tc>
          <w:tcPr>
            <w:tcW w:w="2977" w:type="dxa"/>
            <w:tcBorders>
              <w:left w:val="nil"/>
              <w:right w:val="nil"/>
            </w:tcBorders>
            <w:vAlign w:val="center"/>
          </w:tcPr>
          <w:p w:rsidR="00E3222B" w:rsidRPr="007A70F9" w:rsidRDefault="00E3222B" w:rsidP="00E3222B">
            <w:pPr>
              <w:rPr>
                <w:rFonts w:ascii="Arial" w:hAnsi="Arial" w:cs="Arial"/>
                <w:sz w:val="24"/>
              </w:rPr>
            </w:pPr>
            <w:r w:rsidRPr="007A70F9">
              <w:rPr>
                <w:rFonts w:ascii="Arial" w:hAnsi="Arial" w:cs="Arial"/>
                <w:sz w:val="24"/>
                <w:lang w:val="mk-MK"/>
              </w:rPr>
              <w:t>Број на бремености (средна вредност</w:t>
            </w:r>
            <w:r w:rsidRPr="007A70F9">
              <w:rPr>
                <w:rFonts w:ascii="Arial" w:hAnsi="Arial" w:cs="Arial"/>
                <w:sz w:val="24"/>
              </w:rPr>
              <w:t xml:space="preserve">, </w:t>
            </w:r>
            <w:r w:rsidRPr="007A70F9">
              <w:rPr>
                <w:rFonts w:ascii="Arial" w:hAnsi="Arial" w:cs="Arial"/>
                <w:sz w:val="24"/>
                <w:lang w:val="mk-MK"/>
              </w:rPr>
              <w:t>опсег</w:t>
            </w:r>
            <w:r w:rsidRPr="007A70F9">
              <w:rPr>
                <w:rFonts w:ascii="Arial" w:hAnsi="Arial" w:cs="Arial"/>
                <w:sz w:val="24"/>
              </w:rPr>
              <w:t>)</w:t>
            </w:r>
          </w:p>
        </w:tc>
        <w:tc>
          <w:tcPr>
            <w:tcW w:w="2977" w:type="dxa"/>
            <w:tcBorders>
              <w:left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1.4, 1-4</w:t>
            </w:r>
          </w:p>
        </w:tc>
        <w:tc>
          <w:tcPr>
            <w:tcW w:w="3260" w:type="dxa"/>
            <w:tcBorders>
              <w:top w:val="nil"/>
              <w:left w:val="nil"/>
              <w:bottom w:val="nil"/>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1.7, 1-3</w:t>
            </w:r>
          </w:p>
        </w:tc>
      </w:tr>
      <w:tr w:rsidR="00E3222B" w:rsidRPr="007A70F9" w:rsidTr="00E3222B">
        <w:trPr>
          <w:trHeight w:val="432"/>
          <w:jc w:val="center"/>
        </w:trPr>
        <w:tc>
          <w:tcPr>
            <w:tcW w:w="2977" w:type="dxa"/>
            <w:tcBorders>
              <w:left w:val="nil"/>
              <w:bottom w:val="single" w:sz="12" w:space="0" w:color="auto"/>
              <w:right w:val="nil"/>
            </w:tcBorders>
            <w:vAlign w:val="center"/>
          </w:tcPr>
          <w:p w:rsidR="00E3222B" w:rsidRPr="007A70F9" w:rsidRDefault="00E3222B" w:rsidP="00E3222B">
            <w:pPr>
              <w:rPr>
                <w:rFonts w:ascii="Arial" w:hAnsi="Arial" w:cs="Arial"/>
                <w:sz w:val="24"/>
              </w:rPr>
            </w:pPr>
            <w:r w:rsidRPr="007A70F9">
              <w:rPr>
                <w:rFonts w:ascii="Arial" w:hAnsi="Arial" w:cs="Arial"/>
                <w:sz w:val="24"/>
              </w:rPr>
              <w:t>BMI</w:t>
            </w:r>
            <w:r w:rsidRPr="007A70F9">
              <w:rPr>
                <w:rFonts w:ascii="Arial" w:hAnsi="Arial" w:cs="Arial"/>
                <w:sz w:val="24"/>
              </w:rPr>
              <w:br/>
            </w:r>
            <w:r w:rsidRPr="007A70F9">
              <w:rPr>
                <w:rFonts w:ascii="Arial" w:hAnsi="Arial" w:cs="Arial"/>
                <w:sz w:val="24"/>
                <w:lang w:val="mk-MK"/>
              </w:rPr>
              <w:t>(средна вредност±</w:t>
            </w:r>
            <w:r w:rsidRPr="007A70F9">
              <w:rPr>
                <w:rFonts w:ascii="Arial" w:hAnsi="Arial" w:cs="Arial"/>
                <w:sz w:val="24"/>
              </w:rPr>
              <w:t>SD)</w:t>
            </w:r>
          </w:p>
        </w:tc>
        <w:tc>
          <w:tcPr>
            <w:tcW w:w="2977" w:type="dxa"/>
            <w:tcBorders>
              <w:left w:val="nil"/>
              <w:bottom w:val="single" w:sz="12" w:space="0" w:color="auto"/>
              <w:right w:val="nil"/>
            </w:tcBorders>
            <w:vAlign w:val="center"/>
          </w:tcPr>
          <w:p w:rsidR="00E3222B" w:rsidRPr="007A70F9" w:rsidRDefault="00E3222B" w:rsidP="00E3222B">
            <w:pPr>
              <w:jc w:val="right"/>
              <w:rPr>
                <w:rFonts w:ascii="Arial" w:hAnsi="Arial" w:cs="Arial"/>
                <w:sz w:val="24"/>
              </w:rPr>
            </w:pPr>
            <w:r w:rsidRPr="007A70F9">
              <w:rPr>
                <w:rFonts w:ascii="Arial" w:hAnsi="Arial" w:cs="Arial"/>
                <w:sz w:val="24"/>
              </w:rPr>
              <w:t>31.82</w:t>
            </w:r>
            <w:r w:rsidRPr="007A70F9">
              <w:rPr>
                <w:rFonts w:ascii="Arial" w:hAnsi="Arial" w:cs="Arial"/>
                <w:sz w:val="24"/>
                <w:lang w:val="mk-MK"/>
              </w:rPr>
              <w:t>±</w:t>
            </w:r>
            <w:r w:rsidRPr="007A70F9">
              <w:rPr>
                <w:rFonts w:ascii="Arial" w:hAnsi="Arial" w:cs="Arial"/>
                <w:sz w:val="24"/>
              </w:rPr>
              <w:t>6.23</w:t>
            </w:r>
          </w:p>
        </w:tc>
        <w:tc>
          <w:tcPr>
            <w:tcW w:w="3260" w:type="dxa"/>
            <w:tcBorders>
              <w:top w:val="nil"/>
              <w:left w:val="nil"/>
              <w:bottom w:val="single" w:sz="12" w:space="0" w:color="auto"/>
              <w:right w:val="nil"/>
            </w:tcBorders>
            <w:vAlign w:val="center"/>
          </w:tcPr>
          <w:p w:rsidR="00E3222B" w:rsidRPr="007A70F9" w:rsidRDefault="00E3222B" w:rsidP="00E3222B">
            <w:pPr>
              <w:jc w:val="right"/>
              <w:rPr>
                <w:rFonts w:ascii="Arial" w:hAnsi="Arial" w:cs="Arial"/>
              </w:rPr>
            </w:pPr>
            <w:r w:rsidRPr="007A70F9">
              <w:rPr>
                <w:rFonts w:ascii="Arial" w:hAnsi="Arial" w:cs="Arial"/>
                <w:sz w:val="24"/>
              </w:rPr>
              <w:t>24.66</w:t>
            </w:r>
            <w:r w:rsidRPr="007A70F9">
              <w:rPr>
                <w:rFonts w:ascii="Arial" w:hAnsi="Arial" w:cs="Arial"/>
                <w:sz w:val="24"/>
                <w:lang w:val="mk-MK"/>
              </w:rPr>
              <w:t>±</w:t>
            </w:r>
            <w:r w:rsidRPr="007A70F9">
              <w:rPr>
                <w:rFonts w:ascii="Arial" w:hAnsi="Arial" w:cs="Arial"/>
                <w:sz w:val="24"/>
              </w:rPr>
              <w:t>2.59</w:t>
            </w:r>
          </w:p>
        </w:tc>
      </w:tr>
    </w:tbl>
    <w:p w:rsidR="00E3222B" w:rsidRPr="007A70F9" w:rsidRDefault="002C0962" w:rsidP="008D6BEC">
      <w:pPr>
        <w:jc w:val="both"/>
        <w:rPr>
          <w:rFonts w:ascii="Arial" w:hAnsi="Arial" w:cs="Arial"/>
          <w:sz w:val="20"/>
          <w:szCs w:val="20"/>
          <w:lang w:val="mk-MK"/>
        </w:rPr>
      </w:pPr>
      <w:r w:rsidRPr="007A70F9">
        <w:rPr>
          <w:rFonts w:ascii="Arial" w:hAnsi="Arial" w:cs="Arial"/>
          <w:sz w:val="20"/>
          <w:szCs w:val="20"/>
          <w:lang w:val="mk-MK"/>
        </w:rPr>
        <w:t>БМИ (</w:t>
      </w:r>
      <w:r w:rsidRPr="007A70F9">
        <w:rPr>
          <w:rFonts w:ascii="Arial" w:hAnsi="Arial" w:cs="Arial"/>
          <w:sz w:val="20"/>
          <w:szCs w:val="20"/>
        </w:rPr>
        <w:t xml:space="preserve">BMI) </w:t>
      </w:r>
      <w:r w:rsidRPr="007A70F9">
        <w:rPr>
          <w:rFonts w:ascii="Arial" w:hAnsi="Arial" w:cs="Arial"/>
          <w:sz w:val="20"/>
          <w:szCs w:val="20"/>
          <w:lang w:val="mk-MK"/>
        </w:rPr>
        <w:t>– индекс на телесна тежина (</w:t>
      </w:r>
      <w:r w:rsidRPr="007A70F9">
        <w:rPr>
          <w:rFonts w:ascii="Arial" w:hAnsi="Arial" w:cs="Arial"/>
          <w:sz w:val="20"/>
          <w:szCs w:val="20"/>
        </w:rPr>
        <w:t>body mass index)</w:t>
      </w:r>
    </w:p>
    <w:p w:rsidR="008F5008" w:rsidRDefault="008F5008" w:rsidP="00842108">
      <w:pPr>
        <w:spacing w:line="360" w:lineRule="auto"/>
        <w:jc w:val="both"/>
        <w:rPr>
          <w:rFonts w:ascii="Arial" w:hAnsi="Arial" w:cs="Arial"/>
          <w:sz w:val="24"/>
          <w:lang w:val="mk-MK"/>
        </w:rPr>
      </w:pPr>
    </w:p>
    <w:p w:rsidR="003F48D3" w:rsidRPr="007A70F9" w:rsidRDefault="003F48D3" w:rsidP="008D6BEC">
      <w:pPr>
        <w:spacing w:line="360" w:lineRule="auto"/>
        <w:jc w:val="both"/>
        <w:rPr>
          <w:rFonts w:ascii="Arial" w:hAnsi="Arial" w:cs="Arial"/>
          <w:sz w:val="24"/>
          <w:lang w:val="mk-MK"/>
        </w:rPr>
      </w:pPr>
      <w:r w:rsidRPr="007A70F9">
        <w:rPr>
          <w:rFonts w:ascii="Arial" w:hAnsi="Arial" w:cs="Arial"/>
          <w:sz w:val="24"/>
          <w:lang w:val="mk-MK"/>
        </w:rPr>
        <w:t>По националност во испитуваната група беа вклучени Македонци,</w:t>
      </w:r>
      <w:r w:rsidR="008D6BEC">
        <w:rPr>
          <w:rFonts w:ascii="Arial" w:hAnsi="Arial" w:cs="Arial"/>
          <w:sz w:val="24"/>
          <w:lang w:val="mk-MK"/>
        </w:rPr>
        <w:t xml:space="preserve"> </w:t>
      </w:r>
      <w:r w:rsidRPr="007A70F9">
        <w:rPr>
          <w:rFonts w:ascii="Arial" w:hAnsi="Arial" w:cs="Arial"/>
          <w:sz w:val="24"/>
          <w:lang w:val="mk-MK"/>
        </w:rPr>
        <w:t>Албанци,</w:t>
      </w:r>
      <w:r w:rsidR="008D6BEC">
        <w:rPr>
          <w:rFonts w:ascii="Arial" w:hAnsi="Arial" w:cs="Arial"/>
          <w:sz w:val="24"/>
          <w:lang w:val="mk-MK"/>
        </w:rPr>
        <w:t xml:space="preserve"> </w:t>
      </w:r>
      <w:r w:rsidRPr="007A70F9">
        <w:rPr>
          <w:rFonts w:ascii="Arial" w:hAnsi="Arial" w:cs="Arial"/>
          <w:sz w:val="24"/>
          <w:lang w:val="mk-MK"/>
        </w:rPr>
        <w:t xml:space="preserve">Роми и Турци додека во контролната група беа застапени </w:t>
      </w:r>
      <w:r w:rsidR="00F05DEF" w:rsidRPr="007A70F9">
        <w:rPr>
          <w:rFonts w:ascii="Arial" w:hAnsi="Arial" w:cs="Arial"/>
          <w:sz w:val="24"/>
          <w:lang w:val="mk-MK"/>
        </w:rPr>
        <w:t xml:space="preserve">првите три националности. </w:t>
      </w:r>
    </w:p>
    <w:p w:rsidR="008D6BEC" w:rsidRDefault="008D6BEC" w:rsidP="008D6BEC">
      <w:pPr>
        <w:rPr>
          <w:rFonts w:ascii="Arial" w:hAnsi="Arial" w:cs="Arial"/>
          <w:b/>
          <w:lang w:val="mk-MK"/>
        </w:rPr>
      </w:pPr>
    </w:p>
    <w:p w:rsidR="00452D36" w:rsidRPr="007A70F9" w:rsidRDefault="003F48D3" w:rsidP="008D6BEC">
      <w:pPr>
        <w:rPr>
          <w:rFonts w:ascii="Arial" w:hAnsi="Arial" w:cs="Arial"/>
          <w:sz w:val="24"/>
          <w:lang w:val="mk-MK"/>
        </w:rPr>
      </w:pPr>
      <w:r w:rsidRPr="007A70F9">
        <w:rPr>
          <w:rFonts w:ascii="Arial" w:hAnsi="Arial" w:cs="Arial"/>
          <w:b/>
          <w:lang w:val="mk-MK"/>
        </w:rPr>
        <w:t>Графикон  1</w:t>
      </w:r>
      <w:r w:rsidR="008F5008" w:rsidRPr="007A70F9">
        <w:rPr>
          <w:rFonts w:ascii="Arial" w:hAnsi="Arial" w:cs="Arial"/>
          <w:b/>
          <w:noProof/>
        </w:rPr>
        <w:drawing>
          <wp:anchor distT="0" distB="0" distL="114300" distR="114300" simplePos="0" relativeHeight="251654656" behindDoc="1" locked="0" layoutInCell="1" allowOverlap="1" wp14:anchorId="191C4E7B" wp14:editId="6DFB8B6A">
            <wp:simplePos x="0" y="0"/>
            <wp:positionH relativeFrom="column">
              <wp:posOffset>85725</wp:posOffset>
            </wp:positionH>
            <wp:positionV relativeFrom="paragraph">
              <wp:posOffset>325755</wp:posOffset>
            </wp:positionV>
            <wp:extent cx="5857875" cy="2809875"/>
            <wp:effectExtent l="0" t="0" r="0" b="0"/>
            <wp:wrapTight wrapText="bothSides">
              <wp:wrapPolygon edited="0">
                <wp:start x="0" y="0"/>
                <wp:lineTo x="0" y="21527"/>
                <wp:lineTo x="21565" y="21527"/>
                <wp:lineTo x="21565" y="0"/>
                <wp:lineTo x="0"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FC584B" w:rsidRPr="007A70F9" w:rsidRDefault="008D6BEC" w:rsidP="00E3222B">
      <w:pPr>
        <w:jc w:val="both"/>
        <w:rPr>
          <w:rFonts w:ascii="Arial" w:hAnsi="Arial" w:cs="Arial"/>
          <w:b/>
          <w:sz w:val="24"/>
          <w:lang w:val="mk-MK"/>
        </w:rPr>
      </w:pPr>
      <w:r w:rsidRPr="007A70F9">
        <w:rPr>
          <w:rFonts w:ascii="Arial" w:hAnsi="Arial" w:cs="Arial"/>
          <w:b/>
          <w:noProof/>
          <w:sz w:val="24"/>
        </w:rPr>
        <w:drawing>
          <wp:anchor distT="0" distB="0" distL="114300" distR="114300" simplePos="0" relativeHeight="251658752" behindDoc="0" locked="0" layoutInCell="1" allowOverlap="1" wp14:anchorId="66204D54" wp14:editId="0043780B">
            <wp:simplePos x="0" y="0"/>
            <wp:positionH relativeFrom="column">
              <wp:posOffset>19050</wp:posOffset>
            </wp:positionH>
            <wp:positionV relativeFrom="paragraph">
              <wp:posOffset>466725</wp:posOffset>
            </wp:positionV>
            <wp:extent cx="5934075" cy="2371725"/>
            <wp:effectExtent l="0" t="0" r="0" b="0"/>
            <wp:wrapSquare wrapText="bothSides"/>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3F48D3" w:rsidRPr="007A70F9">
        <w:rPr>
          <w:rFonts w:ascii="Arial" w:hAnsi="Arial" w:cs="Arial"/>
          <w:b/>
          <w:sz w:val="24"/>
          <w:lang w:val="mk-MK"/>
        </w:rPr>
        <w:t xml:space="preserve">Графикон2 </w:t>
      </w:r>
    </w:p>
    <w:p w:rsidR="00FC584B" w:rsidRDefault="00FC584B" w:rsidP="008F5008">
      <w:pPr>
        <w:jc w:val="both"/>
        <w:rPr>
          <w:rFonts w:ascii="Arial" w:hAnsi="Arial" w:cs="Arial"/>
          <w:b/>
          <w:sz w:val="24"/>
          <w:lang w:val="mk-MK"/>
        </w:rPr>
      </w:pPr>
    </w:p>
    <w:p w:rsidR="00452D36" w:rsidRPr="004A71B5" w:rsidRDefault="003F48D3" w:rsidP="008D6BEC">
      <w:pPr>
        <w:spacing w:line="360" w:lineRule="auto"/>
        <w:ind w:firstLine="720"/>
        <w:jc w:val="both"/>
        <w:rPr>
          <w:rFonts w:ascii="Arial" w:hAnsi="Arial" w:cs="Arial"/>
          <w:color w:val="FF0000"/>
          <w:sz w:val="24"/>
        </w:rPr>
      </w:pPr>
      <w:r w:rsidRPr="007A70F9">
        <w:rPr>
          <w:rFonts w:ascii="Arial" w:hAnsi="Arial" w:cs="Arial"/>
          <w:sz w:val="24"/>
          <w:lang w:val="mk-MK"/>
        </w:rPr>
        <w:t>Во испитуван</w:t>
      </w:r>
      <w:r w:rsidR="008D6BEC">
        <w:rPr>
          <w:rFonts w:ascii="Arial" w:hAnsi="Arial" w:cs="Arial"/>
          <w:sz w:val="24"/>
          <w:lang w:val="mk-MK"/>
        </w:rPr>
        <w:t>а</w:t>
      </w:r>
      <w:r w:rsidRPr="007A70F9">
        <w:rPr>
          <w:rFonts w:ascii="Arial" w:hAnsi="Arial" w:cs="Arial"/>
          <w:sz w:val="24"/>
          <w:lang w:val="mk-MK"/>
        </w:rPr>
        <w:t>та група 24 трудници беа Македонки што представува (47,1%) од испитуваната популација, 21 трудници беа (41,2%) Албанки , 5 трудници беа Ромки (9,7%) и 1 Турчинка ( 2%).</w:t>
      </w:r>
      <w:r w:rsidR="004A71B5">
        <w:rPr>
          <w:rFonts w:ascii="Arial" w:hAnsi="Arial" w:cs="Arial"/>
          <w:sz w:val="24"/>
        </w:rPr>
        <w:t xml:space="preserve"> </w:t>
      </w:r>
      <w:r w:rsidR="004A71B5" w:rsidRPr="004A71B5">
        <w:rPr>
          <w:rFonts w:ascii="Arial" w:hAnsi="Arial" w:cs="Arial"/>
          <w:color w:val="FF0000"/>
          <w:sz w:val="24"/>
        </w:rPr>
        <w:t>(</w:t>
      </w:r>
      <w:r w:rsidR="008F5008" w:rsidRPr="004A71B5">
        <w:rPr>
          <w:rFonts w:ascii="Arial" w:hAnsi="Arial" w:cs="Arial"/>
          <w:color w:val="FF0000"/>
          <w:sz w:val="24"/>
          <w:lang w:val="mk-MK"/>
        </w:rPr>
        <w:t>Графикон 1</w:t>
      </w:r>
      <w:r w:rsidR="004A71B5" w:rsidRPr="004A71B5">
        <w:rPr>
          <w:rFonts w:ascii="Arial" w:hAnsi="Arial" w:cs="Arial"/>
          <w:color w:val="FF0000"/>
          <w:sz w:val="24"/>
        </w:rPr>
        <w:t>)</w:t>
      </w:r>
    </w:p>
    <w:p w:rsidR="003F48D3" w:rsidRPr="004A71B5" w:rsidRDefault="003F48D3" w:rsidP="008D6BEC">
      <w:pPr>
        <w:spacing w:line="360" w:lineRule="auto"/>
        <w:ind w:firstLine="720"/>
        <w:jc w:val="both"/>
        <w:rPr>
          <w:rFonts w:ascii="Arial" w:hAnsi="Arial" w:cs="Arial"/>
          <w:sz w:val="24"/>
        </w:rPr>
      </w:pPr>
      <w:r w:rsidRPr="007A70F9">
        <w:rPr>
          <w:rFonts w:ascii="Arial" w:hAnsi="Arial" w:cs="Arial"/>
          <w:sz w:val="24"/>
          <w:lang w:val="mk-MK"/>
        </w:rPr>
        <w:t>Во контролната група од 30 трудници , 21 трудница беа Македонки (70%) , 6 беа Албанки (20 %) и 3 беа Ромки (10%)</w:t>
      </w:r>
      <w:r w:rsidR="000D7628" w:rsidRPr="007A70F9">
        <w:rPr>
          <w:rFonts w:ascii="Arial" w:hAnsi="Arial" w:cs="Arial"/>
          <w:sz w:val="24"/>
          <w:lang w:val="mk-MK"/>
        </w:rPr>
        <w:t>.</w:t>
      </w:r>
      <w:r w:rsidR="004A71B5">
        <w:rPr>
          <w:rFonts w:ascii="Arial" w:hAnsi="Arial" w:cs="Arial"/>
          <w:sz w:val="24"/>
        </w:rPr>
        <w:t xml:space="preserve"> </w:t>
      </w:r>
      <w:r w:rsidR="004A71B5" w:rsidRPr="004A71B5">
        <w:rPr>
          <w:rFonts w:ascii="Arial" w:hAnsi="Arial" w:cs="Arial"/>
          <w:color w:val="FF0000"/>
          <w:sz w:val="24"/>
        </w:rPr>
        <w:t>(</w:t>
      </w:r>
      <w:r w:rsidR="008F5008" w:rsidRPr="004A71B5">
        <w:rPr>
          <w:rFonts w:ascii="Arial" w:hAnsi="Arial" w:cs="Arial"/>
          <w:color w:val="FF0000"/>
          <w:sz w:val="24"/>
          <w:lang w:val="mk-MK"/>
        </w:rPr>
        <w:t>Графикон 2</w:t>
      </w:r>
      <w:r w:rsidR="004A71B5" w:rsidRPr="004A71B5">
        <w:rPr>
          <w:rFonts w:ascii="Arial" w:hAnsi="Arial" w:cs="Arial"/>
          <w:color w:val="FF0000"/>
          <w:sz w:val="24"/>
        </w:rPr>
        <w:t>)</w:t>
      </w:r>
    </w:p>
    <w:p w:rsidR="00F05DEF" w:rsidRPr="007A70F9" w:rsidRDefault="008F5008" w:rsidP="008D6BEC">
      <w:pPr>
        <w:spacing w:line="360" w:lineRule="auto"/>
        <w:ind w:firstLine="720"/>
        <w:jc w:val="both"/>
        <w:rPr>
          <w:rFonts w:ascii="Arial" w:hAnsi="Arial" w:cs="Arial"/>
          <w:sz w:val="24"/>
          <w:lang w:val="mk-MK"/>
        </w:rPr>
      </w:pPr>
      <w:r w:rsidRPr="007A70F9">
        <w:rPr>
          <w:rFonts w:ascii="Arial" w:hAnsi="Arial" w:cs="Arial"/>
          <w:sz w:val="24"/>
          <w:lang w:val="mk-MK"/>
        </w:rPr>
        <w:t>Во однос на бременостите односно дали станува збор за прворотка или повеќеротка ги добивме следните вредности, во испитуваната група 1.4, 1-4 додека во контролната група 1.7, 1-3.</w:t>
      </w:r>
      <w:r w:rsidR="00F05DEF" w:rsidRPr="007A70F9">
        <w:rPr>
          <w:rFonts w:ascii="Arial" w:hAnsi="Arial" w:cs="Arial"/>
          <w:sz w:val="24"/>
          <w:lang w:val="mk-MK"/>
        </w:rPr>
        <w:t xml:space="preserve"> Националната припадност и бројот на раѓања нема значение во рамки на испитуваните параметри. </w:t>
      </w:r>
    </w:p>
    <w:p w:rsidR="000D7628" w:rsidRPr="007A70F9" w:rsidRDefault="000D7628" w:rsidP="008D6BEC">
      <w:pPr>
        <w:spacing w:line="360" w:lineRule="auto"/>
        <w:ind w:firstLine="720"/>
        <w:jc w:val="both"/>
        <w:rPr>
          <w:rFonts w:ascii="Arial" w:hAnsi="Arial" w:cs="Arial"/>
          <w:sz w:val="24"/>
          <w:lang w:val="mk-MK"/>
        </w:rPr>
      </w:pPr>
      <w:r w:rsidRPr="007A70F9">
        <w:rPr>
          <w:rFonts w:ascii="Arial" w:hAnsi="Arial" w:cs="Arial"/>
          <w:sz w:val="24"/>
          <w:lang w:val="mk-MK"/>
        </w:rPr>
        <w:t>Податоците од БМИ кај испитуваните популации беа калсифицирани според Американскиот институт за медицина</w:t>
      </w:r>
      <w:r w:rsidRPr="007A70F9">
        <w:rPr>
          <w:rFonts w:ascii="Arial" w:hAnsi="Arial" w:cs="Arial"/>
          <w:sz w:val="24"/>
          <w:vertAlign w:val="superscript"/>
          <w:lang w:val="mk-MK"/>
        </w:rPr>
        <w:t xml:space="preserve">124 </w:t>
      </w:r>
      <w:r w:rsidRPr="007A70F9">
        <w:rPr>
          <w:rFonts w:ascii="Arial" w:hAnsi="Arial" w:cs="Arial"/>
          <w:sz w:val="24"/>
          <w:lang w:val="mk-MK"/>
        </w:rPr>
        <w:t xml:space="preserve">, во испитуваната група средната вредност на БМИ беше </w:t>
      </w:r>
      <w:r w:rsidRPr="007A70F9">
        <w:rPr>
          <w:rFonts w:ascii="Arial" w:hAnsi="Arial" w:cs="Arial"/>
          <w:sz w:val="24"/>
        </w:rPr>
        <w:t>31.82</w:t>
      </w:r>
      <w:r w:rsidRPr="007A70F9">
        <w:rPr>
          <w:rFonts w:ascii="Arial" w:hAnsi="Arial" w:cs="Arial"/>
          <w:sz w:val="24"/>
          <w:lang w:val="mk-MK"/>
        </w:rPr>
        <w:t>±</w:t>
      </w:r>
      <w:r w:rsidRPr="007A70F9">
        <w:rPr>
          <w:rFonts w:ascii="Arial" w:hAnsi="Arial" w:cs="Arial"/>
          <w:sz w:val="24"/>
        </w:rPr>
        <w:t>6.23</w:t>
      </w:r>
      <w:r w:rsidRPr="007A70F9">
        <w:rPr>
          <w:rFonts w:ascii="Arial" w:hAnsi="Arial" w:cs="Arial"/>
          <w:sz w:val="24"/>
          <w:lang w:val="mk-MK"/>
        </w:rPr>
        <w:t xml:space="preserve"> или по дефиниција станува збор за обезитет додека во контролната група БМИ вредноста беше </w:t>
      </w:r>
      <w:r w:rsidRPr="007A70F9">
        <w:rPr>
          <w:rFonts w:ascii="Arial" w:hAnsi="Arial" w:cs="Arial"/>
          <w:sz w:val="24"/>
        </w:rPr>
        <w:t>24.66</w:t>
      </w:r>
      <w:r w:rsidRPr="007A70F9">
        <w:rPr>
          <w:rFonts w:ascii="Arial" w:hAnsi="Arial" w:cs="Arial"/>
          <w:sz w:val="24"/>
          <w:lang w:val="mk-MK"/>
        </w:rPr>
        <w:t>±</w:t>
      </w:r>
      <w:r w:rsidRPr="007A70F9">
        <w:rPr>
          <w:rFonts w:ascii="Arial" w:hAnsi="Arial" w:cs="Arial"/>
          <w:sz w:val="24"/>
        </w:rPr>
        <w:t>2.59</w:t>
      </w:r>
      <w:r w:rsidRPr="007A70F9">
        <w:rPr>
          <w:rFonts w:ascii="Arial" w:hAnsi="Arial" w:cs="Arial"/>
          <w:sz w:val="24"/>
          <w:lang w:val="mk-MK"/>
        </w:rPr>
        <w:t xml:space="preserve"> , односно стнаува збор за нормална вредност.</w:t>
      </w:r>
    </w:p>
    <w:p w:rsidR="00FC584B" w:rsidRDefault="00FC584B" w:rsidP="00E3222B">
      <w:pPr>
        <w:rPr>
          <w:rFonts w:ascii="Arial" w:hAnsi="Arial" w:cs="Arial"/>
          <w:lang w:val="mk-MK"/>
        </w:rPr>
      </w:pPr>
    </w:p>
    <w:p w:rsidR="008D6BEC" w:rsidRDefault="008D6BEC" w:rsidP="00E3222B">
      <w:pPr>
        <w:rPr>
          <w:rFonts w:ascii="Arial" w:hAnsi="Arial" w:cs="Arial"/>
          <w:lang w:val="mk-MK"/>
        </w:rPr>
      </w:pPr>
    </w:p>
    <w:p w:rsidR="008D6BEC" w:rsidRPr="008D6BEC" w:rsidRDefault="008D6BEC" w:rsidP="00E3222B">
      <w:pPr>
        <w:rPr>
          <w:rFonts w:ascii="Arial" w:hAnsi="Arial" w:cs="Arial"/>
        </w:rPr>
      </w:pPr>
    </w:p>
    <w:p w:rsidR="00452D36" w:rsidRPr="004A71B5" w:rsidRDefault="00452D36" w:rsidP="004A71B5">
      <w:pPr>
        <w:jc w:val="both"/>
        <w:rPr>
          <w:rFonts w:ascii="Arial" w:hAnsi="Arial" w:cs="Arial"/>
          <w:sz w:val="24"/>
          <w:szCs w:val="24"/>
          <w:lang w:val="mk-MK"/>
        </w:rPr>
      </w:pPr>
      <w:r w:rsidRPr="004A71B5">
        <w:rPr>
          <w:rFonts w:ascii="Arial" w:hAnsi="Arial" w:cs="Arial"/>
          <w:b/>
          <w:sz w:val="24"/>
          <w:szCs w:val="24"/>
          <w:lang w:val="mk-MK"/>
        </w:rPr>
        <w:t>Табела 6</w:t>
      </w:r>
      <w:r w:rsidR="004A71B5" w:rsidRPr="004A71B5">
        <w:rPr>
          <w:rFonts w:ascii="Arial" w:hAnsi="Arial" w:cs="Arial"/>
          <w:b/>
          <w:sz w:val="24"/>
          <w:szCs w:val="24"/>
        </w:rPr>
        <w:t xml:space="preserve">. </w:t>
      </w:r>
      <w:r w:rsidRPr="004A71B5">
        <w:rPr>
          <w:rFonts w:ascii="Arial" w:hAnsi="Arial" w:cs="Arial"/>
          <w:sz w:val="24"/>
          <w:szCs w:val="24"/>
          <w:lang w:val="mk-MK"/>
        </w:rPr>
        <w:t>Базични клинички и лабораториски параметри кај пациентките од испитуваната и контролната група</w:t>
      </w:r>
    </w:p>
    <w:p w:rsidR="00452D36" w:rsidRPr="007A70F9" w:rsidRDefault="00452D36" w:rsidP="00452D36">
      <w:pPr>
        <w:jc w:val="both"/>
        <w:rPr>
          <w:rFonts w:ascii="Arial" w:hAnsi="Arial" w:cs="Arial"/>
          <w:b/>
          <w:sz w:val="24"/>
          <w:lang w:val="mk-MK"/>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65"/>
        <w:gridCol w:w="3191"/>
        <w:gridCol w:w="2610"/>
        <w:gridCol w:w="1310"/>
      </w:tblGrid>
      <w:tr w:rsidR="00452D36" w:rsidRPr="007A70F9" w:rsidTr="004A71B5">
        <w:trPr>
          <w:trHeight w:val="548"/>
          <w:jc w:val="center"/>
        </w:trPr>
        <w:tc>
          <w:tcPr>
            <w:tcW w:w="1287" w:type="pct"/>
            <w:tcBorders>
              <w:top w:val="single" w:sz="12" w:space="0" w:color="auto"/>
              <w:left w:val="nil"/>
              <w:bottom w:val="single" w:sz="4" w:space="0" w:color="auto"/>
              <w:right w:val="nil"/>
            </w:tcBorders>
            <w:vAlign w:val="center"/>
            <w:hideMark/>
          </w:tcPr>
          <w:p w:rsidR="00452D36" w:rsidRPr="007A70F9" w:rsidRDefault="00452D36" w:rsidP="000D7628">
            <w:pPr>
              <w:rPr>
                <w:rFonts w:ascii="Arial" w:hAnsi="Arial" w:cs="Arial"/>
                <w:b/>
                <w:sz w:val="24"/>
                <w:lang w:val="mk-MK"/>
              </w:rPr>
            </w:pPr>
            <w:r w:rsidRPr="007A70F9">
              <w:rPr>
                <w:rFonts w:ascii="Arial" w:hAnsi="Arial" w:cs="Arial"/>
                <w:b/>
                <w:sz w:val="24"/>
                <w:lang w:val="mk-MK"/>
              </w:rPr>
              <w:t>Параметар</w:t>
            </w:r>
          </w:p>
        </w:tc>
        <w:tc>
          <w:tcPr>
            <w:tcW w:w="1666" w:type="pct"/>
            <w:tcBorders>
              <w:top w:val="single" w:sz="12" w:space="0" w:color="auto"/>
              <w:left w:val="nil"/>
              <w:bottom w:val="single" w:sz="4" w:space="0" w:color="auto"/>
              <w:right w:val="nil"/>
            </w:tcBorders>
            <w:vAlign w:val="center"/>
          </w:tcPr>
          <w:p w:rsidR="00452D36" w:rsidRPr="007A70F9" w:rsidRDefault="00452D36" w:rsidP="000D7628">
            <w:pPr>
              <w:jc w:val="center"/>
              <w:rPr>
                <w:rFonts w:ascii="Arial" w:hAnsi="Arial" w:cs="Arial"/>
                <w:b/>
                <w:sz w:val="24"/>
                <w:lang w:val="mk-MK"/>
              </w:rPr>
            </w:pPr>
            <w:r w:rsidRPr="007A70F9">
              <w:rPr>
                <w:rFonts w:ascii="Arial" w:hAnsi="Arial" w:cs="Arial"/>
                <w:b/>
                <w:sz w:val="24"/>
                <w:lang w:val="mk-MK"/>
              </w:rPr>
              <w:t>Испитувана група</w:t>
            </w:r>
            <w:r w:rsidRPr="007A70F9">
              <w:rPr>
                <w:rFonts w:ascii="Arial" w:hAnsi="Arial" w:cs="Arial"/>
                <w:b/>
                <w:sz w:val="24"/>
                <w:lang w:val="mk-MK"/>
              </w:rPr>
              <w:br/>
            </w:r>
            <w:r w:rsidRPr="007A70F9">
              <w:rPr>
                <w:rFonts w:ascii="Arial" w:hAnsi="Arial" w:cs="Arial"/>
                <w:sz w:val="24"/>
                <w:lang w:val="mk-MK"/>
              </w:rPr>
              <w:t>(средна вредност±</w:t>
            </w:r>
            <w:r w:rsidRPr="007A70F9">
              <w:rPr>
                <w:rFonts w:ascii="Arial" w:hAnsi="Arial" w:cs="Arial"/>
                <w:sz w:val="24"/>
              </w:rPr>
              <w:t>SD)</w:t>
            </w:r>
          </w:p>
        </w:tc>
        <w:tc>
          <w:tcPr>
            <w:tcW w:w="1363" w:type="pct"/>
            <w:tcBorders>
              <w:top w:val="single" w:sz="12" w:space="0" w:color="auto"/>
              <w:left w:val="nil"/>
              <w:bottom w:val="single" w:sz="4" w:space="0" w:color="auto"/>
              <w:right w:val="nil"/>
            </w:tcBorders>
            <w:vAlign w:val="center"/>
          </w:tcPr>
          <w:p w:rsidR="00452D36" w:rsidRPr="007A70F9" w:rsidRDefault="00452D36" w:rsidP="000D7628">
            <w:pPr>
              <w:jc w:val="center"/>
              <w:rPr>
                <w:rFonts w:ascii="Arial" w:hAnsi="Arial" w:cs="Arial"/>
                <w:b/>
                <w:sz w:val="24"/>
                <w:lang w:val="mk-MK"/>
              </w:rPr>
            </w:pPr>
            <w:r w:rsidRPr="007A70F9">
              <w:rPr>
                <w:rFonts w:ascii="Arial" w:hAnsi="Arial" w:cs="Arial"/>
                <w:b/>
                <w:sz w:val="24"/>
                <w:lang w:val="mk-MK"/>
              </w:rPr>
              <w:t>Контролна група</w:t>
            </w:r>
            <w:r w:rsidRPr="007A70F9">
              <w:rPr>
                <w:rFonts w:ascii="Arial" w:hAnsi="Arial" w:cs="Arial"/>
                <w:b/>
                <w:sz w:val="24"/>
                <w:lang w:val="mk-MK"/>
              </w:rPr>
              <w:br/>
            </w:r>
            <w:r w:rsidRPr="007A70F9">
              <w:rPr>
                <w:rFonts w:ascii="Arial" w:hAnsi="Arial" w:cs="Arial"/>
                <w:sz w:val="24"/>
                <w:lang w:val="mk-MK"/>
              </w:rPr>
              <w:t>(средна вредност±</w:t>
            </w:r>
            <w:r w:rsidRPr="007A70F9">
              <w:rPr>
                <w:rFonts w:ascii="Arial" w:hAnsi="Arial" w:cs="Arial"/>
                <w:sz w:val="24"/>
              </w:rPr>
              <w:t>SD)</w:t>
            </w:r>
          </w:p>
        </w:tc>
        <w:tc>
          <w:tcPr>
            <w:tcW w:w="684" w:type="pct"/>
            <w:tcBorders>
              <w:top w:val="single" w:sz="12" w:space="0" w:color="auto"/>
              <w:left w:val="nil"/>
              <w:bottom w:val="single" w:sz="4" w:space="0" w:color="auto"/>
              <w:right w:val="nil"/>
            </w:tcBorders>
            <w:vAlign w:val="center"/>
          </w:tcPr>
          <w:p w:rsidR="00452D36" w:rsidRPr="007A70F9" w:rsidRDefault="00452D36" w:rsidP="000D7628">
            <w:pPr>
              <w:jc w:val="center"/>
              <w:rPr>
                <w:rFonts w:ascii="Arial" w:hAnsi="Arial" w:cs="Arial"/>
                <w:b/>
                <w:sz w:val="24"/>
              </w:rPr>
            </w:pPr>
            <w:r w:rsidRPr="007A70F9">
              <w:rPr>
                <w:rFonts w:ascii="Arial" w:hAnsi="Arial" w:cs="Arial"/>
                <w:b/>
                <w:sz w:val="24"/>
              </w:rPr>
              <w:t>p</w:t>
            </w:r>
            <w:r w:rsidRPr="007A70F9">
              <w:rPr>
                <w:rFonts w:ascii="Arial" w:hAnsi="Arial" w:cs="Arial"/>
                <w:b/>
                <w:sz w:val="24"/>
                <w:vertAlign w:val="superscript"/>
              </w:rPr>
              <w:t>‡</w:t>
            </w:r>
          </w:p>
        </w:tc>
      </w:tr>
      <w:tr w:rsidR="00452D36" w:rsidRPr="007A70F9" w:rsidTr="004A71B5">
        <w:trPr>
          <w:trHeight w:val="432"/>
          <w:jc w:val="center"/>
        </w:trPr>
        <w:tc>
          <w:tcPr>
            <w:tcW w:w="1287" w:type="pct"/>
            <w:tcBorders>
              <w:top w:val="single" w:sz="4" w:space="0" w:color="auto"/>
              <w:left w:val="nil"/>
              <w:right w:val="nil"/>
            </w:tcBorders>
            <w:vAlign w:val="center"/>
          </w:tcPr>
          <w:p w:rsidR="00452D36" w:rsidRPr="007A70F9" w:rsidRDefault="00452D36" w:rsidP="000D7628">
            <w:pPr>
              <w:rPr>
                <w:rFonts w:ascii="Arial" w:hAnsi="Arial" w:cs="Arial"/>
                <w:sz w:val="24"/>
                <w:lang w:val="mk-MK"/>
              </w:rPr>
            </w:pPr>
            <w:r w:rsidRPr="007A70F9">
              <w:rPr>
                <w:rFonts w:ascii="Arial" w:hAnsi="Arial" w:cs="Arial"/>
                <w:sz w:val="24"/>
                <w:lang w:val="mk-MK"/>
              </w:rPr>
              <w:t>Систола</w:t>
            </w:r>
          </w:p>
        </w:tc>
        <w:tc>
          <w:tcPr>
            <w:tcW w:w="1666" w:type="pct"/>
            <w:tcBorders>
              <w:top w:val="single" w:sz="4" w:space="0" w:color="auto"/>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151.75±14.10</w:t>
            </w:r>
          </w:p>
        </w:tc>
        <w:tc>
          <w:tcPr>
            <w:tcW w:w="1363" w:type="pct"/>
            <w:tcBorders>
              <w:top w:val="single" w:sz="4" w:space="0" w:color="auto"/>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116.33±7.18</w:t>
            </w:r>
          </w:p>
        </w:tc>
        <w:tc>
          <w:tcPr>
            <w:tcW w:w="684" w:type="pct"/>
            <w:tcBorders>
              <w:top w:val="single" w:sz="4" w:space="0" w:color="auto"/>
              <w:left w:val="nil"/>
              <w:bottom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rPr>
              <w:t>&lt;</w:t>
            </w:r>
            <w:r w:rsidRPr="007A70F9">
              <w:rPr>
                <w:rFonts w:ascii="Arial" w:hAnsi="Arial" w:cs="Arial"/>
                <w:sz w:val="24"/>
                <w:lang w:val="mk-MK"/>
              </w:rPr>
              <w:t>0.001</w:t>
            </w:r>
          </w:p>
        </w:tc>
      </w:tr>
      <w:tr w:rsidR="00452D36" w:rsidRPr="007A70F9" w:rsidTr="004A71B5">
        <w:trPr>
          <w:trHeight w:val="432"/>
          <w:jc w:val="center"/>
        </w:trPr>
        <w:tc>
          <w:tcPr>
            <w:tcW w:w="1287" w:type="pct"/>
            <w:vAlign w:val="center"/>
          </w:tcPr>
          <w:p w:rsidR="00452D36" w:rsidRPr="007A70F9" w:rsidRDefault="000D7628" w:rsidP="000D7628">
            <w:pPr>
              <w:rPr>
                <w:rFonts w:ascii="Arial" w:hAnsi="Arial" w:cs="Arial"/>
                <w:sz w:val="24"/>
                <w:lang w:val="mk-MK"/>
              </w:rPr>
            </w:pPr>
            <w:r w:rsidRPr="007A70F9">
              <w:rPr>
                <w:rFonts w:ascii="Arial" w:hAnsi="Arial" w:cs="Arial"/>
                <w:sz w:val="24"/>
                <w:lang w:val="mk-MK"/>
              </w:rPr>
              <w:t>Ди</w:t>
            </w:r>
            <w:r w:rsidR="00452D36" w:rsidRPr="007A70F9">
              <w:rPr>
                <w:rFonts w:ascii="Arial" w:hAnsi="Arial" w:cs="Arial"/>
                <w:sz w:val="24"/>
                <w:lang w:val="mk-MK"/>
              </w:rPr>
              <w:t>јастола</w:t>
            </w:r>
          </w:p>
        </w:tc>
        <w:tc>
          <w:tcPr>
            <w:tcW w:w="1666" w:type="pct"/>
            <w:vAlign w:val="center"/>
          </w:tcPr>
          <w:p w:rsidR="00452D36" w:rsidRPr="007A70F9" w:rsidRDefault="00452D36" w:rsidP="000D7628">
            <w:pPr>
              <w:ind w:left="720"/>
              <w:jc w:val="right"/>
              <w:rPr>
                <w:rFonts w:ascii="Arial" w:hAnsi="Arial" w:cs="Arial"/>
                <w:sz w:val="24"/>
              </w:rPr>
            </w:pPr>
            <w:r w:rsidRPr="007A70F9">
              <w:rPr>
                <w:rFonts w:ascii="Arial" w:hAnsi="Arial" w:cs="Arial"/>
                <w:sz w:val="24"/>
              </w:rPr>
              <w:t>99.22±11.46</w:t>
            </w:r>
          </w:p>
        </w:tc>
        <w:tc>
          <w:tcPr>
            <w:tcW w:w="1363" w:type="pct"/>
            <w:vAlign w:val="center"/>
          </w:tcPr>
          <w:p w:rsidR="00452D36" w:rsidRPr="007A70F9" w:rsidRDefault="00452D36" w:rsidP="000D7628">
            <w:pPr>
              <w:jc w:val="right"/>
              <w:rPr>
                <w:rFonts w:ascii="Arial" w:hAnsi="Arial" w:cs="Arial"/>
                <w:sz w:val="24"/>
              </w:rPr>
            </w:pPr>
            <w:r w:rsidRPr="007A70F9">
              <w:rPr>
                <w:rFonts w:ascii="Arial" w:hAnsi="Arial" w:cs="Arial"/>
                <w:sz w:val="24"/>
              </w:rPr>
              <w:t>80.67±5.83</w:t>
            </w:r>
          </w:p>
        </w:tc>
        <w:tc>
          <w:tcPr>
            <w:tcW w:w="684" w:type="pct"/>
            <w:vAlign w:val="center"/>
          </w:tcPr>
          <w:p w:rsidR="00452D36" w:rsidRPr="007A70F9" w:rsidRDefault="00452D36" w:rsidP="000D7628">
            <w:pPr>
              <w:jc w:val="right"/>
              <w:rPr>
                <w:rFonts w:ascii="Arial" w:hAnsi="Arial" w:cs="Arial"/>
                <w:sz w:val="24"/>
                <w:lang w:val="mk-MK"/>
              </w:rPr>
            </w:pPr>
            <w:r w:rsidRPr="007A70F9">
              <w:rPr>
                <w:rFonts w:ascii="Arial" w:hAnsi="Arial" w:cs="Arial"/>
                <w:sz w:val="24"/>
              </w:rPr>
              <w:t>&lt;</w:t>
            </w:r>
            <w:r w:rsidRPr="007A70F9">
              <w:rPr>
                <w:rFonts w:ascii="Arial" w:hAnsi="Arial" w:cs="Arial"/>
                <w:sz w:val="24"/>
                <w:lang w:val="mk-MK"/>
              </w:rPr>
              <w:t>0.001</w:t>
            </w:r>
          </w:p>
        </w:tc>
      </w:tr>
      <w:tr w:rsidR="00452D36" w:rsidRPr="007A70F9" w:rsidTr="004A71B5">
        <w:trPr>
          <w:trHeight w:val="432"/>
          <w:jc w:val="center"/>
        </w:trPr>
        <w:tc>
          <w:tcPr>
            <w:tcW w:w="1287" w:type="pct"/>
            <w:vAlign w:val="center"/>
          </w:tcPr>
          <w:p w:rsidR="00452D36" w:rsidRPr="007A70F9" w:rsidRDefault="00452D36" w:rsidP="000D7628">
            <w:pPr>
              <w:rPr>
                <w:rFonts w:ascii="Arial" w:hAnsi="Arial" w:cs="Arial"/>
                <w:sz w:val="24"/>
              </w:rPr>
            </w:pPr>
            <w:r w:rsidRPr="007A70F9">
              <w:rPr>
                <w:rFonts w:ascii="Arial" w:hAnsi="Arial" w:cs="Arial"/>
                <w:sz w:val="24"/>
              </w:rPr>
              <w:t>AST</w:t>
            </w:r>
          </w:p>
        </w:tc>
        <w:tc>
          <w:tcPr>
            <w:tcW w:w="1666" w:type="pct"/>
            <w:vAlign w:val="center"/>
          </w:tcPr>
          <w:p w:rsidR="00452D36" w:rsidRPr="007A70F9" w:rsidRDefault="00452D36" w:rsidP="000D7628">
            <w:pPr>
              <w:jc w:val="right"/>
              <w:rPr>
                <w:rFonts w:ascii="Arial" w:hAnsi="Arial" w:cs="Arial"/>
                <w:sz w:val="24"/>
              </w:rPr>
            </w:pPr>
            <w:r w:rsidRPr="007A70F9">
              <w:rPr>
                <w:rFonts w:ascii="Arial" w:hAnsi="Arial" w:cs="Arial"/>
                <w:sz w:val="24"/>
              </w:rPr>
              <w:t>19.08±12.20</w:t>
            </w:r>
          </w:p>
        </w:tc>
        <w:tc>
          <w:tcPr>
            <w:tcW w:w="1363" w:type="pct"/>
            <w:vAlign w:val="center"/>
          </w:tcPr>
          <w:p w:rsidR="00452D36" w:rsidRPr="007A70F9" w:rsidRDefault="00452D36" w:rsidP="000D7628">
            <w:pPr>
              <w:jc w:val="right"/>
              <w:rPr>
                <w:rFonts w:ascii="Arial" w:hAnsi="Arial" w:cs="Arial"/>
                <w:sz w:val="24"/>
              </w:rPr>
            </w:pPr>
            <w:r w:rsidRPr="007A70F9">
              <w:rPr>
                <w:rFonts w:ascii="Arial" w:hAnsi="Arial" w:cs="Arial"/>
                <w:sz w:val="24"/>
              </w:rPr>
              <w:t>14.57±5.58</w:t>
            </w:r>
          </w:p>
        </w:tc>
        <w:tc>
          <w:tcPr>
            <w:tcW w:w="684" w:type="pct"/>
            <w:vAlign w:val="center"/>
          </w:tcPr>
          <w:p w:rsidR="00452D36" w:rsidRPr="007A70F9" w:rsidRDefault="00452D36" w:rsidP="000D7628">
            <w:pPr>
              <w:jc w:val="right"/>
              <w:rPr>
                <w:rFonts w:ascii="Arial" w:hAnsi="Arial" w:cs="Arial"/>
                <w:sz w:val="24"/>
              </w:rPr>
            </w:pPr>
            <w:r w:rsidRPr="007A70F9">
              <w:rPr>
                <w:rFonts w:ascii="Arial" w:hAnsi="Arial" w:cs="Arial"/>
                <w:sz w:val="24"/>
              </w:rPr>
              <w:t>0.06</w:t>
            </w:r>
          </w:p>
        </w:tc>
      </w:tr>
      <w:tr w:rsidR="00452D36" w:rsidRPr="007A70F9" w:rsidTr="004A71B5">
        <w:trPr>
          <w:trHeight w:val="432"/>
          <w:jc w:val="center"/>
        </w:trPr>
        <w:tc>
          <w:tcPr>
            <w:tcW w:w="1287" w:type="pct"/>
            <w:vAlign w:val="center"/>
          </w:tcPr>
          <w:p w:rsidR="00452D36" w:rsidRPr="007A70F9" w:rsidRDefault="00452D36" w:rsidP="000D7628">
            <w:pPr>
              <w:rPr>
                <w:rFonts w:ascii="Arial" w:hAnsi="Arial" w:cs="Arial"/>
                <w:sz w:val="24"/>
              </w:rPr>
            </w:pPr>
            <w:r w:rsidRPr="007A70F9">
              <w:rPr>
                <w:rFonts w:ascii="Arial" w:hAnsi="Arial" w:cs="Arial"/>
                <w:sz w:val="24"/>
              </w:rPr>
              <w:t>ALT</w:t>
            </w:r>
          </w:p>
        </w:tc>
        <w:tc>
          <w:tcPr>
            <w:tcW w:w="1666" w:type="pct"/>
            <w:vAlign w:val="center"/>
          </w:tcPr>
          <w:p w:rsidR="00452D36" w:rsidRPr="007A70F9" w:rsidRDefault="00452D36" w:rsidP="000D7628">
            <w:pPr>
              <w:jc w:val="right"/>
              <w:rPr>
                <w:rFonts w:ascii="Arial" w:hAnsi="Arial" w:cs="Arial"/>
                <w:sz w:val="24"/>
              </w:rPr>
            </w:pPr>
            <w:r w:rsidRPr="007A70F9">
              <w:rPr>
                <w:rFonts w:ascii="Arial" w:hAnsi="Arial" w:cs="Arial"/>
                <w:sz w:val="24"/>
              </w:rPr>
              <w:t>17.88±11.01</w:t>
            </w:r>
          </w:p>
        </w:tc>
        <w:tc>
          <w:tcPr>
            <w:tcW w:w="1363" w:type="pct"/>
            <w:vAlign w:val="center"/>
          </w:tcPr>
          <w:p w:rsidR="00452D36" w:rsidRPr="007A70F9" w:rsidRDefault="00452D36" w:rsidP="000D7628">
            <w:pPr>
              <w:jc w:val="right"/>
              <w:rPr>
                <w:rFonts w:ascii="Arial" w:hAnsi="Arial" w:cs="Arial"/>
                <w:sz w:val="24"/>
              </w:rPr>
            </w:pPr>
            <w:r w:rsidRPr="007A70F9">
              <w:rPr>
                <w:rFonts w:ascii="Arial" w:hAnsi="Arial" w:cs="Arial"/>
                <w:sz w:val="24"/>
              </w:rPr>
              <w:t>15.40±5.54</w:t>
            </w:r>
          </w:p>
        </w:tc>
        <w:tc>
          <w:tcPr>
            <w:tcW w:w="684" w:type="pct"/>
            <w:vAlign w:val="center"/>
          </w:tcPr>
          <w:p w:rsidR="00452D36" w:rsidRPr="007A70F9" w:rsidRDefault="00452D36" w:rsidP="000D7628">
            <w:pPr>
              <w:jc w:val="right"/>
              <w:rPr>
                <w:rFonts w:ascii="Arial" w:hAnsi="Arial" w:cs="Arial"/>
                <w:sz w:val="24"/>
              </w:rPr>
            </w:pPr>
            <w:r w:rsidRPr="007A70F9">
              <w:rPr>
                <w:rFonts w:ascii="Arial" w:hAnsi="Arial" w:cs="Arial"/>
                <w:sz w:val="24"/>
              </w:rPr>
              <w:t>0.25</w:t>
            </w:r>
          </w:p>
        </w:tc>
      </w:tr>
      <w:tr w:rsidR="00452D36" w:rsidRPr="007A70F9" w:rsidTr="004A71B5">
        <w:trPr>
          <w:trHeight w:val="432"/>
          <w:jc w:val="center"/>
        </w:trPr>
        <w:tc>
          <w:tcPr>
            <w:tcW w:w="1287" w:type="pct"/>
            <w:vAlign w:val="center"/>
          </w:tcPr>
          <w:p w:rsidR="00452D36" w:rsidRPr="007A70F9" w:rsidRDefault="00452D36" w:rsidP="000D7628">
            <w:pPr>
              <w:rPr>
                <w:rFonts w:ascii="Arial" w:hAnsi="Arial" w:cs="Arial"/>
                <w:sz w:val="24"/>
                <w:lang w:val="mk-MK"/>
              </w:rPr>
            </w:pPr>
            <w:r w:rsidRPr="007A70F9">
              <w:rPr>
                <w:rFonts w:ascii="Arial" w:hAnsi="Arial" w:cs="Arial"/>
                <w:sz w:val="24"/>
                <w:lang w:val="mk-MK"/>
              </w:rPr>
              <w:t>Вкупни протеини</w:t>
            </w:r>
          </w:p>
        </w:tc>
        <w:tc>
          <w:tcPr>
            <w:tcW w:w="1666" w:type="pct"/>
            <w:vAlign w:val="center"/>
          </w:tcPr>
          <w:p w:rsidR="00452D36" w:rsidRPr="007A70F9" w:rsidRDefault="00452D36" w:rsidP="000D7628">
            <w:pPr>
              <w:jc w:val="right"/>
              <w:rPr>
                <w:rFonts w:ascii="Arial" w:hAnsi="Arial" w:cs="Arial"/>
                <w:sz w:val="24"/>
              </w:rPr>
            </w:pPr>
            <w:r w:rsidRPr="007A70F9">
              <w:rPr>
                <w:rFonts w:ascii="Arial" w:hAnsi="Arial" w:cs="Arial"/>
                <w:sz w:val="24"/>
              </w:rPr>
              <w:t>61.39±4.63</w:t>
            </w:r>
          </w:p>
        </w:tc>
        <w:tc>
          <w:tcPr>
            <w:tcW w:w="1363" w:type="pct"/>
            <w:vAlign w:val="center"/>
          </w:tcPr>
          <w:p w:rsidR="00452D36" w:rsidRPr="007A70F9" w:rsidRDefault="00452D36" w:rsidP="000D7628">
            <w:pPr>
              <w:jc w:val="right"/>
              <w:rPr>
                <w:rFonts w:ascii="Arial" w:hAnsi="Arial" w:cs="Arial"/>
                <w:sz w:val="24"/>
              </w:rPr>
            </w:pPr>
            <w:r w:rsidRPr="007A70F9">
              <w:rPr>
                <w:rFonts w:ascii="Arial" w:hAnsi="Arial" w:cs="Arial"/>
                <w:sz w:val="24"/>
              </w:rPr>
              <w:t>62.23±4.18</w:t>
            </w:r>
          </w:p>
        </w:tc>
        <w:tc>
          <w:tcPr>
            <w:tcW w:w="684" w:type="pct"/>
            <w:vAlign w:val="center"/>
          </w:tcPr>
          <w:p w:rsidR="00452D36" w:rsidRPr="007A70F9" w:rsidRDefault="00452D36" w:rsidP="000D7628">
            <w:pPr>
              <w:jc w:val="right"/>
              <w:rPr>
                <w:rFonts w:ascii="Arial" w:hAnsi="Arial" w:cs="Arial"/>
                <w:sz w:val="24"/>
              </w:rPr>
            </w:pPr>
            <w:r w:rsidRPr="007A70F9">
              <w:rPr>
                <w:rFonts w:ascii="Arial" w:hAnsi="Arial" w:cs="Arial"/>
                <w:sz w:val="24"/>
              </w:rPr>
              <w:t>0.42</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lang w:val="mk-MK"/>
              </w:rPr>
            </w:pPr>
            <w:r w:rsidRPr="007A70F9">
              <w:rPr>
                <w:rFonts w:ascii="Arial" w:hAnsi="Arial" w:cs="Arial"/>
                <w:sz w:val="24"/>
                <w:lang w:val="mk-MK"/>
              </w:rPr>
              <w:t>Албумин</w:t>
            </w:r>
          </w:p>
        </w:tc>
        <w:tc>
          <w:tcPr>
            <w:tcW w:w="1666" w:type="pct"/>
            <w:tcBorders>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34.20±3.94</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37.63±3.02</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&lt;0.001</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rPr>
            </w:pPr>
            <w:r w:rsidRPr="007A70F9">
              <w:rPr>
                <w:rFonts w:ascii="Arial" w:hAnsi="Arial" w:cs="Arial"/>
                <w:sz w:val="24"/>
              </w:rPr>
              <w:t>LDH</w:t>
            </w:r>
          </w:p>
        </w:tc>
        <w:tc>
          <w:tcPr>
            <w:tcW w:w="1666" w:type="pct"/>
            <w:tcBorders>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183.57±50.02</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153.33±40.55</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0.006</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rPr>
            </w:pPr>
            <w:r w:rsidRPr="007A70F9">
              <w:rPr>
                <w:rFonts w:ascii="Arial" w:hAnsi="Arial" w:cs="Arial"/>
                <w:sz w:val="24"/>
              </w:rPr>
              <w:t>UA</w:t>
            </w:r>
          </w:p>
        </w:tc>
        <w:tc>
          <w:tcPr>
            <w:tcW w:w="1666" w:type="pct"/>
            <w:tcBorders>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273.55±95.52</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rPr>
            </w:pPr>
            <w:r w:rsidRPr="007A70F9">
              <w:rPr>
                <w:rFonts w:ascii="Arial" w:hAnsi="Arial" w:cs="Arial"/>
              </w:rPr>
              <w:t>168.40±30.72</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&lt;0.001</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rPr>
            </w:pPr>
            <w:r w:rsidRPr="007A70F9">
              <w:rPr>
                <w:rFonts w:ascii="Arial" w:hAnsi="Arial" w:cs="Arial"/>
                <w:sz w:val="24"/>
              </w:rPr>
              <w:t>Proteinuria</w:t>
            </w:r>
          </w:p>
        </w:tc>
        <w:tc>
          <w:tcPr>
            <w:tcW w:w="1666" w:type="pct"/>
            <w:tcBorders>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1.23±1.97</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rPr>
            </w:pPr>
            <w:r w:rsidRPr="007A70F9">
              <w:rPr>
                <w:rFonts w:ascii="Arial" w:hAnsi="Arial" w:cs="Arial"/>
              </w:rPr>
              <w:t>0.00±0.00</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;0.001</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rPr>
            </w:pPr>
            <w:r w:rsidRPr="007A70F9">
              <w:rPr>
                <w:rFonts w:ascii="Arial" w:hAnsi="Arial" w:cs="Arial"/>
                <w:sz w:val="24"/>
              </w:rPr>
              <w:t>P</w:t>
            </w:r>
            <w:r w:rsidR="002C0962" w:rsidRPr="007A70F9">
              <w:rPr>
                <w:rFonts w:ascii="Arial" w:hAnsi="Arial" w:cs="Arial"/>
                <w:sz w:val="24"/>
              </w:rPr>
              <w:t>lt</w:t>
            </w:r>
          </w:p>
        </w:tc>
        <w:tc>
          <w:tcPr>
            <w:tcW w:w="1666" w:type="pct"/>
            <w:tcBorders>
              <w:left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220.69±64.93</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rPr>
            </w:pPr>
            <w:r w:rsidRPr="007A70F9">
              <w:rPr>
                <w:rFonts w:ascii="Arial" w:hAnsi="Arial" w:cs="Arial"/>
              </w:rPr>
              <w:t>225.13±42.96</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0.71</w:t>
            </w:r>
          </w:p>
        </w:tc>
      </w:tr>
      <w:tr w:rsidR="00452D36" w:rsidRPr="007A70F9" w:rsidTr="004A71B5">
        <w:trPr>
          <w:trHeight w:val="432"/>
          <w:jc w:val="center"/>
        </w:trPr>
        <w:tc>
          <w:tcPr>
            <w:tcW w:w="1287" w:type="pct"/>
            <w:tcBorders>
              <w:left w:val="nil"/>
              <w:right w:val="nil"/>
            </w:tcBorders>
            <w:vAlign w:val="center"/>
          </w:tcPr>
          <w:p w:rsidR="00452D36" w:rsidRPr="007A70F9" w:rsidRDefault="002C0962" w:rsidP="000D7628">
            <w:pPr>
              <w:rPr>
                <w:rFonts w:ascii="Arial" w:hAnsi="Arial" w:cs="Arial"/>
                <w:sz w:val="24"/>
              </w:rPr>
            </w:pPr>
            <w:r w:rsidRPr="007A70F9">
              <w:rPr>
                <w:rFonts w:ascii="Arial" w:hAnsi="Arial" w:cs="Arial"/>
                <w:sz w:val="24"/>
              </w:rPr>
              <w:t>Hgb</w:t>
            </w:r>
          </w:p>
        </w:tc>
        <w:tc>
          <w:tcPr>
            <w:tcW w:w="1666" w:type="pct"/>
            <w:tcBorders>
              <w:left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119.35±10.67</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rPr>
            </w:pPr>
            <w:r w:rsidRPr="007A70F9">
              <w:rPr>
                <w:rFonts w:ascii="Arial" w:hAnsi="Arial" w:cs="Arial"/>
              </w:rPr>
              <w:t>122.47±11.44</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0.22</w:t>
            </w:r>
          </w:p>
        </w:tc>
      </w:tr>
      <w:tr w:rsidR="00452D36" w:rsidRPr="007A70F9" w:rsidTr="004A71B5">
        <w:trPr>
          <w:trHeight w:val="432"/>
          <w:jc w:val="center"/>
        </w:trPr>
        <w:tc>
          <w:tcPr>
            <w:tcW w:w="1287" w:type="pct"/>
            <w:tcBorders>
              <w:left w:val="nil"/>
              <w:right w:val="nil"/>
            </w:tcBorders>
            <w:vAlign w:val="center"/>
          </w:tcPr>
          <w:p w:rsidR="00452D36" w:rsidRPr="007A70F9" w:rsidRDefault="00452D36" w:rsidP="000D7628">
            <w:pPr>
              <w:rPr>
                <w:rFonts w:ascii="Arial" w:hAnsi="Arial" w:cs="Arial"/>
                <w:sz w:val="24"/>
              </w:rPr>
            </w:pPr>
            <w:r w:rsidRPr="007A70F9">
              <w:rPr>
                <w:rFonts w:ascii="Arial" w:hAnsi="Arial" w:cs="Arial"/>
                <w:sz w:val="24"/>
              </w:rPr>
              <w:t>Le</w:t>
            </w:r>
          </w:p>
        </w:tc>
        <w:tc>
          <w:tcPr>
            <w:tcW w:w="1666" w:type="pct"/>
            <w:tcBorders>
              <w:left w:val="nil"/>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10.68±2.63</w:t>
            </w:r>
          </w:p>
        </w:tc>
        <w:tc>
          <w:tcPr>
            <w:tcW w:w="1363" w:type="pct"/>
            <w:tcBorders>
              <w:top w:val="nil"/>
              <w:left w:val="nil"/>
              <w:bottom w:val="nil"/>
              <w:right w:val="nil"/>
            </w:tcBorders>
            <w:vAlign w:val="center"/>
          </w:tcPr>
          <w:p w:rsidR="00452D36" w:rsidRPr="007A70F9" w:rsidRDefault="00452D36" w:rsidP="000D7628">
            <w:pPr>
              <w:jc w:val="right"/>
              <w:rPr>
                <w:rFonts w:ascii="Arial" w:hAnsi="Arial" w:cs="Arial"/>
              </w:rPr>
            </w:pPr>
            <w:r w:rsidRPr="007A70F9">
              <w:rPr>
                <w:rFonts w:ascii="Arial" w:hAnsi="Arial" w:cs="Arial"/>
              </w:rPr>
              <w:t>9.49±2.39</w:t>
            </w:r>
          </w:p>
        </w:tc>
        <w:tc>
          <w:tcPr>
            <w:tcW w:w="684" w:type="pct"/>
            <w:tcBorders>
              <w:top w:val="nil"/>
              <w:left w:val="nil"/>
              <w:bottom w:val="nil"/>
              <w:right w:val="nil"/>
            </w:tcBorders>
            <w:vAlign w:val="center"/>
          </w:tcPr>
          <w:p w:rsidR="00452D36" w:rsidRPr="007A70F9" w:rsidRDefault="00452D36" w:rsidP="000D7628">
            <w:pPr>
              <w:jc w:val="right"/>
              <w:rPr>
                <w:rFonts w:ascii="Arial" w:hAnsi="Arial" w:cs="Arial"/>
                <w:sz w:val="24"/>
                <w:lang w:val="mk-MK"/>
              </w:rPr>
            </w:pPr>
            <w:r w:rsidRPr="007A70F9">
              <w:rPr>
                <w:rFonts w:ascii="Arial" w:hAnsi="Arial" w:cs="Arial"/>
                <w:sz w:val="24"/>
                <w:lang w:val="mk-MK"/>
              </w:rPr>
              <w:t>0.05</w:t>
            </w:r>
          </w:p>
        </w:tc>
      </w:tr>
      <w:tr w:rsidR="00452D36" w:rsidRPr="007A70F9" w:rsidTr="004A71B5">
        <w:trPr>
          <w:trHeight w:val="432"/>
          <w:jc w:val="center"/>
        </w:trPr>
        <w:tc>
          <w:tcPr>
            <w:tcW w:w="1287" w:type="pct"/>
            <w:tcBorders>
              <w:left w:val="nil"/>
              <w:bottom w:val="single" w:sz="12" w:space="0" w:color="auto"/>
              <w:right w:val="nil"/>
            </w:tcBorders>
            <w:vAlign w:val="center"/>
          </w:tcPr>
          <w:p w:rsidR="00452D36" w:rsidRPr="007A70F9" w:rsidRDefault="002C0962" w:rsidP="000D7628">
            <w:pPr>
              <w:rPr>
                <w:rFonts w:ascii="Arial" w:hAnsi="Arial" w:cs="Arial"/>
                <w:sz w:val="24"/>
              </w:rPr>
            </w:pPr>
            <w:r w:rsidRPr="007A70F9">
              <w:rPr>
                <w:rFonts w:ascii="Arial" w:hAnsi="Arial" w:cs="Arial"/>
                <w:sz w:val="24"/>
              </w:rPr>
              <w:t>Hc</w:t>
            </w:r>
            <w:r w:rsidR="00452D36" w:rsidRPr="007A70F9">
              <w:rPr>
                <w:rFonts w:ascii="Arial" w:hAnsi="Arial" w:cs="Arial"/>
                <w:sz w:val="24"/>
              </w:rPr>
              <w:t>t</w:t>
            </w:r>
          </w:p>
        </w:tc>
        <w:tc>
          <w:tcPr>
            <w:tcW w:w="1666" w:type="pct"/>
            <w:tcBorders>
              <w:left w:val="nil"/>
              <w:bottom w:val="single" w:sz="12" w:space="0" w:color="auto"/>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rPr>
              <w:t>0.35±0.04</w:t>
            </w:r>
          </w:p>
        </w:tc>
        <w:tc>
          <w:tcPr>
            <w:tcW w:w="1363" w:type="pct"/>
            <w:tcBorders>
              <w:top w:val="nil"/>
              <w:left w:val="nil"/>
              <w:bottom w:val="single" w:sz="12" w:space="0" w:color="auto"/>
              <w:right w:val="nil"/>
            </w:tcBorders>
            <w:vAlign w:val="center"/>
          </w:tcPr>
          <w:p w:rsidR="00452D36" w:rsidRPr="007A70F9" w:rsidRDefault="00452D36" w:rsidP="000D7628">
            <w:pPr>
              <w:jc w:val="right"/>
              <w:rPr>
                <w:rFonts w:ascii="Arial" w:hAnsi="Arial" w:cs="Arial"/>
              </w:rPr>
            </w:pPr>
            <w:r w:rsidRPr="007A70F9">
              <w:rPr>
                <w:rFonts w:ascii="Arial" w:hAnsi="Arial" w:cs="Arial"/>
              </w:rPr>
              <w:t>0.34±0.03</w:t>
            </w:r>
          </w:p>
        </w:tc>
        <w:tc>
          <w:tcPr>
            <w:tcW w:w="684" w:type="pct"/>
            <w:tcBorders>
              <w:top w:val="nil"/>
              <w:left w:val="nil"/>
              <w:bottom w:val="single" w:sz="12" w:space="0" w:color="auto"/>
              <w:right w:val="nil"/>
            </w:tcBorders>
            <w:vAlign w:val="center"/>
          </w:tcPr>
          <w:p w:rsidR="00452D36" w:rsidRPr="007A70F9" w:rsidRDefault="00452D36" w:rsidP="000D7628">
            <w:pPr>
              <w:jc w:val="right"/>
              <w:rPr>
                <w:rFonts w:ascii="Arial" w:hAnsi="Arial" w:cs="Arial"/>
                <w:sz w:val="24"/>
              </w:rPr>
            </w:pPr>
            <w:r w:rsidRPr="007A70F9">
              <w:rPr>
                <w:rFonts w:ascii="Arial" w:hAnsi="Arial" w:cs="Arial"/>
                <w:sz w:val="24"/>
                <w:lang w:val="mk-MK"/>
              </w:rPr>
              <w:t>0.84</w:t>
            </w:r>
          </w:p>
        </w:tc>
      </w:tr>
    </w:tbl>
    <w:p w:rsidR="00452D36" w:rsidRPr="007A70F9" w:rsidRDefault="00452D36" w:rsidP="00452D36">
      <w:pPr>
        <w:jc w:val="both"/>
        <w:rPr>
          <w:rFonts w:ascii="Arial" w:hAnsi="Arial" w:cs="Arial"/>
          <w:sz w:val="20"/>
          <w:lang w:val="mk-MK"/>
        </w:rPr>
      </w:pPr>
      <w:r w:rsidRPr="007A70F9">
        <w:rPr>
          <w:rFonts w:ascii="Arial" w:hAnsi="Arial" w:cs="Arial"/>
          <w:sz w:val="20"/>
          <w:vertAlign w:val="superscript"/>
        </w:rPr>
        <w:t>‡</w:t>
      </w:r>
      <w:r w:rsidRPr="007A70F9">
        <w:rPr>
          <w:rFonts w:ascii="Arial" w:hAnsi="Arial" w:cs="Arial"/>
          <w:sz w:val="20"/>
        </w:rPr>
        <w:t>Student’s t-test</w:t>
      </w:r>
    </w:p>
    <w:p w:rsidR="002C0962" w:rsidRDefault="003B7811" w:rsidP="00452D36">
      <w:pPr>
        <w:jc w:val="both"/>
        <w:rPr>
          <w:rFonts w:ascii="Arial" w:hAnsi="Arial" w:cs="Arial"/>
          <w:sz w:val="20"/>
          <w:lang w:val="mk-MK"/>
        </w:rPr>
      </w:pPr>
      <w:r w:rsidRPr="007A70F9">
        <w:rPr>
          <w:rFonts w:ascii="Arial" w:hAnsi="Arial" w:cs="Arial"/>
          <w:sz w:val="20"/>
        </w:rPr>
        <w:t xml:space="preserve">AST – </w:t>
      </w:r>
      <w:r w:rsidRPr="007A70F9">
        <w:rPr>
          <w:rFonts w:ascii="Arial" w:hAnsi="Arial" w:cs="Arial"/>
          <w:sz w:val="20"/>
          <w:lang w:val="mk-MK"/>
        </w:rPr>
        <w:t xml:space="preserve">аспартат трансаминаза, </w:t>
      </w:r>
      <w:r w:rsidRPr="007A70F9">
        <w:rPr>
          <w:rFonts w:ascii="Arial" w:hAnsi="Arial" w:cs="Arial"/>
          <w:sz w:val="20"/>
        </w:rPr>
        <w:t xml:space="preserve">ALT- </w:t>
      </w:r>
      <w:r w:rsidRPr="007A70F9">
        <w:rPr>
          <w:rFonts w:ascii="Arial" w:hAnsi="Arial" w:cs="Arial"/>
          <w:sz w:val="20"/>
          <w:lang w:val="mk-MK"/>
        </w:rPr>
        <w:t xml:space="preserve">аланин трасаминаза , </w:t>
      </w:r>
      <w:r w:rsidRPr="007A70F9">
        <w:rPr>
          <w:rFonts w:ascii="Arial" w:hAnsi="Arial" w:cs="Arial"/>
          <w:sz w:val="20"/>
        </w:rPr>
        <w:t xml:space="preserve">LDH – </w:t>
      </w:r>
      <w:r w:rsidRPr="007A70F9">
        <w:rPr>
          <w:rFonts w:ascii="Arial" w:hAnsi="Arial" w:cs="Arial"/>
          <w:sz w:val="20"/>
          <w:lang w:val="mk-MK"/>
        </w:rPr>
        <w:t xml:space="preserve">лактат дехидрогеназа, </w:t>
      </w:r>
      <w:r w:rsidRPr="007A70F9">
        <w:rPr>
          <w:rFonts w:ascii="Arial" w:hAnsi="Arial" w:cs="Arial"/>
          <w:sz w:val="20"/>
        </w:rPr>
        <w:t xml:space="preserve">UA – </w:t>
      </w:r>
      <w:r w:rsidRPr="007A70F9">
        <w:rPr>
          <w:rFonts w:ascii="Arial" w:hAnsi="Arial" w:cs="Arial"/>
          <w:sz w:val="20"/>
          <w:lang w:val="mk-MK"/>
        </w:rPr>
        <w:t>урична киселина</w:t>
      </w:r>
      <w:r w:rsidR="002C0962" w:rsidRPr="007A70F9">
        <w:rPr>
          <w:rFonts w:ascii="Arial" w:hAnsi="Arial" w:cs="Arial"/>
          <w:sz w:val="20"/>
          <w:lang w:val="mk-MK"/>
        </w:rPr>
        <w:t xml:space="preserve">, </w:t>
      </w:r>
      <w:r w:rsidR="00AE1255" w:rsidRPr="007A70F9">
        <w:rPr>
          <w:rFonts w:ascii="Arial" w:hAnsi="Arial" w:cs="Arial"/>
          <w:sz w:val="20"/>
        </w:rPr>
        <w:t xml:space="preserve">Proteinuria – </w:t>
      </w:r>
      <w:r w:rsidR="00AE1255" w:rsidRPr="007A70F9">
        <w:rPr>
          <w:rFonts w:ascii="Arial" w:hAnsi="Arial" w:cs="Arial"/>
          <w:sz w:val="20"/>
          <w:lang w:val="mk-MK"/>
        </w:rPr>
        <w:t xml:space="preserve">присуство на протеини во урината , </w:t>
      </w:r>
      <w:r w:rsidR="002C0962" w:rsidRPr="007A70F9">
        <w:rPr>
          <w:rFonts w:ascii="Arial" w:hAnsi="Arial" w:cs="Arial"/>
          <w:sz w:val="20"/>
        </w:rPr>
        <w:t xml:space="preserve">PLT – </w:t>
      </w:r>
      <w:r w:rsidR="002C0962" w:rsidRPr="007A70F9">
        <w:rPr>
          <w:rFonts w:ascii="Arial" w:hAnsi="Arial" w:cs="Arial"/>
          <w:sz w:val="20"/>
          <w:lang w:val="mk-MK"/>
        </w:rPr>
        <w:t xml:space="preserve">тромбоцити, </w:t>
      </w:r>
      <w:r w:rsidR="002C0962" w:rsidRPr="007A70F9">
        <w:rPr>
          <w:rFonts w:ascii="Arial" w:hAnsi="Arial" w:cs="Arial"/>
          <w:sz w:val="20"/>
        </w:rPr>
        <w:t xml:space="preserve">HGB – </w:t>
      </w:r>
      <w:r w:rsidR="002C0962" w:rsidRPr="007A70F9">
        <w:rPr>
          <w:rFonts w:ascii="Arial" w:hAnsi="Arial" w:cs="Arial"/>
          <w:sz w:val="20"/>
          <w:lang w:val="mk-MK"/>
        </w:rPr>
        <w:t xml:space="preserve">хемоглобин, </w:t>
      </w:r>
      <w:r w:rsidR="002C0962" w:rsidRPr="007A70F9">
        <w:rPr>
          <w:rFonts w:ascii="Arial" w:hAnsi="Arial" w:cs="Arial"/>
          <w:sz w:val="20"/>
        </w:rPr>
        <w:t xml:space="preserve">Le- </w:t>
      </w:r>
      <w:r w:rsidR="002C0962" w:rsidRPr="007A70F9">
        <w:rPr>
          <w:rFonts w:ascii="Arial" w:hAnsi="Arial" w:cs="Arial"/>
          <w:sz w:val="20"/>
          <w:lang w:val="mk-MK"/>
        </w:rPr>
        <w:t>леукоцити ,</w:t>
      </w:r>
      <w:r w:rsidR="002C0962" w:rsidRPr="007A70F9">
        <w:rPr>
          <w:rFonts w:ascii="Arial" w:hAnsi="Arial" w:cs="Arial"/>
          <w:sz w:val="20"/>
        </w:rPr>
        <w:t xml:space="preserve">Hct – </w:t>
      </w:r>
      <w:r w:rsidR="002C0962" w:rsidRPr="007A70F9">
        <w:rPr>
          <w:rFonts w:ascii="Arial" w:hAnsi="Arial" w:cs="Arial"/>
          <w:sz w:val="20"/>
          <w:lang w:val="mk-MK"/>
        </w:rPr>
        <w:t>хематокрит</w:t>
      </w:r>
    </w:p>
    <w:p w:rsidR="008F5008" w:rsidRPr="007A70F9" w:rsidRDefault="008F5008" w:rsidP="00452D36">
      <w:pPr>
        <w:jc w:val="both"/>
        <w:rPr>
          <w:rFonts w:ascii="Arial" w:hAnsi="Arial" w:cs="Arial"/>
          <w:sz w:val="20"/>
          <w:lang w:val="mk-MK"/>
        </w:rPr>
      </w:pPr>
    </w:p>
    <w:p w:rsidR="00FC584B" w:rsidRPr="007A70F9" w:rsidRDefault="001C354D" w:rsidP="002C0962">
      <w:pPr>
        <w:spacing w:line="360" w:lineRule="auto"/>
        <w:jc w:val="both"/>
        <w:rPr>
          <w:rFonts w:ascii="Arial" w:hAnsi="Arial" w:cs="Arial"/>
          <w:sz w:val="24"/>
          <w:szCs w:val="24"/>
          <w:lang w:val="mk-MK"/>
        </w:rPr>
      </w:pPr>
      <w:r w:rsidRPr="007A70F9">
        <w:rPr>
          <w:rFonts w:ascii="Arial" w:hAnsi="Arial" w:cs="Arial"/>
          <w:sz w:val="20"/>
          <w:lang w:val="mk-MK"/>
        </w:rPr>
        <w:tab/>
      </w:r>
      <w:r w:rsidRPr="007A70F9">
        <w:rPr>
          <w:rFonts w:ascii="Arial" w:hAnsi="Arial" w:cs="Arial"/>
          <w:sz w:val="24"/>
          <w:szCs w:val="24"/>
          <w:lang w:val="mk-MK"/>
        </w:rPr>
        <w:t xml:space="preserve">Во рамки на базичните клинички мерки беше испитувањето на крвниот притисок </w:t>
      </w:r>
      <w:r w:rsidRPr="004A71B5">
        <w:rPr>
          <w:rFonts w:ascii="Arial" w:hAnsi="Arial" w:cs="Arial"/>
          <w:color w:val="FF0000"/>
          <w:sz w:val="24"/>
          <w:szCs w:val="24"/>
        </w:rPr>
        <w:t>mmHg</w:t>
      </w:r>
      <w:r w:rsidR="004A71B5">
        <w:rPr>
          <w:rFonts w:ascii="Arial" w:hAnsi="Arial" w:cs="Arial"/>
          <w:sz w:val="24"/>
          <w:szCs w:val="24"/>
        </w:rPr>
        <w:t xml:space="preserve"> </w:t>
      </w:r>
      <w:r w:rsidR="003B7811" w:rsidRPr="007A70F9">
        <w:rPr>
          <w:rFonts w:ascii="Arial" w:hAnsi="Arial" w:cs="Arial"/>
          <w:sz w:val="24"/>
          <w:szCs w:val="24"/>
        </w:rPr>
        <w:t>(</w:t>
      </w:r>
      <w:r w:rsidR="003B7811" w:rsidRPr="007A70F9">
        <w:rPr>
          <w:rFonts w:ascii="Arial" w:hAnsi="Arial" w:cs="Arial"/>
          <w:sz w:val="24"/>
          <w:szCs w:val="24"/>
          <w:lang w:val="mk-MK"/>
        </w:rPr>
        <w:t>табела 6, графикон 3).</w:t>
      </w:r>
      <w:r w:rsidR="00DC5D91" w:rsidRPr="007A70F9">
        <w:rPr>
          <w:rFonts w:ascii="Arial" w:hAnsi="Arial" w:cs="Arial"/>
          <w:sz w:val="24"/>
          <w:szCs w:val="24"/>
          <w:lang w:val="mk-MK"/>
        </w:rPr>
        <w:t xml:space="preserve"> Еден од главните параметри за влез во студијата беше вредноста на крвниот притисок</w:t>
      </w:r>
      <w:r w:rsidR="008F5008">
        <w:rPr>
          <w:rFonts w:ascii="Arial" w:hAnsi="Arial" w:cs="Arial"/>
          <w:sz w:val="24"/>
          <w:szCs w:val="24"/>
          <w:lang w:val="mk-MK"/>
        </w:rPr>
        <w:t>,</w:t>
      </w:r>
      <w:r w:rsidR="00DC5D91" w:rsidRPr="007A70F9">
        <w:rPr>
          <w:rFonts w:ascii="Arial" w:hAnsi="Arial" w:cs="Arial"/>
          <w:sz w:val="24"/>
          <w:szCs w:val="24"/>
          <w:lang w:val="mk-MK"/>
        </w:rPr>
        <w:t xml:space="preserve"> имено за да влезат трудниците во испитуваната група требаше да имаат или гестациска хипертензија или прееклампсија.</w:t>
      </w:r>
      <w:r w:rsidR="004A71B5">
        <w:rPr>
          <w:rFonts w:ascii="Arial" w:hAnsi="Arial" w:cs="Arial"/>
          <w:sz w:val="24"/>
          <w:szCs w:val="24"/>
          <w:lang w:val="mk-MK"/>
        </w:rPr>
        <w:t xml:space="preserve"> </w:t>
      </w:r>
      <w:r w:rsidR="00DC5D91" w:rsidRPr="007A70F9">
        <w:rPr>
          <w:rFonts w:ascii="Arial" w:hAnsi="Arial" w:cs="Arial"/>
          <w:sz w:val="24"/>
          <w:szCs w:val="24"/>
          <w:lang w:val="mk-MK"/>
        </w:rPr>
        <w:t>По дефиниција гестациска хипертензија е крвен притисок 140/90 или поголем за првпат  по 20 г.н</w:t>
      </w:r>
      <w:r w:rsidR="004A71B5">
        <w:rPr>
          <w:rFonts w:ascii="Arial" w:hAnsi="Arial" w:cs="Arial"/>
          <w:sz w:val="24"/>
          <w:szCs w:val="24"/>
          <w:lang w:val="mk-MK"/>
        </w:rPr>
        <w:t>.</w:t>
      </w:r>
      <w:r w:rsidR="00DC5D91" w:rsidRPr="007A70F9">
        <w:rPr>
          <w:rFonts w:ascii="Arial" w:hAnsi="Arial" w:cs="Arial"/>
          <w:sz w:val="24"/>
          <w:szCs w:val="24"/>
        </w:rPr>
        <w:t xml:space="preserve">, </w:t>
      </w:r>
      <w:r w:rsidR="00DC5D91" w:rsidRPr="007A70F9">
        <w:rPr>
          <w:rFonts w:ascii="Arial" w:hAnsi="Arial" w:cs="Arial"/>
          <w:sz w:val="24"/>
          <w:szCs w:val="24"/>
          <w:lang w:val="mk-MK"/>
        </w:rPr>
        <w:t>најчесто во близина на терминот на породување без присуство на протеинурија , додека при прееклампсија потребно  е и присуство на протеинурија.</w:t>
      </w:r>
    </w:p>
    <w:p w:rsidR="00DC5D91" w:rsidRPr="007A70F9" w:rsidRDefault="00DC5D91" w:rsidP="002C0962">
      <w:pPr>
        <w:spacing w:line="360" w:lineRule="auto"/>
        <w:jc w:val="both"/>
        <w:rPr>
          <w:rFonts w:ascii="Arial" w:hAnsi="Arial" w:cs="Arial"/>
          <w:sz w:val="24"/>
          <w:szCs w:val="24"/>
        </w:rPr>
      </w:pPr>
      <w:r w:rsidRPr="007A70F9">
        <w:rPr>
          <w:rFonts w:ascii="Arial" w:hAnsi="Arial" w:cs="Arial"/>
          <w:sz w:val="24"/>
          <w:szCs w:val="24"/>
          <w:lang w:val="mk-MK"/>
        </w:rPr>
        <w:tab/>
        <w:t xml:space="preserve">Вредностите на систолниот и дијастолниот  крвен притисок беа  </w:t>
      </w:r>
      <w:r w:rsidRPr="007A70F9">
        <w:rPr>
          <w:rFonts w:ascii="Arial" w:hAnsi="Arial" w:cs="Arial"/>
          <w:sz w:val="24"/>
        </w:rPr>
        <w:t>151.75±14.10</w:t>
      </w:r>
      <w:r w:rsidRPr="007A70F9">
        <w:rPr>
          <w:rFonts w:ascii="Arial" w:hAnsi="Arial" w:cs="Arial"/>
          <w:sz w:val="24"/>
          <w:lang w:val="mk-MK"/>
        </w:rPr>
        <w:t xml:space="preserve"> и </w:t>
      </w:r>
      <w:r w:rsidRPr="007A70F9">
        <w:rPr>
          <w:rFonts w:ascii="Arial" w:hAnsi="Arial" w:cs="Arial"/>
          <w:sz w:val="24"/>
        </w:rPr>
        <w:t>99.22±11.46</w:t>
      </w:r>
      <w:r w:rsidRPr="007A70F9">
        <w:rPr>
          <w:rFonts w:ascii="Arial" w:hAnsi="Arial" w:cs="Arial"/>
          <w:sz w:val="24"/>
          <w:lang w:val="mk-MK"/>
        </w:rPr>
        <w:t xml:space="preserve"> во испитуваната популација од 51 трудница додека вредностите на систолниот  и дијастолниот крвен притисок во контролната група беа </w:t>
      </w:r>
      <w:r w:rsidRPr="007A70F9">
        <w:rPr>
          <w:rFonts w:ascii="Arial" w:hAnsi="Arial" w:cs="Arial"/>
          <w:sz w:val="24"/>
        </w:rPr>
        <w:t>116.33±7.18</w:t>
      </w:r>
      <w:r w:rsidRPr="007A70F9">
        <w:rPr>
          <w:rFonts w:ascii="Arial" w:hAnsi="Arial" w:cs="Arial"/>
          <w:sz w:val="24"/>
          <w:lang w:val="mk-MK"/>
        </w:rPr>
        <w:t xml:space="preserve"> и </w:t>
      </w:r>
      <w:r w:rsidRPr="007A70F9">
        <w:rPr>
          <w:rFonts w:ascii="Arial" w:hAnsi="Arial" w:cs="Arial"/>
          <w:sz w:val="24"/>
        </w:rPr>
        <w:t>80.67±5.83</w:t>
      </w:r>
      <w:r w:rsidRPr="007A70F9">
        <w:rPr>
          <w:rFonts w:ascii="Arial" w:hAnsi="Arial" w:cs="Arial"/>
          <w:sz w:val="24"/>
          <w:lang w:val="mk-MK"/>
        </w:rPr>
        <w:t xml:space="preserve"> со очекувана сигнификантна разлика ( </w:t>
      </w:r>
      <w:r w:rsidRPr="007A70F9">
        <w:rPr>
          <w:rFonts w:ascii="Arial" w:hAnsi="Arial" w:cs="Arial"/>
          <w:sz w:val="24"/>
        </w:rPr>
        <w:t>p&lt; 0.001).</w:t>
      </w:r>
    </w:p>
    <w:p w:rsidR="008F5008" w:rsidRDefault="008F5008" w:rsidP="00FC584B">
      <w:pPr>
        <w:rPr>
          <w:rFonts w:ascii="Arial" w:hAnsi="Arial" w:cs="Arial"/>
          <w:b/>
          <w:lang w:val="mk-MK"/>
        </w:rPr>
      </w:pPr>
    </w:p>
    <w:p w:rsidR="00FC584B" w:rsidRPr="007A70F9" w:rsidRDefault="00FC584B" w:rsidP="00FC584B">
      <w:pPr>
        <w:rPr>
          <w:rFonts w:ascii="Arial" w:hAnsi="Arial" w:cs="Arial"/>
          <w:b/>
          <w:lang w:val="mk-MK"/>
        </w:rPr>
      </w:pPr>
      <w:r w:rsidRPr="007A70F9">
        <w:rPr>
          <w:rFonts w:ascii="Arial" w:hAnsi="Arial" w:cs="Arial"/>
          <w:b/>
          <w:lang w:val="mk-MK"/>
        </w:rPr>
        <w:t>Графикон 3</w:t>
      </w:r>
    </w:p>
    <w:p w:rsidR="00FC584B" w:rsidRPr="007A70F9" w:rsidRDefault="004A71B5" w:rsidP="00FC584B">
      <w:pPr>
        <w:jc w:val="both"/>
        <w:rPr>
          <w:rFonts w:ascii="Arial" w:hAnsi="Arial" w:cs="Arial"/>
          <w:sz w:val="20"/>
          <w:lang w:val="mk-MK"/>
        </w:rPr>
      </w:pPr>
      <w:r w:rsidRPr="007A70F9">
        <w:rPr>
          <w:rFonts w:ascii="Arial" w:hAnsi="Arial" w:cs="Arial"/>
          <w:b/>
          <w:noProof/>
          <w:sz w:val="24"/>
        </w:rPr>
        <w:drawing>
          <wp:anchor distT="0" distB="0" distL="114300" distR="114300" simplePos="0" relativeHeight="251656704" behindDoc="0" locked="0" layoutInCell="1" allowOverlap="1" wp14:anchorId="37610062" wp14:editId="1F5886E6">
            <wp:simplePos x="0" y="0"/>
            <wp:positionH relativeFrom="column">
              <wp:posOffset>19050</wp:posOffset>
            </wp:positionH>
            <wp:positionV relativeFrom="paragraph">
              <wp:posOffset>497840</wp:posOffset>
            </wp:positionV>
            <wp:extent cx="5924550" cy="2800350"/>
            <wp:effectExtent l="0" t="0" r="0" b="0"/>
            <wp:wrapSquare wrapText="bothSides"/>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anchor>
        </w:drawing>
      </w:r>
      <w:r w:rsidR="00FC584B" w:rsidRPr="007A70F9">
        <w:rPr>
          <w:rFonts w:ascii="Arial" w:hAnsi="Arial" w:cs="Arial"/>
          <w:lang w:val="mk-MK"/>
        </w:rPr>
        <w:t xml:space="preserve">Вредности на систолен и дијастолен крвен притисок </w:t>
      </w:r>
      <w:r w:rsidR="00FC584B" w:rsidRPr="007A70F9">
        <w:rPr>
          <w:rFonts w:ascii="Arial" w:hAnsi="Arial" w:cs="Arial"/>
          <w:b/>
          <w:lang w:val="mk-MK"/>
        </w:rPr>
        <w:t>при влез</w:t>
      </w:r>
      <w:r w:rsidR="00FC584B" w:rsidRPr="007A70F9">
        <w:rPr>
          <w:rFonts w:ascii="Arial" w:hAnsi="Arial" w:cs="Arial"/>
          <w:lang w:val="mk-MK"/>
        </w:rPr>
        <w:t xml:space="preserve"> во студијата кај испитувана и контролна група</w:t>
      </w:r>
      <w:r w:rsidR="00AE1255" w:rsidRPr="007A70F9">
        <w:rPr>
          <w:rFonts w:ascii="Arial" w:hAnsi="Arial" w:cs="Arial"/>
          <w:lang w:val="mk-MK"/>
        </w:rPr>
        <w:t>.</w:t>
      </w:r>
    </w:p>
    <w:p w:rsidR="00BA5BD1" w:rsidRPr="004A71B5" w:rsidRDefault="007F7ADD" w:rsidP="004A71B5">
      <w:pPr>
        <w:spacing w:line="360" w:lineRule="auto"/>
        <w:jc w:val="both"/>
        <w:rPr>
          <w:rFonts w:ascii="Arial" w:hAnsi="Arial" w:cs="Arial"/>
          <w:sz w:val="24"/>
          <w:lang w:val="mk-MK"/>
        </w:rPr>
      </w:pPr>
      <w:r w:rsidRPr="007A70F9">
        <w:rPr>
          <w:rFonts w:ascii="Arial" w:hAnsi="Arial" w:cs="Arial"/>
          <w:lang w:val="mk-MK"/>
        </w:rPr>
        <w:t>.</w:t>
      </w:r>
      <w:r w:rsidRPr="007A70F9">
        <w:rPr>
          <w:rFonts w:ascii="Arial" w:hAnsi="Arial" w:cs="Arial"/>
        </w:rPr>
        <w:br w:type="textWrapping" w:clear="all"/>
      </w:r>
      <w:r w:rsidR="003B7811" w:rsidRPr="007A70F9">
        <w:rPr>
          <w:rFonts w:ascii="Arial" w:hAnsi="Arial" w:cs="Arial"/>
          <w:b/>
          <w:sz w:val="24"/>
          <w:lang w:val="mk-MK"/>
        </w:rPr>
        <w:tab/>
      </w:r>
      <w:r w:rsidR="003B7811" w:rsidRPr="004A71B5">
        <w:rPr>
          <w:rFonts w:ascii="Arial" w:hAnsi="Arial" w:cs="Arial"/>
          <w:sz w:val="24"/>
        </w:rPr>
        <w:t>Останати параметри од интерес беа лабораториските вредности.</w:t>
      </w:r>
      <w:r w:rsidR="004A71B5">
        <w:rPr>
          <w:rFonts w:ascii="Arial" w:hAnsi="Arial" w:cs="Arial"/>
          <w:sz w:val="24"/>
          <w:lang w:val="mk-MK"/>
        </w:rPr>
        <w:t xml:space="preserve"> </w:t>
      </w:r>
      <w:r w:rsidR="003B7811" w:rsidRPr="004A71B5">
        <w:rPr>
          <w:rFonts w:ascii="Arial" w:hAnsi="Arial" w:cs="Arial"/>
          <w:sz w:val="24"/>
        </w:rPr>
        <w:t>С</w:t>
      </w:r>
      <w:r w:rsidR="00AE1255" w:rsidRPr="004A71B5">
        <w:rPr>
          <w:rFonts w:ascii="Arial" w:hAnsi="Arial" w:cs="Arial"/>
          <w:sz w:val="24"/>
        </w:rPr>
        <w:t>ите трудници кои беа дел од сту</w:t>
      </w:r>
      <w:r w:rsidR="003B7811" w:rsidRPr="004A71B5">
        <w:rPr>
          <w:rFonts w:ascii="Arial" w:hAnsi="Arial" w:cs="Arial"/>
          <w:sz w:val="24"/>
        </w:rPr>
        <w:t>дијата направија контролна лабораторија на влез во студијата.</w:t>
      </w:r>
      <w:r w:rsidR="004A71B5">
        <w:rPr>
          <w:rFonts w:ascii="Arial" w:hAnsi="Arial" w:cs="Arial"/>
          <w:sz w:val="24"/>
          <w:lang w:val="mk-MK"/>
        </w:rPr>
        <w:t xml:space="preserve"> </w:t>
      </w:r>
      <w:r w:rsidR="002C0962" w:rsidRPr="004A71B5">
        <w:rPr>
          <w:rFonts w:ascii="Arial" w:hAnsi="Arial" w:cs="Arial"/>
          <w:sz w:val="24"/>
        </w:rPr>
        <w:t>Испитувани вредности беа AST, ALT, LDH,</w:t>
      </w:r>
      <w:r w:rsidR="004A71B5">
        <w:rPr>
          <w:rFonts w:ascii="Arial" w:hAnsi="Arial" w:cs="Arial"/>
          <w:sz w:val="24"/>
          <w:lang w:val="mk-MK"/>
        </w:rPr>
        <w:t xml:space="preserve"> </w:t>
      </w:r>
      <w:r w:rsidR="002C0962" w:rsidRPr="004A71B5">
        <w:rPr>
          <w:rFonts w:ascii="Arial" w:hAnsi="Arial" w:cs="Arial"/>
          <w:sz w:val="24"/>
        </w:rPr>
        <w:t>UA како и вкупниот број на протеини и албумини.</w:t>
      </w:r>
      <w:r w:rsidR="00F05DEF" w:rsidRPr="004A71B5">
        <w:rPr>
          <w:rFonts w:ascii="Arial" w:hAnsi="Arial" w:cs="Arial"/>
          <w:sz w:val="24"/>
        </w:rPr>
        <w:t xml:space="preserve"> Меѓу двете испитувани групи статистичка значајна разлика кај AST не добивме, имено</w:t>
      </w:r>
      <w:r w:rsidR="00BA5BD1" w:rsidRPr="004A71B5">
        <w:rPr>
          <w:rFonts w:ascii="Arial" w:hAnsi="Arial" w:cs="Arial"/>
          <w:sz w:val="24"/>
        </w:rPr>
        <w:t xml:space="preserve"> во испитуваната група AST беше 19.08±12.20 додека во контролната група беше 14.57±5.58 (p&lt;0.06). Кај другиот хепатален ензим ALT исто така не добивме статистичи значајна разлика. Вредностите во испитуваната група беа 17.88±11.01, а во контролната група 15.40±5.54 (p&lt;0.25). Вредностите на LDH во испитуваната група беа 183.57±50.02 додека во контролната група 153.33±40.55.</w:t>
      </w:r>
      <w:r w:rsidR="004A71B5">
        <w:rPr>
          <w:rFonts w:ascii="Arial" w:hAnsi="Arial" w:cs="Arial"/>
          <w:sz w:val="24"/>
          <w:lang w:val="mk-MK"/>
        </w:rPr>
        <w:t xml:space="preserve"> </w:t>
      </w:r>
      <w:r w:rsidR="00BA5BD1" w:rsidRPr="004A71B5">
        <w:rPr>
          <w:rFonts w:ascii="Arial" w:hAnsi="Arial" w:cs="Arial"/>
          <w:sz w:val="24"/>
        </w:rPr>
        <w:t>(p&lt;0.006) што покажува статистички значајна разлика.</w:t>
      </w:r>
      <w:r w:rsidR="004A71B5">
        <w:rPr>
          <w:rFonts w:ascii="Arial" w:hAnsi="Arial" w:cs="Arial"/>
          <w:sz w:val="24"/>
          <w:lang w:val="mk-MK"/>
        </w:rPr>
        <w:t xml:space="preserve"> </w:t>
      </w:r>
      <w:r w:rsidR="00BA5BD1" w:rsidRPr="004A71B5">
        <w:rPr>
          <w:rFonts w:ascii="Arial" w:hAnsi="Arial" w:cs="Arial"/>
          <w:sz w:val="24"/>
        </w:rPr>
        <w:t>Во вкупниот број на тотални протеини во обете испитувани групи не добивме статистички значајна разлика со (p&lt;0.42) и вредности од 61.39±4.63 во испитуваната група и 62.23±4.18 во контролната група.</w:t>
      </w:r>
      <w:r w:rsidR="004A71B5">
        <w:rPr>
          <w:rFonts w:ascii="Arial" w:hAnsi="Arial" w:cs="Arial"/>
          <w:sz w:val="24"/>
          <w:lang w:val="mk-MK"/>
        </w:rPr>
        <w:t xml:space="preserve"> </w:t>
      </w:r>
      <w:r w:rsidR="00BA5BD1" w:rsidRPr="004A71B5">
        <w:rPr>
          <w:rFonts w:ascii="Arial" w:hAnsi="Arial" w:cs="Arial"/>
          <w:sz w:val="24"/>
        </w:rPr>
        <w:t>Значајна разлика добивме во албуминскиот статус тоест во вредностите на албумините кои кај испитуваната група кои беа 34.20±3.94гр/л во според со контролната група каде вредностите беа 37.63±3.02 гр/л.(p&lt;0.001). Уричната киселина (UA) во испитуваната група беше 273.55±95.52 а во контролната група беше 168.40±30.72</w:t>
      </w:r>
      <w:r w:rsidR="004A71B5">
        <w:rPr>
          <w:rFonts w:ascii="Arial" w:hAnsi="Arial" w:cs="Arial"/>
          <w:sz w:val="24"/>
          <w:lang w:val="mk-MK"/>
        </w:rPr>
        <w:t xml:space="preserve"> </w:t>
      </w:r>
      <w:r w:rsidR="00BA5BD1" w:rsidRPr="004A71B5">
        <w:rPr>
          <w:rFonts w:ascii="Arial" w:hAnsi="Arial" w:cs="Arial"/>
          <w:sz w:val="24"/>
        </w:rPr>
        <w:t>(p&lt;0.001)</w:t>
      </w:r>
      <w:r w:rsidR="004A71B5">
        <w:rPr>
          <w:rFonts w:ascii="Arial" w:hAnsi="Arial" w:cs="Arial"/>
          <w:sz w:val="24"/>
          <w:lang w:val="mk-MK"/>
        </w:rPr>
        <w:t>.</w:t>
      </w:r>
    </w:p>
    <w:p w:rsidR="004A71B5" w:rsidRDefault="004A71B5" w:rsidP="004A71B5">
      <w:pPr>
        <w:spacing w:line="360" w:lineRule="auto"/>
        <w:ind w:firstLine="720"/>
        <w:jc w:val="both"/>
        <w:rPr>
          <w:rFonts w:ascii="Arial" w:hAnsi="Arial" w:cs="Arial"/>
          <w:sz w:val="24"/>
          <w:szCs w:val="24"/>
          <w:lang w:val="mk-MK"/>
        </w:rPr>
      </w:pPr>
    </w:p>
    <w:p w:rsidR="00AE1255" w:rsidRPr="00842108" w:rsidRDefault="002C0962" w:rsidP="004A71B5">
      <w:pPr>
        <w:spacing w:line="360" w:lineRule="auto"/>
        <w:ind w:firstLine="720"/>
        <w:jc w:val="both"/>
        <w:rPr>
          <w:rFonts w:ascii="Arial" w:hAnsi="Arial" w:cs="Arial"/>
          <w:sz w:val="24"/>
          <w:szCs w:val="24"/>
          <w:lang w:val="mk-MK"/>
        </w:rPr>
      </w:pPr>
      <w:r w:rsidRPr="00842108">
        <w:rPr>
          <w:rFonts w:ascii="Arial" w:hAnsi="Arial" w:cs="Arial"/>
          <w:sz w:val="24"/>
          <w:szCs w:val="24"/>
          <w:lang w:val="mk-MK"/>
        </w:rPr>
        <w:t>Во рамки на стандардната крвна слика од интерес ни беа вредностите на Хг,Ле,Хцт и Тр</w:t>
      </w:r>
      <w:r w:rsidR="00AE1255" w:rsidRPr="00842108">
        <w:rPr>
          <w:rFonts w:ascii="Arial" w:hAnsi="Arial" w:cs="Arial"/>
          <w:sz w:val="24"/>
          <w:szCs w:val="24"/>
          <w:lang w:val="mk-MK"/>
        </w:rPr>
        <w:t>.</w:t>
      </w:r>
      <w:r w:rsidR="00BA5BD1" w:rsidRPr="00842108">
        <w:rPr>
          <w:rFonts w:ascii="Arial" w:hAnsi="Arial" w:cs="Arial"/>
          <w:sz w:val="24"/>
          <w:szCs w:val="24"/>
          <w:lang w:val="mk-MK"/>
        </w:rPr>
        <w:t xml:space="preserve">Вредноста на Хг во испитуваната група беше </w:t>
      </w:r>
      <w:r w:rsidR="00807F23" w:rsidRPr="00842108">
        <w:rPr>
          <w:rFonts w:ascii="Arial" w:hAnsi="Arial" w:cs="Arial"/>
          <w:sz w:val="24"/>
          <w:szCs w:val="24"/>
          <w:lang w:val="mk-MK"/>
        </w:rPr>
        <w:t xml:space="preserve">119.35±10.67 додека во контролната група изнесуваше </w:t>
      </w:r>
      <w:r w:rsidR="00807F23" w:rsidRPr="00842108">
        <w:rPr>
          <w:rFonts w:ascii="Arial" w:hAnsi="Arial" w:cs="Arial"/>
          <w:sz w:val="24"/>
          <w:szCs w:val="24"/>
        </w:rPr>
        <w:t>122.47±11.44</w:t>
      </w:r>
      <w:r w:rsidR="00807F23" w:rsidRPr="00842108">
        <w:rPr>
          <w:rFonts w:ascii="Arial" w:hAnsi="Arial" w:cs="Arial"/>
          <w:sz w:val="24"/>
          <w:szCs w:val="24"/>
          <w:lang w:val="mk-MK"/>
        </w:rPr>
        <w:t>.(</w:t>
      </w:r>
      <w:r w:rsidR="00807F23" w:rsidRPr="00842108">
        <w:rPr>
          <w:rFonts w:ascii="Arial" w:hAnsi="Arial" w:cs="Arial"/>
          <w:sz w:val="24"/>
          <w:szCs w:val="24"/>
        </w:rPr>
        <w:t xml:space="preserve">p&lt;0.22) </w:t>
      </w:r>
      <w:r w:rsidR="00807F23" w:rsidRPr="00842108">
        <w:rPr>
          <w:rFonts w:ascii="Arial" w:hAnsi="Arial" w:cs="Arial"/>
          <w:sz w:val="24"/>
          <w:szCs w:val="24"/>
          <w:lang w:val="mk-MK"/>
        </w:rPr>
        <w:t xml:space="preserve">Вредноста на леукоцитите во испитуваната група беше </w:t>
      </w:r>
      <w:r w:rsidR="00807F23" w:rsidRPr="00842108">
        <w:rPr>
          <w:rFonts w:ascii="Arial" w:hAnsi="Arial" w:cs="Arial"/>
          <w:sz w:val="24"/>
          <w:szCs w:val="24"/>
        </w:rPr>
        <w:t>10.68±2.63</w:t>
      </w:r>
      <w:r w:rsidR="00807F23" w:rsidRPr="00842108">
        <w:rPr>
          <w:rFonts w:ascii="Arial" w:hAnsi="Arial" w:cs="Arial"/>
          <w:sz w:val="24"/>
          <w:szCs w:val="24"/>
          <w:lang w:val="mk-MK"/>
        </w:rPr>
        <w:t xml:space="preserve"> додека во контролната група беше </w:t>
      </w:r>
      <w:r w:rsidR="00807F23" w:rsidRPr="00842108">
        <w:rPr>
          <w:rFonts w:ascii="Arial" w:hAnsi="Arial" w:cs="Arial"/>
          <w:sz w:val="24"/>
          <w:szCs w:val="24"/>
        </w:rPr>
        <w:t>9.49±2.39</w:t>
      </w:r>
      <w:r w:rsidR="004A71B5">
        <w:rPr>
          <w:rFonts w:ascii="Arial" w:hAnsi="Arial" w:cs="Arial"/>
          <w:sz w:val="24"/>
          <w:szCs w:val="24"/>
          <w:lang w:val="mk-MK"/>
        </w:rPr>
        <w:t xml:space="preserve"> </w:t>
      </w:r>
      <w:r w:rsidR="00807F23" w:rsidRPr="00842108">
        <w:rPr>
          <w:rFonts w:ascii="Arial" w:hAnsi="Arial" w:cs="Arial"/>
          <w:sz w:val="24"/>
          <w:szCs w:val="24"/>
        </w:rPr>
        <w:t>(p&lt;0.05)</w:t>
      </w:r>
      <w:r w:rsidR="00807F23" w:rsidRPr="00842108">
        <w:rPr>
          <w:rFonts w:ascii="Arial" w:hAnsi="Arial" w:cs="Arial"/>
          <w:sz w:val="24"/>
          <w:szCs w:val="24"/>
          <w:lang w:val="mk-MK"/>
        </w:rPr>
        <w:t xml:space="preserve">. </w:t>
      </w:r>
      <w:r w:rsidR="004A71B5" w:rsidRPr="004A71B5">
        <w:rPr>
          <w:rFonts w:ascii="Arial" w:hAnsi="Arial" w:cs="Arial"/>
          <w:color w:val="FF0000"/>
          <w:sz w:val="24"/>
          <w:szCs w:val="24"/>
          <w:lang w:val="mk-MK"/>
        </w:rPr>
        <w:t>Вредноста на испитуваниот хематокрит</w:t>
      </w:r>
      <w:r w:rsidR="00807F23" w:rsidRPr="00842108">
        <w:rPr>
          <w:rFonts w:ascii="Arial" w:hAnsi="Arial" w:cs="Arial"/>
          <w:sz w:val="24"/>
          <w:szCs w:val="24"/>
          <w:lang w:val="mk-MK"/>
        </w:rPr>
        <w:t xml:space="preserve"> во испитуваната група беше </w:t>
      </w:r>
      <w:r w:rsidR="00807F23" w:rsidRPr="00842108">
        <w:rPr>
          <w:rFonts w:ascii="Arial" w:hAnsi="Arial" w:cs="Arial"/>
          <w:sz w:val="24"/>
          <w:szCs w:val="24"/>
        </w:rPr>
        <w:t>0.35±0.04</w:t>
      </w:r>
      <w:r w:rsidR="004A71B5">
        <w:rPr>
          <w:rFonts w:ascii="Arial" w:hAnsi="Arial" w:cs="Arial"/>
          <w:sz w:val="24"/>
          <w:szCs w:val="24"/>
          <w:lang w:val="mk-MK"/>
        </w:rPr>
        <w:t>,</w:t>
      </w:r>
      <w:r w:rsidR="00807F23" w:rsidRPr="00842108">
        <w:rPr>
          <w:rFonts w:ascii="Arial" w:hAnsi="Arial" w:cs="Arial"/>
          <w:sz w:val="24"/>
          <w:szCs w:val="24"/>
          <w:lang w:val="mk-MK"/>
        </w:rPr>
        <w:t xml:space="preserve"> додека во контролната група </w:t>
      </w:r>
      <w:r w:rsidR="004A71B5" w:rsidRPr="004A71B5">
        <w:rPr>
          <w:rFonts w:ascii="Arial" w:hAnsi="Arial" w:cs="Arial"/>
          <w:color w:val="FF0000"/>
          <w:sz w:val="24"/>
          <w:szCs w:val="24"/>
          <w:lang w:val="mk-MK"/>
        </w:rPr>
        <w:t>вредноста изнесуваше</w:t>
      </w:r>
      <w:r w:rsidR="00807F23" w:rsidRPr="00842108">
        <w:rPr>
          <w:rFonts w:ascii="Arial" w:hAnsi="Arial" w:cs="Arial"/>
          <w:sz w:val="24"/>
          <w:szCs w:val="24"/>
          <w:lang w:val="mk-MK"/>
        </w:rPr>
        <w:t xml:space="preserve"> </w:t>
      </w:r>
      <w:r w:rsidR="00807F23" w:rsidRPr="00842108">
        <w:rPr>
          <w:rFonts w:ascii="Arial" w:hAnsi="Arial" w:cs="Arial"/>
          <w:sz w:val="24"/>
          <w:szCs w:val="24"/>
        </w:rPr>
        <w:t>0.34±0.03</w:t>
      </w:r>
      <w:r w:rsidR="004A71B5">
        <w:rPr>
          <w:rFonts w:ascii="Arial" w:hAnsi="Arial" w:cs="Arial"/>
          <w:sz w:val="24"/>
          <w:szCs w:val="24"/>
          <w:lang w:val="mk-MK"/>
        </w:rPr>
        <w:t xml:space="preserve"> </w:t>
      </w:r>
      <w:r w:rsidR="00807F23" w:rsidRPr="00842108">
        <w:rPr>
          <w:rFonts w:ascii="Arial" w:hAnsi="Arial" w:cs="Arial"/>
          <w:sz w:val="24"/>
          <w:szCs w:val="24"/>
        </w:rPr>
        <w:t>(p&lt;0.84)</w:t>
      </w:r>
      <w:r w:rsidR="004A71B5">
        <w:rPr>
          <w:rFonts w:ascii="Arial" w:hAnsi="Arial" w:cs="Arial"/>
          <w:sz w:val="24"/>
          <w:szCs w:val="24"/>
          <w:lang w:val="mk-MK"/>
        </w:rPr>
        <w:t>.</w:t>
      </w:r>
      <w:r w:rsidR="00807F23" w:rsidRPr="00842108">
        <w:rPr>
          <w:rFonts w:ascii="Arial" w:hAnsi="Arial" w:cs="Arial"/>
          <w:sz w:val="24"/>
          <w:szCs w:val="24"/>
          <w:lang w:val="mk-MK"/>
        </w:rPr>
        <w:t xml:space="preserve"> Тромбоцитите во испитуваната група беа 220.69±64.93</w:t>
      </w:r>
      <w:r w:rsidR="004A71B5">
        <w:rPr>
          <w:rFonts w:ascii="Arial" w:hAnsi="Arial" w:cs="Arial"/>
          <w:sz w:val="24"/>
          <w:szCs w:val="24"/>
          <w:lang w:val="mk-MK"/>
        </w:rPr>
        <w:t>,</w:t>
      </w:r>
      <w:r w:rsidR="00807F23" w:rsidRPr="00842108">
        <w:rPr>
          <w:rFonts w:ascii="Arial" w:hAnsi="Arial" w:cs="Arial"/>
          <w:sz w:val="24"/>
          <w:szCs w:val="24"/>
          <w:lang w:val="mk-MK"/>
        </w:rPr>
        <w:t xml:space="preserve"> а во контроланта група </w:t>
      </w:r>
      <w:r w:rsidR="00807F23" w:rsidRPr="00842108">
        <w:rPr>
          <w:rFonts w:ascii="Arial" w:hAnsi="Arial" w:cs="Arial"/>
          <w:sz w:val="24"/>
          <w:szCs w:val="24"/>
        </w:rPr>
        <w:t>225.13±42.96</w:t>
      </w:r>
      <w:r w:rsidR="004A71B5">
        <w:rPr>
          <w:rFonts w:ascii="Arial" w:hAnsi="Arial" w:cs="Arial"/>
          <w:sz w:val="24"/>
          <w:szCs w:val="24"/>
          <w:lang w:val="mk-MK"/>
        </w:rPr>
        <w:t xml:space="preserve"> </w:t>
      </w:r>
      <w:r w:rsidR="00807F23" w:rsidRPr="00842108">
        <w:rPr>
          <w:rFonts w:ascii="Arial" w:hAnsi="Arial" w:cs="Arial"/>
          <w:sz w:val="24"/>
          <w:szCs w:val="24"/>
        </w:rPr>
        <w:t>(p&lt;0.74)</w:t>
      </w:r>
      <w:r w:rsidR="004A71B5">
        <w:rPr>
          <w:rFonts w:ascii="Arial" w:hAnsi="Arial" w:cs="Arial"/>
          <w:sz w:val="24"/>
          <w:szCs w:val="24"/>
          <w:lang w:val="mk-MK"/>
        </w:rPr>
        <w:t xml:space="preserve">. </w:t>
      </w:r>
      <w:r w:rsidR="00BD23F6" w:rsidRPr="00842108">
        <w:rPr>
          <w:rFonts w:ascii="Arial" w:hAnsi="Arial" w:cs="Arial"/>
          <w:sz w:val="24"/>
          <w:szCs w:val="24"/>
          <w:lang w:val="mk-MK"/>
        </w:rPr>
        <w:t xml:space="preserve">Не добивме значајна разлика </w:t>
      </w:r>
      <w:r w:rsidR="006F1736" w:rsidRPr="00842108">
        <w:rPr>
          <w:rFonts w:ascii="Arial" w:hAnsi="Arial" w:cs="Arial"/>
          <w:sz w:val="24"/>
          <w:szCs w:val="24"/>
          <w:lang w:val="mk-MK"/>
        </w:rPr>
        <w:t>во однос стандардната крвна слика кај испитуваната и контролната група имено крвната слика на ника</w:t>
      </w:r>
      <w:r w:rsidR="00807F23" w:rsidRPr="00842108">
        <w:rPr>
          <w:rFonts w:ascii="Arial" w:hAnsi="Arial" w:cs="Arial"/>
          <w:sz w:val="24"/>
          <w:szCs w:val="24"/>
        </w:rPr>
        <w:t>k</w:t>
      </w:r>
      <w:r w:rsidR="006F1736" w:rsidRPr="00842108">
        <w:rPr>
          <w:rFonts w:ascii="Arial" w:hAnsi="Arial" w:cs="Arial"/>
          <w:sz w:val="24"/>
          <w:szCs w:val="24"/>
          <w:lang w:val="mk-MK"/>
        </w:rPr>
        <w:t>ов на начин не влијае на појавата на гестациска хипертензија/прееклампсија.</w:t>
      </w:r>
      <w:r w:rsidR="00807F23" w:rsidRPr="00842108">
        <w:rPr>
          <w:rFonts w:ascii="Arial" w:hAnsi="Arial" w:cs="Arial"/>
          <w:sz w:val="24"/>
          <w:szCs w:val="24"/>
          <w:lang w:val="mk-MK"/>
        </w:rPr>
        <w:t xml:space="preserve"> Добиената статистички значајна разлика за леукоцитите сметаме дека  е случаен наод и во случај на поголем број испитанци не би имал статистичка значајност. Имено малиот број испитаници е лимитирачки фактор.</w:t>
      </w:r>
    </w:p>
    <w:p w:rsidR="004A71B5" w:rsidRDefault="00AE1255" w:rsidP="00842108">
      <w:pPr>
        <w:spacing w:line="360" w:lineRule="auto"/>
        <w:jc w:val="both"/>
        <w:rPr>
          <w:rFonts w:ascii="Arial" w:hAnsi="Arial" w:cs="Arial"/>
          <w:sz w:val="24"/>
          <w:szCs w:val="24"/>
          <w:lang w:val="mk-MK"/>
        </w:rPr>
      </w:pPr>
      <w:r w:rsidRPr="00842108">
        <w:rPr>
          <w:rFonts w:ascii="Arial" w:hAnsi="Arial" w:cs="Arial"/>
          <w:sz w:val="24"/>
          <w:szCs w:val="24"/>
          <w:lang w:val="mk-MK"/>
        </w:rPr>
        <w:tab/>
      </w:r>
      <w:r w:rsidR="00BD23F6" w:rsidRPr="00842108">
        <w:rPr>
          <w:rFonts w:ascii="Arial" w:hAnsi="Arial" w:cs="Arial"/>
          <w:sz w:val="24"/>
          <w:szCs w:val="24"/>
          <w:lang w:val="mk-MK"/>
        </w:rPr>
        <w:tab/>
      </w:r>
    </w:p>
    <w:p w:rsidR="000D7628" w:rsidRPr="00842108" w:rsidRDefault="00BD23F6" w:rsidP="004A71B5">
      <w:pPr>
        <w:spacing w:line="360" w:lineRule="auto"/>
        <w:ind w:firstLine="720"/>
        <w:jc w:val="both"/>
        <w:rPr>
          <w:rFonts w:ascii="Arial" w:hAnsi="Arial" w:cs="Arial"/>
          <w:sz w:val="24"/>
          <w:szCs w:val="24"/>
          <w:lang w:val="mk-MK"/>
        </w:rPr>
      </w:pPr>
      <w:r w:rsidRPr="00842108">
        <w:rPr>
          <w:rFonts w:ascii="Arial" w:hAnsi="Arial" w:cs="Arial"/>
          <w:sz w:val="24"/>
          <w:szCs w:val="24"/>
          <w:lang w:val="mk-MK"/>
        </w:rPr>
        <w:t>Вредностите на протеините и албумините</w:t>
      </w:r>
      <w:r w:rsidR="004A71B5">
        <w:rPr>
          <w:rFonts w:ascii="Arial" w:hAnsi="Arial" w:cs="Arial"/>
          <w:sz w:val="24"/>
          <w:szCs w:val="24"/>
          <w:lang w:val="mk-MK"/>
        </w:rPr>
        <w:t>,</w:t>
      </w:r>
      <w:r w:rsidRPr="00842108">
        <w:rPr>
          <w:rFonts w:ascii="Arial" w:hAnsi="Arial" w:cs="Arial"/>
          <w:sz w:val="24"/>
          <w:szCs w:val="24"/>
          <w:lang w:val="mk-MK"/>
        </w:rPr>
        <w:t xml:space="preserve"> но и на </w:t>
      </w:r>
      <w:r w:rsidRPr="00842108">
        <w:rPr>
          <w:rFonts w:ascii="Arial" w:hAnsi="Arial" w:cs="Arial"/>
          <w:sz w:val="24"/>
          <w:szCs w:val="24"/>
        </w:rPr>
        <w:t xml:space="preserve">LDH </w:t>
      </w:r>
      <w:r w:rsidRPr="00842108">
        <w:rPr>
          <w:rFonts w:ascii="Arial" w:hAnsi="Arial" w:cs="Arial"/>
          <w:sz w:val="24"/>
          <w:szCs w:val="24"/>
          <w:lang w:val="mk-MK"/>
        </w:rPr>
        <w:t>и уричната киселина се директно пропорционални со тежината на заболувањето.</w:t>
      </w:r>
      <w:r w:rsidR="004A71B5">
        <w:rPr>
          <w:rFonts w:ascii="Arial" w:hAnsi="Arial" w:cs="Arial"/>
          <w:sz w:val="24"/>
          <w:szCs w:val="24"/>
          <w:lang w:val="mk-MK"/>
        </w:rPr>
        <w:t xml:space="preserve"> </w:t>
      </w:r>
      <w:r w:rsidRPr="00842108">
        <w:rPr>
          <w:rFonts w:ascii="Arial" w:hAnsi="Arial" w:cs="Arial"/>
          <w:sz w:val="24"/>
          <w:szCs w:val="24"/>
          <w:lang w:val="mk-MK"/>
        </w:rPr>
        <w:t>Истите се значително растат во зависност од тежината на гестациската хипертензија /прееклампсија.</w:t>
      </w:r>
      <w:r w:rsidR="004A71B5">
        <w:rPr>
          <w:rFonts w:ascii="Arial" w:hAnsi="Arial" w:cs="Arial"/>
          <w:sz w:val="24"/>
          <w:szCs w:val="24"/>
          <w:lang w:val="mk-MK"/>
        </w:rPr>
        <w:t xml:space="preserve"> </w:t>
      </w:r>
      <w:r w:rsidRPr="00842108">
        <w:rPr>
          <w:rFonts w:ascii="Arial" w:hAnsi="Arial" w:cs="Arial"/>
          <w:sz w:val="24"/>
          <w:szCs w:val="24"/>
          <w:lang w:val="mk-MK"/>
        </w:rPr>
        <w:t xml:space="preserve">Протеинурија во контролната група немавме што е и очекувано.   </w:t>
      </w:r>
      <w:r w:rsidR="001F3662">
        <w:rPr>
          <w:rFonts w:ascii="Arial" w:hAnsi="Arial" w:cs="Arial"/>
          <w:sz w:val="24"/>
          <w:szCs w:val="24"/>
          <w:lang w:val="mk-MK"/>
        </w:rPr>
        <w:t xml:space="preserve">Во </w:t>
      </w:r>
      <w:r w:rsidRPr="00842108">
        <w:rPr>
          <w:rFonts w:ascii="Arial" w:hAnsi="Arial" w:cs="Arial"/>
          <w:sz w:val="24"/>
          <w:szCs w:val="24"/>
          <w:lang w:val="mk-MK"/>
        </w:rPr>
        <w:t xml:space="preserve">испитуваната група </w:t>
      </w:r>
      <w:r w:rsidR="001F3662">
        <w:rPr>
          <w:rFonts w:ascii="Arial" w:hAnsi="Arial" w:cs="Arial"/>
          <w:sz w:val="24"/>
          <w:szCs w:val="24"/>
          <w:lang w:val="mk-MK"/>
        </w:rPr>
        <w:t>вредностите на протеинурија изнесуваа</w:t>
      </w:r>
      <w:r w:rsidRPr="00842108">
        <w:rPr>
          <w:rFonts w:ascii="Arial" w:hAnsi="Arial" w:cs="Arial"/>
          <w:sz w:val="24"/>
          <w:szCs w:val="24"/>
          <w:lang w:val="mk-MK"/>
        </w:rPr>
        <w:t xml:space="preserve"> од </w:t>
      </w:r>
      <w:r w:rsidRPr="00842108">
        <w:rPr>
          <w:rFonts w:ascii="Arial" w:hAnsi="Arial" w:cs="Arial"/>
          <w:sz w:val="24"/>
          <w:szCs w:val="24"/>
        </w:rPr>
        <w:t>1.23±1.97</w:t>
      </w:r>
      <w:r w:rsidRPr="00842108">
        <w:rPr>
          <w:rFonts w:ascii="Arial" w:hAnsi="Arial" w:cs="Arial"/>
          <w:sz w:val="24"/>
          <w:szCs w:val="24"/>
          <w:lang w:val="mk-MK"/>
        </w:rPr>
        <w:t xml:space="preserve">. Присуството на протеинурија </w:t>
      </w:r>
      <w:r w:rsidRPr="00842108">
        <w:rPr>
          <w:rFonts w:ascii="Arial" w:hAnsi="Arial" w:cs="Arial"/>
          <w:sz w:val="24"/>
          <w:szCs w:val="24"/>
        </w:rPr>
        <w:t>&gt;</w:t>
      </w:r>
      <w:r w:rsidRPr="00842108">
        <w:rPr>
          <w:rFonts w:ascii="Arial" w:hAnsi="Arial" w:cs="Arial"/>
          <w:sz w:val="24"/>
          <w:szCs w:val="24"/>
          <w:lang w:val="mk-MK"/>
        </w:rPr>
        <w:t xml:space="preserve">0,3 гр/л е потребно за да ја потврдиме дијагнозата на прееклампсија, повисоки вредности значаат и потешка прееклампсија тоа е тесно поврзано со високо </w:t>
      </w:r>
      <w:r w:rsidRPr="00842108">
        <w:rPr>
          <w:rFonts w:ascii="Arial" w:hAnsi="Arial" w:cs="Arial"/>
          <w:sz w:val="24"/>
          <w:szCs w:val="24"/>
        </w:rPr>
        <w:t>LDH</w:t>
      </w:r>
      <w:r w:rsidRPr="00842108">
        <w:rPr>
          <w:rFonts w:ascii="Arial" w:hAnsi="Arial" w:cs="Arial"/>
          <w:sz w:val="24"/>
          <w:szCs w:val="24"/>
          <w:lang w:val="mk-MK"/>
        </w:rPr>
        <w:t>, урична киселина и ниски вредности на тотални протеини и албумини.</w:t>
      </w:r>
      <w:r w:rsidR="004A71B5">
        <w:rPr>
          <w:rFonts w:ascii="Arial" w:hAnsi="Arial" w:cs="Arial"/>
          <w:sz w:val="24"/>
          <w:szCs w:val="24"/>
          <w:lang w:val="mk-MK"/>
        </w:rPr>
        <w:t xml:space="preserve"> </w:t>
      </w:r>
      <w:r w:rsidR="00807F23" w:rsidRPr="00842108">
        <w:rPr>
          <w:rFonts w:ascii="Arial" w:hAnsi="Arial" w:cs="Arial"/>
          <w:sz w:val="24"/>
          <w:szCs w:val="24"/>
          <w:lang w:val="mk-MK"/>
        </w:rPr>
        <w:t>Токму кај овие резултати добивме статистички значајна разлика.</w:t>
      </w:r>
    </w:p>
    <w:p w:rsidR="004A71B5" w:rsidRDefault="004A71B5" w:rsidP="000D7628">
      <w:pPr>
        <w:jc w:val="both"/>
        <w:rPr>
          <w:rFonts w:ascii="Arial" w:hAnsi="Arial" w:cs="Arial"/>
          <w:b/>
          <w:sz w:val="24"/>
          <w:lang w:val="mk-MK"/>
        </w:rPr>
      </w:pPr>
    </w:p>
    <w:p w:rsidR="000D7628" w:rsidRPr="004A71B5" w:rsidRDefault="000D7628" w:rsidP="000D7628">
      <w:pPr>
        <w:jc w:val="both"/>
        <w:rPr>
          <w:rFonts w:ascii="Arial" w:hAnsi="Arial" w:cs="Arial"/>
          <w:sz w:val="24"/>
          <w:lang w:val="mk-MK"/>
        </w:rPr>
      </w:pPr>
      <w:r w:rsidRPr="00DF5346">
        <w:rPr>
          <w:rFonts w:ascii="Arial" w:hAnsi="Arial" w:cs="Arial"/>
          <w:b/>
          <w:sz w:val="24"/>
          <w:lang w:val="mk-MK"/>
        </w:rPr>
        <w:t>Табела</w:t>
      </w:r>
      <w:r w:rsidR="002C0962" w:rsidRPr="00DF5346">
        <w:rPr>
          <w:rFonts w:ascii="Arial" w:hAnsi="Arial" w:cs="Arial"/>
          <w:b/>
          <w:sz w:val="24"/>
        </w:rPr>
        <w:t xml:space="preserve"> 7</w:t>
      </w:r>
      <w:r w:rsidR="004A71B5">
        <w:rPr>
          <w:rFonts w:ascii="Arial" w:hAnsi="Arial" w:cs="Arial"/>
          <w:b/>
          <w:sz w:val="24"/>
          <w:lang w:val="mk-MK"/>
        </w:rPr>
        <w:t xml:space="preserve">. </w:t>
      </w:r>
      <w:r w:rsidRPr="004A71B5">
        <w:rPr>
          <w:rFonts w:ascii="Arial" w:hAnsi="Arial" w:cs="Arial"/>
          <w:sz w:val="24"/>
          <w:lang w:val="mk-MK"/>
        </w:rPr>
        <w:t>Базични перинатолошки карактеристики кај пациентките од испитуваната и контролната група</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0D7628" w:rsidRPr="00183D37" w:rsidTr="000D7628">
        <w:trPr>
          <w:trHeight w:val="548"/>
          <w:jc w:val="center"/>
        </w:trPr>
        <w:tc>
          <w:tcPr>
            <w:tcW w:w="2977" w:type="dxa"/>
            <w:tcBorders>
              <w:top w:val="single" w:sz="12" w:space="0" w:color="auto"/>
              <w:left w:val="nil"/>
              <w:bottom w:val="single" w:sz="4" w:space="0" w:color="auto"/>
              <w:right w:val="nil"/>
            </w:tcBorders>
            <w:vAlign w:val="center"/>
            <w:hideMark/>
          </w:tcPr>
          <w:p w:rsidR="000D7628" w:rsidRPr="00183D37" w:rsidRDefault="000D7628" w:rsidP="000D7628">
            <w:pPr>
              <w:rPr>
                <w:rFonts w:ascii="Arial" w:hAnsi="Arial" w:cs="Arial"/>
                <w:b/>
                <w:sz w:val="24"/>
                <w:szCs w:val="24"/>
                <w:lang w:val="mk-MK"/>
              </w:rPr>
            </w:pPr>
            <w:bookmarkStart w:id="18" w:name="_Hlk501286602"/>
            <w:r w:rsidRPr="00183D37">
              <w:rPr>
                <w:rFonts w:ascii="Arial" w:hAnsi="Arial" w:cs="Arial"/>
                <w:b/>
                <w:sz w:val="24"/>
                <w:szCs w:val="24"/>
                <w:lang w:val="mk-MK"/>
              </w:rPr>
              <w:t>Параметар</w:t>
            </w:r>
          </w:p>
        </w:tc>
        <w:tc>
          <w:tcPr>
            <w:tcW w:w="2552" w:type="dxa"/>
            <w:tcBorders>
              <w:top w:val="single" w:sz="12" w:space="0" w:color="auto"/>
              <w:left w:val="nil"/>
              <w:bottom w:val="single" w:sz="4" w:space="0" w:color="auto"/>
              <w:right w:val="nil"/>
            </w:tcBorders>
            <w:vAlign w:val="center"/>
          </w:tcPr>
          <w:p w:rsidR="000D7628" w:rsidRPr="00183D37" w:rsidRDefault="000D7628" w:rsidP="000D7628">
            <w:pPr>
              <w:jc w:val="center"/>
              <w:rPr>
                <w:rFonts w:ascii="Arial" w:hAnsi="Arial" w:cs="Arial"/>
                <w:b/>
                <w:sz w:val="24"/>
                <w:szCs w:val="24"/>
                <w:lang w:val="mk-MK"/>
              </w:rPr>
            </w:pPr>
            <w:r w:rsidRPr="00183D37">
              <w:rPr>
                <w:rFonts w:ascii="Arial" w:hAnsi="Arial" w:cs="Arial"/>
                <w:b/>
                <w:sz w:val="24"/>
                <w:szCs w:val="24"/>
                <w:lang w:val="mk-MK"/>
              </w:rPr>
              <w:t>Испитувана група</w:t>
            </w:r>
          </w:p>
        </w:tc>
        <w:tc>
          <w:tcPr>
            <w:tcW w:w="2551" w:type="dxa"/>
            <w:tcBorders>
              <w:top w:val="single" w:sz="12" w:space="0" w:color="auto"/>
              <w:left w:val="nil"/>
              <w:bottom w:val="single" w:sz="4" w:space="0" w:color="auto"/>
              <w:right w:val="nil"/>
            </w:tcBorders>
            <w:vAlign w:val="center"/>
          </w:tcPr>
          <w:p w:rsidR="000D7628" w:rsidRPr="00183D37" w:rsidRDefault="000D7628" w:rsidP="000D7628">
            <w:pPr>
              <w:jc w:val="center"/>
              <w:rPr>
                <w:rFonts w:ascii="Arial" w:hAnsi="Arial" w:cs="Arial"/>
                <w:b/>
                <w:sz w:val="24"/>
                <w:szCs w:val="24"/>
                <w:lang w:val="mk-MK"/>
              </w:rPr>
            </w:pPr>
            <w:r w:rsidRPr="00183D37">
              <w:rPr>
                <w:rFonts w:ascii="Arial" w:hAnsi="Arial" w:cs="Arial"/>
                <w:b/>
                <w:sz w:val="24"/>
                <w:szCs w:val="24"/>
                <w:lang w:val="mk-MK"/>
              </w:rPr>
              <w:t>Контролна група</w:t>
            </w:r>
          </w:p>
        </w:tc>
        <w:tc>
          <w:tcPr>
            <w:tcW w:w="1280" w:type="dxa"/>
            <w:tcBorders>
              <w:top w:val="single" w:sz="12" w:space="0" w:color="auto"/>
              <w:left w:val="nil"/>
              <w:bottom w:val="single" w:sz="4" w:space="0" w:color="auto"/>
              <w:right w:val="nil"/>
            </w:tcBorders>
            <w:vAlign w:val="center"/>
          </w:tcPr>
          <w:p w:rsidR="000D7628" w:rsidRPr="00183D37" w:rsidRDefault="000D7628" w:rsidP="000D7628">
            <w:pPr>
              <w:jc w:val="center"/>
              <w:rPr>
                <w:rFonts w:ascii="Arial" w:hAnsi="Arial" w:cs="Arial"/>
                <w:b/>
                <w:sz w:val="24"/>
                <w:szCs w:val="24"/>
                <w:lang w:val="mk-MK"/>
              </w:rPr>
            </w:pPr>
            <w:r w:rsidRPr="00183D37">
              <w:rPr>
                <w:rFonts w:ascii="Arial" w:hAnsi="Arial" w:cs="Arial"/>
                <w:b/>
                <w:sz w:val="24"/>
                <w:szCs w:val="24"/>
              </w:rPr>
              <w:t>p</w:t>
            </w:r>
          </w:p>
        </w:tc>
      </w:tr>
      <w:tr w:rsidR="000D7628" w:rsidRPr="00183D37" w:rsidTr="000D7628">
        <w:trPr>
          <w:trHeight w:val="432"/>
          <w:jc w:val="center"/>
        </w:trPr>
        <w:tc>
          <w:tcPr>
            <w:tcW w:w="2977" w:type="dxa"/>
            <w:tcBorders>
              <w:top w:val="single" w:sz="4" w:space="0" w:color="auto"/>
              <w:left w:val="nil"/>
              <w:right w:val="nil"/>
            </w:tcBorders>
            <w:vAlign w:val="center"/>
          </w:tcPr>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Предвремено породување</w:t>
            </w:r>
          </w:p>
        </w:tc>
        <w:tc>
          <w:tcPr>
            <w:tcW w:w="2552" w:type="dxa"/>
            <w:tcBorders>
              <w:top w:val="single" w:sz="4" w:space="0" w:color="auto"/>
              <w:left w:val="nil"/>
              <w:right w:val="nil"/>
            </w:tcBorders>
            <w:vAlign w:val="center"/>
          </w:tcPr>
          <w:p w:rsidR="000D7628" w:rsidRPr="00183D37" w:rsidRDefault="000D7628" w:rsidP="000D7628">
            <w:pPr>
              <w:jc w:val="right"/>
              <w:rPr>
                <w:rFonts w:ascii="Arial" w:hAnsi="Arial" w:cs="Arial"/>
                <w:sz w:val="24"/>
                <w:szCs w:val="24"/>
              </w:rPr>
            </w:pPr>
          </w:p>
        </w:tc>
        <w:tc>
          <w:tcPr>
            <w:tcW w:w="2551" w:type="dxa"/>
            <w:tcBorders>
              <w:top w:val="single" w:sz="4" w:space="0" w:color="auto"/>
              <w:left w:val="nil"/>
              <w:bottom w:val="nil"/>
              <w:right w:val="nil"/>
            </w:tcBorders>
            <w:vAlign w:val="center"/>
          </w:tcPr>
          <w:p w:rsidR="000D7628" w:rsidRPr="00183D37" w:rsidRDefault="000D7628" w:rsidP="000D7628">
            <w:pPr>
              <w:jc w:val="right"/>
              <w:rPr>
                <w:rFonts w:ascii="Arial" w:hAnsi="Arial" w:cs="Arial"/>
                <w:sz w:val="24"/>
                <w:szCs w:val="24"/>
              </w:rPr>
            </w:pPr>
          </w:p>
        </w:tc>
        <w:tc>
          <w:tcPr>
            <w:tcW w:w="1280" w:type="dxa"/>
            <w:tcBorders>
              <w:top w:val="single" w:sz="4" w:space="0" w:color="auto"/>
              <w:left w:val="nil"/>
              <w:bottom w:val="nil"/>
              <w:right w:val="nil"/>
            </w:tcBorders>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rPr>
              <w:t>&lt;</w:t>
            </w:r>
            <w:r w:rsidRPr="00183D37">
              <w:rPr>
                <w:rFonts w:ascii="Arial" w:hAnsi="Arial" w:cs="Arial"/>
                <w:sz w:val="24"/>
                <w:szCs w:val="24"/>
                <w:lang w:val="mk-MK"/>
              </w:rPr>
              <w:t>0.001</w:t>
            </w:r>
            <w:r w:rsidRPr="00183D37">
              <w:rPr>
                <w:rFonts w:ascii="Arial" w:hAnsi="Arial" w:cs="Arial"/>
                <w:sz w:val="24"/>
                <w:szCs w:val="24"/>
                <w:vertAlign w:val="superscript"/>
                <w:lang w:val="mk-MK"/>
              </w:rPr>
              <w:t>†</w:t>
            </w:r>
          </w:p>
        </w:tc>
      </w:tr>
      <w:tr w:rsidR="000D7628" w:rsidRPr="00183D37" w:rsidTr="000D7628">
        <w:trPr>
          <w:trHeight w:val="432"/>
          <w:jc w:val="center"/>
        </w:trPr>
        <w:tc>
          <w:tcPr>
            <w:tcW w:w="2977" w:type="dxa"/>
            <w:vAlign w:val="center"/>
          </w:tcPr>
          <w:p w:rsidR="000D7628" w:rsidRPr="00183D37" w:rsidRDefault="000D7628" w:rsidP="000D7628">
            <w:pPr>
              <w:ind w:left="720"/>
              <w:rPr>
                <w:rFonts w:ascii="Arial" w:hAnsi="Arial" w:cs="Arial"/>
                <w:sz w:val="24"/>
                <w:szCs w:val="24"/>
              </w:rPr>
            </w:pPr>
            <w:r w:rsidRPr="00183D37">
              <w:rPr>
                <w:rFonts w:ascii="Arial" w:hAnsi="Arial" w:cs="Arial"/>
                <w:sz w:val="24"/>
                <w:szCs w:val="24"/>
                <w:lang w:val="mk-MK"/>
              </w:rPr>
              <w:t>Да(</w:t>
            </w:r>
            <w:r w:rsidRPr="00183D37">
              <w:rPr>
                <w:rFonts w:ascii="Arial" w:hAnsi="Arial" w:cs="Arial"/>
                <w:sz w:val="24"/>
                <w:szCs w:val="24"/>
              </w:rPr>
              <w:t>n, %)</w:t>
            </w:r>
          </w:p>
        </w:tc>
        <w:tc>
          <w:tcPr>
            <w:tcW w:w="2552" w:type="dxa"/>
            <w:vAlign w:val="center"/>
          </w:tcPr>
          <w:p w:rsidR="000D7628" w:rsidRPr="00183D37" w:rsidRDefault="000D7628" w:rsidP="000D7628">
            <w:pPr>
              <w:ind w:left="720"/>
              <w:jc w:val="right"/>
              <w:rPr>
                <w:rFonts w:ascii="Arial" w:hAnsi="Arial" w:cs="Arial"/>
                <w:sz w:val="24"/>
                <w:szCs w:val="24"/>
                <w:lang w:val="mk-MK"/>
              </w:rPr>
            </w:pPr>
            <w:r w:rsidRPr="00183D37">
              <w:rPr>
                <w:rFonts w:ascii="Arial" w:hAnsi="Arial" w:cs="Arial"/>
                <w:sz w:val="24"/>
                <w:szCs w:val="24"/>
                <w:lang w:val="mk-MK"/>
              </w:rPr>
              <w:t>25 (49%)</w:t>
            </w:r>
          </w:p>
        </w:tc>
        <w:tc>
          <w:tcPr>
            <w:tcW w:w="2551" w:type="dxa"/>
            <w:vAlign w:val="center"/>
          </w:tcPr>
          <w:p w:rsidR="000D7628" w:rsidRPr="00183D37" w:rsidRDefault="002742D5" w:rsidP="000D7628">
            <w:pPr>
              <w:jc w:val="right"/>
              <w:rPr>
                <w:rFonts w:ascii="Arial" w:hAnsi="Arial" w:cs="Arial"/>
                <w:sz w:val="24"/>
                <w:szCs w:val="24"/>
              </w:rPr>
            </w:pPr>
            <w:r w:rsidRPr="00183D37">
              <w:rPr>
                <w:rFonts w:ascii="Arial" w:hAnsi="Arial" w:cs="Arial"/>
                <w:sz w:val="24"/>
                <w:szCs w:val="24"/>
              </w:rPr>
              <w:t>2(6%)</w:t>
            </w:r>
          </w:p>
        </w:tc>
        <w:tc>
          <w:tcPr>
            <w:tcW w:w="1280" w:type="dxa"/>
            <w:vAlign w:val="center"/>
          </w:tcPr>
          <w:p w:rsidR="000D7628" w:rsidRPr="00183D37" w:rsidRDefault="000D7628" w:rsidP="000D7628">
            <w:pPr>
              <w:jc w:val="right"/>
              <w:rPr>
                <w:rFonts w:ascii="Arial" w:hAnsi="Arial" w:cs="Arial"/>
                <w:sz w:val="24"/>
                <w:szCs w:val="24"/>
                <w:lang w:val="mk-MK"/>
              </w:rPr>
            </w:pPr>
          </w:p>
        </w:tc>
      </w:tr>
      <w:tr w:rsidR="000D7628" w:rsidRPr="00183D37" w:rsidTr="000D7628">
        <w:trPr>
          <w:trHeight w:val="432"/>
          <w:jc w:val="center"/>
        </w:trPr>
        <w:tc>
          <w:tcPr>
            <w:tcW w:w="2977" w:type="dxa"/>
            <w:vAlign w:val="center"/>
          </w:tcPr>
          <w:p w:rsidR="000D7628" w:rsidRPr="00183D37" w:rsidRDefault="000D7628" w:rsidP="000D7628">
            <w:pPr>
              <w:ind w:left="720"/>
              <w:rPr>
                <w:rFonts w:ascii="Arial" w:hAnsi="Arial" w:cs="Arial"/>
                <w:sz w:val="24"/>
                <w:szCs w:val="24"/>
              </w:rPr>
            </w:pPr>
            <w:r w:rsidRPr="00183D37">
              <w:rPr>
                <w:rFonts w:ascii="Arial" w:hAnsi="Arial" w:cs="Arial"/>
                <w:sz w:val="24"/>
                <w:szCs w:val="24"/>
                <w:lang w:val="mk-MK"/>
              </w:rPr>
              <w:t>Не(</w:t>
            </w:r>
            <w:r w:rsidRPr="00183D37">
              <w:rPr>
                <w:rFonts w:ascii="Arial" w:hAnsi="Arial" w:cs="Arial"/>
                <w:sz w:val="24"/>
                <w:szCs w:val="24"/>
              </w:rPr>
              <w:t>n, %)</w:t>
            </w:r>
          </w:p>
        </w:tc>
        <w:tc>
          <w:tcPr>
            <w:tcW w:w="2552" w:type="dxa"/>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26 (51%)</w:t>
            </w:r>
          </w:p>
        </w:tc>
        <w:tc>
          <w:tcPr>
            <w:tcW w:w="2551" w:type="dxa"/>
            <w:vAlign w:val="center"/>
          </w:tcPr>
          <w:p w:rsidR="000D7628" w:rsidRPr="00183D37" w:rsidRDefault="002742D5" w:rsidP="000D7628">
            <w:pPr>
              <w:jc w:val="right"/>
              <w:rPr>
                <w:rFonts w:ascii="Arial" w:hAnsi="Arial" w:cs="Arial"/>
                <w:sz w:val="24"/>
                <w:szCs w:val="24"/>
                <w:lang w:val="mk-MK"/>
              </w:rPr>
            </w:pPr>
            <w:r w:rsidRPr="00183D37">
              <w:rPr>
                <w:rFonts w:ascii="Arial" w:hAnsi="Arial" w:cs="Arial"/>
                <w:sz w:val="24"/>
                <w:szCs w:val="24"/>
              </w:rPr>
              <w:t>28</w:t>
            </w:r>
            <w:r w:rsidRPr="00183D37">
              <w:rPr>
                <w:rFonts w:ascii="Arial" w:hAnsi="Arial" w:cs="Arial"/>
                <w:sz w:val="24"/>
                <w:szCs w:val="24"/>
                <w:lang w:val="mk-MK"/>
              </w:rPr>
              <w:t xml:space="preserve"> (</w:t>
            </w:r>
            <w:r w:rsidRPr="00183D37">
              <w:rPr>
                <w:rFonts w:ascii="Arial" w:hAnsi="Arial" w:cs="Arial"/>
                <w:sz w:val="24"/>
                <w:szCs w:val="24"/>
              </w:rPr>
              <w:t>94</w:t>
            </w:r>
            <w:r w:rsidR="000D7628" w:rsidRPr="00183D37">
              <w:rPr>
                <w:rFonts w:ascii="Arial" w:hAnsi="Arial" w:cs="Arial"/>
                <w:sz w:val="24"/>
                <w:szCs w:val="24"/>
                <w:lang w:val="mk-MK"/>
              </w:rPr>
              <w:t>%)</w:t>
            </w:r>
          </w:p>
        </w:tc>
        <w:tc>
          <w:tcPr>
            <w:tcW w:w="1280" w:type="dxa"/>
            <w:vAlign w:val="center"/>
          </w:tcPr>
          <w:p w:rsidR="000D7628" w:rsidRPr="00183D37" w:rsidRDefault="000D7628" w:rsidP="000D7628">
            <w:pPr>
              <w:jc w:val="right"/>
              <w:rPr>
                <w:rFonts w:ascii="Arial" w:hAnsi="Arial" w:cs="Arial"/>
                <w:sz w:val="24"/>
                <w:szCs w:val="24"/>
              </w:rPr>
            </w:pPr>
          </w:p>
        </w:tc>
      </w:tr>
      <w:tr w:rsidR="000D7628" w:rsidRPr="00183D37" w:rsidTr="000D7628">
        <w:trPr>
          <w:trHeight w:val="432"/>
          <w:jc w:val="center"/>
        </w:trPr>
        <w:tc>
          <w:tcPr>
            <w:tcW w:w="2977" w:type="dxa"/>
            <w:vAlign w:val="center"/>
          </w:tcPr>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Начин на породување</w:t>
            </w:r>
          </w:p>
        </w:tc>
        <w:tc>
          <w:tcPr>
            <w:tcW w:w="2552" w:type="dxa"/>
            <w:vAlign w:val="center"/>
          </w:tcPr>
          <w:p w:rsidR="000D7628" w:rsidRPr="00183D37" w:rsidRDefault="000D7628" w:rsidP="000D7628">
            <w:pPr>
              <w:jc w:val="right"/>
              <w:rPr>
                <w:rFonts w:ascii="Arial" w:hAnsi="Arial" w:cs="Arial"/>
                <w:sz w:val="24"/>
                <w:szCs w:val="24"/>
              </w:rPr>
            </w:pPr>
          </w:p>
        </w:tc>
        <w:tc>
          <w:tcPr>
            <w:tcW w:w="2551" w:type="dxa"/>
            <w:vAlign w:val="center"/>
          </w:tcPr>
          <w:p w:rsidR="000D7628" w:rsidRPr="00183D37" w:rsidRDefault="000D7628" w:rsidP="000D7628">
            <w:pPr>
              <w:jc w:val="right"/>
              <w:rPr>
                <w:rFonts w:ascii="Arial" w:hAnsi="Arial" w:cs="Arial"/>
                <w:sz w:val="24"/>
                <w:szCs w:val="24"/>
              </w:rPr>
            </w:pPr>
          </w:p>
        </w:tc>
        <w:tc>
          <w:tcPr>
            <w:tcW w:w="1280" w:type="dxa"/>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0.002</w:t>
            </w:r>
            <w:r w:rsidRPr="00183D37">
              <w:rPr>
                <w:rFonts w:ascii="Arial" w:hAnsi="Arial" w:cs="Arial"/>
                <w:sz w:val="24"/>
                <w:szCs w:val="24"/>
                <w:vertAlign w:val="superscript"/>
                <w:lang w:val="mk-MK"/>
              </w:rPr>
              <w:t>†</w:t>
            </w:r>
          </w:p>
        </w:tc>
      </w:tr>
      <w:tr w:rsidR="000D7628" w:rsidRPr="00183D37" w:rsidTr="000D7628">
        <w:trPr>
          <w:trHeight w:val="432"/>
          <w:jc w:val="center"/>
        </w:trPr>
        <w:tc>
          <w:tcPr>
            <w:tcW w:w="2977" w:type="dxa"/>
            <w:vAlign w:val="center"/>
          </w:tcPr>
          <w:p w:rsidR="000D7628" w:rsidRPr="00183D37" w:rsidRDefault="000D7628" w:rsidP="000D7628">
            <w:pPr>
              <w:ind w:left="720"/>
              <w:rPr>
                <w:rFonts w:ascii="Arial" w:hAnsi="Arial" w:cs="Arial"/>
                <w:sz w:val="24"/>
                <w:szCs w:val="24"/>
              </w:rPr>
            </w:pPr>
            <w:r w:rsidRPr="00183D37">
              <w:rPr>
                <w:rFonts w:ascii="Arial" w:hAnsi="Arial" w:cs="Arial"/>
                <w:sz w:val="24"/>
                <w:szCs w:val="24"/>
                <w:lang w:val="mk-MK"/>
              </w:rPr>
              <w:t>Вагинално породување (</w:t>
            </w:r>
            <w:r w:rsidRPr="00183D37">
              <w:rPr>
                <w:rFonts w:ascii="Arial" w:hAnsi="Arial" w:cs="Arial"/>
                <w:sz w:val="24"/>
                <w:szCs w:val="24"/>
              </w:rPr>
              <w:t>n, %)</w:t>
            </w:r>
          </w:p>
        </w:tc>
        <w:tc>
          <w:tcPr>
            <w:tcW w:w="2552" w:type="dxa"/>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15 (29.4%)</w:t>
            </w:r>
          </w:p>
        </w:tc>
        <w:tc>
          <w:tcPr>
            <w:tcW w:w="2551" w:type="dxa"/>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20 (66.7%)</w:t>
            </w:r>
          </w:p>
        </w:tc>
        <w:tc>
          <w:tcPr>
            <w:tcW w:w="1280" w:type="dxa"/>
            <w:vAlign w:val="center"/>
          </w:tcPr>
          <w:p w:rsidR="000D7628" w:rsidRPr="00183D37" w:rsidRDefault="000D7628" w:rsidP="000D7628">
            <w:pPr>
              <w:jc w:val="right"/>
              <w:rPr>
                <w:rFonts w:ascii="Arial" w:hAnsi="Arial" w:cs="Arial"/>
                <w:sz w:val="24"/>
                <w:szCs w:val="24"/>
              </w:rPr>
            </w:pPr>
          </w:p>
        </w:tc>
      </w:tr>
      <w:tr w:rsidR="000D7628" w:rsidRPr="00183D37" w:rsidTr="000D7628">
        <w:trPr>
          <w:trHeight w:val="432"/>
          <w:jc w:val="center"/>
        </w:trPr>
        <w:tc>
          <w:tcPr>
            <w:tcW w:w="2977" w:type="dxa"/>
            <w:tcBorders>
              <w:left w:val="nil"/>
              <w:right w:val="nil"/>
            </w:tcBorders>
            <w:vAlign w:val="center"/>
          </w:tcPr>
          <w:p w:rsidR="000D7628" w:rsidRPr="00183D37" w:rsidRDefault="000D7628" w:rsidP="000D7628">
            <w:pPr>
              <w:ind w:left="720"/>
              <w:rPr>
                <w:rFonts w:ascii="Arial" w:hAnsi="Arial" w:cs="Arial"/>
                <w:sz w:val="24"/>
                <w:szCs w:val="24"/>
              </w:rPr>
            </w:pPr>
            <w:r w:rsidRPr="00183D37">
              <w:rPr>
                <w:rFonts w:ascii="Arial" w:hAnsi="Arial" w:cs="Arial"/>
                <w:sz w:val="24"/>
                <w:szCs w:val="24"/>
                <w:lang w:val="mk-MK"/>
              </w:rPr>
              <w:t>Породување со царски рез(</w:t>
            </w:r>
            <w:r w:rsidRPr="00183D37">
              <w:rPr>
                <w:rFonts w:ascii="Arial" w:hAnsi="Arial" w:cs="Arial"/>
                <w:sz w:val="24"/>
                <w:szCs w:val="24"/>
              </w:rPr>
              <w:t>n, %)</w:t>
            </w:r>
          </w:p>
        </w:tc>
        <w:tc>
          <w:tcPr>
            <w:tcW w:w="2552" w:type="dxa"/>
            <w:tcBorders>
              <w:left w:val="nil"/>
              <w:right w:val="nil"/>
            </w:tcBorders>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36 (70.6%)</w:t>
            </w:r>
          </w:p>
        </w:tc>
        <w:tc>
          <w:tcPr>
            <w:tcW w:w="2551" w:type="dxa"/>
            <w:tcBorders>
              <w:top w:val="nil"/>
              <w:left w:val="nil"/>
              <w:bottom w:val="nil"/>
              <w:right w:val="nil"/>
            </w:tcBorders>
            <w:vAlign w:val="center"/>
          </w:tcPr>
          <w:p w:rsidR="000D7628" w:rsidRPr="00183D37" w:rsidRDefault="000D7628" w:rsidP="000D7628">
            <w:pPr>
              <w:jc w:val="right"/>
              <w:rPr>
                <w:rFonts w:ascii="Arial" w:hAnsi="Arial" w:cs="Arial"/>
                <w:sz w:val="24"/>
                <w:szCs w:val="24"/>
                <w:lang w:val="mk-MK"/>
              </w:rPr>
            </w:pPr>
            <w:r w:rsidRPr="00183D37">
              <w:rPr>
                <w:rFonts w:ascii="Arial" w:hAnsi="Arial" w:cs="Arial"/>
                <w:sz w:val="24"/>
                <w:szCs w:val="24"/>
                <w:lang w:val="mk-MK"/>
              </w:rPr>
              <w:t>10 (33.3%)</w:t>
            </w:r>
          </w:p>
        </w:tc>
        <w:tc>
          <w:tcPr>
            <w:tcW w:w="1280" w:type="dxa"/>
            <w:tcBorders>
              <w:top w:val="nil"/>
              <w:left w:val="nil"/>
              <w:bottom w:val="nil"/>
              <w:right w:val="nil"/>
            </w:tcBorders>
            <w:vAlign w:val="center"/>
          </w:tcPr>
          <w:p w:rsidR="000D7628" w:rsidRPr="00183D37" w:rsidRDefault="000D7628" w:rsidP="000D7628">
            <w:pPr>
              <w:jc w:val="right"/>
              <w:rPr>
                <w:rFonts w:ascii="Arial" w:hAnsi="Arial" w:cs="Arial"/>
                <w:sz w:val="24"/>
                <w:szCs w:val="24"/>
              </w:rPr>
            </w:pPr>
          </w:p>
        </w:tc>
      </w:tr>
      <w:tr w:rsidR="000D7628" w:rsidRPr="00183D37" w:rsidTr="000D7628">
        <w:trPr>
          <w:trHeight w:val="432"/>
          <w:jc w:val="center"/>
        </w:trPr>
        <w:tc>
          <w:tcPr>
            <w:tcW w:w="2977" w:type="dxa"/>
            <w:tcBorders>
              <w:left w:val="nil"/>
              <w:right w:val="nil"/>
            </w:tcBorders>
            <w:vAlign w:val="center"/>
          </w:tcPr>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Апгар скор во 1ва минута</w:t>
            </w:r>
          </w:p>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(средна вредност±</w:t>
            </w:r>
            <w:r w:rsidRPr="00183D37">
              <w:rPr>
                <w:rFonts w:ascii="Arial" w:hAnsi="Arial" w:cs="Arial"/>
                <w:sz w:val="24"/>
                <w:szCs w:val="24"/>
              </w:rPr>
              <w:t>SD)</w:t>
            </w:r>
          </w:p>
        </w:tc>
        <w:tc>
          <w:tcPr>
            <w:tcW w:w="2552" w:type="dxa"/>
            <w:tcBorders>
              <w:left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7±0.94</w:t>
            </w:r>
          </w:p>
        </w:tc>
        <w:tc>
          <w:tcPr>
            <w:tcW w:w="2551" w:type="dxa"/>
            <w:tcBorders>
              <w:top w:val="nil"/>
              <w:left w:val="nil"/>
              <w:bottom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8±0</w:t>
            </w:r>
          </w:p>
        </w:tc>
        <w:tc>
          <w:tcPr>
            <w:tcW w:w="1280" w:type="dxa"/>
            <w:tcBorders>
              <w:top w:val="nil"/>
              <w:left w:val="nil"/>
              <w:bottom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&lt;0.001</w:t>
            </w:r>
            <w:r w:rsidRPr="00183D37">
              <w:rPr>
                <w:rFonts w:ascii="Arial" w:hAnsi="Arial" w:cs="Arial"/>
                <w:sz w:val="24"/>
                <w:szCs w:val="24"/>
                <w:vertAlign w:val="superscript"/>
              </w:rPr>
              <w:t>‡</w:t>
            </w:r>
          </w:p>
        </w:tc>
      </w:tr>
      <w:tr w:rsidR="000D7628" w:rsidRPr="00183D37" w:rsidTr="000D7628">
        <w:trPr>
          <w:trHeight w:val="432"/>
          <w:jc w:val="center"/>
        </w:trPr>
        <w:tc>
          <w:tcPr>
            <w:tcW w:w="2977" w:type="dxa"/>
            <w:tcBorders>
              <w:left w:val="nil"/>
              <w:right w:val="nil"/>
            </w:tcBorders>
            <w:vAlign w:val="center"/>
          </w:tcPr>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АПгар скор во 5та минута</w:t>
            </w:r>
          </w:p>
          <w:p w:rsidR="000D7628" w:rsidRPr="00183D37" w:rsidRDefault="000D7628" w:rsidP="000D7628">
            <w:pPr>
              <w:rPr>
                <w:rFonts w:ascii="Arial" w:hAnsi="Arial" w:cs="Arial"/>
                <w:sz w:val="24"/>
                <w:szCs w:val="24"/>
              </w:rPr>
            </w:pPr>
            <w:r w:rsidRPr="00183D37">
              <w:rPr>
                <w:rFonts w:ascii="Arial" w:hAnsi="Arial" w:cs="Arial"/>
                <w:sz w:val="24"/>
                <w:szCs w:val="24"/>
                <w:lang w:val="mk-MK"/>
              </w:rPr>
              <w:t>(средна вредност±</w:t>
            </w:r>
            <w:r w:rsidRPr="00183D37">
              <w:rPr>
                <w:rFonts w:ascii="Arial" w:hAnsi="Arial" w:cs="Arial"/>
                <w:sz w:val="24"/>
                <w:szCs w:val="24"/>
              </w:rPr>
              <w:t>SD)</w:t>
            </w:r>
          </w:p>
        </w:tc>
        <w:tc>
          <w:tcPr>
            <w:tcW w:w="2552" w:type="dxa"/>
            <w:tcBorders>
              <w:left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8±0.94</w:t>
            </w:r>
          </w:p>
        </w:tc>
        <w:tc>
          <w:tcPr>
            <w:tcW w:w="2551" w:type="dxa"/>
            <w:tcBorders>
              <w:top w:val="nil"/>
              <w:left w:val="nil"/>
              <w:bottom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9±0</w:t>
            </w:r>
          </w:p>
        </w:tc>
        <w:tc>
          <w:tcPr>
            <w:tcW w:w="1280" w:type="dxa"/>
            <w:tcBorders>
              <w:top w:val="nil"/>
              <w:left w:val="nil"/>
              <w:bottom w:val="nil"/>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&lt;0.001</w:t>
            </w:r>
            <w:r w:rsidRPr="00183D37">
              <w:rPr>
                <w:rFonts w:ascii="Arial" w:hAnsi="Arial" w:cs="Arial"/>
                <w:sz w:val="24"/>
                <w:szCs w:val="24"/>
                <w:vertAlign w:val="superscript"/>
              </w:rPr>
              <w:t>‡</w:t>
            </w:r>
          </w:p>
        </w:tc>
      </w:tr>
      <w:tr w:rsidR="000D7628" w:rsidRPr="00183D37" w:rsidTr="000D7628">
        <w:trPr>
          <w:trHeight w:val="432"/>
          <w:jc w:val="center"/>
        </w:trPr>
        <w:tc>
          <w:tcPr>
            <w:tcW w:w="2977" w:type="dxa"/>
            <w:tcBorders>
              <w:left w:val="nil"/>
              <w:bottom w:val="single" w:sz="12" w:space="0" w:color="auto"/>
              <w:right w:val="nil"/>
            </w:tcBorders>
            <w:vAlign w:val="center"/>
          </w:tcPr>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Родилна телесна маса</w:t>
            </w:r>
          </w:p>
          <w:p w:rsidR="000D7628" w:rsidRPr="00183D37" w:rsidRDefault="000D7628" w:rsidP="000D7628">
            <w:pPr>
              <w:rPr>
                <w:rFonts w:ascii="Arial" w:hAnsi="Arial" w:cs="Arial"/>
                <w:sz w:val="24"/>
                <w:szCs w:val="24"/>
                <w:lang w:val="mk-MK"/>
              </w:rPr>
            </w:pPr>
            <w:r w:rsidRPr="00183D37">
              <w:rPr>
                <w:rFonts w:ascii="Arial" w:hAnsi="Arial" w:cs="Arial"/>
                <w:sz w:val="24"/>
                <w:szCs w:val="24"/>
                <w:lang w:val="mk-MK"/>
              </w:rPr>
              <w:t>(средна вредност±</w:t>
            </w:r>
            <w:r w:rsidRPr="00183D37">
              <w:rPr>
                <w:rFonts w:ascii="Arial" w:hAnsi="Arial" w:cs="Arial"/>
                <w:sz w:val="24"/>
                <w:szCs w:val="24"/>
              </w:rPr>
              <w:t>SD)</w:t>
            </w:r>
          </w:p>
        </w:tc>
        <w:tc>
          <w:tcPr>
            <w:tcW w:w="2552" w:type="dxa"/>
            <w:tcBorders>
              <w:left w:val="nil"/>
              <w:bottom w:val="single" w:sz="12" w:space="0" w:color="auto"/>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2543±647</w:t>
            </w:r>
          </w:p>
        </w:tc>
        <w:tc>
          <w:tcPr>
            <w:tcW w:w="2551" w:type="dxa"/>
            <w:tcBorders>
              <w:top w:val="nil"/>
              <w:left w:val="nil"/>
              <w:bottom w:val="single" w:sz="12" w:space="0" w:color="auto"/>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3093±325</w:t>
            </w:r>
          </w:p>
        </w:tc>
        <w:tc>
          <w:tcPr>
            <w:tcW w:w="1280" w:type="dxa"/>
            <w:tcBorders>
              <w:top w:val="nil"/>
              <w:left w:val="nil"/>
              <w:bottom w:val="single" w:sz="12" w:space="0" w:color="auto"/>
              <w:right w:val="nil"/>
            </w:tcBorders>
            <w:vAlign w:val="center"/>
          </w:tcPr>
          <w:p w:rsidR="000D7628" w:rsidRPr="00183D37" w:rsidRDefault="000D7628" w:rsidP="000D7628">
            <w:pPr>
              <w:jc w:val="right"/>
              <w:rPr>
                <w:rFonts w:ascii="Arial" w:hAnsi="Arial" w:cs="Arial"/>
                <w:sz w:val="24"/>
                <w:szCs w:val="24"/>
              </w:rPr>
            </w:pPr>
            <w:r w:rsidRPr="00183D37">
              <w:rPr>
                <w:rFonts w:ascii="Arial" w:hAnsi="Arial" w:cs="Arial"/>
                <w:sz w:val="24"/>
                <w:szCs w:val="24"/>
              </w:rPr>
              <w:t>&lt;0.001</w:t>
            </w:r>
            <w:r w:rsidRPr="00183D37">
              <w:rPr>
                <w:rFonts w:ascii="Arial" w:hAnsi="Arial" w:cs="Arial"/>
                <w:sz w:val="24"/>
                <w:szCs w:val="24"/>
                <w:vertAlign w:val="superscript"/>
              </w:rPr>
              <w:t>‡</w:t>
            </w:r>
          </w:p>
        </w:tc>
      </w:tr>
    </w:tbl>
    <w:bookmarkEnd w:id="18"/>
    <w:p w:rsidR="00CB6ADE" w:rsidRDefault="000D7628" w:rsidP="00CB6ADE">
      <w:pPr>
        <w:jc w:val="both"/>
        <w:rPr>
          <w:rFonts w:ascii="Arial" w:hAnsi="Arial" w:cs="Arial"/>
          <w:sz w:val="20"/>
          <w:lang w:val="mk-MK"/>
        </w:rPr>
      </w:pPr>
      <w:r w:rsidRPr="007A70F9">
        <w:rPr>
          <w:rFonts w:ascii="Arial" w:hAnsi="Arial" w:cs="Arial"/>
          <w:sz w:val="20"/>
          <w:vertAlign w:val="superscript"/>
          <w:lang w:val="mk-MK"/>
        </w:rPr>
        <w:t>†</w:t>
      </w:r>
      <w:r w:rsidRPr="007A70F9">
        <w:rPr>
          <w:rFonts w:ascii="Arial" w:hAnsi="Arial" w:cs="Arial"/>
          <w:sz w:val="20"/>
        </w:rPr>
        <w:t>Chi-square test;</w:t>
      </w:r>
      <w:r w:rsidRPr="007A70F9">
        <w:rPr>
          <w:rFonts w:ascii="Arial" w:hAnsi="Arial" w:cs="Arial"/>
          <w:sz w:val="20"/>
          <w:vertAlign w:val="superscript"/>
        </w:rPr>
        <w:t>‡</w:t>
      </w:r>
      <w:r w:rsidRPr="007A70F9">
        <w:rPr>
          <w:rFonts w:ascii="Arial" w:hAnsi="Arial" w:cs="Arial"/>
          <w:sz w:val="20"/>
        </w:rPr>
        <w:t>Student’s t-test</w:t>
      </w: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183D37" w:rsidRDefault="00183D37" w:rsidP="00CB6ADE">
      <w:pPr>
        <w:jc w:val="both"/>
        <w:rPr>
          <w:rFonts w:ascii="Arial" w:hAnsi="Arial" w:cs="Arial"/>
          <w:sz w:val="20"/>
          <w:lang w:val="mk-MK"/>
        </w:rPr>
      </w:pPr>
    </w:p>
    <w:p w:rsidR="00CB6ADE" w:rsidRDefault="004B5FBD" w:rsidP="00183D37">
      <w:pPr>
        <w:tabs>
          <w:tab w:val="left" w:pos="8381"/>
        </w:tabs>
        <w:jc w:val="both"/>
        <w:rPr>
          <w:rFonts w:ascii="Arial" w:hAnsi="Arial" w:cs="Arial"/>
          <w:sz w:val="24"/>
          <w:szCs w:val="24"/>
          <w:lang w:val="mk-MK"/>
        </w:rPr>
      </w:pPr>
      <w:r w:rsidRPr="004A71B5">
        <w:rPr>
          <w:rFonts w:ascii="Arial" w:hAnsi="Arial" w:cs="Arial"/>
          <w:b/>
          <w:sz w:val="24"/>
          <w:szCs w:val="24"/>
          <w:lang w:val="mk-MK"/>
        </w:rPr>
        <w:t>Графикон 4.</w:t>
      </w:r>
      <w:r w:rsidRPr="00183D37">
        <w:rPr>
          <w:rFonts w:ascii="Arial" w:hAnsi="Arial" w:cs="Arial"/>
          <w:sz w:val="24"/>
          <w:szCs w:val="24"/>
          <w:lang w:val="mk-MK"/>
        </w:rPr>
        <w:t xml:space="preserve"> Предвремено породување во испитувана/контролна група</w:t>
      </w:r>
      <w:r w:rsidR="00183D37">
        <w:rPr>
          <w:rFonts w:ascii="Arial" w:hAnsi="Arial" w:cs="Arial"/>
          <w:sz w:val="24"/>
          <w:szCs w:val="24"/>
          <w:lang w:val="mk-MK"/>
        </w:rPr>
        <w:tab/>
      </w:r>
    </w:p>
    <w:p w:rsidR="00183D37" w:rsidRPr="00183D37" w:rsidRDefault="00183D37" w:rsidP="00183D37">
      <w:pPr>
        <w:tabs>
          <w:tab w:val="left" w:pos="8381"/>
        </w:tabs>
        <w:jc w:val="both"/>
        <w:rPr>
          <w:rFonts w:ascii="Arial" w:hAnsi="Arial" w:cs="Arial"/>
          <w:sz w:val="24"/>
          <w:szCs w:val="24"/>
          <w:lang w:val="mk-MK"/>
        </w:rPr>
      </w:pPr>
    </w:p>
    <w:p w:rsidR="004B5FBD" w:rsidRDefault="004B5FBD" w:rsidP="004B5FBD">
      <w:pPr>
        <w:rPr>
          <w:lang w:val="mk-MK"/>
        </w:rPr>
      </w:pPr>
      <w:r>
        <w:rPr>
          <w:noProof/>
        </w:rPr>
        <w:drawing>
          <wp:inline distT="0" distB="0" distL="0" distR="0" wp14:anchorId="223BD882" wp14:editId="6CEDBA7B">
            <wp:extent cx="5762625" cy="362077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83D37" w:rsidRPr="00183D37" w:rsidRDefault="00183D37" w:rsidP="004B5FBD">
      <w:pPr>
        <w:rPr>
          <w:lang w:val="mk-MK"/>
        </w:rPr>
      </w:pPr>
    </w:p>
    <w:p w:rsidR="004B5FBD" w:rsidRPr="00842108" w:rsidRDefault="004B5FBD" w:rsidP="00183D37">
      <w:pPr>
        <w:spacing w:line="360" w:lineRule="auto"/>
        <w:ind w:firstLine="720"/>
        <w:jc w:val="both"/>
        <w:rPr>
          <w:rFonts w:ascii="Arial" w:hAnsi="Arial" w:cs="Arial"/>
          <w:sz w:val="24"/>
          <w:szCs w:val="24"/>
        </w:rPr>
      </w:pPr>
      <w:r w:rsidRPr="00842108">
        <w:rPr>
          <w:rFonts w:ascii="Arial" w:hAnsi="Arial" w:cs="Arial"/>
          <w:sz w:val="24"/>
          <w:szCs w:val="24"/>
          <w:lang w:val="mk-MK"/>
        </w:rPr>
        <w:t>Статистички значајна разлика добивме кога беше споредувано дали имаме предтерминско или терминско породување. Во испитуваната група 25 (49%) од трудниците имаа предвремено породување (</w:t>
      </w:r>
      <w:r w:rsidRPr="00842108">
        <w:rPr>
          <w:rFonts w:ascii="Arial" w:hAnsi="Arial" w:cs="Arial"/>
          <w:sz w:val="24"/>
          <w:szCs w:val="24"/>
        </w:rPr>
        <w:t xml:space="preserve">&lt;37 g.n) </w:t>
      </w:r>
      <w:r w:rsidRPr="00842108">
        <w:rPr>
          <w:rFonts w:ascii="Arial" w:hAnsi="Arial" w:cs="Arial"/>
          <w:sz w:val="24"/>
          <w:szCs w:val="24"/>
          <w:lang w:val="mk-MK"/>
        </w:rPr>
        <w:t>додека во контролната група имавме 2 (6%)предвремени породување. (</w:t>
      </w:r>
      <w:r w:rsidRPr="00842108">
        <w:rPr>
          <w:rFonts w:ascii="Arial" w:hAnsi="Arial" w:cs="Arial"/>
          <w:sz w:val="24"/>
          <w:szCs w:val="24"/>
        </w:rPr>
        <w:t>p&lt;0.001).</w:t>
      </w:r>
    </w:p>
    <w:p w:rsidR="001F3662" w:rsidRDefault="001F3662"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183D37" w:rsidRDefault="00183D37" w:rsidP="00CB6ADE">
      <w:pPr>
        <w:jc w:val="both"/>
        <w:rPr>
          <w:rFonts w:ascii="Arial" w:hAnsi="Arial" w:cs="Arial"/>
          <w:b/>
          <w:sz w:val="24"/>
          <w:szCs w:val="24"/>
          <w:lang w:val="mk-MK"/>
        </w:rPr>
      </w:pPr>
    </w:p>
    <w:p w:rsidR="00CB6ADE" w:rsidRPr="004A71B5" w:rsidRDefault="00CB6ADE" w:rsidP="00CB6ADE">
      <w:pPr>
        <w:jc w:val="both"/>
        <w:rPr>
          <w:rFonts w:ascii="Arial" w:hAnsi="Arial" w:cs="Arial"/>
          <w:sz w:val="24"/>
          <w:szCs w:val="24"/>
          <w:lang w:val="mk-MK"/>
        </w:rPr>
      </w:pPr>
      <w:r w:rsidRPr="001F3662">
        <w:rPr>
          <w:rFonts w:ascii="Arial" w:hAnsi="Arial" w:cs="Arial"/>
          <w:b/>
          <w:sz w:val="24"/>
          <w:szCs w:val="24"/>
          <w:lang w:val="mk-MK"/>
        </w:rPr>
        <w:t xml:space="preserve">Графикон </w:t>
      </w:r>
      <w:r w:rsidR="004B5FBD">
        <w:rPr>
          <w:rFonts w:ascii="Arial" w:hAnsi="Arial" w:cs="Arial"/>
          <w:b/>
          <w:sz w:val="24"/>
          <w:szCs w:val="24"/>
          <w:lang w:val="mk-MK"/>
        </w:rPr>
        <w:t>5</w:t>
      </w:r>
      <w:r w:rsidRPr="001F3662">
        <w:rPr>
          <w:rFonts w:ascii="Arial" w:hAnsi="Arial" w:cs="Arial"/>
          <w:b/>
          <w:sz w:val="24"/>
          <w:szCs w:val="24"/>
          <w:lang w:val="mk-MK"/>
        </w:rPr>
        <w:t xml:space="preserve"> . </w:t>
      </w:r>
      <w:r w:rsidRPr="004A71B5">
        <w:rPr>
          <w:rFonts w:ascii="Arial" w:hAnsi="Arial" w:cs="Arial"/>
          <w:sz w:val="24"/>
          <w:szCs w:val="24"/>
          <w:lang w:val="mk-MK"/>
        </w:rPr>
        <w:t>Начин на завршување на раѓањето</w:t>
      </w:r>
    </w:p>
    <w:p w:rsidR="00CB6ADE" w:rsidRPr="007A70F9" w:rsidRDefault="00CB6ADE" w:rsidP="00CB6ADE">
      <w:pPr>
        <w:jc w:val="both"/>
        <w:rPr>
          <w:rFonts w:ascii="Arial" w:hAnsi="Arial" w:cs="Arial"/>
          <w:sz w:val="20"/>
          <w:lang w:val="mk-MK"/>
        </w:rPr>
      </w:pPr>
    </w:p>
    <w:p w:rsidR="00CB6ADE" w:rsidRPr="007A70F9" w:rsidRDefault="00CB6ADE" w:rsidP="00CB6ADE">
      <w:pPr>
        <w:rPr>
          <w:rFonts w:ascii="Arial" w:hAnsi="Arial" w:cs="Arial"/>
        </w:rPr>
      </w:pPr>
      <w:r w:rsidRPr="007A70F9">
        <w:rPr>
          <w:rFonts w:ascii="Arial" w:hAnsi="Arial" w:cs="Arial"/>
          <w:noProof/>
        </w:rPr>
        <w:drawing>
          <wp:inline distT="0" distB="0" distL="0" distR="0" wp14:anchorId="7717F6EB" wp14:editId="6D68877C">
            <wp:extent cx="5934075" cy="3200400"/>
            <wp:effectExtent l="0" t="0" r="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A71B5" w:rsidRDefault="004A71B5" w:rsidP="004A71B5">
      <w:pPr>
        <w:spacing w:line="360" w:lineRule="auto"/>
        <w:ind w:firstLine="720"/>
        <w:jc w:val="both"/>
        <w:rPr>
          <w:rFonts w:ascii="Arial" w:hAnsi="Arial" w:cs="Arial"/>
          <w:sz w:val="24"/>
          <w:szCs w:val="24"/>
          <w:lang w:val="mk-MK"/>
        </w:rPr>
      </w:pPr>
    </w:p>
    <w:p w:rsidR="002742D5" w:rsidRPr="00842108" w:rsidRDefault="002742D5" w:rsidP="004A71B5">
      <w:pPr>
        <w:spacing w:line="360" w:lineRule="auto"/>
        <w:ind w:firstLine="720"/>
        <w:jc w:val="both"/>
        <w:rPr>
          <w:rFonts w:ascii="Arial" w:hAnsi="Arial" w:cs="Arial"/>
          <w:sz w:val="24"/>
          <w:szCs w:val="24"/>
          <w:lang w:val="mk-MK"/>
        </w:rPr>
      </w:pPr>
      <w:r w:rsidRPr="00842108">
        <w:rPr>
          <w:rFonts w:ascii="Arial" w:hAnsi="Arial" w:cs="Arial"/>
          <w:sz w:val="24"/>
          <w:szCs w:val="24"/>
          <w:lang w:val="mk-MK"/>
        </w:rPr>
        <w:t>Во однос на начинот на завршување на раѓањето статистички значајна разлика добивме во двете испитувани групи.</w:t>
      </w:r>
      <w:r w:rsidRPr="00842108">
        <w:rPr>
          <w:rFonts w:ascii="Arial" w:hAnsi="Arial" w:cs="Arial"/>
          <w:sz w:val="24"/>
          <w:szCs w:val="24"/>
        </w:rPr>
        <w:t xml:space="preserve">(p&lt;0.002). </w:t>
      </w:r>
      <w:r w:rsidRPr="00842108">
        <w:rPr>
          <w:rFonts w:ascii="Arial" w:hAnsi="Arial" w:cs="Arial"/>
          <w:sz w:val="24"/>
          <w:szCs w:val="24"/>
          <w:lang w:val="mk-MK"/>
        </w:rPr>
        <w:t>Во испитуваната група имавме 15 вагинални пордувања или вкупно 29,4% од испитаничките додека со царски рез се породија 36 трудници или 70,6% од испитуваната популација. Во контролната група спонатано вагинално породување се сретна во 20 трудници или 66,7% од трудниците додека раѓањето оперативно се заврши кај 10 трудници или 33,3% од испитаничките.</w:t>
      </w:r>
    </w:p>
    <w:p w:rsidR="004A71B5" w:rsidRDefault="002742D5" w:rsidP="00842108">
      <w:pPr>
        <w:spacing w:line="360" w:lineRule="auto"/>
        <w:jc w:val="both"/>
        <w:rPr>
          <w:rFonts w:ascii="Arial" w:hAnsi="Arial" w:cs="Arial"/>
          <w:sz w:val="24"/>
          <w:szCs w:val="24"/>
          <w:lang w:val="mk-MK"/>
        </w:rPr>
      </w:pPr>
      <w:r w:rsidRPr="00842108">
        <w:rPr>
          <w:rFonts w:ascii="Arial" w:hAnsi="Arial" w:cs="Arial"/>
          <w:sz w:val="24"/>
          <w:szCs w:val="24"/>
          <w:lang w:val="mk-MK"/>
        </w:rPr>
        <w:tab/>
      </w:r>
    </w:p>
    <w:p w:rsidR="002742D5" w:rsidRPr="00842108" w:rsidRDefault="002742D5" w:rsidP="004A71B5">
      <w:pPr>
        <w:spacing w:line="360" w:lineRule="auto"/>
        <w:ind w:firstLine="720"/>
        <w:jc w:val="both"/>
        <w:rPr>
          <w:rFonts w:ascii="Arial" w:hAnsi="Arial" w:cs="Arial"/>
          <w:sz w:val="24"/>
          <w:szCs w:val="24"/>
        </w:rPr>
      </w:pPr>
      <w:r w:rsidRPr="00842108">
        <w:rPr>
          <w:rFonts w:ascii="Arial" w:hAnsi="Arial" w:cs="Arial"/>
          <w:sz w:val="24"/>
          <w:szCs w:val="24"/>
          <w:lang w:val="mk-MK"/>
        </w:rPr>
        <w:t>Статисит</w:t>
      </w:r>
      <w:r w:rsidR="004A71B5">
        <w:rPr>
          <w:rFonts w:ascii="Arial" w:hAnsi="Arial" w:cs="Arial"/>
          <w:sz w:val="24"/>
          <w:szCs w:val="24"/>
          <w:lang w:val="mk-MK"/>
        </w:rPr>
        <w:t>и</w:t>
      </w:r>
      <w:r w:rsidRPr="00842108">
        <w:rPr>
          <w:rFonts w:ascii="Arial" w:hAnsi="Arial" w:cs="Arial"/>
          <w:sz w:val="24"/>
          <w:szCs w:val="24"/>
          <w:lang w:val="mk-MK"/>
        </w:rPr>
        <w:t>чки значајна разлика добивме и во АПГАР скорот во двете испитувани групи.</w:t>
      </w:r>
      <w:r w:rsidR="004A71B5">
        <w:rPr>
          <w:rFonts w:ascii="Arial" w:hAnsi="Arial" w:cs="Arial"/>
          <w:sz w:val="24"/>
          <w:szCs w:val="24"/>
          <w:lang w:val="mk-MK"/>
        </w:rPr>
        <w:t xml:space="preserve"> </w:t>
      </w:r>
      <w:r w:rsidRPr="00842108">
        <w:rPr>
          <w:rFonts w:ascii="Arial" w:hAnsi="Arial" w:cs="Arial"/>
          <w:sz w:val="24"/>
          <w:szCs w:val="24"/>
          <w:lang w:val="mk-MK"/>
        </w:rPr>
        <w:t xml:space="preserve">Во испитуваната група во првата минута Апгар скорот беше </w:t>
      </w:r>
      <w:r w:rsidRPr="00842108">
        <w:rPr>
          <w:rFonts w:ascii="Arial" w:hAnsi="Arial" w:cs="Arial"/>
          <w:sz w:val="24"/>
          <w:szCs w:val="24"/>
        </w:rPr>
        <w:t>7±0.94</w:t>
      </w:r>
      <w:r w:rsidRPr="00842108">
        <w:rPr>
          <w:rFonts w:ascii="Arial" w:hAnsi="Arial" w:cs="Arial"/>
          <w:sz w:val="24"/>
          <w:szCs w:val="24"/>
          <w:lang w:val="mk-MK"/>
        </w:rPr>
        <w:t xml:space="preserve"> додека во контроланата група изнесуваше </w:t>
      </w:r>
      <w:r w:rsidRPr="00842108">
        <w:rPr>
          <w:rFonts w:ascii="Arial" w:hAnsi="Arial" w:cs="Arial"/>
          <w:sz w:val="24"/>
          <w:szCs w:val="24"/>
        </w:rPr>
        <w:t xml:space="preserve">8±0.(p&lt;0.001). </w:t>
      </w:r>
      <w:r w:rsidRPr="00842108">
        <w:rPr>
          <w:rFonts w:ascii="Arial" w:hAnsi="Arial" w:cs="Arial"/>
          <w:sz w:val="24"/>
          <w:szCs w:val="24"/>
          <w:lang w:val="mk-MK"/>
        </w:rPr>
        <w:t xml:space="preserve">Апгар скорот во 5 минута во испитуваната група беше </w:t>
      </w:r>
      <w:r w:rsidRPr="00842108">
        <w:rPr>
          <w:rFonts w:ascii="Arial" w:hAnsi="Arial" w:cs="Arial"/>
          <w:sz w:val="24"/>
          <w:szCs w:val="24"/>
        </w:rPr>
        <w:t>8±0.94</w:t>
      </w:r>
      <w:r w:rsidRPr="00842108">
        <w:rPr>
          <w:rFonts w:ascii="Arial" w:hAnsi="Arial" w:cs="Arial"/>
          <w:sz w:val="24"/>
          <w:szCs w:val="24"/>
          <w:lang w:val="mk-MK"/>
        </w:rPr>
        <w:t xml:space="preserve"> а во контролната група беше</w:t>
      </w:r>
      <w:r w:rsidR="001D6928" w:rsidRPr="00842108">
        <w:rPr>
          <w:rFonts w:ascii="Arial" w:hAnsi="Arial" w:cs="Arial"/>
          <w:sz w:val="24"/>
          <w:szCs w:val="24"/>
        </w:rPr>
        <w:t>9±0</w:t>
      </w:r>
      <w:r w:rsidR="004A71B5">
        <w:rPr>
          <w:rFonts w:ascii="Arial" w:hAnsi="Arial" w:cs="Arial"/>
          <w:sz w:val="24"/>
          <w:szCs w:val="24"/>
          <w:lang w:val="mk-MK"/>
        </w:rPr>
        <w:t xml:space="preserve"> </w:t>
      </w:r>
      <w:r w:rsidR="001D6928" w:rsidRPr="00842108">
        <w:rPr>
          <w:rFonts w:ascii="Arial" w:hAnsi="Arial" w:cs="Arial"/>
          <w:sz w:val="24"/>
          <w:szCs w:val="24"/>
        </w:rPr>
        <w:t>(p&lt;0.001).</w:t>
      </w:r>
    </w:p>
    <w:p w:rsidR="001D6928" w:rsidRPr="004A71B5" w:rsidRDefault="001D6928" w:rsidP="00842108">
      <w:pPr>
        <w:spacing w:line="360" w:lineRule="auto"/>
        <w:jc w:val="both"/>
        <w:rPr>
          <w:rFonts w:ascii="Arial" w:hAnsi="Arial" w:cs="Arial"/>
          <w:sz w:val="24"/>
          <w:szCs w:val="24"/>
          <w:lang w:val="mk-MK"/>
        </w:rPr>
      </w:pPr>
      <w:r w:rsidRPr="00842108">
        <w:rPr>
          <w:rFonts w:ascii="Arial" w:hAnsi="Arial" w:cs="Arial"/>
          <w:sz w:val="24"/>
          <w:szCs w:val="24"/>
        </w:rPr>
        <w:tab/>
      </w:r>
      <w:r w:rsidRPr="00842108">
        <w:rPr>
          <w:rFonts w:ascii="Arial" w:hAnsi="Arial" w:cs="Arial"/>
          <w:sz w:val="24"/>
          <w:szCs w:val="24"/>
          <w:lang w:val="mk-MK"/>
        </w:rPr>
        <w:t xml:space="preserve">Тесно поврзано со предвременото породување добивме и кога ја споредуваме родилната тежина кај новороденчињата. Во испитуваната група  изнесуваше  </w:t>
      </w:r>
      <w:r w:rsidRPr="00842108">
        <w:rPr>
          <w:rFonts w:ascii="Arial" w:hAnsi="Arial" w:cs="Arial"/>
          <w:sz w:val="24"/>
          <w:szCs w:val="24"/>
        </w:rPr>
        <w:t>2543±647</w:t>
      </w:r>
      <w:r w:rsidRPr="00842108">
        <w:rPr>
          <w:rFonts w:ascii="Arial" w:hAnsi="Arial" w:cs="Arial"/>
          <w:sz w:val="24"/>
          <w:szCs w:val="24"/>
          <w:lang w:val="mk-MK"/>
        </w:rPr>
        <w:t xml:space="preserve">гр споредено со контролната група каде вредноста беше </w:t>
      </w:r>
      <w:r w:rsidRPr="00842108">
        <w:rPr>
          <w:rFonts w:ascii="Arial" w:hAnsi="Arial" w:cs="Arial"/>
          <w:sz w:val="24"/>
          <w:szCs w:val="24"/>
        </w:rPr>
        <w:t>3093±325</w:t>
      </w:r>
      <w:r w:rsidRPr="00842108">
        <w:rPr>
          <w:rFonts w:ascii="Arial" w:hAnsi="Arial" w:cs="Arial"/>
          <w:sz w:val="24"/>
          <w:szCs w:val="24"/>
          <w:lang w:val="mk-MK"/>
        </w:rPr>
        <w:t xml:space="preserve"> </w:t>
      </w:r>
      <w:r w:rsidRPr="00842108">
        <w:rPr>
          <w:rFonts w:ascii="Arial" w:hAnsi="Arial" w:cs="Arial"/>
          <w:sz w:val="24"/>
          <w:szCs w:val="24"/>
        </w:rPr>
        <w:t>(p&lt;0.001)</w:t>
      </w:r>
      <w:r w:rsidR="004A71B5">
        <w:rPr>
          <w:rFonts w:ascii="Arial" w:hAnsi="Arial" w:cs="Arial"/>
          <w:sz w:val="24"/>
          <w:szCs w:val="24"/>
          <w:lang w:val="mk-MK"/>
        </w:rPr>
        <w:t>.</w:t>
      </w:r>
    </w:p>
    <w:p w:rsidR="00183D37" w:rsidRPr="00183D37" w:rsidRDefault="00183D37" w:rsidP="00842108">
      <w:pPr>
        <w:spacing w:line="360" w:lineRule="auto"/>
        <w:jc w:val="both"/>
        <w:rPr>
          <w:rFonts w:ascii="Arial" w:hAnsi="Arial" w:cs="Arial"/>
          <w:sz w:val="24"/>
          <w:szCs w:val="24"/>
          <w:lang w:val="mk-MK"/>
        </w:rPr>
      </w:pPr>
    </w:p>
    <w:p w:rsidR="004B5FBD" w:rsidRPr="004B5FBD" w:rsidRDefault="004B5FBD" w:rsidP="00842108">
      <w:pPr>
        <w:spacing w:line="360" w:lineRule="auto"/>
        <w:jc w:val="both"/>
        <w:rPr>
          <w:rFonts w:ascii="Arial" w:hAnsi="Arial" w:cs="Arial"/>
          <w:sz w:val="24"/>
          <w:szCs w:val="24"/>
          <w:lang w:val="mk-MK"/>
        </w:rPr>
      </w:pPr>
      <w:r w:rsidRPr="004C0313">
        <w:rPr>
          <w:rFonts w:ascii="Arial" w:hAnsi="Arial" w:cs="Arial"/>
          <w:b/>
          <w:sz w:val="24"/>
          <w:szCs w:val="24"/>
          <w:lang w:val="mk-MK"/>
        </w:rPr>
        <w:t>Графикон бр 6</w:t>
      </w:r>
      <w:r w:rsidR="004A71B5">
        <w:rPr>
          <w:rFonts w:ascii="Arial" w:hAnsi="Arial" w:cs="Arial"/>
          <w:b/>
          <w:sz w:val="24"/>
          <w:szCs w:val="24"/>
          <w:lang w:val="mk-MK"/>
        </w:rPr>
        <w:t>.</w:t>
      </w:r>
      <w:r>
        <w:rPr>
          <w:rFonts w:ascii="Arial" w:hAnsi="Arial" w:cs="Arial"/>
          <w:sz w:val="24"/>
          <w:szCs w:val="24"/>
          <w:lang w:val="mk-MK"/>
        </w:rPr>
        <w:t xml:space="preserve"> Споредба на Родилна телесна маса во двете групи</w:t>
      </w:r>
    </w:p>
    <w:p w:rsidR="004B5FBD" w:rsidRPr="00183D37" w:rsidRDefault="004B5FBD" w:rsidP="00183D37">
      <w:pPr>
        <w:rPr>
          <w:lang w:val="mk-MK"/>
        </w:rPr>
      </w:pPr>
      <w:r>
        <w:rPr>
          <w:noProof/>
        </w:rPr>
        <w:drawing>
          <wp:inline distT="0" distB="0" distL="0" distR="0" wp14:anchorId="5E229276" wp14:editId="6F59A0CA">
            <wp:extent cx="5924550"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B5FBD" w:rsidRDefault="004B5FBD"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Default="00A01053" w:rsidP="000D7628">
      <w:pPr>
        <w:jc w:val="both"/>
        <w:rPr>
          <w:rFonts w:ascii="Arial" w:hAnsi="Arial" w:cs="Arial"/>
          <w:b/>
          <w:sz w:val="24"/>
          <w:lang w:val="mk-MK"/>
        </w:rPr>
      </w:pPr>
    </w:p>
    <w:p w:rsidR="00A01053" w:rsidRPr="00183D37" w:rsidRDefault="00A01053" w:rsidP="000D7628">
      <w:pPr>
        <w:jc w:val="both"/>
        <w:rPr>
          <w:rFonts w:ascii="Arial" w:hAnsi="Arial" w:cs="Arial"/>
          <w:b/>
          <w:sz w:val="24"/>
          <w:lang w:val="mk-MK"/>
        </w:rPr>
      </w:pPr>
    </w:p>
    <w:p w:rsidR="001D6928" w:rsidRPr="004A71B5" w:rsidRDefault="001D6928" w:rsidP="001D6928">
      <w:pPr>
        <w:jc w:val="both"/>
        <w:rPr>
          <w:rFonts w:ascii="Arial" w:hAnsi="Arial" w:cs="Arial"/>
          <w:sz w:val="24"/>
          <w:lang w:val="mk-MK"/>
        </w:rPr>
      </w:pPr>
      <w:r w:rsidRPr="00DF5346">
        <w:rPr>
          <w:rFonts w:ascii="Arial" w:hAnsi="Arial" w:cs="Arial"/>
          <w:b/>
          <w:sz w:val="24"/>
          <w:lang w:val="mk-MK"/>
        </w:rPr>
        <w:t>Табела</w:t>
      </w:r>
      <w:r w:rsidRPr="00DF5346">
        <w:rPr>
          <w:rFonts w:ascii="Arial" w:hAnsi="Arial" w:cs="Arial"/>
          <w:b/>
          <w:sz w:val="24"/>
        </w:rPr>
        <w:t xml:space="preserve"> 8</w:t>
      </w:r>
      <w:r w:rsidR="004A71B5">
        <w:rPr>
          <w:rFonts w:ascii="Arial" w:hAnsi="Arial" w:cs="Arial"/>
          <w:b/>
          <w:sz w:val="24"/>
          <w:lang w:val="mk-MK"/>
        </w:rPr>
        <w:t xml:space="preserve">. </w:t>
      </w:r>
      <w:r w:rsidRPr="004A71B5">
        <w:rPr>
          <w:rFonts w:ascii="Arial" w:hAnsi="Arial" w:cs="Arial"/>
          <w:sz w:val="24"/>
          <w:lang w:val="mk-MK"/>
        </w:rPr>
        <w:t xml:space="preserve">Ехокардиографски карактеристики кај пациентките од испитуваната и контролната група во момент на регрутација во студијата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1D6928" w:rsidRPr="007A70F9" w:rsidTr="0067453D">
        <w:trPr>
          <w:trHeight w:val="548"/>
          <w:jc w:val="center"/>
        </w:trPr>
        <w:tc>
          <w:tcPr>
            <w:tcW w:w="2977" w:type="dxa"/>
            <w:tcBorders>
              <w:top w:val="single" w:sz="12" w:space="0" w:color="auto"/>
              <w:left w:val="nil"/>
              <w:bottom w:val="single" w:sz="4" w:space="0" w:color="auto"/>
              <w:right w:val="nil"/>
            </w:tcBorders>
            <w:vAlign w:val="center"/>
            <w:hideMark/>
          </w:tcPr>
          <w:p w:rsidR="001D6928" w:rsidRPr="007A70F9" w:rsidRDefault="001D6928" w:rsidP="0067453D">
            <w:pPr>
              <w:rPr>
                <w:rFonts w:ascii="Arial" w:hAnsi="Arial" w:cs="Arial"/>
                <w:b/>
                <w:sz w:val="24"/>
                <w:lang w:val="mk-MK"/>
              </w:rPr>
            </w:pPr>
            <w:r w:rsidRPr="007A70F9">
              <w:rPr>
                <w:rFonts w:ascii="Arial" w:hAnsi="Arial" w:cs="Arial"/>
                <w:b/>
                <w:sz w:val="24"/>
                <w:lang w:val="mk-MK"/>
              </w:rPr>
              <w:t>Параметар</w:t>
            </w:r>
          </w:p>
        </w:tc>
        <w:tc>
          <w:tcPr>
            <w:tcW w:w="2552" w:type="dxa"/>
            <w:tcBorders>
              <w:top w:val="single" w:sz="12" w:space="0" w:color="auto"/>
              <w:left w:val="nil"/>
              <w:bottom w:val="single" w:sz="4" w:space="0" w:color="auto"/>
              <w:right w:val="nil"/>
            </w:tcBorders>
            <w:vAlign w:val="center"/>
          </w:tcPr>
          <w:p w:rsidR="001D6928" w:rsidRPr="007A70F9" w:rsidRDefault="001D6928" w:rsidP="0067453D">
            <w:pPr>
              <w:jc w:val="center"/>
              <w:rPr>
                <w:rFonts w:ascii="Arial" w:hAnsi="Arial" w:cs="Arial"/>
                <w:b/>
                <w:sz w:val="24"/>
                <w:lang w:val="mk-MK"/>
              </w:rPr>
            </w:pPr>
            <w:r w:rsidRPr="007A70F9">
              <w:rPr>
                <w:rFonts w:ascii="Arial" w:hAnsi="Arial" w:cs="Arial"/>
                <w:b/>
                <w:sz w:val="24"/>
                <w:lang w:val="mk-MK"/>
              </w:rPr>
              <w:t>Испитувана група</w:t>
            </w:r>
          </w:p>
        </w:tc>
        <w:tc>
          <w:tcPr>
            <w:tcW w:w="2551" w:type="dxa"/>
            <w:tcBorders>
              <w:top w:val="single" w:sz="12" w:space="0" w:color="auto"/>
              <w:left w:val="nil"/>
              <w:bottom w:val="single" w:sz="4" w:space="0" w:color="auto"/>
              <w:right w:val="nil"/>
            </w:tcBorders>
            <w:vAlign w:val="center"/>
          </w:tcPr>
          <w:p w:rsidR="001D6928" w:rsidRPr="007A70F9" w:rsidRDefault="001D6928" w:rsidP="0067453D">
            <w:pPr>
              <w:jc w:val="center"/>
              <w:rPr>
                <w:rFonts w:ascii="Arial" w:hAnsi="Arial" w:cs="Arial"/>
                <w:b/>
                <w:sz w:val="24"/>
                <w:lang w:val="mk-MK"/>
              </w:rPr>
            </w:pPr>
            <w:r w:rsidRPr="007A70F9">
              <w:rPr>
                <w:rFonts w:ascii="Arial" w:hAnsi="Arial" w:cs="Arial"/>
                <w:b/>
                <w:sz w:val="24"/>
                <w:lang w:val="mk-MK"/>
              </w:rPr>
              <w:t>Контролна група</w:t>
            </w:r>
          </w:p>
        </w:tc>
        <w:tc>
          <w:tcPr>
            <w:tcW w:w="1280" w:type="dxa"/>
            <w:tcBorders>
              <w:top w:val="single" w:sz="12" w:space="0" w:color="auto"/>
              <w:left w:val="nil"/>
              <w:bottom w:val="single" w:sz="4" w:space="0" w:color="auto"/>
              <w:right w:val="nil"/>
            </w:tcBorders>
            <w:vAlign w:val="center"/>
          </w:tcPr>
          <w:p w:rsidR="001D6928" w:rsidRPr="007A70F9" w:rsidRDefault="001D6928" w:rsidP="0067453D">
            <w:pPr>
              <w:jc w:val="center"/>
              <w:rPr>
                <w:rFonts w:ascii="Arial" w:hAnsi="Arial" w:cs="Arial"/>
                <w:b/>
                <w:sz w:val="24"/>
                <w:lang w:val="mk-MK"/>
              </w:rPr>
            </w:pPr>
            <w:r w:rsidRPr="007A70F9">
              <w:rPr>
                <w:rFonts w:ascii="Arial" w:hAnsi="Arial" w:cs="Arial"/>
                <w:b/>
                <w:sz w:val="24"/>
              </w:rPr>
              <w:t>P</w:t>
            </w:r>
          </w:p>
        </w:tc>
      </w:tr>
      <w:tr w:rsidR="001D6928" w:rsidRPr="007A70F9" w:rsidTr="0067453D">
        <w:trPr>
          <w:trHeight w:val="432"/>
          <w:jc w:val="center"/>
        </w:trPr>
        <w:tc>
          <w:tcPr>
            <w:tcW w:w="2977" w:type="dxa"/>
            <w:tcBorders>
              <w:top w:val="single" w:sz="4" w:space="0" w:color="auto"/>
              <w:left w:val="nil"/>
              <w:right w:val="nil"/>
            </w:tcBorders>
          </w:tcPr>
          <w:p w:rsidR="001D6928" w:rsidRPr="007A70F9" w:rsidRDefault="001D6928" w:rsidP="0067453D">
            <w:pPr>
              <w:rPr>
                <w:rFonts w:ascii="Arial" w:hAnsi="Arial" w:cs="Arial"/>
              </w:rPr>
            </w:pPr>
            <w:r w:rsidRPr="007A70F9">
              <w:rPr>
                <w:rFonts w:ascii="Arial" w:hAnsi="Arial" w:cs="Arial"/>
              </w:rPr>
              <w:t>LVEDd1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top w:val="single" w:sz="4" w:space="0" w:color="auto"/>
              <w:left w:val="nil"/>
              <w:right w:val="nil"/>
            </w:tcBorders>
            <w:vAlign w:val="center"/>
          </w:tcPr>
          <w:p w:rsidR="001D6928" w:rsidRPr="007A70F9" w:rsidRDefault="001D6928" w:rsidP="0067453D">
            <w:pPr>
              <w:jc w:val="right"/>
              <w:rPr>
                <w:rFonts w:ascii="Arial" w:hAnsi="Arial" w:cs="Arial"/>
                <w:sz w:val="24"/>
              </w:rPr>
            </w:pPr>
            <w:bookmarkStart w:id="19" w:name="_Hlk501265719"/>
            <w:r w:rsidRPr="007A70F9">
              <w:rPr>
                <w:rFonts w:ascii="Arial" w:hAnsi="Arial" w:cs="Arial"/>
                <w:sz w:val="24"/>
              </w:rPr>
              <w:t>48.98±3.73</w:t>
            </w:r>
            <w:bookmarkEnd w:id="19"/>
          </w:p>
        </w:tc>
        <w:tc>
          <w:tcPr>
            <w:tcW w:w="2551" w:type="dxa"/>
            <w:tcBorders>
              <w:top w:val="single" w:sz="4" w:space="0" w:color="auto"/>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47.37±2.74</w:t>
            </w:r>
          </w:p>
        </w:tc>
        <w:tc>
          <w:tcPr>
            <w:tcW w:w="1280" w:type="dxa"/>
            <w:tcBorders>
              <w:top w:val="single" w:sz="4" w:space="0" w:color="auto"/>
              <w:left w:val="nil"/>
              <w:bottom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0.04</w:t>
            </w:r>
            <w:r w:rsidRPr="007A70F9">
              <w:rPr>
                <w:rFonts w:ascii="Arial" w:hAnsi="Arial" w:cs="Arial"/>
                <w:sz w:val="24"/>
                <w:vertAlign w:val="superscript"/>
              </w:rPr>
              <w:t>‡</w:t>
            </w:r>
          </w:p>
        </w:tc>
      </w:tr>
      <w:tr w:rsidR="001D6928" w:rsidRPr="007A70F9" w:rsidTr="0067453D">
        <w:trPr>
          <w:trHeight w:val="432"/>
          <w:jc w:val="center"/>
        </w:trPr>
        <w:tc>
          <w:tcPr>
            <w:tcW w:w="2977" w:type="dxa"/>
          </w:tcPr>
          <w:p w:rsidR="001D6928" w:rsidRPr="007A70F9" w:rsidRDefault="001D6928" w:rsidP="0067453D">
            <w:pPr>
              <w:rPr>
                <w:rFonts w:ascii="Arial" w:hAnsi="Arial" w:cs="Arial"/>
                <w:lang w:val="mk-MK"/>
              </w:rPr>
            </w:pPr>
            <w:r w:rsidRPr="007A70F9">
              <w:rPr>
                <w:rFonts w:ascii="Arial" w:hAnsi="Arial" w:cs="Arial"/>
              </w:rPr>
              <w:t>LVEDs1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vAlign w:val="center"/>
          </w:tcPr>
          <w:p w:rsidR="001D6928" w:rsidRPr="007A70F9" w:rsidRDefault="001D6928" w:rsidP="0067453D">
            <w:pPr>
              <w:ind w:left="720"/>
              <w:jc w:val="right"/>
              <w:rPr>
                <w:rFonts w:ascii="Arial" w:hAnsi="Arial" w:cs="Arial"/>
                <w:sz w:val="24"/>
                <w:lang w:val="mk-MK"/>
              </w:rPr>
            </w:pPr>
            <w:r w:rsidRPr="007A70F9">
              <w:rPr>
                <w:rFonts w:ascii="Arial" w:hAnsi="Arial" w:cs="Arial"/>
                <w:sz w:val="24"/>
                <w:lang w:val="mk-MK"/>
              </w:rPr>
              <w:t>31.16±3.11</w:t>
            </w:r>
          </w:p>
        </w:tc>
        <w:tc>
          <w:tcPr>
            <w:tcW w:w="2551" w:type="dxa"/>
            <w:vAlign w:val="center"/>
          </w:tcPr>
          <w:p w:rsidR="001D6928" w:rsidRPr="007A70F9" w:rsidRDefault="001D6928" w:rsidP="0067453D">
            <w:pPr>
              <w:jc w:val="right"/>
              <w:rPr>
                <w:rFonts w:ascii="Arial" w:hAnsi="Arial" w:cs="Arial"/>
                <w:sz w:val="24"/>
                <w:lang w:val="mk-MK"/>
              </w:rPr>
            </w:pPr>
            <w:bookmarkStart w:id="20" w:name="_Hlk501265842"/>
            <w:r w:rsidRPr="007A70F9">
              <w:rPr>
                <w:rFonts w:ascii="Arial" w:hAnsi="Arial" w:cs="Arial"/>
                <w:sz w:val="24"/>
                <w:lang w:val="mk-MK"/>
              </w:rPr>
              <w:t>29.13±2.71</w:t>
            </w:r>
            <w:bookmarkEnd w:id="20"/>
          </w:p>
        </w:tc>
        <w:tc>
          <w:tcPr>
            <w:tcW w:w="1280"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0.004</w:t>
            </w:r>
            <w:r w:rsidRPr="007A70F9">
              <w:rPr>
                <w:rFonts w:ascii="Arial" w:hAnsi="Arial" w:cs="Arial"/>
                <w:sz w:val="24"/>
                <w:vertAlign w:val="superscript"/>
              </w:rPr>
              <w:t>‡</w:t>
            </w:r>
          </w:p>
        </w:tc>
      </w:tr>
      <w:tr w:rsidR="001D6928" w:rsidRPr="007A70F9" w:rsidTr="0067453D">
        <w:trPr>
          <w:trHeight w:val="432"/>
          <w:jc w:val="center"/>
        </w:trPr>
        <w:tc>
          <w:tcPr>
            <w:tcW w:w="2977" w:type="dxa"/>
          </w:tcPr>
          <w:p w:rsidR="001D6928" w:rsidRPr="007A70F9" w:rsidRDefault="001D6928" w:rsidP="0067453D">
            <w:pPr>
              <w:rPr>
                <w:rFonts w:ascii="Arial" w:hAnsi="Arial" w:cs="Arial"/>
              </w:rPr>
            </w:pPr>
            <w:r w:rsidRPr="007A70F9">
              <w:rPr>
                <w:rFonts w:ascii="Arial" w:hAnsi="Arial" w:cs="Arial"/>
              </w:rPr>
              <w:t>EF1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64.86±4.27</w:t>
            </w:r>
          </w:p>
        </w:tc>
        <w:tc>
          <w:tcPr>
            <w:tcW w:w="2551"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67.03±4.45</w:t>
            </w:r>
          </w:p>
        </w:tc>
        <w:tc>
          <w:tcPr>
            <w:tcW w:w="1280"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0.03</w:t>
            </w:r>
            <w:r w:rsidRPr="007A70F9">
              <w:rPr>
                <w:rFonts w:ascii="Arial" w:hAnsi="Arial" w:cs="Arial"/>
                <w:sz w:val="24"/>
                <w:vertAlign w:val="superscript"/>
              </w:rPr>
              <w:t>‡</w:t>
            </w:r>
          </w:p>
        </w:tc>
      </w:tr>
      <w:tr w:rsidR="001D6928" w:rsidRPr="007A70F9" w:rsidTr="0067453D">
        <w:trPr>
          <w:trHeight w:val="432"/>
          <w:jc w:val="center"/>
        </w:trPr>
        <w:tc>
          <w:tcPr>
            <w:tcW w:w="2977" w:type="dxa"/>
          </w:tcPr>
          <w:p w:rsidR="001D6928" w:rsidRPr="007A70F9" w:rsidRDefault="001D6928" w:rsidP="0067453D">
            <w:pPr>
              <w:rPr>
                <w:rFonts w:ascii="Arial" w:hAnsi="Arial" w:cs="Arial"/>
                <w:lang w:val="mk-MK"/>
              </w:rPr>
            </w:pPr>
            <w:r w:rsidRPr="007A70F9">
              <w:rPr>
                <w:rFonts w:ascii="Arial" w:hAnsi="Arial" w:cs="Arial"/>
              </w:rPr>
              <w:t>FS1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vAlign w:val="center"/>
          </w:tcPr>
          <w:p w:rsidR="001D6928" w:rsidRPr="007A70F9" w:rsidRDefault="001D6928" w:rsidP="0067453D">
            <w:pPr>
              <w:jc w:val="right"/>
              <w:rPr>
                <w:rFonts w:ascii="Arial" w:hAnsi="Arial" w:cs="Arial"/>
                <w:sz w:val="24"/>
              </w:rPr>
            </w:pPr>
            <w:r w:rsidRPr="007A70F9">
              <w:rPr>
                <w:rFonts w:ascii="Arial" w:hAnsi="Arial" w:cs="Arial"/>
                <w:sz w:val="24"/>
              </w:rPr>
              <w:t>35.51±3.57</w:t>
            </w:r>
          </w:p>
        </w:tc>
        <w:tc>
          <w:tcPr>
            <w:tcW w:w="2551" w:type="dxa"/>
            <w:vAlign w:val="center"/>
          </w:tcPr>
          <w:p w:rsidR="001D6928" w:rsidRPr="007A70F9" w:rsidRDefault="001D6928" w:rsidP="0067453D">
            <w:pPr>
              <w:jc w:val="right"/>
              <w:rPr>
                <w:rFonts w:ascii="Arial" w:hAnsi="Arial" w:cs="Arial"/>
                <w:sz w:val="24"/>
              </w:rPr>
            </w:pPr>
            <w:r w:rsidRPr="007A70F9">
              <w:rPr>
                <w:rFonts w:ascii="Arial" w:hAnsi="Arial" w:cs="Arial"/>
                <w:sz w:val="24"/>
              </w:rPr>
              <w:t>36.78±7.49</w:t>
            </w:r>
          </w:p>
        </w:tc>
        <w:tc>
          <w:tcPr>
            <w:tcW w:w="1280"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0.3</w:t>
            </w:r>
            <w:r w:rsidRPr="007A70F9">
              <w:rPr>
                <w:rFonts w:ascii="Arial" w:hAnsi="Arial" w:cs="Arial"/>
                <w:sz w:val="24"/>
                <w:vertAlign w:val="superscript"/>
              </w:rPr>
              <w:t>‡</w:t>
            </w:r>
          </w:p>
        </w:tc>
      </w:tr>
      <w:tr w:rsidR="001D6928" w:rsidRPr="007A70F9" w:rsidTr="0067453D">
        <w:trPr>
          <w:trHeight w:val="432"/>
          <w:jc w:val="center"/>
        </w:trPr>
        <w:tc>
          <w:tcPr>
            <w:tcW w:w="2977" w:type="dxa"/>
          </w:tcPr>
          <w:p w:rsidR="001D6928" w:rsidRPr="007A70F9" w:rsidRDefault="001D6928" w:rsidP="0067453D">
            <w:pPr>
              <w:rPr>
                <w:rFonts w:ascii="Arial" w:hAnsi="Arial" w:cs="Arial"/>
                <w:lang w:val="mk-MK"/>
              </w:rPr>
            </w:pPr>
            <w:r w:rsidRPr="007A70F9">
              <w:rPr>
                <w:rFonts w:ascii="Arial" w:hAnsi="Arial" w:cs="Arial"/>
              </w:rPr>
              <w:t>DVDb1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26.94±3.29</w:t>
            </w:r>
          </w:p>
        </w:tc>
        <w:tc>
          <w:tcPr>
            <w:tcW w:w="2551" w:type="dxa"/>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26.87±1.83</w:t>
            </w:r>
          </w:p>
        </w:tc>
        <w:tc>
          <w:tcPr>
            <w:tcW w:w="1280" w:type="dxa"/>
            <w:vAlign w:val="center"/>
          </w:tcPr>
          <w:p w:rsidR="001D6928" w:rsidRPr="007A70F9" w:rsidRDefault="001D6928" w:rsidP="0067453D">
            <w:pPr>
              <w:jc w:val="right"/>
              <w:rPr>
                <w:rFonts w:ascii="Arial" w:hAnsi="Arial" w:cs="Arial"/>
                <w:sz w:val="24"/>
              </w:rPr>
            </w:pPr>
            <w:r w:rsidRPr="007A70F9">
              <w:rPr>
                <w:rFonts w:ascii="Arial" w:hAnsi="Arial" w:cs="Arial"/>
                <w:sz w:val="24"/>
                <w:lang w:val="mk-MK"/>
              </w:rPr>
              <w:t>0.</w:t>
            </w:r>
            <w:r w:rsidRPr="007A70F9">
              <w:rPr>
                <w:rFonts w:ascii="Arial" w:hAnsi="Arial" w:cs="Arial"/>
                <w:sz w:val="24"/>
              </w:rPr>
              <w:t>9</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rPr>
              <w:t>LA1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left w:val="nil"/>
              <w:right w:val="nil"/>
            </w:tcBorders>
            <w:vAlign w:val="center"/>
          </w:tcPr>
          <w:p w:rsidR="001D6928" w:rsidRPr="007A70F9" w:rsidRDefault="001D6928" w:rsidP="0067453D">
            <w:pPr>
              <w:jc w:val="right"/>
              <w:rPr>
                <w:rFonts w:ascii="Arial" w:hAnsi="Arial" w:cs="Arial"/>
                <w:sz w:val="24"/>
                <w:lang w:val="mk-MK"/>
              </w:rPr>
            </w:pPr>
            <w:bookmarkStart w:id="21" w:name="_Hlk501266279"/>
            <w:r w:rsidRPr="007A70F9">
              <w:rPr>
                <w:rFonts w:ascii="Arial" w:hAnsi="Arial" w:cs="Arial"/>
                <w:sz w:val="24"/>
                <w:lang w:val="mk-MK"/>
              </w:rPr>
              <w:t>34.59±3.74</w:t>
            </w:r>
            <w:bookmarkEnd w:id="21"/>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31.10±2.55</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rPr>
              <w:t>&lt;</w:t>
            </w:r>
            <w:r w:rsidRPr="007A70F9">
              <w:rPr>
                <w:rFonts w:ascii="Arial" w:hAnsi="Arial" w:cs="Arial"/>
                <w:sz w:val="24"/>
                <w:lang w:val="mk-MK"/>
              </w:rPr>
              <w: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rPr>
              <w:t>AOasc1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left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30.00±2.65</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28.93±1.57</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0.05</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rPr>
              <w:t>IVS1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left w:val="nil"/>
              <w:right w:val="nil"/>
            </w:tcBorders>
            <w:vAlign w:val="center"/>
          </w:tcPr>
          <w:p w:rsidR="001D6928" w:rsidRPr="007A70F9" w:rsidRDefault="001D6928" w:rsidP="0067453D">
            <w:pPr>
              <w:jc w:val="right"/>
              <w:rPr>
                <w:rFonts w:ascii="Arial" w:hAnsi="Arial" w:cs="Arial"/>
                <w:color w:val="000000"/>
              </w:rPr>
            </w:pPr>
            <w:r w:rsidRPr="007A70F9">
              <w:rPr>
                <w:rFonts w:ascii="Arial" w:hAnsi="Arial" w:cs="Arial"/>
                <w:color w:val="000000"/>
              </w:rPr>
              <w:t>11.67±1.03</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rPr>
            </w:pPr>
            <w:r w:rsidRPr="007A70F9">
              <w:rPr>
                <w:rFonts w:ascii="Arial" w:hAnsi="Arial" w:cs="Arial"/>
              </w:rPr>
              <w:t>10.50±0.68</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&lt;0.001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rPr>
              <w:t>ZZLV1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left w:val="nil"/>
              <w:right w:val="nil"/>
            </w:tcBorders>
            <w:vAlign w:val="center"/>
          </w:tcPr>
          <w:p w:rsidR="001D6928" w:rsidRPr="007A70F9" w:rsidRDefault="001D6928" w:rsidP="0067453D">
            <w:pPr>
              <w:jc w:val="right"/>
              <w:rPr>
                <w:rFonts w:ascii="Arial" w:hAnsi="Arial" w:cs="Arial"/>
                <w:sz w:val="24"/>
              </w:rPr>
            </w:pPr>
            <w:bookmarkStart w:id="22" w:name="_Hlk501266608"/>
            <w:r w:rsidRPr="007A70F9">
              <w:rPr>
                <w:rFonts w:ascii="Arial" w:hAnsi="Arial" w:cs="Arial"/>
                <w:sz w:val="24"/>
              </w:rPr>
              <w:t>9.37±0.94</w:t>
            </w:r>
            <w:bookmarkEnd w:id="22"/>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rPr>
            </w:pPr>
            <w:r w:rsidRPr="007A70F9">
              <w:rPr>
                <w:rFonts w:ascii="Arial" w:hAnsi="Arial" w:cs="Arial"/>
              </w:rPr>
              <w:t>8.50±0.57</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&lt;0.001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rPr>
              <w:t>LKM1</w:t>
            </w:r>
            <w:r w:rsidRPr="007A70F9">
              <w:rPr>
                <w:rFonts w:ascii="Arial" w:hAnsi="Arial" w:cs="Arial"/>
                <w:sz w:val="24"/>
                <w:lang w:val="mk-MK"/>
              </w:rPr>
              <w:t>(СВ</w:t>
            </w:r>
            <w:r w:rsidRPr="007A70F9">
              <w:rPr>
                <w:rFonts w:ascii="Arial" w:hAnsi="Arial" w:cs="Arial"/>
                <w:sz w:val="24"/>
                <w:vertAlign w:val="superscript"/>
                <w:lang w:val="mk-MK"/>
              </w:rPr>
              <w:t>*</w:t>
            </w:r>
            <w:r w:rsidRPr="007A70F9">
              <w:rPr>
                <w:rFonts w:ascii="Arial" w:hAnsi="Arial" w:cs="Arial"/>
                <w:sz w:val="24"/>
                <w:lang w:val="mk-MK"/>
              </w:rPr>
              <w:t>±</w:t>
            </w:r>
            <w:r w:rsidRPr="007A70F9">
              <w:rPr>
                <w:rFonts w:ascii="Arial" w:hAnsi="Arial" w:cs="Arial"/>
                <w:sz w:val="24"/>
              </w:rPr>
              <w:t>SD)</w:t>
            </w:r>
          </w:p>
        </w:tc>
        <w:tc>
          <w:tcPr>
            <w:tcW w:w="2552" w:type="dxa"/>
            <w:tcBorders>
              <w:left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190.25±34.63</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rPr>
            </w:pPr>
            <w:r w:rsidRPr="007A70F9">
              <w:rPr>
                <w:rFonts w:ascii="Arial" w:hAnsi="Arial" w:cs="Arial"/>
              </w:rPr>
              <w:t>156.03±18.11</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rPr>
              <w:t>&lt;0.001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lang w:val="mk-MK"/>
              </w:rPr>
              <w:t xml:space="preserve">Левокоморна хипертрофија </w:t>
            </w:r>
          </w:p>
        </w:tc>
        <w:tc>
          <w:tcPr>
            <w:tcW w:w="2552" w:type="dxa"/>
            <w:tcBorders>
              <w:left w:val="nil"/>
              <w:right w:val="nil"/>
            </w:tcBorders>
            <w:vAlign w:val="center"/>
          </w:tcPr>
          <w:p w:rsidR="001D6928" w:rsidRPr="007A70F9" w:rsidRDefault="001D6928" w:rsidP="0067453D">
            <w:pPr>
              <w:jc w:val="right"/>
              <w:rPr>
                <w:rFonts w:ascii="Arial" w:hAnsi="Arial" w:cs="Arial"/>
                <w:sz w:val="24"/>
              </w:rPr>
            </w:pP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rPr>
            </w:pP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rPr>
              <w:t>&lt;</w:t>
            </w:r>
            <w:r w:rsidRPr="007A70F9">
              <w:rPr>
                <w:rFonts w:ascii="Arial" w:hAnsi="Arial" w:cs="Arial"/>
                <w:sz w:val="24"/>
                <w:lang w:val="mk-MK"/>
              </w:rPr>
              <w: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ind w:left="720"/>
              <w:rPr>
                <w:rFonts w:ascii="Arial" w:hAnsi="Arial" w:cs="Arial"/>
                <w:lang w:val="mk-MK"/>
              </w:rPr>
            </w:pPr>
            <w:r w:rsidRPr="007A70F9">
              <w:rPr>
                <w:rFonts w:ascii="Arial" w:hAnsi="Arial" w:cs="Arial"/>
                <w:lang w:val="mk-MK"/>
              </w:rPr>
              <w:t>Не (</w:t>
            </w:r>
            <w:r w:rsidRPr="007A70F9">
              <w:rPr>
                <w:rFonts w:ascii="Arial" w:hAnsi="Arial" w:cs="Arial"/>
              </w:rPr>
              <w:t>n, %)</w:t>
            </w:r>
          </w:p>
        </w:tc>
        <w:tc>
          <w:tcPr>
            <w:tcW w:w="2552" w:type="dxa"/>
            <w:tcBorders>
              <w:left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35 (68.6%)</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lang w:val="mk-MK"/>
              </w:rPr>
            </w:pPr>
            <w:r w:rsidRPr="007A70F9">
              <w:rPr>
                <w:rFonts w:ascii="Arial" w:hAnsi="Arial" w:cs="Arial"/>
                <w:lang w:val="mk-MK"/>
              </w:rPr>
              <w:t>30 (100%)</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p>
        </w:tc>
      </w:tr>
      <w:tr w:rsidR="001D6928" w:rsidRPr="007A70F9" w:rsidTr="0067453D">
        <w:trPr>
          <w:trHeight w:val="432"/>
          <w:jc w:val="center"/>
        </w:trPr>
        <w:tc>
          <w:tcPr>
            <w:tcW w:w="2977" w:type="dxa"/>
            <w:tcBorders>
              <w:left w:val="nil"/>
              <w:right w:val="nil"/>
            </w:tcBorders>
          </w:tcPr>
          <w:p w:rsidR="001D6928" w:rsidRPr="007A70F9" w:rsidRDefault="001D6928" w:rsidP="0067453D">
            <w:pPr>
              <w:ind w:left="720"/>
              <w:rPr>
                <w:rFonts w:ascii="Arial" w:hAnsi="Arial" w:cs="Arial"/>
                <w:lang w:val="mk-MK"/>
              </w:rPr>
            </w:pPr>
            <w:r w:rsidRPr="007A70F9">
              <w:rPr>
                <w:rFonts w:ascii="Arial" w:hAnsi="Arial" w:cs="Arial"/>
                <w:lang w:val="mk-MK"/>
              </w:rPr>
              <w:t>Да (</w:t>
            </w:r>
            <w:r w:rsidRPr="007A70F9">
              <w:rPr>
                <w:rFonts w:ascii="Arial" w:hAnsi="Arial" w:cs="Arial"/>
              </w:rPr>
              <w:t>n, %)</w:t>
            </w:r>
          </w:p>
        </w:tc>
        <w:tc>
          <w:tcPr>
            <w:tcW w:w="2552" w:type="dxa"/>
            <w:tcBorders>
              <w:left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lang w:val="mk-MK"/>
              </w:rPr>
              <w:t>16 (31.4%)</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lang w:val="mk-MK"/>
              </w:rPr>
            </w:pPr>
            <w:r w:rsidRPr="007A70F9">
              <w:rPr>
                <w:rFonts w:ascii="Arial" w:hAnsi="Arial" w:cs="Arial"/>
                <w:lang w:val="mk-MK"/>
              </w:rPr>
              <w:t>0</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p>
        </w:tc>
      </w:tr>
      <w:tr w:rsidR="001D6928" w:rsidRPr="007A70F9" w:rsidTr="0067453D">
        <w:trPr>
          <w:trHeight w:val="432"/>
          <w:jc w:val="center"/>
        </w:trPr>
        <w:tc>
          <w:tcPr>
            <w:tcW w:w="2977" w:type="dxa"/>
            <w:tcBorders>
              <w:left w:val="nil"/>
              <w:right w:val="nil"/>
            </w:tcBorders>
          </w:tcPr>
          <w:p w:rsidR="001D6928" w:rsidRPr="007A70F9" w:rsidRDefault="001D6928" w:rsidP="0067453D">
            <w:pPr>
              <w:rPr>
                <w:rFonts w:ascii="Arial" w:hAnsi="Arial" w:cs="Arial"/>
                <w:lang w:val="mk-MK"/>
              </w:rPr>
            </w:pPr>
            <w:r w:rsidRPr="007A70F9">
              <w:rPr>
                <w:rFonts w:ascii="Arial" w:hAnsi="Arial" w:cs="Arial"/>
                <w:lang w:val="mk-MK"/>
              </w:rPr>
              <w:t xml:space="preserve">Дијастолна дисфункција </w:t>
            </w:r>
          </w:p>
        </w:tc>
        <w:tc>
          <w:tcPr>
            <w:tcW w:w="2552" w:type="dxa"/>
            <w:tcBorders>
              <w:left w:val="nil"/>
              <w:right w:val="nil"/>
            </w:tcBorders>
            <w:vAlign w:val="center"/>
          </w:tcPr>
          <w:p w:rsidR="001D6928" w:rsidRPr="007A70F9" w:rsidRDefault="001D6928" w:rsidP="0067453D">
            <w:pPr>
              <w:jc w:val="right"/>
              <w:rPr>
                <w:rFonts w:ascii="Arial" w:hAnsi="Arial" w:cs="Arial"/>
                <w:sz w:val="24"/>
              </w:rPr>
            </w:pP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rPr>
            </w:pP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r w:rsidRPr="007A70F9">
              <w:rPr>
                <w:rFonts w:ascii="Arial" w:hAnsi="Arial" w:cs="Arial"/>
                <w:sz w:val="24"/>
              </w:rPr>
              <w:t>&lt;0.001</w:t>
            </w:r>
            <w:r w:rsidRPr="007A70F9">
              <w:rPr>
                <w:rFonts w:ascii="Arial" w:hAnsi="Arial" w:cs="Arial"/>
                <w:sz w:val="24"/>
                <w:vertAlign w:val="superscript"/>
              </w:rPr>
              <w:t>†</w:t>
            </w:r>
          </w:p>
        </w:tc>
      </w:tr>
      <w:tr w:rsidR="001D6928" w:rsidRPr="007A70F9" w:rsidTr="0067453D">
        <w:trPr>
          <w:trHeight w:val="432"/>
          <w:jc w:val="center"/>
        </w:trPr>
        <w:tc>
          <w:tcPr>
            <w:tcW w:w="2977" w:type="dxa"/>
            <w:tcBorders>
              <w:left w:val="nil"/>
              <w:right w:val="nil"/>
            </w:tcBorders>
          </w:tcPr>
          <w:p w:rsidR="001D6928" w:rsidRPr="007A70F9" w:rsidRDefault="001D6928" w:rsidP="0067453D">
            <w:pPr>
              <w:ind w:left="720"/>
              <w:rPr>
                <w:rFonts w:ascii="Arial" w:hAnsi="Arial" w:cs="Arial"/>
                <w:lang w:val="mk-MK"/>
              </w:rPr>
            </w:pPr>
            <w:r w:rsidRPr="007A70F9">
              <w:rPr>
                <w:rFonts w:ascii="Arial" w:hAnsi="Arial" w:cs="Arial"/>
                <w:lang w:val="mk-MK"/>
              </w:rPr>
              <w:t>Не (</w:t>
            </w:r>
            <w:r w:rsidRPr="007A70F9">
              <w:rPr>
                <w:rFonts w:ascii="Arial" w:hAnsi="Arial" w:cs="Arial"/>
              </w:rPr>
              <w:t>n, %)</w:t>
            </w:r>
          </w:p>
        </w:tc>
        <w:tc>
          <w:tcPr>
            <w:tcW w:w="2552" w:type="dxa"/>
            <w:tcBorders>
              <w:left w:val="nil"/>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2</w:t>
            </w:r>
            <w:r w:rsidRPr="007A70F9">
              <w:rPr>
                <w:rFonts w:ascii="Arial" w:hAnsi="Arial" w:cs="Arial"/>
                <w:sz w:val="24"/>
              </w:rPr>
              <w:t>9</w:t>
            </w:r>
            <w:r w:rsidRPr="007A70F9">
              <w:rPr>
                <w:rFonts w:ascii="Arial" w:hAnsi="Arial" w:cs="Arial"/>
                <w:sz w:val="24"/>
                <w:lang w:val="mk-MK"/>
              </w:rPr>
              <w:t xml:space="preserve"> (</w:t>
            </w:r>
            <w:r w:rsidRPr="007A70F9">
              <w:rPr>
                <w:rFonts w:ascii="Arial" w:hAnsi="Arial" w:cs="Arial"/>
                <w:sz w:val="24"/>
              </w:rPr>
              <w:t>56</w:t>
            </w:r>
            <w:r w:rsidRPr="007A70F9">
              <w:rPr>
                <w:rFonts w:ascii="Arial" w:hAnsi="Arial" w:cs="Arial"/>
                <w:sz w:val="24"/>
                <w:lang w:val="mk-MK"/>
              </w:rPr>
              <w:t>.</w:t>
            </w:r>
            <w:r w:rsidRPr="007A70F9">
              <w:rPr>
                <w:rFonts w:ascii="Arial" w:hAnsi="Arial" w:cs="Arial"/>
                <w:sz w:val="24"/>
              </w:rPr>
              <w:t>9</w:t>
            </w:r>
            <w:r w:rsidRPr="007A70F9">
              <w:rPr>
                <w:rFonts w:ascii="Arial" w:hAnsi="Arial" w:cs="Arial"/>
                <w:sz w:val="24"/>
                <w:lang w:val="mk-MK"/>
              </w:rPr>
              <w:t>%)</w:t>
            </w:r>
          </w:p>
        </w:tc>
        <w:tc>
          <w:tcPr>
            <w:tcW w:w="2551" w:type="dxa"/>
            <w:tcBorders>
              <w:top w:val="nil"/>
              <w:left w:val="nil"/>
              <w:bottom w:val="nil"/>
              <w:right w:val="nil"/>
            </w:tcBorders>
            <w:vAlign w:val="center"/>
          </w:tcPr>
          <w:p w:rsidR="001D6928" w:rsidRPr="007A70F9" w:rsidRDefault="001D6928" w:rsidP="0067453D">
            <w:pPr>
              <w:jc w:val="right"/>
              <w:rPr>
                <w:rFonts w:ascii="Arial" w:hAnsi="Arial" w:cs="Arial"/>
                <w:lang w:val="mk-MK"/>
              </w:rPr>
            </w:pPr>
            <w:r w:rsidRPr="007A70F9">
              <w:rPr>
                <w:rFonts w:ascii="Arial" w:hAnsi="Arial" w:cs="Arial"/>
                <w:lang w:val="mk-MK"/>
              </w:rPr>
              <w:t>29 (96.7%)</w:t>
            </w:r>
          </w:p>
        </w:tc>
        <w:tc>
          <w:tcPr>
            <w:tcW w:w="1280" w:type="dxa"/>
            <w:tcBorders>
              <w:top w:val="nil"/>
              <w:left w:val="nil"/>
              <w:bottom w:val="nil"/>
              <w:right w:val="nil"/>
            </w:tcBorders>
            <w:vAlign w:val="center"/>
          </w:tcPr>
          <w:p w:rsidR="001D6928" w:rsidRPr="007A70F9" w:rsidRDefault="001D6928" w:rsidP="0067453D">
            <w:pPr>
              <w:jc w:val="right"/>
              <w:rPr>
                <w:rFonts w:ascii="Arial" w:hAnsi="Arial" w:cs="Arial"/>
                <w:sz w:val="24"/>
              </w:rPr>
            </w:pPr>
          </w:p>
        </w:tc>
      </w:tr>
      <w:tr w:rsidR="001D6928" w:rsidRPr="007A70F9" w:rsidTr="0067453D">
        <w:trPr>
          <w:trHeight w:val="432"/>
          <w:jc w:val="center"/>
        </w:trPr>
        <w:tc>
          <w:tcPr>
            <w:tcW w:w="2977" w:type="dxa"/>
            <w:tcBorders>
              <w:left w:val="nil"/>
              <w:bottom w:val="single" w:sz="12" w:space="0" w:color="auto"/>
              <w:right w:val="nil"/>
            </w:tcBorders>
          </w:tcPr>
          <w:p w:rsidR="001D6928" w:rsidRPr="007A70F9" w:rsidRDefault="001D6928" w:rsidP="0067453D">
            <w:pPr>
              <w:ind w:left="720"/>
              <w:rPr>
                <w:rFonts w:ascii="Arial" w:hAnsi="Arial" w:cs="Arial"/>
                <w:lang w:val="mk-MK"/>
              </w:rPr>
            </w:pPr>
            <w:r w:rsidRPr="007A70F9">
              <w:rPr>
                <w:rFonts w:ascii="Arial" w:hAnsi="Arial" w:cs="Arial"/>
                <w:lang w:val="mk-MK"/>
              </w:rPr>
              <w:t>Да (</w:t>
            </w:r>
            <w:r w:rsidRPr="007A70F9">
              <w:rPr>
                <w:rFonts w:ascii="Arial" w:hAnsi="Arial" w:cs="Arial"/>
              </w:rPr>
              <w:t>n, %)</w:t>
            </w:r>
          </w:p>
        </w:tc>
        <w:tc>
          <w:tcPr>
            <w:tcW w:w="2552" w:type="dxa"/>
            <w:tcBorders>
              <w:left w:val="nil"/>
              <w:bottom w:val="single" w:sz="12" w:space="0" w:color="auto"/>
              <w:right w:val="nil"/>
            </w:tcBorders>
            <w:vAlign w:val="center"/>
          </w:tcPr>
          <w:p w:rsidR="001D6928" w:rsidRPr="007A70F9" w:rsidRDefault="001D6928" w:rsidP="0067453D">
            <w:pPr>
              <w:jc w:val="right"/>
              <w:rPr>
                <w:rFonts w:ascii="Arial" w:hAnsi="Arial" w:cs="Arial"/>
                <w:sz w:val="24"/>
                <w:lang w:val="mk-MK"/>
              </w:rPr>
            </w:pPr>
            <w:r w:rsidRPr="007A70F9">
              <w:rPr>
                <w:rFonts w:ascii="Arial" w:hAnsi="Arial" w:cs="Arial"/>
                <w:sz w:val="24"/>
                <w:lang w:val="mk-MK"/>
              </w:rPr>
              <w:t>2</w:t>
            </w:r>
            <w:r w:rsidRPr="007A70F9">
              <w:rPr>
                <w:rFonts w:ascii="Arial" w:hAnsi="Arial" w:cs="Arial"/>
                <w:sz w:val="24"/>
              </w:rPr>
              <w:t>2</w:t>
            </w:r>
            <w:r w:rsidRPr="007A70F9">
              <w:rPr>
                <w:rFonts w:ascii="Arial" w:hAnsi="Arial" w:cs="Arial"/>
                <w:sz w:val="24"/>
                <w:lang w:val="mk-MK"/>
              </w:rPr>
              <w:t xml:space="preserve"> (</w:t>
            </w:r>
            <w:r w:rsidRPr="007A70F9">
              <w:rPr>
                <w:rFonts w:ascii="Arial" w:hAnsi="Arial" w:cs="Arial"/>
                <w:sz w:val="24"/>
              </w:rPr>
              <w:t>43</w:t>
            </w:r>
            <w:r w:rsidRPr="007A70F9">
              <w:rPr>
                <w:rFonts w:ascii="Arial" w:hAnsi="Arial" w:cs="Arial"/>
                <w:sz w:val="24"/>
                <w:lang w:val="mk-MK"/>
              </w:rPr>
              <w:t>.</w:t>
            </w:r>
            <w:r w:rsidRPr="007A70F9">
              <w:rPr>
                <w:rFonts w:ascii="Arial" w:hAnsi="Arial" w:cs="Arial"/>
                <w:sz w:val="24"/>
              </w:rPr>
              <w:t>1</w:t>
            </w:r>
            <w:r w:rsidRPr="007A70F9">
              <w:rPr>
                <w:rFonts w:ascii="Arial" w:hAnsi="Arial" w:cs="Arial"/>
                <w:sz w:val="24"/>
                <w:lang w:val="mk-MK"/>
              </w:rPr>
              <w:t>%)</w:t>
            </w:r>
          </w:p>
        </w:tc>
        <w:tc>
          <w:tcPr>
            <w:tcW w:w="2551" w:type="dxa"/>
            <w:tcBorders>
              <w:top w:val="nil"/>
              <w:left w:val="nil"/>
              <w:bottom w:val="single" w:sz="12" w:space="0" w:color="auto"/>
              <w:right w:val="nil"/>
            </w:tcBorders>
            <w:vAlign w:val="center"/>
          </w:tcPr>
          <w:p w:rsidR="001D6928" w:rsidRPr="007A70F9" w:rsidRDefault="001D6928" w:rsidP="0067453D">
            <w:pPr>
              <w:jc w:val="right"/>
              <w:rPr>
                <w:rFonts w:ascii="Arial" w:hAnsi="Arial" w:cs="Arial"/>
                <w:lang w:val="mk-MK"/>
              </w:rPr>
            </w:pPr>
            <w:r w:rsidRPr="007A70F9">
              <w:rPr>
                <w:rFonts w:ascii="Arial" w:hAnsi="Arial" w:cs="Arial"/>
                <w:lang w:val="mk-MK"/>
              </w:rPr>
              <w:t>1 (3.3%)</w:t>
            </w:r>
          </w:p>
        </w:tc>
        <w:tc>
          <w:tcPr>
            <w:tcW w:w="1280" w:type="dxa"/>
            <w:tcBorders>
              <w:top w:val="nil"/>
              <w:left w:val="nil"/>
              <w:bottom w:val="single" w:sz="12" w:space="0" w:color="auto"/>
              <w:right w:val="nil"/>
            </w:tcBorders>
            <w:vAlign w:val="center"/>
          </w:tcPr>
          <w:p w:rsidR="001D6928" w:rsidRPr="007A70F9" w:rsidRDefault="001D6928" w:rsidP="0067453D">
            <w:pPr>
              <w:jc w:val="right"/>
              <w:rPr>
                <w:rFonts w:ascii="Arial" w:hAnsi="Arial" w:cs="Arial"/>
                <w:sz w:val="24"/>
              </w:rPr>
            </w:pPr>
          </w:p>
        </w:tc>
      </w:tr>
    </w:tbl>
    <w:p w:rsidR="001D6928" w:rsidRPr="007A70F9" w:rsidRDefault="001D6928" w:rsidP="001D6928">
      <w:pPr>
        <w:jc w:val="both"/>
        <w:rPr>
          <w:rFonts w:ascii="Arial" w:hAnsi="Arial" w:cs="Arial"/>
          <w:sz w:val="20"/>
        </w:rPr>
      </w:pPr>
      <w:r w:rsidRPr="007A70F9">
        <w:rPr>
          <w:rFonts w:ascii="Arial" w:hAnsi="Arial" w:cs="Arial"/>
          <w:sz w:val="20"/>
          <w:vertAlign w:val="superscript"/>
        </w:rPr>
        <w:t>*</w:t>
      </w:r>
      <w:r w:rsidRPr="007A70F9">
        <w:rPr>
          <w:rFonts w:ascii="Arial" w:hAnsi="Arial" w:cs="Arial"/>
          <w:sz w:val="20"/>
          <w:lang w:val="mk-MK"/>
        </w:rPr>
        <w:t>СВ – средна вредност</w:t>
      </w:r>
      <w:r w:rsidRPr="007A70F9">
        <w:rPr>
          <w:rFonts w:ascii="Arial" w:hAnsi="Arial" w:cs="Arial"/>
          <w:sz w:val="20"/>
        </w:rPr>
        <w:t xml:space="preserve">; </w:t>
      </w:r>
      <w:r w:rsidRPr="007A70F9">
        <w:rPr>
          <w:rFonts w:ascii="Arial" w:hAnsi="Arial" w:cs="Arial"/>
          <w:sz w:val="20"/>
          <w:vertAlign w:val="superscript"/>
        </w:rPr>
        <w:t>†</w:t>
      </w:r>
      <w:r w:rsidRPr="007A70F9">
        <w:rPr>
          <w:rFonts w:ascii="Arial" w:hAnsi="Arial" w:cs="Arial"/>
          <w:sz w:val="20"/>
        </w:rPr>
        <w:t xml:space="preserve">Chi-square test; </w:t>
      </w:r>
      <w:r w:rsidRPr="007A70F9">
        <w:rPr>
          <w:rFonts w:ascii="Arial" w:hAnsi="Arial" w:cs="Arial"/>
          <w:sz w:val="20"/>
          <w:vertAlign w:val="superscript"/>
        </w:rPr>
        <w:t>‡</w:t>
      </w:r>
      <w:r w:rsidRPr="007A70F9">
        <w:rPr>
          <w:rFonts w:ascii="Arial" w:hAnsi="Arial" w:cs="Arial"/>
          <w:sz w:val="20"/>
        </w:rPr>
        <w:t>Student’s t-test</w:t>
      </w:r>
    </w:p>
    <w:p w:rsidR="007A70F9" w:rsidRDefault="001D6928" w:rsidP="004A71B5">
      <w:pPr>
        <w:jc w:val="both"/>
        <w:rPr>
          <w:rFonts w:ascii="Arial" w:hAnsi="Arial"/>
          <w:sz w:val="20"/>
          <w:szCs w:val="20"/>
          <w:lang w:val="mk-MK"/>
        </w:rPr>
      </w:pPr>
      <w:r w:rsidRPr="007A70F9">
        <w:rPr>
          <w:rFonts w:ascii="Arial" w:hAnsi="Arial" w:cs="Arial"/>
          <w:sz w:val="20"/>
          <w:szCs w:val="20"/>
        </w:rPr>
        <w:t>LVEDd –</w:t>
      </w:r>
      <w:r w:rsidR="004A71B5">
        <w:rPr>
          <w:rFonts w:ascii="Arial" w:hAnsi="Arial" w:cs="Arial"/>
          <w:sz w:val="20"/>
          <w:szCs w:val="20"/>
          <w:lang w:val="mk-MK"/>
        </w:rPr>
        <w:t xml:space="preserve"> </w:t>
      </w:r>
      <w:r w:rsidRPr="007A70F9">
        <w:rPr>
          <w:rFonts w:ascii="Arial" w:hAnsi="Arial" w:cs="Arial"/>
          <w:sz w:val="20"/>
          <w:szCs w:val="20"/>
          <w:lang w:val="mk-MK"/>
        </w:rPr>
        <w:t>ЛВЕДд – лево коморна димензија на крај на дијастола</w:t>
      </w:r>
      <w:r w:rsidR="007A70F9" w:rsidRPr="007A70F9">
        <w:rPr>
          <w:rFonts w:ascii="Arial" w:hAnsi="Arial" w:cs="Arial"/>
          <w:sz w:val="20"/>
          <w:szCs w:val="20"/>
          <w:lang w:val="mk-MK"/>
        </w:rPr>
        <w:t xml:space="preserve">, </w:t>
      </w:r>
      <w:r w:rsidRPr="007A70F9">
        <w:rPr>
          <w:rFonts w:ascii="Arial" w:hAnsi="Arial" w:cs="Arial"/>
          <w:sz w:val="20"/>
          <w:szCs w:val="20"/>
        </w:rPr>
        <w:t xml:space="preserve">LVEDs – </w:t>
      </w:r>
      <w:r w:rsidRPr="007A70F9">
        <w:rPr>
          <w:rFonts w:ascii="Arial" w:hAnsi="Arial" w:cs="Arial"/>
          <w:sz w:val="20"/>
          <w:szCs w:val="20"/>
          <w:lang w:val="mk-MK"/>
        </w:rPr>
        <w:t>ЛВЕДс – лево коморна димензија на крај на сиситола</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EF- </w:t>
      </w:r>
      <w:r w:rsidR="001144A2" w:rsidRPr="007A70F9">
        <w:rPr>
          <w:rFonts w:ascii="Arial" w:hAnsi="Arial" w:cs="Arial"/>
          <w:sz w:val="20"/>
          <w:szCs w:val="20"/>
          <w:lang w:val="mk-MK"/>
        </w:rPr>
        <w:t>ЕФ – ејекциона фракција</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FS- </w:t>
      </w:r>
      <w:r w:rsidR="001144A2" w:rsidRPr="007A70F9">
        <w:rPr>
          <w:rFonts w:ascii="Arial" w:hAnsi="Arial" w:cs="Arial"/>
          <w:sz w:val="20"/>
          <w:szCs w:val="20"/>
          <w:lang w:val="mk-MK"/>
        </w:rPr>
        <w:t>ФС – фракционо скратување</w:t>
      </w:r>
      <w:r w:rsidR="007A70F9" w:rsidRPr="007A70F9">
        <w:rPr>
          <w:rFonts w:ascii="Arial" w:hAnsi="Arial" w:cs="Arial"/>
          <w:sz w:val="20"/>
          <w:szCs w:val="20"/>
          <w:lang w:val="mk-MK"/>
        </w:rPr>
        <w:t xml:space="preserve">, </w:t>
      </w:r>
      <w:r w:rsidR="001144A2" w:rsidRPr="007A70F9">
        <w:rPr>
          <w:rFonts w:ascii="Arial" w:hAnsi="Arial" w:cs="Arial"/>
          <w:sz w:val="20"/>
          <w:szCs w:val="20"/>
        </w:rPr>
        <w:t>DVDb-</w:t>
      </w:r>
      <w:r w:rsidR="001144A2" w:rsidRPr="007A70F9">
        <w:rPr>
          <w:rFonts w:ascii="Arial" w:hAnsi="Arial" w:cs="Arial"/>
          <w:sz w:val="20"/>
          <w:szCs w:val="20"/>
          <w:lang w:val="mk-MK"/>
        </w:rPr>
        <w:t>ДВдб – десна комора во дијастола на база</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LA – </w:t>
      </w:r>
      <w:r w:rsidR="001144A2" w:rsidRPr="007A70F9">
        <w:rPr>
          <w:rFonts w:ascii="Arial" w:hAnsi="Arial" w:cs="Arial"/>
          <w:sz w:val="20"/>
          <w:szCs w:val="20"/>
          <w:lang w:val="mk-MK"/>
        </w:rPr>
        <w:t>ЛА – лева преткомора</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AOasc – </w:t>
      </w:r>
      <w:r w:rsidR="001144A2" w:rsidRPr="007A70F9">
        <w:rPr>
          <w:rFonts w:ascii="Arial" w:hAnsi="Arial" w:cs="Arial"/>
          <w:sz w:val="20"/>
          <w:szCs w:val="20"/>
          <w:lang w:val="mk-MK"/>
        </w:rPr>
        <w:t>АОасц – аорта аценденс</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IVS – </w:t>
      </w:r>
      <w:r w:rsidR="001144A2" w:rsidRPr="007A70F9">
        <w:rPr>
          <w:rFonts w:ascii="Arial" w:hAnsi="Arial" w:cs="Arial"/>
          <w:sz w:val="20"/>
          <w:szCs w:val="20"/>
          <w:lang w:val="mk-MK"/>
        </w:rPr>
        <w:t>ИВС – интракоморен септум</w:t>
      </w:r>
      <w:r w:rsidR="007A70F9" w:rsidRPr="007A70F9">
        <w:rPr>
          <w:rFonts w:ascii="Arial" w:hAnsi="Arial" w:cs="Arial"/>
          <w:sz w:val="20"/>
          <w:szCs w:val="20"/>
          <w:lang w:val="mk-MK"/>
        </w:rPr>
        <w:t xml:space="preserve">, </w:t>
      </w:r>
      <w:r w:rsidR="001144A2" w:rsidRPr="007A70F9">
        <w:rPr>
          <w:rFonts w:ascii="Arial" w:hAnsi="Arial" w:cs="Arial"/>
          <w:sz w:val="20"/>
          <w:szCs w:val="20"/>
        </w:rPr>
        <w:t xml:space="preserve">ZZLV- </w:t>
      </w:r>
      <w:r w:rsidR="001144A2" w:rsidRPr="007A70F9">
        <w:rPr>
          <w:rFonts w:ascii="Arial" w:hAnsi="Arial" w:cs="Arial"/>
          <w:sz w:val="20"/>
          <w:szCs w:val="20"/>
          <w:lang w:val="mk-MK"/>
        </w:rPr>
        <w:t>ЗЅЛК- заден ѕид на лева комора</w:t>
      </w:r>
      <w:r w:rsidR="007A70F9" w:rsidRPr="007A70F9">
        <w:rPr>
          <w:rFonts w:ascii="Arial" w:hAnsi="Arial" w:cs="Arial"/>
          <w:sz w:val="20"/>
          <w:szCs w:val="20"/>
          <w:lang w:val="mk-MK"/>
        </w:rPr>
        <w:t xml:space="preserve">, </w:t>
      </w:r>
      <w:r w:rsidR="007A70F9" w:rsidRPr="007A70F9">
        <w:rPr>
          <w:rFonts w:ascii="Arial" w:hAnsi="Arial" w:cs="Arial"/>
          <w:sz w:val="20"/>
          <w:szCs w:val="20"/>
        </w:rPr>
        <w:t xml:space="preserve">LKM- </w:t>
      </w:r>
      <w:r w:rsidR="007A70F9" w:rsidRPr="007A70F9">
        <w:rPr>
          <w:rFonts w:ascii="Arial" w:hAnsi="Arial" w:cs="Arial"/>
          <w:sz w:val="20"/>
          <w:szCs w:val="20"/>
          <w:lang w:val="mk-MK"/>
        </w:rPr>
        <w:t>ЛКМ- левокоморна маса</w:t>
      </w:r>
      <w:r w:rsidR="00077157">
        <w:rPr>
          <w:sz w:val="20"/>
          <w:szCs w:val="20"/>
          <w:lang w:val="mk-MK"/>
        </w:rPr>
        <w:t>(</w:t>
      </w:r>
      <w:r w:rsidR="00077157">
        <w:rPr>
          <w:sz w:val="20"/>
          <w:szCs w:val="20"/>
        </w:rPr>
        <w:t xml:space="preserve">Devereux </w:t>
      </w:r>
      <w:r w:rsidR="00077157">
        <w:rPr>
          <w:sz w:val="20"/>
          <w:szCs w:val="20"/>
          <w:lang w:val="mk-MK"/>
        </w:rPr>
        <w:t>формула</w:t>
      </w:r>
      <w:r w:rsidR="00077157" w:rsidRPr="001F3662">
        <w:rPr>
          <w:sz w:val="20"/>
          <w:szCs w:val="20"/>
          <w:lang w:val="mk-MK"/>
        </w:rPr>
        <w:t>)</w:t>
      </w:r>
      <w:r w:rsidR="001F3662" w:rsidRPr="001F3662">
        <w:rPr>
          <w:rFonts w:ascii="Arial" w:hAnsi="Arial"/>
          <w:sz w:val="20"/>
          <w:szCs w:val="20"/>
        </w:rPr>
        <w:t xml:space="preserve">0.8{1.04[([LVEDD + IVSd + PWd]3 − LVEDD3)]} + 0.6 </w:t>
      </w:r>
      <w:r w:rsidR="001F3662" w:rsidRPr="001F3662">
        <w:rPr>
          <w:rFonts w:ascii="Arial" w:hAnsi="Arial"/>
          <w:sz w:val="20"/>
          <w:szCs w:val="20"/>
          <w:lang w:val="mk-MK"/>
        </w:rPr>
        <w:t>каде</w:t>
      </w:r>
      <w:r w:rsidR="001F3662" w:rsidRPr="001F3662">
        <w:rPr>
          <w:rFonts w:ascii="Arial" w:hAnsi="Arial"/>
          <w:sz w:val="20"/>
          <w:szCs w:val="20"/>
        </w:rPr>
        <w:t xml:space="preserve"> LVEDd, IVSd, </w:t>
      </w:r>
      <w:r w:rsidR="001F3662" w:rsidRPr="001F3662">
        <w:rPr>
          <w:rFonts w:ascii="Arial" w:hAnsi="Arial"/>
          <w:sz w:val="20"/>
          <w:szCs w:val="20"/>
          <w:lang w:val="mk-MK"/>
        </w:rPr>
        <w:t xml:space="preserve">и </w:t>
      </w:r>
      <w:r w:rsidR="001F3662" w:rsidRPr="001F3662">
        <w:rPr>
          <w:rFonts w:ascii="Arial" w:hAnsi="Arial"/>
          <w:sz w:val="20"/>
          <w:szCs w:val="20"/>
        </w:rPr>
        <w:t xml:space="preserve">PWd </w:t>
      </w:r>
      <w:r w:rsidR="001F3662" w:rsidRPr="001F3662">
        <w:rPr>
          <w:rFonts w:ascii="Arial" w:hAnsi="Arial"/>
          <w:sz w:val="20"/>
          <w:szCs w:val="20"/>
          <w:lang w:val="mk-MK"/>
        </w:rPr>
        <w:t>представуваат ЛК</w:t>
      </w:r>
      <w:r w:rsidR="00C3125F">
        <w:rPr>
          <w:rFonts w:ascii="Arial" w:hAnsi="Arial"/>
          <w:sz w:val="20"/>
          <w:szCs w:val="20"/>
          <w:lang w:val="mk-MK"/>
        </w:rPr>
        <w:t>ЕДд</w:t>
      </w:r>
      <w:r w:rsidR="001F3662" w:rsidRPr="001F3662">
        <w:rPr>
          <w:rFonts w:ascii="Arial" w:hAnsi="Arial"/>
          <w:sz w:val="20"/>
          <w:szCs w:val="20"/>
        </w:rPr>
        <w:t xml:space="preserve">, </w:t>
      </w:r>
      <w:r w:rsidR="001F3662" w:rsidRPr="001F3662">
        <w:rPr>
          <w:rFonts w:ascii="Arial" w:hAnsi="Arial"/>
          <w:sz w:val="20"/>
          <w:szCs w:val="20"/>
          <w:lang w:val="mk-MK"/>
        </w:rPr>
        <w:t>интаравентрикуларен септум како и заден ѕид лева комора по пресметката се добива димензија на ЛКМ</w:t>
      </w:r>
      <w:r w:rsidR="004A71B5">
        <w:rPr>
          <w:rFonts w:ascii="Arial" w:hAnsi="Arial"/>
          <w:sz w:val="20"/>
          <w:szCs w:val="20"/>
          <w:lang w:val="mk-MK"/>
        </w:rPr>
        <w:t>.</w:t>
      </w:r>
    </w:p>
    <w:p w:rsidR="004A71B5" w:rsidRDefault="004A71B5" w:rsidP="004A71B5">
      <w:pPr>
        <w:jc w:val="both"/>
        <w:rPr>
          <w:rFonts w:ascii="Arial" w:hAnsi="Arial" w:cs="Arial"/>
          <w:sz w:val="20"/>
          <w:szCs w:val="20"/>
          <w:lang w:val="mk-MK"/>
        </w:rPr>
      </w:pPr>
    </w:p>
    <w:p w:rsidR="0067453D" w:rsidRPr="001F3662" w:rsidRDefault="0067453D" w:rsidP="004A71B5">
      <w:pPr>
        <w:spacing w:line="360" w:lineRule="auto"/>
        <w:ind w:firstLine="720"/>
        <w:jc w:val="both"/>
        <w:rPr>
          <w:rFonts w:ascii="Arial" w:hAnsi="Arial" w:cs="Arial"/>
          <w:sz w:val="24"/>
          <w:szCs w:val="24"/>
          <w:lang w:val="mk-MK"/>
        </w:rPr>
      </w:pPr>
      <w:bookmarkStart w:id="23" w:name="_Hlk501267807"/>
      <w:r w:rsidRPr="001F3662">
        <w:rPr>
          <w:rFonts w:ascii="Arial" w:hAnsi="Arial" w:cs="Arial"/>
          <w:sz w:val="24"/>
          <w:szCs w:val="24"/>
          <w:lang w:val="mk-MK"/>
        </w:rPr>
        <w:t xml:space="preserve">Испитуваните ехокардиографски наод се презентирани во </w:t>
      </w:r>
      <w:r w:rsidRPr="001F3662">
        <w:rPr>
          <w:rFonts w:ascii="Arial" w:hAnsi="Arial" w:cs="Arial"/>
          <w:b/>
          <w:sz w:val="24"/>
          <w:szCs w:val="24"/>
          <w:lang w:val="mk-MK"/>
        </w:rPr>
        <w:t>т</w:t>
      </w:r>
      <w:r w:rsidR="001F3662" w:rsidRPr="001F3662">
        <w:rPr>
          <w:rFonts w:ascii="Arial" w:hAnsi="Arial" w:cs="Arial"/>
          <w:b/>
          <w:sz w:val="24"/>
          <w:szCs w:val="24"/>
          <w:lang w:val="mk-MK"/>
        </w:rPr>
        <w:t>а</w:t>
      </w:r>
      <w:r w:rsidRPr="001F3662">
        <w:rPr>
          <w:rFonts w:ascii="Arial" w:hAnsi="Arial" w:cs="Arial"/>
          <w:b/>
          <w:sz w:val="24"/>
          <w:szCs w:val="24"/>
          <w:lang w:val="mk-MK"/>
        </w:rPr>
        <w:t>бела 8</w:t>
      </w:r>
      <w:r w:rsidRPr="001F3662">
        <w:rPr>
          <w:rFonts w:ascii="Arial" w:hAnsi="Arial" w:cs="Arial"/>
          <w:sz w:val="24"/>
          <w:szCs w:val="24"/>
          <w:lang w:val="mk-MK"/>
        </w:rPr>
        <w:t>.</w:t>
      </w:r>
      <w:r w:rsidR="004A71B5">
        <w:rPr>
          <w:rFonts w:ascii="Arial" w:hAnsi="Arial" w:cs="Arial"/>
          <w:sz w:val="24"/>
          <w:szCs w:val="24"/>
          <w:lang w:val="mk-MK"/>
        </w:rPr>
        <w:t xml:space="preserve"> </w:t>
      </w:r>
      <w:r w:rsidRPr="001F3662">
        <w:rPr>
          <w:rFonts w:ascii="Arial" w:hAnsi="Arial" w:cs="Arial"/>
          <w:sz w:val="24"/>
          <w:szCs w:val="24"/>
          <w:lang w:val="mk-MK"/>
        </w:rPr>
        <w:t>Во табелата се наведени направените испитувања при влез во студијата на испитуваната и на контролната група.Од интерес ни беа 12 параметри.</w:t>
      </w:r>
    </w:p>
    <w:p w:rsidR="004A71B5" w:rsidRDefault="004A71B5" w:rsidP="0067453D">
      <w:pPr>
        <w:spacing w:line="360" w:lineRule="auto"/>
        <w:ind w:firstLine="720"/>
        <w:rPr>
          <w:rFonts w:ascii="Arial" w:hAnsi="Arial" w:cs="Arial"/>
          <w:sz w:val="24"/>
          <w:szCs w:val="24"/>
          <w:lang w:val="mk-MK"/>
        </w:rPr>
      </w:pPr>
    </w:p>
    <w:p w:rsidR="0067453D" w:rsidRPr="001F3662" w:rsidRDefault="0067453D" w:rsidP="0067453D">
      <w:pPr>
        <w:spacing w:line="360" w:lineRule="auto"/>
        <w:ind w:firstLine="720"/>
        <w:rPr>
          <w:rFonts w:ascii="Arial" w:hAnsi="Arial" w:cs="Arial"/>
          <w:sz w:val="24"/>
        </w:rPr>
      </w:pPr>
      <w:r w:rsidRPr="001F3662">
        <w:rPr>
          <w:rFonts w:ascii="Arial" w:hAnsi="Arial" w:cs="Arial"/>
          <w:sz w:val="24"/>
          <w:szCs w:val="24"/>
          <w:lang w:val="mk-MK"/>
        </w:rPr>
        <w:t xml:space="preserve">ЛВЕДд во испитуваната група беше </w:t>
      </w:r>
      <w:r w:rsidRPr="001F3662">
        <w:rPr>
          <w:rFonts w:ascii="Arial" w:hAnsi="Arial" w:cs="Arial"/>
          <w:sz w:val="24"/>
        </w:rPr>
        <w:t>48.98±3.73</w:t>
      </w:r>
      <w:r w:rsidRPr="001F3662">
        <w:rPr>
          <w:rFonts w:ascii="Arial" w:hAnsi="Arial" w:cs="Arial"/>
          <w:sz w:val="24"/>
          <w:lang w:val="mk-MK"/>
        </w:rPr>
        <w:t xml:space="preserve"> додека во контроланата група беше </w:t>
      </w:r>
      <w:r w:rsidRPr="001F3662">
        <w:rPr>
          <w:rFonts w:ascii="Arial" w:hAnsi="Arial" w:cs="Arial"/>
          <w:sz w:val="24"/>
        </w:rPr>
        <w:t>47.37±2.74</w:t>
      </w:r>
      <w:r w:rsidRPr="001F3662">
        <w:rPr>
          <w:rFonts w:ascii="Arial" w:hAnsi="Arial" w:cs="Arial"/>
          <w:sz w:val="24"/>
          <w:lang w:val="mk-MK"/>
        </w:rPr>
        <w:t xml:space="preserve">. </w:t>
      </w:r>
      <w:r w:rsidRPr="001F3662">
        <w:rPr>
          <w:rFonts w:ascii="Arial" w:hAnsi="Arial" w:cs="Arial"/>
          <w:sz w:val="24"/>
        </w:rPr>
        <w:t xml:space="preserve">(p&lt;0.04). </w:t>
      </w:r>
      <w:r w:rsidRPr="001F3662">
        <w:rPr>
          <w:rFonts w:ascii="Arial" w:hAnsi="Arial" w:cs="Arial"/>
          <w:sz w:val="24"/>
          <w:lang w:val="mk-MK"/>
        </w:rPr>
        <w:t>ЛВЕДс во испитуваната група беше 31.16±3.11 а во контроланата група изнесуваше 29.13±2.71.</w:t>
      </w:r>
      <w:r w:rsidRPr="001F3662">
        <w:rPr>
          <w:rFonts w:ascii="Arial" w:hAnsi="Arial" w:cs="Arial"/>
          <w:sz w:val="24"/>
        </w:rPr>
        <w:t>(p&lt;0.004).</w:t>
      </w:r>
    </w:p>
    <w:p w:rsidR="00A21E68" w:rsidRDefault="00A21E68" w:rsidP="00A21E68">
      <w:pPr>
        <w:spacing w:line="360" w:lineRule="auto"/>
        <w:ind w:firstLine="720"/>
        <w:jc w:val="both"/>
        <w:rPr>
          <w:rFonts w:ascii="Arial" w:hAnsi="Arial" w:cs="Arial"/>
          <w:color w:val="FF0000"/>
          <w:sz w:val="24"/>
          <w:szCs w:val="24"/>
          <w:lang w:val="mk-MK"/>
        </w:rPr>
      </w:pPr>
    </w:p>
    <w:p w:rsidR="00B0276C" w:rsidRDefault="00A21E68" w:rsidP="00A21E68">
      <w:pPr>
        <w:spacing w:line="360" w:lineRule="auto"/>
        <w:ind w:firstLine="720"/>
        <w:jc w:val="both"/>
        <w:rPr>
          <w:rFonts w:ascii="Arial" w:hAnsi="Arial" w:cs="Arial"/>
          <w:sz w:val="24"/>
          <w:szCs w:val="24"/>
        </w:rPr>
      </w:pPr>
      <w:r w:rsidRPr="00A21E68">
        <w:rPr>
          <w:rFonts w:ascii="Arial" w:hAnsi="Arial" w:cs="Arial"/>
          <w:color w:val="FF0000"/>
          <w:sz w:val="24"/>
          <w:szCs w:val="24"/>
          <w:lang w:val="mk-MK"/>
        </w:rPr>
        <w:t>Еж</w:t>
      </w:r>
      <w:r w:rsidR="0067453D" w:rsidRPr="00A21E68">
        <w:rPr>
          <w:rFonts w:ascii="Arial" w:hAnsi="Arial" w:cs="Arial"/>
          <w:color w:val="FF0000"/>
          <w:sz w:val="24"/>
          <w:szCs w:val="24"/>
          <w:lang w:val="mk-MK"/>
        </w:rPr>
        <w:t>екционата фракција</w:t>
      </w:r>
      <w:r w:rsidR="0067453D" w:rsidRPr="001F3662">
        <w:rPr>
          <w:rFonts w:ascii="Arial" w:hAnsi="Arial" w:cs="Arial"/>
          <w:sz w:val="24"/>
          <w:szCs w:val="24"/>
          <w:lang w:val="mk-MK"/>
        </w:rPr>
        <w:t xml:space="preserve"> (ЕФ) во испитуваната група беше </w:t>
      </w:r>
      <w:r w:rsidR="0067453D" w:rsidRPr="001F3662">
        <w:rPr>
          <w:rFonts w:ascii="Arial" w:hAnsi="Arial" w:cs="Arial"/>
          <w:sz w:val="24"/>
          <w:lang w:val="mk-MK"/>
        </w:rPr>
        <w:t>64.86±4.27 а во контроланата група изнесуваше 67.03±4.45.</w:t>
      </w:r>
      <w:r w:rsidR="0067453D" w:rsidRPr="001F3662">
        <w:rPr>
          <w:rFonts w:ascii="Arial" w:hAnsi="Arial" w:cs="Arial"/>
          <w:sz w:val="24"/>
        </w:rPr>
        <w:t>(p&lt;0.03).</w:t>
      </w:r>
      <w:r w:rsidR="00212D00">
        <w:rPr>
          <w:rFonts w:ascii="Arial" w:hAnsi="Arial" w:cs="Arial"/>
          <w:sz w:val="24"/>
          <w:lang w:val="mk-MK"/>
        </w:rPr>
        <w:t xml:space="preserve"> </w:t>
      </w:r>
      <w:r w:rsidR="0067453D" w:rsidRPr="001F3662">
        <w:rPr>
          <w:rFonts w:ascii="Arial" w:hAnsi="Arial" w:cs="Arial"/>
          <w:sz w:val="24"/>
          <w:lang w:val="mk-MK"/>
        </w:rPr>
        <w:t xml:space="preserve">Фракционото скратување (ФС) во испитувана популација беше </w:t>
      </w:r>
      <w:r w:rsidR="0067453D" w:rsidRPr="001F3662">
        <w:rPr>
          <w:rFonts w:ascii="Arial" w:hAnsi="Arial"/>
          <w:sz w:val="24"/>
        </w:rPr>
        <w:t>35.51±3.57</w:t>
      </w:r>
      <w:r w:rsidR="0067453D" w:rsidRPr="001F3662">
        <w:rPr>
          <w:rFonts w:ascii="Arial" w:hAnsi="Arial"/>
          <w:sz w:val="24"/>
          <w:lang w:val="mk-MK"/>
        </w:rPr>
        <w:t xml:space="preserve"> спореден со </w:t>
      </w:r>
      <w:r w:rsidR="0067453D" w:rsidRPr="001F3662">
        <w:rPr>
          <w:rFonts w:ascii="Arial" w:hAnsi="Arial"/>
          <w:sz w:val="24"/>
        </w:rPr>
        <w:t>36.78±7.49</w:t>
      </w:r>
      <w:r w:rsidR="0067453D" w:rsidRPr="001F3662">
        <w:rPr>
          <w:rFonts w:ascii="Arial" w:hAnsi="Arial"/>
          <w:sz w:val="24"/>
          <w:lang w:val="mk-MK"/>
        </w:rPr>
        <w:t xml:space="preserve"> во контроланта група</w:t>
      </w:r>
      <w:r>
        <w:rPr>
          <w:rFonts w:ascii="Arial" w:hAnsi="Arial"/>
          <w:sz w:val="24"/>
          <w:lang w:val="mk-MK"/>
        </w:rPr>
        <w:t xml:space="preserve"> </w:t>
      </w:r>
      <w:r w:rsidR="0067453D" w:rsidRPr="001F3662">
        <w:rPr>
          <w:rFonts w:ascii="Arial" w:hAnsi="Arial"/>
          <w:sz w:val="24"/>
        </w:rPr>
        <w:t>(p&lt;0.3)</w:t>
      </w:r>
      <w:r>
        <w:rPr>
          <w:rFonts w:ascii="Arial" w:hAnsi="Arial"/>
          <w:sz w:val="24"/>
          <w:lang w:val="mk-MK"/>
        </w:rPr>
        <w:t xml:space="preserve">. </w:t>
      </w:r>
      <w:r w:rsidR="00B0276C" w:rsidRPr="001F3662">
        <w:rPr>
          <w:rFonts w:ascii="Arial" w:hAnsi="Arial"/>
          <w:sz w:val="24"/>
          <w:lang w:val="mk-MK"/>
        </w:rPr>
        <w:t>ДВДб вредноста кај испитуваната група беше 26.94±3.29 додека кај контролата изнесуваше 26.87±1.83</w:t>
      </w:r>
      <w:r>
        <w:rPr>
          <w:rFonts w:ascii="Arial" w:hAnsi="Arial"/>
          <w:sz w:val="24"/>
          <w:lang w:val="mk-MK"/>
        </w:rPr>
        <w:t xml:space="preserve"> </w:t>
      </w:r>
      <w:r w:rsidR="00B0276C" w:rsidRPr="001F3662">
        <w:rPr>
          <w:rFonts w:ascii="Arial" w:hAnsi="Arial"/>
          <w:sz w:val="24"/>
        </w:rPr>
        <w:t>(p&lt;0.9)</w:t>
      </w:r>
      <w:r w:rsidR="00B0276C" w:rsidRPr="001F3662">
        <w:rPr>
          <w:rFonts w:ascii="Arial" w:hAnsi="Arial"/>
          <w:sz w:val="24"/>
          <w:lang w:val="mk-MK"/>
        </w:rPr>
        <w:t xml:space="preserve">. Вредностите на ЛА во испитуваната група беа </w:t>
      </w:r>
      <w:r w:rsidR="00B0276C" w:rsidRPr="001F3662">
        <w:rPr>
          <w:rFonts w:ascii="Arial" w:hAnsi="Arial" w:cs="Arial"/>
          <w:sz w:val="24"/>
          <w:lang w:val="mk-MK"/>
        </w:rPr>
        <w:t>34.59±3.74 споредено со 31.10±2.55 во контролата, со статистички значајна разлика</w:t>
      </w:r>
      <w:r>
        <w:rPr>
          <w:rFonts w:ascii="Arial" w:hAnsi="Arial" w:cs="Arial"/>
          <w:sz w:val="24"/>
          <w:lang w:val="mk-MK"/>
        </w:rPr>
        <w:t xml:space="preserve"> </w:t>
      </w:r>
      <w:r w:rsidR="00B0276C" w:rsidRPr="001F3662">
        <w:rPr>
          <w:rFonts w:ascii="Arial" w:hAnsi="Arial" w:cs="Arial"/>
          <w:sz w:val="24"/>
          <w:lang w:val="mk-MK"/>
        </w:rPr>
        <w:t>(</w:t>
      </w:r>
      <w:r w:rsidR="00B0276C" w:rsidRPr="001F3662">
        <w:rPr>
          <w:rFonts w:ascii="Arial" w:hAnsi="Arial" w:cs="Arial"/>
          <w:sz w:val="24"/>
        </w:rPr>
        <w:t>p&lt;0.001).</w:t>
      </w:r>
      <w:r>
        <w:rPr>
          <w:rFonts w:ascii="Arial" w:hAnsi="Arial" w:cs="Arial"/>
          <w:sz w:val="24"/>
          <w:lang w:val="mk-MK"/>
        </w:rPr>
        <w:t xml:space="preserve"> </w:t>
      </w:r>
      <w:r w:rsidR="00B0276C" w:rsidRPr="001F3662">
        <w:rPr>
          <w:rFonts w:ascii="Arial" w:hAnsi="Arial" w:cs="Arial"/>
          <w:sz w:val="24"/>
          <w:lang w:val="mk-MK"/>
        </w:rPr>
        <w:t xml:space="preserve">Во студијата од интерес ни беа и вредностите на аорта асценденс (АОасц) кај испитуваната популација вредноста беше </w:t>
      </w:r>
      <w:r w:rsidR="00B0276C" w:rsidRPr="001F3662">
        <w:rPr>
          <w:rFonts w:ascii="Arial" w:hAnsi="Arial" w:cs="Arial"/>
          <w:sz w:val="24"/>
        </w:rPr>
        <w:t>30.00±2.65</w:t>
      </w:r>
      <w:r>
        <w:rPr>
          <w:rFonts w:ascii="Arial" w:hAnsi="Arial" w:cs="Arial"/>
          <w:sz w:val="24"/>
          <w:lang w:val="mk-MK"/>
        </w:rPr>
        <w:t>,</w:t>
      </w:r>
      <w:r w:rsidR="00B0276C" w:rsidRPr="001F3662">
        <w:rPr>
          <w:rFonts w:ascii="Arial" w:hAnsi="Arial" w:cs="Arial"/>
          <w:sz w:val="24"/>
          <w:lang w:val="mk-MK"/>
        </w:rPr>
        <w:t xml:space="preserve"> а во контролната група изнесуваше </w:t>
      </w:r>
      <w:r w:rsidR="00B0276C" w:rsidRPr="001F3662">
        <w:rPr>
          <w:rFonts w:ascii="Arial" w:hAnsi="Arial" w:cs="Arial"/>
          <w:sz w:val="24"/>
        </w:rPr>
        <w:t>28.93±1.57</w:t>
      </w:r>
      <w:r w:rsidR="00B0276C" w:rsidRPr="001F3662">
        <w:rPr>
          <w:rFonts w:ascii="Arial" w:hAnsi="Arial" w:cs="Arial"/>
          <w:sz w:val="24"/>
          <w:lang w:val="mk-MK"/>
        </w:rPr>
        <w:t>.</w:t>
      </w:r>
      <w:r w:rsidR="00B0276C" w:rsidRPr="001F3662">
        <w:rPr>
          <w:rFonts w:ascii="Arial" w:hAnsi="Arial" w:cs="Arial"/>
          <w:sz w:val="24"/>
        </w:rPr>
        <w:t>(p&lt;0.05)</w:t>
      </w:r>
      <w:r w:rsidR="00B0276C" w:rsidRPr="001F3662">
        <w:rPr>
          <w:rFonts w:ascii="Arial" w:hAnsi="Arial" w:cs="Arial"/>
          <w:sz w:val="24"/>
          <w:lang w:val="mk-MK"/>
        </w:rPr>
        <w:t xml:space="preserve">. ИВС во испитуваната </w:t>
      </w:r>
      <w:r w:rsidR="00B0276C" w:rsidRPr="00A21E68">
        <w:rPr>
          <w:rFonts w:ascii="Arial" w:hAnsi="Arial" w:cs="Arial"/>
          <w:sz w:val="24"/>
          <w:szCs w:val="24"/>
          <w:lang w:val="mk-MK"/>
        </w:rPr>
        <w:t xml:space="preserve">популација изнесуваше </w:t>
      </w:r>
      <w:r w:rsidR="00B0276C" w:rsidRPr="00A21E68">
        <w:rPr>
          <w:rFonts w:ascii="Arial" w:hAnsi="Arial" w:cs="Arial"/>
          <w:color w:val="000000"/>
          <w:sz w:val="24"/>
          <w:szCs w:val="24"/>
        </w:rPr>
        <w:t>11.67±1.03</w:t>
      </w:r>
      <w:r w:rsidR="00B0276C" w:rsidRPr="00A21E68">
        <w:rPr>
          <w:rFonts w:ascii="Arial" w:hAnsi="Arial" w:cs="Arial"/>
          <w:color w:val="000000"/>
          <w:sz w:val="24"/>
          <w:szCs w:val="24"/>
          <w:lang w:val="mk-MK"/>
        </w:rPr>
        <w:t xml:space="preserve"> додека кај контролните нормотензивни трудници вредноста беше </w:t>
      </w:r>
      <w:r w:rsidR="00B0276C" w:rsidRPr="00A21E68">
        <w:rPr>
          <w:rFonts w:ascii="Arial" w:hAnsi="Arial" w:cs="Arial"/>
          <w:sz w:val="24"/>
          <w:szCs w:val="24"/>
        </w:rPr>
        <w:t>10.50±0.68</w:t>
      </w:r>
      <w:r w:rsidR="00B0276C" w:rsidRPr="00A21E68">
        <w:rPr>
          <w:rFonts w:ascii="Arial" w:hAnsi="Arial" w:cs="Arial"/>
          <w:sz w:val="24"/>
          <w:szCs w:val="24"/>
          <w:lang w:val="mk-MK"/>
        </w:rPr>
        <w:t>.</w:t>
      </w:r>
      <w:r w:rsidR="00B0276C" w:rsidRPr="00A21E68">
        <w:rPr>
          <w:rFonts w:ascii="Arial" w:hAnsi="Arial" w:cs="Arial"/>
          <w:sz w:val="24"/>
          <w:szCs w:val="24"/>
        </w:rPr>
        <w:t>(p&lt;0.001).</w:t>
      </w:r>
      <w:r w:rsidR="00212D00">
        <w:rPr>
          <w:rFonts w:ascii="Arial" w:hAnsi="Arial" w:cs="Arial"/>
          <w:sz w:val="24"/>
          <w:szCs w:val="24"/>
          <w:lang w:val="mk-MK"/>
        </w:rPr>
        <w:t xml:space="preserve"> </w:t>
      </w:r>
      <w:r w:rsidR="00B0276C" w:rsidRPr="00A21E68">
        <w:rPr>
          <w:rFonts w:ascii="Arial" w:hAnsi="Arial" w:cs="Arial"/>
          <w:sz w:val="24"/>
          <w:szCs w:val="24"/>
          <w:lang w:val="mk-MK"/>
        </w:rPr>
        <w:t xml:space="preserve">ЗЅЛК кај испитуваната популација имаше вредност од </w:t>
      </w:r>
      <w:r w:rsidR="00B0276C" w:rsidRPr="00A21E68">
        <w:rPr>
          <w:rFonts w:ascii="Arial" w:hAnsi="Arial" w:cs="Arial"/>
          <w:sz w:val="24"/>
          <w:szCs w:val="24"/>
        </w:rPr>
        <w:t>9.37±0.94</w:t>
      </w:r>
      <w:r>
        <w:rPr>
          <w:rFonts w:ascii="Arial" w:hAnsi="Arial" w:cs="Arial"/>
          <w:sz w:val="24"/>
          <w:szCs w:val="24"/>
          <w:lang w:val="mk-MK"/>
        </w:rPr>
        <w:t>,</w:t>
      </w:r>
      <w:r w:rsidR="00B0276C" w:rsidRPr="00A21E68">
        <w:rPr>
          <w:rFonts w:ascii="Arial" w:hAnsi="Arial" w:cs="Arial"/>
          <w:sz w:val="24"/>
          <w:szCs w:val="24"/>
          <w:lang w:val="mk-MK"/>
        </w:rPr>
        <w:t xml:space="preserve"> додека кај контролата вредноста беше </w:t>
      </w:r>
      <w:r w:rsidR="00B0276C" w:rsidRPr="00A21E68">
        <w:rPr>
          <w:rFonts w:ascii="Arial" w:hAnsi="Arial" w:cs="Arial"/>
          <w:sz w:val="24"/>
          <w:szCs w:val="24"/>
        </w:rPr>
        <w:t>8.50±0.57</w:t>
      </w:r>
      <w:r>
        <w:rPr>
          <w:rFonts w:ascii="Arial" w:hAnsi="Arial" w:cs="Arial"/>
          <w:sz w:val="24"/>
          <w:szCs w:val="24"/>
          <w:lang w:val="mk-MK"/>
        </w:rPr>
        <w:t xml:space="preserve"> </w:t>
      </w:r>
      <w:r w:rsidR="00B0276C" w:rsidRPr="00A21E68">
        <w:rPr>
          <w:rFonts w:ascii="Arial" w:hAnsi="Arial" w:cs="Arial"/>
          <w:sz w:val="24"/>
          <w:szCs w:val="24"/>
        </w:rPr>
        <w:t>(p&lt;0.001).</w:t>
      </w:r>
    </w:p>
    <w:p w:rsidR="00A21E68" w:rsidRPr="00A21E68" w:rsidRDefault="00A21E68" w:rsidP="00A21E68">
      <w:pPr>
        <w:spacing w:line="360" w:lineRule="auto"/>
        <w:ind w:firstLine="720"/>
        <w:jc w:val="both"/>
        <w:rPr>
          <w:rFonts w:ascii="Arial" w:hAnsi="Arial" w:cs="Arial"/>
          <w:sz w:val="24"/>
          <w:szCs w:val="24"/>
        </w:rPr>
      </w:pPr>
    </w:p>
    <w:p w:rsidR="0067453D" w:rsidRPr="001F3662" w:rsidRDefault="007115A4" w:rsidP="00A21E68">
      <w:pPr>
        <w:spacing w:line="360" w:lineRule="auto"/>
        <w:ind w:firstLine="720"/>
        <w:jc w:val="both"/>
        <w:rPr>
          <w:rFonts w:ascii="Arial" w:hAnsi="Arial" w:cs="Arial"/>
          <w:sz w:val="24"/>
          <w:szCs w:val="24"/>
        </w:rPr>
      </w:pPr>
      <w:r w:rsidRPr="001F3662">
        <w:rPr>
          <w:rFonts w:ascii="Arial" w:hAnsi="Arial"/>
          <w:sz w:val="24"/>
          <w:szCs w:val="24"/>
          <w:lang w:val="mk-MK"/>
        </w:rPr>
        <w:t xml:space="preserve">Вредностите на ЛКМ во испитуваната група беа </w:t>
      </w:r>
      <w:r w:rsidRPr="001F3662">
        <w:rPr>
          <w:rFonts w:ascii="Arial" w:hAnsi="Arial" w:cs="Arial"/>
          <w:sz w:val="24"/>
        </w:rPr>
        <w:t>190.25±34.63</w:t>
      </w:r>
      <w:r w:rsidR="00A21E68">
        <w:rPr>
          <w:rFonts w:ascii="Arial" w:hAnsi="Arial" w:cs="Arial"/>
          <w:sz w:val="24"/>
          <w:lang w:val="mk-MK"/>
        </w:rPr>
        <w:t>,</w:t>
      </w:r>
      <w:r w:rsidRPr="001F3662">
        <w:rPr>
          <w:rFonts w:ascii="Arial" w:hAnsi="Arial" w:cs="Arial"/>
          <w:sz w:val="24"/>
          <w:lang w:val="mk-MK"/>
        </w:rPr>
        <w:t xml:space="preserve"> а во контролната група беше</w:t>
      </w:r>
      <w:r w:rsidRPr="001F3662">
        <w:rPr>
          <w:rFonts w:ascii="Arial" w:hAnsi="Arial" w:cs="Arial"/>
        </w:rPr>
        <w:t>156.03±18.11</w:t>
      </w:r>
      <w:r w:rsidR="00A21E68">
        <w:rPr>
          <w:rFonts w:ascii="Arial" w:hAnsi="Arial" w:cs="Arial"/>
          <w:lang w:val="mk-MK"/>
        </w:rPr>
        <w:t xml:space="preserve"> </w:t>
      </w:r>
      <w:r w:rsidRPr="001F3662">
        <w:rPr>
          <w:rFonts w:ascii="Arial" w:hAnsi="Arial" w:cs="Arial"/>
        </w:rPr>
        <w:t>(p&lt;0.001).</w:t>
      </w:r>
      <w:r w:rsidR="00A21E68">
        <w:rPr>
          <w:rFonts w:ascii="Arial" w:hAnsi="Arial" w:cs="Arial"/>
          <w:lang w:val="mk-MK"/>
        </w:rPr>
        <w:t xml:space="preserve"> </w:t>
      </w:r>
      <w:r w:rsidR="00384427" w:rsidRPr="001F3662">
        <w:rPr>
          <w:rFonts w:ascii="Arial" w:hAnsi="Arial" w:cs="Arial"/>
          <w:sz w:val="24"/>
          <w:lang w:val="mk-MK"/>
        </w:rPr>
        <w:t>На крај во дескриптивниот дел на ехосонографскиот наод баравме да видиме присуство на лево коморна хипертрофија или почетна дијастолна дисфункција.</w:t>
      </w:r>
      <w:r w:rsidR="00A21E68">
        <w:rPr>
          <w:rFonts w:ascii="Arial" w:hAnsi="Arial" w:cs="Arial"/>
          <w:sz w:val="24"/>
          <w:lang w:val="mk-MK"/>
        </w:rPr>
        <w:t xml:space="preserve"> </w:t>
      </w:r>
      <w:r w:rsidR="00384427" w:rsidRPr="001F3662">
        <w:rPr>
          <w:rFonts w:ascii="Arial" w:hAnsi="Arial" w:cs="Arial"/>
          <w:sz w:val="24"/>
          <w:lang w:val="mk-MK"/>
        </w:rPr>
        <w:t>ЛК хипетрофија сретнавме кај 16 (31,4%) од испитуваната популација на гестациска хипертензија/прееклампсија додека во контролната група на нормотензивни трудници немаве ЛК хипертрофија (</w:t>
      </w:r>
      <w:r w:rsidR="00384427" w:rsidRPr="001F3662">
        <w:rPr>
          <w:rFonts w:ascii="Arial" w:hAnsi="Arial" w:cs="Arial"/>
          <w:sz w:val="24"/>
        </w:rPr>
        <w:t xml:space="preserve">p&lt;0.001). </w:t>
      </w:r>
      <w:r w:rsidR="00384427" w:rsidRPr="001F3662">
        <w:rPr>
          <w:rFonts w:ascii="Arial" w:hAnsi="Arial" w:cs="Arial"/>
          <w:sz w:val="24"/>
          <w:lang w:val="mk-MK"/>
        </w:rPr>
        <w:t>Дијастолна дисфункција сретнавме во 22(43,1%) трудници од испитуваната популација додека во контролната група наод во прилог на почетна дијастолна дисфункција сретнавме кај 1(3,3%) трудница.</w:t>
      </w:r>
      <w:r w:rsidR="00384427" w:rsidRPr="001F3662">
        <w:rPr>
          <w:rFonts w:ascii="Arial" w:hAnsi="Arial" w:cs="Arial"/>
          <w:sz w:val="24"/>
        </w:rPr>
        <w:t>(p&lt;0.001)</w:t>
      </w:r>
    </w:p>
    <w:bookmarkEnd w:id="23"/>
    <w:p w:rsidR="000D7628" w:rsidRPr="00326D9A" w:rsidRDefault="000D7628" w:rsidP="000D7628">
      <w:pPr>
        <w:jc w:val="both"/>
        <w:rPr>
          <w:sz w:val="24"/>
          <w:lang w:val="mk-MK"/>
        </w:rPr>
      </w:pPr>
      <w:r w:rsidRPr="00DF5346">
        <w:rPr>
          <w:rFonts w:ascii="Arial" w:hAnsi="Arial"/>
          <w:b/>
          <w:sz w:val="24"/>
          <w:lang w:val="mk-MK"/>
        </w:rPr>
        <w:t>Табела</w:t>
      </w:r>
      <w:r w:rsidR="00384427" w:rsidRPr="00DF5346">
        <w:rPr>
          <w:rFonts w:ascii="Arial" w:hAnsi="Arial"/>
          <w:b/>
          <w:sz w:val="24"/>
        </w:rPr>
        <w:t xml:space="preserve"> 9</w:t>
      </w:r>
      <w:r w:rsidR="00326D9A">
        <w:rPr>
          <w:rFonts w:ascii="Arial" w:hAnsi="Arial"/>
          <w:b/>
          <w:sz w:val="24"/>
          <w:lang w:val="mk-MK"/>
        </w:rPr>
        <w:t xml:space="preserve">. </w:t>
      </w:r>
      <w:r w:rsidR="00384427" w:rsidRPr="00326D9A">
        <w:rPr>
          <w:rFonts w:ascii="Arial" w:hAnsi="Arial" w:cs="Arial"/>
          <w:sz w:val="24"/>
          <w:lang w:val="mk-MK"/>
        </w:rPr>
        <w:t xml:space="preserve">Ехокардиографски карактеристики кај пациентките од испитуваната и контролната група </w:t>
      </w:r>
      <w:r w:rsidR="00384427" w:rsidRPr="00326D9A">
        <w:rPr>
          <w:rFonts w:ascii="Arial" w:hAnsi="Arial"/>
          <w:sz w:val="24"/>
          <w:lang w:val="mk-MK"/>
        </w:rPr>
        <w:t>на прва контрола</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0D7628" w:rsidRPr="00EF4E29" w:rsidTr="000D7628">
        <w:trPr>
          <w:trHeight w:val="548"/>
          <w:jc w:val="center"/>
        </w:trPr>
        <w:tc>
          <w:tcPr>
            <w:tcW w:w="2977" w:type="dxa"/>
            <w:tcBorders>
              <w:top w:val="single" w:sz="12" w:space="0" w:color="auto"/>
              <w:left w:val="nil"/>
              <w:bottom w:val="single" w:sz="4" w:space="0" w:color="auto"/>
              <w:right w:val="nil"/>
            </w:tcBorders>
            <w:vAlign w:val="center"/>
            <w:hideMark/>
          </w:tcPr>
          <w:p w:rsidR="000D7628" w:rsidRPr="00EF4E29" w:rsidRDefault="000D7628" w:rsidP="000D7628">
            <w:pPr>
              <w:rPr>
                <w:b/>
                <w:sz w:val="28"/>
                <w:lang w:val="mk-MK"/>
              </w:rPr>
            </w:pPr>
            <w:r w:rsidRPr="00EF4E29">
              <w:rPr>
                <w:b/>
                <w:sz w:val="28"/>
                <w:lang w:val="mk-MK"/>
              </w:rPr>
              <w:t>Параметар</w:t>
            </w:r>
          </w:p>
        </w:tc>
        <w:tc>
          <w:tcPr>
            <w:tcW w:w="2552" w:type="dxa"/>
            <w:tcBorders>
              <w:top w:val="single" w:sz="12" w:space="0" w:color="auto"/>
              <w:left w:val="nil"/>
              <w:bottom w:val="single" w:sz="4" w:space="0" w:color="auto"/>
              <w:right w:val="nil"/>
            </w:tcBorders>
            <w:vAlign w:val="center"/>
          </w:tcPr>
          <w:p w:rsidR="000D7628" w:rsidRPr="00EF4E29" w:rsidRDefault="000D7628" w:rsidP="000D7628">
            <w:pPr>
              <w:jc w:val="center"/>
              <w:rPr>
                <w:b/>
                <w:sz w:val="28"/>
                <w:lang w:val="mk-MK"/>
              </w:rPr>
            </w:pPr>
            <w:r w:rsidRPr="00EF4E29">
              <w:rPr>
                <w:b/>
                <w:sz w:val="28"/>
                <w:lang w:val="mk-MK"/>
              </w:rPr>
              <w:t>Испитувана група</w:t>
            </w:r>
          </w:p>
        </w:tc>
        <w:tc>
          <w:tcPr>
            <w:tcW w:w="2551" w:type="dxa"/>
            <w:tcBorders>
              <w:top w:val="single" w:sz="12" w:space="0" w:color="auto"/>
              <w:left w:val="nil"/>
              <w:bottom w:val="single" w:sz="4" w:space="0" w:color="auto"/>
              <w:right w:val="nil"/>
            </w:tcBorders>
            <w:vAlign w:val="center"/>
          </w:tcPr>
          <w:p w:rsidR="000D7628" w:rsidRPr="00EF4E29" w:rsidRDefault="000D7628" w:rsidP="000D7628">
            <w:pPr>
              <w:jc w:val="center"/>
              <w:rPr>
                <w:b/>
                <w:sz w:val="28"/>
                <w:lang w:val="mk-MK"/>
              </w:rPr>
            </w:pPr>
            <w:r w:rsidRPr="00EF4E29">
              <w:rPr>
                <w:b/>
                <w:sz w:val="28"/>
                <w:lang w:val="mk-MK"/>
              </w:rPr>
              <w:t>Контролна група</w:t>
            </w:r>
          </w:p>
        </w:tc>
        <w:tc>
          <w:tcPr>
            <w:tcW w:w="1280" w:type="dxa"/>
            <w:tcBorders>
              <w:top w:val="single" w:sz="12" w:space="0" w:color="auto"/>
              <w:left w:val="nil"/>
              <w:bottom w:val="single" w:sz="4" w:space="0" w:color="auto"/>
              <w:right w:val="nil"/>
            </w:tcBorders>
            <w:vAlign w:val="center"/>
          </w:tcPr>
          <w:p w:rsidR="000D7628" w:rsidRPr="00EF4E29" w:rsidRDefault="005B6EC0" w:rsidP="000D7628">
            <w:pPr>
              <w:jc w:val="center"/>
              <w:rPr>
                <w:b/>
                <w:sz w:val="28"/>
                <w:lang w:val="mk-MK"/>
              </w:rPr>
            </w:pPr>
            <w:r w:rsidRPr="00EF4E29">
              <w:rPr>
                <w:b/>
                <w:sz w:val="28"/>
              </w:rPr>
              <w:t>P</w:t>
            </w:r>
          </w:p>
        </w:tc>
      </w:tr>
      <w:tr w:rsidR="000D7628" w:rsidRPr="00EF4E29" w:rsidTr="000D7628">
        <w:trPr>
          <w:trHeight w:val="432"/>
          <w:jc w:val="center"/>
        </w:trPr>
        <w:tc>
          <w:tcPr>
            <w:tcW w:w="2977" w:type="dxa"/>
            <w:tcBorders>
              <w:top w:val="single" w:sz="4" w:space="0" w:color="auto"/>
              <w:left w:val="nil"/>
              <w:right w:val="nil"/>
            </w:tcBorders>
          </w:tcPr>
          <w:p w:rsidR="000D7628" w:rsidRPr="00EF4E29" w:rsidRDefault="000D7628" w:rsidP="000D7628">
            <w:pPr>
              <w:rPr>
                <w:sz w:val="28"/>
              </w:rPr>
            </w:pPr>
            <w:r w:rsidRPr="00EF4E29">
              <w:rPr>
                <w:sz w:val="28"/>
              </w:rPr>
              <w:t>LVEDd</w:t>
            </w:r>
            <w:r w:rsidRPr="00EF4E29">
              <w:rPr>
                <w:sz w:val="28"/>
                <w:lang w:val="mk-MK"/>
              </w:rPr>
              <w:t>2(СВ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top w:val="single" w:sz="4" w:space="0" w:color="auto"/>
              <w:left w:val="nil"/>
              <w:right w:val="nil"/>
            </w:tcBorders>
            <w:vAlign w:val="center"/>
          </w:tcPr>
          <w:p w:rsidR="000D7628" w:rsidRPr="00EF4E29" w:rsidRDefault="000D7628" w:rsidP="000D7628">
            <w:pPr>
              <w:jc w:val="right"/>
              <w:rPr>
                <w:sz w:val="28"/>
              </w:rPr>
            </w:pPr>
            <w:r w:rsidRPr="00EF4E29">
              <w:rPr>
                <w:sz w:val="28"/>
              </w:rPr>
              <w:t>49.29±3.83</w:t>
            </w:r>
          </w:p>
        </w:tc>
        <w:tc>
          <w:tcPr>
            <w:tcW w:w="2551" w:type="dxa"/>
            <w:tcBorders>
              <w:top w:val="single" w:sz="4" w:space="0" w:color="auto"/>
              <w:left w:val="nil"/>
              <w:bottom w:val="nil"/>
              <w:right w:val="nil"/>
            </w:tcBorders>
            <w:vAlign w:val="center"/>
          </w:tcPr>
          <w:p w:rsidR="000D7628" w:rsidRPr="00EF4E29" w:rsidRDefault="000D7628" w:rsidP="000D7628">
            <w:pPr>
              <w:jc w:val="right"/>
              <w:rPr>
                <w:sz w:val="28"/>
              </w:rPr>
            </w:pPr>
            <w:bookmarkStart w:id="24" w:name="_Hlk501267970"/>
            <w:r w:rsidRPr="00EF4E29">
              <w:rPr>
                <w:sz w:val="28"/>
              </w:rPr>
              <w:t>48.53±3.76</w:t>
            </w:r>
            <w:bookmarkEnd w:id="24"/>
          </w:p>
        </w:tc>
        <w:tc>
          <w:tcPr>
            <w:tcW w:w="1280" w:type="dxa"/>
            <w:tcBorders>
              <w:top w:val="single" w:sz="4" w:space="0" w:color="auto"/>
              <w:left w:val="nil"/>
              <w:bottom w:val="nil"/>
              <w:right w:val="nil"/>
            </w:tcBorders>
            <w:vAlign w:val="center"/>
          </w:tcPr>
          <w:p w:rsidR="000D7628" w:rsidRPr="00EF4E29" w:rsidRDefault="000D7628" w:rsidP="000D7628">
            <w:pPr>
              <w:jc w:val="right"/>
              <w:rPr>
                <w:sz w:val="28"/>
                <w:lang w:val="mk-MK"/>
              </w:rPr>
            </w:pPr>
            <w:r w:rsidRPr="00EF4E29">
              <w:rPr>
                <w:sz w:val="28"/>
                <w:lang w:val="mk-MK"/>
              </w:rPr>
              <w:t>0.39</w:t>
            </w:r>
            <w:r w:rsidRPr="00EF4E29">
              <w:rPr>
                <w:sz w:val="28"/>
                <w:vertAlign w:val="superscript"/>
              </w:rPr>
              <w:t>‡</w:t>
            </w:r>
          </w:p>
        </w:tc>
      </w:tr>
      <w:tr w:rsidR="000D7628" w:rsidRPr="00EF4E29" w:rsidTr="000D7628">
        <w:trPr>
          <w:trHeight w:val="432"/>
          <w:jc w:val="center"/>
        </w:trPr>
        <w:tc>
          <w:tcPr>
            <w:tcW w:w="2977" w:type="dxa"/>
          </w:tcPr>
          <w:p w:rsidR="000D7628" w:rsidRPr="00EF4E29" w:rsidRDefault="000D7628" w:rsidP="000D7628">
            <w:pPr>
              <w:rPr>
                <w:sz w:val="28"/>
                <w:lang w:val="mk-MK"/>
              </w:rPr>
            </w:pPr>
            <w:r w:rsidRPr="00EF4E29">
              <w:rPr>
                <w:sz w:val="28"/>
              </w:rPr>
              <w:t>LVEDs</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vAlign w:val="center"/>
          </w:tcPr>
          <w:p w:rsidR="000D7628" w:rsidRPr="00EF4E29" w:rsidRDefault="000D7628" w:rsidP="000D7628">
            <w:pPr>
              <w:ind w:left="720"/>
              <w:jc w:val="right"/>
              <w:rPr>
                <w:sz w:val="28"/>
                <w:lang w:val="mk-MK"/>
              </w:rPr>
            </w:pPr>
            <w:r w:rsidRPr="00EF4E29">
              <w:rPr>
                <w:sz w:val="28"/>
                <w:lang w:val="mk-MK"/>
              </w:rPr>
              <w:t>32.45±5.42</w:t>
            </w:r>
          </w:p>
        </w:tc>
        <w:tc>
          <w:tcPr>
            <w:tcW w:w="2551" w:type="dxa"/>
            <w:vAlign w:val="center"/>
          </w:tcPr>
          <w:p w:rsidR="000D7628" w:rsidRPr="00EF4E29" w:rsidRDefault="000D7628" w:rsidP="000D7628">
            <w:pPr>
              <w:jc w:val="right"/>
              <w:rPr>
                <w:sz w:val="28"/>
                <w:lang w:val="mk-MK"/>
              </w:rPr>
            </w:pPr>
            <w:r w:rsidRPr="00EF4E29">
              <w:rPr>
                <w:sz w:val="28"/>
                <w:lang w:val="mk-MK"/>
              </w:rPr>
              <w:t>29.33±2.88</w:t>
            </w:r>
          </w:p>
        </w:tc>
        <w:tc>
          <w:tcPr>
            <w:tcW w:w="1280" w:type="dxa"/>
            <w:vAlign w:val="center"/>
          </w:tcPr>
          <w:p w:rsidR="000D7628" w:rsidRPr="00EF4E29" w:rsidRDefault="000D7628" w:rsidP="000D7628">
            <w:pPr>
              <w:jc w:val="right"/>
              <w:rPr>
                <w:sz w:val="28"/>
                <w:lang w:val="mk-MK"/>
              </w:rPr>
            </w:pPr>
            <w:r w:rsidRPr="00EF4E29">
              <w:rPr>
                <w:sz w:val="28"/>
                <w:lang w:val="mk-MK"/>
              </w:rPr>
              <w:t>0.005</w:t>
            </w:r>
            <w:r w:rsidRPr="00EF4E29">
              <w:rPr>
                <w:sz w:val="28"/>
                <w:vertAlign w:val="superscript"/>
              </w:rPr>
              <w:t>‡</w:t>
            </w:r>
          </w:p>
        </w:tc>
      </w:tr>
      <w:tr w:rsidR="000D7628" w:rsidRPr="00EF4E29" w:rsidTr="000D7628">
        <w:trPr>
          <w:trHeight w:val="432"/>
          <w:jc w:val="center"/>
        </w:trPr>
        <w:tc>
          <w:tcPr>
            <w:tcW w:w="2977" w:type="dxa"/>
          </w:tcPr>
          <w:p w:rsidR="000D7628" w:rsidRPr="00EF4E29" w:rsidRDefault="000D7628" w:rsidP="000D7628">
            <w:pPr>
              <w:rPr>
                <w:sz w:val="28"/>
              </w:rPr>
            </w:pPr>
            <w:r w:rsidRPr="00EF4E29">
              <w:rPr>
                <w:sz w:val="28"/>
              </w:rPr>
              <w:t>EF</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vAlign w:val="center"/>
          </w:tcPr>
          <w:p w:rsidR="000D7628" w:rsidRPr="00EF4E29" w:rsidRDefault="000D7628" w:rsidP="000D7628">
            <w:pPr>
              <w:jc w:val="right"/>
              <w:rPr>
                <w:sz w:val="28"/>
                <w:lang w:val="mk-MK"/>
              </w:rPr>
            </w:pPr>
            <w:r w:rsidRPr="00EF4E29">
              <w:rPr>
                <w:sz w:val="28"/>
                <w:lang w:val="mk-MK"/>
              </w:rPr>
              <w:t>63.82±6.26</w:t>
            </w:r>
          </w:p>
        </w:tc>
        <w:tc>
          <w:tcPr>
            <w:tcW w:w="2551" w:type="dxa"/>
            <w:vAlign w:val="center"/>
          </w:tcPr>
          <w:p w:rsidR="000D7628" w:rsidRPr="00EF4E29" w:rsidRDefault="000D7628" w:rsidP="000D7628">
            <w:pPr>
              <w:jc w:val="right"/>
              <w:rPr>
                <w:sz w:val="28"/>
                <w:lang w:val="mk-MK"/>
              </w:rPr>
            </w:pPr>
            <w:r w:rsidRPr="00EF4E29">
              <w:rPr>
                <w:sz w:val="28"/>
                <w:lang w:val="mk-MK"/>
              </w:rPr>
              <w:t>67.40±3.45</w:t>
            </w:r>
          </w:p>
        </w:tc>
        <w:tc>
          <w:tcPr>
            <w:tcW w:w="1280" w:type="dxa"/>
            <w:vAlign w:val="center"/>
          </w:tcPr>
          <w:p w:rsidR="000D7628" w:rsidRPr="00EF4E29" w:rsidRDefault="000D7628" w:rsidP="000D7628">
            <w:pPr>
              <w:jc w:val="right"/>
              <w:rPr>
                <w:sz w:val="28"/>
                <w:lang w:val="mk-MK"/>
              </w:rPr>
            </w:pPr>
            <w:r w:rsidRPr="00EF4E29">
              <w:rPr>
                <w:sz w:val="28"/>
                <w:lang w:val="mk-MK"/>
              </w:rPr>
              <w:t>0.005</w:t>
            </w:r>
            <w:r w:rsidRPr="00EF4E29">
              <w:rPr>
                <w:sz w:val="28"/>
                <w:vertAlign w:val="superscript"/>
              </w:rPr>
              <w:t>‡</w:t>
            </w:r>
          </w:p>
        </w:tc>
      </w:tr>
      <w:tr w:rsidR="000D7628" w:rsidRPr="00EF4E29" w:rsidTr="000D7628">
        <w:trPr>
          <w:trHeight w:val="432"/>
          <w:jc w:val="center"/>
        </w:trPr>
        <w:tc>
          <w:tcPr>
            <w:tcW w:w="2977" w:type="dxa"/>
          </w:tcPr>
          <w:p w:rsidR="000D7628" w:rsidRPr="00EF4E29" w:rsidRDefault="000D7628" w:rsidP="000D7628">
            <w:pPr>
              <w:rPr>
                <w:sz w:val="28"/>
                <w:lang w:val="mk-MK"/>
              </w:rPr>
            </w:pPr>
            <w:r w:rsidRPr="00EF4E29">
              <w:rPr>
                <w:sz w:val="28"/>
              </w:rPr>
              <w:t>FS</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vAlign w:val="center"/>
          </w:tcPr>
          <w:p w:rsidR="000D7628" w:rsidRPr="00EF4E29" w:rsidRDefault="000D7628" w:rsidP="000D7628">
            <w:pPr>
              <w:jc w:val="right"/>
              <w:rPr>
                <w:sz w:val="28"/>
              </w:rPr>
            </w:pPr>
            <w:r w:rsidRPr="00EF4E29">
              <w:rPr>
                <w:sz w:val="28"/>
              </w:rPr>
              <w:t>36.02±3.71</w:t>
            </w:r>
          </w:p>
        </w:tc>
        <w:tc>
          <w:tcPr>
            <w:tcW w:w="2551" w:type="dxa"/>
            <w:vAlign w:val="center"/>
          </w:tcPr>
          <w:p w:rsidR="000D7628" w:rsidRPr="00EF4E29" w:rsidRDefault="000D7628" w:rsidP="000D7628">
            <w:pPr>
              <w:jc w:val="right"/>
              <w:rPr>
                <w:sz w:val="28"/>
              </w:rPr>
            </w:pPr>
            <w:r w:rsidRPr="00EF4E29">
              <w:rPr>
                <w:sz w:val="28"/>
              </w:rPr>
              <w:t>37.60±2.95</w:t>
            </w:r>
          </w:p>
        </w:tc>
        <w:tc>
          <w:tcPr>
            <w:tcW w:w="1280" w:type="dxa"/>
            <w:vAlign w:val="center"/>
          </w:tcPr>
          <w:p w:rsidR="000D7628" w:rsidRPr="00EF4E29" w:rsidRDefault="000D7628" w:rsidP="000D7628">
            <w:pPr>
              <w:jc w:val="right"/>
              <w:rPr>
                <w:sz w:val="28"/>
                <w:lang w:val="mk-MK"/>
              </w:rPr>
            </w:pPr>
            <w:r w:rsidRPr="00EF4E29">
              <w:rPr>
                <w:sz w:val="28"/>
                <w:lang w:val="mk-MK"/>
              </w:rPr>
              <w:t>0.05</w:t>
            </w:r>
            <w:r w:rsidRPr="00EF4E29">
              <w:rPr>
                <w:sz w:val="28"/>
                <w:vertAlign w:val="superscript"/>
              </w:rPr>
              <w:t>‡</w:t>
            </w:r>
          </w:p>
        </w:tc>
      </w:tr>
      <w:tr w:rsidR="000D7628" w:rsidRPr="00EF4E29" w:rsidTr="000D7628">
        <w:trPr>
          <w:trHeight w:val="432"/>
          <w:jc w:val="center"/>
        </w:trPr>
        <w:tc>
          <w:tcPr>
            <w:tcW w:w="2977" w:type="dxa"/>
          </w:tcPr>
          <w:p w:rsidR="000D7628" w:rsidRPr="00EF4E29" w:rsidRDefault="000D7628" w:rsidP="000D7628">
            <w:pPr>
              <w:rPr>
                <w:sz w:val="28"/>
                <w:lang w:val="mk-MK"/>
              </w:rPr>
            </w:pPr>
            <w:r w:rsidRPr="00EF4E29">
              <w:rPr>
                <w:sz w:val="28"/>
              </w:rPr>
              <w:t>DVDb</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vAlign w:val="center"/>
          </w:tcPr>
          <w:p w:rsidR="000D7628" w:rsidRPr="00EF4E29" w:rsidRDefault="000D7628" w:rsidP="000D7628">
            <w:pPr>
              <w:jc w:val="right"/>
              <w:rPr>
                <w:sz w:val="28"/>
                <w:lang w:val="mk-MK"/>
              </w:rPr>
            </w:pPr>
            <w:r w:rsidRPr="00EF4E29">
              <w:rPr>
                <w:sz w:val="28"/>
                <w:lang w:val="mk-MK"/>
              </w:rPr>
              <w:t>27.94±3.08</w:t>
            </w:r>
          </w:p>
        </w:tc>
        <w:tc>
          <w:tcPr>
            <w:tcW w:w="2551" w:type="dxa"/>
            <w:vAlign w:val="center"/>
          </w:tcPr>
          <w:p w:rsidR="000D7628" w:rsidRPr="00EF4E29" w:rsidRDefault="000D7628" w:rsidP="000D7628">
            <w:pPr>
              <w:jc w:val="right"/>
              <w:rPr>
                <w:sz w:val="28"/>
                <w:lang w:val="mk-MK"/>
              </w:rPr>
            </w:pPr>
            <w:bookmarkStart w:id="25" w:name="_Hlk501268286"/>
            <w:r w:rsidRPr="00EF4E29">
              <w:rPr>
                <w:sz w:val="28"/>
                <w:lang w:val="mk-MK"/>
              </w:rPr>
              <w:t>26.33±2.38</w:t>
            </w:r>
            <w:bookmarkEnd w:id="25"/>
          </w:p>
        </w:tc>
        <w:tc>
          <w:tcPr>
            <w:tcW w:w="1280" w:type="dxa"/>
            <w:vAlign w:val="center"/>
          </w:tcPr>
          <w:p w:rsidR="000D7628" w:rsidRPr="00EF4E29" w:rsidRDefault="000D7628" w:rsidP="000D7628">
            <w:pPr>
              <w:jc w:val="right"/>
              <w:rPr>
                <w:sz w:val="28"/>
              </w:rPr>
            </w:pPr>
            <w:r w:rsidRPr="00EF4E29">
              <w:rPr>
                <w:sz w:val="28"/>
                <w:lang w:val="mk-MK"/>
              </w:rPr>
              <w:t>0.02</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rPr>
              <w:t>LA</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left w:val="nil"/>
              <w:right w:val="nil"/>
            </w:tcBorders>
            <w:vAlign w:val="center"/>
          </w:tcPr>
          <w:p w:rsidR="000D7628" w:rsidRPr="00EF4E29" w:rsidRDefault="000D7628" w:rsidP="000D7628">
            <w:pPr>
              <w:jc w:val="right"/>
              <w:rPr>
                <w:sz w:val="28"/>
                <w:lang w:val="mk-MK"/>
              </w:rPr>
            </w:pPr>
            <w:r w:rsidRPr="00EF4E29">
              <w:rPr>
                <w:sz w:val="28"/>
                <w:lang w:val="mk-MK"/>
              </w:rPr>
              <w:t>30.35±2.23</w:t>
            </w:r>
          </w:p>
        </w:tc>
        <w:tc>
          <w:tcPr>
            <w:tcW w:w="2551"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30.23±2.40</w:t>
            </w:r>
          </w:p>
        </w:tc>
        <w:tc>
          <w:tcPr>
            <w:tcW w:w="1280"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0.82</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rPr>
              <w:t>AOasc</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left w:val="nil"/>
              <w:right w:val="nil"/>
            </w:tcBorders>
            <w:vAlign w:val="center"/>
          </w:tcPr>
          <w:p w:rsidR="000D7628" w:rsidRPr="00EF4E29" w:rsidRDefault="000D7628" w:rsidP="000D7628">
            <w:pPr>
              <w:jc w:val="right"/>
              <w:rPr>
                <w:sz w:val="28"/>
              </w:rPr>
            </w:pPr>
            <w:bookmarkStart w:id="26" w:name="_Hlk501268490"/>
            <w:r w:rsidRPr="00EF4E29">
              <w:rPr>
                <w:sz w:val="28"/>
              </w:rPr>
              <w:t>32.80±5.84</w:t>
            </w:r>
            <w:bookmarkEnd w:id="26"/>
          </w:p>
        </w:tc>
        <w:tc>
          <w:tcPr>
            <w:tcW w:w="2551" w:type="dxa"/>
            <w:tcBorders>
              <w:top w:val="nil"/>
              <w:left w:val="nil"/>
              <w:bottom w:val="nil"/>
              <w:right w:val="nil"/>
            </w:tcBorders>
            <w:vAlign w:val="center"/>
          </w:tcPr>
          <w:p w:rsidR="000D7628" w:rsidRPr="00EF4E29" w:rsidRDefault="000D7628" w:rsidP="000D7628">
            <w:pPr>
              <w:jc w:val="right"/>
              <w:rPr>
                <w:sz w:val="28"/>
              </w:rPr>
            </w:pPr>
            <w:bookmarkStart w:id="27" w:name="_Hlk501268507"/>
            <w:r w:rsidRPr="00EF4E29">
              <w:rPr>
                <w:sz w:val="28"/>
              </w:rPr>
              <w:t>30.40±2.84</w:t>
            </w:r>
            <w:bookmarkEnd w:id="27"/>
          </w:p>
        </w:tc>
        <w:tc>
          <w:tcPr>
            <w:tcW w:w="1280" w:type="dxa"/>
            <w:tcBorders>
              <w:top w:val="nil"/>
              <w:left w:val="nil"/>
              <w:bottom w:val="nil"/>
              <w:right w:val="nil"/>
            </w:tcBorders>
            <w:vAlign w:val="center"/>
          </w:tcPr>
          <w:p w:rsidR="000D7628" w:rsidRPr="00EF4E29" w:rsidRDefault="000D7628" w:rsidP="000D7628">
            <w:pPr>
              <w:jc w:val="right"/>
              <w:rPr>
                <w:sz w:val="28"/>
              </w:rPr>
            </w:pPr>
            <w:r w:rsidRPr="00EF4E29">
              <w:rPr>
                <w:sz w:val="28"/>
                <w:lang w:val="mk-MK"/>
              </w:rPr>
              <w:t>0.04</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rPr>
              <w:t>IVS</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left w:val="nil"/>
              <w:right w:val="nil"/>
            </w:tcBorders>
            <w:vAlign w:val="center"/>
          </w:tcPr>
          <w:p w:rsidR="000D7628" w:rsidRPr="00EF4E29" w:rsidRDefault="000D7628" w:rsidP="000D7628">
            <w:pPr>
              <w:jc w:val="right"/>
              <w:rPr>
                <w:rFonts w:ascii="Calibri" w:hAnsi="Calibri" w:cs="Calibri"/>
                <w:color w:val="000000"/>
                <w:sz w:val="28"/>
              </w:rPr>
            </w:pPr>
            <w:r w:rsidRPr="00EF4E29">
              <w:rPr>
                <w:rFonts w:ascii="Calibri" w:hAnsi="Calibri" w:cs="Calibri"/>
                <w:color w:val="000000"/>
                <w:sz w:val="28"/>
              </w:rPr>
              <w:t>11.37±0.96</w:t>
            </w:r>
          </w:p>
        </w:tc>
        <w:tc>
          <w:tcPr>
            <w:tcW w:w="2551" w:type="dxa"/>
            <w:tcBorders>
              <w:top w:val="nil"/>
              <w:left w:val="nil"/>
              <w:bottom w:val="nil"/>
              <w:right w:val="nil"/>
            </w:tcBorders>
            <w:vAlign w:val="center"/>
          </w:tcPr>
          <w:p w:rsidR="000D7628" w:rsidRPr="00EF4E29" w:rsidRDefault="000D7628" w:rsidP="000D7628">
            <w:pPr>
              <w:jc w:val="right"/>
              <w:rPr>
                <w:sz w:val="28"/>
              </w:rPr>
            </w:pPr>
            <w:r w:rsidRPr="00EF4E29">
              <w:rPr>
                <w:sz w:val="28"/>
              </w:rPr>
              <w:t>10.27±0.64</w:t>
            </w:r>
          </w:p>
        </w:tc>
        <w:tc>
          <w:tcPr>
            <w:tcW w:w="1280" w:type="dxa"/>
            <w:tcBorders>
              <w:top w:val="nil"/>
              <w:left w:val="nil"/>
              <w:bottom w:val="nil"/>
              <w:right w:val="nil"/>
            </w:tcBorders>
            <w:vAlign w:val="center"/>
          </w:tcPr>
          <w:p w:rsidR="000D7628" w:rsidRPr="00EF4E29" w:rsidRDefault="000D7628" w:rsidP="000D7628">
            <w:pPr>
              <w:jc w:val="right"/>
              <w:rPr>
                <w:sz w:val="28"/>
              </w:rPr>
            </w:pPr>
            <w:r w:rsidRPr="00EF4E29">
              <w:rPr>
                <w:sz w:val="28"/>
              </w:rPr>
              <w:t>&lt;0.001</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rPr>
              <w:t>ZZLV</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left w:val="nil"/>
              <w:right w:val="nil"/>
            </w:tcBorders>
            <w:vAlign w:val="center"/>
          </w:tcPr>
          <w:p w:rsidR="000D7628" w:rsidRPr="00EF4E29" w:rsidRDefault="000D7628" w:rsidP="000D7628">
            <w:pPr>
              <w:jc w:val="right"/>
              <w:rPr>
                <w:sz w:val="28"/>
              </w:rPr>
            </w:pPr>
            <w:bookmarkStart w:id="28" w:name="_Hlk501268571"/>
            <w:r w:rsidRPr="00EF4E29">
              <w:rPr>
                <w:sz w:val="28"/>
              </w:rPr>
              <w:t>9.55±0.94</w:t>
            </w:r>
            <w:bookmarkEnd w:id="28"/>
          </w:p>
        </w:tc>
        <w:tc>
          <w:tcPr>
            <w:tcW w:w="2551" w:type="dxa"/>
            <w:tcBorders>
              <w:top w:val="nil"/>
              <w:left w:val="nil"/>
              <w:bottom w:val="nil"/>
              <w:right w:val="nil"/>
            </w:tcBorders>
            <w:vAlign w:val="center"/>
          </w:tcPr>
          <w:p w:rsidR="000D7628" w:rsidRPr="00EF4E29" w:rsidRDefault="000D7628" w:rsidP="000D7628">
            <w:pPr>
              <w:jc w:val="right"/>
              <w:rPr>
                <w:sz w:val="28"/>
              </w:rPr>
            </w:pPr>
            <w:r w:rsidRPr="00EF4E29">
              <w:rPr>
                <w:sz w:val="28"/>
              </w:rPr>
              <w:t>8.47±0.57</w:t>
            </w:r>
          </w:p>
        </w:tc>
        <w:tc>
          <w:tcPr>
            <w:tcW w:w="1280" w:type="dxa"/>
            <w:tcBorders>
              <w:top w:val="nil"/>
              <w:left w:val="nil"/>
              <w:bottom w:val="nil"/>
              <w:right w:val="nil"/>
            </w:tcBorders>
            <w:vAlign w:val="center"/>
          </w:tcPr>
          <w:p w:rsidR="000D7628" w:rsidRPr="00EF4E29" w:rsidRDefault="000D7628" w:rsidP="000D7628">
            <w:pPr>
              <w:jc w:val="right"/>
              <w:rPr>
                <w:sz w:val="28"/>
              </w:rPr>
            </w:pPr>
            <w:r w:rsidRPr="00EF4E29">
              <w:rPr>
                <w:sz w:val="28"/>
              </w:rPr>
              <w:t>&lt;0.001</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rPr>
              <w:t>LKM</w:t>
            </w:r>
            <w:r w:rsidRPr="00EF4E29">
              <w:rPr>
                <w:sz w:val="28"/>
                <w:lang w:val="mk-MK"/>
              </w:rPr>
              <w:t>2 (СВ</w:t>
            </w:r>
            <w:r w:rsidRPr="00EF4E29">
              <w:rPr>
                <w:sz w:val="28"/>
                <w:vertAlign w:val="superscript"/>
                <w:lang w:val="mk-MK"/>
              </w:rPr>
              <w:t>*</w:t>
            </w:r>
            <w:r w:rsidRPr="00EF4E29">
              <w:rPr>
                <w:rFonts w:cstheme="minorHAnsi"/>
                <w:sz w:val="28"/>
                <w:lang w:val="mk-MK"/>
              </w:rPr>
              <w:t>±</w:t>
            </w:r>
            <w:r w:rsidRPr="00EF4E29">
              <w:rPr>
                <w:sz w:val="28"/>
              </w:rPr>
              <w:t>SD)</w:t>
            </w:r>
          </w:p>
        </w:tc>
        <w:tc>
          <w:tcPr>
            <w:tcW w:w="2552" w:type="dxa"/>
            <w:tcBorders>
              <w:left w:val="nil"/>
              <w:right w:val="nil"/>
            </w:tcBorders>
            <w:vAlign w:val="center"/>
          </w:tcPr>
          <w:p w:rsidR="000D7628" w:rsidRPr="00EF4E29" w:rsidRDefault="000D7628" w:rsidP="000D7628">
            <w:pPr>
              <w:jc w:val="right"/>
              <w:rPr>
                <w:sz w:val="28"/>
              </w:rPr>
            </w:pPr>
            <w:r w:rsidRPr="00EF4E29">
              <w:rPr>
                <w:sz w:val="28"/>
              </w:rPr>
              <w:t>191.08±41.19</w:t>
            </w:r>
          </w:p>
        </w:tc>
        <w:tc>
          <w:tcPr>
            <w:tcW w:w="2551" w:type="dxa"/>
            <w:tcBorders>
              <w:top w:val="nil"/>
              <w:left w:val="nil"/>
              <w:bottom w:val="nil"/>
              <w:right w:val="nil"/>
            </w:tcBorders>
            <w:vAlign w:val="center"/>
          </w:tcPr>
          <w:p w:rsidR="000D7628" w:rsidRPr="00EF4E29" w:rsidRDefault="000D7628" w:rsidP="000D7628">
            <w:pPr>
              <w:jc w:val="right"/>
              <w:rPr>
                <w:sz w:val="28"/>
              </w:rPr>
            </w:pPr>
            <w:r w:rsidRPr="00EF4E29">
              <w:rPr>
                <w:sz w:val="28"/>
              </w:rPr>
              <w:t>159.87±24.74</w:t>
            </w:r>
          </w:p>
        </w:tc>
        <w:tc>
          <w:tcPr>
            <w:tcW w:w="1280"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rPr>
              <w:t>&lt;0.001</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lang w:val="mk-MK"/>
              </w:rPr>
              <w:t xml:space="preserve">Левокоморна хипертрофија </w:t>
            </w:r>
          </w:p>
        </w:tc>
        <w:tc>
          <w:tcPr>
            <w:tcW w:w="2552" w:type="dxa"/>
            <w:tcBorders>
              <w:left w:val="nil"/>
              <w:right w:val="nil"/>
            </w:tcBorders>
            <w:vAlign w:val="center"/>
          </w:tcPr>
          <w:p w:rsidR="000D7628" w:rsidRPr="00EF4E29" w:rsidRDefault="000D7628" w:rsidP="000D7628">
            <w:pPr>
              <w:jc w:val="right"/>
              <w:rPr>
                <w:sz w:val="28"/>
              </w:rPr>
            </w:pPr>
          </w:p>
        </w:tc>
        <w:tc>
          <w:tcPr>
            <w:tcW w:w="2551" w:type="dxa"/>
            <w:tcBorders>
              <w:top w:val="nil"/>
              <w:left w:val="nil"/>
              <w:bottom w:val="nil"/>
              <w:right w:val="nil"/>
            </w:tcBorders>
            <w:vAlign w:val="center"/>
          </w:tcPr>
          <w:p w:rsidR="000D7628" w:rsidRPr="00EF4E29" w:rsidRDefault="000D7628" w:rsidP="000D7628">
            <w:pPr>
              <w:jc w:val="right"/>
              <w:rPr>
                <w:sz w:val="28"/>
              </w:rPr>
            </w:pPr>
          </w:p>
        </w:tc>
        <w:tc>
          <w:tcPr>
            <w:tcW w:w="1280"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0.01</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ind w:left="720"/>
              <w:rPr>
                <w:sz w:val="28"/>
                <w:lang w:val="mk-MK"/>
              </w:rPr>
            </w:pPr>
            <w:r w:rsidRPr="00EF4E29">
              <w:rPr>
                <w:sz w:val="28"/>
                <w:lang w:val="mk-MK"/>
              </w:rPr>
              <w:t>Не (</w:t>
            </w:r>
            <w:r w:rsidRPr="00EF4E29">
              <w:rPr>
                <w:sz w:val="28"/>
              </w:rPr>
              <w:t>n, %)</w:t>
            </w:r>
          </w:p>
        </w:tc>
        <w:tc>
          <w:tcPr>
            <w:tcW w:w="2552" w:type="dxa"/>
            <w:tcBorders>
              <w:left w:val="nil"/>
              <w:right w:val="nil"/>
            </w:tcBorders>
            <w:vAlign w:val="center"/>
          </w:tcPr>
          <w:p w:rsidR="000D7628" w:rsidRPr="00EF4E29" w:rsidRDefault="000D7628" w:rsidP="000D7628">
            <w:pPr>
              <w:jc w:val="right"/>
              <w:rPr>
                <w:sz w:val="28"/>
                <w:lang w:val="mk-MK"/>
              </w:rPr>
            </w:pPr>
            <w:r w:rsidRPr="00EF4E29">
              <w:rPr>
                <w:sz w:val="28"/>
                <w:lang w:val="mk-MK"/>
              </w:rPr>
              <w:t>4</w:t>
            </w:r>
            <w:r w:rsidR="007A22C2" w:rsidRPr="00EF4E29">
              <w:rPr>
                <w:sz w:val="28"/>
                <w:lang w:val="mk-MK"/>
              </w:rPr>
              <w:t>2</w:t>
            </w:r>
            <w:r w:rsidRPr="00EF4E29">
              <w:rPr>
                <w:sz w:val="28"/>
                <w:lang w:val="mk-MK"/>
              </w:rPr>
              <w:t xml:space="preserve"> (8</w:t>
            </w:r>
            <w:r w:rsidR="007A22C2" w:rsidRPr="00EF4E29">
              <w:rPr>
                <w:sz w:val="28"/>
                <w:lang w:val="mk-MK"/>
              </w:rPr>
              <w:t>2</w:t>
            </w:r>
            <w:r w:rsidRPr="00EF4E29">
              <w:rPr>
                <w:sz w:val="28"/>
                <w:lang w:val="mk-MK"/>
              </w:rPr>
              <w:t>.</w:t>
            </w:r>
            <w:r w:rsidR="007A22C2" w:rsidRPr="00EF4E29">
              <w:rPr>
                <w:sz w:val="28"/>
                <w:lang w:val="mk-MK"/>
              </w:rPr>
              <w:t>4</w:t>
            </w:r>
            <w:r w:rsidRPr="00EF4E29">
              <w:rPr>
                <w:sz w:val="28"/>
                <w:lang w:val="mk-MK"/>
              </w:rPr>
              <w:t>%)</w:t>
            </w:r>
          </w:p>
        </w:tc>
        <w:tc>
          <w:tcPr>
            <w:tcW w:w="2551"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30 (100%)</w:t>
            </w:r>
          </w:p>
        </w:tc>
        <w:tc>
          <w:tcPr>
            <w:tcW w:w="1280" w:type="dxa"/>
            <w:tcBorders>
              <w:top w:val="nil"/>
              <w:left w:val="nil"/>
              <w:bottom w:val="nil"/>
              <w:right w:val="nil"/>
            </w:tcBorders>
            <w:vAlign w:val="center"/>
          </w:tcPr>
          <w:p w:rsidR="000D7628" w:rsidRPr="00EF4E29" w:rsidRDefault="000D7628" w:rsidP="000D7628">
            <w:pPr>
              <w:jc w:val="right"/>
              <w:rPr>
                <w:sz w:val="28"/>
              </w:rPr>
            </w:pPr>
          </w:p>
        </w:tc>
      </w:tr>
      <w:tr w:rsidR="000D7628" w:rsidRPr="00EF4E29" w:rsidTr="000D7628">
        <w:trPr>
          <w:trHeight w:val="432"/>
          <w:jc w:val="center"/>
        </w:trPr>
        <w:tc>
          <w:tcPr>
            <w:tcW w:w="2977" w:type="dxa"/>
            <w:tcBorders>
              <w:left w:val="nil"/>
              <w:right w:val="nil"/>
            </w:tcBorders>
          </w:tcPr>
          <w:p w:rsidR="000D7628" w:rsidRPr="00EF4E29" w:rsidRDefault="000D7628" w:rsidP="000D7628">
            <w:pPr>
              <w:ind w:left="720"/>
              <w:rPr>
                <w:sz w:val="28"/>
                <w:lang w:val="mk-MK"/>
              </w:rPr>
            </w:pPr>
            <w:r w:rsidRPr="00EF4E29">
              <w:rPr>
                <w:sz w:val="28"/>
                <w:lang w:val="mk-MK"/>
              </w:rPr>
              <w:t>Да (</w:t>
            </w:r>
            <w:r w:rsidRPr="00EF4E29">
              <w:rPr>
                <w:sz w:val="28"/>
              </w:rPr>
              <w:t>n, %)</w:t>
            </w:r>
          </w:p>
        </w:tc>
        <w:tc>
          <w:tcPr>
            <w:tcW w:w="2552" w:type="dxa"/>
            <w:tcBorders>
              <w:left w:val="nil"/>
              <w:right w:val="nil"/>
            </w:tcBorders>
            <w:vAlign w:val="center"/>
          </w:tcPr>
          <w:p w:rsidR="000D7628" w:rsidRPr="00EF4E29" w:rsidRDefault="000D7628" w:rsidP="000D7628">
            <w:pPr>
              <w:jc w:val="right"/>
              <w:rPr>
                <w:sz w:val="28"/>
              </w:rPr>
            </w:pPr>
            <w:r w:rsidRPr="00EF4E29">
              <w:rPr>
                <w:sz w:val="28"/>
                <w:lang w:val="mk-MK"/>
              </w:rPr>
              <w:t>9 (1</w:t>
            </w:r>
            <w:r w:rsidR="007A22C2" w:rsidRPr="00EF4E29">
              <w:rPr>
                <w:sz w:val="28"/>
                <w:lang w:val="mk-MK"/>
              </w:rPr>
              <w:t>7</w:t>
            </w:r>
            <w:r w:rsidRPr="00EF4E29">
              <w:rPr>
                <w:sz w:val="28"/>
                <w:lang w:val="mk-MK"/>
              </w:rPr>
              <w:t>.</w:t>
            </w:r>
            <w:r w:rsidR="007A22C2" w:rsidRPr="00EF4E29">
              <w:rPr>
                <w:sz w:val="28"/>
                <w:lang w:val="mk-MK"/>
              </w:rPr>
              <w:t>6</w:t>
            </w:r>
            <w:r w:rsidRPr="00EF4E29">
              <w:rPr>
                <w:sz w:val="28"/>
                <w:lang w:val="mk-MK"/>
              </w:rPr>
              <w:t>%)</w:t>
            </w:r>
          </w:p>
        </w:tc>
        <w:tc>
          <w:tcPr>
            <w:tcW w:w="2551"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0</w:t>
            </w:r>
          </w:p>
        </w:tc>
        <w:tc>
          <w:tcPr>
            <w:tcW w:w="1280" w:type="dxa"/>
            <w:tcBorders>
              <w:top w:val="nil"/>
              <w:left w:val="nil"/>
              <w:bottom w:val="nil"/>
              <w:right w:val="nil"/>
            </w:tcBorders>
            <w:vAlign w:val="center"/>
          </w:tcPr>
          <w:p w:rsidR="000D7628" w:rsidRPr="00EF4E29" w:rsidRDefault="000D7628" w:rsidP="000D7628">
            <w:pPr>
              <w:jc w:val="right"/>
              <w:rPr>
                <w:sz w:val="28"/>
              </w:rPr>
            </w:pPr>
          </w:p>
        </w:tc>
      </w:tr>
      <w:tr w:rsidR="000D7628" w:rsidRPr="00EF4E29" w:rsidTr="000D7628">
        <w:trPr>
          <w:trHeight w:val="432"/>
          <w:jc w:val="center"/>
        </w:trPr>
        <w:tc>
          <w:tcPr>
            <w:tcW w:w="2977" w:type="dxa"/>
            <w:tcBorders>
              <w:left w:val="nil"/>
              <w:right w:val="nil"/>
            </w:tcBorders>
          </w:tcPr>
          <w:p w:rsidR="000D7628" w:rsidRPr="00EF4E29" w:rsidRDefault="000D7628" w:rsidP="000D7628">
            <w:pPr>
              <w:rPr>
                <w:sz w:val="28"/>
                <w:lang w:val="mk-MK"/>
              </w:rPr>
            </w:pPr>
            <w:r w:rsidRPr="00EF4E29">
              <w:rPr>
                <w:sz w:val="28"/>
                <w:lang w:val="mk-MK"/>
              </w:rPr>
              <w:t xml:space="preserve">Дијастолна дисфункција </w:t>
            </w:r>
          </w:p>
        </w:tc>
        <w:tc>
          <w:tcPr>
            <w:tcW w:w="2552" w:type="dxa"/>
            <w:tcBorders>
              <w:left w:val="nil"/>
              <w:right w:val="nil"/>
            </w:tcBorders>
            <w:vAlign w:val="center"/>
          </w:tcPr>
          <w:p w:rsidR="000D7628" w:rsidRPr="00EF4E29" w:rsidRDefault="000D7628" w:rsidP="000D7628">
            <w:pPr>
              <w:jc w:val="right"/>
              <w:rPr>
                <w:sz w:val="28"/>
              </w:rPr>
            </w:pPr>
          </w:p>
        </w:tc>
        <w:tc>
          <w:tcPr>
            <w:tcW w:w="2551" w:type="dxa"/>
            <w:tcBorders>
              <w:top w:val="nil"/>
              <w:left w:val="nil"/>
              <w:bottom w:val="nil"/>
              <w:right w:val="nil"/>
            </w:tcBorders>
            <w:vAlign w:val="center"/>
          </w:tcPr>
          <w:p w:rsidR="000D7628" w:rsidRPr="00EF4E29" w:rsidRDefault="000D7628" w:rsidP="000D7628">
            <w:pPr>
              <w:jc w:val="right"/>
              <w:rPr>
                <w:sz w:val="28"/>
              </w:rPr>
            </w:pPr>
          </w:p>
        </w:tc>
        <w:tc>
          <w:tcPr>
            <w:tcW w:w="1280" w:type="dxa"/>
            <w:tcBorders>
              <w:top w:val="nil"/>
              <w:left w:val="nil"/>
              <w:bottom w:val="nil"/>
              <w:right w:val="nil"/>
            </w:tcBorders>
            <w:vAlign w:val="center"/>
          </w:tcPr>
          <w:p w:rsidR="000D7628" w:rsidRPr="00EF4E29" w:rsidRDefault="000D7628" w:rsidP="000D7628">
            <w:pPr>
              <w:jc w:val="right"/>
              <w:rPr>
                <w:sz w:val="28"/>
              </w:rPr>
            </w:pPr>
            <w:r w:rsidRPr="00EF4E29">
              <w:rPr>
                <w:sz w:val="28"/>
              </w:rPr>
              <w:t>&lt;0.001</w:t>
            </w:r>
            <w:r w:rsidRPr="00EF4E29">
              <w:rPr>
                <w:sz w:val="28"/>
                <w:vertAlign w:val="superscript"/>
              </w:rPr>
              <w:t>†</w:t>
            </w:r>
          </w:p>
        </w:tc>
      </w:tr>
      <w:tr w:rsidR="000D7628" w:rsidRPr="00EF4E29" w:rsidTr="000D7628">
        <w:trPr>
          <w:trHeight w:val="432"/>
          <w:jc w:val="center"/>
        </w:trPr>
        <w:tc>
          <w:tcPr>
            <w:tcW w:w="2977" w:type="dxa"/>
            <w:tcBorders>
              <w:left w:val="nil"/>
              <w:right w:val="nil"/>
            </w:tcBorders>
          </w:tcPr>
          <w:p w:rsidR="000D7628" w:rsidRPr="00EF4E29" w:rsidRDefault="000D7628" w:rsidP="000D7628">
            <w:pPr>
              <w:ind w:left="720"/>
              <w:rPr>
                <w:sz w:val="28"/>
                <w:lang w:val="mk-MK"/>
              </w:rPr>
            </w:pPr>
            <w:r w:rsidRPr="00EF4E29">
              <w:rPr>
                <w:sz w:val="28"/>
                <w:lang w:val="mk-MK"/>
              </w:rPr>
              <w:t>Не (</w:t>
            </w:r>
            <w:r w:rsidRPr="00EF4E29">
              <w:rPr>
                <w:sz w:val="28"/>
              </w:rPr>
              <w:t>n, %)</w:t>
            </w:r>
          </w:p>
        </w:tc>
        <w:tc>
          <w:tcPr>
            <w:tcW w:w="2552" w:type="dxa"/>
            <w:tcBorders>
              <w:left w:val="nil"/>
              <w:right w:val="nil"/>
            </w:tcBorders>
            <w:vAlign w:val="center"/>
          </w:tcPr>
          <w:p w:rsidR="000D7628" w:rsidRPr="00EF4E29" w:rsidRDefault="000D7628" w:rsidP="000D7628">
            <w:pPr>
              <w:jc w:val="right"/>
              <w:rPr>
                <w:sz w:val="28"/>
                <w:lang w:val="mk-MK"/>
              </w:rPr>
            </w:pPr>
            <w:r w:rsidRPr="00EF4E29">
              <w:rPr>
                <w:sz w:val="28"/>
                <w:lang w:val="mk-MK"/>
              </w:rPr>
              <w:t>3</w:t>
            </w:r>
            <w:r w:rsidR="007A22C2" w:rsidRPr="00EF4E29">
              <w:rPr>
                <w:sz w:val="28"/>
                <w:lang w:val="mk-MK"/>
              </w:rPr>
              <w:t>4</w:t>
            </w:r>
            <w:r w:rsidRPr="00EF4E29">
              <w:rPr>
                <w:sz w:val="28"/>
                <w:lang w:val="mk-MK"/>
              </w:rPr>
              <w:t xml:space="preserve"> (6</w:t>
            </w:r>
            <w:r w:rsidR="007A22C2" w:rsidRPr="00EF4E29">
              <w:rPr>
                <w:sz w:val="28"/>
                <w:lang w:val="mk-MK"/>
              </w:rPr>
              <w:t>6</w:t>
            </w:r>
            <w:r w:rsidRPr="00EF4E29">
              <w:rPr>
                <w:sz w:val="28"/>
                <w:lang w:val="mk-MK"/>
              </w:rPr>
              <w:t>.</w:t>
            </w:r>
            <w:r w:rsidR="007A22C2" w:rsidRPr="00EF4E29">
              <w:rPr>
                <w:sz w:val="28"/>
                <w:lang w:val="mk-MK"/>
              </w:rPr>
              <w:t>7</w:t>
            </w:r>
            <w:r w:rsidRPr="00EF4E29">
              <w:rPr>
                <w:sz w:val="28"/>
                <w:lang w:val="mk-MK"/>
              </w:rPr>
              <w:t>%)</w:t>
            </w:r>
          </w:p>
        </w:tc>
        <w:tc>
          <w:tcPr>
            <w:tcW w:w="2551" w:type="dxa"/>
            <w:tcBorders>
              <w:top w:val="nil"/>
              <w:left w:val="nil"/>
              <w:bottom w:val="nil"/>
              <w:right w:val="nil"/>
            </w:tcBorders>
            <w:vAlign w:val="center"/>
          </w:tcPr>
          <w:p w:rsidR="000D7628" w:rsidRPr="00EF4E29" w:rsidRDefault="000D7628" w:rsidP="000D7628">
            <w:pPr>
              <w:jc w:val="right"/>
              <w:rPr>
                <w:sz w:val="28"/>
                <w:lang w:val="mk-MK"/>
              </w:rPr>
            </w:pPr>
            <w:r w:rsidRPr="00EF4E29">
              <w:rPr>
                <w:sz w:val="28"/>
                <w:lang w:val="mk-MK"/>
              </w:rPr>
              <w:t>30 (100%)</w:t>
            </w:r>
          </w:p>
        </w:tc>
        <w:tc>
          <w:tcPr>
            <w:tcW w:w="1280" w:type="dxa"/>
            <w:tcBorders>
              <w:top w:val="nil"/>
              <w:left w:val="nil"/>
              <w:bottom w:val="nil"/>
              <w:right w:val="nil"/>
            </w:tcBorders>
            <w:vAlign w:val="center"/>
          </w:tcPr>
          <w:p w:rsidR="000D7628" w:rsidRPr="00EF4E29" w:rsidRDefault="000D7628" w:rsidP="000D7628">
            <w:pPr>
              <w:jc w:val="right"/>
              <w:rPr>
                <w:sz w:val="28"/>
              </w:rPr>
            </w:pPr>
          </w:p>
        </w:tc>
      </w:tr>
      <w:tr w:rsidR="000D7628" w:rsidRPr="00EF4E29" w:rsidTr="000D7628">
        <w:trPr>
          <w:trHeight w:val="432"/>
          <w:jc w:val="center"/>
        </w:trPr>
        <w:tc>
          <w:tcPr>
            <w:tcW w:w="2977" w:type="dxa"/>
            <w:tcBorders>
              <w:left w:val="nil"/>
              <w:bottom w:val="single" w:sz="12" w:space="0" w:color="auto"/>
              <w:right w:val="nil"/>
            </w:tcBorders>
          </w:tcPr>
          <w:p w:rsidR="000D7628" w:rsidRPr="00EF4E29" w:rsidRDefault="000D7628" w:rsidP="000D7628">
            <w:pPr>
              <w:ind w:left="720"/>
              <w:rPr>
                <w:sz w:val="28"/>
                <w:lang w:val="mk-MK"/>
              </w:rPr>
            </w:pPr>
            <w:r w:rsidRPr="00EF4E29">
              <w:rPr>
                <w:sz w:val="28"/>
                <w:lang w:val="mk-MK"/>
              </w:rPr>
              <w:t>Да (</w:t>
            </w:r>
            <w:r w:rsidRPr="00EF4E29">
              <w:rPr>
                <w:sz w:val="28"/>
              </w:rPr>
              <w:t>n, %)</w:t>
            </w:r>
          </w:p>
        </w:tc>
        <w:tc>
          <w:tcPr>
            <w:tcW w:w="2552" w:type="dxa"/>
            <w:tcBorders>
              <w:left w:val="nil"/>
              <w:bottom w:val="single" w:sz="12" w:space="0" w:color="auto"/>
              <w:right w:val="nil"/>
            </w:tcBorders>
            <w:vAlign w:val="center"/>
          </w:tcPr>
          <w:p w:rsidR="000D7628" w:rsidRPr="00EF4E29" w:rsidRDefault="000D7628" w:rsidP="000D7628">
            <w:pPr>
              <w:jc w:val="right"/>
              <w:rPr>
                <w:sz w:val="28"/>
                <w:lang w:val="mk-MK"/>
              </w:rPr>
            </w:pPr>
            <w:r w:rsidRPr="00EF4E29">
              <w:rPr>
                <w:sz w:val="28"/>
                <w:lang w:val="mk-MK"/>
              </w:rPr>
              <w:t>17 (3</w:t>
            </w:r>
            <w:r w:rsidR="007A22C2" w:rsidRPr="00EF4E29">
              <w:rPr>
                <w:sz w:val="28"/>
                <w:lang w:val="mk-MK"/>
              </w:rPr>
              <w:t>3</w:t>
            </w:r>
            <w:r w:rsidRPr="00EF4E29">
              <w:rPr>
                <w:sz w:val="28"/>
                <w:lang w:val="mk-MK"/>
              </w:rPr>
              <w:t>.</w:t>
            </w:r>
            <w:r w:rsidR="007A22C2" w:rsidRPr="00EF4E29">
              <w:rPr>
                <w:sz w:val="28"/>
                <w:lang w:val="mk-MK"/>
              </w:rPr>
              <w:t>3</w:t>
            </w:r>
            <w:r w:rsidRPr="00EF4E29">
              <w:rPr>
                <w:sz w:val="28"/>
                <w:lang w:val="mk-MK"/>
              </w:rPr>
              <w:t>%)</w:t>
            </w:r>
          </w:p>
        </w:tc>
        <w:tc>
          <w:tcPr>
            <w:tcW w:w="2551" w:type="dxa"/>
            <w:tcBorders>
              <w:top w:val="nil"/>
              <w:left w:val="nil"/>
              <w:bottom w:val="single" w:sz="12" w:space="0" w:color="auto"/>
              <w:right w:val="nil"/>
            </w:tcBorders>
            <w:vAlign w:val="center"/>
          </w:tcPr>
          <w:p w:rsidR="000D7628" w:rsidRPr="00EF4E29" w:rsidRDefault="000D7628" w:rsidP="000D7628">
            <w:pPr>
              <w:jc w:val="right"/>
              <w:rPr>
                <w:sz w:val="28"/>
                <w:lang w:val="mk-MK"/>
              </w:rPr>
            </w:pPr>
            <w:r w:rsidRPr="00EF4E29">
              <w:rPr>
                <w:sz w:val="28"/>
                <w:lang w:val="mk-MK"/>
              </w:rPr>
              <w:t>0</w:t>
            </w:r>
          </w:p>
        </w:tc>
        <w:tc>
          <w:tcPr>
            <w:tcW w:w="1280" w:type="dxa"/>
            <w:tcBorders>
              <w:top w:val="nil"/>
              <w:left w:val="nil"/>
              <w:bottom w:val="single" w:sz="12" w:space="0" w:color="auto"/>
              <w:right w:val="nil"/>
            </w:tcBorders>
            <w:vAlign w:val="center"/>
          </w:tcPr>
          <w:p w:rsidR="000D7628" w:rsidRPr="00EF4E29" w:rsidRDefault="000D7628" w:rsidP="000D7628">
            <w:pPr>
              <w:jc w:val="right"/>
              <w:rPr>
                <w:sz w:val="28"/>
              </w:rPr>
            </w:pPr>
          </w:p>
        </w:tc>
      </w:tr>
    </w:tbl>
    <w:p w:rsidR="000D7628" w:rsidRDefault="000D7628" w:rsidP="000D7628">
      <w:pPr>
        <w:jc w:val="both"/>
        <w:rPr>
          <w:sz w:val="20"/>
          <w:lang w:val="mk-MK"/>
        </w:rPr>
      </w:pPr>
      <w:r w:rsidRPr="005A0D69">
        <w:rPr>
          <w:sz w:val="20"/>
          <w:vertAlign w:val="superscript"/>
        </w:rPr>
        <w:t>*</w:t>
      </w:r>
      <w:r w:rsidRPr="005A0D69">
        <w:rPr>
          <w:sz w:val="20"/>
          <w:lang w:val="mk-MK"/>
        </w:rPr>
        <w:t>СВ – средна вредност</w:t>
      </w:r>
      <w:r w:rsidRPr="005A0D69">
        <w:rPr>
          <w:sz w:val="20"/>
        </w:rPr>
        <w:t xml:space="preserve">; </w:t>
      </w:r>
      <w:r w:rsidRPr="005A0D69">
        <w:rPr>
          <w:sz w:val="20"/>
          <w:vertAlign w:val="superscript"/>
        </w:rPr>
        <w:t>†</w:t>
      </w:r>
      <w:r w:rsidRPr="005A0D69">
        <w:rPr>
          <w:sz w:val="20"/>
        </w:rPr>
        <w:t xml:space="preserve">Chi-square test; </w:t>
      </w:r>
      <w:r w:rsidRPr="005A0D69">
        <w:rPr>
          <w:sz w:val="20"/>
          <w:vertAlign w:val="superscript"/>
        </w:rPr>
        <w:t>‡</w:t>
      </w:r>
      <w:r w:rsidRPr="005A0D69">
        <w:rPr>
          <w:sz w:val="20"/>
        </w:rPr>
        <w:t>Student’s t-test</w:t>
      </w:r>
    </w:p>
    <w:p w:rsidR="001F3662" w:rsidRDefault="001F3662" w:rsidP="007A70F9">
      <w:pPr>
        <w:rPr>
          <w:rFonts w:ascii="Arial" w:hAnsi="Arial"/>
          <w:sz w:val="20"/>
          <w:szCs w:val="20"/>
        </w:rPr>
      </w:pPr>
      <w:bookmarkStart w:id="29" w:name="_Hlk501274965"/>
    </w:p>
    <w:p w:rsidR="00EF4E29" w:rsidRDefault="00EF4E29" w:rsidP="007A70F9">
      <w:pPr>
        <w:rPr>
          <w:rFonts w:ascii="Arial" w:hAnsi="Arial"/>
          <w:sz w:val="20"/>
          <w:szCs w:val="20"/>
        </w:rPr>
      </w:pPr>
    </w:p>
    <w:bookmarkEnd w:id="29"/>
    <w:p w:rsidR="001F3662" w:rsidRPr="00EF4E29" w:rsidRDefault="001F3662" w:rsidP="00384427">
      <w:pPr>
        <w:spacing w:line="360" w:lineRule="auto"/>
        <w:ind w:firstLine="720"/>
        <w:rPr>
          <w:rFonts w:ascii="Arial" w:hAnsi="Arial"/>
          <w:sz w:val="20"/>
          <w:szCs w:val="20"/>
          <w:lang w:val="mk-MK"/>
        </w:rPr>
      </w:pPr>
      <w:r w:rsidRPr="00EF4E29">
        <w:rPr>
          <w:rFonts w:ascii="Arial" w:hAnsi="Arial" w:cs="Arial"/>
          <w:sz w:val="20"/>
          <w:szCs w:val="20"/>
        </w:rPr>
        <w:t>LVEDd –</w:t>
      </w:r>
      <w:r w:rsidRPr="00EF4E29">
        <w:rPr>
          <w:rFonts w:ascii="Arial" w:hAnsi="Arial" w:cs="Arial"/>
          <w:sz w:val="20"/>
          <w:szCs w:val="20"/>
          <w:lang w:val="mk-MK"/>
        </w:rPr>
        <w:t xml:space="preserve">ЛВЕДд – лево коморна димензија на крај на дијастола, </w:t>
      </w:r>
      <w:r w:rsidRPr="00EF4E29">
        <w:rPr>
          <w:rFonts w:ascii="Arial" w:hAnsi="Arial" w:cs="Arial"/>
          <w:sz w:val="20"/>
          <w:szCs w:val="20"/>
        </w:rPr>
        <w:t xml:space="preserve">LVEDs – </w:t>
      </w:r>
      <w:r w:rsidRPr="00EF4E29">
        <w:rPr>
          <w:rFonts w:ascii="Arial" w:hAnsi="Arial" w:cs="Arial"/>
          <w:sz w:val="20"/>
          <w:szCs w:val="20"/>
          <w:lang w:val="mk-MK"/>
        </w:rPr>
        <w:t xml:space="preserve">ЛВЕДс – лево коморна димензија на крај на сиситола, </w:t>
      </w:r>
      <w:r w:rsidRPr="00EF4E29">
        <w:rPr>
          <w:rFonts w:ascii="Arial" w:hAnsi="Arial" w:cs="Arial"/>
          <w:sz w:val="20"/>
          <w:szCs w:val="20"/>
        </w:rPr>
        <w:t xml:space="preserve">EF- </w:t>
      </w:r>
      <w:r w:rsidRPr="00EF4E29">
        <w:rPr>
          <w:rFonts w:ascii="Arial" w:hAnsi="Arial" w:cs="Arial"/>
          <w:sz w:val="20"/>
          <w:szCs w:val="20"/>
          <w:lang w:val="mk-MK"/>
        </w:rPr>
        <w:t xml:space="preserve">ЕФ – ејекциона фракција, </w:t>
      </w:r>
      <w:r w:rsidRPr="00EF4E29">
        <w:rPr>
          <w:rFonts w:ascii="Arial" w:hAnsi="Arial" w:cs="Arial"/>
          <w:sz w:val="20"/>
          <w:szCs w:val="20"/>
        </w:rPr>
        <w:t xml:space="preserve">FS- </w:t>
      </w:r>
      <w:r w:rsidRPr="00EF4E29">
        <w:rPr>
          <w:rFonts w:ascii="Arial" w:hAnsi="Arial" w:cs="Arial"/>
          <w:sz w:val="20"/>
          <w:szCs w:val="20"/>
          <w:lang w:val="mk-MK"/>
        </w:rPr>
        <w:t xml:space="preserve">ФС – фракционо скратување, </w:t>
      </w:r>
      <w:r w:rsidRPr="00EF4E29">
        <w:rPr>
          <w:rFonts w:ascii="Arial" w:hAnsi="Arial" w:cs="Arial"/>
          <w:sz w:val="20"/>
          <w:szCs w:val="20"/>
        </w:rPr>
        <w:t>DVDb-</w:t>
      </w:r>
      <w:r w:rsidRPr="00EF4E29">
        <w:rPr>
          <w:rFonts w:ascii="Arial" w:hAnsi="Arial" w:cs="Arial"/>
          <w:sz w:val="20"/>
          <w:szCs w:val="20"/>
          <w:lang w:val="mk-MK"/>
        </w:rPr>
        <w:t xml:space="preserve">ДВдб – десна комора во дијастола на база, </w:t>
      </w:r>
      <w:r w:rsidRPr="00EF4E29">
        <w:rPr>
          <w:rFonts w:ascii="Arial" w:hAnsi="Arial" w:cs="Arial"/>
          <w:sz w:val="20"/>
          <w:szCs w:val="20"/>
        </w:rPr>
        <w:t xml:space="preserve">LA – </w:t>
      </w:r>
      <w:r w:rsidRPr="00EF4E29">
        <w:rPr>
          <w:rFonts w:ascii="Arial" w:hAnsi="Arial" w:cs="Arial"/>
          <w:sz w:val="20"/>
          <w:szCs w:val="20"/>
          <w:lang w:val="mk-MK"/>
        </w:rPr>
        <w:t xml:space="preserve">ЛА – лева преткомора, </w:t>
      </w:r>
      <w:r w:rsidRPr="00EF4E29">
        <w:rPr>
          <w:rFonts w:ascii="Arial" w:hAnsi="Arial" w:cs="Arial"/>
          <w:sz w:val="20"/>
          <w:szCs w:val="20"/>
        </w:rPr>
        <w:t xml:space="preserve">AOasc – </w:t>
      </w:r>
      <w:r w:rsidRPr="00EF4E29">
        <w:rPr>
          <w:rFonts w:ascii="Arial" w:hAnsi="Arial" w:cs="Arial"/>
          <w:sz w:val="20"/>
          <w:szCs w:val="20"/>
          <w:lang w:val="mk-MK"/>
        </w:rPr>
        <w:t xml:space="preserve">АОасц – аорта аценденс, </w:t>
      </w:r>
      <w:r w:rsidRPr="00EF4E29">
        <w:rPr>
          <w:rFonts w:ascii="Arial" w:hAnsi="Arial" w:cs="Arial"/>
          <w:sz w:val="20"/>
          <w:szCs w:val="20"/>
        </w:rPr>
        <w:t xml:space="preserve">IVS – </w:t>
      </w:r>
      <w:r w:rsidRPr="00EF4E29">
        <w:rPr>
          <w:rFonts w:ascii="Arial" w:hAnsi="Arial" w:cs="Arial"/>
          <w:sz w:val="20"/>
          <w:szCs w:val="20"/>
          <w:lang w:val="mk-MK"/>
        </w:rPr>
        <w:t xml:space="preserve">ИВС – интракоморен септум, </w:t>
      </w:r>
      <w:r w:rsidRPr="00EF4E29">
        <w:rPr>
          <w:rFonts w:ascii="Arial" w:hAnsi="Arial" w:cs="Arial"/>
          <w:sz w:val="20"/>
          <w:szCs w:val="20"/>
        </w:rPr>
        <w:t xml:space="preserve">ZZLV- </w:t>
      </w:r>
      <w:r w:rsidRPr="00EF4E29">
        <w:rPr>
          <w:rFonts w:ascii="Arial" w:hAnsi="Arial" w:cs="Arial"/>
          <w:sz w:val="20"/>
          <w:szCs w:val="20"/>
          <w:lang w:val="mk-MK"/>
        </w:rPr>
        <w:t xml:space="preserve">ЗЅЛК- заден ѕид на лева комора, </w:t>
      </w:r>
      <w:r w:rsidRPr="00EF4E29">
        <w:rPr>
          <w:rFonts w:ascii="Arial" w:hAnsi="Arial" w:cs="Arial"/>
          <w:sz w:val="20"/>
          <w:szCs w:val="20"/>
        </w:rPr>
        <w:t xml:space="preserve">LKM- </w:t>
      </w:r>
      <w:r w:rsidRPr="00EF4E29">
        <w:rPr>
          <w:rFonts w:ascii="Arial" w:hAnsi="Arial" w:cs="Arial"/>
          <w:sz w:val="20"/>
          <w:szCs w:val="20"/>
          <w:lang w:val="mk-MK"/>
        </w:rPr>
        <w:t xml:space="preserve">ЛКМ- левокоморна маса </w:t>
      </w:r>
      <w:r w:rsidRPr="00EF4E29">
        <w:rPr>
          <w:sz w:val="20"/>
          <w:szCs w:val="20"/>
          <w:lang w:val="mk-MK"/>
        </w:rPr>
        <w:t>(</w:t>
      </w:r>
      <w:r w:rsidRPr="00EF4E29">
        <w:rPr>
          <w:sz w:val="20"/>
          <w:szCs w:val="20"/>
        </w:rPr>
        <w:t xml:space="preserve">Devereux </w:t>
      </w:r>
      <w:r w:rsidRPr="00EF4E29">
        <w:rPr>
          <w:sz w:val="20"/>
          <w:szCs w:val="20"/>
          <w:lang w:val="mk-MK"/>
        </w:rPr>
        <w:t>формула)</w:t>
      </w:r>
      <w:r w:rsidRPr="00EF4E29">
        <w:rPr>
          <w:rFonts w:ascii="Arial" w:hAnsi="Arial"/>
          <w:sz w:val="20"/>
          <w:szCs w:val="20"/>
        </w:rPr>
        <w:t xml:space="preserve">0.8{1.04[([LVEDD + IVSd + PWd]3 − LVEDD3)]} + 0.6 </w:t>
      </w:r>
      <w:r w:rsidRPr="00EF4E29">
        <w:rPr>
          <w:rFonts w:ascii="Arial" w:hAnsi="Arial"/>
          <w:sz w:val="20"/>
          <w:szCs w:val="20"/>
          <w:lang w:val="mk-MK"/>
        </w:rPr>
        <w:t>каде</w:t>
      </w:r>
      <w:r w:rsidRPr="00EF4E29">
        <w:rPr>
          <w:rFonts w:ascii="Arial" w:hAnsi="Arial"/>
          <w:sz w:val="20"/>
          <w:szCs w:val="20"/>
        </w:rPr>
        <w:t xml:space="preserve"> LVEDd, IVSd,  </w:t>
      </w:r>
      <w:r w:rsidRPr="00EF4E29">
        <w:rPr>
          <w:rFonts w:ascii="Arial" w:hAnsi="Arial"/>
          <w:sz w:val="20"/>
          <w:szCs w:val="20"/>
          <w:lang w:val="mk-MK"/>
        </w:rPr>
        <w:t xml:space="preserve">и </w:t>
      </w:r>
      <w:r w:rsidRPr="00EF4E29">
        <w:rPr>
          <w:rFonts w:ascii="Arial" w:hAnsi="Arial"/>
          <w:sz w:val="20"/>
          <w:szCs w:val="20"/>
        </w:rPr>
        <w:t xml:space="preserve">PWd </w:t>
      </w:r>
      <w:r w:rsidRPr="00EF4E29">
        <w:rPr>
          <w:rFonts w:ascii="Arial" w:hAnsi="Arial"/>
          <w:sz w:val="20"/>
          <w:szCs w:val="20"/>
          <w:lang w:val="mk-MK"/>
        </w:rPr>
        <w:t>представуваат ЛК</w:t>
      </w:r>
      <w:r w:rsidR="00C3125F">
        <w:rPr>
          <w:rFonts w:ascii="Arial" w:hAnsi="Arial"/>
          <w:sz w:val="20"/>
          <w:szCs w:val="20"/>
          <w:lang w:val="mk-MK"/>
        </w:rPr>
        <w:t>ЕДд</w:t>
      </w:r>
      <w:r w:rsidRPr="00EF4E29">
        <w:rPr>
          <w:rFonts w:ascii="Arial" w:hAnsi="Arial"/>
          <w:sz w:val="20"/>
          <w:szCs w:val="20"/>
        </w:rPr>
        <w:t xml:space="preserve"> , </w:t>
      </w:r>
      <w:r w:rsidRPr="00EF4E29">
        <w:rPr>
          <w:rFonts w:ascii="Arial" w:hAnsi="Arial"/>
          <w:sz w:val="20"/>
          <w:szCs w:val="20"/>
          <w:lang w:val="mk-MK"/>
        </w:rPr>
        <w:t>интаравентрикуларен септум како и заден ѕид лева комора по пресметката се добива димензија на ЛКМ</w:t>
      </w:r>
    </w:p>
    <w:p w:rsidR="00384427" w:rsidRDefault="00384427" w:rsidP="00326D9A">
      <w:pPr>
        <w:spacing w:line="360" w:lineRule="auto"/>
        <w:ind w:firstLine="720"/>
        <w:jc w:val="both"/>
        <w:rPr>
          <w:rFonts w:ascii="Arial" w:hAnsi="Arial" w:cs="Arial"/>
          <w:sz w:val="24"/>
          <w:szCs w:val="24"/>
          <w:lang w:val="mk-MK"/>
        </w:rPr>
      </w:pPr>
      <w:r w:rsidRPr="00FD1FE6">
        <w:rPr>
          <w:rFonts w:ascii="Arial" w:hAnsi="Arial" w:cs="Arial"/>
          <w:sz w:val="24"/>
          <w:szCs w:val="24"/>
          <w:lang w:val="mk-MK"/>
        </w:rPr>
        <w:t xml:space="preserve">Испитуваните ехокардиографски наоди  презентирани во </w:t>
      </w:r>
      <w:r w:rsidRPr="001F3662">
        <w:rPr>
          <w:rFonts w:ascii="Arial" w:hAnsi="Arial" w:cs="Arial"/>
          <w:b/>
          <w:sz w:val="24"/>
          <w:szCs w:val="24"/>
          <w:lang w:val="mk-MK"/>
        </w:rPr>
        <w:t>тебела 9</w:t>
      </w:r>
      <w:r w:rsidRPr="00FD1FE6">
        <w:rPr>
          <w:rFonts w:ascii="Arial" w:hAnsi="Arial" w:cs="Arial"/>
          <w:sz w:val="24"/>
          <w:szCs w:val="24"/>
          <w:lang w:val="mk-MK"/>
        </w:rPr>
        <w:t xml:space="preserve"> се однесуваат на првата контрола. Ова</w:t>
      </w:r>
      <w:r w:rsidR="00326D9A">
        <w:rPr>
          <w:rFonts w:ascii="Arial" w:hAnsi="Arial" w:cs="Arial"/>
          <w:sz w:val="24"/>
          <w:szCs w:val="24"/>
          <w:lang w:val="mk-MK"/>
        </w:rPr>
        <w:t>а</w:t>
      </w:r>
      <w:r w:rsidRPr="00FD1FE6">
        <w:rPr>
          <w:rFonts w:ascii="Arial" w:hAnsi="Arial" w:cs="Arial"/>
          <w:sz w:val="24"/>
          <w:szCs w:val="24"/>
          <w:lang w:val="mk-MK"/>
        </w:rPr>
        <w:t xml:space="preserve"> контрола беше направена кај сите испитанички 2 недели постпартално.</w:t>
      </w:r>
      <w:r w:rsidR="00326D9A">
        <w:rPr>
          <w:rFonts w:ascii="Arial" w:hAnsi="Arial" w:cs="Arial"/>
          <w:sz w:val="24"/>
          <w:szCs w:val="24"/>
          <w:lang w:val="mk-MK"/>
        </w:rPr>
        <w:t xml:space="preserve"> </w:t>
      </w:r>
      <w:r w:rsidRPr="00FD1FE6">
        <w:rPr>
          <w:rFonts w:ascii="Arial" w:hAnsi="Arial" w:cs="Arial"/>
          <w:sz w:val="24"/>
          <w:szCs w:val="24"/>
          <w:lang w:val="mk-MK"/>
        </w:rPr>
        <w:t>Од интерес ни беа истите 12 параметри како и при влез во студијата.</w:t>
      </w:r>
    </w:p>
    <w:p w:rsidR="00326D9A" w:rsidRPr="00FD1FE6" w:rsidRDefault="00326D9A" w:rsidP="00326D9A">
      <w:pPr>
        <w:spacing w:line="360" w:lineRule="auto"/>
        <w:ind w:firstLine="720"/>
        <w:jc w:val="both"/>
        <w:rPr>
          <w:rFonts w:ascii="Arial" w:hAnsi="Arial" w:cs="Arial"/>
          <w:sz w:val="24"/>
          <w:szCs w:val="24"/>
          <w:lang w:val="mk-MK"/>
        </w:rPr>
      </w:pPr>
    </w:p>
    <w:p w:rsidR="00384427" w:rsidRDefault="00384427" w:rsidP="00326D9A">
      <w:pPr>
        <w:spacing w:line="360" w:lineRule="auto"/>
        <w:ind w:firstLine="720"/>
        <w:jc w:val="both"/>
        <w:rPr>
          <w:rFonts w:ascii="Arial" w:hAnsi="Arial" w:cs="Arial"/>
          <w:sz w:val="24"/>
          <w:szCs w:val="24"/>
        </w:rPr>
      </w:pPr>
      <w:r w:rsidRPr="00FD1FE6">
        <w:rPr>
          <w:rFonts w:ascii="Arial" w:hAnsi="Arial" w:cs="Arial"/>
          <w:sz w:val="24"/>
          <w:szCs w:val="24"/>
          <w:lang w:val="mk-MK"/>
        </w:rPr>
        <w:t xml:space="preserve">ЛВЕДд во испитуваната група беше </w:t>
      </w:r>
      <w:r w:rsidR="00467CDA" w:rsidRPr="00FD1FE6">
        <w:rPr>
          <w:rFonts w:ascii="Arial" w:hAnsi="Arial"/>
          <w:sz w:val="24"/>
          <w:szCs w:val="24"/>
        </w:rPr>
        <w:t>49.29±3.83</w:t>
      </w:r>
      <w:r w:rsidRPr="00FD1FE6">
        <w:rPr>
          <w:rFonts w:ascii="Arial" w:hAnsi="Arial" w:cs="Arial"/>
          <w:sz w:val="24"/>
          <w:szCs w:val="24"/>
          <w:lang w:val="mk-MK"/>
        </w:rPr>
        <w:t xml:space="preserve">додека во контроланата група беше </w:t>
      </w:r>
      <w:r w:rsidR="00467CDA" w:rsidRPr="00FD1FE6">
        <w:rPr>
          <w:rFonts w:ascii="Arial" w:hAnsi="Arial"/>
          <w:sz w:val="24"/>
          <w:szCs w:val="24"/>
        </w:rPr>
        <w:t>48.53±3.76</w:t>
      </w:r>
      <w:r w:rsidRPr="00FD1FE6">
        <w:rPr>
          <w:rFonts w:ascii="Arial" w:hAnsi="Arial" w:cs="Arial"/>
          <w:sz w:val="24"/>
          <w:szCs w:val="24"/>
          <w:lang w:val="mk-MK"/>
        </w:rPr>
        <w:t xml:space="preserve">. </w:t>
      </w:r>
      <w:r w:rsidRPr="00FD1FE6">
        <w:rPr>
          <w:rFonts w:ascii="Arial" w:hAnsi="Arial" w:cs="Arial"/>
          <w:sz w:val="24"/>
          <w:szCs w:val="24"/>
        </w:rPr>
        <w:t>(p&lt;0.</w:t>
      </w:r>
      <w:r w:rsidR="00467CDA" w:rsidRPr="00FD1FE6">
        <w:rPr>
          <w:rFonts w:ascii="Arial" w:hAnsi="Arial" w:cs="Arial"/>
          <w:sz w:val="24"/>
          <w:szCs w:val="24"/>
          <w:lang w:val="mk-MK"/>
        </w:rPr>
        <w:t>39</w:t>
      </w:r>
      <w:r w:rsidRPr="00FD1FE6">
        <w:rPr>
          <w:rFonts w:ascii="Arial" w:hAnsi="Arial" w:cs="Arial"/>
          <w:sz w:val="24"/>
          <w:szCs w:val="24"/>
        </w:rPr>
        <w:t xml:space="preserve">). </w:t>
      </w:r>
      <w:r w:rsidRPr="00FD1FE6">
        <w:rPr>
          <w:rFonts w:ascii="Arial" w:hAnsi="Arial" w:cs="Arial"/>
          <w:sz w:val="24"/>
          <w:szCs w:val="24"/>
          <w:lang w:val="mk-MK"/>
        </w:rPr>
        <w:t xml:space="preserve">ЛВЕДс во испитуваната група беше </w:t>
      </w:r>
      <w:r w:rsidR="00467CDA" w:rsidRPr="00FD1FE6">
        <w:rPr>
          <w:rFonts w:ascii="Arial" w:hAnsi="Arial"/>
          <w:sz w:val="24"/>
          <w:szCs w:val="24"/>
          <w:lang w:val="mk-MK"/>
        </w:rPr>
        <w:t xml:space="preserve">32.45±5.42 </w:t>
      </w:r>
      <w:r w:rsidRPr="00FD1FE6">
        <w:rPr>
          <w:rFonts w:ascii="Arial" w:hAnsi="Arial" w:cs="Arial"/>
          <w:sz w:val="24"/>
          <w:szCs w:val="24"/>
          <w:lang w:val="mk-MK"/>
        </w:rPr>
        <w:t xml:space="preserve">а во контроланата група изнесуваше </w:t>
      </w:r>
      <w:r w:rsidR="00467CDA" w:rsidRPr="00FD1FE6">
        <w:rPr>
          <w:rFonts w:ascii="Arial" w:hAnsi="Arial"/>
          <w:sz w:val="24"/>
          <w:szCs w:val="24"/>
          <w:lang w:val="mk-MK"/>
        </w:rPr>
        <w:t>29.33±2.88</w:t>
      </w:r>
      <w:r w:rsidRPr="00FD1FE6">
        <w:rPr>
          <w:rFonts w:ascii="Arial" w:hAnsi="Arial" w:cs="Arial"/>
          <w:sz w:val="24"/>
          <w:szCs w:val="24"/>
          <w:lang w:val="mk-MK"/>
        </w:rPr>
        <w:t>.</w:t>
      </w:r>
      <w:r w:rsidRPr="00FD1FE6">
        <w:rPr>
          <w:rFonts w:ascii="Arial" w:hAnsi="Arial" w:cs="Arial"/>
          <w:sz w:val="24"/>
          <w:szCs w:val="24"/>
        </w:rPr>
        <w:t>(</w:t>
      </w:r>
      <w:r w:rsidR="00467CDA" w:rsidRPr="00FD1FE6">
        <w:rPr>
          <w:rFonts w:ascii="Arial" w:hAnsi="Arial" w:cs="Arial"/>
          <w:sz w:val="24"/>
          <w:szCs w:val="24"/>
        </w:rPr>
        <w:t>p&lt;</w:t>
      </w:r>
      <w:r w:rsidR="00467CDA" w:rsidRPr="00FD1FE6">
        <w:rPr>
          <w:rFonts w:ascii="Arial" w:hAnsi="Arial"/>
          <w:sz w:val="24"/>
          <w:szCs w:val="24"/>
          <w:lang w:val="mk-MK"/>
        </w:rPr>
        <w:t xml:space="preserve"> 0.005</w:t>
      </w:r>
      <w:r w:rsidRPr="00FD1FE6">
        <w:rPr>
          <w:rFonts w:ascii="Arial" w:hAnsi="Arial" w:cs="Arial"/>
          <w:sz w:val="24"/>
          <w:szCs w:val="24"/>
        </w:rPr>
        <w:t>).</w:t>
      </w:r>
    </w:p>
    <w:p w:rsidR="00326D9A" w:rsidRPr="00FD1FE6" w:rsidRDefault="00326D9A" w:rsidP="00326D9A">
      <w:pPr>
        <w:spacing w:line="360" w:lineRule="auto"/>
        <w:ind w:firstLine="720"/>
        <w:jc w:val="both"/>
        <w:rPr>
          <w:rFonts w:ascii="Arial" w:hAnsi="Arial" w:cs="Arial"/>
          <w:sz w:val="24"/>
          <w:szCs w:val="24"/>
        </w:rPr>
      </w:pPr>
    </w:p>
    <w:p w:rsidR="001F3662" w:rsidRDefault="00384427" w:rsidP="00326D9A">
      <w:pPr>
        <w:spacing w:line="360" w:lineRule="auto"/>
        <w:ind w:firstLine="720"/>
        <w:jc w:val="both"/>
        <w:rPr>
          <w:rFonts w:ascii="Arial" w:hAnsi="Arial"/>
          <w:sz w:val="24"/>
          <w:szCs w:val="24"/>
          <w:lang w:val="mk-MK"/>
        </w:rPr>
      </w:pPr>
      <w:r w:rsidRPr="00FD1FE6">
        <w:rPr>
          <w:rFonts w:ascii="Arial" w:hAnsi="Arial" w:cs="Arial"/>
          <w:sz w:val="24"/>
          <w:szCs w:val="24"/>
          <w:lang w:val="mk-MK"/>
        </w:rPr>
        <w:t>Е</w:t>
      </w:r>
      <w:r w:rsidR="00326D9A">
        <w:rPr>
          <w:rFonts w:ascii="Arial" w:hAnsi="Arial" w:cs="Arial"/>
          <w:sz w:val="24"/>
          <w:szCs w:val="24"/>
          <w:lang w:val="mk-MK"/>
        </w:rPr>
        <w:t>ж</w:t>
      </w:r>
      <w:r w:rsidRPr="00FD1FE6">
        <w:rPr>
          <w:rFonts w:ascii="Arial" w:hAnsi="Arial" w:cs="Arial"/>
          <w:sz w:val="24"/>
          <w:szCs w:val="24"/>
          <w:lang w:val="mk-MK"/>
        </w:rPr>
        <w:t xml:space="preserve">екционата фракција (ЕФ) во испитуваната група беше </w:t>
      </w:r>
      <w:r w:rsidR="00467CDA" w:rsidRPr="00FD1FE6">
        <w:rPr>
          <w:rFonts w:ascii="Arial" w:hAnsi="Arial"/>
          <w:sz w:val="24"/>
          <w:szCs w:val="24"/>
          <w:lang w:val="mk-MK"/>
        </w:rPr>
        <w:t>63.82±6.26</w:t>
      </w:r>
      <w:r w:rsidR="00326D9A">
        <w:rPr>
          <w:rFonts w:ascii="Arial" w:hAnsi="Arial"/>
          <w:sz w:val="24"/>
          <w:szCs w:val="24"/>
          <w:lang w:val="mk-MK"/>
        </w:rPr>
        <w:t xml:space="preserve">, </w:t>
      </w:r>
      <w:r w:rsidRPr="00FD1FE6">
        <w:rPr>
          <w:rFonts w:ascii="Arial" w:hAnsi="Arial" w:cs="Arial"/>
          <w:sz w:val="24"/>
          <w:szCs w:val="24"/>
          <w:lang w:val="mk-MK"/>
        </w:rPr>
        <w:t xml:space="preserve">а во контролната група изнесуваше </w:t>
      </w:r>
      <w:r w:rsidR="00467CDA" w:rsidRPr="00FD1FE6">
        <w:rPr>
          <w:rFonts w:ascii="Arial" w:hAnsi="Arial"/>
          <w:sz w:val="24"/>
          <w:szCs w:val="24"/>
          <w:lang w:val="mk-MK"/>
        </w:rPr>
        <w:t>67.40±3.45</w:t>
      </w:r>
      <w:r w:rsidR="00326D9A">
        <w:rPr>
          <w:rFonts w:ascii="Arial" w:hAnsi="Arial"/>
          <w:sz w:val="24"/>
          <w:szCs w:val="24"/>
          <w:lang w:val="mk-MK"/>
        </w:rPr>
        <w:t xml:space="preserve"> </w:t>
      </w:r>
      <w:r w:rsidRPr="00FD1FE6">
        <w:rPr>
          <w:rFonts w:ascii="Arial" w:hAnsi="Arial" w:cs="Arial"/>
          <w:sz w:val="24"/>
          <w:szCs w:val="24"/>
        </w:rPr>
        <w:t>(p&lt;0.0</w:t>
      </w:r>
      <w:r w:rsidR="00467CDA" w:rsidRPr="00FD1FE6">
        <w:rPr>
          <w:rFonts w:ascii="Arial" w:hAnsi="Arial" w:cs="Arial"/>
          <w:sz w:val="24"/>
          <w:szCs w:val="24"/>
        </w:rPr>
        <w:t>05</w:t>
      </w:r>
      <w:r w:rsidRPr="00FD1FE6">
        <w:rPr>
          <w:rFonts w:ascii="Arial" w:hAnsi="Arial" w:cs="Arial"/>
          <w:sz w:val="24"/>
          <w:szCs w:val="24"/>
        </w:rPr>
        <w:t>).</w:t>
      </w:r>
      <w:r w:rsidR="00326D9A">
        <w:rPr>
          <w:rFonts w:ascii="Arial" w:hAnsi="Arial" w:cs="Arial"/>
          <w:sz w:val="24"/>
          <w:szCs w:val="24"/>
          <w:lang w:val="mk-MK"/>
        </w:rPr>
        <w:t xml:space="preserve"> </w:t>
      </w:r>
      <w:r w:rsidRPr="00FD1FE6">
        <w:rPr>
          <w:rFonts w:ascii="Arial" w:hAnsi="Arial" w:cs="Arial"/>
          <w:sz w:val="24"/>
          <w:szCs w:val="24"/>
          <w:lang w:val="mk-MK"/>
        </w:rPr>
        <w:t xml:space="preserve">Фракционото скратување (ФС) во испитувана популација беше </w:t>
      </w:r>
      <w:r w:rsidR="00467CDA" w:rsidRPr="00FD1FE6">
        <w:rPr>
          <w:rFonts w:ascii="Arial" w:hAnsi="Arial"/>
          <w:sz w:val="24"/>
          <w:szCs w:val="24"/>
        </w:rPr>
        <w:t xml:space="preserve">36.02±3.71 </w:t>
      </w:r>
      <w:r w:rsidRPr="00FD1FE6">
        <w:rPr>
          <w:rFonts w:ascii="Arial" w:hAnsi="Arial"/>
          <w:sz w:val="24"/>
          <w:szCs w:val="24"/>
          <w:lang w:val="mk-MK"/>
        </w:rPr>
        <w:t xml:space="preserve">спореден со </w:t>
      </w:r>
      <w:r w:rsidR="00467CDA" w:rsidRPr="00FD1FE6">
        <w:rPr>
          <w:rFonts w:ascii="Arial" w:hAnsi="Arial"/>
          <w:sz w:val="24"/>
          <w:szCs w:val="24"/>
        </w:rPr>
        <w:t xml:space="preserve">37.60±2.95 </w:t>
      </w:r>
      <w:r w:rsidRPr="00FD1FE6">
        <w:rPr>
          <w:rFonts w:ascii="Arial" w:hAnsi="Arial"/>
          <w:sz w:val="24"/>
          <w:szCs w:val="24"/>
          <w:lang w:val="mk-MK"/>
        </w:rPr>
        <w:t>во контроланта група</w:t>
      </w:r>
      <w:r w:rsidR="00326D9A">
        <w:rPr>
          <w:rFonts w:ascii="Arial" w:hAnsi="Arial"/>
          <w:sz w:val="24"/>
          <w:szCs w:val="24"/>
          <w:lang w:val="mk-MK"/>
        </w:rPr>
        <w:t xml:space="preserve"> </w:t>
      </w:r>
      <w:r w:rsidRPr="00FD1FE6">
        <w:rPr>
          <w:rFonts w:ascii="Arial" w:hAnsi="Arial"/>
          <w:sz w:val="24"/>
          <w:szCs w:val="24"/>
        </w:rPr>
        <w:t>(p&lt;0.</w:t>
      </w:r>
      <w:r w:rsidR="00467CDA" w:rsidRPr="00FD1FE6">
        <w:rPr>
          <w:rFonts w:ascii="Arial" w:hAnsi="Arial"/>
          <w:sz w:val="24"/>
          <w:szCs w:val="24"/>
        </w:rPr>
        <w:t>05</w:t>
      </w:r>
      <w:r w:rsidRPr="00FD1FE6">
        <w:rPr>
          <w:rFonts w:ascii="Arial" w:hAnsi="Arial"/>
          <w:sz w:val="24"/>
          <w:szCs w:val="24"/>
        </w:rPr>
        <w:t>)</w:t>
      </w:r>
      <w:r w:rsidR="00326D9A">
        <w:rPr>
          <w:rFonts w:ascii="Arial" w:hAnsi="Arial"/>
          <w:sz w:val="24"/>
          <w:szCs w:val="24"/>
          <w:lang w:val="mk-MK"/>
        </w:rPr>
        <w:t>.</w:t>
      </w:r>
    </w:p>
    <w:p w:rsidR="00326D9A" w:rsidRPr="00326D9A" w:rsidRDefault="00326D9A" w:rsidP="00326D9A">
      <w:pPr>
        <w:spacing w:line="360" w:lineRule="auto"/>
        <w:ind w:firstLine="720"/>
        <w:jc w:val="both"/>
        <w:rPr>
          <w:rFonts w:ascii="Arial" w:hAnsi="Arial"/>
          <w:sz w:val="24"/>
          <w:szCs w:val="24"/>
          <w:lang w:val="mk-MK"/>
        </w:rPr>
      </w:pPr>
    </w:p>
    <w:p w:rsidR="00384427" w:rsidRPr="00FD1FE6" w:rsidRDefault="00384427" w:rsidP="00326D9A">
      <w:pPr>
        <w:spacing w:line="360" w:lineRule="auto"/>
        <w:ind w:firstLine="720"/>
        <w:jc w:val="both"/>
        <w:rPr>
          <w:rFonts w:ascii="Arial" w:hAnsi="Arial" w:cs="Arial"/>
          <w:sz w:val="24"/>
          <w:szCs w:val="24"/>
        </w:rPr>
      </w:pPr>
      <w:r w:rsidRPr="00FD1FE6">
        <w:rPr>
          <w:rFonts w:ascii="Arial" w:hAnsi="Arial"/>
          <w:sz w:val="24"/>
          <w:szCs w:val="24"/>
          <w:lang w:val="mk-MK"/>
        </w:rPr>
        <w:t xml:space="preserve">ДВДб вредноста кај испитуваната група беше </w:t>
      </w:r>
      <w:r w:rsidR="00467CDA" w:rsidRPr="00FD1FE6">
        <w:rPr>
          <w:rFonts w:ascii="Arial" w:hAnsi="Arial"/>
          <w:sz w:val="24"/>
          <w:szCs w:val="24"/>
          <w:lang w:val="mk-MK"/>
        </w:rPr>
        <w:t>27.94±3.08</w:t>
      </w:r>
      <w:r w:rsidRPr="00FD1FE6">
        <w:rPr>
          <w:rFonts w:ascii="Arial" w:hAnsi="Arial"/>
          <w:sz w:val="24"/>
          <w:szCs w:val="24"/>
          <w:lang w:val="mk-MK"/>
        </w:rPr>
        <w:t xml:space="preserve">додека кај контролата изнесуваше </w:t>
      </w:r>
      <w:r w:rsidR="00467CDA" w:rsidRPr="00FD1FE6">
        <w:rPr>
          <w:rFonts w:ascii="Arial" w:hAnsi="Arial"/>
          <w:sz w:val="24"/>
          <w:szCs w:val="24"/>
          <w:lang w:val="mk-MK"/>
        </w:rPr>
        <w:t>26.33±2.38</w:t>
      </w:r>
      <w:r w:rsidRPr="00FD1FE6">
        <w:rPr>
          <w:rFonts w:ascii="Arial" w:hAnsi="Arial"/>
          <w:sz w:val="24"/>
          <w:szCs w:val="24"/>
          <w:lang w:val="mk-MK"/>
        </w:rPr>
        <w:t>.</w:t>
      </w:r>
      <w:r w:rsidRPr="00FD1FE6">
        <w:rPr>
          <w:rFonts w:ascii="Arial" w:hAnsi="Arial"/>
          <w:sz w:val="24"/>
          <w:szCs w:val="24"/>
        </w:rPr>
        <w:t>(p&lt;0.</w:t>
      </w:r>
      <w:r w:rsidR="00467CDA" w:rsidRPr="00FD1FE6">
        <w:rPr>
          <w:rFonts w:ascii="Arial" w:hAnsi="Arial"/>
          <w:sz w:val="24"/>
          <w:szCs w:val="24"/>
        </w:rPr>
        <w:t>02</w:t>
      </w:r>
      <w:r w:rsidRPr="00FD1FE6">
        <w:rPr>
          <w:rFonts w:ascii="Arial" w:hAnsi="Arial"/>
          <w:sz w:val="24"/>
          <w:szCs w:val="24"/>
        </w:rPr>
        <w:t>)</w:t>
      </w:r>
      <w:r w:rsidRPr="00FD1FE6">
        <w:rPr>
          <w:rFonts w:ascii="Arial" w:hAnsi="Arial"/>
          <w:sz w:val="24"/>
          <w:szCs w:val="24"/>
          <w:lang w:val="mk-MK"/>
        </w:rPr>
        <w:t xml:space="preserve">. Вредностите на ЛА во испитуваната група беа </w:t>
      </w:r>
      <w:r w:rsidR="00467CDA" w:rsidRPr="00FD1FE6">
        <w:rPr>
          <w:rFonts w:ascii="Arial" w:hAnsi="Arial"/>
          <w:sz w:val="24"/>
          <w:szCs w:val="24"/>
          <w:lang w:val="mk-MK"/>
        </w:rPr>
        <w:t>30.35±2.23</w:t>
      </w:r>
      <w:r w:rsidRPr="00FD1FE6">
        <w:rPr>
          <w:rFonts w:ascii="Arial" w:hAnsi="Arial" w:cs="Arial"/>
          <w:sz w:val="24"/>
          <w:szCs w:val="24"/>
          <w:lang w:val="mk-MK"/>
        </w:rPr>
        <w:t xml:space="preserve">споредено со </w:t>
      </w:r>
      <w:r w:rsidR="00467CDA" w:rsidRPr="00FD1FE6">
        <w:rPr>
          <w:rFonts w:ascii="Arial" w:hAnsi="Arial"/>
          <w:sz w:val="24"/>
          <w:szCs w:val="24"/>
          <w:lang w:val="mk-MK"/>
        </w:rPr>
        <w:t>30.23±2.40</w:t>
      </w:r>
      <w:r w:rsidR="00326D9A">
        <w:rPr>
          <w:rFonts w:ascii="Arial" w:hAnsi="Arial"/>
          <w:sz w:val="24"/>
          <w:szCs w:val="24"/>
          <w:lang w:val="mk-MK"/>
        </w:rPr>
        <w:t xml:space="preserve"> </w:t>
      </w:r>
      <w:r w:rsidRPr="00FD1FE6">
        <w:rPr>
          <w:rFonts w:ascii="Arial" w:hAnsi="Arial" w:cs="Arial"/>
          <w:sz w:val="24"/>
          <w:szCs w:val="24"/>
          <w:lang w:val="mk-MK"/>
        </w:rPr>
        <w:t>во контролата (</w:t>
      </w:r>
      <w:r w:rsidRPr="00FD1FE6">
        <w:rPr>
          <w:rFonts w:ascii="Arial" w:hAnsi="Arial" w:cs="Arial"/>
          <w:sz w:val="24"/>
          <w:szCs w:val="24"/>
        </w:rPr>
        <w:t>p&lt;0.</w:t>
      </w:r>
      <w:r w:rsidR="00467CDA" w:rsidRPr="00FD1FE6">
        <w:rPr>
          <w:rFonts w:ascii="Arial" w:hAnsi="Arial" w:cs="Arial"/>
          <w:sz w:val="24"/>
          <w:szCs w:val="24"/>
          <w:lang w:val="mk-MK"/>
        </w:rPr>
        <w:t>83</w:t>
      </w:r>
      <w:r w:rsidRPr="00FD1FE6">
        <w:rPr>
          <w:rFonts w:ascii="Arial" w:hAnsi="Arial" w:cs="Arial"/>
          <w:sz w:val="24"/>
          <w:szCs w:val="24"/>
        </w:rPr>
        <w:t>).</w:t>
      </w:r>
      <w:r w:rsidR="00326D9A">
        <w:rPr>
          <w:rFonts w:ascii="Arial" w:hAnsi="Arial" w:cs="Arial"/>
          <w:sz w:val="24"/>
          <w:szCs w:val="24"/>
          <w:lang w:val="mk-MK"/>
        </w:rPr>
        <w:t xml:space="preserve"> </w:t>
      </w:r>
      <w:r w:rsidRPr="00FD1FE6">
        <w:rPr>
          <w:rFonts w:ascii="Arial" w:hAnsi="Arial" w:cs="Arial"/>
          <w:sz w:val="24"/>
          <w:szCs w:val="24"/>
          <w:lang w:val="mk-MK"/>
        </w:rPr>
        <w:t xml:space="preserve">Во студијата од интерес ни беа и вредностите на аорта асценденс (АОасц) кај испитуваната популација вредноста беше </w:t>
      </w:r>
      <w:r w:rsidR="00467CDA" w:rsidRPr="00FD1FE6">
        <w:rPr>
          <w:rFonts w:ascii="Arial" w:hAnsi="Arial"/>
          <w:sz w:val="24"/>
          <w:szCs w:val="24"/>
        </w:rPr>
        <w:t>32.80±5.84</w:t>
      </w:r>
      <w:r w:rsidR="00326D9A">
        <w:rPr>
          <w:rFonts w:ascii="Arial" w:hAnsi="Arial"/>
          <w:sz w:val="24"/>
          <w:szCs w:val="24"/>
          <w:lang w:val="mk-MK"/>
        </w:rPr>
        <w:t xml:space="preserve">, </w:t>
      </w:r>
      <w:r w:rsidRPr="00FD1FE6">
        <w:rPr>
          <w:rFonts w:ascii="Arial" w:hAnsi="Arial" w:cs="Arial"/>
          <w:sz w:val="24"/>
          <w:szCs w:val="24"/>
          <w:lang w:val="mk-MK"/>
        </w:rPr>
        <w:t xml:space="preserve">а во контролната група изнесуваше </w:t>
      </w:r>
      <w:r w:rsidR="00467CDA" w:rsidRPr="00FD1FE6">
        <w:rPr>
          <w:rFonts w:ascii="Arial" w:hAnsi="Arial"/>
          <w:sz w:val="24"/>
          <w:szCs w:val="24"/>
        </w:rPr>
        <w:t>30.40±2.84</w:t>
      </w:r>
      <w:r w:rsidRPr="00FD1FE6">
        <w:rPr>
          <w:rFonts w:ascii="Arial" w:hAnsi="Arial" w:cs="Arial"/>
          <w:sz w:val="24"/>
          <w:szCs w:val="24"/>
          <w:lang w:val="mk-MK"/>
        </w:rPr>
        <w:t>.</w:t>
      </w:r>
      <w:r w:rsidRPr="00FD1FE6">
        <w:rPr>
          <w:rFonts w:ascii="Arial" w:hAnsi="Arial" w:cs="Arial"/>
          <w:sz w:val="24"/>
          <w:szCs w:val="24"/>
        </w:rPr>
        <w:t>(p&lt;0.0</w:t>
      </w:r>
      <w:r w:rsidR="00467CDA" w:rsidRPr="00FD1FE6">
        <w:rPr>
          <w:rFonts w:ascii="Arial" w:hAnsi="Arial" w:cs="Arial"/>
          <w:sz w:val="24"/>
          <w:szCs w:val="24"/>
          <w:lang w:val="mk-MK"/>
        </w:rPr>
        <w:t>4</w:t>
      </w:r>
      <w:r w:rsidRPr="00FD1FE6">
        <w:rPr>
          <w:rFonts w:ascii="Arial" w:hAnsi="Arial" w:cs="Arial"/>
          <w:sz w:val="24"/>
          <w:szCs w:val="24"/>
        </w:rPr>
        <w:t>)</w:t>
      </w:r>
      <w:r w:rsidRPr="00FD1FE6">
        <w:rPr>
          <w:rFonts w:ascii="Arial" w:hAnsi="Arial" w:cs="Arial"/>
          <w:sz w:val="24"/>
          <w:szCs w:val="24"/>
          <w:lang w:val="mk-MK"/>
        </w:rPr>
        <w:t xml:space="preserve">. ИВС во испитуваната популација изнесуваше </w:t>
      </w:r>
      <w:r w:rsidR="00467CDA" w:rsidRPr="00FD1FE6">
        <w:rPr>
          <w:rFonts w:ascii="Arial" w:hAnsi="Arial" w:cs="Calibri"/>
          <w:color w:val="000000"/>
          <w:sz w:val="24"/>
          <w:szCs w:val="24"/>
        </w:rPr>
        <w:t>11.37±0.96</w:t>
      </w:r>
      <w:r w:rsidR="00326D9A">
        <w:rPr>
          <w:rFonts w:ascii="Arial" w:hAnsi="Arial" w:cs="Calibri"/>
          <w:color w:val="000000"/>
          <w:sz w:val="24"/>
          <w:szCs w:val="24"/>
          <w:lang w:val="mk-MK"/>
        </w:rPr>
        <w:t xml:space="preserve"> </w:t>
      </w:r>
      <w:r w:rsidRPr="00FD1FE6">
        <w:rPr>
          <w:rFonts w:ascii="Arial" w:hAnsi="Arial" w:cs="Arial"/>
          <w:color w:val="000000"/>
          <w:sz w:val="24"/>
          <w:szCs w:val="24"/>
          <w:lang w:val="mk-MK"/>
        </w:rPr>
        <w:t xml:space="preserve">додека кај контролните нормотензивни трудници вредноста беше </w:t>
      </w:r>
      <w:r w:rsidR="00FD1FE6" w:rsidRPr="00FD1FE6">
        <w:rPr>
          <w:rFonts w:ascii="Arial" w:hAnsi="Arial"/>
          <w:sz w:val="24"/>
          <w:szCs w:val="24"/>
        </w:rPr>
        <w:t>10.27±0.64</w:t>
      </w:r>
      <w:r w:rsidRPr="00FD1FE6">
        <w:rPr>
          <w:rFonts w:ascii="Arial" w:hAnsi="Arial" w:cs="Arial"/>
          <w:sz w:val="24"/>
          <w:szCs w:val="24"/>
          <w:lang w:val="mk-MK"/>
        </w:rPr>
        <w:t>.</w:t>
      </w:r>
      <w:r w:rsidRPr="00FD1FE6">
        <w:rPr>
          <w:rFonts w:ascii="Arial" w:hAnsi="Arial" w:cs="Arial"/>
          <w:sz w:val="24"/>
          <w:szCs w:val="24"/>
        </w:rPr>
        <w:t>(p&lt;0.001).</w:t>
      </w:r>
      <w:r w:rsidR="00326D9A">
        <w:rPr>
          <w:rFonts w:ascii="Arial" w:hAnsi="Arial" w:cs="Arial"/>
          <w:sz w:val="24"/>
          <w:szCs w:val="24"/>
          <w:lang w:val="mk-MK"/>
        </w:rPr>
        <w:t xml:space="preserve"> </w:t>
      </w:r>
      <w:r w:rsidRPr="00FD1FE6">
        <w:rPr>
          <w:rFonts w:ascii="Arial" w:hAnsi="Arial" w:cs="Arial"/>
          <w:sz w:val="24"/>
          <w:szCs w:val="24"/>
          <w:lang w:val="mk-MK"/>
        </w:rPr>
        <w:t xml:space="preserve">ЗЅЛК кај испитуваната популација имаше вредност од </w:t>
      </w:r>
      <w:r w:rsidR="00FD1FE6" w:rsidRPr="00FD1FE6">
        <w:rPr>
          <w:rFonts w:ascii="Arial" w:hAnsi="Arial"/>
          <w:sz w:val="24"/>
          <w:szCs w:val="24"/>
        </w:rPr>
        <w:t>9.55±0.94</w:t>
      </w:r>
      <w:r w:rsidR="00326D9A">
        <w:rPr>
          <w:rFonts w:ascii="Arial" w:hAnsi="Arial"/>
          <w:sz w:val="24"/>
          <w:szCs w:val="24"/>
          <w:lang w:val="mk-MK"/>
        </w:rPr>
        <w:t xml:space="preserve"> </w:t>
      </w:r>
      <w:r w:rsidRPr="00FD1FE6">
        <w:rPr>
          <w:rFonts w:ascii="Arial" w:hAnsi="Arial" w:cs="Arial"/>
          <w:sz w:val="24"/>
          <w:szCs w:val="24"/>
          <w:lang w:val="mk-MK"/>
        </w:rPr>
        <w:t xml:space="preserve">додека кај контролата вредноста беше </w:t>
      </w:r>
      <w:r w:rsidR="00FD1FE6" w:rsidRPr="00FD1FE6">
        <w:rPr>
          <w:rFonts w:ascii="Arial" w:hAnsi="Arial"/>
          <w:sz w:val="24"/>
          <w:szCs w:val="24"/>
        </w:rPr>
        <w:t>8.47±0.57</w:t>
      </w:r>
      <w:r w:rsidR="00326D9A">
        <w:rPr>
          <w:rFonts w:ascii="Arial" w:hAnsi="Arial"/>
          <w:sz w:val="24"/>
          <w:szCs w:val="24"/>
          <w:lang w:val="mk-MK"/>
        </w:rPr>
        <w:t xml:space="preserve"> </w:t>
      </w:r>
      <w:r w:rsidRPr="00FD1FE6">
        <w:rPr>
          <w:rFonts w:ascii="Arial" w:hAnsi="Arial" w:cs="Arial"/>
          <w:sz w:val="24"/>
          <w:szCs w:val="24"/>
        </w:rPr>
        <w:t>(p&lt;0.001).</w:t>
      </w:r>
    </w:p>
    <w:p w:rsidR="00326D9A" w:rsidRDefault="00326D9A" w:rsidP="00326D9A">
      <w:pPr>
        <w:spacing w:line="360" w:lineRule="auto"/>
        <w:ind w:firstLine="720"/>
        <w:jc w:val="both"/>
        <w:rPr>
          <w:rFonts w:ascii="Arial" w:hAnsi="Arial" w:cs="Arial"/>
          <w:sz w:val="24"/>
          <w:szCs w:val="24"/>
          <w:lang w:val="mk-MK"/>
        </w:rPr>
      </w:pPr>
    </w:p>
    <w:p w:rsidR="00384427" w:rsidRPr="00FD1FE6" w:rsidRDefault="00384427" w:rsidP="00326D9A">
      <w:pPr>
        <w:spacing w:line="360" w:lineRule="auto"/>
        <w:ind w:firstLine="720"/>
        <w:jc w:val="both"/>
        <w:rPr>
          <w:rFonts w:ascii="Arial" w:hAnsi="Arial" w:cs="Arial"/>
          <w:sz w:val="24"/>
          <w:szCs w:val="24"/>
        </w:rPr>
      </w:pPr>
      <w:r w:rsidRPr="00FD1FE6">
        <w:rPr>
          <w:rFonts w:ascii="Arial" w:hAnsi="Arial" w:cs="Arial"/>
          <w:sz w:val="24"/>
          <w:szCs w:val="24"/>
          <w:lang w:val="mk-MK"/>
        </w:rPr>
        <w:t>ЛКМ беше пресметана по формулата на</w:t>
      </w:r>
      <w:r w:rsidR="001F3662">
        <w:rPr>
          <w:rFonts w:ascii="Arial" w:hAnsi="Arial" w:cs="Arial"/>
          <w:sz w:val="24"/>
          <w:szCs w:val="24"/>
        </w:rPr>
        <w:t>Deveraux.</w:t>
      </w:r>
      <w:r w:rsidRPr="00FD1FE6">
        <w:rPr>
          <w:rFonts w:ascii="Arial" w:hAnsi="Arial"/>
          <w:sz w:val="24"/>
          <w:szCs w:val="24"/>
          <w:lang w:val="mk-MK"/>
        </w:rPr>
        <w:t xml:space="preserve">.Вредностите на ЛКМ во испитуваната група беа </w:t>
      </w:r>
      <w:r w:rsidR="00FD1FE6" w:rsidRPr="00FD1FE6">
        <w:rPr>
          <w:rFonts w:ascii="Arial" w:hAnsi="Arial"/>
          <w:sz w:val="24"/>
          <w:szCs w:val="24"/>
        </w:rPr>
        <w:t>191.08±41.19</w:t>
      </w:r>
      <w:r w:rsidRPr="00FD1FE6">
        <w:rPr>
          <w:rFonts w:ascii="Arial" w:hAnsi="Arial" w:cs="Arial"/>
          <w:sz w:val="24"/>
          <w:szCs w:val="24"/>
          <w:lang w:val="mk-MK"/>
        </w:rPr>
        <w:t>а во контролната група беше</w:t>
      </w:r>
      <w:r w:rsidR="00FD1FE6" w:rsidRPr="00FD1FE6">
        <w:rPr>
          <w:rFonts w:ascii="Arial" w:hAnsi="Arial"/>
          <w:sz w:val="24"/>
          <w:szCs w:val="24"/>
        </w:rPr>
        <w:t>159.87±24.74</w:t>
      </w:r>
      <w:r w:rsidRPr="00FD1FE6">
        <w:rPr>
          <w:rFonts w:ascii="Arial" w:hAnsi="Arial" w:cs="Arial"/>
          <w:sz w:val="24"/>
          <w:szCs w:val="24"/>
        </w:rPr>
        <w:t>(p&lt;0.001).</w:t>
      </w:r>
      <w:r w:rsidRPr="00FD1FE6">
        <w:rPr>
          <w:rFonts w:ascii="Arial" w:hAnsi="Arial" w:cs="Arial"/>
          <w:sz w:val="24"/>
          <w:szCs w:val="24"/>
          <w:lang w:val="mk-MK"/>
        </w:rPr>
        <w:t xml:space="preserve"> На крај во дескриптивниот дел на ехосонографскиот наод баравме да видиме присуство на лево коморна хипертрофија или почетна дијастолна дисфункција.ЛК хипетрофија сретнавме кај </w:t>
      </w:r>
      <w:r w:rsidR="00FD1FE6" w:rsidRPr="00FD1FE6">
        <w:rPr>
          <w:rFonts w:ascii="Arial" w:hAnsi="Arial" w:cs="Arial"/>
          <w:sz w:val="24"/>
          <w:szCs w:val="24"/>
          <w:lang w:val="mk-MK"/>
        </w:rPr>
        <w:t>9</w:t>
      </w:r>
      <w:r w:rsidRPr="00FD1FE6">
        <w:rPr>
          <w:rFonts w:ascii="Arial" w:hAnsi="Arial" w:cs="Arial"/>
          <w:sz w:val="24"/>
          <w:szCs w:val="24"/>
          <w:lang w:val="mk-MK"/>
        </w:rPr>
        <w:t xml:space="preserve"> (</w:t>
      </w:r>
      <w:r w:rsidR="00FD1FE6" w:rsidRPr="00FD1FE6">
        <w:rPr>
          <w:rFonts w:ascii="Arial" w:hAnsi="Arial" w:cs="Arial"/>
          <w:sz w:val="24"/>
          <w:szCs w:val="24"/>
          <w:lang w:val="mk-MK"/>
        </w:rPr>
        <w:t>1</w:t>
      </w:r>
      <w:r w:rsidR="007A22C2">
        <w:rPr>
          <w:rFonts w:ascii="Arial" w:hAnsi="Arial" w:cs="Arial"/>
          <w:sz w:val="24"/>
          <w:szCs w:val="24"/>
          <w:lang w:val="mk-MK"/>
        </w:rPr>
        <w:t>7</w:t>
      </w:r>
      <w:r w:rsidRPr="00FD1FE6">
        <w:rPr>
          <w:rFonts w:ascii="Arial" w:hAnsi="Arial" w:cs="Arial"/>
          <w:sz w:val="24"/>
          <w:szCs w:val="24"/>
          <w:lang w:val="mk-MK"/>
        </w:rPr>
        <w:t>,</w:t>
      </w:r>
      <w:r w:rsidR="007A22C2">
        <w:rPr>
          <w:rFonts w:ascii="Arial" w:hAnsi="Arial" w:cs="Arial"/>
          <w:sz w:val="24"/>
          <w:szCs w:val="24"/>
          <w:lang w:val="mk-MK"/>
        </w:rPr>
        <w:t>6</w:t>
      </w:r>
      <w:r w:rsidRPr="00FD1FE6">
        <w:rPr>
          <w:rFonts w:ascii="Arial" w:hAnsi="Arial" w:cs="Arial"/>
          <w:sz w:val="24"/>
          <w:szCs w:val="24"/>
          <w:lang w:val="mk-MK"/>
        </w:rPr>
        <w:t>%) од испитуваната популација на гестациска хипертензија/прееклампсија додека во контролната група на нормотензивни трудници немаве ЛК хипертрофија (</w:t>
      </w:r>
      <w:r w:rsidRPr="00FD1FE6">
        <w:rPr>
          <w:rFonts w:ascii="Arial" w:hAnsi="Arial" w:cs="Arial"/>
          <w:sz w:val="24"/>
          <w:szCs w:val="24"/>
        </w:rPr>
        <w:t xml:space="preserve">p&lt;0.001). </w:t>
      </w:r>
      <w:r w:rsidRPr="00FD1FE6">
        <w:rPr>
          <w:rFonts w:ascii="Arial" w:hAnsi="Arial" w:cs="Arial"/>
          <w:sz w:val="24"/>
          <w:szCs w:val="24"/>
          <w:lang w:val="mk-MK"/>
        </w:rPr>
        <w:t xml:space="preserve">Дијастолна дисфункција сретнавме во </w:t>
      </w:r>
      <w:r w:rsidR="00FD1FE6" w:rsidRPr="00FD1FE6">
        <w:rPr>
          <w:rFonts w:ascii="Arial" w:hAnsi="Arial" w:cs="Arial"/>
          <w:sz w:val="24"/>
          <w:szCs w:val="24"/>
          <w:lang w:val="mk-MK"/>
        </w:rPr>
        <w:t>17</w:t>
      </w:r>
      <w:r w:rsidRPr="00FD1FE6">
        <w:rPr>
          <w:rFonts w:ascii="Arial" w:hAnsi="Arial" w:cs="Arial"/>
          <w:sz w:val="24"/>
          <w:szCs w:val="24"/>
          <w:lang w:val="mk-MK"/>
        </w:rPr>
        <w:t>(</w:t>
      </w:r>
      <w:r w:rsidR="00FD1FE6" w:rsidRPr="00FD1FE6">
        <w:rPr>
          <w:rFonts w:ascii="Arial" w:hAnsi="Arial" w:cs="Arial"/>
          <w:sz w:val="24"/>
          <w:szCs w:val="24"/>
          <w:lang w:val="mk-MK"/>
        </w:rPr>
        <w:t>3</w:t>
      </w:r>
      <w:r w:rsidR="007A22C2">
        <w:rPr>
          <w:rFonts w:ascii="Arial" w:hAnsi="Arial" w:cs="Arial"/>
          <w:sz w:val="24"/>
          <w:szCs w:val="24"/>
          <w:lang w:val="mk-MK"/>
        </w:rPr>
        <w:t>3</w:t>
      </w:r>
      <w:r w:rsidRPr="00FD1FE6">
        <w:rPr>
          <w:rFonts w:ascii="Arial" w:hAnsi="Arial" w:cs="Arial"/>
          <w:sz w:val="24"/>
          <w:szCs w:val="24"/>
          <w:lang w:val="mk-MK"/>
        </w:rPr>
        <w:t>,</w:t>
      </w:r>
      <w:r w:rsidR="007A22C2">
        <w:rPr>
          <w:rFonts w:ascii="Arial" w:hAnsi="Arial" w:cs="Arial"/>
          <w:sz w:val="24"/>
          <w:szCs w:val="24"/>
          <w:lang w:val="mk-MK"/>
        </w:rPr>
        <w:t>3</w:t>
      </w:r>
      <w:r w:rsidRPr="00FD1FE6">
        <w:rPr>
          <w:rFonts w:ascii="Arial" w:hAnsi="Arial" w:cs="Arial"/>
          <w:sz w:val="24"/>
          <w:szCs w:val="24"/>
          <w:lang w:val="mk-MK"/>
        </w:rPr>
        <w:t>%) трудници од испитуваната популација додека во контроланата груп</w:t>
      </w:r>
      <w:r w:rsidR="00FD1FE6" w:rsidRPr="00FD1FE6">
        <w:rPr>
          <w:rFonts w:ascii="Arial" w:hAnsi="Arial" w:cs="Arial"/>
          <w:sz w:val="24"/>
          <w:szCs w:val="24"/>
          <w:lang w:val="mk-MK"/>
        </w:rPr>
        <w:t>а не сретнавме таков наод</w:t>
      </w:r>
      <w:r w:rsidRPr="00FD1FE6">
        <w:rPr>
          <w:rFonts w:ascii="Arial" w:hAnsi="Arial" w:cs="Arial"/>
          <w:sz w:val="24"/>
          <w:szCs w:val="24"/>
          <w:lang w:val="mk-MK"/>
        </w:rPr>
        <w:t>.</w:t>
      </w:r>
      <w:r w:rsidRPr="00FD1FE6">
        <w:rPr>
          <w:rFonts w:ascii="Arial" w:hAnsi="Arial" w:cs="Arial"/>
          <w:sz w:val="24"/>
          <w:szCs w:val="24"/>
        </w:rPr>
        <w:t>(p&lt;0.001)</w:t>
      </w:r>
    </w:p>
    <w:p w:rsidR="007A70F9" w:rsidRDefault="007A70F9" w:rsidP="000D7628">
      <w:pPr>
        <w:jc w:val="both"/>
        <w:rPr>
          <w:sz w:val="20"/>
          <w:lang w:val="mk-MK"/>
        </w:rPr>
      </w:pPr>
    </w:p>
    <w:p w:rsidR="000D7628" w:rsidRPr="00326D9A" w:rsidRDefault="000D7628" w:rsidP="00326D9A">
      <w:pPr>
        <w:jc w:val="both"/>
        <w:rPr>
          <w:sz w:val="24"/>
          <w:lang w:val="mk-MK"/>
        </w:rPr>
      </w:pPr>
      <w:r w:rsidRPr="00DF5346">
        <w:rPr>
          <w:rFonts w:ascii="Arial" w:hAnsi="Arial"/>
          <w:b/>
          <w:sz w:val="24"/>
          <w:lang w:val="mk-MK"/>
        </w:rPr>
        <w:t>Табела</w:t>
      </w:r>
      <w:r w:rsidR="00384427" w:rsidRPr="00DF5346">
        <w:rPr>
          <w:rFonts w:ascii="Arial" w:hAnsi="Arial"/>
          <w:b/>
          <w:sz w:val="24"/>
          <w:lang w:val="mk-MK"/>
        </w:rPr>
        <w:t xml:space="preserve"> 10</w:t>
      </w:r>
      <w:r w:rsidR="00326D9A">
        <w:rPr>
          <w:rFonts w:ascii="Arial" w:hAnsi="Arial"/>
          <w:b/>
          <w:sz w:val="24"/>
          <w:lang w:val="mk-MK"/>
        </w:rPr>
        <w:t xml:space="preserve">. </w:t>
      </w:r>
      <w:bookmarkStart w:id="30" w:name="_Hlk501275016"/>
      <w:r w:rsidR="00FD1FE6" w:rsidRPr="00326D9A">
        <w:rPr>
          <w:rFonts w:ascii="Arial" w:hAnsi="Arial" w:cs="Arial"/>
          <w:sz w:val="24"/>
          <w:lang w:val="mk-MK"/>
        </w:rPr>
        <w:t xml:space="preserve">Ехокардиографски карактеристики кај пациентките од испитуваната и контролната група </w:t>
      </w:r>
      <w:r w:rsidR="00FD1FE6" w:rsidRPr="00326D9A">
        <w:rPr>
          <w:rFonts w:ascii="Arial" w:hAnsi="Arial"/>
          <w:sz w:val="24"/>
          <w:lang w:val="mk-MK"/>
        </w:rPr>
        <w:t>на втора контрола</w:t>
      </w:r>
      <w:bookmarkEnd w:id="30"/>
      <w:r w:rsidR="00326D9A">
        <w:rPr>
          <w:rFonts w:ascii="Arial" w:hAnsi="Arial"/>
          <w:sz w:val="24"/>
          <w:lang w:val="mk-MK"/>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0D7628" w:rsidTr="000D7628">
        <w:trPr>
          <w:trHeight w:val="548"/>
          <w:jc w:val="center"/>
        </w:trPr>
        <w:tc>
          <w:tcPr>
            <w:tcW w:w="2977" w:type="dxa"/>
            <w:tcBorders>
              <w:top w:val="single" w:sz="12" w:space="0" w:color="auto"/>
              <w:left w:val="nil"/>
              <w:bottom w:val="single" w:sz="4" w:space="0" w:color="auto"/>
              <w:right w:val="nil"/>
            </w:tcBorders>
            <w:vAlign w:val="center"/>
            <w:hideMark/>
          </w:tcPr>
          <w:p w:rsidR="000D7628" w:rsidRPr="007A3A8C" w:rsidRDefault="000D7628" w:rsidP="000D7628">
            <w:pPr>
              <w:rPr>
                <w:b/>
                <w:sz w:val="24"/>
                <w:lang w:val="mk-MK"/>
              </w:rPr>
            </w:pPr>
            <w:r>
              <w:rPr>
                <w:b/>
                <w:sz w:val="24"/>
                <w:lang w:val="mk-MK"/>
              </w:rPr>
              <w:t>Параметар</w:t>
            </w:r>
          </w:p>
        </w:tc>
        <w:tc>
          <w:tcPr>
            <w:tcW w:w="2552" w:type="dxa"/>
            <w:tcBorders>
              <w:top w:val="single" w:sz="12" w:space="0" w:color="auto"/>
              <w:left w:val="nil"/>
              <w:bottom w:val="single" w:sz="4" w:space="0" w:color="auto"/>
              <w:right w:val="nil"/>
            </w:tcBorders>
            <w:vAlign w:val="center"/>
          </w:tcPr>
          <w:p w:rsidR="000D7628" w:rsidRPr="00795560" w:rsidRDefault="000D7628" w:rsidP="000D7628">
            <w:pPr>
              <w:jc w:val="center"/>
              <w:rPr>
                <w:b/>
                <w:sz w:val="24"/>
                <w:lang w:val="mk-MK"/>
              </w:rPr>
            </w:pPr>
            <w:r>
              <w:rPr>
                <w:b/>
                <w:sz w:val="24"/>
                <w:lang w:val="mk-MK"/>
              </w:rPr>
              <w:t>Испитувана група</w:t>
            </w:r>
          </w:p>
        </w:tc>
        <w:tc>
          <w:tcPr>
            <w:tcW w:w="2551" w:type="dxa"/>
            <w:tcBorders>
              <w:top w:val="single" w:sz="12" w:space="0" w:color="auto"/>
              <w:left w:val="nil"/>
              <w:bottom w:val="single" w:sz="4" w:space="0" w:color="auto"/>
              <w:right w:val="nil"/>
            </w:tcBorders>
            <w:vAlign w:val="center"/>
          </w:tcPr>
          <w:p w:rsidR="000D7628" w:rsidRPr="00795560" w:rsidRDefault="000D7628" w:rsidP="000D7628">
            <w:pPr>
              <w:jc w:val="center"/>
              <w:rPr>
                <w:b/>
                <w:sz w:val="24"/>
                <w:lang w:val="mk-MK"/>
              </w:rPr>
            </w:pPr>
            <w:r>
              <w:rPr>
                <w:b/>
                <w:sz w:val="24"/>
                <w:lang w:val="mk-MK"/>
              </w:rPr>
              <w:t>Контролна група</w:t>
            </w:r>
          </w:p>
        </w:tc>
        <w:tc>
          <w:tcPr>
            <w:tcW w:w="1280" w:type="dxa"/>
            <w:tcBorders>
              <w:top w:val="single" w:sz="12" w:space="0" w:color="auto"/>
              <w:left w:val="nil"/>
              <w:bottom w:val="single" w:sz="4" w:space="0" w:color="auto"/>
              <w:right w:val="nil"/>
            </w:tcBorders>
            <w:vAlign w:val="center"/>
          </w:tcPr>
          <w:p w:rsidR="000D7628" w:rsidRPr="001614A9" w:rsidRDefault="005B6EC0" w:rsidP="000D7628">
            <w:pPr>
              <w:jc w:val="center"/>
              <w:rPr>
                <w:b/>
                <w:sz w:val="24"/>
                <w:lang w:val="mk-MK"/>
              </w:rPr>
            </w:pPr>
            <w:r>
              <w:rPr>
                <w:b/>
                <w:sz w:val="24"/>
              </w:rPr>
              <w:t>P</w:t>
            </w:r>
          </w:p>
        </w:tc>
      </w:tr>
      <w:tr w:rsidR="000D7628" w:rsidTr="000D7628">
        <w:trPr>
          <w:trHeight w:val="432"/>
          <w:jc w:val="center"/>
        </w:trPr>
        <w:tc>
          <w:tcPr>
            <w:tcW w:w="2977" w:type="dxa"/>
            <w:tcBorders>
              <w:top w:val="single" w:sz="4" w:space="0" w:color="auto"/>
              <w:left w:val="nil"/>
              <w:right w:val="nil"/>
            </w:tcBorders>
          </w:tcPr>
          <w:p w:rsidR="000D7628" w:rsidRPr="00EA4138" w:rsidRDefault="000D7628" w:rsidP="000D7628">
            <w:r w:rsidRPr="00EA4138">
              <w:t>LVEDd</w:t>
            </w:r>
            <w:r>
              <w:rPr>
                <w:lang w:val="mk-MK"/>
              </w:rPr>
              <w:t>3</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top w:val="single" w:sz="4" w:space="0" w:color="auto"/>
              <w:left w:val="nil"/>
              <w:right w:val="nil"/>
            </w:tcBorders>
            <w:vAlign w:val="center"/>
          </w:tcPr>
          <w:p w:rsidR="000D7628" w:rsidRDefault="000D7628" w:rsidP="000D7628">
            <w:pPr>
              <w:jc w:val="right"/>
              <w:rPr>
                <w:sz w:val="24"/>
              </w:rPr>
            </w:pPr>
            <w:r w:rsidRPr="00A27DC7">
              <w:rPr>
                <w:sz w:val="24"/>
              </w:rPr>
              <w:t>49.06±3.89</w:t>
            </w:r>
          </w:p>
        </w:tc>
        <w:tc>
          <w:tcPr>
            <w:tcW w:w="2551" w:type="dxa"/>
            <w:tcBorders>
              <w:top w:val="single" w:sz="4" w:space="0" w:color="auto"/>
              <w:left w:val="nil"/>
              <w:bottom w:val="nil"/>
              <w:right w:val="nil"/>
            </w:tcBorders>
            <w:vAlign w:val="center"/>
          </w:tcPr>
          <w:p w:rsidR="000D7628" w:rsidRPr="00202F33" w:rsidRDefault="000D7628" w:rsidP="000D7628">
            <w:pPr>
              <w:jc w:val="right"/>
              <w:rPr>
                <w:sz w:val="24"/>
              </w:rPr>
            </w:pPr>
            <w:r w:rsidRPr="00A27DC7">
              <w:rPr>
                <w:sz w:val="24"/>
              </w:rPr>
              <w:t>48.00±2.64</w:t>
            </w:r>
          </w:p>
        </w:tc>
        <w:tc>
          <w:tcPr>
            <w:tcW w:w="1280" w:type="dxa"/>
            <w:tcBorders>
              <w:top w:val="single" w:sz="4" w:space="0" w:color="auto"/>
              <w:left w:val="nil"/>
              <w:bottom w:val="nil"/>
              <w:right w:val="nil"/>
            </w:tcBorders>
            <w:vAlign w:val="center"/>
          </w:tcPr>
          <w:p w:rsidR="000D7628" w:rsidRPr="00CC703F" w:rsidRDefault="000D7628" w:rsidP="000D7628">
            <w:pPr>
              <w:jc w:val="right"/>
              <w:rPr>
                <w:sz w:val="24"/>
                <w:lang w:val="mk-MK"/>
              </w:rPr>
            </w:pPr>
            <w:r>
              <w:rPr>
                <w:sz w:val="24"/>
                <w:lang w:val="mk-MK"/>
              </w:rPr>
              <w:t>0.15</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LVEDs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ind w:left="720"/>
              <w:jc w:val="right"/>
              <w:rPr>
                <w:sz w:val="24"/>
                <w:lang w:val="mk-MK"/>
              </w:rPr>
            </w:pPr>
            <w:r w:rsidRPr="00A27DC7">
              <w:rPr>
                <w:sz w:val="24"/>
                <w:lang w:val="mk-MK"/>
              </w:rPr>
              <w:t>30.55±3.70</w:t>
            </w:r>
          </w:p>
        </w:tc>
        <w:tc>
          <w:tcPr>
            <w:tcW w:w="2551" w:type="dxa"/>
            <w:vAlign w:val="center"/>
          </w:tcPr>
          <w:p w:rsidR="000D7628" w:rsidRPr="001614A9" w:rsidRDefault="000D7628" w:rsidP="000D7628">
            <w:pPr>
              <w:jc w:val="right"/>
              <w:rPr>
                <w:sz w:val="24"/>
                <w:lang w:val="mk-MK"/>
              </w:rPr>
            </w:pPr>
            <w:r w:rsidRPr="00A27DC7">
              <w:rPr>
                <w:sz w:val="24"/>
                <w:lang w:val="mk-MK"/>
              </w:rPr>
              <w:t>30.93±2.82</w:t>
            </w:r>
          </w:p>
        </w:tc>
        <w:tc>
          <w:tcPr>
            <w:tcW w:w="1280" w:type="dxa"/>
            <w:vAlign w:val="center"/>
          </w:tcPr>
          <w:p w:rsidR="000D7628" w:rsidRPr="00CC703F" w:rsidRDefault="000D7628" w:rsidP="000D7628">
            <w:pPr>
              <w:jc w:val="right"/>
              <w:rPr>
                <w:sz w:val="24"/>
                <w:lang w:val="mk-MK"/>
              </w:rPr>
            </w:pPr>
            <w:r>
              <w:rPr>
                <w:sz w:val="24"/>
                <w:lang w:val="mk-MK"/>
              </w:rPr>
              <w:t>0.63</w:t>
            </w:r>
            <w:r w:rsidRPr="005A0D69">
              <w:rPr>
                <w:sz w:val="24"/>
                <w:vertAlign w:val="superscript"/>
              </w:rPr>
              <w:t>‡</w:t>
            </w:r>
          </w:p>
        </w:tc>
      </w:tr>
      <w:tr w:rsidR="000D7628" w:rsidTr="000D7628">
        <w:trPr>
          <w:trHeight w:val="432"/>
          <w:jc w:val="center"/>
        </w:trPr>
        <w:tc>
          <w:tcPr>
            <w:tcW w:w="2977" w:type="dxa"/>
          </w:tcPr>
          <w:p w:rsidR="000D7628" w:rsidRPr="00EA4138" w:rsidRDefault="000D7628" w:rsidP="000D7628">
            <w:r w:rsidRPr="00EA4138">
              <w:t>EF</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r w:rsidRPr="00A27DC7">
              <w:rPr>
                <w:sz w:val="24"/>
                <w:lang w:val="mk-MK"/>
              </w:rPr>
              <w:t>66.51±3.68</w:t>
            </w:r>
          </w:p>
        </w:tc>
        <w:tc>
          <w:tcPr>
            <w:tcW w:w="2551" w:type="dxa"/>
            <w:vAlign w:val="center"/>
          </w:tcPr>
          <w:p w:rsidR="000D7628" w:rsidRPr="001614A9" w:rsidRDefault="000D7628" w:rsidP="000D7628">
            <w:pPr>
              <w:jc w:val="right"/>
              <w:rPr>
                <w:sz w:val="24"/>
                <w:lang w:val="mk-MK"/>
              </w:rPr>
            </w:pPr>
            <w:r w:rsidRPr="00A27DC7">
              <w:rPr>
                <w:sz w:val="24"/>
                <w:lang w:val="mk-MK"/>
              </w:rPr>
              <w:t>67.20±2.64</w:t>
            </w:r>
          </w:p>
        </w:tc>
        <w:tc>
          <w:tcPr>
            <w:tcW w:w="1280" w:type="dxa"/>
            <w:vAlign w:val="center"/>
          </w:tcPr>
          <w:p w:rsidR="000D7628" w:rsidRPr="005A0D69" w:rsidRDefault="000D7628" w:rsidP="000D7628">
            <w:pPr>
              <w:jc w:val="right"/>
              <w:rPr>
                <w:sz w:val="24"/>
                <w:lang w:val="mk-MK"/>
              </w:rPr>
            </w:pPr>
            <w:r>
              <w:rPr>
                <w:sz w:val="24"/>
                <w:lang w:val="mk-MK"/>
              </w:rPr>
              <w:t>0.37</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FS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Default="000D7628" w:rsidP="000D7628">
            <w:pPr>
              <w:jc w:val="right"/>
              <w:rPr>
                <w:sz w:val="24"/>
              </w:rPr>
            </w:pPr>
            <w:r w:rsidRPr="00A27DC7">
              <w:rPr>
                <w:sz w:val="24"/>
              </w:rPr>
              <w:t>38.22±4.75</w:t>
            </w:r>
          </w:p>
        </w:tc>
        <w:tc>
          <w:tcPr>
            <w:tcW w:w="2551" w:type="dxa"/>
            <w:vAlign w:val="center"/>
          </w:tcPr>
          <w:p w:rsidR="000D7628" w:rsidRDefault="000D7628" w:rsidP="000D7628">
            <w:pPr>
              <w:jc w:val="right"/>
              <w:rPr>
                <w:sz w:val="24"/>
              </w:rPr>
            </w:pPr>
            <w:r w:rsidRPr="00A27DC7">
              <w:rPr>
                <w:sz w:val="24"/>
              </w:rPr>
              <w:t>37.77±4.83</w:t>
            </w:r>
          </w:p>
        </w:tc>
        <w:tc>
          <w:tcPr>
            <w:tcW w:w="1280" w:type="dxa"/>
            <w:vAlign w:val="center"/>
          </w:tcPr>
          <w:p w:rsidR="000D7628" w:rsidRPr="001614A9" w:rsidRDefault="000D7628" w:rsidP="000D7628">
            <w:pPr>
              <w:jc w:val="right"/>
              <w:rPr>
                <w:sz w:val="24"/>
                <w:lang w:val="mk-MK"/>
              </w:rPr>
            </w:pPr>
            <w:r>
              <w:rPr>
                <w:sz w:val="24"/>
                <w:lang w:val="mk-MK"/>
              </w:rPr>
              <w:t>0.68</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DVDb</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bookmarkStart w:id="31" w:name="_Hlk501269744"/>
            <w:r w:rsidRPr="00A27DC7">
              <w:rPr>
                <w:sz w:val="24"/>
                <w:lang w:val="mk-MK"/>
              </w:rPr>
              <w:t>27.75±2.88</w:t>
            </w:r>
            <w:bookmarkEnd w:id="31"/>
          </w:p>
        </w:tc>
        <w:tc>
          <w:tcPr>
            <w:tcW w:w="2551" w:type="dxa"/>
            <w:vAlign w:val="center"/>
          </w:tcPr>
          <w:p w:rsidR="000D7628" w:rsidRPr="001614A9" w:rsidRDefault="000D7628" w:rsidP="000D7628">
            <w:pPr>
              <w:jc w:val="right"/>
              <w:rPr>
                <w:sz w:val="24"/>
                <w:lang w:val="mk-MK"/>
              </w:rPr>
            </w:pPr>
            <w:r w:rsidRPr="00A27DC7">
              <w:rPr>
                <w:sz w:val="24"/>
                <w:lang w:val="mk-MK"/>
              </w:rPr>
              <w:t>27.27±2.82</w:t>
            </w:r>
          </w:p>
        </w:tc>
        <w:tc>
          <w:tcPr>
            <w:tcW w:w="1280" w:type="dxa"/>
            <w:vAlign w:val="center"/>
          </w:tcPr>
          <w:p w:rsidR="000D7628" w:rsidRPr="005A0D69" w:rsidRDefault="000D7628" w:rsidP="000D7628">
            <w:pPr>
              <w:jc w:val="right"/>
              <w:rPr>
                <w:sz w:val="24"/>
              </w:rPr>
            </w:pPr>
            <w:r>
              <w:rPr>
                <w:sz w:val="24"/>
                <w:lang w:val="mk-MK"/>
              </w:rPr>
              <w:t>0.47</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LA</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1614A9" w:rsidRDefault="000D7628" w:rsidP="000D7628">
            <w:pPr>
              <w:jc w:val="right"/>
              <w:rPr>
                <w:sz w:val="24"/>
                <w:lang w:val="mk-MK"/>
              </w:rPr>
            </w:pPr>
            <w:r w:rsidRPr="00A27DC7">
              <w:rPr>
                <w:sz w:val="24"/>
                <w:lang w:val="mk-MK"/>
              </w:rPr>
              <w:t>30.75±3.12</w:t>
            </w:r>
          </w:p>
        </w:tc>
        <w:tc>
          <w:tcPr>
            <w:tcW w:w="2551" w:type="dxa"/>
            <w:tcBorders>
              <w:top w:val="nil"/>
              <w:left w:val="nil"/>
              <w:bottom w:val="nil"/>
              <w:right w:val="nil"/>
            </w:tcBorders>
            <w:vAlign w:val="center"/>
          </w:tcPr>
          <w:p w:rsidR="000D7628" w:rsidRPr="001614A9" w:rsidRDefault="000D7628" w:rsidP="000D7628">
            <w:pPr>
              <w:jc w:val="right"/>
              <w:rPr>
                <w:sz w:val="24"/>
                <w:lang w:val="mk-MK"/>
              </w:rPr>
            </w:pPr>
            <w:r w:rsidRPr="00A27DC7">
              <w:rPr>
                <w:sz w:val="24"/>
                <w:lang w:val="mk-MK"/>
              </w:rPr>
              <w:t>29.67±1.71</w:t>
            </w: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lang w:val="mk-MK"/>
              </w:rPr>
              <w:t>0.05</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AOasc</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A27DC7">
              <w:rPr>
                <w:sz w:val="24"/>
              </w:rPr>
              <w:t>33.63±2.80</w:t>
            </w:r>
          </w:p>
        </w:tc>
        <w:tc>
          <w:tcPr>
            <w:tcW w:w="2551" w:type="dxa"/>
            <w:tcBorders>
              <w:top w:val="nil"/>
              <w:left w:val="nil"/>
              <w:bottom w:val="nil"/>
              <w:right w:val="nil"/>
            </w:tcBorders>
            <w:vAlign w:val="center"/>
          </w:tcPr>
          <w:p w:rsidR="000D7628" w:rsidRPr="00A27DC7" w:rsidRDefault="000D7628" w:rsidP="000D7628">
            <w:pPr>
              <w:jc w:val="right"/>
              <w:rPr>
                <w:rFonts w:ascii="Calibri" w:hAnsi="Calibri" w:cs="Calibri"/>
                <w:color w:val="000000"/>
              </w:rPr>
            </w:pPr>
            <w:r>
              <w:rPr>
                <w:rFonts w:ascii="Calibri" w:hAnsi="Calibri" w:cs="Calibri"/>
                <w:color w:val="000000"/>
              </w:rPr>
              <w:t>31.73±2.91</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lang w:val="mk-MK"/>
              </w:rPr>
              <w:t>0.005</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IVS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5A0D69" w:rsidRDefault="000D7628" w:rsidP="000D7628">
            <w:pPr>
              <w:jc w:val="right"/>
              <w:rPr>
                <w:rFonts w:ascii="Calibri" w:hAnsi="Calibri" w:cs="Calibri"/>
                <w:color w:val="000000"/>
              </w:rPr>
            </w:pPr>
            <w:r w:rsidRPr="00A27DC7">
              <w:rPr>
                <w:rFonts w:ascii="Calibri" w:hAnsi="Calibri" w:cs="Calibri"/>
                <w:color w:val="000000"/>
              </w:rPr>
              <w:t>11.63±1.02</w:t>
            </w:r>
          </w:p>
        </w:tc>
        <w:tc>
          <w:tcPr>
            <w:tcW w:w="2551" w:type="dxa"/>
            <w:tcBorders>
              <w:top w:val="nil"/>
              <w:left w:val="nil"/>
              <w:bottom w:val="nil"/>
              <w:right w:val="nil"/>
            </w:tcBorders>
            <w:vAlign w:val="center"/>
          </w:tcPr>
          <w:p w:rsidR="000D7628" w:rsidRDefault="000D7628" w:rsidP="000D7628">
            <w:pPr>
              <w:jc w:val="right"/>
            </w:pPr>
            <w:r w:rsidRPr="00A27DC7">
              <w:t>9.77±0.77</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&lt;0.001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ZZLV</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A27DC7">
              <w:rPr>
                <w:sz w:val="24"/>
              </w:rPr>
              <w:t>9.67±0.93</w:t>
            </w:r>
          </w:p>
        </w:tc>
        <w:tc>
          <w:tcPr>
            <w:tcW w:w="2551" w:type="dxa"/>
            <w:tcBorders>
              <w:top w:val="nil"/>
              <w:left w:val="nil"/>
              <w:bottom w:val="nil"/>
              <w:right w:val="nil"/>
            </w:tcBorders>
            <w:vAlign w:val="center"/>
          </w:tcPr>
          <w:p w:rsidR="000D7628" w:rsidRDefault="000D7628" w:rsidP="000D7628">
            <w:pPr>
              <w:jc w:val="right"/>
            </w:pPr>
            <w:r w:rsidRPr="00A27DC7">
              <w:t>8.17±0.38</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&lt;0.001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LKM</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bookmarkStart w:id="32" w:name="_Hlk501269952"/>
            <w:r w:rsidRPr="00A27DC7">
              <w:rPr>
                <w:sz w:val="24"/>
              </w:rPr>
              <w:t>192.39±33.77</w:t>
            </w:r>
            <w:bookmarkEnd w:id="32"/>
          </w:p>
        </w:tc>
        <w:tc>
          <w:tcPr>
            <w:tcW w:w="2551" w:type="dxa"/>
            <w:tcBorders>
              <w:top w:val="nil"/>
              <w:left w:val="nil"/>
              <w:bottom w:val="nil"/>
              <w:right w:val="nil"/>
            </w:tcBorders>
            <w:vAlign w:val="center"/>
          </w:tcPr>
          <w:p w:rsidR="000D7628" w:rsidRDefault="000D7628" w:rsidP="000D7628">
            <w:pPr>
              <w:jc w:val="right"/>
            </w:pPr>
            <w:bookmarkStart w:id="33" w:name="_Hlk501273507"/>
            <w:r w:rsidRPr="00A27DC7">
              <w:t>147.57±17.76</w:t>
            </w:r>
            <w:bookmarkEnd w:id="33"/>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rPr>
              <w:t>&lt;0.001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716802" w:rsidRDefault="000D7628" w:rsidP="000D7628">
            <w:pPr>
              <w:rPr>
                <w:lang w:val="mk-MK"/>
              </w:rPr>
            </w:pPr>
            <w:r>
              <w:rPr>
                <w:lang w:val="mk-MK"/>
              </w:rPr>
              <w:t xml:space="preserve">Левокоморна хипертрофија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pP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lang w:val="mk-MK"/>
              </w:rPr>
              <w:t>0.02</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ind w:left="720"/>
              <w:rPr>
                <w:lang w:val="mk-MK"/>
              </w:rPr>
            </w:pPr>
            <w:r>
              <w:rPr>
                <w:lang w:val="mk-MK"/>
              </w:rPr>
              <w:t>Не (</w:t>
            </w:r>
            <w:r>
              <w:t>n, %)</w:t>
            </w:r>
          </w:p>
        </w:tc>
        <w:tc>
          <w:tcPr>
            <w:tcW w:w="2552" w:type="dxa"/>
            <w:tcBorders>
              <w:left w:val="nil"/>
              <w:right w:val="nil"/>
            </w:tcBorders>
            <w:vAlign w:val="center"/>
          </w:tcPr>
          <w:p w:rsidR="000D7628" w:rsidRPr="005A0D69" w:rsidRDefault="00FD1FE6" w:rsidP="000D7628">
            <w:pPr>
              <w:jc w:val="right"/>
              <w:rPr>
                <w:sz w:val="24"/>
                <w:lang w:val="mk-MK"/>
              </w:rPr>
            </w:pPr>
            <w:r>
              <w:rPr>
                <w:sz w:val="24"/>
                <w:lang w:val="mk-MK"/>
              </w:rPr>
              <w:t>3</w:t>
            </w:r>
            <w:r w:rsidR="00077157">
              <w:rPr>
                <w:sz w:val="24"/>
                <w:lang w:val="mk-MK"/>
              </w:rPr>
              <w:t>5</w:t>
            </w:r>
            <w:r w:rsidR="000D7628">
              <w:rPr>
                <w:sz w:val="24"/>
                <w:lang w:val="mk-MK"/>
              </w:rPr>
              <w:t xml:space="preserve"> (8</w:t>
            </w:r>
            <w:r w:rsidR="00077157">
              <w:rPr>
                <w:sz w:val="24"/>
                <w:lang w:val="mk-MK"/>
              </w:rPr>
              <w:t>1</w:t>
            </w:r>
            <w:r w:rsidR="000D7628">
              <w:rPr>
                <w:sz w:val="24"/>
                <w:lang w:val="mk-MK"/>
              </w:rPr>
              <w:t>.</w:t>
            </w:r>
            <w:r w:rsidR="00077157">
              <w:rPr>
                <w:sz w:val="24"/>
                <w:lang w:val="mk-MK"/>
              </w:rPr>
              <w:t>3</w:t>
            </w:r>
            <w:r w:rsidR="000D7628">
              <w:rPr>
                <w:sz w:val="24"/>
                <w:lang w:val="mk-MK"/>
              </w:rPr>
              <w:t>%)</w:t>
            </w:r>
          </w:p>
        </w:tc>
        <w:tc>
          <w:tcPr>
            <w:tcW w:w="2551" w:type="dxa"/>
            <w:tcBorders>
              <w:top w:val="nil"/>
              <w:left w:val="nil"/>
              <w:bottom w:val="nil"/>
              <w:right w:val="nil"/>
            </w:tcBorders>
            <w:vAlign w:val="center"/>
          </w:tcPr>
          <w:p w:rsidR="000D7628" w:rsidRPr="005A0D69" w:rsidRDefault="00FD1FE6" w:rsidP="000D7628">
            <w:pPr>
              <w:jc w:val="right"/>
              <w:rPr>
                <w:lang w:val="mk-MK"/>
              </w:rPr>
            </w:pPr>
            <w:r>
              <w:rPr>
                <w:lang w:val="mk-MK"/>
              </w:rPr>
              <w:t>26</w:t>
            </w:r>
            <w:r w:rsidR="000D7628">
              <w:rPr>
                <w:lang w:val="mk-MK"/>
              </w:rPr>
              <w:t xml:space="preserve"> (100%)</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ind w:left="720"/>
              <w:rPr>
                <w:lang w:val="mk-MK"/>
              </w:rPr>
            </w:pPr>
            <w:r>
              <w:rPr>
                <w:lang w:val="mk-MK"/>
              </w:rPr>
              <w:t>Да (</w:t>
            </w:r>
            <w:r>
              <w:t>n, %)</w:t>
            </w:r>
          </w:p>
        </w:tc>
        <w:tc>
          <w:tcPr>
            <w:tcW w:w="2552" w:type="dxa"/>
            <w:tcBorders>
              <w:left w:val="nil"/>
              <w:right w:val="nil"/>
            </w:tcBorders>
            <w:vAlign w:val="center"/>
          </w:tcPr>
          <w:p w:rsidR="000D7628" w:rsidRDefault="000D7628" w:rsidP="000D7628">
            <w:pPr>
              <w:jc w:val="right"/>
              <w:rPr>
                <w:sz w:val="24"/>
              </w:rPr>
            </w:pPr>
            <w:r>
              <w:rPr>
                <w:lang w:val="mk-MK"/>
              </w:rPr>
              <w:t>8 (1</w:t>
            </w:r>
            <w:r w:rsidR="00077157">
              <w:rPr>
                <w:lang w:val="mk-MK"/>
              </w:rPr>
              <w:t>8</w:t>
            </w:r>
            <w:r>
              <w:rPr>
                <w:lang w:val="mk-MK"/>
              </w:rPr>
              <w:t>.</w:t>
            </w:r>
            <w:r w:rsidR="00077157">
              <w:rPr>
                <w:lang w:val="mk-MK"/>
              </w:rPr>
              <w:t>7</w:t>
            </w:r>
            <w:r>
              <w:rPr>
                <w:lang w:val="mk-MK"/>
              </w:rPr>
              <w:t>%)</w:t>
            </w:r>
          </w:p>
        </w:tc>
        <w:tc>
          <w:tcPr>
            <w:tcW w:w="2551" w:type="dxa"/>
            <w:tcBorders>
              <w:top w:val="nil"/>
              <w:left w:val="nil"/>
              <w:bottom w:val="nil"/>
              <w:right w:val="nil"/>
            </w:tcBorders>
            <w:vAlign w:val="center"/>
          </w:tcPr>
          <w:p w:rsidR="000D7628" w:rsidRPr="005A0D69" w:rsidRDefault="000D7628" w:rsidP="000D7628">
            <w:pPr>
              <w:jc w:val="right"/>
              <w:rPr>
                <w:lang w:val="mk-MK"/>
              </w:rPr>
            </w:pPr>
            <w:r>
              <w:rPr>
                <w:lang w:val="mk-MK"/>
              </w:rPr>
              <w:t>0</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rPr>
                <w:lang w:val="mk-MK"/>
              </w:rPr>
            </w:pPr>
            <w:r>
              <w:rPr>
                <w:lang w:val="mk-MK"/>
              </w:rPr>
              <w:t xml:space="preserve">Дијастолна дисфункција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pPr>
          </w:p>
        </w:tc>
        <w:tc>
          <w:tcPr>
            <w:tcW w:w="1280" w:type="dxa"/>
            <w:tcBorders>
              <w:top w:val="nil"/>
              <w:left w:val="nil"/>
              <w:bottom w:val="nil"/>
              <w:right w:val="nil"/>
            </w:tcBorders>
            <w:vAlign w:val="center"/>
          </w:tcPr>
          <w:p w:rsidR="000D7628" w:rsidRPr="005A0D69" w:rsidRDefault="000D7628" w:rsidP="000D7628">
            <w:pPr>
              <w:jc w:val="right"/>
              <w:rPr>
                <w:sz w:val="24"/>
              </w:rPr>
            </w:pPr>
            <w:r>
              <w:rPr>
                <w:sz w:val="24"/>
              </w:rPr>
              <w:t>0.00</w:t>
            </w:r>
            <w:r>
              <w:rPr>
                <w:sz w:val="24"/>
                <w:lang w:val="mk-MK"/>
              </w:rPr>
              <w:t>3</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Default="000D7628" w:rsidP="000D7628">
            <w:pPr>
              <w:ind w:left="720"/>
              <w:rPr>
                <w:lang w:val="mk-MK"/>
              </w:rPr>
            </w:pPr>
            <w:r>
              <w:rPr>
                <w:lang w:val="mk-MK"/>
              </w:rPr>
              <w:t>Не (</w:t>
            </w:r>
            <w:r>
              <w:t>n, %)</w:t>
            </w:r>
          </w:p>
        </w:tc>
        <w:tc>
          <w:tcPr>
            <w:tcW w:w="2552" w:type="dxa"/>
            <w:tcBorders>
              <w:left w:val="nil"/>
              <w:right w:val="nil"/>
            </w:tcBorders>
            <w:vAlign w:val="center"/>
          </w:tcPr>
          <w:p w:rsidR="000D7628" w:rsidRPr="005A0D69" w:rsidRDefault="000D7628" w:rsidP="000D7628">
            <w:pPr>
              <w:jc w:val="right"/>
              <w:rPr>
                <w:sz w:val="24"/>
                <w:lang w:val="mk-MK"/>
              </w:rPr>
            </w:pPr>
            <w:r>
              <w:rPr>
                <w:sz w:val="24"/>
                <w:lang w:val="mk-MK"/>
              </w:rPr>
              <w:t>3</w:t>
            </w:r>
            <w:r w:rsidR="00077157">
              <w:rPr>
                <w:sz w:val="24"/>
                <w:lang w:val="mk-MK"/>
              </w:rPr>
              <w:t>1</w:t>
            </w:r>
            <w:r>
              <w:rPr>
                <w:sz w:val="24"/>
                <w:lang w:val="mk-MK"/>
              </w:rPr>
              <w:t xml:space="preserve"> (7</w:t>
            </w:r>
            <w:r w:rsidR="00077157">
              <w:rPr>
                <w:sz w:val="24"/>
                <w:lang w:val="mk-MK"/>
              </w:rPr>
              <w:t>1</w:t>
            </w:r>
            <w:r>
              <w:rPr>
                <w:sz w:val="24"/>
                <w:lang w:val="mk-MK"/>
              </w:rPr>
              <w:t>.</w:t>
            </w:r>
            <w:r w:rsidR="00077157">
              <w:rPr>
                <w:sz w:val="24"/>
                <w:lang w:val="mk-MK"/>
              </w:rPr>
              <w:t>9</w:t>
            </w:r>
            <w:r>
              <w:rPr>
                <w:sz w:val="24"/>
                <w:lang w:val="mk-MK"/>
              </w:rPr>
              <w:t>%)</w:t>
            </w:r>
          </w:p>
        </w:tc>
        <w:tc>
          <w:tcPr>
            <w:tcW w:w="2551" w:type="dxa"/>
            <w:tcBorders>
              <w:top w:val="nil"/>
              <w:left w:val="nil"/>
              <w:bottom w:val="nil"/>
              <w:right w:val="nil"/>
            </w:tcBorders>
            <w:vAlign w:val="center"/>
          </w:tcPr>
          <w:p w:rsidR="000D7628" w:rsidRPr="005A0D69" w:rsidRDefault="00077157" w:rsidP="000D7628">
            <w:pPr>
              <w:jc w:val="right"/>
              <w:rPr>
                <w:lang w:val="mk-MK"/>
              </w:rPr>
            </w:pPr>
            <w:r>
              <w:rPr>
                <w:lang w:val="mk-MK"/>
              </w:rPr>
              <w:t>26</w:t>
            </w:r>
            <w:r w:rsidR="000D7628">
              <w:rPr>
                <w:lang w:val="mk-MK"/>
              </w:rPr>
              <w:t xml:space="preserve"> (100%)</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bottom w:val="single" w:sz="12" w:space="0" w:color="auto"/>
              <w:right w:val="nil"/>
            </w:tcBorders>
          </w:tcPr>
          <w:p w:rsidR="000D7628" w:rsidRDefault="000D7628" w:rsidP="000D7628">
            <w:pPr>
              <w:ind w:left="720"/>
              <w:rPr>
                <w:lang w:val="mk-MK"/>
              </w:rPr>
            </w:pPr>
            <w:r>
              <w:rPr>
                <w:lang w:val="mk-MK"/>
              </w:rPr>
              <w:t>Да (</w:t>
            </w:r>
            <w:r>
              <w:t>n, %)</w:t>
            </w:r>
          </w:p>
        </w:tc>
        <w:tc>
          <w:tcPr>
            <w:tcW w:w="2552" w:type="dxa"/>
            <w:tcBorders>
              <w:left w:val="nil"/>
              <w:bottom w:val="single" w:sz="12" w:space="0" w:color="auto"/>
              <w:right w:val="nil"/>
            </w:tcBorders>
            <w:vAlign w:val="center"/>
          </w:tcPr>
          <w:p w:rsidR="000D7628" w:rsidRPr="005A0D69" w:rsidRDefault="000D7628" w:rsidP="000D7628">
            <w:pPr>
              <w:jc w:val="right"/>
              <w:rPr>
                <w:sz w:val="24"/>
                <w:lang w:val="mk-MK"/>
              </w:rPr>
            </w:pPr>
            <w:r>
              <w:rPr>
                <w:sz w:val="24"/>
                <w:lang w:val="mk-MK"/>
              </w:rPr>
              <w:t>12 (2</w:t>
            </w:r>
            <w:r w:rsidR="00077157">
              <w:rPr>
                <w:sz w:val="24"/>
                <w:lang w:val="mk-MK"/>
              </w:rPr>
              <w:t>8</w:t>
            </w:r>
            <w:r>
              <w:rPr>
                <w:sz w:val="24"/>
                <w:lang w:val="mk-MK"/>
              </w:rPr>
              <w:t>.</w:t>
            </w:r>
            <w:r w:rsidR="00077157">
              <w:rPr>
                <w:sz w:val="24"/>
                <w:lang w:val="mk-MK"/>
              </w:rPr>
              <w:t>1</w:t>
            </w:r>
            <w:r>
              <w:rPr>
                <w:sz w:val="24"/>
                <w:lang w:val="mk-MK"/>
              </w:rPr>
              <w:t>%)</w:t>
            </w:r>
          </w:p>
        </w:tc>
        <w:tc>
          <w:tcPr>
            <w:tcW w:w="2551" w:type="dxa"/>
            <w:tcBorders>
              <w:top w:val="nil"/>
              <w:left w:val="nil"/>
              <w:bottom w:val="single" w:sz="12" w:space="0" w:color="auto"/>
              <w:right w:val="nil"/>
            </w:tcBorders>
            <w:vAlign w:val="center"/>
          </w:tcPr>
          <w:p w:rsidR="000D7628" w:rsidRPr="005A0D69" w:rsidRDefault="000D7628" w:rsidP="000D7628">
            <w:pPr>
              <w:jc w:val="right"/>
              <w:rPr>
                <w:lang w:val="mk-MK"/>
              </w:rPr>
            </w:pPr>
            <w:r>
              <w:rPr>
                <w:lang w:val="mk-MK"/>
              </w:rPr>
              <w:t>0</w:t>
            </w:r>
          </w:p>
        </w:tc>
        <w:tc>
          <w:tcPr>
            <w:tcW w:w="1280" w:type="dxa"/>
            <w:tcBorders>
              <w:top w:val="nil"/>
              <w:left w:val="nil"/>
              <w:bottom w:val="single" w:sz="12" w:space="0" w:color="auto"/>
              <w:right w:val="nil"/>
            </w:tcBorders>
            <w:vAlign w:val="center"/>
          </w:tcPr>
          <w:p w:rsidR="000D7628" w:rsidRPr="001614A9" w:rsidRDefault="000D7628" w:rsidP="000D7628">
            <w:pPr>
              <w:jc w:val="right"/>
              <w:rPr>
                <w:sz w:val="24"/>
              </w:rPr>
            </w:pPr>
          </w:p>
        </w:tc>
      </w:tr>
    </w:tbl>
    <w:p w:rsidR="000D7628" w:rsidRPr="005A0D69" w:rsidRDefault="000D7628" w:rsidP="000D7628">
      <w:pPr>
        <w:jc w:val="both"/>
        <w:rPr>
          <w:sz w:val="20"/>
        </w:rPr>
      </w:pPr>
      <w:r w:rsidRPr="005A0D69">
        <w:rPr>
          <w:sz w:val="20"/>
          <w:vertAlign w:val="superscript"/>
        </w:rPr>
        <w:t>*</w:t>
      </w:r>
      <w:r w:rsidRPr="005A0D69">
        <w:rPr>
          <w:sz w:val="20"/>
          <w:lang w:val="mk-MK"/>
        </w:rPr>
        <w:t>СВ – средна вредност</w:t>
      </w:r>
      <w:r w:rsidRPr="005A0D69">
        <w:rPr>
          <w:sz w:val="20"/>
        </w:rPr>
        <w:t xml:space="preserve">; </w:t>
      </w:r>
      <w:r w:rsidRPr="005A0D69">
        <w:rPr>
          <w:sz w:val="20"/>
          <w:vertAlign w:val="superscript"/>
        </w:rPr>
        <w:t>†</w:t>
      </w:r>
      <w:r w:rsidRPr="005A0D69">
        <w:rPr>
          <w:sz w:val="20"/>
        </w:rPr>
        <w:t xml:space="preserve">Chi-square test; </w:t>
      </w:r>
      <w:r w:rsidRPr="005A0D69">
        <w:rPr>
          <w:sz w:val="20"/>
          <w:vertAlign w:val="superscript"/>
        </w:rPr>
        <w:t>‡</w:t>
      </w:r>
      <w:r w:rsidRPr="005A0D69">
        <w:rPr>
          <w:sz w:val="20"/>
        </w:rPr>
        <w:t>Student’s t-test</w:t>
      </w:r>
    </w:p>
    <w:p w:rsidR="007A70F9" w:rsidRPr="00077157" w:rsidRDefault="001F3662" w:rsidP="007A70F9">
      <w:pPr>
        <w:rPr>
          <w:rFonts w:ascii="Arial" w:hAnsi="Arial"/>
          <w:sz w:val="20"/>
          <w:szCs w:val="20"/>
          <w:lang w:val="mk-MK"/>
        </w:rPr>
      </w:pPr>
      <w:bookmarkStart w:id="34" w:name="_Hlk501269432"/>
      <w:r w:rsidRPr="007A70F9">
        <w:rPr>
          <w:rFonts w:ascii="Arial" w:hAnsi="Arial" w:cs="Arial"/>
          <w:sz w:val="20"/>
          <w:szCs w:val="20"/>
        </w:rPr>
        <w:t>LVEDd –</w:t>
      </w:r>
      <w:r w:rsidRPr="007A70F9">
        <w:rPr>
          <w:rFonts w:ascii="Arial" w:hAnsi="Arial" w:cs="Arial"/>
          <w:sz w:val="20"/>
          <w:szCs w:val="20"/>
          <w:lang w:val="mk-MK"/>
        </w:rPr>
        <w:t xml:space="preserve">ЛВЕДд – лево коморна димензија на крај на дијастола, </w:t>
      </w:r>
      <w:r w:rsidRPr="007A70F9">
        <w:rPr>
          <w:rFonts w:ascii="Arial" w:hAnsi="Arial" w:cs="Arial"/>
          <w:sz w:val="20"/>
          <w:szCs w:val="20"/>
        </w:rPr>
        <w:t xml:space="preserve">LVEDs – </w:t>
      </w:r>
      <w:r w:rsidRPr="007A70F9">
        <w:rPr>
          <w:rFonts w:ascii="Arial" w:hAnsi="Arial" w:cs="Arial"/>
          <w:sz w:val="20"/>
          <w:szCs w:val="20"/>
          <w:lang w:val="mk-MK"/>
        </w:rPr>
        <w:t xml:space="preserve">ЛВЕДс – лево коморна димензија на крај на сиситола, </w:t>
      </w:r>
      <w:r w:rsidRPr="007A70F9">
        <w:rPr>
          <w:rFonts w:ascii="Arial" w:hAnsi="Arial" w:cs="Arial"/>
          <w:sz w:val="20"/>
          <w:szCs w:val="20"/>
        </w:rPr>
        <w:t xml:space="preserve">EF- </w:t>
      </w:r>
      <w:r w:rsidRPr="007A70F9">
        <w:rPr>
          <w:rFonts w:ascii="Arial" w:hAnsi="Arial" w:cs="Arial"/>
          <w:sz w:val="20"/>
          <w:szCs w:val="20"/>
          <w:lang w:val="mk-MK"/>
        </w:rPr>
        <w:t xml:space="preserve">ЕФ – ејекциона фракција, </w:t>
      </w:r>
      <w:r w:rsidRPr="007A70F9">
        <w:rPr>
          <w:rFonts w:ascii="Arial" w:hAnsi="Arial" w:cs="Arial"/>
          <w:sz w:val="20"/>
          <w:szCs w:val="20"/>
        </w:rPr>
        <w:t xml:space="preserve">FS- </w:t>
      </w:r>
      <w:r w:rsidRPr="007A70F9">
        <w:rPr>
          <w:rFonts w:ascii="Arial" w:hAnsi="Arial" w:cs="Arial"/>
          <w:sz w:val="20"/>
          <w:szCs w:val="20"/>
          <w:lang w:val="mk-MK"/>
        </w:rPr>
        <w:t xml:space="preserve">ФС – фракционо скратување, </w:t>
      </w:r>
      <w:r w:rsidRPr="007A70F9">
        <w:rPr>
          <w:rFonts w:ascii="Arial" w:hAnsi="Arial" w:cs="Arial"/>
          <w:sz w:val="20"/>
          <w:szCs w:val="20"/>
        </w:rPr>
        <w:t>DVDb-</w:t>
      </w:r>
      <w:r w:rsidRPr="007A70F9">
        <w:rPr>
          <w:rFonts w:ascii="Arial" w:hAnsi="Arial" w:cs="Arial"/>
          <w:sz w:val="20"/>
          <w:szCs w:val="20"/>
          <w:lang w:val="mk-MK"/>
        </w:rPr>
        <w:t xml:space="preserve">ДВдб – десна комора во дијастола на база, </w:t>
      </w:r>
      <w:r w:rsidRPr="007A70F9">
        <w:rPr>
          <w:rFonts w:ascii="Arial" w:hAnsi="Arial" w:cs="Arial"/>
          <w:sz w:val="20"/>
          <w:szCs w:val="20"/>
        </w:rPr>
        <w:t xml:space="preserve">LA – </w:t>
      </w:r>
      <w:r w:rsidRPr="007A70F9">
        <w:rPr>
          <w:rFonts w:ascii="Arial" w:hAnsi="Arial" w:cs="Arial"/>
          <w:sz w:val="20"/>
          <w:szCs w:val="20"/>
          <w:lang w:val="mk-MK"/>
        </w:rPr>
        <w:t xml:space="preserve">ЛА – лева преткомора, </w:t>
      </w:r>
      <w:r w:rsidRPr="007A70F9">
        <w:rPr>
          <w:rFonts w:ascii="Arial" w:hAnsi="Arial" w:cs="Arial"/>
          <w:sz w:val="20"/>
          <w:szCs w:val="20"/>
        </w:rPr>
        <w:t xml:space="preserve">AOasc – </w:t>
      </w:r>
      <w:r w:rsidRPr="007A70F9">
        <w:rPr>
          <w:rFonts w:ascii="Arial" w:hAnsi="Arial" w:cs="Arial"/>
          <w:sz w:val="20"/>
          <w:szCs w:val="20"/>
          <w:lang w:val="mk-MK"/>
        </w:rPr>
        <w:t xml:space="preserve">АОасц – аорта аценденс, </w:t>
      </w:r>
      <w:r w:rsidRPr="007A70F9">
        <w:rPr>
          <w:rFonts w:ascii="Arial" w:hAnsi="Arial" w:cs="Arial"/>
          <w:sz w:val="20"/>
          <w:szCs w:val="20"/>
        </w:rPr>
        <w:t xml:space="preserve">IVS – </w:t>
      </w:r>
      <w:r w:rsidRPr="007A70F9">
        <w:rPr>
          <w:rFonts w:ascii="Arial" w:hAnsi="Arial" w:cs="Arial"/>
          <w:sz w:val="20"/>
          <w:szCs w:val="20"/>
          <w:lang w:val="mk-MK"/>
        </w:rPr>
        <w:t xml:space="preserve">ИВС – интракоморен септум, </w:t>
      </w:r>
      <w:r w:rsidRPr="007A70F9">
        <w:rPr>
          <w:rFonts w:ascii="Arial" w:hAnsi="Arial" w:cs="Arial"/>
          <w:sz w:val="20"/>
          <w:szCs w:val="20"/>
        </w:rPr>
        <w:t xml:space="preserve">ZZLV- </w:t>
      </w:r>
      <w:r w:rsidRPr="007A70F9">
        <w:rPr>
          <w:rFonts w:ascii="Arial" w:hAnsi="Arial" w:cs="Arial"/>
          <w:sz w:val="20"/>
          <w:szCs w:val="20"/>
          <w:lang w:val="mk-MK"/>
        </w:rPr>
        <w:t xml:space="preserve">ЗЅЛК- заден ѕид на лева комора, </w:t>
      </w:r>
      <w:r w:rsidRPr="007A70F9">
        <w:rPr>
          <w:rFonts w:ascii="Arial" w:hAnsi="Arial" w:cs="Arial"/>
          <w:sz w:val="20"/>
          <w:szCs w:val="20"/>
        </w:rPr>
        <w:t xml:space="preserve">LKM- </w:t>
      </w:r>
      <w:r w:rsidRPr="007A70F9">
        <w:rPr>
          <w:rFonts w:ascii="Arial" w:hAnsi="Arial" w:cs="Arial"/>
          <w:sz w:val="20"/>
          <w:szCs w:val="20"/>
          <w:lang w:val="mk-MK"/>
        </w:rPr>
        <w:t>ЛКМ- левокоморна маса</w:t>
      </w:r>
      <w:r>
        <w:rPr>
          <w:sz w:val="20"/>
          <w:szCs w:val="20"/>
          <w:lang w:val="mk-MK"/>
        </w:rPr>
        <w:t>(</w:t>
      </w:r>
      <w:r>
        <w:rPr>
          <w:sz w:val="20"/>
          <w:szCs w:val="20"/>
        </w:rPr>
        <w:t xml:space="preserve">Devereux </w:t>
      </w:r>
      <w:r>
        <w:rPr>
          <w:sz w:val="20"/>
          <w:szCs w:val="20"/>
          <w:lang w:val="mk-MK"/>
        </w:rPr>
        <w:t>формула</w:t>
      </w:r>
      <w:r w:rsidRPr="001F3662">
        <w:rPr>
          <w:sz w:val="20"/>
          <w:szCs w:val="20"/>
          <w:lang w:val="mk-MK"/>
        </w:rPr>
        <w:t>)</w:t>
      </w:r>
      <w:r w:rsidRPr="001F3662">
        <w:rPr>
          <w:rFonts w:ascii="Arial" w:hAnsi="Arial"/>
          <w:sz w:val="20"/>
          <w:szCs w:val="20"/>
        </w:rPr>
        <w:t xml:space="preserve">0.8{1.04[([LVEDD + IVSd + PWd]3 − LVEDD3)]} + 0.6 </w:t>
      </w:r>
      <w:r w:rsidRPr="001F3662">
        <w:rPr>
          <w:rFonts w:ascii="Arial" w:hAnsi="Arial"/>
          <w:sz w:val="20"/>
          <w:szCs w:val="20"/>
          <w:lang w:val="mk-MK"/>
        </w:rPr>
        <w:t>каде</w:t>
      </w:r>
      <w:r w:rsidRPr="001F3662">
        <w:rPr>
          <w:rFonts w:ascii="Arial" w:hAnsi="Arial"/>
          <w:sz w:val="20"/>
          <w:szCs w:val="20"/>
        </w:rPr>
        <w:t xml:space="preserve"> LVEDd, IVSd,  </w:t>
      </w:r>
      <w:r w:rsidRPr="001F3662">
        <w:rPr>
          <w:rFonts w:ascii="Arial" w:hAnsi="Arial"/>
          <w:sz w:val="20"/>
          <w:szCs w:val="20"/>
          <w:lang w:val="mk-MK"/>
        </w:rPr>
        <w:t xml:space="preserve">и </w:t>
      </w:r>
      <w:r w:rsidRPr="001F3662">
        <w:rPr>
          <w:rFonts w:ascii="Arial" w:hAnsi="Arial"/>
          <w:sz w:val="20"/>
          <w:szCs w:val="20"/>
        </w:rPr>
        <w:t xml:space="preserve">PWd </w:t>
      </w:r>
      <w:r w:rsidRPr="001F3662">
        <w:rPr>
          <w:rFonts w:ascii="Arial" w:hAnsi="Arial"/>
          <w:sz w:val="20"/>
          <w:szCs w:val="20"/>
          <w:lang w:val="mk-MK"/>
        </w:rPr>
        <w:t>представуваат ЛК</w:t>
      </w:r>
      <w:r w:rsidR="00C3125F">
        <w:rPr>
          <w:rFonts w:ascii="Arial" w:hAnsi="Arial"/>
          <w:sz w:val="20"/>
          <w:szCs w:val="20"/>
          <w:lang w:val="mk-MK"/>
        </w:rPr>
        <w:t>ЕДд</w:t>
      </w:r>
      <w:r w:rsidRPr="001F3662">
        <w:rPr>
          <w:rFonts w:ascii="Arial" w:hAnsi="Arial"/>
          <w:sz w:val="20"/>
          <w:szCs w:val="20"/>
        </w:rPr>
        <w:t xml:space="preserve"> , </w:t>
      </w:r>
      <w:r w:rsidRPr="001F3662">
        <w:rPr>
          <w:rFonts w:ascii="Arial" w:hAnsi="Arial"/>
          <w:sz w:val="20"/>
          <w:szCs w:val="20"/>
          <w:lang w:val="mk-MK"/>
        </w:rPr>
        <w:t>интаравентрикуларен септум како и заден ѕид лева комора по пресметката се добива димензија на ЛКМ</w:t>
      </w:r>
      <w:r w:rsidR="00077157" w:rsidRPr="00077157">
        <w:rPr>
          <w:rFonts w:ascii="Arial" w:hAnsi="Arial"/>
          <w:sz w:val="20"/>
          <w:szCs w:val="20"/>
          <w:lang w:val="mk-MK"/>
        </w:rPr>
        <w:t>)</w:t>
      </w:r>
      <w:bookmarkEnd w:id="34"/>
    </w:p>
    <w:p w:rsidR="00326D9A" w:rsidRDefault="00326D9A" w:rsidP="00326D9A">
      <w:pPr>
        <w:spacing w:line="360" w:lineRule="auto"/>
        <w:rPr>
          <w:b/>
          <w:sz w:val="24"/>
          <w:lang w:val="mk-MK"/>
        </w:rPr>
      </w:pPr>
      <w:bookmarkStart w:id="35" w:name="_Hlk501275444"/>
    </w:p>
    <w:p w:rsidR="00FD1FE6" w:rsidRPr="007A22C2" w:rsidRDefault="00FD1FE6" w:rsidP="00326D9A">
      <w:pPr>
        <w:spacing w:line="360" w:lineRule="auto"/>
        <w:ind w:firstLine="720"/>
        <w:jc w:val="both"/>
        <w:rPr>
          <w:rFonts w:ascii="Arial" w:hAnsi="Arial" w:cs="Arial"/>
          <w:sz w:val="24"/>
          <w:szCs w:val="24"/>
          <w:lang w:val="mk-MK"/>
        </w:rPr>
      </w:pPr>
      <w:r w:rsidRPr="007A22C2">
        <w:rPr>
          <w:rFonts w:ascii="Arial" w:hAnsi="Arial" w:cs="Arial"/>
          <w:sz w:val="24"/>
          <w:szCs w:val="24"/>
          <w:lang w:val="mk-MK"/>
        </w:rPr>
        <w:t xml:space="preserve">Испитуваните ехокардиографски наоди  презентирани во </w:t>
      </w:r>
      <w:r w:rsidRPr="001F3662">
        <w:rPr>
          <w:rFonts w:ascii="Arial" w:hAnsi="Arial" w:cs="Arial"/>
          <w:b/>
          <w:sz w:val="24"/>
          <w:szCs w:val="24"/>
          <w:lang w:val="mk-MK"/>
        </w:rPr>
        <w:t>т</w:t>
      </w:r>
      <w:r w:rsidR="00326D9A">
        <w:rPr>
          <w:rFonts w:ascii="Arial" w:hAnsi="Arial" w:cs="Arial"/>
          <w:b/>
          <w:sz w:val="24"/>
          <w:szCs w:val="24"/>
          <w:lang w:val="mk-MK"/>
        </w:rPr>
        <w:t>а</w:t>
      </w:r>
      <w:r w:rsidRPr="001F3662">
        <w:rPr>
          <w:rFonts w:ascii="Arial" w:hAnsi="Arial" w:cs="Arial"/>
          <w:b/>
          <w:sz w:val="24"/>
          <w:szCs w:val="24"/>
          <w:lang w:val="mk-MK"/>
        </w:rPr>
        <w:t>бела 10</w:t>
      </w:r>
      <w:r w:rsidRPr="007A22C2">
        <w:rPr>
          <w:rFonts w:ascii="Arial" w:hAnsi="Arial" w:cs="Arial"/>
          <w:sz w:val="24"/>
          <w:szCs w:val="24"/>
          <w:lang w:val="mk-MK"/>
        </w:rPr>
        <w:t xml:space="preserve"> се однесуваат на втората  контрола. Ова е контрола беше направена кај сите испитанички 6 месеци постпартално.</w:t>
      </w:r>
      <w:r w:rsidR="00326D9A">
        <w:rPr>
          <w:rFonts w:ascii="Arial" w:hAnsi="Arial" w:cs="Arial"/>
          <w:sz w:val="24"/>
          <w:szCs w:val="24"/>
          <w:lang w:val="mk-MK"/>
        </w:rPr>
        <w:t xml:space="preserve"> </w:t>
      </w:r>
      <w:r w:rsidRPr="007A22C2">
        <w:rPr>
          <w:rFonts w:ascii="Arial" w:hAnsi="Arial" w:cs="Arial"/>
          <w:sz w:val="24"/>
          <w:szCs w:val="24"/>
          <w:lang w:val="mk-MK"/>
        </w:rPr>
        <w:t xml:space="preserve">За жал дел од испитаничките не се јавија на последната ехокардиографска контрола, имено </w:t>
      </w:r>
      <w:r w:rsidR="00077157" w:rsidRPr="007A22C2">
        <w:rPr>
          <w:rFonts w:ascii="Arial" w:hAnsi="Arial" w:cs="Arial"/>
          <w:sz w:val="24"/>
          <w:szCs w:val="24"/>
          <w:lang w:val="mk-MK"/>
        </w:rPr>
        <w:t>8</w:t>
      </w:r>
      <w:r w:rsidRPr="007A22C2">
        <w:rPr>
          <w:rFonts w:ascii="Arial" w:hAnsi="Arial" w:cs="Arial"/>
          <w:sz w:val="24"/>
          <w:szCs w:val="24"/>
          <w:lang w:val="mk-MK"/>
        </w:rPr>
        <w:t xml:space="preserve"> пациентки од испитуваната и 4 пациентки од контролната група не ја завршија втората контрола</w:t>
      </w:r>
      <w:r w:rsidR="00077157" w:rsidRPr="007A22C2">
        <w:rPr>
          <w:rFonts w:ascii="Arial" w:hAnsi="Arial" w:cs="Arial"/>
          <w:sz w:val="24"/>
          <w:szCs w:val="24"/>
          <w:lang w:val="mk-MK"/>
        </w:rPr>
        <w:t>.</w:t>
      </w:r>
      <w:r w:rsidR="00326D9A">
        <w:rPr>
          <w:rFonts w:ascii="Arial" w:hAnsi="Arial" w:cs="Arial"/>
          <w:sz w:val="24"/>
          <w:szCs w:val="24"/>
          <w:lang w:val="mk-MK"/>
        </w:rPr>
        <w:t xml:space="preserve"> </w:t>
      </w:r>
      <w:r w:rsidR="00077157" w:rsidRPr="007A22C2">
        <w:rPr>
          <w:rFonts w:ascii="Arial" w:hAnsi="Arial" w:cs="Arial"/>
          <w:sz w:val="24"/>
          <w:szCs w:val="24"/>
          <w:lang w:val="mk-MK"/>
        </w:rPr>
        <w:t>Повторно беа иследувани истите параметри</w:t>
      </w:r>
      <w:r w:rsidRPr="007A22C2">
        <w:rPr>
          <w:rFonts w:ascii="Arial" w:hAnsi="Arial" w:cs="Arial"/>
          <w:sz w:val="24"/>
          <w:szCs w:val="24"/>
          <w:lang w:val="mk-MK"/>
        </w:rPr>
        <w:t>.</w:t>
      </w:r>
    </w:p>
    <w:p w:rsidR="00FD1FE6" w:rsidRPr="007A22C2" w:rsidRDefault="00FD1FE6" w:rsidP="00326D9A">
      <w:pPr>
        <w:spacing w:line="360" w:lineRule="auto"/>
        <w:ind w:firstLine="720"/>
        <w:jc w:val="both"/>
        <w:rPr>
          <w:rFonts w:ascii="Arial" w:hAnsi="Arial" w:cs="Arial"/>
          <w:sz w:val="24"/>
          <w:szCs w:val="24"/>
        </w:rPr>
      </w:pPr>
      <w:r w:rsidRPr="007A22C2">
        <w:rPr>
          <w:rFonts w:ascii="Arial" w:hAnsi="Arial" w:cs="Arial"/>
          <w:sz w:val="24"/>
          <w:szCs w:val="24"/>
          <w:lang w:val="mk-MK"/>
        </w:rPr>
        <w:t xml:space="preserve">ЛВЕДд во испитуваната група беше </w:t>
      </w:r>
      <w:r w:rsidR="00077157" w:rsidRPr="007A22C2">
        <w:rPr>
          <w:rFonts w:ascii="Arial" w:hAnsi="Arial"/>
          <w:sz w:val="24"/>
        </w:rPr>
        <w:t>49.06±3.89</w:t>
      </w:r>
      <w:r w:rsidR="00326D9A">
        <w:rPr>
          <w:rFonts w:ascii="Arial" w:hAnsi="Arial"/>
          <w:sz w:val="24"/>
          <w:lang w:val="mk-MK"/>
        </w:rPr>
        <w:t xml:space="preserve">, </w:t>
      </w:r>
      <w:r w:rsidRPr="007A22C2">
        <w:rPr>
          <w:rFonts w:ascii="Arial" w:hAnsi="Arial" w:cs="Arial"/>
          <w:sz w:val="24"/>
          <w:szCs w:val="24"/>
          <w:lang w:val="mk-MK"/>
        </w:rPr>
        <w:t xml:space="preserve">додека во контроланата група беше </w:t>
      </w:r>
      <w:r w:rsidR="00077157" w:rsidRPr="007A22C2">
        <w:rPr>
          <w:rFonts w:ascii="Arial" w:hAnsi="Arial"/>
          <w:sz w:val="24"/>
        </w:rPr>
        <w:t>48.00±2.64</w:t>
      </w:r>
      <w:r w:rsidRPr="007A22C2">
        <w:rPr>
          <w:rFonts w:ascii="Arial" w:hAnsi="Arial" w:cs="Arial"/>
          <w:sz w:val="24"/>
          <w:szCs w:val="24"/>
          <w:lang w:val="mk-MK"/>
        </w:rPr>
        <w:t xml:space="preserve"> </w:t>
      </w:r>
      <w:r w:rsidRPr="007A22C2">
        <w:rPr>
          <w:rFonts w:ascii="Arial" w:hAnsi="Arial" w:cs="Arial"/>
          <w:sz w:val="24"/>
          <w:szCs w:val="24"/>
        </w:rPr>
        <w:t>(p&lt;0.</w:t>
      </w:r>
      <w:r w:rsidR="00077157" w:rsidRPr="007A22C2">
        <w:rPr>
          <w:rFonts w:ascii="Arial" w:hAnsi="Arial" w:cs="Arial"/>
          <w:sz w:val="24"/>
          <w:szCs w:val="24"/>
          <w:lang w:val="mk-MK"/>
        </w:rPr>
        <w:t>15</w:t>
      </w:r>
      <w:r w:rsidRPr="007A22C2">
        <w:rPr>
          <w:rFonts w:ascii="Arial" w:hAnsi="Arial" w:cs="Arial"/>
          <w:sz w:val="24"/>
          <w:szCs w:val="24"/>
        </w:rPr>
        <w:t xml:space="preserve">). </w:t>
      </w:r>
      <w:r w:rsidRPr="007A22C2">
        <w:rPr>
          <w:rFonts w:ascii="Arial" w:hAnsi="Arial" w:cs="Arial"/>
          <w:sz w:val="24"/>
          <w:szCs w:val="24"/>
          <w:lang w:val="mk-MK"/>
        </w:rPr>
        <w:t xml:space="preserve">ЛВЕДс во испитуваната група беше </w:t>
      </w:r>
      <w:r w:rsidR="00077157" w:rsidRPr="007A22C2">
        <w:rPr>
          <w:rFonts w:ascii="Arial" w:hAnsi="Arial"/>
          <w:sz w:val="24"/>
          <w:lang w:val="mk-MK"/>
        </w:rPr>
        <w:t xml:space="preserve">30.55±3.70 </w:t>
      </w:r>
      <w:r w:rsidRPr="007A22C2">
        <w:rPr>
          <w:rFonts w:ascii="Arial" w:hAnsi="Arial" w:cs="Arial"/>
          <w:sz w:val="24"/>
          <w:szCs w:val="24"/>
          <w:lang w:val="mk-MK"/>
        </w:rPr>
        <w:t xml:space="preserve">а во контроланата група изнесуваше </w:t>
      </w:r>
      <w:r w:rsidR="00077157" w:rsidRPr="007A22C2">
        <w:rPr>
          <w:rFonts w:ascii="Arial" w:hAnsi="Arial"/>
          <w:sz w:val="24"/>
          <w:lang w:val="mk-MK"/>
        </w:rPr>
        <w:t>30.93±2.82</w:t>
      </w:r>
      <w:r w:rsidRPr="007A22C2">
        <w:rPr>
          <w:rFonts w:ascii="Arial" w:hAnsi="Arial" w:cs="Arial"/>
          <w:sz w:val="24"/>
          <w:szCs w:val="24"/>
          <w:lang w:val="mk-MK"/>
        </w:rPr>
        <w:t>.</w:t>
      </w:r>
      <w:r w:rsidRPr="007A22C2">
        <w:rPr>
          <w:rFonts w:ascii="Arial" w:hAnsi="Arial" w:cs="Arial"/>
          <w:sz w:val="24"/>
          <w:szCs w:val="24"/>
        </w:rPr>
        <w:t>(p&lt;</w:t>
      </w:r>
      <w:r w:rsidRPr="007A22C2">
        <w:rPr>
          <w:rFonts w:ascii="Arial" w:hAnsi="Arial"/>
          <w:sz w:val="24"/>
          <w:szCs w:val="24"/>
          <w:lang w:val="mk-MK"/>
        </w:rPr>
        <w:t xml:space="preserve"> 0.</w:t>
      </w:r>
      <w:r w:rsidR="00077157" w:rsidRPr="007A22C2">
        <w:rPr>
          <w:rFonts w:ascii="Arial" w:hAnsi="Arial"/>
          <w:sz w:val="24"/>
          <w:szCs w:val="24"/>
          <w:lang w:val="mk-MK"/>
        </w:rPr>
        <w:t>63</w:t>
      </w:r>
      <w:r w:rsidRPr="007A22C2">
        <w:rPr>
          <w:rFonts w:ascii="Arial" w:hAnsi="Arial" w:cs="Arial"/>
          <w:sz w:val="24"/>
          <w:szCs w:val="24"/>
        </w:rPr>
        <w:t>).</w:t>
      </w:r>
    </w:p>
    <w:p w:rsidR="00FD1FE6" w:rsidRPr="007A22C2" w:rsidRDefault="00FD1FE6" w:rsidP="00326D9A">
      <w:pPr>
        <w:spacing w:line="360" w:lineRule="auto"/>
        <w:ind w:firstLine="720"/>
        <w:jc w:val="both"/>
        <w:rPr>
          <w:rFonts w:ascii="Arial" w:hAnsi="Arial" w:cs="Arial"/>
          <w:sz w:val="24"/>
          <w:szCs w:val="24"/>
        </w:rPr>
      </w:pPr>
      <w:r w:rsidRPr="007A22C2">
        <w:rPr>
          <w:rFonts w:ascii="Arial" w:hAnsi="Arial" w:cs="Arial"/>
          <w:sz w:val="24"/>
          <w:szCs w:val="24"/>
          <w:lang w:val="mk-MK"/>
        </w:rPr>
        <w:t>Е</w:t>
      </w:r>
      <w:r w:rsidR="00326D9A">
        <w:rPr>
          <w:rFonts w:ascii="Arial" w:hAnsi="Arial" w:cs="Arial"/>
          <w:sz w:val="24"/>
          <w:szCs w:val="24"/>
          <w:lang w:val="mk-MK"/>
        </w:rPr>
        <w:t>ж</w:t>
      </w:r>
      <w:r w:rsidRPr="007A22C2">
        <w:rPr>
          <w:rFonts w:ascii="Arial" w:hAnsi="Arial" w:cs="Arial"/>
          <w:sz w:val="24"/>
          <w:szCs w:val="24"/>
          <w:lang w:val="mk-MK"/>
        </w:rPr>
        <w:t xml:space="preserve">екционата фракција (ЕФ) во испитуваната група беше </w:t>
      </w:r>
      <w:r w:rsidR="00077157" w:rsidRPr="007A22C2">
        <w:rPr>
          <w:rFonts w:ascii="Arial" w:hAnsi="Arial"/>
          <w:sz w:val="24"/>
          <w:lang w:val="mk-MK"/>
        </w:rPr>
        <w:t xml:space="preserve">66.51±3.68 </w:t>
      </w:r>
      <w:r w:rsidRPr="007A22C2">
        <w:rPr>
          <w:rFonts w:ascii="Arial" w:hAnsi="Arial" w:cs="Arial"/>
          <w:sz w:val="24"/>
          <w:szCs w:val="24"/>
          <w:lang w:val="mk-MK"/>
        </w:rPr>
        <w:t xml:space="preserve">а во контроланата група изнесуваше </w:t>
      </w:r>
      <w:r w:rsidR="00077157" w:rsidRPr="007A22C2">
        <w:rPr>
          <w:rFonts w:ascii="Arial" w:hAnsi="Arial"/>
          <w:sz w:val="24"/>
          <w:lang w:val="mk-MK"/>
        </w:rPr>
        <w:t>67.20±2.64</w:t>
      </w:r>
      <w:r w:rsidRPr="007A22C2">
        <w:rPr>
          <w:rFonts w:ascii="Arial" w:hAnsi="Arial" w:cs="Arial"/>
          <w:sz w:val="24"/>
          <w:szCs w:val="24"/>
          <w:lang w:val="mk-MK"/>
        </w:rPr>
        <w:t>.</w:t>
      </w:r>
      <w:r w:rsidRPr="007A22C2">
        <w:rPr>
          <w:rFonts w:ascii="Arial" w:hAnsi="Arial" w:cs="Arial"/>
          <w:sz w:val="24"/>
          <w:szCs w:val="24"/>
        </w:rPr>
        <w:t>(p&lt;0.</w:t>
      </w:r>
      <w:r w:rsidR="00077157" w:rsidRPr="007A22C2">
        <w:rPr>
          <w:rFonts w:ascii="Arial" w:hAnsi="Arial" w:cs="Arial"/>
          <w:sz w:val="24"/>
          <w:szCs w:val="24"/>
          <w:lang w:val="mk-MK"/>
        </w:rPr>
        <w:t>37</w:t>
      </w:r>
      <w:r w:rsidRPr="007A22C2">
        <w:rPr>
          <w:rFonts w:ascii="Arial" w:hAnsi="Arial" w:cs="Arial"/>
          <w:sz w:val="24"/>
          <w:szCs w:val="24"/>
        </w:rPr>
        <w:t>).</w:t>
      </w:r>
      <w:r w:rsidR="00326D9A">
        <w:rPr>
          <w:rFonts w:ascii="Arial" w:hAnsi="Arial" w:cs="Arial"/>
          <w:sz w:val="24"/>
          <w:szCs w:val="24"/>
          <w:lang w:val="mk-MK"/>
        </w:rPr>
        <w:t xml:space="preserve"> </w:t>
      </w:r>
      <w:r w:rsidRPr="007A22C2">
        <w:rPr>
          <w:rFonts w:ascii="Arial" w:hAnsi="Arial" w:cs="Arial"/>
          <w:sz w:val="24"/>
          <w:szCs w:val="24"/>
          <w:lang w:val="mk-MK"/>
        </w:rPr>
        <w:t xml:space="preserve">Фракционото скратување (ФС) во испитувана популација беше </w:t>
      </w:r>
      <w:r w:rsidR="00077157" w:rsidRPr="007A22C2">
        <w:rPr>
          <w:rFonts w:ascii="Arial" w:hAnsi="Arial"/>
          <w:sz w:val="24"/>
        </w:rPr>
        <w:t>38.22±4.75</w:t>
      </w:r>
      <w:r w:rsidR="00326D9A">
        <w:rPr>
          <w:rFonts w:ascii="Arial" w:hAnsi="Arial"/>
          <w:sz w:val="24"/>
          <w:lang w:val="mk-MK"/>
        </w:rPr>
        <w:t xml:space="preserve"> </w:t>
      </w:r>
      <w:r w:rsidRPr="007A22C2">
        <w:rPr>
          <w:rFonts w:ascii="Arial" w:hAnsi="Arial"/>
          <w:sz w:val="24"/>
          <w:szCs w:val="24"/>
          <w:lang w:val="mk-MK"/>
        </w:rPr>
        <w:t xml:space="preserve">спореден со </w:t>
      </w:r>
      <w:r w:rsidR="00077157" w:rsidRPr="007A22C2">
        <w:rPr>
          <w:rFonts w:ascii="Arial" w:hAnsi="Arial"/>
          <w:sz w:val="24"/>
        </w:rPr>
        <w:t>37.77±4.83</w:t>
      </w:r>
      <w:r w:rsidR="00326D9A">
        <w:rPr>
          <w:rFonts w:ascii="Arial" w:hAnsi="Arial"/>
          <w:sz w:val="24"/>
          <w:lang w:val="mk-MK"/>
        </w:rPr>
        <w:t xml:space="preserve"> </w:t>
      </w:r>
      <w:r w:rsidRPr="007A22C2">
        <w:rPr>
          <w:rFonts w:ascii="Arial" w:hAnsi="Arial"/>
          <w:sz w:val="24"/>
          <w:szCs w:val="24"/>
          <w:lang w:val="mk-MK"/>
        </w:rPr>
        <w:t>во контролн</w:t>
      </w:r>
      <w:r w:rsidR="00326D9A">
        <w:rPr>
          <w:rFonts w:ascii="Arial" w:hAnsi="Arial"/>
          <w:sz w:val="24"/>
          <w:szCs w:val="24"/>
          <w:lang w:val="mk-MK"/>
        </w:rPr>
        <w:t>а</w:t>
      </w:r>
      <w:r w:rsidRPr="007A22C2">
        <w:rPr>
          <w:rFonts w:ascii="Arial" w:hAnsi="Arial"/>
          <w:sz w:val="24"/>
          <w:szCs w:val="24"/>
          <w:lang w:val="mk-MK"/>
        </w:rPr>
        <w:t>та група</w:t>
      </w:r>
      <w:r w:rsidR="00326D9A">
        <w:rPr>
          <w:rFonts w:ascii="Arial" w:hAnsi="Arial"/>
          <w:sz w:val="24"/>
          <w:szCs w:val="24"/>
          <w:lang w:val="mk-MK"/>
        </w:rPr>
        <w:t xml:space="preserve"> </w:t>
      </w:r>
      <w:r w:rsidRPr="007A22C2">
        <w:rPr>
          <w:rFonts w:ascii="Arial" w:hAnsi="Arial"/>
          <w:sz w:val="24"/>
          <w:szCs w:val="24"/>
        </w:rPr>
        <w:t>(p&lt;0.</w:t>
      </w:r>
      <w:r w:rsidR="00077157" w:rsidRPr="007A22C2">
        <w:rPr>
          <w:rFonts w:ascii="Arial" w:hAnsi="Arial"/>
          <w:sz w:val="24"/>
          <w:szCs w:val="24"/>
          <w:lang w:val="mk-MK"/>
        </w:rPr>
        <w:t>68</w:t>
      </w:r>
      <w:r w:rsidRPr="007A22C2">
        <w:rPr>
          <w:rFonts w:ascii="Arial" w:hAnsi="Arial"/>
          <w:sz w:val="24"/>
          <w:szCs w:val="24"/>
        </w:rPr>
        <w:t>)</w:t>
      </w:r>
      <w:r w:rsidR="00326D9A">
        <w:rPr>
          <w:rFonts w:ascii="Arial" w:hAnsi="Arial"/>
          <w:sz w:val="24"/>
          <w:szCs w:val="24"/>
          <w:lang w:val="mk-MK"/>
        </w:rPr>
        <w:t xml:space="preserve">. </w:t>
      </w:r>
      <w:r w:rsidRPr="007A22C2">
        <w:rPr>
          <w:rFonts w:ascii="Arial" w:hAnsi="Arial"/>
          <w:sz w:val="24"/>
          <w:szCs w:val="24"/>
          <w:lang w:val="mk-MK"/>
        </w:rPr>
        <w:t xml:space="preserve">ДВДб вредноста кај испитуваната група беше </w:t>
      </w:r>
      <w:r w:rsidR="00077157" w:rsidRPr="007A22C2">
        <w:rPr>
          <w:rFonts w:ascii="Arial" w:hAnsi="Arial"/>
          <w:sz w:val="24"/>
          <w:lang w:val="mk-MK"/>
        </w:rPr>
        <w:t xml:space="preserve">27.75±2.88 </w:t>
      </w:r>
      <w:r w:rsidRPr="007A22C2">
        <w:rPr>
          <w:rFonts w:ascii="Arial" w:hAnsi="Arial"/>
          <w:sz w:val="24"/>
          <w:szCs w:val="24"/>
          <w:lang w:val="mk-MK"/>
        </w:rPr>
        <w:t xml:space="preserve">додека кај контролата изнесуваше </w:t>
      </w:r>
      <w:r w:rsidR="007C2C04" w:rsidRPr="007A22C2">
        <w:rPr>
          <w:rFonts w:ascii="Arial" w:hAnsi="Arial"/>
          <w:sz w:val="24"/>
          <w:lang w:val="mk-MK"/>
        </w:rPr>
        <w:t>27.27±2.82</w:t>
      </w:r>
      <w:r w:rsidRPr="007A22C2">
        <w:rPr>
          <w:rFonts w:ascii="Arial" w:hAnsi="Arial"/>
          <w:sz w:val="24"/>
          <w:szCs w:val="24"/>
          <w:lang w:val="mk-MK"/>
        </w:rPr>
        <w:t>.</w:t>
      </w:r>
      <w:r w:rsidRPr="007A22C2">
        <w:rPr>
          <w:rFonts w:ascii="Arial" w:hAnsi="Arial"/>
          <w:sz w:val="24"/>
          <w:szCs w:val="24"/>
        </w:rPr>
        <w:t>(p&lt;0.</w:t>
      </w:r>
      <w:r w:rsidR="007C2C04" w:rsidRPr="007A22C2">
        <w:rPr>
          <w:rFonts w:ascii="Arial" w:hAnsi="Arial"/>
          <w:sz w:val="24"/>
          <w:szCs w:val="24"/>
          <w:lang w:val="mk-MK"/>
        </w:rPr>
        <w:t>47</w:t>
      </w:r>
      <w:r w:rsidRPr="007A22C2">
        <w:rPr>
          <w:rFonts w:ascii="Arial" w:hAnsi="Arial"/>
          <w:sz w:val="24"/>
          <w:szCs w:val="24"/>
        </w:rPr>
        <w:t>)</w:t>
      </w:r>
      <w:r w:rsidRPr="007A22C2">
        <w:rPr>
          <w:rFonts w:ascii="Arial" w:hAnsi="Arial"/>
          <w:sz w:val="24"/>
          <w:szCs w:val="24"/>
          <w:lang w:val="mk-MK"/>
        </w:rPr>
        <w:t xml:space="preserve">. Вредностите на ЛА во испитуваната група беа </w:t>
      </w:r>
      <w:r w:rsidR="007C2C04" w:rsidRPr="007A22C2">
        <w:rPr>
          <w:rFonts w:ascii="Arial" w:hAnsi="Arial"/>
          <w:sz w:val="24"/>
          <w:lang w:val="mk-MK"/>
        </w:rPr>
        <w:t xml:space="preserve">30.75±3.12 </w:t>
      </w:r>
      <w:r w:rsidRPr="007A22C2">
        <w:rPr>
          <w:rFonts w:ascii="Arial" w:hAnsi="Arial" w:cs="Arial"/>
          <w:sz w:val="24"/>
          <w:szCs w:val="24"/>
          <w:lang w:val="mk-MK"/>
        </w:rPr>
        <w:t xml:space="preserve">споредено со </w:t>
      </w:r>
      <w:r w:rsidR="007C2C04" w:rsidRPr="007A22C2">
        <w:rPr>
          <w:rFonts w:ascii="Arial" w:hAnsi="Arial"/>
          <w:sz w:val="24"/>
          <w:lang w:val="mk-MK"/>
        </w:rPr>
        <w:t xml:space="preserve">29.67±1.71 </w:t>
      </w:r>
      <w:r w:rsidRPr="007A22C2">
        <w:rPr>
          <w:rFonts w:ascii="Arial" w:hAnsi="Arial" w:cs="Arial"/>
          <w:sz w:val="24"/>
          <w:szCs w:val="24"/>
          <w:lang w:val="mk-MK"/>
        </w:rPr>
        <w:t>во контрол</w:t>
      </w:r>
      <w:r w:rsidR="00326D9A">
        <w:rPr>
          <w:rFonts w:ascii="Arial" w:hAnsi="Arial" w:cs="Arial"/>
          <w:sz w:val="24"/>
          <w:szCs w:val="24"/>
          <w:lang w:val="mk-MK"/>
        </w:rPr>
        <w:t>на</w:t>
      </w:r>
      <w:r w:rsidRPr="007A22C2">
        <w:rPr>
          <w:rFonts w:ascii="Arial" w:hAnsi="Arial" w:cs="Arial"/>
          <w:sz w:val="24"/>
          <w:szCs w:val="24"/>
          <w:lang w:val="mk-MK"/>
        </w:rPr>
        <w:t>та. (</w:t>
      </w:r>
      <w:r w:rsidRPr="007A22C2">
        <w:rPr>
          <w:rFonts w:ascii="Arial" w:hAnsi="Arial" w:cs="Arial"/>
          <w:sz w:val="24"/>
          <w:szCs w:val="24"/>
        </w:rPr>
        <w:t>p&lt;0.</w:t>
      </w:r>
      <w:r w:rsidR="007C2C04" w:rsidRPr="007A22C2">
        <w:rPr>
          <w:rFonts w:ascii="Arial" w:hAnsi="Arial" w:cs="Arial"/>
          <w:sz w:val="24"/>
          <w:szCs w:val="24"/>
          <w:lang w:val="mk-MK"/>
        </w:rPr>
        <w:t>05</w:t>
      </w:r>
      <w:r w:rsidRPr="007A22C2">
        <w:rPr>
          <w:rFonts w:ascii="Arial" w:hAnsi="Arial" w:cs="Arial"/>
          <w:sz w:val="24"/>
          <w:szCs w:val="24"/>
        </w:rPr>
        <w:t>).</w:t>
      </w:r>
      <w:r w:rsidR="00326D9A">
        <w:rPr>
          <w:rFonts w:ascii="Arial" w:hAnsi="Arial" w:cs="Arial"/>
          <w:sz w:val="24"/>
          <w:szCs w:val="24"/>
          <w:lang w:val="mk-MK"/>
        </w:rPr>
        <w:t xml:space="preserve"> </w:t>
      </w:r>
      <w:r w:rsidR="009B49AE">
        <w:rPr>
          <w:rFonts w:ascii="Arial" w:hAnsi="Arial" w:cs="Arial"/>
          <w:sz w:val="24"/>
          <w:szCs w:val="24"/>
        </w:rPr>
        <w:t>O</w:t>
      </w:r>
      <w:r w:rsidRPr="007A22C2">
        <w:rPr>
          <w:rFonts w:ascii="Arial" w:hAnsi="Arial" w:cs="Arial"/>
          <w:sz w:val="24"/>
          <w:szCs w:val="24"/>
          <w:lang w:val="mk-MK"/>
        </w:rPr>
        <w:t xml:space="preserve">д интерес ни беа и вредностите на аорта асценденс (АОасц) кај испитуваната популација вредноста беше </w:t>
      </w:r>
      <w:r w:rsidR="007C2C04" w:rsidRPr="007A22C2">
        <w:rPr>
          <w:rFonts w:ascii="Arial" w:hAnsi="Arial"/>
          <w:sz w:val="24"/>
        </w:rPr>
        <w:t>33.63±2.80</w:t>
      </w:r>
      <w:r w:rsidRPr="007A22C2">
        <w:rPr>
          <w:rFonts w:ascii="Arial" w:hAnsi="Arial" w:cs="Arial"/>
          <w:sz w:val="24"/>
          <w:szCs w:val="24"/>
          <w:lang w:val="mk-MK"/>
        </w:rPr>
        <w:t xml:space="preserve">а во контролната група изнесуваше </w:t>
      </w:r>
      <w:r w:rsidR="007C2C04" w:rsidRPr="007A22C2">
        <w:rPr>
          <w:rFonts w:ascii="Arial" w:hAnsi="Arial" w:cs="Calibri"/>
          <w:color w:val="000000"/>
        </w:rPr>
        <w:t>31.73±2.91</w:t>
      </w:r>
      <w:r w:rsidRPr="007A22C2">
        <w:rPr>
          <w:rFonts w:ascii="Arial" w:hAnsi="Arial" w:cs="Arial"/>
          <w:sz w:val="24"/>
          <w:szCs w:val="24"/>
          <w:lang w:val="mk-MK"/>
        </w:rPr>
        <w:t>.</w:t>
      </w:r>
      <w:r w:rsidRPr="007A22C2">
        <w:rPr>
          <w:rFonts w:ascii="Arial" w:hAnsi="Arial" w:cs="Arial"/>
          <w:sz w:val="24"/>
          <w:szCs w:val="24"/>
        </w:rPr>
        <w:t>(p&lt;0.0</w:t>
      </w:r>
      <w:r w:rsidR="007C2C04" w:rsidRPr="007A22C2">
        <w:rPr>
          <w:rFonts w:ascii="Arial" w:hAnsi="Arial" w:cs="Arial"/>
          <w:sz w:val="24"/>
          <w:szCs w:val="24"/>
          <w:lang w:val="mk-MK"/>
        </w:rPr>
        <w:t>05</w:t>
      </w:r>
      <w:r w:rsidRPr="007A22C2">
        <w:rPr>
          <w:rFonts w:ascii="Arial" w:hAnsi="Arial" w:cs="Arial"/>
          <w:sz w:val="24"/>
          <w:szCs w:val="24"/>
        </w:rPr>
        <w:t>)</w:t>
      </w:r>
      <w:r w:rsidRPr="007A22C2">
        <w:rPr>
          <w:rFonts w:ascii="Arial" w:hAnsi="Arial" w:cs="Arial"/>
          <w:sz w:val="24"/>
          <w:szCs w:val="24"/>
          <w:lang w:val="mk-MK"/>
        </w:rPr>
        <w:t xml:space="preserve">. ИВС во испитуваната популација изнесуваше </w:t>
      </w:r>
      <w:r w:rsidR="007C2C04" w:rsidRPr="007A22C2">
        <w:rPr>
          <w:rFonts w:ascii="Arial" w:hAnsi="Arial" w:cs="Calibri"/>
          <w:color w:val="000000"/>
        </w:rPr>
        <w:t>11.63±1.02</w:t>
      </w:r>
      <w:r w:rsidRPr="007A22C2">
        <w:rPr>
          <w:rFonts w:ascii="Arial" w:hAnsi="Arial" w:cs="Arial"/>
          <w:color w:val="000000"/>
          <w:sz w:val="24"/>
          <w:szCs w:val="24"/>
          <w:lang w:val="mk-MK"/>
        </w:rPr>
        <w:t xml:space="preserve">додека кај контролните нормотензивни трудници вредноста беше </w:t>
      </w:r>
      <w:r w:rsidR="007C2C04" w:rsidRPr="007A22C2">
        <w:rPr>
          <w:rFonts w:ascii="Arial" w:hAnsi="Arial"/>
        </w:rPr>
        <w:t>9.77±0.77</w:t>
      </w:r>
      <w:r w:rsidRPr="007A22C2">
        <w:rPr>
          <w:rFonts w:ascii="Arial" w:hAnsi="Arial" w:cs="Arial"/>
          <w:sz w:val="24"/>
          <w:szCs w:val="24"/>
          <w:lang w:val="mk-MK"/>
        </w:rPr>
        <w:t>.</w:t>
      </w:r>
      <w:r w:rsidRPr="007A22C2">
        <w:rPr>
          <w:rFonts w:ascii="Arial" w:hAnsi="Arial" w:cs="Arial"/>
          <w:sz w:val="24"/>
          <w:szCs w:val="24"/>
        </w:rPr>
        <w:t>(p&lt;0.001).</w:t>
      </w:r>
      <w:r w:rsidRPr="007A22C2">
        <w:rPr>
          <w:rFonts w:ascii="Arial" w:hAnsi="Arial" w:cs="Arial"/>
          <w:sz w:val="24"/>
          <w:szCs w:val="24"/>
          <w:lang w:val="mk-MK"/>
        </w:rPr>
        <w:t xml:space="preserve"> ЗЅЛК кај испитуваната популација имаше вредност од </w:t>
      </w:r>
      <w:r w:rsidR="007C2C04" w:rsidRPr="007A22C2">
        <w:rPr>
          <w:rFonts w:ascii="Arial" w:hAnsi="Arial"/>
          <w:sz w:val="24"/>
        </w:rPr>
        <w:t>9.67±0.93</w:t>
      </w:r>
      <w:r w:rsidRPr="007A22C2">
        <w:rPr>
          <w:rFonts w:ascii="Arial" w:hAnsi="Arial" w:cs="Arial"/>
          <w:sz w:val="24"/>
          <w:szCs w:val="24"/>
          <w:lang w:val="mk-MK"/>
        </w:rPr>
        <w:t xml:space="preserve">додека кај контролата вредноста беше </w:t>
      </w:r>
      <w:r w:rsidR="007C2C04" w:rsidRPr="007A22C2">
        <w:rPr>
          <w:rFonts w:ascii="Arial" w:hAnsi="Arial"/>
        </w:rPr>
        <w:t>8.17±0.38</w:t>
      </w:r>
      <w:r w:rsidRPr="007A22C2">
        <w:rPr>
          <w:rFonts w:ascii="Arial" w:hAnsi="Arial" w:cs="Arial"/>
          <w:sz w:val="24"/>
          <w:szCs w:val="24"/>
          <w:lang w:val="mk-MK"/>
        </w:rPr>
        <w:t>.</w:t>
      </w:r>
      <w:r w:rsidRPr="007A22C2">
        <w:rPr>
          <w:rFonts w:ascii="Arial" w:hAnsi="Arial" w:cs="Arial"/>
          <w:sz w:val="24"/>
          <w:szCs w:val="24"/>
        </w:rPr>
        <w:t>(p&lt;0.001).</w:t>
      </w:r>
    </w:p>
    <w:p w:rsidR="00FD1FE6" w:rsidRPr="00326D9A" w:rsidRDefault="00FD1FE6" w:rsidP="00326D9A">
      <w:pPr>
        <w:spacing w:line="360" w:lineRule="auto"/>
        <w:jc w:val="both"/>
        <w:rPr>
          <w:rFonts w:ascii="Arial" w:hAnsi="Arial" w:cs="Arial"/>
          <w:sz w:val="24"/>
          <w:szCs w:val="24"/>
          <w:lang w:val="mk-MK"/>
        </w:rPr>
      </w:pPr>
      <w:r w:rsidRPr="007A22C2">
        <w:rPr>
          <w:rFonts w:ascii="Arial" w:hAnsi="Arial" w:cs="Arial"/>
          <w:sz w:val="24"/>
          <w:szCs w:val="24"/>
          <w:lang w:val="mk-MK"/>
        </w:rPr>
        <w:t xml:space="preserve">ЛКМ беше пресметана по формулата на </w:t>
      </w:r>
      <w:r w:rsidRPr="007A22C2">
        <w:rPr>
          <w:rFonts w:ascii="Arial" w:hAnsi="Arial" w:cs="Arial"/>
          <w:sz w:val="24"/>
          <w:szCs w:val="24"/>
        </w:rPr>
        <w:t>Devereux</w:t>
      </w:r>
      <w:r w:rsidR="009B49AE">
        <w:rPr>
          <w:rFonts w:ascii="Arial" w:hAnsi="Arial" w:cs="Arial"/>
          <w:sz w:val="24"/>
          <w:szCs w:val="24"/>
        </w:rPr>
        <w:t>.</w:t>
      </w:r>
      <w:r w:rsidRPr="007A22C2">
        <w:rPr>
          <w:rFonts w:ascii="Arial" w:hAnsi="Arial"/>
          <w:sz w:val="24"/>
          <w:szCs w:val="24"/>
          <w:lang w:val="mk-MK"/>
        </w:rPr>
        <w:t xml:space="preserve">.Вредностите на ЛКМ во испитуваната група беа </w:t>
      </w:r>
      <w:r w:rsidR="007C2C04" w:rsidRPr="007A22C2">
        <w:rPr>
          <w:rFonts w:ascii="Arial" w:hAnsi="Arial"/>
          <w:sz w:val="24"/>
        </w:rPr>
        <w:t>192.39±33.77</w:t>
      </w:r>
      <w:r w:rsidRPr="007A22C2">
        <w:rPr>
          <w:rFonts w:ascii="Arial" w:hAnsi="Arial" w:cs="Arial"/>
          <w:sz w:val="24"/>
          <w:szCs w:val="24"/>
          <w:lang w:val="mk-MK"/>
        </w:rPr>
        <w:t xml:space="preserve">а во контролната група беше </w:t>
      </w:r>
      <w:r w:rsidR="007C2C04" w:rsidRPr="007A22C2">
        <w:rPr>
          <w:rFonts w:ascii="Arial" w:hAnsi="Arial"/>
        </w:rPr>
        <w:t>147.57±17.76</w:t>
      </w:r>
      <w:r w:rsidRPr="007A22C2">
        <w:rPr>
          <w:rFonts w:ascii="Arial" w:hAnsi="Arial" w:cs="Arial"/>
          <w:sz w:val="24"/>
          <w:szCs w:val="24"/>
        </w:rPr>
        <w:t>(p&lt;0.001).</w:t>
      </w:r>
      <w:r w:rsidRPr="007A22C2">
        <w:rPr>
          <w:rFonts w:ascii="Arial" w:hAnsi="Arial" w:cs="Arial"/>
          <w:sz w:val="24"/>
          <w:szCs w:val="24"/>
          <w:lang w:val="mk-MK"/>
        </w:rPr>
        <w:t xml:space="preserve"> На крај во дескриптивниот дел на ехосонографскиот наод баравме да видиме присуство на лево коморна хипертрофија или почетна дијастолна дисфункција.</w:t>
      </w:r>
      <w:r w:rsidR="00326D9A">
        <w:rPr>
          <w:rFonts w:ascii="Arial" w:hAnsi="Arial" w:cs="Arial"/>
          <w:sz w:val="24"/>
          <w:szCs w:val="24"/>
          <w:lang w:val="mk-MK"/>
        </w:rPr>
        <w:t xml:space="preserve"> </w:t>
      </w:r>
      <w:r w:rsidRPr="007A22C2">
        <w:rPr>
          <w:rFonts w:ascii="Arial" w:hAnsi="Arial" w:cs="Arial"/>
          <w:sz w:val="24"/>
          <w:szCs w:val="24"/>
          <w:lang w:val="mk-MK"/>
        </w:rPr>
        <w:t xml:space="preserve">ЛК хипетрофија сретнавме кај </w:t>
      </w:r>
      <w:r w:rsidR="007C2C04" w:rsidRPr="007A22C2">
        <w:rPr>
          <w:rFonts w:ascii="Arial" w:hAnsi="Arial" w:cs="Arial"/>
          <w:sz w:val="24"/>
          <w:szCs w:val="24"/>
          <w:lang w:val="mk-MK"/>
        </w:rPr>
        <w:t>8</w:t>
      </w:r>
      <w:r w:rsidRPr="007A22C2">
        <w:rPr>
          <w:rFonts w:ascii="Arial" w:hAnsi="Arial" w:cs="Arial"/>
          <w:sz w:val="24"/>
          <w:szCs w:val="24"/>
          <w:lang w:val="mk-MK"/>
        </w:rPr>
        <w:t xml:space="preserve"> (18,</w:t>
      </w:r>
      <w:r w:rsidR="007C2C04" w:rsidRPr="007A22C2">
        <w:rPr>
          <w:rFonts w:ascii="Arial" w:hAnsi="Arial" w:cs="Arial"/>
          <w:sz w:val="24"/>
          <w:szCs w:val="24"/>
          <w:lang w:val="mk-MK"/>
        </w:rPr>
        <w:t>7</w:t>
      </w:r>
      <w:r w:rsidRPr="007A22C2">
        <w:rPr>
          <w:rFonts w:ascii="Arial" w:hAnsi="Arial" w:cs="Arial"/>
          <w:sz w:val="24"/>
          <w:szCs w:val="24"/>
          <w:lang w:val="mk-MK"/>
        </w:rPr>
        <w:t>%) од испитуваната популација на гестациска хипертензија/прееклампсија додека во контролната група на нормотензивни трудници немаве ЛК хипертрофија (</w:t>
      </w:r>
      <w:r w:rsidRPr="007A22C2">
        <w:rPr>
          <w:rFonts w:ascii="Arial" w:hAnsi="Arial" w:cs="Arial"/>
          <w:sz w:val="24"/>
          <w:szCs w:val="24"/>
        </w:rPr>
        <w:t xml:space="preserve">p&lt;0.001). </w:t>
      </w:r>
      <w:r w:rsidRPr="007A22C2">
        <w:rPr>
          <w:rFonts w:ascii="Arial" w:hAnsi="Arial" w:cs="Arial"/>
          <w:sz w:val="24"/>
          <w:szCs w:val="24"/>
          <w:lang w:val="mk-MK"/>
        </w:rPr>
        <w:t>Дијастолна дисфункција сретнавме во 1</w:t>
      </w:r>
      <w:r w:rsidR="007C2C04" w:rsidRPr="007A22C2">
        <w:rPr>
          <w:rFonts w:ascii="Arial" w:hAnsi="Arial" w:cs="Arial"/>
          <w:sz w:val="24"/>
          <w:szCs w:val="24"/>
          <w:lang w:val="mk-MK"/>
        </w:rPr>
        <w:t>2/43</w:t>
      </w:r>
      <w:r w:rsidRPr="007A22C2">
        <w:rPr>
          <w:rFonts w:ascii="Arial" w:hAnsi="Arial" w:cs="Arial"/>
          <w:sz w:val="24"/>
          <w:szCs w:val="24"/>
          <w:lang w:val="mk-MK"/>
        </w:rPr>
        <w:t>(</w:t>
      </w:r>
      <w:r w:rsidR="007C2C04" w:rsidRPr="007A22C2">
        <w:rPr>
          <w:rFonts w:ascii="Arial" w:hAnsi="Arial" w:cs="Arial"/>
          <w:sz w:val="24"/>
          <w:szCs w:val="24"/>
          <w:lang w:val="mk-MK"/>
        </w:rPr>
        <w:t>28</w:t>
      </w:r>
      <w:r w:rsidRPr="007A22C2">
        <w:rPr>
          <w:rFonts w:ascii="Arial" w:hAnsi="Arial" w:cs="Arial"/>
          <w:sz w:val="24"/>
          <w:szCs w:val="24"/>
          <w:lang w:val="mk-MK"/>
        </w:rPr>
        <w:t>,</w:t>
      </w:r>
      <w:r w:rsidR="007C2C04" w:rsidRPr="007A22C2">
        <w:rPr>
          <w:rFonts w:ascii="Arial" w:hAnsi="Arial" w:cs="Arial"/>
          <w:sz w:val="24"/>
          <w:szCs w:val="24"/>
          <w:lang w:val="mk-MK"/>
        </w:rPr>
        <w:t>1</w:t>
      </w:r>
      <w:r w:rsidRPr="007A22C2">
        <w:rPr>
          <w:rFonts w:ascii="Arial" w:hAnsi="Arial" w:cs="Arial"/>
          <w:sz w:val="24"/>
          <w:szCs w:val="24"/>
          <w:lang w:val="mk-MK"/>
        </w:rPr>
        <w:t>%)</w:t>
      </w:r>
      <w:r w:rsidR="007C2C04" w:rsidRPr="007A22C2">
        <w:rPr>
          <w:rFonts w:ascii="Arial" w:hAnsi="Arial" w:cs="Arial"/>
          <w:sz w:val="24"/>
          <w:szCs w:val="24"/>
          <w:lang w:val="mk-MK"/>
        </w:rPr>
        <w:t>, 8 трудници не ја завршија студијата на последната контрола</w:t>
      </w:r>
      <w:r w:rsidR="00F7223C" w:rsidRPr="007A22C2">
        <w:rPr>
          <w:rFonts w:ascii="Arial" w:hAnsi="Arial" w:cs="Arial"/>
          <w:sz w:val="24"/>
          <w:szCs w:val="24"/>
          <w:lang w:val="mk-MK"/>
        </w:rPr>
        <w:t>.Кај</w:t>
      </w:r>
      <w:r w:rsidRPr="007A22C2">
        <w:rPr>
          <w:rFonts w:ascii="Arial" w:hAnsi="Arial" w:cs="Arial"/>
          <w:sz w:val="24"/>
          <w:szCs w:val="24"/>
          <w:lang w:val="mk-MK"/>
        </w:rPr>
        <w:t xml:space="preserve"> контролната група</w:t>
      </w:r>
      <w:r w:rsidR="00F7223C" w:rsidRPr="007A22C2">
        <w:rPr>
          <w:rFonts w:ascii="Arial" w:hAnsi="Arial" w:cs="Arial"/>
          <w:sz w:val="24"/>
          <w:szCs w:val="24"/>
          <w:lang w:val="mk-MK"/>
        </w:rPr>
        <w:t xml:space="preserve"> 4 пациентки не се јавија на последната контрола додека кај ниедна не најдовме од останатите</w:t>
      </w:r>
      <w:r w:rsidRPr="007A22C2">
        <w:rPr>
          <w:rFonts w:ascii="Arial" w:hAnsi="Arial" w:cs="Arial"/>
          <w:sz w:val="24"/>
          <w:szCs w:val="24"/>
          <w:lang w:val="mk-MK"/>
        </w:rPr>
        <w:t xml:space="preserve"> не сретнавме</w:t>
      </w:r>
      <w:r w:rsidR="00F7223C" w:rsidRPr="007A22C2">
        <w:rPr>
          <w:rFonts w:ascii="Arial" w:hAnsi="Arial" w:cs="Arial"/>
          <w:sz w:val="24"/>
          <w:szCs w:val="24"/>
          <w:lang w:val="mk-MK"/>
        </w:rPr>
        <w:t xml:space="preserve"> позитивен наод</w:t>
      </w:r>
      <w:r w:rsidR="00326D9A">
        <w:rPr>
          <w:rFonts w:ascii="Arial" w:hAnsi="Arial" w:cs="Arial"/>
          <w:sz w:val="24"/>
          <w:szCs w:val="24"/>
          <w:lang w:val="mk-MK"/>
        </w:rPr>
        <w:t xml:space="preserve"> </w:t>
      </w:r>
      <w:r w:rsidRPr="007A22C2">
        <w:rPr>
          <w:rFonts w:ascii="Arial" w:hAnsi="Arial" w:cs="Arial"/>
          <w:sz w:val="24"/>
          <w:szCs w:val="24"/>
        </w:rPr>
        <w:t>(p&lt;0.001)</w:t>
      </w:r>
      <w:r w:rsidR="00326D9A">
        <w:rPr>
          <w:rFonts w:ascii="Arial" w:hAnsi="Arial" w:cs="Arial"/>
          <w:sz w:val="24"/>
          <w:szCs w:val="24"/>
          <w:lang w:val="mk-MK"/>
        </w:rPr>
        <w:t>.</w:t>
      </w:r>
    </w:p>
    <w:p w:rsidR="00184DAD" w:rsidRPr="00184DAD" w:rsidRDefault="00184DAD" w:rsidP="00FD1FE6">
      <w:pPr>
        <w:spacing w:line="360" w:lineRule="auto"/>
        <w:ind w:left="720" w:firstLine="720"/>
        <w:rPr>
          <w:rFonts w:ascii="Arial" w:hAnsi="Arial" w:cs="Arial"/>
          <w:sz w:val="24"/>
          <w:szCs w:val="24"/>
          <w:lang w:val="mk-MK"/>
        </w:rPr>
      </w:pPr>
    </w:p>
    <w:bookmarkEnd w:id="35"/>
    <w:p w:rsidR="000D7628" w:rsidRPr="00326D9A" w:rsidRDefault="000D7628" w:rsidP="00326D9A">
      <w:pPr>
        <w:jc w:val="both"/>
        <w:rPr>
          <w:sz w:val="24"/>
          <w:lang w:val="mk-MK"/>
        </w:rPr>
      </w:pPr>
      <w:r w:rsidRPr="00DF5346">
        <w:rPr>
          <w:rFonts w:ascii="Arial" w:hAnsi="Arial"/>
          <w:b/>
          <w:sz w:val="24"/>
          <w:lang w:val="mk-MK"/>
        </w:rPr>
        <w:t>Табела</w:t>
      </w:r>
      <w:r w:rsidR="00C17176" w:rsidRPr="00DF5346">
        <w:rPr>
          <w:rFonts w:ascii="Arial" w:hAnsi="Arial"/>
          <w:b/>
          <w:sz w:val="24"/>
          <w:lang w:val="mk-MK"/>
        </w:rPr>
        <w:t xml:space="preserve"> 1</w:t>
      </w:r>
      <w:r w:rsidR="009114CC" w:rsidRPr="00DF5346">
        <w:rPr>
          <w:rFonts w:ascii="Arial" w:hAnsi="Arial"/>
          <w:b/>
          <w:sz w:val="24"/>
          <w:lang w:val="mk-MK"/>
        </w:rPr>
        <w:t>1</w:t>
      </w:r>
      <w:r w:rsidR="00326D9A">
        <w:rPr>
          <w:rFonts w:ascii="Arial" w:hAnsi="Arial"/>
          <w:b/>
          <w:sz w:val="24"/>
          <w:lang w:val="mk-MK"/>
        </w:rPr>
        <w:t xml:space="preserve">. </w:t>
      </w:r>
      <w:r w:rsidR="007A22C2" w:rsidRPr="00326D9A">
        <w:rPr>
          <w:rFonts w:ascii="Arial" w:hAnsi="Arial" w:cs="Arial"/>
          <w:sz w:val="24"/>
          <w:lang w:val="mk-MK"/>
        </w:rPr>
        <w:t>Ехокардиографски карактеристики кај пациентките од испитуваната при влез во студија и прва</w:t>
      </w:r>
      <w:r w:rsidR="007A22C2" w:rsidRPr="00326D9A">
        <w:rPr>
          <w:rFonts w:ascii="Arial" w:hAnsi="Arial"/>
          <w:sz w:val="24"/>
          <w:lang w:val="mk-MK"/>
        </w:rPr>
        <w:t xml:space="preserve"> контрола</w:t>
      </w:r>
      <w:r w:rsidR="00326D9A">
        <w:rPr>
          <w:rFonts w:ascii="Arial" w:hAnsi="Arial"/>
          <w:sz w:val="24"/>
          <w:lang w:val="mk-MK"/>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0D7628" w:rsidTr="000D7628">
        <w:trPr>
          <w:trHeight w:val="548"/>
          <w:jc w:val="center"/>
        </w:trPr>
        <w:tc>
          <w:tcPr>
            <w:tcW w:w="2977" w:type="dxa"/>
            <w:tcBorders>
              <w:top w:val="single" w:sz="12" w:space="0" w:color="auto"/>
              <w:left w:val="nil"/>
              <w:bottom w:val="single" w:sz="4" w:space="0" w:color="auto"/>
              <w:right w:val="nil"/>
            </w:tcBorders>
            <w:vAlign w:val="center"/>
            <w:hideMark/>
          </w:tcPr>
          <w:p w:rsidR="000D7628" w:rsidRPr="007A3A8C" w:rsidRDefault="000D7628" w:rsidP="000D7628">
            <w:pPr>
              <w:rPr>
                <w:b/>
                <w:sz w:val="24"/>
                <w:lang w:val="mk-MK"/>
              </w:rPr>
            </w:pPr>
            <w:r>
              <w:rPr>
                <w:b/>
                <w:sz w:val="24"/>
                <w:lang w:val="mk-MK"/>
              </w:rPr>
              <w:t>Параметар</w:t>
            </w:r>
          </w:p>
        </w:tc>
        <w:tc>
          <w:tcPr>
            <w:tcW w:w="2552" w:type="dxa"/>
            <w:tcBorders>
              <w:top w:val="single" w:sz="12" w:space="0" w:color="auto"/>
              <w:left w:val="nil"/>
              <w:bottom w:val="single" w:sz="4" w:space="0" w:color="auto"/>
              <w:right w:val="nil"/>
            </w:tcBorders>
            <w:vAlign w:val="center"/>
          </w:tcPr>
          <w:p w:rsidR="000D7628" w:rsidRPr="005C78B5" w:rsidRDefault="000D7628" w:rsidP="000D7628">
            <w:pPr>
              <w:jc w:val="center"/>
              <w:rPr>
                <w:b/>
                <w:sz w:val="24"/>
              </w:rPr>
            </w:pPr>
            <w:r>
              <w:rPr>
                <w:b/>
                <w:sz w:val="24"/>
              </w:rPr>
              <w:t>Baseline</w:t>
            </w:r>
          </w:p>
        </w:tc>
        <w:tc>
          <w:tcPr>
            <w:tcW w:w="2551" w:type="dxa"/>
            <w:tcBorders>
              <w:top w:val="single" w:sz="12" w:space="0" w:color="auto"/>
              <w:left w:val="nil"/>
              <w:bottom w:val="single" w:sz="4" w:space="0" w:color="auto"/>
              <w:right w:val="nil"/>
            </w:tcBorders>
            <w:vAlign w:val="center"/>
          </w:tcPr>
          <w:p w:rsidR="000D7628" w:rsidRPr="005C78B5" w:rsidRDefault="000D7628" w:rsidP="000D7628">
            <w:pPr>
              <w:jc w:val="center"/>
              <w:rPr>
                <w:b/>
                <w:sz w:val="24"/>
                <w:lang w:val="mk-MK"/>
              </w:rPr>
            </w:pPr>
            <w:r>
              <w:rPr>
                <w:b/>
                <w:sz w:val="24"/>
                <w:lang w:val="mk-MK"/>
              </w:rPr>
              <w:t>Прва контрола</w:t>
            </w:r>
          </w:p>
        </w:tc>
        <w:tc>
          <w:tcPr>
            <w:tcW w:w="1280" w:type="dxa"/>
            <w:tcBorders>
              <w:top w:val="single" w:sz="12" w:space="0" w:color="auto"/>
              <w:left w:val="nil"/>
              <w:bottom w:val="single" w:sz="4" w:space="0" w:color="auto"/>
              <w:right w:val="nil"/>
            </w:tcBorders>
            <w:vAlign w:val="center"/>
          </w:tcPr>
          <w:p w:rsidR="000D7628" w:rsidRPr="001614A9" w:rsidRDefault="005B6EC0" w:rsidP="000D7628">
            <w:pPr>
              <w:jc w:val="center"/>
              <w:rPr>
                <w:b/>
                <w:sz w:val="24"/>
                <w:lang w:val="mk-MK"/>
              </w:rPr>
            </w:pPr>
            <w:r>
              <w:rPr>
                <w:b/>
                <w:sz w:val="24"/>
              </w:rPr>
              <w:t>P</w:t>
            </w:r>
          </w:p>
        </w:tc>
      </w:tr>
      <w:tr w:rsidR="000D7628" w:rsidTr="000D7628">
        <w:trPr>
          <w:trHeight w:val="432"/>
          <w:jc w:val="center"/>
        </w:trPr>
        <w:tc>
          <w:tcPr>
            <w:tcW w:w="2977" w:type="dxa"/>
            <w:tcBorders>
              <w:top w:val="single" w:sz="4" w:space="0" w:color="auto"/>
              <w:left w:val="nil"/>
              <w:right w:val="nil"/>
            </w:tcBorders>
          </w:tcPr>
          <w:p w:rsidR="000D7628" w:rsidRPr="00EA4138" w:rsidRDefault="000D7628" w:rsidP="000D7628">
            <w:r w:rsidRPr="00EA4138">
              <w:t>LVEDd</w:t>
            </w:r>
            <w:r>
              <w:rPr>
                <w:lang w:val="mk-MK"/>
              </w:rPr>
              <w:t>3</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top w:val="single" w:sz="4" w:space="0" w:color="auto"/>
              <w:left w:val="nil"/>
              <w:right w:val="nil"/>
            </w:tcBorders>
            <w:vAlign w:val="center"/>
          </w:tcPr>
          <w:p w:rsidR="000D7628" w:rsidRDefault="000D7628" w:rsidP="000D7628">
            <w:pPr>
              <w:jc w:val="right"/>
              <w:rPr>
                <w:sz w:val="24"/>
              </w:rPr>
            </w:pPr>
            <w:r w:rsidRPr="005C78B5">
              <w:rPr>
                <w:sz w:val="24"/>
              </w:rPr>
              <w:t>48.98±3.73</w:t>
            </w:r>
          </w:p>
        </w:tc>
        <w:tc>
          <w:tcPr>
            <w:tcW w:w="2551" w:type="dxa"/>
            <w:tcBorders>
              <w:top w:val="single" w:sz="4" w:space="0" w:color="auto"/>
              <w:left w:val="nil"/>
              <w:bottom w:val="nil"/>
              <w:right w:val="nil"/>
            </w:tcBorders>
            <w:vAlign w:val="center"/>
          </w:tcPr>
          <w:p w:rsidR="000D7628" w:rsidRPr="00202F33" w:rsidRDefault="000D7628" w:rsidP="000D7628">
            <w:pPr>
              <w:jc w:val="right"/>
              <w:rPr>
                <w:sz w:val="24"/>
              </w:rPr>
            </w:pPr>
            <w:r w:rsidRPr="005C78B5">
              <w:rPr>
                <w:sz w:val="24"/>
              </w:rPr>
              <w:t>49.29±3.83</w:t>
            </w:r>
          </w:p>
        </w:tc>
        <w:tc>
          <w:tcPr>
            <w:tcW w:w="1280" w:type="dxa"/>
            <w:tcBorders>
              <w:top w:val="single" w:sz="4" w:space="0" w:color="auto"/>
              <w:left w:val="nil"/>
              <w:bottom w:val="nil"/>
              <w:right w:val="nil"/>
            </w:tcBorders>
            <w:vAlign w:val="center"/>
          </w:tcPr>
          <w:p w:rsidR="000D7628" w:rsidRPr="00CC703F" w:rsidRDefault="000D7628" w:rsidP="000D7628">
            <w:pPr>
              <w:jc w:val="right"/>
              <w:rPr>
                <w:sz w:val="24"/>
                <w:lang w:val="mk-MK"/>
              </w:rPr>
            </w:pPr>
            <w:r>
              <w:rPr>
                <w:sz w:val="24"/>
                <w:lang w:val="mk-MK"/>
              </w:rPr>
              <w:t>0.54</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LVEDs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ind w:left="720"/>
              <w:jc w:val="right"/>
              <w:rPr>
                <w:sz w:val="24"/>
                <w:lang w:val="mk-MK"/>
              </w:rPr>
            </w:pPr>
            <w:r w:rsidRPr="005C78B5">
              <w:rPr>
                <w:sz w:val="24"/>
                <w:lang w:val="mk-MK"/>
              </w:rPr>
              <w:t>31.16±3.11</w:t>
            </w:r>
          </w:p>
        </w:tc>
        <w:tc>
          <w:tcPr>
            <w:tcW w:w="2551" w:type="dxa"/>
            <w:vAlign w:val="center"/>
          </w:tcPr>
          <w:p w:rsidR="000D7628" w:rsidRPr="001614A9" w:rsidRDefault="000D7628" w:rsidP="000D7628">
            <w:pPr>
              <w:jc w:val="right"/>
              <w:rPr>
                <w:sz w:val="24"/>
                <w:lang w:val="mk-MK"/>
              </w:rPr>
            </w:pPr>
            <w:bookmarkStart w:id="36" w:name="_Hlk501275934"/>
            <w:r w:rsidRPr="005C78B5">
              <w:rPr>
                <w:sz w:val="24"/>
                <w:lang w:val="mk-MK"/>
              </w:rPr>
              <w:t>32.45±5.42</w:t>
            </w:r>
            <w:bookmarkEnd w:id="36"/>
          </w:p>
        </w:tc>
        <w:tc>
          <w:tcPr>
            <w:tcW w:w="1280" w:type="dxa"/>
            <w:vAlign w:val="center"/>
          </w:tcPr>
          <w:p w:rsidR="000D7628" w:rsidRPr="00CC703F" w:rsidRDefault="000D7628" w:rsidP="000D7628">
            <w:pPr>
              <w:jc w:val="right"/>
              <w:rPr>
                <w:sz w:val="24"/>
                <w:lang w:val="mk-MK"/>
              </w:rPr>
            </w:pPr>
            <w:r>
              <w:rPr>
                <w:sz w:val="24"/>
                <w:lang w:val="mk-MK"/>
              </w:rPr>
              <w:t>0.06</w:t>
            </w:r>
            <w:r w:rsidRPr="005A0D69">
              <w:rPr>
                <w:sz w:val="24"/>
                <w:vertAlign w:val="superscript"/>
              </w:rPr>
              <w:t>‡</w:t>
            </w:r>
          </w:p>
        </w:tc>
      </w:tr>
      <w:tr w:rsidR="000D7628" w:rsidTr="000D7628">
        <w:trPr>
          <w:trHeight w:val="432"/>
          <w:jc w:val="center"/>
        </w:trPr>
        <w:tc>
          <w:tcPr>
            <w:tcW w:w="2977" w:type="dxa"/>
          </w:tcPr>
          <w:p w:rsidR="000D7628" w:rsidRPr="00EA4138" w:rsidRDefault="000D7628" w:rsidP="000D7628">
            <w:r w:rsidRPr="00EA4138">
              <w:t>EF</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r w:rsidRPr="005C78B5">
              <w:rPr>
                <w:sz w:val="24"/>
                <w:lang w:val="mk-MK"/>
              </w:rPr>
              <w:t>64.86±4.27</w:t>
            </w:r>
          </w:p>
        </w:tc>
        <w:tc>
          <w:tcPr>
            <w:tcW w:w="2551" w:type="dxa"/>
            <w:vAlign w:val="center"/>
          </w:tcPr>
          <w:p w:rsidR="000D7628" w:rsidRPr="001614A9" w:rsidRDefault="000D7628" w:rsidP="000D7628">
            <w:pPr>
              <w:jc w:val="right"/>
              <w:rPr>
                <w:sz w:val="24"/>
                <w:lang w:val="mk-MK"/>
              </w:rPr>
            </w:pPr>
            <w:r w:rsidRPr="005C78B5">
              <w:rPr>
                <w:sz w:val="24"/>
                <w:lang w:val="mk-MK"/>
              </w:rPr>
              <w:t>63.82±6.26</w:t>
            </w:r>
          </w:p>
        </w:tc>
        <w:tc>
          <w:tcPr>
            <w:tcW w:w="1280" w:type="dxa"/>
            <w:vAlign w:val="center"/>
          </w:tcPr>
          <w:p w:rsidR="000D7628" w:rsidRPr="005A0D69" w:rsidRDefault="000D7628" w:rsidP="000D7628">
            <w:pPr>
              <w:jc w:val="right"/>
              <w:rPr>
                <w:sz w:val="24"/>
                <w:lang w:val="mk-MK"/>
              </w:rPr>
            </w:pPr>
            <w:r>
              <w:rPr>
                <w:sz w:val="24"/>
                <w:lang w:val="mk-MK"/>
              </w:rPr>
              <w:t>0.26</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FS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Default="000D7628" w:rsidP="000D7628">
            <w:pPr>
              <w:jc w:val="right"/>
              <w:rPr>
                <w:sz w:val="24"/>
              </w:rPr>
            </w:pPr>
            <w:r w:rsidRPr="005C78B5">
              <w:rPr>
                <w:sz w:val="24"/>
              </w:rPr>
              <w:t>35.51±3.57</w:t>
            </w:r>
          </w:p>
        </w:tc>
        <w:tc>
          <w:tcPr>
            <w:tcW w:w="2551" w:type="dxa"/>
            <w:vAlign w:val="center"/>
          </w:tcPr>
          <w:p w:rsidR="000D7628" w:rsidRDefault="000D7628" w:rsidP="000D7628">
            <w:pPr>
              <w:jc w:val="right"/>
              <w:rPr>
                <w:sz w:val="24"/>
              </w:rPr>
            </w:pPr>
            <w:r w:rsidRPr="005C78B5">
              <w:rPr>
                <w:sz w:val="24"/>
              </w:rPr>
              <w:t>36.02±3.71</w:t>
            </w:r>
          </w:p>
        </w:tc>
        <w:tc>
          <w:tcPr>
            <w:tcW w:w="1280" w:type="dxa"/>
            <w:vAlign w:val="center"/>
          </w:tcPr>
          <w:p w:rsidR="000D7628" w:rsidRPr="001614A9" w:rsidRDefault="000D7628" w:rsidP="000D7628">
            <w:pPr>
              <w:jc w:val="right"/>
              <w:rPr>
                <w:sz w:val="24"/>
                <w:lang w:val="mk-MK"/>
              </w:rPr>
            </w:pPr>
            <w:r>
              <w:rPr>
                <w:sz w:val="24"/>
                <w:lang w:val="mk-MK"/>
              </w:rPr>
              <w:t>0.48</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DVDb</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r w:rsidRPr="005C78B5">
              <w:rPr>
                <w:sz w:val="24"/>
                <w:lang w:val="mk-MK"/>
              </w:rPr>
              <w:t>26.94±3.29</w:t>
            </w:r>
          </w:p>
        </w:tc>
        <w:tc>
          <w:tcPr>
            <w:tcW w:w="2551" w:type="dxa"/>
            <w:vAlign w:val="center"/>
          </w:tcPr>
          <w:p w:rsidR="000D7628" w:rsidRPr="001614A9" w:rsidRDefault="000D7628" w:rsidP="000D7628">
            <w:pPr>
              <w:jc w:val="right"/>
              <w:rPr>
                <w:sz w:val="24"/>
                <w:lang w:val="mk-MK"/>
              </w:rPr>
            </w:pPr>
            <w:r w:rsidRPr="005C78B5">
              <w:rPr>
                <w:sz w:val="24"/>
                <w:lang w:val="mk-MK"/>
              </w:rPr>
              <w:t>27.94±3.08</w:t>
            </w:r>
          </w:p>
        </w:tc>
        <w:tc>
          <w:tcPr>
            <w:tcW w:w="1280" w:type="dxa"/>
            <w:vAlign w:val="center"/>
          </w:tcPr>
          <w:p w:rsidR="000D7628" w:rsidRPr="005A0D69" w:rsidRDefault="000D7628" w:rsidP="000D7628">
            <w:pPr>
              <w:jc w:val="right"/>
              <w:rPr>
                <w:sz w:val="24"/>
              </w:rPr>
            </w:pPr>
            <w:r>
              <w:rPr>
                <w:sz w:val="24"/>
                <w:lang w:val="mk-MK"/>
              </w:rPr>
              <w:t>0.08</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LA</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1614A9" w:rsidRDefault="000D7628" w:rsidP="000D7628">
            <w:pPr>
              <w:jc w:val="right"/>
              <w:rPr>
                <w:sz w:val="24"/>
                <w:lang w:val="mk-MK"/>
              </w:rPr>
            </w:pPr>
            <w:r w:rsidRPr="005C78B5">
              <w:rPr>
                <w:sz w:val="24"/>
                <w:lang w:val="mk-MK"/>
              </w:rPr>
              <w:t>34.59±3.74</w:t>
            </w:r>
          </w:p>
        </w:tc>
        <w:tc>
          <w:tcPr>
            <w:tcW w:w="2551" w:type="dxa"/>
            <w:tcBorders>
              <w:top w:val="nil"/>
              <w:left w:val="nil"/>
              <w:bottom w:val="nil"/>
              <w:right w:val="nil"/>
            </w:tcBorders>
            <w:vAlign w:val="center"/>
          </w:tcPr>
          <w:p w:rsidR="000D7628" w:rsidRPr="001614A9" w:rsidRDefault="000D7628" w:rsidP="000D7628">
            <w:pPr>
              <w:jc w:val="right"/>
              <w:rPr>
                <w:sz w:val="24"/>
                <w:lang w:val="mk-MK"/>
              </w:rPr>
            </w:pPr>
            <w:r w:rsidRPr="005C78B5">
              <w:rPr>
                <w:sz w:val="24"/>
                <w:lang w:val="mk-MK"/>
              </w:rPr>
              <w:t>30.35±2.23</w:t>
            </w: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rPr>
              <w:t>&lt;</w:t>
            </w:r>
            <w:r>
              <w:rPr>
                <w:sz w:val="24"/>
                <w:lang w:val="mk-MK"/>
              </w:rPr>
              <w:t>0.0</w:t>
            </w:r>
            <w:r>
              <w:rPr>
                <w:sz w:val="24"/>
              </w:rPr>
              <w:t>01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AOasc</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5C78B5">
              <w:rPr>
                <w:sz w:val="24"/>
              </w:rPr>
              <w:t>30.00±2.65</w:t>
            </w:r>
          </w:p>
        </w:tc>
        <w:tc>
          <w:tcPr>
            <w:tcW w:w="2551" w:type="dxa"/>
            <w:tcBorders>
              <w:top w:val="nil"/>
              <w:left w:val="nil"/>
              <w:bottom w:val="nil"/>
              <w:right w:val="nil"/>
            </w:tcBorders>
            <w:vAlign w:val="center"/>
          </w:tcPr>
          <w:p w:rsidR="000D7628" w:rsidRPr="00A27DC7" w:rsidRDefault="000D7628" w:rsidP="000D7628">
            <w:pPr>
              <w:jc w:val="right"/>
              <w:rPr>
                <w:rFonts w:ascii="Calibri" w:hAnsi="Calibri" w:cs="Calibri"/>
                <w:color w:val="000000"/>
              </w:rPr>
            </w:pPr>
            <w:r w:rsidRPr="005C78B5">
              <w:rPr>
                <w:rFonts w:ascii="Calibri" w:hAnsi="Calibri" w:cs="Calibri"/>
                <w:color w:val="000000"/>
              </w:rPr>
              <w:t>32.80±5.84</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lang w:val="mk-MK"/>
              </w:rPr>
              <w:t>0.00</w:t>
            </w:r>
            <w:r>
              <w:rPr>
                <w:sz w:val="24"/>
              </w:rPr>
              <w:t>2</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IVS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5A0D69" w:rsidRDefault="000D7628" w:rsidP="000D7628">
            <w:pPr>
              <w:jc w:val="right"/>
              <w:rPr>
                <w:rFonts w:ascii="Calibri" w:hAnsi="Calibri" w:cs="Calibri"/>
                <w:color w:val="000000"/>
              </w:rPr>
            </w:pPr>
            <w:r w:rsidRPr="005C78B5">
              <w:rPr>
                <w:rFonts w:ascii="Calibri" w:hAnsi="Calibri" w:cs="Calibri"/>
                <w:color w:val="000000"/>
              </w:rPr>
              <w:t>11.67±1.03</w:t>
            </w:r>
          </w:p>
        </w:tc>
        <w:tc>
          <w:tcPr>
            <w:tcW w:w="2551" w:type="dxa"/>
            <w:tcBorders>
              <w:top w:val="nil"/>
              <w:left w:val="nil"/>
              <w:bottom w:val="nil"/>
              <w:right w:val="nil"/>
            </w:tcBorders>
            <w:vAlign w:val="center"/>
          </w:tcPr>
          <w:p w:rsidR="000D7628" w:rsidRDefault="000D7628" w:rsidP="000D7628">
            <w:pPr>
              <w:jc w:val="right"/>
            </w:pPr>
            <w:r w:rsidRPr="005C78B5">
              <w:t>11.37±0.96</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0.12</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ZZLV</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5C78B5">
              <w:rPr>
                <w:sz w:val="24"/>
              </w:rPr>
              <w:t>9.37±0.94</w:t>
            </w:r>
          </w:p>
        </w:tc>
        <w:tc>
          <w:tcPr>
            <w:tcW w:w="2551" w:type="dxa"/>
            <w:tcBorders>
              <w:top w:val="nil"/>
              <w:left w:val="nil"/>
              <w:bottom w:val="nil"/>
              <w:right w:val="nil"/>
            </w:tcBorders>
            <w:vAlign w:val="center"/>
          </w:tcPr>
          <w:p w:rsidR="000D7628" w:rsidRDefault="000D7628" w:rsidP="000D7628">
            <w:pPr>
              <w:jc w:val="right"/>
            </w:pPr>
            <w:r w:rsidRPr="005C78B5">
              <w:t>9.55±0.94</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0.29</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LKM</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5C78B5">
              <w:rPr>
                <w:sz w:val="24"/>
              </w:rPr>
              <w:t>190.25±34.63</w:t>
            </w:r>
          </w:p>
        </w:tc>
        <w:tc>
          <w:tcPr>
            <w:tcW w:w="2551" w:type="dxa"/>
            <w:tcBorders>
              <w:top w:val="nil"/>
              <w:left w:val="nil"/>
              <w:bottom w:val="nil"/>
              <w:right w:val="nil"/>
            </w:tcBorders>
            <w:vAlign w:val="center"/>
          </w:tcPr>
          <w:p w:rsidR="000D7628" w:rsidRDefault="000D7628" w:rsidP="000D7628">
            <w:pPr>
              <w:jc w:val="right"/>
            </w:pPr>
            <w:r w:rsidRPr="005C78B5">
              <w:t>191.08±41.19</w:t>
            </w: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rPr>
              <w:t>0.89</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716802" w:rsidRDefault="000D7628" w:rsidP="000D7628">
            <w:pPr>
              <w:rPr>
                <w:lang w:val="mk-MK"/>
              </w:rPr>
            </w:pPr>
            <w:r>
              <w:rPr>
                <w:lang w:val="mk-MK"/>
              </w:rPr>
              <w:t xml:space="preserve">Левокоморна хипертрофија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pP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lang w:val="mk-MK"/>
              </w:rPr>
              <w:t>0.</w:t>
            </w:r>
            <w:r>
              <w:rPr>
                <w:sz w:val="24"/>
              </w:rPr>
              <w:t>17</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ind w:left="720"/>
              <w:rPr>
                <w:lang w:val="mk-MK"/>
              </w:rPr>
            </w:pPr>
            <w:r>
              <w:rPr>
                <w:lang w:val="mk-MK"/>
              </w:rPr>
              <w:t>Не (</w:t>
            </w:r>
            <w:r>
              <w:t>n, %)</w:t>
            </w:r>
          </w:p>
        </w:tc>
        <w:tc>
          <w:tcPr>
            <w:tcW w:w="2552" w:type="dxa"/>
            <w:tcBorders>
              <w:left w:val="nil"/>
              <w:right w:val="nil"/>
            </w:tcBorders>
            <w:vAlign w:val="center"/>
          </w:tcPr>
          <w:p w:rsidR="000D7628" w:rsidRPr="005A0D69" w:rsidRDefault="000D7628" w:rsidP="000D7628">
            <w:pPr>
              <w:jc w:val="right"/>
              <w:rPr>
                <w:sz w:val="24"/>
                <w:lang w:val="mk-MK"/>
              </w:rPr>
            </w:pPr>
            <w:r>
              <w:rPr>
                <w:sz w:val="24"/>
                <w:lang w:val="mk-MK"/>
              </w:rPr>
              <w:t>35 (68.6%)</w:t>
            </w:r>
          </w:p>
        </w:tc>
        <w:tc>
          <w:tcPr>
            <w:tcW w:w="2551" w:type="dxa"/>
            <w:tcBorders>
              <w:top w:val="nil"/>
              <w:left w:val="nil"/>
              <w:bottom w:val="nil"/>
              <w:right w:val="nil"/>
            </w:tcBorders>
            <w:vAlign w:val="center"/>
          </w:tcPr>
          <w:p w:rsidR="000D7628" w:rsidRPr="005A0D69" w:rsidRDefault="000D7628" w:rsidP="000D7628">
            <w:pPr>
              <w:jc w:val="right"/>
              <w:rPr>
                <w:sz w:val="24"/>
                <w:lang w:val="mk-MK"/>
              </w:rPr>
            </w:pPr>
            <w:r>
              <w:rPr>
                <w:sz w:val="24"/>
                <w:lang w:val="mk-MK"/>
              </w:rPr>
              <w:t>4</w:t>
            </w:r>
            <w:r w:rsidR="007A22C2">
              <w:rPr>
                <w:sz w:val="24"/>
                <w:lang w:val="mk-MK"/>
              </w:rPr>
              <w:t>2</w:t>
            </w:r>
            <w:r>
              <w:rPr>
                <w:sz w:val="24"/>
                <w:lang w:val="mk-MK"/>
              </w:rPr>
              <w:t xml:space="preserve"> (8</w:t>
            </w:r>
            <w:r w:rsidR="007A22C2">
              <w:rPr>
                <w:sz w:val="24"/>
                <w:lang w:val="mk-MK"/>
              </w:rPr>
              <w:t>2</w:t>
            </w:r>
            <w:r>
              <w:rPr>
                <w:sz w:val="24"/>
                <w:lang w:val="mk-MK"/>
              </w:rPr>
              <w:t>.</w:t>
            </w:r>
            <w:r w:rsidR="007A22C2">
              <w:rPr>
                <w:sz w:val="24"/>
                <w:lang w:val="mk-MK"/>
              </w:rPr>
              <w:t>4</w:t>
            </w:r>
            <w:r>
              <w:rPr>
                <w:sz w:val="24"/>
                <w:lang w:val="mk-MK"/>
              </w:rPr>
              <w:t>%)</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ind w:left="720"/>
              <w:rPr>
                <w:lang w:val="mk-MK"/>
              </w:rPr>
            </w:pPr>
            <w:r>
              <w:rPr>
                <w:lang w:val="mk-MK"/>
              </w:rPr>
              <w:t>Да (</w:t>
            </w:r>
            <w:r>
              <w:t>n, %)</w:t>
            </w:r>
          </w:p>
        </w:tc>
        <w:tc>
          <w:tcPr>
            <w:tcW w:w="2552" w:type="dxa"/>
            <w:tcBorders>
              <w:left w:val="nil"/>
              <w:right w:val="nil"/>
            </w:tcBorders>
            <w:vAlign w:val="center"/>
          </w:tcPr>
          <w:p w:rsidR="000D7628" w:rsidRDefault="000D7628" w:rsidP="000D7628">
            <w:pPr>
              <w:jc w:val="right"/>
              <w:rPr>
                <w:sz w:val="24"/>
              </w:rPr>
            </w:pPr>
            <w:r>
              <w:rPr>
                <w:lang w:val="mk-MK"/>
              </w:rPr>
              <w:t>16 (31.4%)</w:t>
            </w:r>
          </w:p>
        </w:tc>
        <w:tc>
          <w:tcPr>
            <w:tcW w:w="2551" w:type="dxa"/>
            <w:tcBorders>
              <w:top w:val="nil"/>
              <w:left w:val="nil"/>
              <w:bottom w:val="nil"/>
              <w:right w:val="nil"/>
            </w:tcBorders>
            <w:vAlign w:val="center"/>
          </w:tcPr>
          <w:p w:rsidR="000D7628" w:rsidRDefault="000D7628" w:rsidP="000D7628">
            <w:pPr>
              <w:jc w:val="right"/>
              <w:rPr>
                <w:sz w:val="24"/>
              </w:rPr>
            </w:pPr>
            <w:r>
              <w:rPr>
                <w:lang w:val="mk-MK"/>
              </w:rPr>
              <w:t>9 (1</w:t>
            </w:r>
            <w:r w:rsidR="007A22C2">
              <w:rPr>
                <w:lang w:val="mk-MK"/>
              </w:rPr>
              <w:t>7</w:t>
            </w:r>
            <w:r>
              <w:rPr>
                <w:lang w:val="mk-MK"/>
              </w:rPr>
              <w:t>.</w:t>
            </w:r>
            <w:r w:rsidR="007A22C2">
              <w:rPr>
                <w:lang w:val="mk-MK"/>
              </w:rPr>
              <w:t>6</w:t>
            </w:r>
            <w:r>
              <w:rPr>
                <w:lang w:val="mk-MK"/>
              </w:rPr>
              <w:t>%)</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rPr>
                <w:lang w:val="mk-MK"/>
              </w:rPr>
            </w:pPr>
            <w:r>
              <w:rPr>
                <w:lang w:val="mk-MK"/>
              </w:rPr>
              <w:t xml:space="preserve">Дијастолна дисфункција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rPr>
                <w:sz w:val="24"/>
              </w:rPr>
            </w:pPr>
          </w:p>
        </w:tc>
        <w:tc>
          <w:tcPr>
            <w:tcW w:w="1280" w:type="dxa"/>
            <w:tcBorders>
              <w:top w:val="nil"/>
              <w:left w:val="nil"/>
              <w:bottom w:val="nil"/>
              <w:right w:val="nil"/>
            </w:tcBorders>
            <w:vAlign w:val="center"/>
          </w:tcPr>
          <w:p w:rsidR="000D7628" w:rsidRPr="005A0D69" w:rsidRDefault="000D7628" w:rsidP="000D7628">
            <w:pPr>
              <w:jc w:val="right"/>
              <w:rPr>
                <w:sz w:val="24"/>
              </w:rPr>
            </w:pPr>
            <w:r>
              <w:rPr>
                <w:sz w:val="24"/>
              </w:rPr>
              <w:t>0.0</w:t>
            </w:r>
            <w:r>
              <w:rPr>
                <w:sz w:val="24"/>
                <w:lang w:val="mk-MK"/>
              </w:rPr>
              <w:t>3</w:t>
            </w:r>
            <w:r w:rsidRPr="005A0D69">
              <w:rPr>
                <w:sz w:val="24"/>
                <w:vertAlign w:val="superscript"/>
              </w:rPr>
              <w:t>†</w:t>
            </w:r>
          </w:p>
        </w:tc>
      </w:tr>
      <w:tr w:rsidR="007A70F9" w:rsidTr="000D7628">
        <w:trPr>
          <w:trHeight w:val="432"/>
          <w:jc w:val="center"/>
        </w:trPr>
        <w:tc>
          <w:tcPr>
            <w:tcW w:w="2977" w:type="dxa"/>
            <w:tcBorders>
              <w:left w:val="nil"/>
              <w:right w:val="nil"/>
            </w:tcBorders>
          </w:tcPr>
          <w:p w:rsidR="007A70F9" w:rsidRDefault="007A70F9" w:rsidP="000D7628">
            <w:pPr>
              <w:ind w:left="720"/>
              <w:rPr>
                <w:lang w:val="mk-MK"/>
              </w:rPr>
            </w:pPr>
            <w:r>
              <w:rPr>
                <w:lang w:val="mk-MK"/>
              </w:rPr>
              <w:t>Не (</w:t>
            </w:r>
            <w:r>
              <w:t>n, %)</w:t>
            </w:r>
          </w:p>
        </w:tc>
        <w:tc>
          <w:tcPr>
            <w:tcW w:w="2552" w:type="dxa"/>
            <w:tcBorders>
              <w:left w:val="nil"/>
              <w:right w:val="nil"/>
            </w:tcBorders>
            <w:vAlign w:val="center"/>
          </w:tcPr>
          <w:p w:rsidR="007A70F9" w:rsidRPr="005A0D69" w:rsidRDefault="007A70F9" w:rsidP="0067453D">
            <w:pPr>
              <w:jc w:val="right"/>
              <w:rPr>
                <w:sz w:val="24"/>
                <w:lang w:val="mk-MK"/>
              </w:rPr>
            </w:pPr>
            <w:r>
              <w:rPr>
                <w:sz w:val="24"/>
                <w:lang w:val="mk-MK"/>
              </w:rPr>
              <w:t>2</w:t>
            </w:r>
            <w:r>
              <w:rPr>
                <w:sz w:val="24"/>
              </w:rPr>
              <w:t>9</w:t>
            </w:r>
            <w:r>
              <w:rPr>
                <w:sz w:val="24"/>
                <w:lang w:val="mk-MK"/>
              </w:rPr>
              <w:t xml:space="preserve"> (</w:t>
            </w:r>
            <w:r>
              <w:rPr>
                <w:sz w:val="24"/>
              </w:rPr>
              <w:t>56</w:t>
            </w:r>
            <w:r>
              <w:rPr>
                <w:sz w:val="24"/>
                <w:lang w:val="mk-MK"/>
              </w:rPr>
              <w:t>.</w:t>
            </w:r>
            <w:r>
              <w:rPr>
                <w:sz w:val="24"/>
              </w:rPr>
              <w:t>9</w:t>
            </w:r>
            <w:r>
              <w:rPr>
                <w:sz w:val="24"/>
                <w:lang w:val="mk-MK"/>
              </w:rPr>
              <w:t>%)</w:t>
            </w:r>
          </w:p>
        </w:tc>
        <w:tc>
          <w:tcPr>
            <w:tcW w:w="2551" w:type="dxa"/>
            <w:tcBorders>
              <w:top w:val="nil"/>
              <w:left w:val="nil"/>
              <w:bottom w:val="nil"/>
              <w:right w:val="nil"/>
            </w:tcBorders>
            <w:vAlign w:val="center"/>
          </w:tcPr>
          <w:p w:rsidR="007A70F9" w:rsidRPr="005A0D69" w:rsidRDefault="007A70F9" w:rsidP="000D7628">
            <w:pPr>
              <w:jc w:val="right"/>
              <w:rPr>
                <w:sz w:val="24"/>
                <w:lang w:val="mk-MK"/>
              </w:rPr>
            </w:pPr>
            <w:r>
              <w:rPr>
                <w:sz w:val="24"/>
                <w:lang w:val="mk-MK"/>
              </w:rPr>
              <w:t>3</w:t>
            </w:r>
            <w:r w:rsidR="007A22C2">
              <w:rPr>
                <w:sz w:val="24"/>
                <w:lang w:val="mk-MK"/>
              </w:rPr>
              <w:t>4</w:t>
            </w:r>
            <w:r>
              <w:rPr>
                <w:sz w:val="24"/>
                <w:lang w:val="mk-MK"/>
              </w:rPr>
              <w:t xml:space="preserve"> (6</w:t>
            </w:r>
            <w:r w:rsidR="007A22C2">
              <w:rPr>
                <w:sz w:val="24"/>
                <w:lang w:val="mk-MK"/>
              </w:rPr>
              <w:t>6</w:t>
            </w:r>
            <w:r>
              <w:rPr>
                <w:sz w:val="24"/>
                <w:lang w:val="mk-MK"/>
              </w:rPr>
              <w:t>.</w:t>
            </w:r>
            <w:r w:rsidR="007A22C2">
              <w:rPr>
                <w:sz w:val="24"/>
                <w:lang w:val="mk-MK"/>
              </w:rPr>
              <w:t>7</w:t>
            </w:r>
            <w:r>
              <w:rPr>
                <w:sz w:val="24"/>
                <w:lang w:val="mk-MK"/>
              </w:rPr>
              <w:t>%)</w:t>
            </w:r>
          </w:p>
        </w:tc>
        <w:tc>
          <w:tcPr>
            <w:tcW w:w="1280" w:type="dxa"/>
            <w:tcBorders>
              <w:top w:val="nil"/>
              <w:left w:val="nil"/>
              <w:bottom w:val="nil"/>
              <w:right w:val="nil"/>
            </w:tcBorders>
            <w:vAlign w:val="center"/>
          </w:tcPr>
          <w:p w:rsidR="007A70F9" w:rsidRPr="001614A9" w:rsidRDefault="007A70F9" w:rsidP="000D7628">
            <w:pPr>
              <w:jc w:val="right"/>
              <w:rPr>
                <w:sz w:val="24"/>
              </w:rPr>
            </w:pPr>
          </w:p>
        </w:tc>
      </w:tr>
      <w:tr w:rsidR="007A70F9" w:rsidTr="000D7628">
        <w:trPr>
          <w:trHeight w:val="432"/>
          <w:jc w:val="center"/>
        </w:trPr>
        <w:tc>
          <w:tcPr>
            <w:tcW w:w="2977" w:type="dxa"/>
            <w:tcBorders>
              <w:left w:val="nil"/>
              <w:bottom w:val="single" w:sz="12" w:space="0" w:color="auto"/>
              <w:right w:val="nil"/>
            </w:tcBorders>
          </w:tcPr>
          <w:p w:rsidR="007A70F9" w:rsidRDefault="007A70F9" w:rsidP="000D7628">
            <w:pPr>
              <w:ind w:left="720"/>
              <w:rPr>
                <w:lang w:val="mk-MK"/>
              </w:rPr>
            </w:pPr>
            <w:r>
              <w:rPr>
                <w:lang w:val="mk-MK"/>
              </w:rPr>
              <w:t>Да (</w:t>
            </w:r>
            <w:r>
              <w:t>n, %)</w:t>
            </w:r>
          </w:p>
        </w:tc>
        <w:tc>
          <w:tcPr>
            <w:tcW w:w="2552" w:type="dxa"/>
            <w:tcBorders>
              <w:left w:val="nil"/>
              <w:bottom w:val="single" w:sz="12" w:space="0" w:color="auto"/>
              <w:right w:val="nil"/>
            </w:tcBorders>
            <w:vAlign w:val="center"/>
          </w:tcPr>
          <w:p w:rsidR="007A70F9" w:rsidRPr="005A0D69" w:rsidRDefault="007A70F9" w:rsidP="0067453D">
            <w:pPr>
              <w:jc w:val="right"/>
              <w:rPr>
                <w:sz w:val="24"/>
                <w:lang w:val="mk-MK"/>
              </w:rPr>
            </w:pPr>
            <w:r>
              <w:rPr>
                <w:sz w:val="24"/>
                <w:lang w:val="mk-MK"/>
              </w:rPr>
              <w:t>2</w:t>
            </w:r>
            <w:r>
              <w:rPr>
                <w:sz w:val="24"/>
              </w:rPr>
              <w:t>2</w:t>
            </w:r>
            <w:r>
              <w:rPr>
                <w:sz w:val="24"/>
                <w:lang w:val="mk-MK"/>
              </w:rPr>
              <w:t xml:space="preserve"> (</w:t>
            </w:r>
            <w:r>
              <w:rPr>
                <w:sz w:val="24"/>
              </w:rPr>
              <w:t>43</w:t>
            </w:r>
            <w:r>
              <w:rPr>
                <w:sz w:val="24"/>
                <w:lang w:val="mk-MK"/>
              </w:rPr>
              <w:t>.</w:t>
            </w:r>
            <w:r>
              <w:rPr>
                <w:sz w:val="24"/>
              </w:rPr>
              <w:t>1</w:t>
            </w:r>
            <w:r>
              <w:rPr>
                <w:sz w:val="24"/>
                <w:lang w:val="mk-MK"/>
              </w:rPr>
              <w:t>%)</w:t>
            </w:r>
          </w:p>
        </w:tc>
        <w:tc>
          <w:tcPr>
            <w:tcW w:w="2551" w:type="dxa"/>
            <w:tcBorders>
              <w:top w:val="nil"/>
              <w:left w:val="nil"/>
              <w:bottom w:val="single" w:sz="12" w:space="0" w:color="auto"/>
              <w:right w:val="nil"/>
            </w:tcBorders>
            <w:vAlign w:val="center"/>
          </w:tcPr>
          <w:p w:rsidR="007A70F9" w:rsidRPr="005A0D69" w:rsidRDefault="007A70F9" w:rsidP="000D7628">
            <w:pPr>
              <w:jc w:val="right"/>
              <w:rPr>
                <w:sz w:val="24"/>
                <w:lang w:val="mk-MK"/>
              </w:rPr>
            </w:pPr>
            <w:r>
              <w:rPr>
                <w:sz w:val="24"/>
                <w:lang w:val="mk-MK"/>
              </w:rPr>
              <w:t>17 (</w:t>
            </w:r>
            <w:r w:rsidR="007A22C2">
              <w:rPr>
                <w:sz w:val="24"/>
                <w:lang w:val="mk-MK"/>
              </w:rPr>
              <w:t>33</w:t>
            </w:r>
            <w:r>
              <w:rPr>
                <w:sz w:val="24"/>
                <w:lang w:val="mk-MK"/>
              </w:rPr>
              <w:t>.</w:t>
            </w:r>
            <w:r w:rsidR="007A22C2">
              <w:rPr>
                <w:sz w:val="24"/>
                <w:lang w:val="mk-MK"/>
              </w:rPr>
              <w:t>3</w:t>
            </w:r>
            <w:r>
              <w:rPr>
                <w:sz w:val="24"/>
                <w:lang w:val="mk-MK"/>
              </w:rPr>
              <w:t>%)</w:t>
            </w:r>
          </w:p>
        </w:tc>
        <w:tc>
          <w:tcPr>
            <w:tcW w:w="1280" w:type="dxa"/>
            <w:tcBorders>
              <w:top w:val="nil"/>
              <w:left w:val="nil"/>
              <w:bottom w:val="single" w:sz="12" w:space="0" w:color="auto"/>
              <w:right w:val="nil"/>
            </w:tcBorders>
            <w:vAlign w:val="center"/>
          </w:tcPr>
          <w:p w:rsidR="007A70F9" w:rsidRPr="001614A9" w:rsidRDefault="007A70F9" w:rsidP="000D7628">
            <w:pPr>
              <w:jc w:val="right"/>
              <w:rPr>
                <w:sz w:val="24"/>
              </w:rPr>
            </w:pPr>
          </w:p>
        </w:tc>
      </w:tr>
    </w:tbl>
    <w:p w:rsidR="000D7628" w:rsidRPr="005A0D69" w:rsidRDefault="000D7628" w:rsidP="000D7628">
      <w:pPr>
        <w:jc w:val="both"/>
        <w:rPr>
          <w:sz w:val="20"/>
        </w:rPr>
      </w:pPr>
      <w:r w:rsidRPr="005A0D69">
        <w:rPr>
          <w:sz w:val="20"/>
          <w:vertAlign w:val="superscript"/>
        </w:rPr>
        <w:t>*</w:t>
      </w:r>
      <w:r w:rsidRPr="005A0D69">
        <w:rPr>
          <w:sz w:val="20"/>
          <w:lang w:val="mk-MK"/>
        </w:rPr>
        <w:t>СВ – средна вредност</w:t>
      </w:r>
      <w:r w:rsidRPr="005A0D69">
        <w:rPr>
          <w:sz w:val="20"/>
        </w:rPr>
        <w:t xml:space="preserve">; </w:t>
      </w:r>
      <w:r w:rsidRPr="005A0D69">
        <w:rPr>
          <w:sz w:val="20"/>
          <w:vertAlign w:val="superscript"/>
        </w:rPr>
        <w:t>†</w:t>
      </w:r>
      <w:r>
        <w:rPr>
          <w:sz w:val="20"/>
        </w:rPr>
        <w:t xml:space="preserve">Fisher’s exact </w:t>
      </w:r>
      <w:r w:rsidRPr="005A0D69">
        <w:rPr>
          <w:sz w:val="20"/>
        </w:rPr>
        <w:t xml:space="preserve">test; </w:t>
      </w:r>
      <w:r w:rsidRPr="005A0D69">
        <w:rPr>
          <w:sz w:val="20"/>
          <w:vertAlign w:val="superscript"/>
        </w:rPr>
        <w:t>‡</w:t>
      </w:r>
      <w:r>
        <w:rPr>
          <w:sz w:val="20"/>
        </w:rPr>
        <w:t>Paires sample t</w:t>
      </w:r>
      <w:r w:rsidRPr="005A0D69">
        <w:rPr>
          <w:sz w:val="20"/>
        </w:rPr>
        <w:t>-test</w:t>
      </w:r>
    </w:p>
    <w:p w:rsidR="009B49AE" w:rsidRDefault="009B49AE" w:rsidP="007A22C2">
      <w:pPr>
        <w:spacing w:line="360" w:lineRule="auto"/>
        <w:ind w:firstLine="720"/>
        <w:rPr>
          <w:rFonts w:ascii="Arial" w:hAnsi="Arial"/>
          <w:sz w:val="20"/>
          <w:szCs w:val="20"/>
          <w:lang w:val="mk-MK"/>
        </w:rPr>
      </w:pPr>
      <w:r w:rsidRPr="007A70F9">
        <w:rPr>
          <w:rFonts w:ascii="Arial" w:hAnsi="Arial" w:cs="Arial"/>
          <w:sz w:val="20"/>
          <w:szCs w:val="20"/>
        </w:rPr>
        <w:t>LVEDd –</w:t>
      </w:r>
      <w:r w:rsidRPr="007A70F9">
        <w:rPr>
          <w:rFonts w:ascii="Arial" w:hAnsi="Arial" w:cs="Arial"/>
          <w:sz w:val="20"/>
          <w:szCs w:val="20"/>
          <w:lang w:val="mk-MK"/>
        </w:rPr>
        <w:t xml:space="preserve">ЛВЕДд – лево коморна димензија на крај на дијастола, </w:t>
      </w:r>
      <w:r w:rsidRPr="007A70F9">
        <w:rPr>
          <w:rFonts w:ascii="Arial" w:hAnsi="Arial" w:cs="Arial"/>
          <w:sz w:val="20"/>
          <w:szCs w:val="20"/>
        </w:rPr>
        <w:t xml:space="preserve">LVEDs – </w:t>
      </w:r>
      <w:r w:rsidRPr="007A70F9">
        <w:rPr>
          <w:rFonts w:ascii="Arial" w:hAnsi="Arial" w:cs="Arial"/>
          <w:sz w:val="20"/>
          <w:szCs w:val="20"/>
          <w:lang w:val="mk-MK"/>
        </w:rPr>
        <w:t xml:space="preserve">ЛВЕДс – лево коморна димензија на крај на сиситола, </w:t>
      </w:r>
      <w:r w:rsidRPr="007A70F9">
        <w:rPr>
          <w:rFonts w:ascii="Arial" w:hAnsi="Arial" w:cs="Arial"/>
          <w:sz w:val="20"/>
          <w:szCs w:val="20"/>
        </w:rPr>
        <w:t xml:space="preserve">EF- </w:t>
      </w:r>
      <w:r w:rsidRPr="007A70F9">
        <w:rPr>
          <w:rFonts w:ascii="Arial" w:hAnsi="Arial" w:cs="Arial"/>
          <w:sz w:val="20"/>
          <w:szCs w:val="20"/>
          <w:lang w:val="mk-MK"/>
        </w:rPr>
        <w:t xml:space="preserve">ЕФ – ејекциона фракција, </w:t>
      </w:r>
      <w:r w:rsidRPr="007A70F9">
        <w:rPr>
          <w:rFonts w:ascii="Arial" w:hAnsi="Arial" w:cs="Arial"/>
          <w:sz w:val="20"/>
          <w:szCs w:val="20"/>
        </w:rPr>
        <w:t xml:space="preserve">FS- </w:t>
      </w:r>
      <w:r w:rsidRPr="007A70F9">
        <w:rPr>
          <w:rFonts w:ascii="Arial" w:hAnsi="Arial" w:cs="Arial"/>
          <w:sz w:val="20"/>
          <w:szCs w:val="20"/>
          <w:lang w:val="mk-MK"/>
        </w:rPr>
        <w:t xml:space="preserve">ФС – фракционо скратување, </w:t>
      </w:r>
      <w:r w:rsidRPr="007A70F9">
        <w:rPr>
          <w:rFonts w:ascii="Arial" w:hAnsi="Arial" w:cs="Arial"/>
          <w:sz w:val="20"/>
          <w:szCs w:val="20"/>
        </w:rPr>
        <w:t>DVDb-</w:t>
      </w:r>
      <w:r w:rsidRPr="007A70F9">
        <w:rPr>
          <w:rFonts w:ascii="Arial" w:hAnsi="Arial" w:cs="Arial"/>
          <w:sz w:val="20"/>
          <w:szCs w:val="20"/>
          <w:lang w:val="mk-MK"/>
        </w:rPr>
        <w:t xml:space="preserve">ДВдб – десна комора во дијастола на база, </w:t>
      </w:r>
      <w:r w:rsidRPr="007A70F9">
        <w:rPr>
          <w:rFonts w:ascii="Arial" w:hAnsi="Arial" w:cs="Arial"/>
          <w:sz w:val="20"/>
          <w:szCs w:val="20"/>
        </w:rPr>
        <w:t xml:space="preserve">LA – </w:t>
      </w:r>
      <w:r w:rsidRPr="007A70F9">
        <w:rPr>
          <w:rFonts w:ascii="Arial" w:hAnsi="Arial" w:cs="Arial"/>
          <w:sz w:val="20"/>
          <w:szCs w:val="20"/>
          <w:lang w:val="mk-MK"/>
        </w:rPr>
        <w:t xml:space="preserve">ЛА – лева преткомора, </w:t>
      </w:r>
      <w:r w:rsidRPr="007A70F9">
        <w:rPr>
          <w:rFonts w:ascii="Arial" w:hAnsi="Arial" w:cs="Arial"/>
          <w:sz w:val="20"/>
          <w:szCs w:val="20"/>
        </w:rPr>
        <w:t xml:space="preserve">AOasc – </w:t>
      </w:r>
      <w:r w:rsidRPr="007A70F9">
        <w:rPr>
          <w:rFonts w:ascii="Arial" w:hAnsi="Arial" w:cs="Arial"/>
          <w:sz w:val="20"/>
          <w:szCs w:val="20"/>
          <w:lang w:val="mk-MK"/>
        </w:rPr>
        <w:t xml:space="preserve">АОасц – аорта аценденс, </w:t>
      </w:r>
      <w:r w:rsidRPr="007A70F9">
        <w:rPr>
          <w:rFonts w:ascii="Arial" w:hAnsi="Arial" w:cs="Arial"/>
          <w:sz w:val="20"/>
          <w:szCs w:val="20"/>
        </w:rPr>
        <w:t xml:space="preserve">IVS – </w:t>
      </w:r>
      <w:r w:rsidRPr="007A70F9">
        <w:rPr>
          <w:rFonts w:ascii="Arial" w:hAnsi="Arial" w:cs="Arial"/>
          <w:sz w:val="20"/>
          <w:szCs w:val="20"/>
          <w:lang w:val="mk-MK"/>
        </w:rPr>
        <w:t xml:space="preserve">ИВС – интракоморен септум, </w:t>
      </w:r>
      <w:r w:rsidRPr="007A70F9">
        <w:rPr>
          <w:rFonts w:ascii="Arial" w:hAnsi="Arial" w:cs="Arial"/>
          <w:sz w:val="20"/>
          <w:szCs w:val="20"/>
        </w:rPr>
        <w:t xml:space="preserve">ZZLV- </w:t>
      </w:r>
      <w:r w:rsidRPr="007A70F9">
        <w:rPr>
          <w:rFonts w:ascii="Arial" w:hAnsi="Arial" w:cs="Arial"/>
          <w:sz w:val="20"/>
          <w:szCs w:val="20"/>
          <w:lang w:val="mk-MK"/>
        </w:rPr>
        <w:t xml:space="preserve">ЗЅЛК- заден ѕид на лева комора, </w:t>
      </w:r>
      <w:r w:rsidRPr="007A70F9">
        <w:rPr>
          <w:rFonts w:ascii="Arial" w:hAnsi="Arial" w:cs="Arial"/>
          <w:sz w:val="20"/>
          <w:szCs w:val="20"/>
        </w:rPr>
        <w:t xml:space="preserve">LKM- </w:t>
      </w:r>
      <w:r w:rsidRPr="007A70F9">
        <w:rPr>
          <w:rFonts w:ascii="Arial" w:hAnsi="Arial" w:cs="Arial"/>
          <w:sz w:val="20"/>
          <w:szCs w:val="20"/>
          <w:lang w:val="mk-MK"/>
        </w:rPr>
        <w:t>ЛКМ- левокоморна маса</w:t>
      </w:r>
      <w:r>
        <w:rPr>
          <w:sz w:val="20"/>
          <w:szCs w:val="20"/>
          <w:lang w:val="mk-MK"/>
        </w:rPr>
        <w:t>(</w:t>
      </w:r>
      <w:r>
        <w:rPr>
          <w:sz w:val="20"/>
          <w:szCs w:val="20"/>
        </w:rPr>
        <w:t xml:space="preserve">Devereux </w:t>
      </w:r>
      <w:r>
        <w:rPr>
          <w:sz w:val="20"/>
          <w:szCs w:val="20"/>
          <w:lang w:val="mk-MK"/>
        </w:rPr>
        <w:t>формула</w:t>
      </w:r>
      <w:r w:rsidRPr="001F3662">
        <w:rPr>
          <w:sz w:val="20"/>
          <w:szCs w:val="20"/>
          <w:lang w:val="mk-MK"/>
        </w:rPr>
        <w:t>)</w:t>
      </w:r>
      <w:r w:rsidRPr="001F3662">
        <w:rPr>
          <w:rFonts w:ascii="Arial" w:hAnsi="Arial"/>
          <w:sz w:val="20"/>
          <w:szCs w:val="20"/>
        </w:rPr>
        <w:t xml:space="preserve">0.8{1.04[([LVEDD + IVSd + PWd]3 − LVEDD3)]} + 0.6 </w:t>
      </w:r>
      <w:r w:rsidRPr="001F3662">
        <w:rPr>
          <w:rFonts w:ascii="Arial" w:hAnsi="Arial"/>
          <w:sz w:val="20"/>
          <w:szCs w:val="20"/>
          <w:lang w:val="mk-MK"/>
        </w:rPr>
        <w:t>каде</w:t>
      </w:r>
      <w:r w:rsidRPr="001F3662">
        <w:rPr>
          <w:rFonts w:ascii="Arial" w:hAnsi="Arial"/>
          <w:sz w:val="20"/>
          <w:szCs w:val="20"/>
        </w:rPr>
        <w:t xml:space="preserve"> LVEDd, IVSd,  </w:t>
      </w:r>
      <w:r w:rsidRPr="001F3662">
        <w:rPr>
          <w:rFonts w:ascii="Arial" w:hAnsi="Arial"/>
          <w:sz w:val="20"/>
          <w:szCs w:val="20"/>
          <w:lang w:val="mk-MK"/>
        </w:rPr>
        <w:t xml:space="preserve">и </w:t>
      </w:r>
      <w:r w:rsidRPr="001F3662">
        <w:rPr>
          <w:rFonts w:ascii="Arial" w:hAnsi="Arial"/>
          <w:sz w:val="20"/>
          <w:szCs w:val="20"/>
        </w:rPr>
        <w:t xml:space="preserve">PWd </w:t>
      </w:r>
      <w:r w:rsidRPr="001F3662">
        <w:rPr>
          <w:rFonts w:ascii="Arial" w:hAnsi="Arial"/>
          <w:sz w:val="20"/>
          <w:szCs w:val="20"/>
          <w:lang w:val="mk-MK"/>
        </w:rPr>
        <w:t>представуваат ЛК</w:t>
      </w:r>
      <w:r w:rsidR="00C3125F">
        <w:rPr>
          <w:rFonts w:ascii="Arial" w:hAnsi="Arial"/>
          <w:sz w:val="20"/>
          <w:szCs w:val="20"/>
          <w:lang w:val="mk-MK"/>
        </w:rPr>
        <w:t>ЕДд</w:t>
      </w:r>
      <w:r w:rsidRPr="001F3662">
        <w:rPr>
          <w:rFonts w:ascii="Arial" w:hAnsi="Arial"/>
          <w:sz w:val="20"/>
          <w:szCs w:val="20"/>
        </w:rPr>
        <w:t xml:space="preserve"> , </w:t>
      </w:r>
      <w:r w:rsidRPr="001F3662">
        <w:rPr>
          <w:rFonts w:ascii="Arial" w:hAnsi="Arial"/>
          <w:sz w:val="20"/>
          <w:szCs w:val="20"/>
          <w:lang w:val="mk-MK"/>
        </w:rPr>
        <w:t>интаравентрикуларен септум како и заден ѕид лева комора по пресметката се добива димензија на ЛКМ</w:t>
      </w:r>
    </w:p>
    <w:p w:rsidR="00326D9A" w:rsidRDefault="00326D9A" w:rsidP="007A22C2">
      <w:pPr>
        <w:spacing w:line="360" w:lineRule="auto"/>
        <w:ind w:firstLine="720"/>
        <w:rPr>
          <w:rFonts w:ascii="Arial" w:hAnsi="Arial"/>
          <w:sz w:val="20"/>
          <w:szCs w:val="20"/>
          <w:lang w:val="mk-MK"/>
        </w:rPr>
      </w:pPr>
    </w:p>
    <w:p w:rsidR="007A22C2" w:rsidRDefault="007A22C2" w:rsidP="00326D9A">
      <w:pPr>
        <w:spacing w:line="360" w:lineRule="auto"/>
        <w:ind w:firstLine="720"/>
        <w:jc w:val="both"/>
        <w:rPr>
          <w:rFonts w:ascii="Arial" w:hAnsi="Arial" w:cs="Arial"/>
          <w:sz w:val="24"/>
          <w:szCs w:val="24"/>
          <w:lang w:val="mk-MK"/>
        </w:rPr>
      </w:pPr>
      <w:r>
        <w:rPr>
          <w:b/>
          <w:sz w:val="24"/>
          <w:lang w:val="mk-MK"/>
        </w:rPr>
        <w:tab/>
      </w:r>
      <w:r w:rsidRPr="009B49AE">
        <w:rPr>
          <w:rFonts w:ascii="Arial" w:hAnsi="Arial" w:cs="Arial"/>
          <w:sz w:val="24"/>
          <w:szCs w:val="24"/>
          <w:lang w:val="mk-MK"/>
        </w:rPr>
        <w:t xml:space="preserve">Испитуваните ехокардиографски наоди  презентирани во </w:t>
      </w:r>
      <w:r w:rsidRPr="009B49AE">
        <w:rPr>
          <w:rFonts w:ascii="Arial" w:hAnsi="Arial" w:cs="Arial"/>
          <w:b/>
          <w:sz w:val="24"/>
          <w:szCs w:val="24"/>
          <w:lang w:val="mk-MK"/>
        </w:rPr>
        <w:t>т</w:t>
      </w:r>
      <w:r w:rsidR="009B49AE" w:rsidRPr="009B49AE">
        <w:rPr>
          <w:rFonts w:ascii="Arial" w:hAnsi="Arial" w:cs="Arial"/>
          <w:b/>
          <w:sz w:val="24"/>
          <w:szCs w:val="24"/>
        </w:rPr>
        <w:t>a</w:t>
      </w:r>
      <w:r w:rsidRPr="009B49AE">
        <w:rPr>
          <w:rFonts w:ascii="Arial" w:hAnsi="Arial" w:cs="Arial"/>
          <w:b/>
          <w:sz w:val="24"/>
          <w:szCs w:val="24"/>
          <w:lang w:val="mk-MK"/>
        </w:rPr>
        <w:t>бела 1</w:t>
      </w:r>
      <w:r w:rsidR="009114CC" w:rsidRPr="009B49AE">
        <w:rPr>
          <w:rFonts w:ascii="Arial" w:hAnsi="Arial" w:cs="Arial"/>
          <w:b/>
          <w:sz w:val="24"/>
          <w:szCs w:val="24"/>
          <w:lang w:val="mk-MK"/>
        </w:rPr>
        <w:t>1</w:t>
      </w:r>
      <w:r w:rsidRPr="009B49AE">
        <w:rPr>
          <w:rFonts w:ascii="Arial" w:hAnsi="Arial" w:cs="Arial"/>
          <w:sz w:val="24"/>
          <w:szCs w:val="24"/>
          <w:lang w:val="mk-MK"/>
        </w:rPr>
        <w:t xml:space="preserve"> се однесуваат</w:t>
      </w:r>
      <w:r w:rsidR="009114CC" w:rsidRPr="009B49AE">
        <w:rPr>
          <w:rFonts w:ascii="Arial" w:hAnsi="Arial" w:cs="Arial"/>
          <w:sz w:val="24"/>
          <w:szCs w:val="24"/>
          <w:lang w:val="mk-MK"/>
        </w:rPr>
        <w:t xml:space="preserve"> на споредба кај испитуваната група на влез во студијата со првата контрола по породувањето</w:t>
      </w:r>
      <w:r w:rsidRPr="009B49AE">
        <w:rPr>
          <w:rFonts w:ascii="Arial" w:hAnsi="Arial" w:cs="Arial"/>
          <w:sz w:val="24"/>
          <w:szCs w:val="24"/>
          <w:lang w:val="mk-MK"/>
        </w:rPr>
        <w:t xml:space="preserve">. </w:t>
      </w:r>
      <w:r w:rsidR="009114CC" w:rsidRPr="009B49AE">
        <w:rPr>
          <w:rFonts w:ascii="Arial" w:hAnsi="Arial" w:cs="Arial"/>
          <w:sz w:val="24"/>
          <w:szCs w:val="24"/>
          <w:lang w:val="mk-MK"/>
        </w:rPr>
        <w:t>И</w:t>
      </w:r>
      <w:r w:rsidRPr="009B49AE">
        <w:rPr>
          <w:rFonts w:ascii="Arial" w:hAnsi="Arial" w:cs="Arial"/>
          <w:sz w:val="24"/>
          <w:szCs w:val="24"/>
          <w:lang w:val="mk-MK"/>
        </w:rPr>
        <w:t>следувани</w:t>
      </w:r>
      <w:r w:rsidR="009114CC" w:rsidRPr="009B49AE">
        <w:rPr>
          <w:rFonts w:ascii="Arial" w:hAnsi="Arial" w:cs="Arial"/>
          <w:sz w:val="24"/>
          <w:szCs w:val="24"/>
          <w:lang w:val="mk-MK"/>
        </w:rPr>
        <w:t xml:space="preserve"> беа</w:t>
      </w:r>
      <w:r w:rsidRPr="009B49AE">
        <w:rPr>
          <w:rFonts w:ascii="Arial" w:hAnsi="Arial" w:cs="Arial"/>
          <w:sz w:val="24"/>
          <w:szCs w:val="24"/>
          <w:lang w:val="mk-MK"/>
        </w:rPr>
        <w:t xml:space="preserve"> истите параметри.</w:t>
      </w:r>
    </w:p>
    <w:p w:rsidR="00326D9A" w:rsidRPr="009B49AE" w:rsidRDefault="00326D9A" w:rsidP="00326D9A">
      <w:pPr>
        <w:spacing w:line="360" w:lineRule="auto"/>
        <w:ind w:firstLine="720"/>
        <w:jc w:val="both"/>
        <w:rPr>
          <w:rFonts w:ascii="Arial" w:hAnsi="Arial" w:cs="Arial"/>
          <w:sz w:val="24"/>
          <w:szCs w:val="24"/>
          <w:lang w:val="mk-MK"/>
        </w:rPr>
      </w:pPr>
    </w:p>
    <w:p w:rsidR="007A22C2" w:rsidRPr="009B49AE" w:rsidRDefault="007A22C2" w:rsidP="00326D9A">
      <w:pPr>
        <w:spacing w:line="360" w:lineRule="auto"/>
        <w:ind w:firstLine="720"/>
        <w:jc w:val="both"/>
        <w:rPr>
          <w:rFonts w:ascii="Arial" w:hAnsi="Arial" w:cs="Arial"/>
          <w:sz w:val="24"/>
          <w:szCs w:val="24"/>
        </w:rPr>
      </w:pPr>
      <w:r w:rsidRPr="009B49AE">
        <w:rPr>
          <w:rFonts w:ascii="Arial" w:hAnsi="Arial" w:cs="Arial"/>
          <w:sz w:val="24"/>
          <w:szCs w:val="24"/>
          <w:lang w:val="mk-MK"/>
        </w:rPr>
        <w:t>ЛВЕДд во испитуваната група</w:t>
      </w:r>
      <w:r w:rsidR="009114CC" w:rsidRPr="009B49AE">
        <w:rPr>
          <w:rFonts w:ascii="Arial" w:hAnsi="Arial" w:cs="Arial"/>
          <w:sz w:val="24"/>
          <w:szCs w:val="24"/>
          <w:lang w:val="mk-MK"/>
        </w:rPr>
        <w:t xml:space="preserve"> при влез </w:t>
      </w:r>
      <w:r w:rsidRPr="009B49AE">
        <w:rPr>
          <w:rFonts w:ascii="Arial" w:hAnsi="Arial" w:cs="Arial"/>
          <w:sz w:val="24"/>
          <w:szCs w:val="24"/>
          <w:lang w:val="mk-MK"/>
        </w:rPr>
        <w:t xml:space="preserve"> беше </w:t>
      </w:r>
      <w:r w:rsidR="009114CC" w:rsidRPr="009B49AE">
        <w:rPr>
          <w:rFonts w:ascii="Arial" w:hAnsi="Arial"/>
          <w:sz w:val="24"/>
        </w:rPr>
        <w:t>48.98±3.73</w:t>
      </w:r>
      <w:r w:rsidRPr="009B49AE">
        <w:rPr>
          <w:rFonts w:ascii="Arial" w:hAnsi="Arial" w:cs="Arial"/>
          <w:sz w:val="24"/>
          <w:szCs w:val="24"/>
          <w:lang w:val="mk-MK"/>
        </w:rPr>
        <w:t xml:space="preserve">додека </w:t>
      </w:r>
      <w:r w:rsidR="009114CC" w:rsidRPr="009B49AE">
        <w:rPr>
          <w:rFonts w:ascii="Arial" w:hAnsi="Arial" w:cs="Arial"/>
          <w:sz w:val="24"/>
          <w:szCs w:val="24"/>
          <w:lang w:val="mk-MK"/>
        </w:rPr>
        <w:t>на првата контрола</w:t>
      </w:r>
      <w:r w:rsidRPr="009B49AE">
        <w:rPr>
          <w:rFonts w:ascii="Arial" w:hAnsi="Arial" w:cs="Arial"/>
          <w:sz w:val="24"/>
          <w:szCs w:val="24"/>
          <w:lang w:val="mk-MK"/>
        </w:rPr>
        <w:t xml:space="preserve"> беше </w:t>
      </w:r>
      <w:r w:rsidR="009114CC" w:rsidRPr="009B49AE">
        <w:rPr>
          <w:rFonts w:ascii="Arial" w:hAnsi="Arial"/>
          <w:sz w:val="24"/>
        </w:rPr>
        <w:t>49.29±3.83</w:t>
      </w:r>
      <w:r w:rsidRPr="009B49AE">
        <w:rPr>
          <w:rFonts w:ascii="Arial" w:hAnsi="Arial" w:cs="Arial"/>
          <w:sz w:val="24"/>
          <w:szCs w:val="24"/>
          <w:lang w:val="mk-MK"/>
        </w:rPr>
        <w:t xml:space="preserve">. </w:t>
      </w:r>
      <w:r w:rsidRPr="009B49AE">
        <w:rPr>
          <w:rFonts w:ascii="Arial" w:hAnsi="Arial" w:cs="Arial"/>
          <w:sz w:val="24"/>
          <w:szCs w:val="24"/>
        </w:rPr>
        <w:t>(p&lt;0.</w:t>
      </w:r>
      <w:r w:rsidR="009114CC" w:rsidRPr="009B49AE">
        <w:rPr>
          <w:rFonts w:ascii="Arial" w:hAnsi="Arial" w:cs="Arial"/>
          <w:sz w:val="24"/>
          <w:szCs w:val="24"/>
          <w:lang w:val="mk-MK"/>
        </w:rPr>
        <w:t>54</w:t>
      </w:r>
      <w:r w:rsidRPr="009B49AE">
        <w:rPr>
          <w:rFonts w:ascii="Arial" w:hAnsi="Arial" w:cs="Arial"/>
          <w:sz w:val="24"/>
          <w:szCs w:val="24"/>
        </w:rPr>
        <w:t xml:space="preserve">). </w:t>
      </w:r>
      <w:r w:rsidRPr="009B49AE">
        <w:rPr>
          <w:rFonts w:ascii="Arial" w:hAnsi="Arial" w:cs="Arial"/>
          <w:sz w:val="24"/>
          <w:szCs w:val="24"/>
          <w:lang w:val="mk-MK"/>
        </w:rPr>
        <w:t>ЛВЕДс во испитуваната група</w:t>
      </w:r>
      <w:r w:rsidR="009114CC" w:rsidRPr="009B49AE">
        <w:rPr>
          <w:rFonts w:ascii="Arial" w:hAnsi="Arial" w:cs="Arial"/>
          <w:sz w:val="24"/>
          <w:szCs w:val="24"/>
          <w:lang w:val="mk-MK"/>
        </w:rPr>
        <w:t xml:space="preserve"> при влез во студијата</w:t>
      </w:r>
      <w:r w:rsidRPr="009B49AE">
        <w:rPr>
          <w:rFonts w:ascii="Arial" w:hAnsi="Arial" w:cs="Arial"/>
          <w:sz w:val="24"/>
          <w:szCs w:val="24"/>
          <w:lang w:val="mk-MK"/>
        </w:rPr>
        <w:t xml:space="preserve"> беше </w:t>
      </w:r>
      <w:r w:rsidR="009114CC" w:rsidRPr="009B49AE">
        <w:rPr>
          <w:rFonts w:ascii="Arial" w:hAnsi="Arial"/>
          <w:sz w:val="24"/>
          <w:lang w:val="mk-MK"/>
        </w:rPr>
        <w:t xml:space="preserve">31.16±3.11 </w:t>
      </w:r>
      <w:r w:rsidRPr="009B49AE">
        <w:rPr>
          <w:rFonts w:ascii="Arial" w:hAnsi="Arial" w:cs="Arial"/>
          <w:sz w:val="24"/>
          <w:szCs w:val="24"/>
          <w:lang w:val="mk-MK"/>
        </w:rPr>
        <w:t xml:space="preserve">а </w:t>
      </w:r>
      <w:r w:rsidR="009114CC" w:rsidRPr="009B49AE">
        <w:rPr>
          <w:rFonts w:ascii="Arial" w:hAnsi="Arial" w:cs="Arial"/>
          <w:sz w:val="24"/>
          <w:szCs w:val="24"/>
          <w:lang w:val="mk-MK"/>
        </w:rPr>
        <w:t xml:space="preserve">на првата </w:t>
      </w:r>
      <w:r w:rsidRPr="009B49AE">
        <w:rPr>
          <w:rFonts w:ascii="Arial" w:hAnsi="Arial" w:cs="Arial"/>
          <w:sz w:val="24"/>
          <w:szCs w:val="24"/>
          <w:lang w:val="mk-MK"/>
        </w:rPr>
        <w:t xml:space="preserve"> контрола група изнесуваше </w:t>
      </w:r>
      <w:r w:rsidR="009114CC" w:rsidRPr="009B49AE">
        <w:rPr>
          <w:rFonts w:ascii="Arial" w:hAnsi="Arial"/>
          <w:sz w:val="24"/>
          <w:lang w:val="mk-MK"/>
        </w:rPr>
        <w:t>32.45±5.42</w:t>
      </w:r>
      <w:r w:rsidR="00326D9A">
        <w:rPr>
          <w:rFonts w:ascii="Arial" w:hAnsi="Arial"/>
          <w:sz w:val="24"/>
          <w:lang w:val="mk-MK"/>
        </w:rPr>
        <w:t xml:space="preserve"> </w:t>
      </w:r>
      <w:r w:rsidRPr="009B49AE">
        <w:rPr>
          <w:rFonts w:ascii="Arial" w:hAnsi="Arial" w:cs="Arial"/>
          <w:sz w:val="24"/>
          <w:szCs w:val="24"/>
        </w:rPr>
        <w:t>(p&lt;</w:t>
      </w:r>
      <w:r w:rsidRPr="009B49AE">
        <w:rPr>
          <w:rFonts w:ascii="Arial" w:hAnsi="Arial"/>
          <w:sz w:val="24"/>
          <w:szCs w:val="24"/>
          <w:lang w:val="mk-MK"/>
        </w:rPr>
        <w:t xml:space="preserve"> 0.</w:t>
      </w:r>
      <w:r w:rsidR="009114CC" w:rsidRPr="009B49AE">
        <w:rPr>
          <w:rFonts w:ascii="Arial" w:hAnsi="Arial"/>
          <w:sz w:val="24"/>
          <w:szCs w:val="24"/>
          <w:lang w:val="mk-MK"/>
        </w:rPr>
        <w:t>06</w:t>
      </w:r>
      <w:r w:rsidRPr="009B49AE">
        <w:rPr>
          <w:rFonts w:ascii="Arial" w:hAnsi="Arial" w:cs="Arial"/>
          <w:sz w:val="24"/>
          <w:szCs w:val="24"/>
        </w:rPr>
        <w:t>).</w:t>
      </w:r>
    </w:p>
    <w:p w:rsidR="00326D9A" w:rsidRDefault="00326D9A" w:rsidP="00326D9A">
      <w:pPr>
        <w:spacing w:line="360" w:lineRule="auto"/>
        <w:ind w:firstLine="720"/>
        <w:jc w:val="both"/>
        <w:rPr>
          <w:rFonts w:ascii="Arial" w:hAnsi="Arial" w:cs="Arial"/>
          <w:sz w:val="24"/>
          <w:szCs w:val="24"/>
          <w:lang w:val="mk-MK"/>
        </w:rPr>
      </w:pPr>
    </w:p>
    <w:p w:rsidR="009114CC" w:rsidRPr="009B49AE" w:rsidRDefault="007A22C2" w:rsidP="00326D9A">
      <w:pPr>
        <w:spacing w:line="360" w:lineRule="auto"/>
        <w:ind w:firstLine="720"/>
        <w:jc w:val="both"/>
        <w:rPr>
          <w:rFonts w:ascii="Arial" w:hAnsi="Arial" w:cs="Arial"/>
          <w:sz w:val="24"/>
          <w:szCs w:val="24"/>
        </w:rPr>
      </w:pPr>
      <w:r w:rsidRPr="009B49AE">
        <w:rPr>
          <w:rFonts w:ascii="Arial" w:hAnsi="Arial" w:cs="Arial"/>
          <w:sz w:val="24"/>
          <w:szCs w:val="24"/>
          <w:lang w:val="mk-MK"/>
        </w:rPr>
        <w:t>Е</w:t>
      </w:r>
      <w:r w:rsidR="00326D9A">
        <w:rPr>
          <w:rFonts w:ascii="Arial" w:hAnsi="Arial" w:cs="Arial"/>
          <w:sz w:val="24"/>
          <w:szCs w:val="24"/>
          <w:lang w:val="mk-MK"/>
        </w:rPr>
        <w:t>ж</w:t>
      </w:r>
      <w:r w:rsidRPr="009B49AE">
        <w:rPr>
          <w:rFonts w:ascii="Arial" w:hAnsi="Arial" w:cs="Arial"/>
          <w:sz w:val="24"/>
          <w:szCs w:val="24"/>
          <w:lang w:val="mk-MK"/>
        </w:rPr>
        <w:t>екционата фракција (ЕФ) во испитуваната група</w:t>
      </w:r>
      <w:r w:rsidR="009114CC" w:rsidRPr="009B49AE">
        <w:rPr>
          <w:rFonts w:ascii="Arial" w:hAnsi="Arial" w:cs="Arial"/>
          <w:sz w:val="24"/>
          <w:szCs w:val="24"/>
          <w:lang w:val="mk-MK"/>
        </w:rPr>
        <w:t xml:space="preserve"> при влез</w:t>
      </w:r>
      <w:r w:rsidRPr="009B49AE">
        <w:rPr>
          <w:rFonts w:ascii="Arial" w:hAnsi="Arial" w:cs="Arial"/>
          <w:sz w:val="24"/>
          <w:szCs w:val="24"/>
          <w:lang w:val="mk-MK"/>
        </w:rPr>
        <w:t xml:space="preserve"> беше </w:t>
      </w:r>
      <w:r w:rsidR="009114CC" w:rsidRPr="009B49AE">
        <w:rPr>
          <w:rFonts w:ascii="Arial" w:hAnsi="Arial"/>
          <w:sz w:val="24"/>
          <w:lang w:val="mk-MK"/>
        </w:rPr>
        <w:t xml:space="preserve">64.86±4.27 </w:t>
      </w:r>
      <w:r w:rsidRPr="009B49AE">
        <w:rPr>
          <w:rFonts w:ascii="Arial" w:hAnsi="Arial" w:cs="Arial"/>
          <w:sz w:val="24"/>
          <w:szCs w:val="24"/>
          <w:lang w:val="mk-MK"/>
        </w:rPr>
        <w:t xml:space="preserve">а </w:t>
      </w:r>
      <w:r w:rsidR="009114CC" w:rsidRPr="009B49AE">
        <w:rPr>
          <w:rFonts w:ascii="Arial" w:hAnsi="Arial" w:cs="Arial"/>
          <w:sz w:val="24"/>
          <w:szCs w:val="24"/>
          <w:lang w:val="mk-MK"/>
        </w:rPr>
        <w:t>напрва контрола</w:t>
      </w:r>
      <w:r w:rsidRPr="009B49AE">
        <w:rPr>
          <w:rFonts w:ascii="Arial" w:hAnsi="Arial" w:cs="Arial"/>
          <w:sz w:val="24"/>
          <w:szCs w:val="24"/>
          <w:lang w:val="mk-MK"/>
        </w:rPr>
        <w:t xml:space="preserve"> изнесуваше </w:t>
      </w:r>
      <w:r w:rsidR="009114CC" w:rsidRPr="009B49AE">
        <w:rPr>
          <w:rFonts w:ascii="Arial" w:hAnsi="Arial"/>
          <w:sz w:val="24"/>
          <w:lang w:val="mk-MK"/>
        </w:rPr>
        <w:t>63.82±6.26</w:t>
      </w:r>
      <w:r w:rsidR="00326D9A">
        <w:rPr>
          <w:rFonts w:ascii="Arial" w:hAnsi="Arial"/>
          <w:sz w:val="24"/>
          <w:lang w:val="mk-MK"/>
        </w:rPr>
        <w:t xml:space="preserve"> </w:t>
      </w:r>
      <w:r w:rsidRPr="009B49AE">
        <w:rPr>
          <w:rFonts w:ascii="Arial" w:hAnsi="Arial" w:cs="Arial"/>
          <w:sz w:val="24"/>
          <w:szCs w:val="24"/>
        </w:rPr>
        <w:t>(p&lt;0.</w:t>
      </w:r>
      <w:r w:rsidR="009114CC" w:rsidRPr="009B49AE">
        <w:rPr>
          <w:rFonts w:ascii="Arial" w:hAnsi="Arial" w:cs="Arial"/>
          <w:sz w:val="24"/>
          <w:szCs w:val="24"/>
          <w:lang w:val="mk-MK"/>
        </w:rPr>
        <w:t>26</w:t>
      </w:r>
      <w:r w:rsidRPr="009B49AE">
        <w:rPr>
          <w:rFonts w:ascii="Arial" w:hAnsi="Arial" w:cs="Arial"/>
          <w:sz w:val="24"/>
          <w:szCs w:val="24"/>
        </w:rPr>
        <w:t>).</w:t>
      </w:r>
    </w:p>
    <w:p w:rsidR="00326D9A" w:rsidRDefault="00326D9A" w:rsidP="00326D9A">
      <w:pPr>
        <w:spacing w:line="360" w:lineRule="auto"/>
        <w:rPr>
          <w:rFonts w:ascii="Arial" w:hAnsi="Arial" w:cs="Arial"/>
          <w:sz w:val="24"/>
          <w:szCs w:val="24"/>
          <w:lang w:val="mk-MK"/>
        </w:rPr>
      </w:pPr>
    </w:p>
    <w:p w:rsidR="007A22C2" w:rsidRPr="00326D9A" w:rsidRDefault="007A22C2" w:rsidP="00326D9A">
      <w:pPr>
        <w:spacing w:line="360" w:lineRule="auto"/>
        <w:ind w:firstLine="720"/>
        <w:jc w:val="both"/>
        <w:rPr>
          <w:rFonts w:ascii="Arial" w:hAnsi="Arial" w:cs="Arial"/>
          <w:sz w:val="24"/>
          <w:szCs w:val="24"/>
        </w:rPr>
      </w:pPr>
      <w:r w:rsidRPr="00326D9A">
        <w:rPr>
          <w:rFonts w:ascii="Arial" w:hAnsi="Arial" w:cs="Arial"/>
          <w:sz w:val="24"/>
          <w:szCs w:val="24"/>
          <w:lang w:val="mk-MK"/>
        </w:rPr>
        <w:t>Фракционото скратување (ФС) во испитувана популација</w:t>
      </w:r>
      <w:r w:rsidR="009114CC" w:rsidRPr="00326D9A">
        <w:rPr>
          <w:rFonts w:ascii="Arial" w:hAnsi="Arial" w:cs="Arial"/>
          <w:sz w:val="24"/>
          <w:szCs w:val="24"/>
          <w:lang w:val="mk-MK"/>
        </w:rPr>
        <w:t xml:space="preserve"> при влез во студијата</w:t>
      </w:r>
      <w:r w:rsidRPr="00326D9A">
        <w:rPr>
          <w:rFonts w:ascii="Arial" w:hAnsi="Arial" w:cs="Arial"/>
          <w:sz w:val="24"/>
          <w:szCs w:val="24"/>
          <w:lang w:val="mk-MK"/>
        </w:rPr>
        <w:t xml:space="preserve"> беше </w:t>
      </w:r>
      <w:r w:rsidR="009114CC" w:rsidRPr="00326D9A">
        <w:rPr>
          <w:rFonts w:ascii="Arial" w:hAnsi="Arial"/>
          <w:sz w:val="24"/>
          <w:szCs w:val="24"/>
        </w:rPr>
        <w:t>35.51±3.57</w:t>
      </w:r>
      <w:r w:rsidR="00326D9A" w:rsidRPr="00326D9A">
        <w:rPr>
          <w:rFonts w:ascii="Arial" w:hAnsi="Arial"/>
          <w:sz w:val="24"/>
          <w:szCs w:val="24"/>
          <w:lang w:val="mk-MK"/>
        </w:rPr>
        <w:t xml:space="preserve"> </w:t>
      </w:r>
      <w:r w:rsidRPr="00326D9A">
        <w:rPr>
          <w:rFonts w:ascii="Arial" w:hAnsi="Arial"/>
          <w:sz w:val="24"/>
          <w:szCs w:val="24"/>
          <w:lang w:val="mk-MK"/>
        </w:rPr>
        <w:t xml:space="preserve">спореден со </w:t>
      </w:r>
      <w:r w:rsidR="009114CC" w:rsidRPr="00326D9A">
        <w:rPr>
          <w:rFonts w:ascii="Arial" w:hAnsi="Arial"/>
          <w:sz w:val="24"/>
          <w:szCs w:val="24"/>
        </w:rPr>
        <w:t>36.02±3.71</w:t>
      </w:r>
      <w:r w:rsidR="009114CC" w:rsidRPr="00326D9A">
        <w:rPr>
          <w:rFonts w:ascii="Arial" w:hAnsi="Arial"/>
          <w:sz w:val="24"/>
          <w:szCs w:val="24"/>
          <w:lang w:val="mk-MK"/>
        </w:rPr>
        <w:t>на првата</w:t>
      </w:r>
      <w:r w:rsidRPr="00326D9A">
        <w:rPr>
          <w:rFonts w:ascii="Arial" w:hAnsi="Arial"/>
          <w:sz w:val="24"/>
          <w:szCs w:val="24"/>
          <w:lang w:val="mk-MK"/>
        </w:rPr>
        <w:t xml:space="preserve"> контрола</w:t>
      </w:r>
      <w:r w:rsidR="00326D9A" w:rsidRPr="00326D9A">
        <w:rPr>
          <w:rFonts w:ascii="Arial" w:hAnsi="Arial"/>
          <w:sz w:val="24"/>
          <w:szCs w:val="24"/>
          <w:lang w:val="mk-MK"/>
        </w:rPr>
        <w:t xml:space="preserve"> </w:t>
      </w:r>
      <w:r w:rsidRPr="00326D9A">
        <w:rPr>
          <w:rFonts w:ascii="Arial" w:hAnsi="Arial"/>
          <w:sz w:val="24"/>
          <w:szCs w:val="24"/>
        </w:rPr>
        <w:t>(p&lt;0.</w:t>
      </w:r>
      <w:r w:rsidR="009114CC" w:rsidRPr="00326D9A">
        <w:rPr>
          <w:rFonts w:ascii="Arial" w:hAnsi="Arial"/>
          <w:sz w:val="24"/>
          <w:szCs w:val="24"/>
          <w:lang w:val="mk-MK"/>
        </w:rPr>
        <w:t>4</w:t>
      </w:r>
      <w:r w:rsidRPr="00326D9A">
        <w:rPr>
          <w:rFonts w:ascii="Arial" w:hAnsi="Arial"/>
          <w:sz w:val="24"/>
          <w:szCs w:val="24"/>
          <w:lang w:val="mk-MK"/>
        </w:rPr>
        <w:t>8</w:t>
      </w:r>
      <w:r w:rsidRPr="00326D9A">
        <w:rPr>
          <w:rFonts w:ascii="Arial" w:hAnsi="Arial"/>
          <w:sz w:val="24"/>
          <w:szCs w:val="24"/>
        </w:rPr>
        <w:t>)</w:t>
      </w:r>
      <w:r w:rsidR="00326D9A" w:rsidRPr="00326D9A">
        <w:rPr>
          <w:rFonts w:ascii="Arial" w:hAnsi="Arial"/>
          <w:sz w:val="24"/>
          <w:szCs w:val="24"/>
          <w:lang w:val="mk-MK"/>
        </w:rPr>
        <w:t>.</w:t>
      </w:r>
      <w:r w:rsidRPr="00326D9A">
        <w:rPr>
          <w:rFonts w:ascii="Arial" w:hAnsi="Arial"/>
          <w:sz w:val="24"/>
          <w:szCs w:val="24"/>
          <w:lang w:val="mk-MK"/>
        </w:rPr>
        <w:t xml:space="preserve"> ДВДб вредноста кај испитуваната група</w:t>
      </w:r>
      <w:r w:rsidR="009114CC" w:rsidRPr="00326D9A">
        <w:rPr>
          <w:rFonts w:ascii="Arial" w:hAnsi="Arial"/>
          <w:sz w:val="24"/>
          <w:szCs w:val="24"/>
          <w:lang w:val="mk-MK"/>
        </w:rPr>
        <w:t xml:space="preserve"> при влез во студијата</w:t>
      </w:r>
      <w:r w:rsidRPr="00326D9A">
        <w:rPr>
          <w:rFonts w:ascii="Arial" w:hAnsi="Arial"/>
          <w:sz w:val="24"/>
          <w:szCs w:val="24"/>
          <w:lang w:val="mk-MK"/>
        </w:rPr>
        <w:t xml:space="preserve"> беше </w:t>
      </w:r>
      <w:r w:rsidR="009114CC" w:rsidRPr="00326D9A">
        <w:rPr>
          <w:rFonts w:ascii="Arial" w:hAnsi="Arial"/>
          <w:sz w:val="24"/>
          <w:szCs w:val="24"/>
          <w:lang w:val="mk-MK"/>
        </w:rPr>
        <w:t xml:space="preserve">26.94±3.29 </w:t>
      </w:r>
      <w:r w:rsidRPr="00326D9A">
        <w:rPr>
          <w:rFonts w:ascii="Arial" w:hAnsi="Arial"/>
          <w:sz w:val="24"/>
          <w:szCs w:val="24"/>
          <w:lang w:val="mk-MK"/>
        </w:rPr>
        <w:t xml:space="preserve">додека </w:t>
      </w:r>
      <w:r w:rsidR="009114CC" w:rsidRPr="00326D9A">
        <w:rPr>
          <w:rFonts w:ascii="Arial" w:hAnsi="Arial"/>
          <w:sz w:val="24"/>
          <w:szCs w:val="24"/>
          <w:lang w:val="mk-MK"/>
        </w:rPr>
        <w:t>на првата</w:t>
      </w:r>
      <w:r w:rsidRPr="00326D9A">
        <w:rPr>
          <w:rFonts w:ascii="Arial" w:hAnsi="Arial"/>
          <w:sz w:val="24"/>
          <w:szCs w:val="24"/>
          <w:lang w:val="mk-MK"/>
        </w:rPr>
        <w:t xml:space="preserve"> контрола изнесуваше </w:t>
      </w:r>
      <w:r w:rsidR="009114CC" w:rsidRPr="00326D9A">
        <w:rPr>
          <w:rFonts w:ascii="Arial" w:hAnsi="Arial"/>
          <w:sz w:val="24"/>
          <w:szCs w:val="24"/>
          <w:lang w:val="mk-MK"/>
        </w:rPr>
        <w:t>27.94±3.08</w:t>
      </w:r>
      <w:r w:rsidRPr="00326D9A">
        <w:rPr>
          <w:rFonts w:ascii="Arial" w:hAnsi="Arial"/>
          <w:sz w:val="24"/>
          <w:szCs w:val="24"/>
          <w:lang w:val="mk-MK"/>
        </w:rPr>
        <w:t>.</w:t>
      </w:r>
      <w:r w:rsidRPr="00326D9A">
        <w:rPr>
          <w:rFonts w:ascii="Arial" w:hAnsi="Arial"/>
          <w:sz w:val="24"/>
          <w:szCs w:val="24"/>
        </w:rPr>
        <w:t>(p&lt;0.</w:t>
      </w:r>
      <w:r w:rsidR="009114CC" w:rsidRPr="00326D9A">
        <w:rPr>
          <w:rFonts w:ascii="Arial" w:hAnsi="Arial"/>
          <w:sz w:val="24"/>
          <w:szCs w:val="24"/>
          <w:lang w:val="mk-MK"/>
        </w:rPr>
        <w:t>08</w:t>
      </w:r>
      <w:r w:rsidRPr="00326D9A">
        <w:rPr>
          <w:rFonts w:ascii="Arial" w:hAnsi="Arial"/>
          <w:sz w:val="24"/>
          <w:szCs w:val="24"/>
        </w:rPr>
        <w:t>)</w:t>
      </w:r>
      <w:r w:rsidRPr="00326D9A">
        <w:rPr>
          <w:rFonts w:ascii="Arial" w:hAnsi="Arial"/>
          <w:sz w:val="24"/>
          <w:szCs w:val="24"/>
          <w:lang w:val="mk-MK"/>
        </w:rPr>
        <w:t>. Вредностите на ЛА во испитуваната група</w:t>
      </w:r>
      <w:r w:rsidR="009114CC" w:rsidRPr="00326D9A">
        <w:rPr>
          <w:rFonts w:ascii="Arial" w:hAnsi="Arial"/>
          <w:sz w:val="24"/>
          <w:szCs w:val="24"/>
          <w:lang w:val="mk-MK"/>
        </w:rPr>
        <w:t xml:space="preserve"> при влез во студијата</w:t>
      </w:r>
      <w:r w:rsidRPr="00326D9A">
        <w:rPr>
          <w:rFonts w:ascii="Arial" w:hAnsi="Arial"/>
          <w:sz w:val="24"/>
          <w:szCs w:val="24"/>
          <w:lang w:val="mk-MK"/>
        </w:rPr>
        <w:t xml:space="preserve"> беа </w:t>
      </w:r>
      <w:r w:rsidR="009114CC" w:rsidRPr="00326D9A">
        <w:rPr>
          <w:rFonts w:ascii="Arial" w:hAnsi="Arial"/>
          <w:sz w:val="24"/>
          <w:szCs w:val="24"/>
          <w:lang w:val="mk-MK"/>
        </w:rPr>
        <w:t xml:space="preserve">34.59±3.74 </w:t>
      </w:r>
      <w:r w:rsidRPr="00326D9A">
        <w:rPr>
          <w:rFonts w:ascii="Arial" w:hAnsi="Arial" w:cs="Arial"/>
          <w:sz w:val="24"/>
          <w:szCs w:val="24"/>
          <w:lang w:val="mk-MK"/>
        </w:rPr>
        <w:t xml:space="preserve">споредено со </w:t>
      </w:r>
      <w:r w:rsidR="00C10E2D" w:rsidRPr="00326D9A">
        <w:rPr>
          <w:rFonts w:ascii="Arial" w:hAnsi="Arial"/>
          <w:sz w:val="24"/>
          <w:szCs w:val="24"/>
          <w:lang w:val="mk-MK"/>
        </w:rPr>
        <w:t xml:space="preserve">30.35±2.23 </w:t>
      </w:r>
      <w:r w:rsidR="009114CC" w:rsidRPr="00326D9A">
        <w:rPr>
          <w:rFonts w:ascii="Arial" w:hAnsi="Arial" w:cs="Arial"/>
          <w:sz w:val="24"/>
          <w:szCs w:val="24"/>
          <w:lang w:val="mk-MK"/>
        </w:rPr>
        <w:t>на првата</w:t>
      </w:r>
      <w:r w:rsidRPr="00326D9A">
        <w:rPr>
          <w:rFonts w:ascii="Arial" w:hAnsi="Arial" w:cs="Arial"/>
          <w:sz w:val="24"/>
          <w:szCs w:val="24"/>
          <w:lang w:val="mk-MK"/>
        </w:rPr>
        <w:t xml:space="preserve"> контрола (</w:t>
      </w:r>
      <w:r w:rsidRPr="00326D9A">
        <w:rPr>
          <w:rFonts w:ascii="Arial" w:hAnsi="Arial" w:cs="Arial"/>
          <w:sz w:val="24"/>
          <w:szCs w:val="24"/>
        </w:rPr>
        <w:t>p&lt;0.</w:t>
      </w:r>
      <w:r w:rsidRPr="00326D9A">
        <w:rPr>
          <w:rFonts w:ascii="Arial" w:hAnsi="Arial" w:cs="Arial"/>
          <w:sz w:val="24"/>
          <w:szCs w:val="24"/>
          <w:lang w:val="mk-MK"/>
        </w:rPr>
        <w:t>0</w:t>
      </w:r>
      <w:r w:rsidR="009114CC" w:rsidRPr="00326D9A">
        <w:rPr>
          <w:rFonts w:ascii="Arial" w:hAnsi="Arial" w:cs="Arial"/>
          <w:sz w:val="24"/>
          <w:szCs w:val="24"/>
          <w:lang w:val="mk-MK"/>
        </w:rPr>
        <w:t>01</w:t>
      </w:r>
      <w:r w:rsidRPr="00326D9A">
        <w:rPr>
          <w:rFonts w:ascii="Arial" w:hAnsi="Arial" w:cs="Arial"/>
          <w:sz w:val="24"/>
          <w:szCs w:val="24"/>
        </w:rPr>
        <w:t>).</w:t>
      </w:r>
      <w:r w:rsidR="00326D9A" w:rsidRPr="00326D9A">
        <w:rPr>
          <w:rFonts w:ascii="Arial" w:hAnsi="Arial" w:cs="Arial"/>
          <w:sz w:val="24"/>
          <w:szCs w:val="24"/>
          <w:lang w:val="mk-MK"/>
        </w:rPr>
        <w:t xml:space="preserve"> </w:t>
      </w:r>
      <w:r w:rsidRPr="00326D9A">
        <w:rPr>
          <w:rFonts w:ascii="Arial" w:hAnsi="Arial" w:cs="Arial"/>
          <w:sz w:val="24"/>
          <w:szCs w:val="24"/>
          <w:lang w:val="mk-MK"/>
        </w:rPr>
        <w:t>Во студијата од интерес ни беа и вредностите на аорта асценденс (АОасц) кај испитуваната популација</w:t>
      </w:r>
      <w:r w:rsidR="00C10E2D" w:rsidRPr="00326D9A">
        <w:rPr>
          <w:rFonts w:ascii="Arial" w:hAnsi="Arial" w:cs="Arial"/>
          <w:sz w:val="24"/>
          <w:szCs w:val="24"/>
          <w:lang w:val="mk-MK"/>
        </w:rPr>
        <w:t xml:space="preserve"> при влез во студијата</w:t>
      </w:r>
      <w:r w:rsidRPr="00326D9A">
        <w:rPr>
          <w:rFonts w:ascii="Arial" w:hAnsi="Arial" w:cs="Arial"/>
          <w:sz w:val="24"/>
          <w:szCs w:val="24"/>
          <w:lang w:val="mk-MK"/>
        </w:rPr>
        <w:t xml:space="preserve"> вредноста беше </w:t>
      </w:r>
      <w:r w:rsidR="00C10E2D" w:rsidRPr="00326D9A">
        <w:rPr>
          <w:rFonts w:ascii="Arial" w:hAnsi="Arial"/>
          <w:sz w:val="24"/>
          <w:szCs w:val="24"/>
        </w:rPr>
        <w:t>30.00±2.65</w:t>
      </w:r>
      <w:r w:rsidR="00326D9A">
        <w:rPr>
          <w:rFonts w:ascii="Arial" w:hAnsi="Arial"/>
          <w:sz w:val="24"/>
          <w:szCs w:val="24"/>
          <w:lang w:val="mk-MK"/>
        </w:rPr>
        <w:t xml:space="preserve">, </w:t>
      </w:r>
      <w:r w:rsidRPr="00326D9A">
        <w:rPr>
          <w:rFonts w:ascii="Arial" w:hAnsi="Arial" w:cs="Arial"/>
          <w:sz w:val="24"/>
          <w:szCs w:val="24"/>
          <w:lang w:val="mk-MK"/>
        </w:rPr>
        <w:t xml:space="preserve">а </w:t>
      </w:r>
      <w:r w:rsidR="00C10E2D" w:rsidRPr="00326D9A">
        <w:rPr>
          <w:rFonts w:ascii="Arial" w:hAnsi="Arial" w:cs="Arial"/>
          <w:sz w:val="24"/>
          <w:szCs w:val="24"/>
          <w:lang w:val="mk-MK"/>
        </w:rPr>
        <w:t>на првата контрола</w:t>
      </w:r>
      <w:r w:rsidRPr="00326D9A">
        <w:rPr>
          <w:rFonts w:ascii="Arial" w:hAnsi="Arial" w:cs="Arial"/>
          <w:sz w:val="24"/>
          <w:szCs w:val="24"/>
          <w:lang w:val="mk-MK"/>
        </w:rPr>
        <w:t xml:space="preserve"> изнесуваше </w:t>
      </w:r>
      <w:r w:rsidR="00C10E2D" w:rsidRPr="00326D9A">
        <w:rPr>
          <w:rFonts w:ascii="Arial" w:hAnsi="Arial" w:cs="Calibri"/>
          <w:color w:val="000000"/>
          <w:sz w:val="24"/>
          <w:szCs w:val="24"/>
        </w:rPr>
        <w:t>32.80±5.84</w:t>
      </w:r>
      <w:r w:rsidR="00326D9A" w:rsidRPr="00326D9A">
        <w:rPr>
          <w:rFonts w:ascii="Arial" w:hAnsi="Arial" w:cs="Calibri"/>
          <w:color w:val="000000"/>
          <w:sz w:val="24"/>
          <w:szCs w:val="24"/>
          <w:lang w:val="mk-MK"/>
        </w:rPr>
        <w:t xml:space="preserve"> </w:t>
      </w:r>
      <w:r w:rsidRPr="00326D9A">
        <w:rPr>
          <w:rFonts w:ascii="Arial" w:hAnsi="Arial" w:cs="Arial"/>
          <w:sz w:val="24"/>
          <w:szCs w:val="24"/>
        </w:rPr>
        <w:t>(p&lt;0.0</w:t>
      </w:r>
      <w:r w:rsidRPr="00326D9A">
        <w:rPr>
          <w:rFonts w:ascii="Arial" w:hAnsi="Arial" w:cs="Arial"/>
          <w:sz w:val="24"/>
          <w:szCs w:val="24"/>
          <w:lang w:val="mk-MK"/>
        </w:rPr>
        <w:t>0</w:t>
      </w:r>
      <w:r w:rsidR="00C10E2D" w:rsidRPr="00326D9A">
        <w:rPr>
          <w:rFonts w:ascii="Arial" w:hAnsi="Arial" w:cs="Arial"/>
          <w:sz w:val="24"/>
          <w:szCs w:val="24"/>
          <w:lang w:val="mk-MK"/>
        </w:rPr>
        <w:t>2</w:t>
      </w:r>
      <w:r w:rsidRPr="00326D9A">
        <w:rPr>
          <w:rFonts w:ascii="Arial" w:hAnsi="Arial" w:cs="Arial"/>
          <w:sz w:val="24"/>
          <w:szCs w:val="24"/>
        </w:rPr>
        <w:t>)</w:t>
      </w:r>
      <w:r w:rsidRPr="00326D9A">
        <w:rPr>
          <w:rFonts w:ascii="Arial" w:hAnsi="Arial" w:cs="Arial"/>
          <w:sz w:val="24"/>
          <w:szCs w:val="24"/>
          <w:lang w:val="mk-MK"/>
        </w:rPr>
        <w:t>. ИВС во испитуваната популација</w:t>
      </w:r>
      <w:r w:rsidR="00C10E2D" w:rsidRPr="00326D9A">
        <w:rPr>
          <w:rFonts w:ascii="Arial" w:hAnsi="Arial" w:cs="Arial"/>
          <w:sz w:val="24"/>
          <w:szCs w:val="24"/>
          <w:lang w:val="mk-MK"/>
        </w:rPr>
        <w:t xml:space="preserve"> при влез во студијата</w:t>
      </w:r>
      <w:r w:rsidRPr="00326D9A">
        <w:rPr>
          <w:rFonts w:ascii="Arial" w:hAnsi="Arial" w:cs="Arial"/>
          <w:sz w:val="24"/>
          <w:szCs w:val="24"/>
          <w:lang w:val="mk-MK"/>
        </w:rPr>
        <w:t xml:space="preserve"> изнесуваше </w:t>
      </w:r>
      <w:r w:rsidR="00C10E2D" w:rsidRPr="00326D9A">
        <w:rPr>
          <w:rFonts w:ascii="Arial" w:hAnsi="Arial" w:cs="Calibri"/>
          <w:color w:val="000000"/>
          <w:sz w:val="24"/>
          <w:szCs w:val="24"/>
        </w:rPr>
        <w:t>11.67±1.03</w:t>
      </w:r>
      <w:r w:rsidR="00326D9A">
        <w:rPr>
          <w:rFonts w:ascii="Arial" w:hAnsi="Arial" w:cs="Calibri"/>
          <w:color w:val="000000"/>
          <w:sz w:val="24"/>
          <w:szCs w:val="24"/>
          <w:lang w:val="mk-MK"/>
        </w:rPr>
        <w:t xml:space="preserve">, </w:t>
      </w:r>
      <w:r w:rsidRPr="00326D9A">
        <w:rPr>
          <w:rFonts w:ascii="Arial" w:hAnsi="Arial" w:cs="Arial"/>
          <w:color w:val="000000"/>
          <w:sz w:val="24"/>
          <w:szCs w:val="24"/>
          <w:lang w:val="mk-MK"/>
        </w:rPr>
        <w:t xml:space="preserve">додека </w:t>
      </w:r>
      <w:r w:rsidR="00C10E2D" w:rsidRPr="00326D9A">
        <w:rPr>
          <w:rFonts w:ascii="Arial" w:hAnsi="Arial" w:cs="Arial"/>
          <w:color w:val="000000"/>
          <w:sz w:val="24"/>
          <w:szCs w:val="24"/>
          <w:lang w:val="mk-MK"/>
        </w:rPr>
        <w:t>на првата</w:t>
      </w:r>
      <w:r w:rsidRPr="00326D9A">
        <w:rPr>
          <w:rFonts w:ascii="Arial" w:hAnsi="Arial" w:cs="Arial"/>
          <w:color w:val="000000"/>
          <w:sz w:val="24"/>
          <w:szCs w:val="24"/>
          <w:lang w:val="mk-MK"/>
        </w:rPr>
        <w:t xml:space="preserve"> контрол</w:t>
      </w:r>
      <w:r w:rsidR="00C10E2D" w:rsidRPr="00326D9A">
        <w:rPr>
          <w:rFonts w:ascii="Arial" w:hAnsi="Arial" w:cs="Arial"/>
          <w:color w:val="000000"/>
          <w:sz w:val="24"/>
          <w:szCs w:val="24"/>
          <w:lang w:val="mk-MK"/>
        </w:rPr>
        <w:t>а</w:t>
      </w:r>
      <w:r w:rsidRPr="00326D9A">
        <w:rPr>
          <w:rFonts w:ascii="Arial" w:hAnsi="Arial" w:cs="Arial"/>
          <w:color w:val="000000"/>
          <w:sz w:val="24"/>
          <w:szCs w:val="24"/>
          <w:lang w:val="mk-MK"/>
        </w:rPr>
        <w:t xml:space="preserve">  вредноста беше </w:t>
      </w:r>
      <w:r w:rsidR="00C10E2D" w:rsidRPr="00326D9A">
        <w:rPr>
          <w:rFonts w:ascii="Arial" w:hAnsi="Arial"/>
          <w:sz w:val="24"/>
          <w:szCs w:val="24"/>
        </w:rPr>
        <w:t>11.37±0.96</w:t>
      </w:r>
      <w:r w:rsidR="00326D9A">
        <w:rPr>
          <w:rFonts w:ascii="Arial" w:hAnsi="Arial"/>
          <w:sz w:val="24"/>
          <w:szCs w:val="24"/>
          <w:lang w:val="mk-MK"/>
        </w:rPr>
        <w:t xml:space="preserve"> </w:t>
      </w:r>
      <w:r w:rsidRPr="00326D9A">
        <w:rPr>
          <w:rFonts w:ascii="Arial" w:hAnsi="Arial" w:cs="Arial"/>
          <w:sz w:val="24"/>
          <w:szCs w:val="24"/>
        </w:rPr>
        <w:t>(p&lt;0.</w:t>
      </w:r>
      <w:r w:rsidR="00C10E2D" w:rsidRPr="00326D9A">
        <w:rPr>
          <w:rFonts w:ascii="Arial" w:hAnsi="Arial" w:cs="Arial"/>
          <w:sz w:val="24"/>
          <w:szCs w:val="24"/>
          <w:lang w:val="mk-MK"/>
        </w:rPr>
        <w:t>12</w:t>
      </w:r>
      <w:r w:rsidRPr="00326D9A">
        <w:rPr>
          <w:rFonts w:ascii="Arial" w:hAnsi="Arial" w:cs="Arial"/>
          <w:sz w:val="24"/>
          <w:szCs w:val="24"/>
        </w:rPr>
        <w:t>).</w:t>
      </w:r>
      <w:r w:rsidRPr="00326D9A">
        <w:rPr>
          <w:rFonts w:ascii="Arial" w:hAnsi="Arial" w:cs="Arial"/>
          <w:sz w:val="24"/>
          <w:szCs w:val="24"/>
          <w:lang w:val="mk-MK"/>
        </w:rPr>
        <w:t xml:space="preserve"> ЗЅЛК кај испитуваната популација</w:t>
      </w:r>
      <w:r w:rsidR="00C10E2D" w:rsidRPr="00326D9A">
        <w:rPr>
          <w:rFonts w:ascii="Arial" w:hAnsi="Arial" w:cs="Arial"/>
          <w:sz w:val="24"/>
          <w:szCs w:val="24"/>
          <w:lang w:val="mk-MK"/>
        </w:rPr>
        <w:t xml:space="preserve"> при влез во студијата</w:t>
      </w:r>
      <w:r w:rsidRPr="00326D9A">
        <w:rPr>
          <w:rFonts w:ascii="Arial" w:hAnsi="Arial" w:cs="Arial"/>
          <w:sz w:val="24"/>
          <w:szCs w:val="24"/>
          <w:lang w:val="mk-MK"/>
        </w:rPr>
        <w:t xml:space="preserve"> имаше вредност од </w:t>
      </w:r>
      <w:r w:rsidR="00C10E2D" w:rsidRPr="00326D9A">
        <w:rPr>
          <w:rFonts w:ascii="Arial" w:hAnsi="Arial"/>
          <w:sz w:val="24"/>
          <w:szCs w:val="24"/>
        </w:rPr>
        <w:t>9.37±0.94</w:t>
      </w:r>
      <w:r w:rsidR="00326D9A">
        <w:rPr>
          <w:rFonts w:ascii="Arial" w:hAnsi="Arial"/>
          <w:sz w:val="24"/>
          <w:szCs w:val="24"/>
          <w:lang w:val="mk-MK"/>
        </w:rPr>
        <w:t xml:space="preserve">, </w:t>
      </w:r>
      <w:r w:rsidRPr="00326D9A">
        <w:rPr>
          <w:rFonts w:ascii="Arial" w:hAnsi="Arial" w:cs="Arial"/>
          <w:sz w:val="24"/>
          <w:szCs w:val="24"/>
          <w:lang w:val="mk-MK"/>
        </w:rPr>
        <w:t xml:space="preserve">додека </w:t>
      </w:r>
      <w:r w:rsidR="00C10E2D" w:rsidRPr="00326D9A">
        <w:rPr>
          <w:rFonts w:ascii="Arial" w:hAnsi="Arial" w:cs="Arial"/>
          <w:sz w:val="24"/>
          <w:szCs w:val="24"/>
          <w:lang w:val="mk-MK"/>
        </w:rPr>
        <w:t>на првата</w:t>
      </w:r>
      <w:r w:rsidRPr="00326D9A">
        <w:rPr>
          <w:rFonts w:ascii="Arial" w:hAnsi="Arial" w:cs="Arial"/>
          <w:sz w:val="24"/>
          <w:szCs w:val="24"/>
          <w:lang w:val="mk-MK"/>
        </w:rPr>
        <w:t xml:space="preserve"> контрола вредноста беше </w:t>
      </w:r>
      <w:r w:rsidR="00C10E2D" w:rsidRPr="00326D9A">
        <w:rPr>
          <w:rFonts w:ascii="Arial" w:hAnsi="Arial"/>
          <w:sz w:val="24"/>
          <w:szCs w:val="24"/>
        </w:rPr>
        <w:t>9.55±0.94</w:t>
      </w:r>
      <w:r w:rsidR="00326D9A">
        <w:rPr>
          <w:rFonts w:ascii="Arial" w:hAnsi="Arial"/>
          <w:sz w:val="24"/>
          <w:szCs w:val="24"/>
          <w:lang w:val="mk-MK"/>
        </w:rPr>
        <w:t xml:space="preserve"> </w:t>
      </w:r>
      <w:r w:rsidRPr="00326D9A">
        <w:rPr>
          <w:rFonts w:ascii="Arial" w:hAnsi="Arial" w:cs="Arial"/>
          <w:sz w:val="24"/>
          <w:szCs w:val="24"/>
        </w:rPr>
        <w:t>(p&lt;0.</w:t>
      </w:r>
      <w:r w:rsidR="00C10E2D" w:rsidRPr="00326D9A">
        <w:rPr>
          <w:rFonts w:ascii="Arial" w:hAnsi="Arial" w:cs="Arial"/>
          <w:sz w:val="24"/>
          <w:szCs w:val="24"/>
          <w:lang w:val="mk-MK"/>
        </w:rPr>
        <w:t>29</w:t>
      </w:r>
      <w:r w:rsidRPr="00326D9A">
        <w:rPr>
          <w:rFonts w:ascii="Arial" w:hAnsi="Arial" w:cs="Arial"/>
          <w:sz w:val="24"/>
          <w:szCs w:val="24"/>
        </w:rPr>
        <w:t>).</w:t>
      </w:r>
    </w:p>
    <w:p w:rsidR="005E0C62" w:rsidRDefault="005E0C62" w:rsidP="005E0C62">
      <w:pPr>
        <w:spacing w:line="360" w:lineRule="auto"/>
        <w:rPr>
          <w:rFonts w:ascii="Arial" w:hAnsi="Arial" w:cs="Arial"/>
          <w:sz w:val="24"/>
          <w:szCs w:val="24"/>
          <w:lang w:val="mk-MK"/>
        </w:rPr>
      </w:pPr>
    </w:p>
    <w:p w:rsidR="007A22C2" w:rsidRPr="005E0C62" w:rsidRDefault="007A22C2" w:rsidP="005E0C62">
      <w:pPr>
        <w:spacing w:line="360" w:lineRule="auto"/>
        <w:ind w:firstLine="720"/>
        <w:jc w:val="both"/>
        <w:rPr>
          <w:rFonts w:ascii="Arial" w:hAnsi="Arial" w:cs="Arial"/>
          <w:sz w:val="24"/>
          <w:szCs w:val="24"/>
          <w:lang w:val="mk-MK"/>
        </w:rPr>
      </w:pPr>
      <w:r w:rsidRPr="005E0C62">
        <w:rPr>
          <w:rFonts w:ascii="Arial" w:hAnsi="Arial" w:cs="Arial"/>
          <w:sz w:val="24"/>
          <w:szCs w:val="24"/>
          <w:lang w:val="mk-MK"/>
        </w:rPr>
        <w:t xml:space="preserve">ЛКМ беше пресметана по формулата на </w:t>
      </w:r>
      <w:r w:rsidRPr="005E0C62">
        <w:rPr>
          <w:rFonts w:ascii="Arial" w:hAnsi="Arial" w:cs="Arial"/>
          <w:sz w:val="24"/>
          <w:szCs w:val="24"/>
        </w:rPr>
        <w:t>Devereux</w:t>
      </w:r>
      <w:r w:rsidR="009B49AE" w:rsidRPr="005E0C62">
        <w:rPr>
          <w:rFonts w:ascii="Arial" w:hAnsi="Arial" w:cs="Arial"/>
          <w:sz w:val="24"/>
          <w:szCs w:val="24"/>
        </w:rPr>
        <w:t>.</w:t>
      </w:r>
      <w:r w:rsidR="005E0C62" w:rsidRPr="005E0C62">
        <w:rPr>
          <w:rFonts w:ascii="Arial" w:hAnsi="Arial" w:cs="Arial"/>
          <w:sz w:val="24"/>
          <w:szCs w:val="24"/>
          <w:lang w:val="mk-MK"/>
        </w:rPr>
        <w:t xml:space="preserve"> </w:t>
      </w:r>
      <w:r w:rsidRPr="005E0C62">
        <w:rPr>
          <w:rFonts w:ascii="Arial" w:hAnsi="Arial"/>
          <w:sz w:val="24"/>
          <w:szCs w:val="24"/>
          <w:lang w:val="mk-MK"/>
        </w:rPr>
        <w:t xml:space="preserve">Вредностите на ЛКМ во испитуваната група </w:t>
      </w:r>
      <w:r w:rsidR="00C10E2D" w:rsidRPr="005E0C62">
        <w:rPr>
          <w:rFonts w:ascii="Arial" w:hAnsi="Arial"/>
          <w:sz w:val="24"/>
          <w:szCs w:val="24"/>
          <w:lang w:val="mk-MK"/>
        </w:rPr>
        <w:t xml:space="preserve"> при влез во студијата </w:t>
      </w:r>
      <w:r w:rsidRPr="005E0C62">
        <w:rPr>
          <w:rFonts w:ascii="Arial" w:hAnsi="Arial"/>
          <w:sz w:val="24"/>
          <w:szCs w:val="24"/>
          <w:lang w:val="mk-MK"/>
        </w:rPr>
        <w:t>бе</w:t>
      </w:r>
      <w:r w:rsidR="00C10E2D" w:rsidRPr="005E0C62">
        <w:rPr>
          <w:rFonts w:ascii="Arial" w:hAnsi="Arial"/>
          <w:sz w:val="24"/>
          <w:szCs w:val="24"/>
          <w:lang w:val="mk-MK"/>
        </w:rPr>
        <w:t>ше</w:t>
      </w:r>
      <w:r w:rsidR="005E0C62" w:rsidRPr="005E0C62">
        <w:rPr>
          <w:rFonts w:ascii="Arial" w:hAnsi="Arial"/>
          <w:sz w:val="24"/>
          <w:szCs w:val="24"/>
          <w:lang w:val="mk-MK"/>
        </w:rPr>
        <w:t xml:space="preserve"> </w:t>
      </w:r>
      <w:r w:rsidR="00C10E2D" w:rsidRPr="005E0C62">
        <w:rPr>
          <w:rFonts w:ascii="Arial" w:hAnsi="Arial"/>
          <w:sz w:val="24"/>
          <w:szCs w:val="24"/>
        </w:rPr>
        <w:t>190.25±34.63</w:t>
      </w:r>
      <w:r w:rsidR="005E0C62" w:rsidRPr="005E0C62">
        <w:rPr>
          <w:rFonts w:ascii="Arial" w:hAnsi="Arial"/>
          <w:sz w:val="24"/>
          <w:szCs w:val="24"/>
          <w:lang w:val="mk-MK"/>
        </w:rPr>
        <w:t xml:space="preserve">, </w:t>
      </w:r>
      <w:r w:rsidRPr="005E0C62">
        <w:rPr>
          <w:rFonts w:ascii="Arial" w:hAnsi="Arial" w:cs="Arial"/>
          <w:sz w:val="24"/>
          <w:szCs w:val="24"/>
          <w:lang w:val="mk-MK"/>
        </w:rPr>
        <w:t xml:space="preserve">а </w:t>
      </w:r>
      <w:r w:rsidR="00C10E2D" w:rsidRPr="005E0C62">
        <w:rPr>
          <w:rFonts w:ascii="Arial" w:hAnsi="Arial" w:cs="Arial"/>
          <w:sz w:val="24"/>
          <w:szCs w:val="24"/>
          <w:lang w:val="mk-MK"/>
        </w:rPr>
        <w:t>на првата</w:t>
      </w:r>
      <w:r w:rsidRPr="005E0C62">
        <w:rPr>
          <w:rFonts w:ascii="Arial" w:hAnsi="Arial" w:cs="Arial"/>
          <w:sz w:val="24"/>
          <w:szCs w:val="24"/>
          <w:lang w:val="mk-MK"/>
        </w:rPr>
        <w:t xml:space="preserve"> контрол</w:t>
      </w:r>
      <w:r w:rsidR="00C10E2D" w:rsidRPr="005E0C62">
        <w:rPr>
          <w:rFonts w:ascii="Arial" w:hAnsi="Arial" w:cs="Arial"/>
          <w:sz w:val="24"/>
          <w:szCs w:val="24"/>
          <w:lang w:val="mk-MK"/>
        </w:rPr>
        <w:t>а</w:t>
      </w:r>
      <w:r w:rsidRPr="005E0C62">
        <w:rPr>
          <w:rFonts w:ascii="Arial" w:hAnsi="Arial" w:cs="Arial"/>
          <w:sz w:val="24"/>
          <w:szCs w:val="24"/>
          <w:lang w:val="mk-MK"/>
        </w:rPr>
        <w:t xml:space="preserve">  беше </w:t>
      </w:r>
      <w:r w:rsidR="00C10E2D" w:rsidRPr="005E0C62">
        <w:rPr>
          <w:rFonts w:ascii="Arial" w:hAnsi="Arial"/>
          <w:sz w:val="24"/>
          <w:szCs w:val="24"/>
        </w:rPr>
        <w:t>191.08±41.19</w:t>
      </w:r>
      <w:r w:rsidRPr="005E0C62">
        <w:rPr>
          <w:rFonts w:ascii="Arial" w:hAnsi="Arial" w:cs="Arial"/>
          <w:sz w:val="24"/>
          <w:szCs w:val="24"/>
        </w:rPr>
        <w:t>(p&lt;0.</w:t>
      </w:r>
      <w:r w:rsidR="00C10E2D" w:rsidRPr="005E0C62">
        <w:rPr>
          <w:rFonts w:ascii="Arial" w:hAnsi="Arial" w:cs="Arial"/>
          <w:sz w:val="24"/>
          <w:szCs w:val="24"/>
          <w:lang w:val="mk-MK"/>
        </w:rPr>
        <w:t>89</w:t>
      </w:r>
      <w:r w:rsidRPr="005E0C62">
        <w:rPr>
          <w:rFonts w:ascii="Arial" w:hAnsi="Arial" w:cs="Arial"/>
          <w:sz w:val="24"/>
          <w:szCs w:val="24"/>
        </w:rPr>
        <w:t>).</w:t>
      </w:r>
      <w:r w:rsidRPr="005E0C62">
        <w:rPr>
          <w:rFonts w:ascii="Arial" w:hAnsi="Arial" w:cs="Arial"/>
          <w:sz w:val="24"/>
          <w:szCs w:val="24"/>
          <w:lang w:val="mk-MK"/>
        </w:rPr>
        <w:t xml:space="preserve"> На крај во дескриптивниот дел на ехосонографскиот наод баравме да видиме присуство на лево коморна хипертрофија или почетна дијастолна дисфункција.</w:t>
      </w:r>
      <w:r w:rsidR="005E0C62" w:rsidRPr="005E0C62">
        <w:rPr>
          <w:rFonts w:ascii="Arial" w:hAnsi="Arial" w:cs="Arial"/>
          <w:sz w:val="24"/>
          <w:szCs w:val="24"/>
          <w:lang w:val="mk-MK"/>
        </w:rPr>
        <w:t xml:space="preserve"> </w:t>
      </w:r>
      <w:r w:rsidRPr="005E0C62">
        <w:rPr>
          <w:rFonts w:ascii="Arial" w:hAnsi="Arial" w:cs="Arial"/>
          <w:sz w:val="24"/>
          <w:szCs w:val="24"/>
          <w:lang w:val="mk-MK"/>
        </w:rPr>
        <w:t xml:space="preserve">ЛК хипетрофија сретнавме кај </w:t>
      </w:r>
      <w:r w:rsidR="00C10E2D" w:rsidRPr="005E0C62">
        <w:rPr>
          <w:rFonts w:ascii="Arial" w:hAnsi="Arial" w:cs="Arial"/>
          <w:sz w:val="24"/>
          <w:szCs w:val="24"/>
          <w:lang w:val="mk-MK"/>
        </w:rPr>
        <w:t>16</w:t>
      </w:r>
      <w:r w:rsidRPr="005E0C62">
        <w:rPr>
          <w:rFonts w:ascii="Arial" w:hAnsi="Arial" w:cs="Arial"/>
          <w:sz w:val="24"/>
          <w:szCs w:val="24"/>
          <w:lang w:val="mk-MK"/>
        </w:rPr>
        <w:t xml:space="preserve"> (</w:t>
      </w:r>
      <w:r w:rsidR="00C10E2D" w:rsidRPr="005E0C62">
        <w:rPr>
          <w:rFonts w:ascii="Arial" w:hAnsi="Arial" w:cs="Arial"/>
          <w:sz w:val="24"/>
          <w:szCs w:val="24"/>
          <w:lang w:val="mk-MK"/>
        </w:rPr>
        <w:t>31</w:t>
      </w:r>
      <w:r w:rsidRPr="005E0C62">
        <w:rPr>
          <w:rFonts w:ascii="Arial" w:hAnsi="Arial" w:cs="Arial"/>
          <w:sz w:val="24"/>
          <w:szCs w:val="24"/>
          <w:lang w:val="mk-MK"/>
        </w:rPr>
        <w:t>,</w:t>
      </w:r>
      <w:r w:rsidR="00C10E2D" w:rsidRPr="005E0C62">
        <w:rPr>
          <w:rFonts w:ascii="Arial" w:hAnsi="Arial" w:cs="Arial"/>
          <w:sz w:val="24"/>
          <w:szCs w:val="24"/>
          <w:lang w:val="mk-MK"/>
        </w:rPr>
        <w:t>4</w:t>
      </w:r>
      <w:r w:rsidRPr="005E0C62">
        <w:rPr>
          <w:rFonts w:ascii="Arial" w:hAnsi="Arial" w:cs="Arial"/>
          <w:sz w:val="24"/>
          <w:szCs w:val="24"/>
          <w:lang w:val="mk-MK"/>
        </w:rPr>
        <w:t>%) од испитуваната популација на гестациска хипертензија/прееклампсија</w:t>
      </w:r>
      <w:r w:rsidR="00C10E2D" w:rsidRPr="005E0C62">
        <w:rPr>
          <w:rFonts w:ascii="Arial" w:hAnsi="Arial" w:cs="Arial"/>
          <w:sz w:val="24"/>
          <w:szCs w:val="24"/>
          <w:lang w:val="mk-MK"/>
        </w:rPr>
        <w:t xml:space="preserve"> при влез во студијата на првата контрола</w:t>
      </w:r>
      <w:r w:rsidRPr="005E0C62">
        <w:rPr>
          <w:rFonts w:ascii="Arial" w:hAnsi="Arial" w:cs="Arial"/>
          <w:sz w:val="24"/>
          <w:szCs w:val="24"/>
          <w:lang w:val="mk-MK"/>
        </w:rPr>
        <w:t xml:space="preserve"> ЛК хипертрофија</w:t>
      </w:r>
      <w:r w:rsidR="00C10E2D" w:rsidRPr="005E0C62">
        <w:rPr>
          <w:rFonts w:ascii="Arial" w:hAnsi="Arial" w:cs="Arial"/>
          <w:sz w:val="24"/>
          <w:szCs w:val="24"/>
          <w:lang w:val="mk-MK"/>
        </w:rPr>
        <w:t xml:space="preserve"> се сретна кај 9</w:t>
      </w:r>
      <w:r w:rsidR="005E0C62" w:rsidRPr="005E0C62">
        <w:rPr>
          <w:rFonts w:ascii="Arial" w:hAnsi="Arial" w:cs="Arial"/>
          <w:sz w:val="24"/>
          <w:szCs w:val="24"/>
          <w:lang w:val="mk-MK"/>
        </w:rPr>
        <w:t xml:space="preserve"> </w:t>
      </w:r>
      <w:r w:rsidR="00C10E2D" w:rsidRPr="005E0C62">
        <w:rPr>
          <w:rFonts w:ascii="Arial" w:hAnsi="Arial" w:cs="Arial"/>
          <w:sz w:val="24"/>
          <w:szCs w:val="24"/>
          <w:lang w:val="mk-MK"/>
        </w:rPr>
        <w:t>(17,6%)</w:t>
      </w:r>
      <w:r w:rsidRPr="005E0C62">
        <w:rPr>
          <w:rFonts w:ascii="Arial" w:hAnsi="Arial" w:cs="Arial"/>
          <w:sz w:val="24"/>
          <w:szCs w:val="24"/>
          <w:lang w:val="mk-MK"/>
        </w:rPr>
        <w:t xml:space="preserve"> (</w:t>
      </w:r>
      <w:r w:rsidRPr="005E0C62">
        <w:rPr>
          <w:rFonts w:ascii="Arial" w:hAnsi="Arial" w:cs="Arial"/>
          <w:sz w:val="24"/>
          <w:szCs w:val="24"/>
        </w:rPr>
        <w:t>p&lt;0.0</w:t>
      </w:r>
      <w:r w:rsidR="00C10E2D" w:rsidRPr="005E0C62">
        <w:rPr>
          <w:rFonts w:ascii="Arial" w:hAnsi="Arial" w:cs="Arial"/>
          <w:sz w:val="24"/>
          <w:szCs w:val="24"/>
          <w:lang w:val="mk-MK"/>
        </w:rPr>
        <w:t>17</w:t>
      </w:r>
      <w:r w:rsidRPr="005E0C62">
        <w:rPr>
          <w:rFonts w:ascii="Arial" w:hAnsi="Arial" w:cs="Arial"/>
          <w:sz w:val="24"/>
          <w:szCs w:val="24"/>
        </w:rPr>
        <w:t xml:space="preserve">). </w:t>
      </w:r>
      <w:r w:rsidRPr="005E0C62">
        <w:rPr>
          <w:rFonts w:ascii="Arial" w:hAnsi="Arial" w:cs="Arial"/>
          <w:sz w:val="24"/>
          <w:szCs w:val="24"/>
          <w:lang w:val="mk-MK"/>
        </w:rPr>
        <w:t xml:space="preserve">Дијастолна дисфункција сретнавме во </w:t>
      </w:r>
      <w:r w:rsidR="00C10E2D" w:rsidRPr="005E0C62">
        <w:rPr>
          <w:rFonts w:ascii="Arial" w:hAnsi="Arial" w:cs="Arial"/>
          <w:sz w:val="24"/>
          <w:szCs w:val="24"/>
          <w:lang w:val="mk-MK"/>
        </w:rPr>
        <w:t>22</w:t>
      </w:r>
      <w:r w:rsidR="005E0C62" w:rsidRPr="005E0C62">
        <w:rPr>
          <w:rFonts w:ascii="Arial" w:hAnsi="Arial" w:cs="Arial"/>
          <w:sz w:val="24"/>
          <w:szCs w:val="24"/>
          <w:lang w:val="mk-MK"/>
        </w:rPr>
        <w:t xml:space="preserve"> </w:t>
      </w:r>
      <w:r w:rsidRPr="005E0C62">
        <w:rPr>
          <w:rFonts w:ascii="Arial" w:hAnsi="Arial" w:cs="Arial"/>
          <w:sz w:val="24"/>
          <w:szCs w:val="24"/>
          <w:lang w:val="mk-MK"/>
        </w:rPr>
        <w:t>(</w:t>
      </w:r>
      <w:r w:rsidR="00C10E2D" w:rsidRPr="005E0C62">
        <w:rPr>
          <w:rFonts w:ascii="Arial" w:hAnsi="Arial" w:cs="Arial"/>
          <w:sz w:val="24"/>
          <w:szCs w:val="24"/>
          <w:lang w:val="mk-MK"/>
        </w:rPr>
        <w:t>43</w:t>
      </w:r>
      <w:r w:rsidRPr="005E0C62">
        <w:rPr>
          <w:rFonts w:ascii="Arial" w:hAnsi="Arial" w:cs="Arial"/>
          <w:sz w:val="24"/>
          <w:szCs w:val="24"/>
          <w:lang w:val="mk-MK"/>
        </w:rPr>
        <w:t>,1%)</w:t>
      </w:r>
      <w:r w:rsidR="00C10E2D" w:rsidRPr="005E0C62">
        <w:rPr>
          <w:rFonts w:ascii="Arial" w:hAnsi="Arial" w:cs="Arial"/>
          <w:sz w:val="24"/>
          <w:szCs w:val="24"/>
          <w:lang w:val="mk-MK"/>
        </w:rPr>
        <w:t xml:space="preserve"> при влезот во студијата</w:t>
      </w:r>
      <w:r w:rsidR="005E0C62" w:rsidRPr="005E0C62">
        <w:rPr>
          <w:rFonts w:ascii="Arial" w:hAnsi="Arial" w:cs="Arial"/>
          <w:sz w:val="24"/>
          <w:szCs w:val="24"/>
          <w:lang w:val="mk-MK"/>
        </w:rPr>
        <w:t>,</w:t>
      </w:r>
      <w:r w:rsidR="00C10E2D" w:rsidRPr="005E0C62">
        <w:rPr>
          <w:rFonts w:ascii="Arial" w:hAnsi="Arial" w:cs="Arial"/>
          <w:sz w:val="24"/>
          <w:szCs w:val="24"/>
          <w:lang w:val="mk-MK"/>
        </w:rPr>
        <w:t xml:space="preserve"> а на првата последователна контрола видовме делумно повлекување на дијастолната дисфукжнкција, имено со позитивен наод беа 17(33,3%)</w:t>
      </w:r>
      <w:r w:rsidR="005E0C62" w:rsidRPr="005E0C62">
        <w:rPr>
          <w:rFonts w:ascii="Arial" w:hAnsi="Arial" w:cs="Arial"/>
          <w:sz w:val="24"/>
          <w:szCs w:val="24"/>
          <w:lang w:val="mk-MK"/>
        </w:rPr>
        <w:t xml:space="preserve"> </w:t>
      </w:r>
      <w:r w:rsidRPr="005E0C62">
        <w:rPr>
          <w:rFonts w:ascii="Arial" w:hAnsi="Arial" w:cs="Arial"/>
          <w:sz w:val="24"/>
          <w:szCs w:val="24"/>
        </w:rPr>
        <w:t>(p&lt;0.0</w:t>
      </w:r>
      <w:r w:rsidR="002A3BB3" w:rsidRPr="005E0C62">
        <w:rPr>
          <w:rFonts w:ascii="Arial" w:hAnsi="Arial" w:cs="Arial"/>
          <w:sz w:val="24"/>
          <w:szCs w:val="24"/>
          <w:lang w:val="mk-MK"/>
        </w:rPr>
        <w:t>3</w:t>
      </w:r>
      <w:r w:rsidRPr="005E0C62">
        <w:rPr>
          <w:rFonts w:ascii="Arial" w:hAnsi="Arial" w:cs="Arial"/>
          <w:sz w:val="24"/>
          <w:szCs w:val="24"/>
        </w:rPr>
        <w:t>)</w:t>
      </w:r>
      <w:r w:rsidR="005E0C62" w:rsidRPr="005E0C62">
        <w:rPr>
          <w:rFonts w:ascii="Arial" w:hAnsi="Arial" w:cs="Arial"/>
          <w:sz w:val="24"/>
          <w:szCs w:val="24"/>
          <w:lang w:val="mk-MK"/>
        </w:rPr>
        <w:t>.</w:t>
      </w:r>
    </w:p>
    <w:p w:rsidR="000D7628" w:rsidRPr="007A22C2" w:rsidRDefault="000D7628" w:rsidP="005E0C62">
      <w:pPr>
        <w:jc w:val="both"/>
        <w:rPr>
          <w:b/>
          <w:sz w:val="24"/>
          <w:lang w:val="mk-MK"/>
        </w:rPr>
      </w:pPr>
      <w:r w:rsidRPr="00DF5346">
        <w:rPr>
          <w:rFonts w:ascii="Arial" w:hAnsi="Arial"/>
          <w:b/>
          <w:sz w:val="24"/>
          <w:lang w:val="mk-MK"/>
        </w:rPr>
        <w:t>Табела</w:t>
      </w:r>
      <w:r w:rsidR="005E0C62">
        <w:rPr>
          <w:rFonts w:ascii="Arial" w:hAnsi="Arial"/>
          <w:b/>
          <w:sz w:val="24"/>
          <w:lang w:val="mk-MK"/>
        </w:rPr>
        <w:t xml:space="preserve"> </w:t>
      </w:r>
      <w:r w:rsidR="002A3BB3" w:rsidRPr="00DF5346">
        <w:rPr>
          <w:rFonts w:ascii="Arial" w:hAnsi="Arial"/>
          <w:b/>
          <w:sz w:val="24"/>
          <w:lang w:val="mk-MK"/>
        </w:rPr>
        <w:t>12</w:t>
      </w:r>
      <w:r w:rsidR="005E0C62">
        <w:rPr>
          <w:rFonts w:ascii="Arial" w:hAnsi="Arial"/>
          <w:b/>
          <w:sz w:val="24"/>
          <w:lang w:val="mk-MK"/>
        </w:rPr>
        <w:t xml:space="preserve">. </w:t>
      </w:r>
      <w:r w:rsidR="007A22C2" w:rsidRPr="007A70F9">
        <w:rPr>
          <w:rFonts w:ascii="Arial" w:hAnsi="Arial" w:cs="Arial"/>
          <w:b/>
          <w:sz w:val="24"/>
          <w:lang w:val="mk-MK"/>
        </w:rPr>
        <w:t>Ехокардиографски карактеристики кај пациентките од испитуваната</w:t>
      </w:r>
      <w:r w:rsidR="007A22C2">
        <w:rPr>
          <w:rFonts w:ascii="Arial" w:hAnsi="Arial" w:cs="Arial"/>
          <w:b/>
          <w:sz w:val="24"/>
          <w:lang w:val="mk-MK"/>
        </w:rPr>
        <w:t xml:space="preserve"> при влез во студија</w:t>
      </w:r>
      <w:r w:rsidR="007A22C2" w:rsidRPr="007A70F9">
        <w:rPr>
          <w:rFonts w:ascii="Arial" w:hAnsi="Arial" w:cs="Arial"/>
          <w:b/>
          <w:sz w:val="24"/>
          <w:lang w:val="mk-MK"/>
        </w:rPr>
        <w:t xml:space="preserve"> и </w:t>
      </w:r>
      <w:r w:rsidR="007A22C2">
        <w:rPr>
          <w:rFonts w:ascii="Arial" w:hAnsi="Arial" w:cs="Arial"/>
          <w:b/>
          <w:sz w:val="24"/>
          <w:lang w:val="mk-MK"/>
        </w:rPr>
        <w:t>втора</w:t>
      </w:r>
      <w:r w:rsidR="007A22C2">
        <w:rPr>
          <w:rFonts w:ascii="Arial" w:hAnsi="Arial"/>
          <w:b/>
          <w:sz w:val="24"/>
          <w:lang w:val="mk-MK"/>
        </w:rPr>
        <w:t xml:space="preserve"> контрола</w:t>
      </w:r>
      <w:r w:rsidR="005E0C62">
        <w:rPr>
          <w:rFonts w:ascii="Arial" w:hAnsi="Arial"/>
          <w:b/>
          <w:sz w:val="24"/>
          <w:lang w:val="mk-MK"/>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552"/>
        <w:gridCol w:w="2551"/>
        <w:gridCol w:w="1280"/>
      </w:tblGrid>
      <w:tr w:rsidR="000D7628" w:rsidTr="000D7628">
        <w:trPr>
          <w:trHeight w:val="548"/>
          <w:jc w:val="center"/>
        </w:trPr>
        <w:tc>
          <w:tcPr>
            <w:tcW w:w="2977" w:type="dxa"/>
            <w:tcBorders>
              <w:top w:val="single" w:sz="12" w:space="0" w:color="auto"/>
              <w:left w:val="nil"/>
              <w:bottom w:val="single" w:sz="4" w:space="0" w:color="auto"/>
              <w:right w:val="nil"/>
            </w:tcBorders>
            <w:vAlign w:val="center"/>
            <w:hideMark/>
          </w:tcPr>
          <w:p w:rsidR="000D7628" w:rsidRPr="007A3A8C" w:rsidRDefault="000D7628" w:rsidP="000D7628">
            <w:pPr>
              <w:rPr>
                <w:b/>
                <w:sz w:val="24"/>
                <w:lang w:val="mk-MK"/>
              </w:rPr>
            </w:pPr>
            <w:r>
              <w:rPr>
                <w:b/>
                <w:sz w:val="24"/>
                <w:lang w:val="mk-MK"/>
              </w:rPr>
              <w:t>Параметар</w:t>
            </w:r>
          </w:p>
        </w:tc>
        <w:tc>
          <w:tcPr>
            <w:tcW w:w="2552" w:type="dxa"/>
            <w:tcBorders>
              <w:top w:val="single" w:sz="12" w:space="0" w:color="auto"/>
              <w:left w:val="nil"/>
              <w:bottom w:val="single" w:sz="4" w:space="0" w:color="auto"/>
              <w:right w:val="nil"/>
            </w:tcBorders>
            <w:vAlign w:val="center"/>
          </w:tcPr>
          <w:p w:rsidR="000D7628" w:rsidRPr="005C78B5" w:rsidRDefault="000D7628" w:rsidP="000D7628">
            <w:pPr>
              <w:jc w:val="center"/>
              <w:rPr>
                <w:b/>
                <w:sz w:val="24"/>
              </w:rPr>
            </w:pPr>
            <w:r>
              <w:rPr>
                <w:b/>
                <w:sz w:val="24"/>
              </w:rPr>
              <w:t>Baseline</w:t>
            </w:r>
          </w:p>
        </w:tc>
        <w:tc>
          <w:tcPr>
            <w:tcW w:w="2551" w:type="dxa"/>
            <w:tcBorders>
              <w:top w:val="single" w:sz="12" w:space="0" w:color="auto"/>
              <w:left w:val="nil"/>
              <w:bottom w:val="single" w:sz="4" w:space="0" w:color="auto"/>
              <w:right w:val="nil"/>
            </w:tcBorders>
            <w:vAlign w:val="center"/>
          </w:tcPr>
          <w:p w:rsidR="000D7628" w:rsidRPr="005C78B5" w:rsidRDefault="000D7628" w:rsidP="000D7628">
            <w:pPr>
              <w:jc w:val="center"/>
              <w:rPr>
                <w:b/>
                <w:sz w:val="24"/>
                <w:lang w:val="mk-MK"/>
              </w:rPr>
            </w:pPr>
            <w:r>
              <w:rPr>
                <w:b/>
                <w:sz w:val="24"/>
                <w:lang w:val="mk-MK"/>
              </w:rPr>
              <w:t>Втора контрола</w:t>
            </w:r>
          </w:p>
        </w:tc>
        <w:tc>
          <w:tcPr>
            <w:tcW w:w="1280" w:type="dxa"/>
            <w:tcBorders>
              <w:top w:val="single" w:sz="12" w:space="0" w:color="auto"/>
              <w:left w:val="nil"/>
              <w:bottom w:val="single" w:sz="4" w:space="0" w:color="auto"/>
              <w:right w:val="nil"/>
            </w:tcBorders>
            <w:vAlign w:val="center"/>
          </w:tcPr>
          <w:p w:rsidR="000D7628" w:rsidRPr="001614A9" w:rsidRDefault="005B6EC0" w:rsidP="000D7628">
            <w:pPr>
              <w:jc w:val="center"/>
              <w:rPr>
                <w:b/>
                <w:sz w:val="24"/>
                <w:lang w:val="mk-MK"/>
              </w:rPr>
            </w:pPr>
            <w:r>
              <w:rPr>
                <w:b/>
                <w:sz w:val="24"/>
              </w:rPr>
              <w:t>P</w:t>
            </w:r>
          </w:p>
        </w:tc>
      </w:tr>
      <w:tr w:rsidR="000D7628" w:rsidTr="000D7628">
        <w:trPr>
          <w:trHeight w:val="432"/>
          <w:jc w:val="center"/>
        </w:trPr>
        <w:tc>
          <w:tcPr>
            <w:tcW w:w="2977" w:type="dxa"/>
            <w:tcBorders>
              <w:top w:val="single" w:sz="4" w:space="0" w:color="auto"/>
              <w:left w:val="nil"/>
              <w:right w:val="nil"/>
            </w:tcBorders>
          </w:tcPr>
          <w:p w:rsidR="000D7628" w:rsidRPr="00EA4138" w:rsidRDefault="000D7628" w:rsidP="000D7628">
            <w:r w:rsidRPr="00EA4138">
              <w:t>LVEDd</w:t>
            </w:r>
            <w:r>
              <w:rPr>
                <w:lang w:val="mk-MK"/>
              </w:rPr>
              <w:t>3</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top w:val="single" w:sz="4" w:space="0" w:color="auto"/>
              <w:left w:val="nil"/>
              <w:right w:val="nil"/>
            </w:tcBorders>
            <w:vAlign w:val="center"/>
          </w:tcPr>
          <w:p w:rsidR="000D7628" w:rsidRDefault="000D7628" w:rsidP="000D7628">
            <w:pPr>
              <w:jc w:val="right"/>
              <w:rPr>
                <w:sz w:val="24"/>
              </w:rPr>
            </w:pPr>
            <w:r w:rsidRPr="00C01A91">
              <w:rPr>
                <w:sz w:val="24"/>
              </w:rPr>
              <w:t>48.98±3.73</w:t>
            </w:r>
          </w:p>
        </w:tc>
        <w:tc>
          <w:tcPr>
            <w:tcW w:w="2551" w:type="dxa"/>
            <w:tcBorders>
              <w:top w:val="single" w:sz="4" w:space="0" w:color="auto"/>
              <w:left w:val="nil"/>
              <w:bottom w:val="nil"/>
              <w:right w:val="nil"/>
            </w:tcBorders>
            <w:vAlign w:val="center"/>
          </w:tcPr>
          <w:p w:rsidR="000D7628" w:rsidRPr="00202F33" w:rsidRDefault="000D7628" w:rsidP="000D7628">
            <w:pPr>
              <w:jc w:val="right"/>
              <w:rPr>
                <w:sz w:val="24"/>
              </w:rPr>
            </w:pPr>
            <w:r w:rsidRPr="00C01A91">
              <w:rPr>
                <w:sz w:val="24"/>
              </w:rPr>
              <w:t>49.06±3.89</w:t>
            </w:r>
          </w:p>
        </w:tc>
        <w:tc>
          <w:tcPr>
            <w:tcW w:w="1280" w:type="dxa"/>
            <w:tcBorders>
              <w:top w:val="single" w:sz="4" w:space="0" w:color="auto"/>
              <w:left w:val="nil"/>
              <w:bottom w:val="nil"/>
              <w:right w:val="nil"/>
            </w:tcBorders>
            <w:vAlign w:val="center"/>
          </w:tcPr>
          <w:p w:rsidR="000D7628" w:rsidRPr="00CC703F" w:rsidRDefault="000D7628" w:rsidP="000D7628">
            <w:pPr>
              <w:jc w:val="right"/>
              <w:rPr>
                <w:sz w:val="24"/>
                <w:lang w:val="mk-MK"/>
              </w:rPr>
            </w:pPr>
            <w:r>
              <w:rPr>
                <w:sz w:val="24"/>
                <w:lang w:val="mk-MK"/>
              </w:rPr>
              <w:t>0.91</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LVEDs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ind w:left="720"/>
              <w:jc w:val="right"/>
              <w:rPr>
                <w:sz w:val="24"/>
                <w:lang w:val="mk-MK"/>
              </w:rPr>
            </w:pPr>
            <w:r w:rsidRPr="00C01A91">
              <w:rPr>
                <w:sz w:val="24"/>
                <w:lang w:val="mk-MK"/>
              </w:rPr>
              <w:t>31.16±3.11</w:t>
            </w:r>
          </w:p>
        </w:tc>
        <w:tc>
          <w:tcPr>
            <w:tcW w:w="2551" w:type="dxa"/>
            <w:vAlign w:val="center"/>
          </w:tcPr>
          <w:p w:rsidR="000D7628" w:rsidRPr="001614A9" w:rsidRDefault="000D7628" w:rsidP="000D7628">
            <w:pPr>
              <w:jc w:val="right"/>
              <w:rPr>
                <w:sz w:val="24"/>
                <w:lang w:val="mk-MK"/>
              </w:rPr>
            </w:pPr>
            <w:r w:rsidRPr="00C01A91">
              <w:rPr>
                <w:sz w:val="24"/>
                <w:lang w:val="mk-MK"/>
              </w:rPr>
              <w:t>30.55±3.70</w:t>
            </w:r>
          </w:p>
        </w:tc>
        <w:tc>
          <w:tcPr>
            <w:tcW w:w="1280" w:type="dxa"/>
            <w:vAlign w:val="center"/>
          </w:tcPr>
          <w:p w:rsidR="000D7628" w:rsidRPr="00CC703F" w:rsidRDefault="000D7628" w:rsidP="000D7628">
            <w:pPr>
              <w:jc w:val="right"/>
              <w:rPr>
                <w:sz w:val="24"/>
                <w:lang w:val="mk-MK"/>
              </w:rPr>
            </w:pPr>
            <w:r>
              <w:rPr>
                <w:sz w:val="24"/>
                <w:lang w:val="mk-MK"/>
              </w:rPr>
              <w:t>0.36</w:t>
            </w:r>
            <w:r w:rsidRPr="005A0D69">
              <w:rPr>
                <w:sz w:val="24"/>
                <w:vertAlign w:val="superscript"/>
              </w:rPr>
              <w:t>‡</w:t>
            </w:r>
          </w:p>
        </w:tc>
      </w:tr>
      <w:tr w:rsidR="000D7628" w:rsidTr="000D7628">
        <w:trPr>
          <w:trHeight w:val="432"/>
          <w:jc w:val="center"/>
        </w:trPr>
        <w:tc>
          <w:tcPr>
            <w:tcW w:w="2977" w:type="dxa"/>
          </w:tcPr>
          <w:p w:rsidR="000D7628" w:rsidRPr="00EA4138" w:rsidRDefault="000D7628" w:rsidP="000D7628">
            <w:r w:rsidRPr="00EA4138">
              <w:t>EF</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bookmarkStart w:id="37" w:name="_Hlk501278169"/>
            <w:r w:rsidRPr="00C01A91">
              <w:rPr>
                <w:sz w:val="24"/>
                <w:lang w:val="mk-MK"/>
              </w:rPr>
              <w:t>64.86±4.27</w:t>
            </w:r>
            <w:bookmarkEnd w:id="37"/>
          </w:p>
        </w:tc>
        <w:tc>
          <w:tcPr>
            <w:tcW w:w="2551" w:type="dxa"/>
            <w:vAlign w:val="center"/>
          </w:tcPr>
          <w:p w:rsidR="000D7628" w:rsidRPr="001614A9" w:rsidRDefault="000D7628" w:rsidP="000D7628">
            <w:pPr>
              <w:jc w:val="right"/>
              <w:rPr>
                <w:sz w:val="24"/>
                <w:lang w:val="mk-MK"/>
              </w:rPr>
            </w:pPr>
            <w:r w:rsidRPr="00C01A91">
              <w:rPr>
                <w:sz w:val="24"/>
                <w:lang w:val="mk-MK"/>
              </w:rPr>
              <w:t>66.51±3.68</w:t>
            </w:r>
          </w:p>
        </w:tc>
        <w:tc>
          <w:tcPr>
            <w:tcW w:w="1280" w:type="dxa"/>
            <w:vAlign w:val="center"/>
          </w:tcPr>
          <w:p w:rsidR="000D7628" w:rsidRPr="005A0D69" w:rsidRDefault="000D7628" w:rsidP="000D7628">
            <w:pPr>
              <w:jc w:val="right"/>
              <w:rPr>
                <w:sz w:val="24"/>
                <w:lang w:val="mk-MK"/>
              </w:rPr>
            </w:pPr>
            <w:r>
              <w:rPr>
                <w:sz w:val="24"/>
                <w:lang w:val="mk-MK"/>
              </w:rPr>
              <w:t>0.03</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FS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Default="000D7628" w:rsidP="000D7628">
            <w:pPr>
              <w:jc w:val="right"/>
              <w:rPr>
                <w:sz w:val="24"/>
              </w:rPr>
            </w:pPr>
            <w:bookmarkStart w:id="38" w:name="_Hlk501278141"/>
            <w:r w:rsidRPr="00C01A91">
              <w:rPr>
                <w:sz w:val="24"/>
              </w:rPr>
              <w:t>35.51±3.57</w:t>
            </w:r>
            <w:bookmarkEnd w:id="38"/>
          </w:p>
        </w:tc>
        <w:tc>
          <w:tcPr>
            <w:tcW w:w="2551" w:type="dxa"/>
            <w:vAlign w:val="center"/>
          </w:tcPr>
          <w:p w:rsidR="000D7628" w:rsidRDefault="000D7628" w:rsidP="000D7628">
            <w:pPr>
              <w:jc w:val="right"/>
              <w:rPr>
                <w:sz w:val="24"/>
              </w:rPr>
            </w:pPr>
            <w:r w:rsidRPr="00C01A91">
              <w:rPr>
                <w:sz w:val="24"/>
              </w:rPr>
              <w:t>38.22±4.75</w:t>
            </w:r>
          </w:p>
        </w:tc>
        <w:tc>
          <w:tcPr>
            <w:tcW w:w="1280" w:type="dxa"/>
            <w:vAlign w:val="center"/>
          </w:tcPr>
          <w:p w:rsidR="000D7628" w:rsidRPr="001614A9" w:rsidRDefault="000D7628" w:rsidP="000D7628">
            <w:pPr>
              <w:jc w:val="right"/>
              <w:rPr>
                <w:sz w:val="24"/>
                <w:lang w:val="mk-MK"/>
              </w:rPr>
            </w:pPr>
            <w:r>
              <w:rPr>
                <w:sz w:val="24"/>
                <w:lang w:val="mk-MK"/>
              </w:rPr>
              <w:t>0.003</w:t>
            </w:r>
            <w:r w:rsidRPr="005A0D69">
              <w:rPr>
                <w:sz w:val="24"/>
                <w:vertAlign w:val="superscript"/>
              </w:rPr>
              <w:t>‡</w:t>
            </w:r>
          </w:p>
        </w:tc>
      </w:tr>
      <w:tr w:rsidR="000D7628" w:rsidTr="000D7628">
        <w:trPr>
          <w:trHeight w:val="432"/>
          <w:jc w:val="center"/>
        </w:trPr>
        <w:tc>
          <w:tcPr>
            <w:tcW w:w="2977" w:type="dxa"/>
          </w:tcPr>
          <w:p w:rsidR="000D7628" w:rsidRPr="005A0D69" w:rsidRDefault="000D7628" w:rsidP="000D7628">
            <w:pPr>
              <w:rPr>
                <w:lang w:val="mk-MK"/>
              </w:rPr>
            </w:pPr>
            <w:r w:rsidRPr="00EA4138">
              <w:t>DVDb</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vAlign w:val="center"/>
          </w:tcPr>
          <w:p w:rsidR="000D7628" w:rsidRPr="001614A9" w:rsidRDefault="000D7628" w:rsidP="000D7628">
            <w:pPr>
              <w:jc w:val="right"/>
              <w:rPr>
                <w:sz w:val="24"/>
                <w:lang w:val="mk-MK"/>
              </w:rPr>
            </w:pPr>
            <w:r w:rsidRPr="00C01A91">
              <w:rPr>
                <w:sz w:val="24"/>
                <w:lang w:val="mk-MK"/>
              </w:rPr>
              <w:t>26.94±3.29</w:t>
            </w:r>
          </w:p>
        </w:tc>
        <w:tc>
          <w:tcPr>
            <w:tcW w:w="2551" w:type="dxa"/>
            <w:vAlign w:val="center"/>
          </w:tcPr>
          <w:p w:rsidR="000D7628" w:rsidRPr="001614A9" w:rsidRDefault="000D7628" w:rsidP="000D7628">
            <w:pPr>
              <w:jc w:val="right"/>
              <w:rPr>
                <w:sz w:val="24"/>
                <w:lang w:val="mk-MK"/>
              </w:rPr>
            </w:pPr>
            <w:r w:rsidRPr="00C01A91">
              <w:rPr>
                <w:sz w:val="24"/>
                <w:lang w:val="mk-MK"/>
              </w:rPr>
              <w:t>27.75±2.88</w:t>
            </w:r>
          </w:p>
        </w:tc>
        <w:tc>
          <w:tcPr>
            <w:tcW w:w="1280" w:type="dxa"/>
            <w:vAlign w:val="center"/>
          </w:tcPr>
          <w:p w:rsidR="000D7628" w:rsidRPr="005A0D69" w:rsidRDefault="000D7628" w:rsidP="000D7628">
            <w:pPr>
              <w:jc w:val="right"/>
              <w:rPr>
                <w:sz w:val="24"/>
              </w:rPr>
            </w:pPr>
            <w:r>
              <w:rPr>
                <w:sz w:val="24"/>
                <w:lang w:val="mk-MK"/>
              </w:rPr>
              <w:t>0.2</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LA</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1614A9" w:rsidRDefault="000D7628" w:rsidP="000D7628">
            <w:pPr>
              <w:jc w:val="right"/>
              <w:rPr>
                <w:sz w:val="24"/>
                <w:lang w:val="mk-MK"/>
              </w:rPr>
            </w:pPr>
            <w:r w:rsidRPr="00C01A91">
              <w:rPr>
                <w:sz w:val="24"/>
                <w:lang w:val="mk-MK"/>
              </w:rPr>
              <w:t>34.59±3.74</w:t>
            </w:r>
          </w:p>
        </w:tc>
        <w:tc>
          <w:tcPr>
            <w:tcW w:w="2551" w:type="dxa"/>
            <w:tcBorders>
              <w:top w:val="nil"/>
              <w:left w:val="nil"/>
              <w:bottom w:val="nil"/>
              <w:right w:val="nil"/>
            </w:tcBorders>
            <w:vAlign w:val="center"/>
          </w:tcPr>
          <w:p w:rsidR="000D7628" w:rsidRPr="001614A9" w:rsidRDefault="000D7628" w:rsidP="000D7628">
            <w:pPr>
              <w:jc w:val="right"/>
              <w:rPr>
                <w:sz w:val="24"/>
                <w:lang w:val="mk-MK"/>
              </w:rPr>
            </w:pPr>
            <w:r w:rsidRPr="00C01A91">
              <w:rPr>
                <w:sz w:val="24"/>
                <w:lang w:val="mk-MK"/>
              </w:rPr>
              <w:t>30.75±3.12</w:t>
            </w: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rPr>
              <w:t>&lt;</w:t>
            </w:r>
            <w:r>
              <w:rPr>
                <w:sz w:val="24"/>
                <w:lang w:val="mk-MK"/>
              </w:rPr>
              <w:t>0.0</w:t>
            </w:r>
            <w:r>
              <w:rPr>
                <w:sz w:val="24"/>
              </w:rPr>
              <w:t>01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AOasc</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C01A91">
              <w:rPr>
                <w:sz w:val="24"/>
              </w:rPr>
              <w:t>30.00±2.65</w:t>
            </w:r>
          </w:p>
        </w:tc>
        <w:tc>
          <w:tcPr>
            <w:tcW w:w="2551" w:type="dxa"/>
            <w:tcBorders>
              <w:top w:val="nil"/>
              <w:left w:val="nil"/>
              <w:bottom w:val="nil"/>
              <w:right w:val="nil"/>
            </w:tcBorders>
            <w:vAlign w:val="center"/>
          </w:tcPr>
          <w:p w:rsidR="000D7628" w:rsidRPr="00A27DC7" w:rsidRDefault="000D7628" w:rsidP="000D7628">
            <w:pPr>
              <w:jc w:val="right"/>
              <w:rPr>
                <w:rFonts w:ascii="Calibri" w:hAnsi="Calibri" w:cs="Calibri"/>
                <w:color w:val="000000"/>
              </w:rPr>
            </w:pPr>
            <w:r w:rsidRPr="00C01A91">
              <w:rPr>
                <w:rFonts w:ascii="Calibri" w:hAnsi="Calibri" w:cs="Calibri"/>
                <w:color w:val="000000"/>
              </w:rPr>
              <w:t>33.63±2.80</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&lt;</w:t>
            </w:r>
            <w:r>
              <w:rPr>
                <w:sz w:val="24"/>
                <w:lang w:val="mk-MK"/>
              </w:rPr>
              <w:t>0.00</w:t>
            </w:r>
            <w:r>
              <w:rPr>
                <w:sz w:val="24"/>
              </w:rPr>
              <w:t>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IVS</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Pr="005A0D69" w:rsidRDefault="000D7628" w:rsidP="000D7628">
            <w:pPr>
              <w:jc w:val="right"/>
              <w:rPr>
                <w:rFonts w:ascii="Calibri" w:hAnsi="Calibri" w:cs="Calibri"/>
                <w:color w:val="000000"/>
              </w:rPr>
            </w:pPr>
            <w:r w:rsidRPr="00C01A91">
              <w:rPr>
                <w:rFonts w:ascii="Calibri" w:hAnsi="Calibri" w:cs="Calibri"/>
                <w:color w:val="000000"/>
              </w:rPr>
              <w:t>11.67±1.03</w:t>
            </w:r>
          </w:p>
        </w:tc>
        <w:tc>
          <w:tcPr>
            <w:tcW w:w="2551" w:type="dxa"/>
            <w:tcBorders>
              <w:top w:val="nil"/>
              <w:left w:val="nil"/>
              <w:bottom w:val="nil"/>
              <w:right w:val="nil"/>
            </w:tcBorders>
            <w:vAlign w:val="center"/>
          </w:tcPr>
          <w:p w:rsidR="000D7628" w:rsidRDefault="000D7628" w:rsidP="000D7628">
            <w:pPr>
              <w:jc w:val="right"/>
            </w:pPr>
            <w:r w:rsidRPr="00C01A91">
              <w:t>11.63±1.02</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0.83</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ZZLV</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C01A91">
              <w:rPr>
                <w:sz w:val="24"/>
              </w:rPr>
              <w:t>9.37±0.94</w:t>
            </w:r>
          </w:p>
        </w:tc>
        <w:tc>
          <w:tcPr>
            <w:tcW w:w="2551" w:type="dxa"/>
            <w:tcBorders>
              <w:top w:val="nil"/>
              <w:left w:val="nil"/>
              <w:bottom w:val="nil"/>
              <w:right w:val="nil"/>
            </w:tcBorders>
            <w:vAlign w:val="center"/>
          </w:tcPr>
          <w:p w:rsidR="000D7628" w:rsidRDefault="000D7628" w:rsidP="000D7628">
            <w:pPr>
              <w:jc w:val="right"/>
            </w:pPr>
            <w:r w:rsidRPr="00C01A91">
              <w:t>9.67±0.93</w:t>
            </w:r>
          </w:p>
        </w:tc>
        <w:tc>
          <w:tcPr>
            <w:tcW w:w="1280" w:type="dxa"/>
            <w:tcBorders>
              <w:top w:val="nil"/>
              <w:left w:val="nil"/>
              <w:bottom w:val="nil"/>
              <w:right w:val="nil"/>
            </w:tcBorders>
            <w:vAlign w:val="center"/>
          </w:tcPr>
          <w:p w:rsidR="000D7628" w:rsidRPr="001614A9" w:rsidRDefault="000D7628" w:rsidP="000D7628">
            <w:pPr>
              <w:jc w:val="right"/>
              <w:rPr>
                <w:sz w:val="24"/>
              </w:rPr>
            </w:pPr>
            <w:r>
              <w:rPr>
                <w:sz w:val="24"/>
              </w:rPr>
              <w:t>0.08</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rPr>
                <w:lang w:val="mk-MK"/>
              </w:rPr>
            </w:pPr>
            <w:r w:rsidRPr="00EA4138">
              <w:t>LKM</w:t>
            </w:r>
            <w:r>
              <w:rPr>
                <w:lang w:val="mk-MK"/>
              </w:rPr>
              <w:t xml:space="preserve">3 </w:t>
            </w:r>
            <w:r>
              <w:rPr>
                <w:sz w:val="24"/>
                <w:lang w:val="mk-MK"/>
              </w:rPr>
              <w:t>(СВ</w:t>
            </w:r>
            <w:r>
              <w:rPr>
                <w:sz w:val="24"/>
                <w:vertAlign w:val="superscript"/>
                <w:lang w:val="mk-MK"/>
              </w:rPr>
              <w:t>*</w:t>
            </w:r>
            <w:r>
              <w:rPr>
                <w:rFonts w:cstheme="minorHAnsi"/>
                <w:sz w:val="24"/>
                <w:lang w:val="mk-MK"/>
              </w:rPr>
              <w:t>±</w:t>
            </w:r>
            <w:r>
              <w:rPr>
                <w:sz w:val="24"/>
              </w:rPr>
              <w:t>SD)</w:t>
            </w:r>
          </w:p>
        </w:tc>
        <w:tc>
          <w:tcPr>
            <w:tcW w:w="2552" w:type="dxa"/>
            <w:tcBorders>
              <w:left w:val="nil"/>
              <w:right w:val="nil"/>
            </w:tcBorders>
            <w:vAlign w:val="center"/>
          </w:tcPr>
          <w:p w:rsidR="000D7628" w:rsidRDefault="000D7628" w:rsidP="000D7628">
            <w:pPr>
              <w:jc w:val="right"/>
              <w:rPr>
                <w:sz w:val="24"/>
              </w:rPr>
            </w:pPr>
            <w:r w:rsidRPr="00C01A91">
              <w:rPr>
                <w:sz w:val="24"/>
              </w:rPr>
              <w:t>190.25±34.63</w:t>
            </w:r>
          </w:p>
        </w:tc>
        <w:tc>
          <w:tcPr>
            <w:tcW w:w="2551" w:type="dxa"/>
            <w:tcBorders>
              <w:top w:val="nil"/>
              <w:left w:val="nil"/>
              <w:bottom w:val="nil"/>
              <w:right w:val="nil"/>
            </w:tcBorders>
            <w:vAlign w:val="center"/>
          </w:tcPr>
          <w:p w:rsidR="000D7628" w:rsidRDefault="000D7628" w:rsidP="000D7628">
            <w:pPr>
              <w:jc w:val="right"/>
            </w:pPr>
            <w:r w:rsidRPr="00C01A91">
              <w:t>192.39±33.77</w:t>
            </w: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rPr>
              <w:t>0.73</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716802" w:rsidRDefault="000D7628" w:rsidP="000D7628">
            <w:pPr>
              <w:rPr>
                <w:lang w:val="mk-MK"/>
              </w:rPr>
            </w:pPr>
            <w:r>
              <w:rPr>
                <w:lang w:val="mk-MK"/>
              </w:rPr>
              <w:t xml:space="preserve">Левокоморна хипертрофија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pPr>
          </w:p>
        </w:tc>
        <w:tc>
          <w:tcPr>
            <w:tcW w:w="1280" w:type="dxa"/>
            <w:tcBorders>
              <w:top w:val="nil"/>
              <w:left w:val="nil"/>
              <w:bottom w:val="nil"/>
              <w:right w:val="nil"/>
            </w:tcBorders>
            <w:vAlign w:val="center"/>
          </w:tcPr>
          <w:p w:rsidR="000D7628" w:rsidRPr="005A0D69" w:rsidRDefault="000D7628" w:rsidP="000D7628">
            <w:pPr>
              <w:jc w:val="right"/>
              <w:rPr>
                <w:sz w:val="24"/>
                <w:lang w:val="mk-MK"/>
              </w:rPr>
            </w:pPr>
            <w:r>
              <w:rPr>
                <w:sz w:val="24"/>
                <w:lang w:val="mk-MK"/>
              </w:rPr>
              <w:t>0.</w:t>
            </w:r>
            <w:r>
              <w:rPr>
                <w:sz w:val="24"/>
              </w:rPr>
              <w:t>1</w:t>
            </w:r>
            <w:r w:rsidRPr="005A0D69">
              <w:rPr>
                <w:sz w:val="24"/>
                <w:vertAlign w:val="superscript"/>
              </w:rPr>
              <w:t>†</w:t>
            </w:r>
          </w:p>
        </w:tc>
      </w:tr>
      <w:tr w:rsidR="000D7628" w:rsidTr="000D7628">
        <w:trPr>
          <w:trHeight w:val="432"/>
          <w:jc w:val="center"/>
        </w:trPr>
        <w:tc>
          <w:tcPr>
            <w:tcW w:w="2977" w:type="dxa"/>
            <w:tcBorders>
              <w:left w:val="nil"/>
              <w:right w:val="nil"/>
            </w:tcBorders>
          </w:tcPr>
          <w:p w:rsidR="000D7628" w:rsidRPr="005A0D69" w:rsidRDefault="000D7628" w:rsidP="000D7628">
            <w:pPr>
              <w:ind w:left="720"/>
              <w:rPr>
                <w:lang w:val="mk-MK"/>
              </w:rPr>
            </w:pPr>
            <w:r>
              <w:rPr>
                <w:lang w:val="mk-MK"/>
              </w:rPr>
              <w:t>Не (</w:t>
            </w:r>
            <w:r>
              <w:t>n, %)</w:t>
            </w:r>
          </w:p>
        </w:tc>
        <w:tc>
          <w:tcPr>
            <w:tcW w:w="2552" w:type="dxa"/>
            <w:tcBorders>
              <w:left w:val="nil"/>
              <w:right w:val="nil"/>
            </w:tcBorders>
            <w:vAlign w:val="center"/>
          </w:tcPr>
          <w:p w:rsidR="000D7628" w:rsidRPr="005A0D69" w:rsidRDefault="000D7628" w:rsidP="000D7628">
            <w:pPr>
              <w:jc w:val="right"/>
              <w:rPr>
                <w:sz w:val="24"/>
                <w:lang w:val="mk-MK"/>
              </w:rPr>
            </w:pPr>
            <w:r>
              <w:rPr>
                <w:sz w:val="24"/>
                <w:lang w:val="mk-MK"/>
              </w:rPr>
              <w:t>35 (68.6%)</w:t>
            </w:r>
          </w:p>
        </w:tc>
        <w:tc>
          <w:tcPr>
            <w:tcW w:w="2551" w:type="dxa"/>
            <w:tcBorders>
              <w:top w:val="nil"/>
              <w:left w:val="nil"/>
              <w:bottom w:val="nil"/>
              <w:right w:val="nil"/>
            </w:tcBorders>
            <w:vAlign w:val="center"/>
          </w:tcPr>
          <w:p w:rsidR="000D7628" w:rsidRPr="005A0D69" w:rsidRDefault="009114CC" w:rsidP="000D7628">
            <w:pPr>
              <w:jc w:val="right"/>
              <w:rPr>
                <w:sz w:val="24"/>
                <w:lang w:val="mk-MK"/>
              </w:rPr>
            </w:pPr>
            <w:r>
              <w:rPr>
                <w:sz w:val="24"/>
                <w:lang w:val="mk-MK"/>
              </w:rPr>
              <w:t>35</w:t>
            </w:r>
            <w:r w:rsidR="000D7628">
              <w:rPr>
                <w:sz w:val="24"/>
                <w:lang w:val="mk-MK"/>
              </w:rPr>
              <w:t xml:space="preserve"> (</w:t>
            </w:r>
            <w:r>
              <w:rPr>
                <w:sz w:val="24"/>
                <w:lang w:val="mk-MK"/>
              </w:rPr>
              <w:t>81</w:t>
            </w:r>
            <w:r w:rsidR="000D7628">
              <w:rPr>
                <w:sz w:val="24"/>
                <w:lang w:val="mk-MK"/>
              </w:rPr>
              <w:t>.</w:t>
            </w:r>
            <w:r>
              <w:rPr>
                <w:sz w:val="24"/>
                <w:lang w:val="mk-MK"/>
              </w:rPr>
              <w:t>3</w:t>
            </w:r>
            <w:r w:rsidR="000D7628">
              <w:rPr>
                <w:sz w:val="24"/>
                <w:lang w:val="mk-MK"/>
              </w:rPr>
              <w:t>%)</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ind w:left="720"/>
              <w:rPr>
                <w:lang w:val="mk-MK"/>
              </w:rPr>
            </w:pPr>
            <w:r>
              <w:rPr>
                <w:lang w:val="mk-MK"/>
              </w:rPr>
              <w:t>Да (</w:t>
            </w:r>
            <w:r>
              <w:t>n, %)</w:t>
            </w:r>
          </w:p>
        </w:tc>
        <w:tc>
          <w:tcPr>
            <w:tcW w:w="2552" w:type="dxa"/>
            <w:tcBorders>
              <w:left w:val="nil"/>
              <w:right w:val="nil"/>
            </w:tcBorders>
            <w:vAlign w:val="center"/>
          </w:tcPr>
          <w:p w:rsidR="000D7628" w:rsidRDefault="000D7628" w:rsidP="000D7628">
            <w:pPr>
              <w:jc w:val="right"/>
              <w:rPr>
                <w:sz w:val="24"/>
              </w:rPr>
            </w:pPr>
            <w:r>
              <w:rPr>
                <w:lang w:val="mk-MK"/>
              </w:rPr>
              <w:t>16 (31.4%)</w:t>
            </w:r>
          </w:p>
        </w:tc>
        <w:tc>
          <w:tcPr>
            <w:tcW w:w="2551" w:type="dxa"/>
            <w:tcBorders>
              <w:top w:val="nil"/>
              <w:left w:val="nil"/>
              <w:bottom w:val="nil"/>
              <w:right w:val="nil"/>
            </w:tcBorders>
            <w:vAlign w:val="center"/>
          </w:tcPr>
          <w:p w:rsidR="000D7628" w:rsidRDefault="000D7628" w:rsidP="000D7628">
            <w:pPr>
              <w:jc w:val="right"/>
              <w:rPr>
                <w:sz w:val="24"/>
              </w:rPr>
            </w:pPr>
            <w:r>
              <w:rPr>
                <w:lang w:val="mk-MK"/>
              </w:rPr>
              <w:t>8 (</w:t>
            </w:r>
            <w:r w:rsidR="009114CC">
              <w:rPr>
                <w:lang w:val="mk-MK"/>
              </w:rPr>
              <w:t>18</w:t>
            </w:r>
            <w:r>
              <w:rPr>
                <w:lang w:val="mk-MK"/>
              </w:rPr>
              <w:t>.</w:t>
            </w:r>
            <w:r w:rsidR="009114CC">
              <w:rPr>
                <w:lang w:val="mk-MK"/>
              </w:rPr>
              <w:t>7</w:t>
            </w:r>
            <w:r>
              <w:rPr>
                <w:lang w:val="mk-MK"/>
              </w:rPr>
              <w:t>%)</w:t>
            </w:r>
          </w:p>
        </w:tc>
        <w:tc>
          <w:tcPr>
            <w:tcW w:w="1280" w:type="dxa"/>
            <w:tcBorders>
              <w:top w:val="nil"/>
              <w:left w:val="nil"/>
              <w:bottom w:val="nil"/>
              <w:right w:val="nil"/>
            </w:tcBorders>
            <w:vAlign w:val="center"/>
          </w:tcPr>
          <w:p w:rsidR="000D7628" w:rsidRPr="001614A9" w:rsidRDefault="000D7628" w:rsidP="000D7628">
            <w:pPr>
              <w:jc w:val="right"/>
              <w:rPr>
                <w:sz w:val="24"/>
              </w:rPr>
            </w:pPr>
          </w:p>
        </w:tc>
      </w:tr>
      <w:tr w:rsidR="000D7628" w:rsidTr="000D7628">
        <w:trPr>
          <w:trHeight w:val="432"/>
          <w:jc w:val="center"/>
        </w:trPr>
        <w:tc>
          <w:tcPr>
            <w:tcW w:w="2977" w:type="dxa"/>
            <w:tcBorders>
              <w:left w:val="nil"/>
              <w:right w:val="nil"/>
            </w:tcBorders>
          </w:tcPr>
          <w:p w:rsidR="000D7628" w:rsidRDefault="000D7628" w:rsidP="000D7628">
            <w:pPr>
              <w:rPr>
                <w:lang w:val="mk-MK"/>
              </w:rPr>
            </w:pPr>
            <w:r>
              <w:rPr>
                <w:lang w:val="mk-MK"/>
              </w:rPr>
              <w:t xml:space="preserve">Дијастолна дисфункција </w:t>
            </w:r>
          </w:p>
        </w:tc>
        <w:tc>
          <w:tcPr>
            <w:tcW w:w="2552" w:type="dxa"/>
            <w:tcBorders>
              <w:left w:val="nil"/>
              <w:right w:val="nil"/>
            </w:tcBorders>
            <w:vAlign w:val="center"/>
          </w:tcPr>
          <w:p w:rsidR="000D7628" w:rsidRDefault="000D7628" w:rsidP="000D7628">
            <w:pPr>
              <w:jc w:val="right"/>
              <w:rPr>
                <w:sz w:val="24"/>
              </w:rPr>
            </w:pPr>
          </w:p>
        </w:tc>
        <w:tc>
          <w:tcPr>
            <w:tcW w:w="2551" w:type="dxa"/>
            <w:tcBorders>
              <w:top w:val="nil"/>
              <w:left w:val="nil"/>
              <w:bottom w:val="nil"/>
              <w:right w:val="nil"/>
            </w:tcBorders>
            <w:vAlign w:val="center"/>
          </w:tcPr>
          <w:p w:rsidR="000D7628" w:rsidRDefault="000D7628" w:rsidP="000D7628">
            <w:pPr>
              <w:jc w:val="right"/>
              <w:rPr>
                <w:sz w:val="24"/>
              </w:rPr>
            </w:pPr>
          </w:p>
        </w:tc>
        <w:tc>
          <w:tcPr>
            <w:tcW w:w="1280" w:type="dxa"/>
            <w:tcBorders>
              <w:top w:val="nil"/>
              <w:left w:val="nil"/>
              <w:bottom w:val="nil"/>
              <w:right w:val="nil"/>
            </w:tcBorders>
            <w:vAlign w:val="center"/>
          </w:tcPr>
          <w:p w:rsidR="000D7628" w:rsidRPr="005A0D69" w:rsidRDefault="000D7628" w:rsidP="000D7628">
            <w:pPr>
              <w:jc w:val="right"/>
              <w:rPr>
                <w:sz w:val="24"/>
              </w:rPr>
            </w:pPr>
            <w:r>
              <w:rPr>
                <w:sz w:val="24"/>
              </w:rPr>
              <w:t>0.001</w:t>
            </w:r>
            <w:r w:rsidRPr="005A0D69">
              <w:rPr>
                <w:sz w:val="24"/>
                <w:vertAlign w:val="superscript"/>
              </w:rPr>
              <w:t>†</w:t>
            </w:r>
          </w:p>
        </w:tc>
      </w:tr>
      <w:tr w:rsidR="007A70F9" w:rsidTr="000D7628">
        <w:trPr>
          <w:trHeight w:val="432"/>
          <w:jc w:val="center"/>
        </w:trPr>
        <w:tc>
          <w:tcPr>
            <w:tcW w:w="2977" w:type="dxa"/>
            <w:tcBorders>
              <w:left w:val="nil"/>
              <w:right w:val="nil"/>
            </w:tcBorders>
          </w:tcPr>
          <w:p w:rsidR="007A70F9" w:rsidRDefault="007A70F9" w:rsidP="000D7628">
            <w:pPr>
              <w:ind w:left="720"/>
              <w:rPr>
                <w:lang w:val="mk-MK"/>
              </w:rPr>
            </w:pPr>
            <w:r>
              <w:rPr>
                <w:lang w:val="mk-MK"/>
              </w:rPr>
              <w:t>Не (</w:t>
            </w:r>
            <w:r>
              <w:t>n, %)</w:t>
            </w:r>
          </w:p>
        </w:tc>
        <w:tc>
          <w:tcPr>
            <w:tcW w:w="2552" w:type="dxa"/>
            <w:tcBorders>
              <w:left w:val="nil"/>
              <w:right w:val="nil"/>
            </w:tcBorders>
            <w:vAlign w:val="center"/>
          </w:tcPr>
          <w:p w:rsidR="007A70F9" w:rsidRPr="005A0D69" w:rsidRDefault="007A70F9" w:rsidP="0067453D">
            <w:pPr>
              <w:jc w:val="right"/>
              <w:rPr>
                <w:sz w:val="24"/>
                <w:lang w:val="mk-MK"/>
              </w:rPr>
            </w:pPr>
            <w:r>
              <w:rPr>
                <w:sz w:val="24"/>
                <w:lang w:val="mk-MK"/>
              </w:rPr>
              <w:t>2</w:t>
            </w:r>
            <w:r>
              <w:rPr>
                <w:sz w:val="24"/>
              </w:rPr>
              <w:t>9</w:t>
            </w:r>
            <w:r>
              <w:rPr>
                <w:sz w:val="24"/>
                <w:lang w:val="mk-MK"/>
              </w:rPr>
              <w:t xml:space="preserve"> (</w:t>
            </w:r>
            <w:r>
              <w:rPr>
                <w:sz w:val="24"/>
              </w:rPr>
              <w:t>56</w:t>
            </w:r>
            <w:r>
              <w:rPr>
                <w:sz w:val="24"/>
                <w:lang w:val="mk-MK"/>
              </w:rPr>
              <w:t>.</w:t>
            </w:r>
            <w:r>
              <w:rPr>
                <w:sz w:val="24"/>
              </w:rPr>
              <w:t>9</w:t>
            </w:r>
            <w:r>
              <w:rPr>
                <w:sz w:val="24"/>
                <w:lang w:val="mk-MK"/>
              </w:rPr>
              <w:t>%)</w:t>
            </w:r>
          </w:p>
        </w:tc>
        <w:tc>
          <w:tcPr>
            <w:tcW w:w="2551" w:type="dxa"/>
            <w:tcBorders>
              <w:top w:val="nil"/>
              <w:left w:val="nil"/>
              <w:bottom w:val="nil"/>
              <w:right w:val="nil"/>
            </w:tcBorders>
            <w:vAlign w:val="center"/>
          </w:tcPr>
          <w:p w:rsidR="007A70F9" w:rsidRPr="005A0D69" w:rsidRDefault="007A70F9" w:rsidP="000D7628">
            <w:pPr>
              <w:jc w:val="right"/>
              <w:rPr>
                <w:sz w:val="24"/>
                <w:lang w:val="mk-MK"/>
              </w:rPr>
            </w:pPr>
            <w:r>
              <w:rPr>
                <w:sz w:val="24"/>
                <w:lang w:val="mk-MK"/>
              </w:rPr>
              <w:t>3</w:t>
            </w:r>
            <w:r w:rsidR="009114CC">
              <w:rPr>
                <w:sz w:val="24"/>
                <w:lang w:val="mk-MK"/>
              </w:rPr>
              <w:t>1</w:t>
            </w:r>
            <w:r>
              <w:rPr>
                <w:sz w:val="24"/>
                <w:lang w:val="mk-MK"/>
              </w:rPr>
              <w:t xml:space="preserve"> (7</w:t>
            </w:r>
            <w:r w:rsidR="009114CC">
              <w:rPr>
                <w:sz w:val="24"/>
                <w:lang w:val="mk-MK"/>
              </w:rPr>
              <w:t>1</w:t>
            </w:r>
            <w:r>
              <w:rPr>
                <w:sz w:val="24"/>
                <w:lang w:val="mk-MK"/>
              </w:rPr>
              <w:t>.</w:t>
            </w:r>
            <w:r w:rsidR="009114CC">
              <w:rPr>
                <w:sz w:val="24"/>
                <w:lang w:val="mk-MK"/>
              </w:rPr>
              <w:t>9</w:t>
            </w:r>
            <w:r>
              <w:rPr>
                <w:sz w:val="24"/>
                <w:lang w:val="mk-MK"/>
              </w:rPr>
              <w:t>%)</w:t>
            </w:r>
          </w:p>
        </w:tc>
        <w:tc>
          <w:tcPr>
            <w:tcW w:w="1280" w:type="dxa"/>
            <w:tcBorders>
              <w:top w:val="nil"/>
              <w:left w:val="nil"/>
              <w:bottom w:val="nil"/>
              <w:right w:val="nil"/>
            </w:tcBorders>
            <w:vAlign w:val="center"/>
          </w:tcPr>
          <w:p w:rsidR="007A70F9" w:rsidRPr="001614A9" w:rsidRDefault="007A70F9" w:rsidP="000D7628">
            <w:pPr>
              <w:jc w:val="right"/>
              <w:rPr>
                <w:sz w:val="24"/>
              </w:rPr>
            </w:pPr>
          </w:p>
        </w:tc>
      </w:tr>
      <w:tr w:rsidR="007A70F9" w:rsidTr="000D7628">
        <w:trPr>
          <w:trHeight w:val="432"/>
          <w:jc w:val="center"/>
        </w:trPr>
        <w:tc>
          <w:tcPr>
            <w:tcW w:w="2977" w:type="dxa"/>
            <w:tcBorders>
              <w:left w:val="nil"/>
              <w:bottom w:val="single" w:sz="12" w:space="0" w:color="auto"/>
              <w:right w:val="nil"/>
            </w:tcBorders>
          </w:tcPr>
          <w:p w:rsidR="007A70F9" w:rsidRDefault="007A70F9" w:rsidP="000D7628">
            <w:pPr>
              <w:ind w:left="720"/>
              <w:rPr>
                <w:lang w:val="mk-MK"/>
              </w:rPr>
            </w:pPr>
            <w:r>
              <w:rPr>
                <w:lang w:val="mk-MK"/>
              </w:rPr>
              <w:t>Да (</w:t>
            </w:r>
            <w:r>
              <w:t>n, %)</w:t>
            </w:r>
          </w:p>
        </w:tc>
        <w:tc>
          <w:tcPr>
            <w:tcW w:w="2552" w:type="dxa"/>
            <w:tcBorders>
              <w:left w:val="nil"/>
              <w:bottom w:val="single" w:sz="12" w:space="0" w:color="auto"/>
              <w:right w:val="nil"/>
            </w:tcBorders>
            <w:vAlign w:val="center"/>
          </w:tcPr>
          <w:p w:rsidR="007A70F9" w:rsidRPr="005A0D69" w:rsidRDefault="007A70F9" w:rsidP="0067453D">
            <w:pPr>
              <w:jc w:val="right"/>
              <w:rPr>
                <w:sz w:val="24"/>
                <w:lang w:val="mk-MK"/>
              </w:rPr>
            </w:pPr>
            <w:r>
              <w:rPr>
                <w:sz w:val="24"/>
                <w:lang w:val="mk-MK"/>
              </w:rPr>
              <w:t>2</w:t>
            </w:r>
            <w:r>
              <w:rPr>
                <w:sz w:val="24"/>
              </w:rPr>
              <w:t>2</w:t>
            </w:r>
            <w:r>
              <w:rPr>
                <w:sz w:val="24"/>
                <w:lang w:val="mk-MK"/>
              </w:rPr>
              <w:t xml:space="preserve"> (</w:t>
            </w:r>
            <w:r>
              <w:rPr>
                <w:sz w:val="24"/>
              </w:rPr>
              <w:t>43</w:t>
            </w:r>
            <w:r>
              <w:rPr>
                <w:sz w:val="24"/>
                <w:lang w:val="mk-MK"/>
              </w:rPr>
              <w:t>.</w:t>
            </w:r>
            <w:r>
              <w:rPr>
                <w:sz w:val="24"/>
              </w:rPr>
              <w:t>1</w:t>
            </w:r>
            <w:r>
              <w:rPr>
                <w:sz w:val="24"/>
                <w:lang w:val="mk-MK"/>
              </w:rPr>
              <w:t>%)</w:t>
            </w:r>
          </w:p>
        </w:tc>
        <w:tc>
          <w:tcPr>
            <w:tcW w:w="2551" w:type="dxa"/>
            <w:tcBorders>
              <w:top w:val="nil"/>
              <w:left w:val="nil"/>
              <w:bottom w:val="single" w:sz="12" w:space="0" w:color="auto"/>
              <w:right w:val="nil"/>
            </w:tcBorders>
            <w:vAlign w:val="center"/>
          </w:tcPr>
          <w:p w:rsidR="007A70F9" w:rsidRPr="005A0D69" w:rsidRDefault="007A70F9" w:rsidP="000D7628">
            <w:pPr>
              <w:jc w:val="right"/>
              <w:rPr>
                <w:sz w:val="24"/>
                <w:lang w:val="mk-MK"/>
              </w:rPr>
            </w:pPr>
            <w:r>
              <w:rPr>
                <w:sz w:val="24"/>
                <w:lang w:val="mk-MK"/>
              </w:rPr>
              <w:t>12 (</w:t>
            </w:r>
            <w:r w:rsidR="009114CC">
              <w:rPr>
                <w:sz w:val="24"/>
                <w:lang w:val="mk-MK"/>
              </w:rPr>
              <w:t>18</w:t>
            </w:r>
            <w:r>
              <w:rPr>
                <w:sz w:val="24"/>
                <w:lang w:val="mk-MK"/>
              </w:rPr>
              <w:t>.</w:t>
            </w:r>
            <w:r w:rsidR="009114CC">
              <w:rPr>
                <w:sz w:val="24"/>
                <w:lang w:val="mk-MK"/>
              </w:rPr>
              <w:t>1</w:t>
            </w:r>
            <w:r>
              <w:rPr>
                <w:sz w:val="24"/>
                <w:lang w:val="mk-MK"/>
              </w:rPr>
              <w:t>%)</w:t>
            </w:r>
          </w:p>
        </w:tc>
        <w:tc>
          <w:tcPr>
            <w:tcW w:w="1280" w:type="dxa"/>
            <w:tcBorders>
              <w:top w:val="nil"/>
              <w:left w:val="nil"/>
              <w:bottom w:val="single" w:sz="12" w:space="0" w:color="auto"/>
              <w:right w:val="nil"/>
            </w:tcBorders>
            <w:vAlign w:val="center"/>
          </w:tcPr>
          <w:p w:rsidR="007A70F9" w:rsidRPr="001614A9" w:rsidRDefault="007A70F9" w:rsidP="000D7628">
            <w:pPr>
              <w:jc w:val="right"/>
              <w:rPr>
                <w:sz w:val="24"/>
              </w:rPr>
            </w:pPr>
          </w:p>
        </w:tc>
      </w:tr>
    </w:tbl>
    <w:p w:rsidR="000D7628" w:rsidRPr="005A0D69" w:rsidRDefault="000D7628" w:rsidP="000D7628">
      <w:pPr>
        <w:jc w:val="both"/>
        <w:rPr>
          <w:sz w:val="20"/>
        </w:rPr>
      </w:pPr>
      <w:r w:rsidRPr="005A0D69">
        <w:rPr>
          <w:sz w:val="20"/>
          <w:vertAlign w:val="superscript"/>
        </w:rPr>
        <w:t>*</w:t>
      </w:r>
      <w:r w:rsidRPr="005A0D69">
        <w:rPr>
          <w:sz w:val="20"/>
          <w:lang w:val="mk-MK"/>
        </w:rPr>
        <w:t>СВ – средна вредност</w:t>
      </w:r>
      <w:r w:rsidRPr="005A0D69">
        <w:rPr>
          <w:sz w:val="20"/>
        </w:rPr>
        <w:t xml:space="preserve">; </w:t>
      </w:r>
      <w:r w:rsidRPr="005A0D69">
        <w:rPr>
          <w:sz w:val="20"/>
          <w:vertAlign w:val="superscript"/>
        </w:rPr>
        <w:t>†</w:t>
      </w:r>
      <w:r>
        <w:rPr>
          <w:sz w:val="20"/>
        </w:rPr>
        <w:t xml:space="preserve">Fisher’s exact </w:t>
      </w:r>
      <w:r w:rsidRPr="005A0D69">
        <w:rPr>
          <w:sz w:val="20"/>
        </w:rPr>
        <w:t xml:space="preserve">test; </w:t>
      </w:r>
      <w:r w:rsidRPr="005A0D69">
        <w:rPr>
          <w:sz w:val="20"/>
          <w:vertAlign w:val="superscript"/>
        </w:rPr>
        <w:t>‡</w:t>
      </w:r>
      <w:r>
        <w:rPr>
          <w:sz w:val="20"/>
        </w:rPr>
        <w:t>Paires sample t</w:t>
      </w:r>
      <w:r w:rsidRPr="005A0D69">
        <w:rPr>
          <w:sz w:val="20"/>
        </w:rPr>
        <w:t>-test</w:t>
      </w:r>
    </w:p>
    <w:p w:rsidR="00E3222B" w:rsidRDefault="009B49AE" w:rsidP="0008112E">
      <w:pPr>
        <w:rPr>
          <w:rFonts w:ascii="Arial" w:hAnsi="Arial" w:cs="Arial"/>
          <w:b/>
          <w:sz w:val="24"/>
          <w:szCs w:val="24"/>
        </w:rPr>
      </w:pPr>
      <w:r w:rsidRPr="007A70F9">
        <w:rPr>
          <w:rFonts w:ascii="Arial" w:hAnsi="Arial" w:cs="Arial"/>
          <w:sz w:val="20"/>
          <w:szCs w:val="20"/>
        </w:rPr>
        <w:t>LVEDd –</w:t>
      </w:r>
      <w:r w:rsidRPr="007A70F9">
        <w:rPr>
          <w:rFonts w:ascii="Arial" w:hAnsi="Arial" w:cs="Arial"/>
          <w:sz w:val="20"/>
          <w:szCs w:val="20"/>
          <w:lang w:val="mk-MK"/>
        </w:rPr>
        <w:t>Л</w:t>
      </w:r>
      <w:r w:rsidR="00BA2A07">
        <w:rPr>
          <w:rFonts w:ascii="Arial" w:hAnsi="Arial" w:cs="Arial"/>
          <w:sz w:val="20"/>
          <w:szCs w:val="20"/>
          <w:lang w:val="mk-MK"/>
        </w:rPr>
        <w:t>В</w:t>
      </w:r>
      <w:r w:rsidRPr="007A70F9">
        <w:rPr>
          <w:rFonts w:ascii="Arial" w:hAnsi="Arial" w:cs="Arial"/>
          <w:sz w:val="20"/>
          <w:szCs w:val="20"/>
          <w:lang w:val="mk-MK"/>
        </w:rPr>
        <w:t xml:space="preserve">ЕДд – лево коморна димензија на крај на дијастола, </w:t>
      </w:r>
      <w:r w:rsidRPr="007A70F9">
        <w:rPr>
          <w:rFonts w:ascii="Arial" w:hAnsi="Arial" w:cs="Arial"/>
          <w:sz w:val="20"/>
          <w:szCs w:val="20"/>
        </w:rPr>
        <w:t xml:space="preserve">LVEDs – </w:t>
      </w:r>
      <w:r w:rsidRPr="007A70F9">
        <w:rPr>
          <w:rFonts w:ascii="Arial" w:hAnsi="Arial" w:cs="Arial"/>
          <w:sz w:val="20"/>
          <w:szCs w:val="20"/>
          <w:lang w:val="mk-MK"/>
        </w:rPr>
        <w:t xml:space="preserve">ЛВЕДс – лево коморна димензија на крај на сиситола, </w:t>
      </w:r>
      <w:r w:rsidRPr="007A70F9">
        <w:rPr>
          <w:rFonts w:ascii="Arial" w:hAnsi="Arial" w:cs="Arial"/>
          <w:sz w:val="20"/>
          <w:szCs w:val="20"/>
        </w:rPr>
        <w:t xml:space="preserve">EF- </w:t>
      </w:r>
      <w:r w:rsidRPr="007A70F9">
        <w:rPr>
          <w:rFonts w:ascii="Arial" w:hAnsi="Arial" w:cs="Arial"/>
          <w:sz w:val="20"/>
          <w:szCs w:val="20"/>
          <w:lang w:val="mk-MK"/>
        </w:rPr>
        <w:t xml:space="preserve">ЕФ – ејекциона фракција, </w:t>
      </w:r>
      <w:r w:rsidRPr="007A70F9">
        <w:rPr>
          <w:rFonts w:ascii="Arial" w:hAnsi="Arial" w:cs="Arial"/>
          <w:sz w:val="20"/>
          <w:szCs w:val="20"/>
        </w:rPr>
        <w:t xml:space="preserve">FS- </w:t>
      </w:r>
      <w:r w:rsidRPr="007A70F9">
        <w:rPr>
          <w:rFonts w:ascii="Arial" w:hAnsi="Arial" w:cs="Arial"/>
          <w:sz w:val="20"/>
          <w:szCs w:val="20"/>
          <w:lang w:val="mk-MK"/>
        </w:rPr>
        <w:t xml:space="preserve">ФС – фракционо скратување, </w:t>
      </w:r>
      <w:r w:rsidRPr="007A70F9">
        <w:rPr>
          <w:rFonts w:ascii="Arial" w:hAnsi="Arial" w:cs="Arial"/>
          <w:sz w:val="20"/>
          <w:szCs w:val="20"/>
        </w:rPr>
        <w:t>DVDb-</w:t>
      </w:r>
      <w:r w:rsidRPr="007A70F9">
        <w:rPr>
          <w:rFonts w:ascii="Arial" w:hAnsi="Arial" w:cs="Arial"/>
          <w:sz w:val="20"/>
          <w:szCs w:val="20"/>
          <w:lang w:val="mk-MK"/>
        </w:rPr>
        <w:t xml:space="preserve">ДВдб – десна комора во дијастола на база, </w:t>
      </w:r>
      <w:r w:rsidRPr="007A70F9">
        <w:rPr>
          <w:rFonts w:ascii="Arial" w:hAnsi="Arial" w:cs="Arial"/>
          <w:sz w:val="20"/>
          <w:szCs w:val="20"/>
        </w:rPr>
        <w:t xml:space="preserve">LA – </w:t>
      </w:r>
      <w:r w:rsidRPr="007A70F9">
        <w:rPr>
          <w:rFonts w:ascii="Arial" w:hAnsi="Arial" w:cs="Arial"/>
          <w:sz w:val="20"/>
          <w:szCs w:val="20"/>
          <w:lang w:val="mk-MK"/>
        </w:rPr>
        <w:t xml:space="preserve">ЛА – лева преткомора, </w:t>
      </w:r>
      <w:r w:rsidRPr="007A70F9">
        <w:rPr>
          <w:rFonts w:ascii="Arial" w:hAnsi="Arial" w:cs="Arial"/>
          <w:sz w:val="20"/>
          <w:szCs w:val="20"/>
        </w:rPr>
        <w:t xml:space="preserve">AOasc – </w:t>
      </w:r>
      <w:r w:rsidRPr="007A70F9">
        <w:rPr>
          <w:rFonts w:ascii="Arial" w:hAnsi="Arial" w:cs="Arial"/>
          <w:sz w:val="20"/>
          <w:szCs w:val="20"/>
          <w:lang w:val="mk-MK"/>
        </w:rPr>
        <w:t xml:space="preserve">АОасц – аорта аценденс, </w:t>
      </w:r>
      <w:r w:rsidRPr="007A70F9">
        <w:rPr>
          <w:rFonts w:ascii="Arial" w:hAnsi="Arial" w:cs="Arial"/>
          <w:sz w:val="20"/>
          <w:szCs w:val="20"/>
        </w:rPr>
        <w:t xml:space="preserve">IVS – </w:t>
      </w:r>
      <w:r w:rsidRPr="007A70F9">
        <w:rPr>
          <w:rFonts w:ascii="Arial" w:hAnsi="Arial" w:cs="Arial"/>
          <w:sz w:val="20"/>
          <w:szCs w:val="20"/>
          <w:lang w:val="mk-MK"/>
        </w:rPr>
        <w:t xml:space="preserve">ИВС – интракоморен септум, </w:t>
      </w:r>
      <w:r w:rsidRPr="007A70F9">
        <w:rPr>
          <w:rFonts w:ascii="Arial" w:hAnsi="Arial" w:cs="Arial"/>
          <w:sz w:val="20"/>
          <w:szCs w:val="20"/>
        </w:rPr>
        <w:t xml:space="preserve">ZZLV- </w:t>
      </w:r>
      <w:r w:rsidRPr="007A70F9">
        <w:rPr>
          <w:rFonts w:ascii="Arial" w:hAnsi="Arial" w:cs="Arial"/>
          <w:sz w:val="20"/>
          <w:szCs w:val="20"/>
          <w:lang w:val="mk-MK"/>
        </w:rPr>
        <w:t xml:space="preserve">ЗЅЛК- заден ѕид на лева комора, </w:t>
      </w:r>
      <w:r w:rsidRPr="007A70F9">
        <w:rPr>
          <w:rFonts w:ascii="Arial" w:hAnsi="Arial" w:cs="Arial"/>
          <w:sz w:val="20"/>
          <w:szCs w:val="20"/>
        </w:rPr>
        <w:t xml:space="preserve">LKM- </w:t>
      </w:r>
      <w:r w:rsidRPr="007A70F9">
        <w:rPr>
          <w:rFonts w:ascii="Arial" w:hAnsi="Arial" w:cs="Arial"/>
          <w:sz w:val="20"/>
          <w:szCs w:val="20"/>
          <w:lang w:val="mk-MK"/>
        </w:rPr>
        <w:t>ЛКМ- левокоморна маса</w:t>
      </w:r>
      <w:r>
        <w:rPr>
          <w:sz w:val="20"/>
          <w:szCs w:val="20"/>
          <w:lang w:val="mk-MK"/>
        </w:rPr>
        <w:t>(</w:t>
      </w:r>
      <w:r>
        <w:rPr>
          <w:sz w:val="20"/>
          <w:szCs w:val="20"/>
        </w:rPr>
        <w:t xml:space="preserve">Devereux </w:t>
      </w:r>
      <w:r>
        <w:rPr>
          <w:sz w:val="20"/>
          <w:szCs w:val="20"/>
          <w:lang w:val="mk-MK"/>
        </w:rPr>
        <w:t>формула</w:t>
      </w:r>
      <w:r w:rsidRPr="001F3662">
        <w:rPr>
          <w:sz w:val="20"/>
          <w:szCs w:val="20"/>
          <w:lang w:val="mk-MK"/>
        </w:rPr>
        <w:t>)</w:t>
      </w:r>
      <w:r w:rsidRPr="001F3662">
        <w:rPr>
          <w:rFonts w:ascii="Arial" w:hAnsi="Arial"/>
          <w:sz w:val="20"/>
          <w:szCs w:val="20"/>
        </w:rPr>
        <w:t xml:space="preserve">0.8{1.04[([LVEDD + IVSd + PWd]3 − LVEDD3)]} + 0.6 </w:t>
      </w:r>
      <w:r w:rsidRPr="001F3662">
        <w:rPr>
          <w:rFonts w:ascii="Arial" w:hAnsi="Arial"/>
          <w:sz w:val="20"/>
          <w:szCs w:val="20"/>
          <w:lang w:val="mk-MK"/>
        </w:rPr>
        <w:t>каде</w:t>
      </w:r>
      <w:r w:rsidRPr="001F3662">
        <w:rPr>
          <w:rFonts w:ascii="Arial" w:hAnsi="Arial"/>
          <w:sz w:val="20"/>
          <w:szCs w:val="20"/>
        </w:rPr>
        <w:t xml:space="preserve"> LVEDd, IVSd,  </w:t>
      </w:r>
      <w:r w:rsidRPr="001F3662">
        <w:rPr>
          <w:rFonts w:ascii="Arial" w:hAnsi="Arial"/>
          <w:sz w:val="20"/>
          <w:szCs w:val="20"/>
          <w:lang w:val="mk-MK"/>
        </w:rPr>
        <w:t xml:space="preserve">и </w:t>
      </w:r>
      <w:r w:rsidRPr="001F3662">
        <w:rPr>
          <w:rFonts w:ascii="Arial" w:hAnsi="Arial"/>
          <w:sz w:val="20"/>
          <w:szCs w:val="20"/>
        </w:rPr>
        <w:t xml:space="preserve">PWd </w:t>
      </w:r>
      <w:r w:rsidRPr="001F3662">
        <w:rPr>
          <w:rFonts w:ascii="Arial" w:hAnsi="Arial"/>
          <w:sz w:val="20"/>
          <w:szCs w:val="20"/>
          <w:lang w:val="mk-MK"/>
        </w:rPr>
        <w:t>представуваат ЛК</w:t>
      </w:r>
      <w:r w:rsidR="00C3125F">
        <w:rPr>
          <w:rFonts w:ascii="Arial" w:hAnsi="Arial"/>
          <w:sz w:val="20"/>
          <w:szCs w:val="20"/>
          <w:lang w:val="mk-MK"/>
        </w:rPr>
        <w:t>ЕДд</w:t>
      </w:r>
      <w:r w:rsidRPr="001F3662">
        <w:rPr>
          <w:rFonts w:ascii="Arial" w:hAnsi="Arial"/>
          <w:sz w:val="20"/>
          <w:szCs w:val="20"/>
        </w:rPr>
        <w:t xml:space="preserve"> , </w:t>
      </w:r>
      <w:r w:rsidRPr="001F3662">
        <w:rPr>
          <w:rFonts w:ascii="Arial" w:hAnsi="Arial"/>
          <w:sz w:val="20"/>
          <w:szCs w:val="20"/>
          <w:lang w:val="mk-MK"/>
        </w:rPr>
        <w:t>интаравентрикуларен септум како и заден ѕид лева комора по пресметката се добива димензија на ЛКМ</w:t>
      </w:r>
    </w:p>
    <w:p w:rsidR="005E0C62" w:rsidRDefault="007A22C2" w:rsidP="007A22C2">
      <w:pPr>
        <w:spacing w:line="360" w:lineRule="auto"/>
        <w:ind w:firstLine="720"/>
        <w:rPr>
          <w:rFonts w:ascii="Arial" w:hAnsi="Arial" w:cs="Arial"/>
          <w:b/>
          <w:sz w:val="24"/>
          <w:szCs w:val="24"/>
        </w:rPr>
      </w:pPr>
      <w:r>
        <w:rPr>
          <w:rFonts w:ascii="Arial" w:hAnsi="Arial" w:cs="Arial"/>
          <w:b/>
          <w:sz w:val="24"/>
          <w:szCs w:val="24"/>
        </w:rPr>
        <w:tab/>
      </w:r>
    </w:p>
    <w:p w:rsidR="007A22C2" w:rsidRPr="00D72827" w:rsidRDefault="007A22C2" w:rsidP="007531B6">
      <w:pPr>
        <w:spacing w:line="360" w:lineRule="auto"/>
        <w:ind w:firstLine="720"/>
        <w:jc w:val="both"/>
        <w:rPr>
          <w:rFonts w:ascii="Arial" w:hAnsi="Arial" w:cs="Arial"/>
          <w:sz w:val="24"/>
          <w:szCs w:val="24"/>
          <w:lang w:val="mk-MK"/>
        </w:rPr>
      </w:pPr>
      <w:r w:rsidRPr="00D72827">
        <w:rPr>
          <w:rFonts w:ascii="Arial" w:hAnsi="Arial" w:cs="Arial"/>
          <w:sz w:val="24"/>
          <w:szCs w:val="24"/>
          <w:lang w:val="mk-MK"/>
        </w:rPr>
        <w:t>Испитуваните ехокардиографски наоди  презентирани во тебела 1</w:t>
      </w:r>
      <w:r w:rsidR="002A3BB3" w:rsidRPr="00D72827">
        <w:rPr>
          <w:rFonts w:ascii="Arial" w:hAnsi="Arial" w:cs="Arial"/>
          <w:sz w:val="24"/>
          <w:szCs w:val="24"/>
          <w:lang w:val="mk-MK"/>
        </w:rPr>
        <w:t>2</w:t>
      </w:r>
      <w:r w:rsidRPr="00D72827">
        <w:rPr>
          <w:rFonts w:ascii="Arial" w:hAnsi="Arial" w:cs="Arial"/>
          <w:sz w:val="24"/>
          <w:szCs w:val="24"/>
          <w:lang w:val="mk-MK"/>
        </w:rPr>
        <w:t xml:space="preserve"> се однесуваат </w:t>
      </w:r>
      <w:r w:rsidR="002A3BB3" w:rsidRPr="00D72827">
        <w:rPr>
          <w:rFonts w:ascii="Arial" w:hAnsi="Arial" w:cs="Arial"/>
          <w:sz w:val="24"/>
          <w:szCs w:val="24"/>
          <w:lang w:val="mk-MK"/>
        </w:rPr>
        <w:t>на споредба кај испитуваната група трудници при влез во студијата и на втората (последна) контрола</w:t>
      </w:r>
      <w:r w:rsidRPr="00D72827">
        <w:rPr>
          <w:rFonts w:ascii="Arial" w:hAnsi="Arial" w:cs="Arial"/>
          <w:sz w:val="24"/>
          <w:szCs w:val="24"/>
          <w:lang w:val="mk-MK"/>
        </w:rPr>
        <w:t xml:space="preserve">. За жал дел од испитаничките не се јавија на последната ехокардиографска контрола, имено 8 пациентки од испитуваната </w:t>
      </w:r>
      <w:r w:rsidR="002A3BB3" w:rsidRPr="00D72827">
        <w:rPr>
          <w:rFonts w:ascii="Arial" w:hAnsi="Arial" w:cs="Arial"/>
          <w:sz w:val="24"/>
          <w:szCs w:val="24"/>
          <w:lang w:val="mk-MK"/>
        </w:rPr>
        <w:t xml:space="preserve"> група не го завршија докрај испитувањето и статистичка анализа направивме кај останатите 43 пациентки.</w:t>
      </w:r>
    </w:p>
    <w:p w:rsidR="005E0C62" w:rsidRDefault="005E0C62" w:rsidP="007A22C2">
      <w:pPr>
        <w:spacing w:line="360" w:lineRule="auto"/>
        <w:ind w:firstLine="720"/>
        <w:rPr>
          <w:rFonts w:ascii="Arial" w:hAnsi="Arial" w:cs="Arial"/>
          <w:sz w:val="24"/>
          <w:szCs w:val="24"/>
          <w:lang w:val="mk-MK"/>
        </w:rPr>
      </w:pPr>
    </w:p>
    <w:p w:rsidR="007A22C2" w:rsidRPr="00D72827" w:rsidRDefault="007A22C2" w:rsidP="00A31DE2">
      <w:pPr>
        <w:spacing w:line="360" w:lineRule="auto"/>
        <w:ind w:firstLine="720"/>
        <w:jc w:val="both"/>
        <w:rPr>
          <w:rFonts w:ascii="Arial" w:hAnsi="Arial" w:cs="Arial"/>
          <w:sz w:val="24"/>
          <w:szCs w:val="24"/>
        </w:rPr>
      </w:pPr>
      <w:r w:rsidRPr="00D72827">
        <w:rPr>
          <w:rFonts w:ascii="Arial" w:hAnsi="Arial" w:cs="Arial"/>
          <w:sz w:val="24"/>
          <w:szCs w:val="24"/>
          <w:lang w:val="mk-MK"/>
        </w:rPr>
        <w:t>ЛВЕДд во испитуваната група</w:t>
      </w:r>
      <w:r w:rsidR="002A3BB3" w:rsidRPr="00D72827">
        <w:rPr>
          <w:rFonts w:ascii="Arial" w:hAnsi="Arial" w:cs="Arial"/>
          <w:sz w:val="24"/>
          <w:szCs w:val="24"/>
          <w:lang w:val="mk-MK"/>
        </w:rPr>
        <w:t xml:space="preserve"> при влез во студијата</w:t>
      </w:r>
      <w:r w:rsidRPr="00D72827">
        <w:rPr>
          <w:rFonts w:ascii="Arial" w:hAnsi="Arial" w:cs="Arial"/>
          <w:sz w:val="24"/>
          <w:szCs w:val="24"/>
          <w:lang w:val="mk-MK"/>
        </w:rPr>
        <w:t xml:space="preserve"> беше </w:t>
      </w:r>
      <w:r w:rsidR="002A3BB3" w:rsidRPr="00D72827">
        <w:rPr>
          <w:rFonts w:ascii="Arial" w:hAnsi="Arial"/>
          <w:sz w:val="24"/>
        </w:rPr>
        <w:t>48.98±3.73</w:t>
      </w:r>
      <w:r w:rsidRPr="00D72827">
        <w:rPr>
          <w:rFonts w:ascii="Arial" w:hAnsi="Arial" w:cs="Arial"/>
          <w:sz w:val="24"/>
          <w:szCs w:val="24"/>
          <w:lang w:val="mk-MK"/>
        </w:rPr>
        <w:t xml:space="preserve">додека </w:t>
      </w:r>
      <w:r w:rsidR="002A3BB3" w:rsidRPr="00D72827">
        <w:rPr>
          <w:rFonts w:ascii="Arial" w:hAnsi="Arial" w:cs="Arial"/>
          <w:sz w:val="24"/>
          <w:szCs w:val="24"/>
          <w:lang w:val="mk-MK"/>
        </w:rPr>
        <w:t>на втората контрола</w:t>
      </w:r>
      <w:r w:rsidRPr="00D72827">
        <w:rPr>
          <w:rFonts w:ascii="Arial" w:hAnsi="Arial" w:cs="Arial"/>
          <w:sz w:val="24"/>
          <w:szCs w:val="24"/>
          <w:lang w:val="mk-MK"/>
        </w:rPr>
        <w:t xml:space="preserve"> беше </w:t>
      </w:r>
      <w:r w:rsidR="00D72827" w:rsidRPr="00D72827">
        <w:rPr>
          <w:rFonts w:ascii="Arial" w:hAnsi="Arial"/>
          <w:sz w:val="24"/>
        </w:rPr>
        <w:t>49.06±3.89</w:t>
      </w:r>
      <w:r w:rsidRPr="00D72827">
        <w:rPr>
          <w:rFonts w:ascii="Arial" w:hAnsi="Arial" w:cs="Arial"/>
          <w:sz w:val="24"/>
          <w:szCs w:val="24"/>
          <w:lang w:val="mk-MK"/>
        </w:rPr>
        <w:t xml:space="preserve">. </w:t>
      </w:r>
      <w:r w:rsidRPr="00D72827">
        <w:rPr>
          <w:rFonts w:ascii="Arial" w:hAnsi="Arial" w:cs="Arial"/>
          <w:sz w:val="24"/>
          <w:szCs w:val="24"/>
        </w:rPr>
        <w:t>(p&lt;0.</w:t>
      </w:r>
      <w:r w:rsidR="00D72827" w:rsidRPr="00D72827">
        <w:rPr>
          <w:rFonts w:ascii="Arial" w:hAnsi="Arial" w:cs="Arial"/>
          <w:sz w:val="24"/>
          <w:szCs w:val="24"/>
          <w:lang w:val="mk-MK"/>
        </w:rPr>
        <w:t>91</w:t>
      </w:r>
      <w:r w:rsidRPr="00D72827">
        <w:rPr>
          <w:rFonts w:ascii="Arial" w:hAnsi="Arial" w:cs="Arial"/>
          <w:sz w:val="24"/>
          <w:szCs w:val="24"/>
        </w:rPr>
        <w:t xml:space="preserve">). </w:t>
      </w:r>
      <w:r w:rsidRPr="00D72827">
        <w:rPr>
          <w:rFonts w:ascii="Arial" w:hAnsi="Arial" w:cs="Arial"/>
          <w:sz w:val="24"/>
          <w:szCs w:val="24"/>
          <w:lang w:val="mk-MK"/>
        </w:rPr>
        <w:t>ЛВЕДс во испитуваната група</w:t>
      </w:r>
      <w:r w:rsidR="002A3BB3" w:rsidRPr="00D72827">
        <w:rPr>
          <w:rFonts w:ascii="Arial" w:hAnsi="Arial" w:cs="Arial"/>
          <w:sz w:val="24"/>
          <w:szCs w:val="24"/>
          <w:lang w:val="mk-MK"/>
        </w:rPr>
        <w:t xml:space="preserve"> при влез во студијата</w:t>
      </w:r>
      <w:r w:rsidRPr="00D72827">
        <w:rPr>
          <w:rFonts w:ascii="Arial" w:hAnsi="Arial" w:cs="Arial"/>
          <w:sz w:val="24"/>
          <w:szCs w:val="24"/>
          <w:lang w:val="mk-MK"/>
        </w:rPr>
        <w:t xml:space="preserve"> беше </w:t>
      </w:r>
      <w:r w:rsidR="00D72827" w:rsidRPr="00D72827">
        <w:rPr>
          <w:rFonts w:ascii="Arial" w:hAnsi="Arial"/>
          <w:sz w:val="24"/>
          <w:lang w:val="mk-MK"/>
        </w:rPr>
        <w:t>31.16±3.11</w:t>
      </w:r>
      <w:r w:rsidR="007531B6">
        <w:rPr>
          <w:rFonts w:ascii="Arial" w:hAnsi="Arial"/>
          <w:sz w:val="24"/>
          <w:lang w:val="mk-MK"/>
        </w:rPr>
        <w:t>,</w:t>
      </w:r>
      <w:r w:rsidR="00D72827" w:rsidRPr="00D72827">
        <w:rPr>
          <w:rFonts w:ascii="Arial" w:hAnsi="Arial"/>
          <w:sz w:val="24"/>
          <w:lang w:val="mk-MK"/>
        </w:rPr>
        <w:t xml:space="preserve"> </w:t>
      </w:r>
      <w:r w:rsidRPr="00D72827">
        <w:rPr>
          <w:rFonts w:ascii="Arial" w:hAnsi="Arial" w:cs="Arial"/>
          <w:sz w:val="24"/>
          <w:szCs w:val="24"/>
          <w:lang w:val="mk-MK"/>
        </w:rPr>
        <w:t xml:space="preserve">а </w:t>
      </w:r>
      <w:r w:rsidR="002A3BB3" w:rsidRPr="00D72827">
        <w:rPr>
          <w:rFonts w:ascii="Arial" w:hAnsi="Arial" w:cs="Arial"/>
          <w:sz w:val="24"/>
          <w:szCs w:val="24"/>
          <w:lang w:val="mk-MK"/>
        </w:rPr>
        <w:t>на втората</w:t>
      </w:r>
      <w:r w:rsidRPr="00D72827">
        <w:rPr>
          <w:rFonts w:ascii="Arial" w:hAnsi="Arial" w:cs="Arial"/>
          <w:sz w:val="24"/>
          <w:szCs w:val="24"/>
          <w:lang w:val="mk-MK"/>
        </w:rPr>
        <w:t xml:space="preserve"> контрола  изнесуваше </w:t>
      </w:r>
      <w:r w:rsidR="00D72827" w:rsidRPr="00D72827">
        <w:rPr>
          <w:rFonts w:ascii="Arial" w:hAnsi="Arial"/>
          <w:sz w:val="24"/>
          <w:lang w:val="mk-MK"/>
        </w:rPr>
        <w:t>30.55±3.70</w:t>
      </w:r>
      <w:r w:rsidRPr="00D72827">
        <w:rPr>
          <w:rFonts w:ascii="Arial" w:hAnsi="Arial" w:cs="Arial"/>
          <w:sz w:val="24"/>
          <w:szCs w:val="24"/>
          <w:lang w:val="mk-MK"/>
        </w:rPr>
        <w:t>.</w:t>
      </w:r>
      <w:r w:rsidRPr="00D72827">
        <w:rPr>
          <w:rFonts w:ascii="Arial" w:hAnsi="Arial" w:cs="Arial"/>
          <w:sz w:val="24"/>
          <w:szCs w:val="24"/>
        </w:rPr>
        <w:t>(p&lt;</w:t>
      </w:r>
      <w:r w:rsidRPr="00D72827">
        <w:rPr>
          <w:rFonts w:ascii="Arial" w:hAnsi="Arial"/>
          <w:sz w:val="24"/>
          <w:szCs w:val="24"/>
          <w:lang w:val="mk-MK"/>
        </w:rPr>
        <w:t xml:space="preserve"> 0.</w:t>
      </w:r>
      <w:r w:rsidR="00D72827" w:rsidRPr="00D72827">
        <w:rPr>
          <w:rFonts w:ascii="Arial" w:hAnsi="Arial"/>
          <w:sz w:val="24"/>
          <w:szCs w:val="24"/>
          <w:lang w:val="mk-MK"/>
        </w:rPr>
        <w:t>36</w:t>
      </w:r>
      <w:r w:rsidRPr="00D72827">
        <w:rPr>
          <w:rFonts w:ascii="Arial" w:hAnsi="Arial" w:cs="Arial"/>
          <w:sz w:val="24"/>
          <w:szCs w:val="24"/>
        </w:rPr>
        <w:t>).</w:t>
      </w:r>
    </w:p>
    <w:p w:rsidR="005E0C62" w:rsidRDefault="005E0C62" w:rsidP="007A22C2">
      <w:pPr>
        <w:spacing w:line="360" w:lineRule="auto"/>
        <w:ind w:firstLine="720"/>
        <w:rPr>
          <w:rFonts w:ascii="Arial" w:hAnsi="Arial" w:cs="Arial"/>
          <w:sz w:val="24"/>
          <w:szCs w:val="24"/>
        </w:rPr>
      </w:pPr>
    </w:p>
    <w:p w:rsidR="002A3BB3" w:rsidRPr="005E0C62" w:rsidRDefault="005E0C62" w:rsidP="005E0C62">
      <w:pPr>
        <w:ind w:firstLine="720"/>
        <w:jc w:val="both"/>
        <w:rPr>
          <w:rFonts w:ascii="Arial" w:hAnsi="Arial" w:cs="Arial"/>
          <w:sz w:val="24"/>
        </w:rPr>
      </w:pPr>
      <w:r w:rsidRPr="005E0C62">
        <w:rPr>
          <w:rFonts w:ascii="Arial" w:hAnsi="Arial" w:cs="Arial"/>
          <w:sz w:val="24"/>
        </w:rPr>
        <w:t>Еж</w:t>
      </w:r>
      <w:r w:rsidR="007A22C2" w:rsidRPr="005E0C62">
        <w:rPr>
          <w:rFonts w:ascii="Arial" w:hAnsi="Arial" w:cs="Arial"/>
          <w:sz w:val="24"/>
        </w:rPr>
        <w:t>екционата фракција (ЕФ) во испитуваната група</w:t>
      </w:r>
      <w:r w:rsidR="002A3BB3" w:rsidRPr="005E0C62">
        <w:rPr>
          <w:rFonts w:ascii="Arial" w:hAnsi="Arial" w:cs="Arial"/>
          <w:sz w:val="24"/>
        </w:rPr>
        <w:t xml:space="preserve"> при влез во студијата</w:t>
      </w:r>
      <w:r w:rsidR="007A22C2" w:rsidRPr="005E0C62">
        <w:rPr>
          <w:rFonts w:ascii="Arial" w:hAnsi="Arial" w:cs="Arial"/>
          <w:sz w:val="24"/>
        </w:rPr>
        <w:t xml:space="preserve"> беше </w:t>
      </w:r>
      <w:r w:rsidR="00D72827" w:rsidRPr="005E0C62">
        <w:rPr>
          <w:rFonts w:ascii="Arial" w:hAnsi="Arial" w:cs="Arial"/>
          <w:sz w:val="24"/>
        </w:rPr>
        <w:t>64.86±4.27</w:t>
      </w:r>
      <w:r>
        <w:rPr>
          <w:rFonts w:ascii="Arial" w:hAnsi="Arial" w:cs="Arial"/>
          <w:sz w:val="24"/>
          <w:lang w:val="mk-MK"/>
        </w:rPr>
        <w:t>,</w:t>
      </w:r>
      <w:r w:rsidR="00D72827" w:rsidRPr="005E0C62">
        <w:rPr>
          <w:rFonts w:ascii="Arial" w:hAnsi="Arial" w:cs="Arial"/>
          <w:sz w:val="24"/>
        </w:rPr>
        <w:t xml:space="preserve"> </w:t>
      </w:r>
      <w:r w:rsidR="007A22C2" w:rsidRPr="005E0C62">
        <w:rPr>
          <w:rFonts w:ascii="Arial" w:hAnsi="Arial" w:cs="Arial"/>
          <w:sz w:val="24"/>
        </w:rPr>
        <w:t xml:space="preserve">а </w:t>
      </w:r>
      <w:r w:rsidR="002A3BB3" w:rsidRPr="005E0C62">
        <w:rPr>
          <w:rFonts w:ascii="Arial" w:hAnsi="Arial" w:cs="Arial"/>
          <w:sz w:val="24"/>
        </w:rPr>
        <w:t>на втората контрола</w:t>
      </w:r>
      <w:r w:rsidRPr="005E0C62">
        <w:rPr>
          <w:rFonts w:ascii="Arial" w:hAnsi="Arial" w:cs="Arial"/>
          <w:sz w:val="24"/>
        </w:rPr>
        <w:t xml:space="preserve"> изнесуваше </w:t>
      </w:r>
      <w:r w:rsidR="00D72827" w:rsidRPr="005E0C62">
        <w:rPr>
          <w:rFonts w:ascii="Arial" w:hAnsi="Arial" w:cs="Arial"/>
          <w:sz w:val="24"/>
        </w:rPr>
        <w:t>66.51±3.68</w:t>
      </w:r>
      <w:r>
        <w:rPr>
          <w:rFonts w:ascii="Arial" w:hAnsi="Arial" w:cs="Arial"/>
          <w:sz w:val="24"/>
          <w:lang w:val="mk-MK"/>
        </w:rPr>
        <w:t xml:space="preserve"> </w:t>
      </w:r>
      <w:r w:rsidR="007A22C2" w:rsidRPr="005E0C62">
        <w:rPr>
          <w:rFonts w:ascii="Arial" w:hAnsi="Arial" w:cs="Arial"/>
          <w:sz w:val="24"/>
        </w:rPr>
        <w:t>(p&lt;0.</w:t>
      </w:r>
      <w:r w:rsidR="002A3BB3" w:rsidRPr="005E0C62">
        <w:rPr>
          <w:rFonts w:ascii="Arial" w:hAnsi="Arial" w:cs="Arial"/>
          <w:sz w:val="24"/>
        </w:rPr>
        <w:t>0</w:t>
      </w:r>
      <w:r w:rsidR="00D72827" w:rsidRPr="005E0C62">
        <w:rPr>
          <w:rFonts w:ascii="Arial" w:hAnsi="Arial" w:cs="Arial"/>
          <w:sz w:val="24"/>
        </w:rPr>
        <w:t>3</w:t>
      </w:r>
      <w:r w:rsidR="007A22C2" w:rsidRPr="005E0C62">
        <w:rPr>
          <w:rFonts w:ascii="Arial" w:hAnsi="Arial" w:cs="Arial"/>
          <w:sz w:val="24"/>
        </w:rPr>
        <w:t>).</w:t>
      </w:r>
      <w:r>
        <w:rPr>
          <w:rFonts w:ascii="Arial" w:hAnsi="Arial" w:cs="Arial"/>
          <w:sz w:val="24"/>
          <w:lang w:val="mk-MK"/>
        </w:rPr>
        <w:t xml:space="preserve"> </w:t>
      </w:r>
      <w:r w:rsidR="007A22C2" w:rsidRPr="005E0C62">
        <w:rPr>
          <w:rFonts w:ascii="Arial" w:hAnsi="Arial" w:cs="Arial"/>
          <w:sz w:val="24"/>
        </w:rPr>
        <w:t>Фракционото скратување (ФС) во испитувана популација</w:t>
      </w:r>
      <w:r w:rsidR="002A3BB3" w:rsidRPr="005E0C62">
        <w:rPr>
          <w:rFonts w:ascii="Arial" w:hAnsi="Arial" w:cs="Arial"/>
          <w:sz w:val="24"/>
        </w:rPr>
        <w:t xml:space="preserve"> при влез во студијата</w:t>
      </w:r>
      <w:r w:rsidR="007A22C2" w:rsidRPr="005E0C62">
        <w:rPr>
          <w:rFonts w:ascii="Arial" w:hAnsi="Arial" w:cs="Arial"/>
          <w:sz w:val="24"/>
        </w:rPr>
        <w:t xml:space="preserve"> беше </w:t>
      </w:r>
      <w:r w:rsidR="00D72827" w:rsidRPr="005E0C62">
        <w:rPr>
          <w:rFonts w:ascii="Arial" w:hAnsi="Arial" w:cs="Arial"/>
          <w:sz w:val="24"/>
        </w:rPr>
        <w:t>35.51±3.57</w:t>
      </w:r>
      <w:r w:rsidR="00A31DE2">
        <w:rPr>
          <w:rFonts w:ascii="Arial" w:hAnsi="Arial" w:cs="Arial"/>
          <w:sz w:val="24"/>
          <w:lang w:val="mk-MK"/>
        </w:rPr>
        <w:t xml:space="preserve"> </w:t>
      </w:r>
      <w:r w:rsidR="007A22C2" w:rsidRPr="005E0C62">
        <w:rPr>
          <w:rFonts w:ascii="Arial" w:hAnsi="Arial" w:cs="Arial"/>
          <w:sz w:val="24"/>
        </w:rPr>
        <w:t xml:space="preserve">спореден со </w:t>
      </w:r>
      <w:r w:rsidR="00D72827" w:rsidRPr="005E0C62">
        <w:rPr>
          <w:rFonts w:ascii="Arial" w:hAnsi="Arial" w:cs="Arial"/>
          <w:sz w:val="24"/>
        </w:rPr>
        <w:t>38.22±4.75</w:t>
      </w:r>
      <w:r w:rsidR="002A3BB3" w:rsidRPr="005E0C62">
        <w:rPr>
          <w:rFonts w:ascii="Arial" w:hAnsi="Arial" w:cs="Arial"/>
          <w:sz w:val="24"/>
        </w:rPr>
        <w:t>на втората контрола</w:t>
      </w:r>
      <w:r w:rsidR="007A22C2" w:rsidRPr="005E0C62">
        <w:rPr>
          <w:rFonts w:ascii="Arial" w:hAnsi="Arial" w:cs="Arial"/>
          <w:sz w:val="24"/>
        </w:rPr>
        <w:t xml:space="preserve"> (p&lt;0.</w:t>
      </w:r>
      <w:r w:rsidR="002A3BB3" w:rsidRPr="005E0C62">
        <w:rPr>
          <w:rFonts w:ascii="Arial" w:hAnsi="Arial" w:cs="Arial"/>
          <w:sz w:val="24"/>
        </w:rPr>
        <w:t>0</w:t>
      </w:r>
      <w:r w:rsidR="00D72827" w:rsidRPr="005E0C62">
        <w:rPr>
          <w:rFonts w:ascii="Arial" w:hAnsi="Arial" w:cs="Arial"/>
          <w:sz w:val="24"/>
        </w:rPr>
        <w:t>03</w:t>
      </w:r>
      <w:r w:rsidR="007A22C2" w:rsidRPr="005E0C62">
        <w:rPr>
          <w:rFonts w:ascii="Arial" w:hAnsi="Arial" w:cs="Arial"/>
          <w:sz w:val="24"/>
        </w:rPr>
        <w:t>)</w:t>
      </w:r>
      <w:r w:rsidR="002A3BB3" w:rsidRPr="005E0C62">
        <w:rPr>
          <w:rFonts w:ascii="Arial" w:hAnsi="Arial" w:cs="Arial"/>
          <w:sz w:val="24"/>
        </w:rPr>
        <w:t>.</w:t>
      </w:r>
    </w:p>
    <w:p w:rsidR="003A3DB9" w:rsidRPr="00C8055F" w:rsidRDefault="007A22C2" w:rsidP="007A22C2">
      <w:pPr>
        <w:spacing w:line="360" w:lineRule="auto"/>
        <w:ind w:firstLine="720"/>
        <w:rPr>
          <w:rFonts w:ascii="Arial" w:hAnsi="Arial"/>
          <w:sz w:val="24"/>
          <w:szCs w:val="24"/>
          <w:lang w:val="mk-MK"/>
        </w:rPr>
      </w:pPr>
      <w:r w:rsidRPr="00D72827">
        <w:rPr>
          <w:rFonts w:ascii="Arial" w:hAnsi="Arial"/>
          <w:sz w:val="24"/>
          <w:szCs w:val="24"/>
          <w:lang w:val="mk-MK"/>
        </w:rPr>
        <w:t xml:space="preserve"> </w:t>
      </w:r>
      <w:r w:rsidRPr="00C8055F">
        <w:rPr>
          <w:rFonts w:ascii="Arial" w:hAnsi="Arial"/>
          <w:sz w:val="24"/>
          <w:szCs w:val="24"/>
          <w:lang w:val="mk-MK"/>
        </w:rPr>
        <w:t>ДВДб вредноста кај испитуваната група</w:t>
      </w:r>
      <w:r w:rsidR="003A3DB9" w:rsidRPr="00C8055F">
        <w:rPr>
          <w:rFonts w:ascii="Arial" w:hAnsi="Arial"/>
          <w:sz w:val="24"/>
          <w:szCs w:val="24"/>
          <w:lang w:val="mk-MK"/>
        </w:rPr>
        <w:t xml:space="preserve"> при влез</w:t>
      </w:r>
      <w:r w:rsidRPr="00C8055F">
        <w:rPr>
          <w:rFonts w:ascii="Arial" w:hAnsi="Arial"/>
          <w:sz w:val="24"/>
          <w:szCs w:val="24"/>
          <w:lang w:val="mk-MK"/>
        </w:rPr>
        <w:t xml:space="preserve"> беше </w:t>
      </w:r>
      <w:r w:rsidR="00D72827" w:rsidRPr="00C8055F">
        <w:rPr>
          <w:rFonts w:ascii="Arial" w:hAnsi="Arial"/>
          <w:sz w:val="24"/>
          <w:szCs w:val="24"/>
          <w:lang w:val="mk-MK"/>
        </w:rPr>
        <w:t>26.94±3.29</w:t>
      </w:r>
      <w:r w:rsidR="007531B6" w:rsidRPr="00C8055F">
        <w:rPr>
          <w:rFonts w:ascii="Arial" w:hAnsi="Arial"/>
          <w:sz w:val="24"/>
          <w:szCs w:val="24"/>
          <w:lang w:val="mk-MK"/>
        </w:rPr>
        <w:t>,</w:t>
      </w:r>
      <w:r w:rsidR="00D72827" w:rsidRPr="00C8055F">
        <w:rPr>
          <w:rFonts w:ascii="Arial" w:hAnsi="Arial"/>
          <w:sz w:val="24"/>
          <w:szCs w:val="24"/>
          <w:lang w:val="mk-MK"/>
        </w:rPr>
        <w:t xml:space="preserve"> </w:t>
      </w:r>
      <w:r w:rsidRPr="00C8055F">
        <w:rPr>
          <w:rFonts w:ascii="Arial" w:hAnsi="Arial"/>
          <w:sz w:val="24"/>
          <w:szCs w:val="24"/>
          <w:lang w:val="mk-MK"/>
        </w:rPr>
        <w:t>додека</w:t>
      </w:r>
      <w:r w:rsidR="003A3DB9" w:rsidRPr="00C8055F">
        <w:rPr>
          <w:rFonts w:ascii="Arial" w:hAnsi="Arial"/>
          <w:sz w:val="24"/>
          <w:szCs w:val="24"/>
          <w:lang w:val="mk-MK"/>
        </w:rPr>
        <w:t xml:space="preserve"> на втората </w:t>
      </w:r>
      <w:r w:rsidRPr="00C8055F">
        <w:rPr>
          <w:rFonts w:ascii="Arial" w:hAnsi="Arial"/>
          <w:sz w:val="24"/>
          <w:szCs w:val="24"/>
          <w:lang w:val="mk-MK"/>
        </w:rPr>
        <w:t xml:space="preserve">контрола изнесуваше </w:t>
      </w:r>
      <w:r w:rsidR="00D72827" w:rsidRPr="00C8055F">
        <w:rPr>
          <w:rFonts w:ascii="Arial" w:hAnsi="Arial"/>
          <w:sz w:val="24"/>
          <w:szCs w:val="24"/>
          <w:lang w:val="mk-MK"/>
        </w:rPr>
        <w:t>27.75±2.88</w:t>
      </w:r>
      <w:r w:rsidRPr="00C8055F">
        <w:rPr>
          <w:rFonts w:ascii="Arial" w:hAnsi="Arial"/>
          <w:sz w:val="24"/>
          <w:szCs w:val="24"/>
          <w:lang w:val="mk-MK"/>
        </w:rPr>
        <w:t>.</w:t>
      </w:r>
      <w:r w:rsidRPr="00C8055F">
        <w:rPr>
          <w:rFonts w:ascii="Arial" w:hAnsi="Arial"/>
          <w:sz w:val="24"/>
          <w:szCs w:val="24"/>
        </w:rPr>
        <w:t>(p&lt;0.</w:t>
      </w:r>
      <w:r w:rsidR="003A3DB9" w:rsidRPr="00C8055F">
        <w:rPr>
          <w:rFonts w:ascii="Arial" w:hAnsi="Arial"/>
          <w:sz w:val="24"/>
          <w:szCs w:val="24"/>
          <w:lang w:val="mk-MK"/>
        </w:rPr>
        <w:t>2</w:t>
      </w:r>
      <w:r w:rsidRPr="00C8055F">
        <w:rPr>
          <w:rFonts w:ascii="Arial" w:hAnsi="Arial"/>
          <w:sz w:val="24"/>
          <w:szCs w:val="24"/>
        </w:rPr>
        <w:t>)</w:t>
      </w:r>
      <w:r w:rsidRPr="00C8055F">
        <w:rPr>
          <w:rFonts w:ascii="Arial" w:hAnsi="Arial"/>
          <w:sz w:val="24"/>
          <w:szCs w:val="24"/>
          <w:lang w:val="mk-MK"/>
        </w:rPr>
        <w:t xml:space="preserve">. </w:t>
      </w:r>
    </w:p>
    <w:p w:rsidR="00C8055F" w:rsidRPr="00C8055F" w:rsidRDefault="00C8055F" w:rsidP="00C8055F">
      <w:pPr>
        <w:spacing w:line="360" w:lineRule="auto"/>
        <w:ind w:firstLine="720"/>
        <w:jc w:val="both"/>
        <w:rPr>
          <w:rFonts w:ascii="Arial" w:hAnsi="Arial"/>
          <w:sz w:val="24"/>
          <w:szCs w:val="24"/>
          <w:lang w:val="mk-MK"/>
        </w:rPr>
      </w:pPr>
    </w:p>
    <w:p w:rsidR="007A22C2" w:rsidRPr="00C8055F" w:rsidRDefault="007A22C2" w:rsidP="00C8055F">
      <w:pPr>
        <w:spacing w:line="360" w:lineRule="auto"/>
        <w:ind w:firstLine="720"/>
        <w:jc w:val="both"/>
        <w:rPr>
          <w:rFonts w:ascii="Arial" w:hAnsi="Arial" w:cs="Arial"/>
          <w:sz w:val="24"/>
          <w:szCs w:val="24"/>
        </w:rPr>
      </w:pPr>
      <w:r w:rsidRPr="00C8055F">
        <w:rPr>
          <w:rFonts w:ascii="Arial" w:hAnsi="Arial"/>
          <w:sz w:val="24"/>
          <w:szCs w:val="24"/>
          <w:lang w:val="mk-MK"/>
        </w:rPr>
        <w:t>Вредностите на ЛА во испитуваната група</w:t>
      </w:r>
      <w:r w:rsidR="003A3DB9" w:rsidRPr="00C8055F">
        <w:rPr>
          <w:rFonts w:ascii="Arial" w:hAnsi="Arial"/>
          <w:sz w:val="24"/>
          <w:szCs w:val="24"/>
          <w:lang w:val="mk-MK"/>
        </w:rPr>
        <w:t xml:space="preserve"> при влез</w:t>
      </w:r>
      <w:r w:rsidRPr="00C8055F">
        <w:rPr>
          <w:rFonts w:ascii="Arial" w:hAnsi="Arial"/>
          <w:sz w:val="24"/>
          <w:szCs w:val="24"/>
          <w:lang w:val="mk-MK"/>
        </w:rPr>
        <w:t xml:space="preserve"> беа </w:t>
      </w:r>
      <w:r w:rsidR="00D72827" w:rsidRPr="00C8055F">
        <w:rPr>
          <w:rFonts w:ascii="Arial" w:hAnsi="Arial"/>
          <w:sz w:val="24"/>
          <w:szCs w:val="24"/>
          <w:lang w:val="mk-MK"/>
        </w:rPr>
        <w:t xml:space="preserve">34.59±3.74 </w:t>
      </w:r>
      <w:r w:rsidRPr="00C8055F">
        <w:rPr>
          <w:rFonts w:ascii="Arial" w:hAnsi="Arial" w:cs="Arial"/>
          <w:sz w:val="24"/>
          <w:szCs w:val="24"/>
          <w:lang w:val="mk-MK"/>
        </w:rPr>
        <w:t xml:space="preserve">споредено со </w:t>
      </w:r>
      <w:r w:rsidR="00D72827" w:rsidRPr="00C8055F">
        <w:rPr>
          <w:rFonts w:ascii="Arial" w:hAnsi="Arial"/>
          <w:sz w:val="24"/>
          <w:szCs w:val="24"/>
          <w:lang w:val="mk-MK"/>
        </w:rPr>
        <w:t xml:space="preserve">30.75±3.12 </w:t>
      </w:r>
      <w:r w:rsidRPr="00C8055F">
        <w:rPr>
          <w:rFonts w:ascii="Arial" w:hAnsi="Arial" w:cs="Arial"/>
          <w:sz w:val="24"/>
          <w:szCs w:val="24"/>
          <w:lang w:val="mk-MK"/>
        </w:rPr>
        <w:t>во контролата (</w:t>
      </w:r>
      <w:r w:rsidRPr="00C8055F">
        <w:rPr>
          <w:rFonts w:ascii="Arial" w:hAnsi="Arial" w:cs="Arial"/>
          <w:sz w:val="24"/>
          <w:szCs w:val="24"/>
        </w:rPr>
        <w:t>p&lt;0.</w:t>
      </w:r>
      <w:r w:rsidR="00D72827" w:rsidRPr="00C8055F">
        <w:rPr>
          <w:rFonts w:ascii="Arial" w:hAnsi="Arial" w:cs="Arial"/>
          <w:sz w:val="24"/>
          <w:szCs w:val="24"/>
          <w:lang w:val="mk-MK"/>
        </w:rPr>
        <w:t>001</w:t>
      </w:r>
      <w:r w:rsidRPr="00C8055F">
        <w:rPr>
          <w:rFonts w:ascii="Arial" w:hAnsi="Arial" w:cs="Arial"/>
          <w:sz w:val="24"/>
          <w:szCs w:val="24"/>
        </w:rPr>
        <w:t>).</w:t>
      </w:r>
      <w:r w:rsidR="00C8055F">
        <w:rPr>
          <w:rFonts w:ascii="Arial" w:hAnsi="Arial" w:cs="Arial"/>
          <w:sz w:val="24"/>
          <w:szCs w:val="24"/>
          <w:lang w:val="mk-MK"/>
        </w:rPr>
        <w:t xml:space="preserve"> </w:t>
      </w:r>
      <w:r w:rsidRPr="00C8055F">
        <w:rPr>
          <w:rFonts w:ascii="Arial" w:hAnsi="Arial" w:cs="Arial"/>
          <w:sz w:val="24"/>
          <w:szCs w:val="24"/>
          <w:lang w:val="mk-MK"/>
        </w:rPr>
        <w:t>Во студијата од интерес ни беа и вредностите на аорта асценденс (АОасц) кај испитуваната популација</w:t>
      </w:r>
      <w:r w:rsidR="003A3DB9" w:rsidRPr="00C8055F">
        <w:rPr>
          <w:rFonts w:ascii="Arial" w:hAnsi="Arial" w:cs="Arial"/>
          <w:sz w:val="24"/>
          <w:szCs w:val="24"/>
          <w:lang w:val="mk-MK"/>
        </w:rPr>
        <w:t xml:space="preserve"> на влез во стуидјата</w:t>
      </w:r>
      <w:r w:rsidRPr="00C8055F">
        <w:rPr>
          <w:rFonts w:ascii="Arial" w:hAnsi="Arial" w:cs="Arial"/>
          <w:sz w:val="24"/>
          <w:szCs w:val="24"/>
          <w:lang w:val="mk-MK"/>
        </w:rPr>
        <w:t xml:space="preserve"> вредноста беше </w:t>
      </w:r>
      <w:r w:rsidR="003A3DB9" w:rsidRPr="00C8055F">
        <w:rPr>
          <w:rFonts w:ascii="Arial" w:hAnsi="Arial"/>
          <w:sz w:val="24"/>
          <w:szCs w:val="24"/>
        </w:rPr>
        <w:t>30.00±2.65</w:t>
      </w:r>
      <w:r w:rsidR="00C8055F">
        <w:rPr>
          <w:rFonts w:ascii="Arial" w:hAnsi="Arial"/>
          <w:sz w:val="24"/>
          <w:szCs w:val="24"/>
          <w:lang w:val="mk-MK"/>
        </w:rPr>
        <w:t xml:space="preserve">, </w:t>
      </w:r>
      <w:r w:rsidRPr="00C8055F">
        <w:rPr>
          <w:rFonts w:ascii="Arial" w:hAnsi="Arial" w:cs="Arial"/>
          <w:sz w:val="24"/>
          <w:szCs w:val="24"/>
          <w:lang w:val="mk-MK"/>
        </w:rPr>
        <w:t xml:space="preserve">а </w:t>
      </w:r>
      <w:r w:rsidR="003A3DB9" w:rsidRPr="00C8055F">
        <w:rPr>
          <w:rFonts w:ascii="Arial" w:hAnsi="Arial" w:cs="Arial"/>
          <w:sz w:val="24"/>
          <w:szCs w:val="24"/>
          <w:lang w:val="mk-MK"/>
        </w:rPr>
        <w:t>на втората</w:t>
      </w:r>
      <w:r w:rsidRPr="00C8055F">
        <w:rPr>
          <w:rFonts w:ascii="Arial" w:hAnsi="Arial" w:cs="Arial"/>
          <w:sz w:val="24"/>
          <w:szCs w:val="24"/>
          <w:lang w:val="mk-MK"/>
        </w:rPr>
        <w:t xml:space="preserve"> контрол</w:t>
      </w:r>
      <w:r w:rsidR="003A3DB9" w:rsidRPr="00C8055F">
        <w:rPr>
          <w:rFonts w:ascii="Arial" w:hAnsi="Arial" w:cs="Arial"/>
          <w:sz w:val="24"/>
          <w:szCs w:val="24"/>
          <w:lang w:val="mk-MK"/>
        </w:rPr>
        <w:t>а</w:t>
      </w:r>
      <w:r w:rsidRPr="00C8055F">
        <w:rPr>
          <w:rFonts w:ascii="Arial" w:hAnsi="Arial" w:cs="Arial"/>
          <w:sz w:val="24"/>
          <w:szCs w:val="24"/>
          <w:lang w:val="mk-MK"/>
        </w:rPr>
        <w:t xml:space="preserve"> изнесуваше </w:t>
      </w:r>
      <w:r w:rsidR="003A3DB9" w:rsidRPr="00C8055F">
        <w:rPr>
          <w:rFonts w:ascii="Arial" w:hAnsi="Arial" w:cs="Calibri"/>
          <w:color w:val="000000"/>
          <w:sz w:val="24"/>
          <w:szCs w:val="24"/>
        </w:rPr>
        <w:t>33.63±2.80</w:t>
      </w:r>
      <w:r w:rsidRPr="00C8055F">
        <w:rPr>
          <w:rFonts w:ascii="Arial" w:hAnsi="Arial" w:cs="Arial"/>
          <w:sz w:val="24"/>
          <w:szCs w:val="24"/>
          <w:lang w:val="mk-MK"/>
        </w:rPr>
        <w:t>.</w:t>
      </w:r>
      <w:r w:rsidRPr="00C8055F">
        <w:rPr>
          <w:rFonts w:ascii="Arial" w:hAnsi="Arial" w:cs="Arial"/>
          <w:sz w:val="24"/>
          <w:szCs w:val="24"/>
        </w:rPr>
        <w:t>(p&lt;0.0</w:t>
      </w:r>
      <w:r w:rsidR="003A3DB9" w:rsidRPr="00C8055F">
        <w:rPr>
          <w:rFonts w:ascii="Arial" w:hAnsi="Arial" w:cs="Arial"/>
          <w:sz w:val="24"/>
          <w:szCs w:val="24"/>
          <w:lang w:val="mk-MK"/>
        </w:rPr>
        <w:t>01</w:t>
      </w:r>
      <w:r w:rsidRPr="00C8055F">
        <w:rPr>
          <w:rFonts w:ascii="Arial" w:hAnsi="Arial" w:cs="Arial"/>
          <w:sz w:val="24"/>
          <w:szCs w:val="24"/>
        </w:rPr>
        <w:t>)</w:t>
      </w:r>
      <w:r w:rsidRPr="00C8055F">
        <w:rPr>
          <w:rFonts w:ascii="Arial" w:hAnsi="Arial" w:cs="Arial"/>
          <w:sz w:val="24"/>
          <w:szCs w:val="24"/>
          <w:lang w:val="mk-MK"/>
        </w:rPr>
        <w:t>. ИВС во испитуваната популација</w:t>
      </w:r>
      <w:r w:rsidR="003A3DB9" w:rsidRPr="00C8055F">
        <w:rPr>
          <w:rFonts w:ascii="Arial" w:hAnsi="Arial" w:cs="Arial"/>
          <w:sz w:val="24"/>
          <w:szCs w:val="24"/>
          <w:lang w:val="mk-MK"/>
        </w:rPr>
        <w:t xml:space="preserve"> при влез</w:t>
      </w:r>
      <w:r w:rsidRPr="00C8055F">
        <w:rPr>
          <w:rFonts w:ascii="Arial" w:hAnsi="Arial" w:cs="Arial"/>
          <w:sz w:val="24"/>
          <w:szCs w:val="24"/>
          <w:lang w:val="mk-MK"/>
        </w:rPr>
        <w:t xml:space="preserve"> изнесуваше </w:t>
      </w:r>
      <w:r w:rsidR="003A3DB9" w:rsidRPr="00C8055F">
        <w:rPr>
          <w:rFonts w:ascii="Arial" w:hAnsi="Arial" w:cs="Calibri"/>
          <w:color w:val="000000"/>
          <w:sz w:val="24"/>
          <w:szCs w:val="24"/>
        </w:rPr>
        <w:t>11.37±0.96</w:t>
      </w:r>
      <w:r w:rsidR="00C8055F">
        <w:rPr>
          <w:rFonts w:ascii="Arial" w:hAnsi="Arial" w:cs="Calibri"/>
          <w:color w:val="000000"/>
          <w:sz w:val="24"/>
          <w:szCs w:val="24"/>
          <w:lang w:val="mk-MK"/>
        </w:rPr>
        <w:t xml:space="preserve">, </w:t>
      </w:r>
      <w:r w:rsidRPr="00C8055F">
        <w:rPr>
          <w:rFonts w:ascii="Arial" w:hAnsi="Arial" w:cs="Arial"/>
          <w:color w:val="000000"/>
          <w:sz w:val="24"/>
          <w:szCs w:val="24"/>
          <w:lang w:val="mk-MK"/>
        </w:rPr>
        <w:t xml:space="preserve">додека </w:t>
      </w:r>
      <w:r w:rsidR="003A3DB9" w:rsidRPr="00C8055F">
        <w:rPr>
          <w:rFonts w:ascii="Arial" w:hAnsi="Arial" w:cs="Arial"/>
          <w:color w:val="000000"/>
          <w:sz w:val="24"/>
          <w:szCs w:val="24"/>
          <w:lang w:val="mk-MK"/>
        </w:rPr>
        <w:t>на втората контрола</w:t>
      </w:r>
      <w:r w:rsidRPr="00C8055F">
        <w:rPr>
          <w:rFonts w:ascii="Arial" w:hAnsi="Arial" w:cs="Arial"/>
          <w:color w:val="000000"/>
          <w:sz w:val="24"/>
          <w:szCs w:val="24"/>
          <w:lang w:val="mk-MK"/>
        </w:rPr>
        <w:t xml:space="preserve"> вредноста беше </w:t>
      </w:r>
      <w:r w:rsidR="003A3DB9" w:rsidRPr="00C8055F">
        <w:rPr>
          <w:rFonts w:ascii="Arial" w:hAnsi="Arial"/>
          <w:sz w:val="24"/>
          <w:szCs w:val="24"/>
        </w:rPr>
        <w:t>11.63±1.02</w:t>
      </w:r>
      <w:r w:rsidRPr="00C8055F">
        <w:rPr>
          <w:rFonts w:ascii="Arial" w:hAnsi="Arial" w:cs="Arial"/>
          <w:sz w:val="24"/>
          <w:szCs w:val="24"/>
          <w:lang w:val="mk-MK"/>
        </w:rPr>
        <w:t>.</w:t>
      </w:r>
      <w:r w:rsidRPr="00C8055F">
        <w:rPr>
          <w:rFonts w:ascii="Arial" w:hAnsi="Arial" w:cs="Arial"/>
          <w:sz w:val="24"/>
          <w:szCs w:val="24"/>
        </w:rPr>
        <w:t>(p&lt;0.</w:t>
      </w:r>
      <w:r w:rsidR="003A3DB9" w:rsidRPr="00C8055F">
        <w:rPr>
          <w:rFonts w:ascii="Arial" w:hAnsi="Arial" w:cs="Arial"/>
          <w:sz w:val="24"/>
          <w:szCs w:val="24"/>
          <w:lang w:val="mk-MK"/>
        </w:rPr>
        <w:t>83</w:t>
      </w:r>
      <w:r w:rsidRPr="00C8055F">
        <w:rPr>
          <w:rFonts w:ascii="Arial" w:hAnsi="Arial" w:cs="Arial"/>
          <w:sz w:val="24"/>
          <w:szCs w:val="24"/>
        </w:rPr>
        <w:t>).</w:t>
      </w:r>
      <w:r w:rsidRPr="00C8055F">
        <w:rPr>
          <w:rFonts w:ascii="Arial" w:hAnsi="Arial" w:cs="Arial"/>
          <w:sz w:val="24"/>
          <w:szCs w:val="24"/>
          <w:lang w:val="mk-MK"/>
        </w:rPr>
        <w:t xml:space="preserve"> ЗЅЛК кај испитуваната популација</w:t>
      </w:r>
      <w:r w:rsidR="003A3DB9" w:rsidRPr="00C8055F">
        <w:rPr>
          <w:rFonts w:ascii="Arial" w:hAnsi="Arial" w:cs="Arial"/>
          <w:sz w:val="24"/>
          <w:szCs w:val="24"/>
          <w:lang w:val="mk-MK"/>
        </w:rPr>
        <w:t xml:space="preserve"> при вез во студијата</w:t>
      </w:r>
      <w:r w:rsidRPr="00C8055F">
        <w:rPr>
          <w:rFonts w:ascii="Arial" w:hAnsi="Arial" w:cs="Arial"/>
          <w:sz w:val="24"/>
          <w:szCs w:val="24"/>
          <w:lang w:val="mk-MK"/>
        </w:rPr>
        <w:t xml:space="preserve"> имаше вредност од </w:t>
      </w:r>
      <w:r w:rsidR="003A3DB9" w:rsidRPr="00C8055F">
        <w:rPr>
          <w:rFonts w:ascii="Arial" w:hAnsi="Arial"/>
          <w:sz w:val="24"/>
          <w:szCs w:val="24"/>
        </w:rPr>
        <w:t>9.37±0.94</w:t>
      </w:r>
      <w:r w:rsidR="00C8055F">
        <w:rPr>
          <w:rFonts w:ascii="Arial" w:hAnsi="Arial"/>
          <w:sz w:val="24"/>
          <w:szCs w:val="24"/>
          <w:lang w:val="mk-MK"/>
        </w:rPr>
        <w:t xml:space="preserve">, </w:t>
      </w:r>
      <w:r w:rsidRPr="00C8055F">
        <w:rPr>
          <w:rFonts w:ascii="Arial" w:hAnsi="Arial" w:cs="Arial"/>
          <w:sz w:val="24"/>
          <w:szCs w:val="24"/>
          <w:lang w:val="mk-MK"/>
        </w:rPr>
        <w:t xml:space="preserve">додека </w:t>
      </w:r>
      <w:r w:rsidR="003A3DB9" w:rsidRPr="00C8055F">
        <w:rPr>
          <w:rFonts w:ascii="Arial" w:hAnsi="Arial" w:cs="Arial"/>
          <w:sz w:val="24"/>
          <w:szCs w:val="24"/>
          <w:lang w:val="mk-MK"/>
        </w:rPr>
        <w:t>на втората</w:t>
      </w:r>
      <w:r w:rsidRPr="00C8055F">
        <w:rPr>
          <w:rFonts w:ascii="Arial" w:hAnsi="Arial" w:cs="Arial"/>
          <w:sz w:val="24"/>
          <w:szCs w:val="24"/>
          <w:lang w:val="mk-MK"/>
        </w:rPr>
        <w:t xml:space="preserve"> контрола вредноста беше </w:t>
      </w:r>
      <w:r w:rsidR="00D72827" w:rsidRPr="00C8055F">
        <w:rPr>
          <w:rFonts w:ascii="Arial" w:hAnsi="Arial"/>
          <w:sz w:val="24"/>
          <w:szCs w:val="24"/>
        </w:rPr>
        <w:t>9.67±0.93</w:t>
      </w:r>
      <w:r w:rsidR="00C8055F" w:rsidRPr="00C8055F">
        <w:rPr>
          <w:rFonts w:ascii="Arial" w:hAnsi="Arial"/>
          <w:sz w:val="24"/>
          <w:szCs w:val="24"/>
          <w:lang w:val="mk-MK"/>
        </w:rPr>
        <w:t xml:space="preserve"> </w:t>
      </w:r>
      <w:r w:rsidRPr="00C8055F">
        <w:rPr>
          <w:rFonts w:ascii="Arial" w:hAnsi="Arial" w:cs="Arial"/>
          <w:sz w:val="24"/>
          <w:szCs w:val="24"/>
        </w:rPr>
        <w:t>(p&lt;0.0</w:t>
      </w:r>
      <w:r w:rsidR="00D72827" w:rsidRPr="00C8055F">
        <w:rPr>
          <w:rFonts w:ascii="Arial" w:hAnsi="Arial" w:cs="Arial"/>
          <w:sz w:val="24"/>
          <w:szCs w:val="24"/>
          <w:lang w:val="mk-MK"/>
        </w:rPr>
        <w:t>8</w:t>
      </w:r>
      <w:r w:rsidRPr="00C8055F">
        <w:rPr>
          <w:rFonts w:ascii="Arial" w:hAnsi="Arial" w:cs="Arial"/>
          <w:sz w:val="24"/>
          <w:szCs w:val="24"/>
        </w:rPr>
        <w:t>).</w:t>
      </w:r>
    </w:p>
    <w:p w:rsidR="00C8055F" w:rsidRDefault="00C8055F" w:rsidP="00C8055F">
      <w:pPr>
        <w:spacing w:line="360" w:lineRule="auto"/>
        <w:rPr>
          <w:rFonts w:ascii="Arial" w:hAnsi="Arial" w:cs="Arial"/>
          <w:sz w:val="24"/>
          <w:szCs w:val="24"/>
          <w:lang w:val="mk-MK"/>
        </w:rPr>
      </w:pPr>
    </w:p>
    <w:p w:rsidR="007A22C2" w:rsidRPr="00C8055F" w:rsidRDefault="007A22C2" w:rsidP="00C8055F">
      <w:pPr>
        <w:spacing w:line="360" w:lineRule="auto"/>
        <w:ind w:firstLine="720"/>
        <w:jc w:val="both"/>
        <w:rPr>
          <w:rFonts w:ascii="Arial" w:hAnsi="Arial" w:cs="Arial"/>
          <w:sz w:val="24"/>
          <w:szCs w:val="24"/>
          <w:lang w:val="mk-MK"/>
        </w:rPr>
      </w:pPr>
      <w:r w:rsidRPr="00C8055F">
        <w:rPr>
          <w:rFonts w:ascii="Arial" w:hAnsi="Arial" w:cs="Arial"/>
          <w:sz w:val="24"/>
          <w:szCs w:val="24"/>
          <w:lang w:val="mk-MK"/>
        </w:rPr>
        <w:t xml:space="preserve">ЛКМ беше пресметана по формулата на </w:t>
      </w:r>
      <w:r w:rsidRPr="00C8055F">
        <w:rPr>
          <w:rFonts w:ascii="Arial" w:hAnsi="Arial" w:cs="Arial"/>
          <w:sz w:val="24"/>
          <w:szCs w:val="24"/>
        </w:rPr>
        <w:t>Devereux</w:t>
      </w:r>
      <w:r w:rsidR="009B49AE" w:rsidRPr="00C8055F">
        <w:rPr>
          <w:rFonts w:ascii="Arial" w:hAnsi="Arial" w:cs="Arial"/>
          <w:sz w:val="24"/>
          <w:szCs w:val="24"/>
        </w:rPr>
        <w:t xml:space="preserve">. </w:t>
      </w:r>
      <w:r w:rsidRPr="00C8055F">
        <w:rPr>
          <w:rFonts w:ascii="Arial" w:hAnsi="Arial"/>
          <w:sz w:val="24"/>
          <w:szCs w:val="24"/>
          <w:lang w:val="mk-MK"/>
        </w:rPr>
        <w:t xml:space="preserve">Вредностите на ЛКМ во испитуваната група беа </w:t>
      </w:r>
      <w:r w:rsidRPr="00C8055F">
        <w:rPr>
          <w:rFonts w:ascii="Arial" w:hAnsi="Arial"/>
          <w:sz w:val="24"/>
          <w:szCs w:val="24"/>
        </w:rPr>
        <w:t>192.39±33.77</w:t>
      </w:r>
      <w:r w:rsidR="00C8055F">
        <w:rPr>
          <w:rFonts w:ascii="Arial" w:hAnsi="Arial"/>
          <w:sz w:val="24"/>
          <w:szCs w:val="24"/>
          <w:lang w:val="mk-MK"/>
        </w:rPr>
        <w:t xml:space="preserve">, </w:t>
      </w:r>
      <w:r w:rsidRPr="00C8055F">
        <w:rPr>
          <w:rFonts w:ascii="Arial" w:hAnsi="Arial" w:cs="Arial"/>
          <w:sz w:val="24"/>
          <w:szCs w:val="24"/>
          <w:lang w:val="mk-MK"/>
        </w:rPr>
        <w:t xml:space="preserve">а во контролната група беше </w:t>
      </w:r>
      <w:r w:rsidRPr="00C8055F">
        <w:rPr>
          <w:rFonts w:ascii="Arial" w:hAnsi="Arial"/>
          <w:sz w:val="24"/>
          <w:szCs w:val="24"/>
        </w:rPr>
        <w:t>147.57±17.76</w:t>
      </w:r>
      <w:r w:rsidRPr="00C8055F">
        <w:rPr>
          <w:rFonts w:ascii="Arial" w:hAnsi="Arial" w:cs="Arial"/>
          <w:sz w:val="24"/>
          <w:szCs w:val="24"/>
        </w:rPr>
        <w:t xml:space="preserve"> (p&lt;0.001).</w:t>
      </w:r>
      <w:r w:rsidRPr="00C8055F">
        <w:rPr>
          <w:rFonts w:ascii="Arial" w:hAnsi="Arial" w:cs="Arial"/>
          <w:sz w:val="24"/>
          <w:szCs w:val="24"/>
          <w:lang w:val="mk-MK"/>
        </w:rPr>
        <w:t xml:space="preserve"> На крај во дескриптивниот дел на ехосонографскиот наод баравме да видиме присуство на лево коморна хипертрофија или почетна дијастолна дисфункција.</w:t>
      </w:r>
      <w:r w:rsidR="00C8055F">
        <w:rPr>
          <w:rFonts w:ascii="Arial" w:hAnsi="Arial" w:cs="Arial"/>
          <w:sz w:val="24"/>
          <w:szCs w:val="24"/>
          <w:lang w:val="mk-MK"/>
        </w:rPr>
        <w:t xml:space="preserve"> </w:t>
      </w:r>
      <w:r w:rsidRPr="00C8055F">
        <w:rPr>
          <w:rFonts w:ascii="Arial" w:hAnsi="Arial" w:cs="Arial"/>
          <w:sz w:val="24"/>
          <w:szCs w:val="24"/>
          <w:lang w:val="mk-MK"/>
        </w:rPr>
        <w:t>ЛК хипетрофија сретнавме кај 8 (18,7%) од испитуваната популација на гестациска хипертензија/прееклампсија додека во контролната група на нормотензивни трудници немаве ЛК хипертрофија (</w:t>
      </w:r>
      <w:r w:rsidRPr="00C8055F">
        <w:rPr>
          <w:rFonts w:ascii="Arial" w:hAnsi="Arial" w:cs="Arial"/>
          <w:sz w:val="24"/>
          <w:szCs w:val="24"/>
        </w:rPr>
        <w:t xml:space="preserve">p&lt;0.001). </w:t>
      </w:r>
      <w:r w:rsidRPr="00C8055F">
        <w:rPr>
          <w:rFonts w:ascii="Arial" w:hAnsi="Arial" w:cs="Arial"/>
          <w:sz w:val="24"/>
          <w:szCs w:val="24"/>
          <w:lang w:val="mk-MK"/>
        </w:rPr>
        <w:t>Дијастолна дисфункција сретнавме во 12/43(28,1%), 8 трудници не ја завршија студијата на последната контрола. Кај контролната група 4 пациентки не се јавија на последната контрола</w:t>
      </w:r>
      <w:r w:rsidR="00C8055F">
        <w:rPr>
          <w:rFonts w:ascii="Arial" w:hAnsi="Arial" w:cs="Arial"/>
          <w:sz w:val="24"/>
          <w:szCs w:val="24"/>
          <w:lang w:val="mk-MK"/>
        </w:rPr>
        <w:t>,</w:t>
      </w:r>
      <w:r w:rsidRPr="00C8055F">
        <w:rPr>
          <w:rFonts w:ascii="Arial" w:hAnsi="Arial" w:cs="Arial"/>
          <w:sz w:val="24"/>
          <w:szCs w:val="24"/>
          <w:lang w:val="mk-MK"/>
        </w:rPr>
        <w:t xml:space="preserve"> додека кај ниедна не најдовме од останатите не сретнавме позитивен наод </w:t>
      </w:r>
      <w:r w:rsidRPr="00C8055F">
        <w:rPr>
          <w:rFonts w:ascii="Arial" w:hAnsi="Arial" w:cs="Arial"/>
          <w:sz w:val="24"/>
          <w:szCs w:val="24"/>
        </w:rPr>
        <w:t>(p&lt;0.001)</w:t>
      </w:r>
      <w:r w:rsidR="00C8055F" w:rsidRPr="00C8055F">
        <w:rPr>
          <w:rFonts w:ascii="Arial" w:hAnsi="Arial" w:cs="Arial"/>
          <w:sz w:val="24"/>
          <w:szCs w:val="24"/>
          <w:lang w:val="mk-MK"/>
        </w:rPr>
        <w:t>.</w:t>
      </w:r>
    </w:p>
    <w:p w:rsidR="004C0313" w:rsidRDefault="004C0313" w:rsidP="007A22C2">
      <w:pPr>
        <w:spacing w:line="360" w:lineRule="auto"/>
        <w:ind w:left="720" w:firstLine="720"/>
        <w:rPr>
          <w:rFonts w:ascii="Arial" w:hAnsi="Arial" w:cs="Arial"/>
          <w:sz w:val="24"/>
          <w:szCs w:val="24"/>
          <w:lang w:val="mk-MK"/>
        </w:rPr>
      </w:pPr>
    </w:p>
    <w:p w:rsidR="00092AC1" w:rsidRPr="004C0313" w:rsidRDefault="00092AC1" w:rsidP="00D7352E">
      <w:pPr>
        <w:spacing w:line="360" w:lineRule="auto"/>
        <w:ind w:firstLine="720"/>
        <w:jc w:val="both"/>
        <w:rPr>
          <w:rFonts w:ascii="Arial" w:hAnsi="Arial" w:cs="Arial"/>
          <w:sz w:val="24"/>
          <w:szCs w:val="24"/>
          <w:lang w:val="mk-MK"/>
        </w:rPr>
      </w:pPr>
      <w:r>
        <w:rPr>
          <w:rFonts w:ascii="Arial" w:hAnsi="Arial" w:cs="Arial"/>
          <w:sz w:val="24"/>
          <w:szCs w:val="24"/>
          <w:lang w:val="mk-MK"/>
        </w:rPr>
        <w:t>Во рамки на дескриптивниот дел на резултатите без да навлегуваме во дополнителни поделби најдовме почетна ЛК хипертрофија кај испитуваната група, што не беше случај во контролите.</w:t>
      </w:r>
      <w:r w:rsidR="00D7352E">
        <w:rPr>
          <w:rFonts w:ascii="Arial" w:hAnsi="Arial" w:cs="Arial"/>
          <w:sz w:val="24"/>
          <w:szCs w:val="24"/>
          <w:lang w:val="mk-MK"/>
        </w:rPr>
        <w:t xml:space="preserve"> </w:t>
      </w:r>
      <w:r>
        <w:rPr>
          <w:rFonts w:ascii="Arial" w:hAnsi="Arial" w:cs="Arial"/>
          <w:sz w:val="24"/>
          <w:szCs w:val="24"/>
          <w:lang w:val="mk-MK"/>
        </w:rPr>
        <w:t>Позитивен наод најдовме при влез во студијата 31,4% ,на првата контрола процентот беше 17,6% додека на последна контрола 6 месеци по породувањето ЛК хипертрофија се сретна кај 18,7% од испитаниците. На последната контрола сепак мора да напоменеме не се појавија 8 испитанички.</w:t>
      </w:r>
    </w:p>
    <w:p w:rsidR="00A35E74" w:rsidRPr="00184DAD" w:rsidRDefault="00A35E74" w:rsidP="007A22C2">
      <w:pPr>
        <w:spacing w:line="360" w:lineRule="auto"/>
        <w:ind w:left="720" w:firstLine="720"/>
        <w:rPr>
          <w:rFonts w:ascii="Arial" w:hAnsi="Arial" w:cs="Arial"/>
          <w:b/>
          <w:sz w:val="24"/>
          <w:szCs w:val="24"/>
          <w:lang w:val="mk-MK"/>
        </w:rPr>
      </w:pPr>
    </w:p>
    <w:p w:rsidR="004C0313" w:rsidRPr="004C0313" w:rsidRDefault="004C0313" w:rsidP="00E87E68">
      <w:pPr>
        <w:spacing w:line="360" w:lineRule="auto"/>
        <w:rPr>
          <w:rFonts w:ascii="Arial" w:hAnsi="Arial" w:cs="Arial"/>
          <w:sz w:val="24"/>
          <w:szCs w:val="24"/>
          <w:lang w:val="mk-MK"/>
        </w:rPr>
      </w:pPr>
      <w:r w:rsidRPr="004C0313">
        <w:rPr>
          <w:rFonts w:ascii="Arial" w:hAnsi="Arial" w:cs="Arial"/>
          <w:b/>
          <w:sz w:val="24"/>
          <w:szCs w:val="24"/>
          <w:lang w:val="mk-MK"/>
        </w:rPr>
        <w:t>Графикон 7.</w:t>
      </w:r>
      <w:r>
        <w:rPr>
          <w:rFonts w:ascii="Arial" w:hAnsi="Arial" w:cs="Arial"/>
          <w:sz w:val="24"/>
          <w:szCs w:val="24"/>
          <w:lang w:val="mk-MK"/>
        </w:rPr>
        <w:t xml:space="preserve"> ЛК хипетрофија во испитувана група</w:t>
      </w:r>
    </w:p>
    <w:p w:rsidR="00183D37" w:rsidRPr="00183D37" w:rsidRDefault="005B6EC0" w:rsidP="0008112E">
      <w:pPr>
        <w:rPr>
          <w:rFonts w:ascii="Arial" w:hAnsi="Arial" w:cs="Arial"/>
          <w:b/>
          <w:sz w:val="24"/>
          <w:szCs w:val="24"/>
          <w:lang w:val="mk-MK"/>
        </w:rPr>
        <w:sectPr w:rsidR="00183D37" w:rsidRPr="00183D37" w:rsidSect="002206CB">
          <w:endnotePr>
            <w:numFmt w:val="decimal"/>
          </w:endnotePr>
          <w:type w:val="continuous"/>
          <w:pgSz w:w="12240" w:h="15840"/>
          <w:pgMar w:top="1440" w:right="1440" w:bottom="1440" w:left="1440" w:header="720" w:footer="720" w:gutter="0"/>
          <w:cols w:space="720"/>
          <w:docGrid w:linePitch="360" w:charSpace="32768"/>
        </w:sectPr>
      </w:pPr>
      <w:r>
        <w:rPr>
          <w:rFonts w:ascii="Arial" w:hAnsi="Arial" w:cs="Arial"/>
          <w:b/>
          <w:noProof/>
          <w:sz w:val="24"/>
          <w:szCs w:val="24"/>
        </w:rPr>
        <w:drawing>
          <wp:inline distT="0" distB="0" distL="0" distR="0" wp14:anchorId="5C7A631C" wp14:editId="5E392195">
            <wp:extent cx="5934075" cy="2809875"/>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35E74" w:rsidRPr="00184DAD" w:rsidRDefault="00A35E74" w:rsidP="00183D37">
      <w:pPr>
        <w:spacing w:line="360" w:lineRule="auto"/>
        <w:rPr>
          <w:rFonts w:ascii="Arial" w:hAnsi="Arial" w:cs="Arial"/>
          <w:sz w:val="24"/>
          <w:szCs w:val="24"/>
          <w:lang w:val="mk-MK"/>
        </w:rPr>
      </w:pPr>
    </w:p>
    <w:p w:rsidR="0008112E" w:rsidRDefault="00092AC1" w:rsidP="00E87E68">
      <w:pPr>
        <w:spacing w:line="360" w:lineRule="auto"/>
        <w:ind w:firstLine="720"/>
        <w:jc w:val="both"/>
        <w:rPr>
          <w:rFonts w:ascii="Arial" w:hAnsi="Arial" w:cs="Arial"/>
          <w:sz w:val="24"/>
          <w:szCs w:val="24"/>
          <w:lang w:val="mk-MK"/>
        </w:rPr>
      </w:pPr>
      <w:r>
        <w:rPr>
          <w:rFonts w:ascii="Arial" w:hAnsi="Arial" w:cs="Arial"/>
          <w:sz w:val="24"/>
          <w:szCs w:val="24"/>
          <w:lang w:val="mk-MK"/>
        </w:rPr>
        <w:t>Дополнително испитуван параметар беше и појавата на почетна дијастолна дисфункција.</w:t>
      </w:r>
      <w:r w:rsidR="00E87E68">
        <w:rPr>
          <w:rFonts w:ascii="Arial" w:hAnsi="Arial" w:cs="Arial"/>
          <w:sz w:val="24"/>
          <w:szCs w:val="24"/>
          <w:lang w:val="mk-MK"/>
        </w:rPr>
        <w:t xml:space="preserve"> </w:t>
      </w:r>
      <w:r>
        <w:rPr>
          <w:rFonts w:ascii="Arial" w:hAnsi="Arial" w:cs="Arial"/>
          <w:sz w:val="24"/>
          <w:szCs w:val="24"/>
          <w:lang w:val="mk-MK"/>
        </w:rPr>
        <w:t>Во рамки на контролната група имавме еден позитивен наод при влез во студијата.Променаа во останатите контроли целосно се повлече.</w:t>
      </w:r>
      <w:r w:rsidR="00E87E68">
        <w:rPr>
          <w:rFonts w:ascii="Arial" w:hAnsi="Arial" w:cs="Arial"/>
          <w:sz w:val="24"/>
          <w:szCs w:val="24"/>
          <w:lang w:val="mk-MK"/>
        </w:rPr>
        <w:t xml:space="preserve"> </w:t>
      </w:r>
      <w:r>
        <w:rPr>
          <w:rFonts w:ascii="Arial" w:hAnsi="Arial" w:cs="Arial"/>
          <w:sz w:val="24"/>
          <w:szCs w:val="24"/>
          <w:lang w:val="mk-MK"/>
        </w:rPr>
        <w:t>Во испитуваната група на гестацсика хипертензија/прееклмапсија на влез во студијата се наиде почетна дијастолна дисфункција кај 43,1% од испитаничките, на првата контрола вредноста беше 33,3%</w:t>
      </w:r>
      <w:r w:rsidR="00E87E68">
        <w:rPr>
          <w:rFonts w:ascii="Arial" w:hAnsi="Arial" w:cs="Arial"/>
          <w:sz w:val="24"/>
          <w:szCs w:val="24"/>
          <w:lang w:val="mk-MK"/>
        </w:rPr>
        <w:t>,</w:t>
      </w:r>
      <w:r>
        <w:rPr>
          <w:rFonts w:ascii="Arial" w:hAnsi="Arial" w:cs="Arial"/>
          <w:sz w:val="24"/>
          <w:szCs w:val="24"/>
          <w:lang w:val="mk-MK"/>
        </w:rPr>
        <w:t xml:space="preserve"> додека на последната постпартална контрола позитивен наод сретнавме кај 28,1% од испитаничките.</w:t>
      </w:r>
    </w:p>
    <w:p w:rsidR="00092AC1" w:rsidRDefault="00092AC1" w:rsidP="0008112E">
      <w:pPr>
        <w:rPr>
          <w:rFonts w:ascii="Arial" w:hAnsi="Arial" w:cs="Arial"/>
          <w:sz w:val="24"/>
          <w:szCs w:val="24"/>
          <w:lang w:val="mk-MK"/>
        </w:rPr>
      </w:pPr>
    </w:p>
    <w:p w:rsidR="00183D37" w:rsidRDefault="00092AC1" w:rsidP="0008112E">
      <w:pPr>
        <w:rPr>
          <w:rFonts w:ascii="Arial" w:hAnsi="Arial" w:cs="Arial"/>
          <w:sz w:val="24"/>
          <w:szCs w:val="24"/>
          <w:lang w:val="mk-MK"/>
        </w:rPr>
      </w:pPr>
      <w:r>
        <w:rPr>
          <w:rFonts w:ascii="Arial" w:hAnsi="Arial" w:cs="Arial"/>
          <w:sz w:val="24"/>
          <w:szCs w:val="24"/>
          <w:lang w:val="mk-MK"/>
        </w:rPr>
        <w:tab/>
      </w:r>
    </w:p>
    <w:p w:rsidR="00183D37" w:rsidRDefault="00183D37" w:rsidP="0008112E">
      <w:pPr>
        <w:rPr>
          <w:rFonts w:ascii="Arial" w:hAnsi="Arial" w:cs="Arial"/>
          <w:sz w:val="24"/>
          <w:szCs w:val="24"/>
        </w:rPr>
      </w:pPr>
    </w:p>
    <w:p w:rsidR="00F065E5" w:rsidRPr="00A35E74" w:rsidRDefault="00F065E5" w:rsidP="0008112E">
      <w:pPr>
        <w:rPr>
          <w:rFonts w:ascii="Arial" w:hAnsi="Arial" w:cs="Arial"/>
          <w:sz w:val="24"/>
          <w:szCs w:val="24"/>
        </w:rPr>
      </w:pPr>
    </w:p>
    <w:p w:rsidR="00092AC1" w:rsidRDefault="00A35E74" w:rsidP="0008112E">
      <w:pPr>
        <w:rPr>
          <w:rFonts w:ascii="Arial" w:hAnsi="Arial" w:cs="Arial"/>
          <w:sz w:val="24"/>
          <w:szCs w:val="24"/>
          <w:lang w:val="mk-MK"/>
        </w:rPr>
      </w:pPr>
      <w:r w:rsidRPr="00A35E74">
        <w:rPr>
          <w:rFonts w:ascii="Arial" w:hAnsi="Arial" w:cs="Arial"/>
          <w:b/>
          <w:sz w:val="24"/>
          <w:szCs w:val="24"/>
          <w:lang w:val="mk-MK"/>
        </w:rPr>
        <w:t xml:space="preserve">Графикон </w:t>
      </w:r>
      <w:r w:rsidRPr="00A35E74">
        <w:rPr>
          <w:rFonts w:ascii="Arial" w:hAnsi="Arial" w:cs="Arial"/>
          <w:b/>
          <w:sz w:val="24"/>
          <w:szCs w:val="24"/>
        </w:rPr>
        <w:t>8</w:t>
      </w:r>
      <w:r>
        <w:rPr>
          <w:rFonts w:ascii="Arial" w:hAnsi="Arial" w:cs="Arial"/>
          <w:sz w:val="24"/>
          <w:szCs w:val="24"/>
        </w:rPr>
        <w:t xml:space="preserve"> </w:t>
      </w:r>
      <w:r w:rsidR="00092AC1">
        <w:rPr>
          <w:rFonts w:ascii="Arial" w:hAnsi="Arial" w:cs="Arial"/>
          <w:sz w:val="24"/>
          <w:szCs w:val="24"/>
          <w:lang w:val="mk-MK"/>
        </w:rPr>
        <w:t>.</w:t>
      </w:r>
      <w:r w:rsidR="00305F38">
        <w:rPr>
          <w:rFonts w:ascii="Arial" w:hAnsi="Arial" w:cs="Arial"/>
          <w:sz w:val="24"/>
          <w:szCs w:val="24"/>
          <w:lang w:val="mk-MK"/>
        </w:rPr>
        <w:t>Почетна дијастолна дисфункција во испитувана група</w:t>
      </w:r>
    </w:p>
    <w:p w:rsidR="00183D37" w:rsidRDefault="00183D37" w:rsidP="0008112E">
      <w:pPr>
        <w:rPr>
          <w:rFonts w:ascii="Arial" w:hAnsi="Arial" w:cs="Arial"/>
          <w:sz w:val="24"/>
          <w:szCs w:val="24"/>
          <w:lang w:val="mk-MK"/>
        </w:rPr>
      </w:pPr>
    </w:p>
    <w:p w:rsidR="00092AC1" w:rsidRPr="00092AC1" w:rsidRDefault="00092AC1" w:rsidP="0008112E">
      <w:pPr>
        <w:rPr>
          <w:rFonts w:ascii="Arial" w:hAnsi="Arial" w:cs="Arial"/>
          <w:sz w:val="24"/>
          <w:szCs w:val="24"/>
          <w:lang w:val="mk-MK"/>
        </w:rPr>
      </w:pPr>
      <w:r>
        <w:rPr>
          <w:rFonts w:ascii="Arial" w:hAnsi="Arial" w:cs="Arial"/>
          <w:noProof/>
          <w:sz w:val="24"/>
          <w:szCs w:val="24"/>
        </w:rPr>
        <w:drawing>
          <wp:inline distT="0" distB="0" distL="0" distR="0" wp14:anchorId="50CA26FF" wp14:editId="7646E49E">
            <wp:extent cx="5848350" cy="32004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8112E" w:rsidRDefault="0008112E" w:rsidP="0008112E">
      <w:pPr>
        <w:rPr>
          <w:rFonts w:ascii="Arial" w:hAnsi="Arial" w:cs="Arial"/>
          <w:sz w:val="24"/>
          <w:szCs w:val="24"/>
          <w:lang w:val="mk-MK"/>
        </w:rPr>
      </w:pPr>
      <w:r w:rsidRPr="00BE4467">
        <w:rPr>
          <w:rFonts w:ascii="Arial" w:hAnsi="Arial" w:cs="Arial"/>
          <w:sz w:val="24"/>
          <w:szCs w:val="24"/>
          <w:lang w:val="mk-MK"/>
        </w:rPr>
        <w:tab/>
      </w: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F065E5" w:rsidRDefault="00F065E5" w:rsidP="0008112E">
      <w:pPr>
        <w:rPr>
          <w:rFonts w:ascii="Arial" w:hAnsi="Arial" w:cs="Arial"/>
          <w:sz w:val="24"/>
          <w:szCs w:val="24"/>
          <w:lang w:val="mk-MK"/>
        </w:rPr>
      </w:pPr>
    </w:p>
    <w:p w:rsidR="0008112E" w:rsidRPr="00F065E5" w:rsidRDefault="00E3222B" w:rsidP="00F065E5">
      <w:pPr>
        <w:pStyle w:val="Heading1"/>
        <w:rPr>
          <w:rFonts w:ascii="Arial" w:hAnsi="Arial" w:cs="Arial"/>
          <w:sz w:val="24"/>
          <w:lang w:val="mk-MK"/>
        </w:rPr>
      </w:pPr>
      <w:bookmarkStart w:id="39" w:name="_Toc501620980"/>
      <w:r w:rsidRPr="00F065E5">
        <w:rPr>
          <w:rFonts w:ascii="Arial" w:hAnsi="Arial" w:cs="Arial"/>
          <w:sz w:val="24"/>
        </w:rPr>
        <w:t>7</w:t>
      </w:r>
      <w:r w:rsidR="009B2379" w:rsidRPr="00F065E5">
        <w:rPr>
          <w:rFonts w:ascii="Arial" w:hAnsi="Arial" w:cs="Arial"/>
          <w:sz w:val="24"/>
          <w:lang w:val="mk-MK"/>
        </w:rPr>
        <w:t>.</w:t>
      </w:r>
      <w:r w:rsidR="00F065E5" w:rsidRPr="00F065E5">
        <w:rPr>
          <w:rFonts w:ascii="Arial" w:hAnsi="Arial" w:cs="Arial"/>
          <w:sz w:val="24"/>
          <w:lang w:val="mk-MK"/>
        </w:rPr>
        <w:t xml:space="preserve"> </w:t>
      </w:r>
      <w:r w:rsidR="009B2379" w:rsidRPr="00F065E5">
        <w:rPr>
          <w:rFonts w:ascii="Arial" w:hAnsi="Arial" w:cs="Arial"/>
          <w:sz w:val="24"/>
          <w:lang w:val="mk-MK"/>
        </w:rPr>
        <w:t>ДИСКУСИЈА</w:t>
      </w:r>
      <w:bookmarkEnd w:id="39"/>
    </w:p>
    <w:p w:rsidR="00B376D9" w:rsidRPr="00BE4467" w:rsidRDefault="00B376D9" w:rsidP="007C6438">
      <w:pPr>
        <w:spacing w:line="360" w:lineRule="auto"/>
        <w:rPr>
          <w:rFonts w:ascii="Arial" w:hAnsi="Arial" w:cs="Arial"/>
          <w:b/>
          <w:sz w:val="24"/>
          <w:szCs w:val="24"/>
        </w:rPr>
      </w:pPr>
    </w:p>
    <w:p w:rsidR="00520EAD" w:rsidRPr="00BE4467" w:rsidRDefault="00520EAD" w:rsidP="00F065E5">
      <w:pPr>
        <w:spacing w:line="360" w:lineRule="auto"/>
        <w:ind w:firstLine="720"/>
        <w:jc w:val="both"/>
        <w:rPr>
          <w:rFonts w:ascii="Arial" w:hAnsi="Arial" w:cs="Arial"/>
          <w:sz w:val="24"/>
          <w:szCs w:val="24"/>
          <w:lang w:val="mk-MK"/>
        </w:rPr>
      </w:pPr>
      <w:r w:rsidRPr="00BE4467">
        <w:rPr>
          <w:rFonts w:ascii="Arial" w:hAnsi="Arial" w:cs="Arial"/>
          <w:sz w:val="24"/>
          <w:szCs w:val="24"/>
          <w:lang w:val="mk-MK"/>
        </w:rPr>
        <w:t xml:space="preserve">Секоја </w:t>
      </w:r>
      <w:r w:rsidR="007256D1">
        <w:rPr>
          <w:rFonts w:ascii="Arial" w:hAnsi="Arial" w:cs="Arial"/>
          <w:sz w:val="24"/>
          <w:szCs w:val="24"/>
          <w:lang w:val="mk-MK"/>
        </w:rPr>
        <w:t>година во Македонија повеќе од 2</w:t>
      </w:r>
      <w:r w:rsidRPr="00BE4467">
        <w:rPr>
          <w:rFonts w:ascii="Arial" w:hAnsi="Arial" w:cs="Arial"/>
          <w:sz w:val="24"/>
          <w:szCs w:val="24"/>
          <w:lang w:val="mk-MK"/>
        </w:rPr>
        <w:t>000 трудници страдаат од хипертензивни заболувања во бременост.</w:t>
      </w:r>
      <w:r w:rsidR="00F065E5">
        <w:rPr>
          <w:rFonts w:ascii="Arial" w:hAnsi="Arial" w:cs="Arial"/>
          <w:sz w:val="24"/>
          <w:szCs w:val="24"/>
          <w:lang w:val="mk-MK"/>
        </w:rPr>
        <w:t xml:space="preserve"> </w:t>
      </w:r>
      <w:r w:rsidRPr="00BE4467">
        <w:rPr>
          <w:rFonts w:ascii="Arial" w:hAnsi="Arial" w:cs="Arial"/>
          <w:sz w:val="24"/>
          <w:szCs w:val="24"/>
          <w:lang w:val="mk-MK"/>
        </w:rPr>
        <w:t>Најголем дел од нив се терапевтски третирани во текот на бременост</w:t>
      </w:r>
      <w:r w:rsidR="007256D1">
        <w:rPr>
          <w:rFonts w:ascii="Arial" w:hAnsi="Arial" w:cs="Arial"/>
          <w:sz w:val="24"/>
          <w:szCs w:val="24"/>
          <w:lang w:val="mk-MK"/>
        </w:rPr>
        <w:t>.</w:t>
      </w:r>
      <w:r w:rsidR="00F065E5">
        <w:rPr>
          <w:rFonts w:ascii="Arial" w:hAnsi="Arial" w:cs="Arial"/>
          <w:sz w:val="24"/>
          <w:szCs w:val="24"/>
          <w:lang w:val="mk-MK"/>
        </w:rPr>
        <w:t xml:space="preserve"> </w:t>
      </w:r>
      <w:r w:rsidR="007256D1">
        <w:rPr>
          <w:rFonts w:ascii="Arial" w:hAnsi="Arial" w:cs="Arial"/>
          <w:sz w:val="24"/>
          <w:szCs w:val="24"/>
          <w:lang w:val="mk-MK"/>
        </w:rPr>
        <w:t xml:space="preserve">Но по завршување на раѓањето и </w:t>
      </w:r>
      <w:r w:rsidRPr="00BE4467">
        <w:rPr>
          <w:rFonts w:ascii="Arial" w:hAnsi="Arial" w:cs="Arial"/>
          <w:sz w:val="24"/>
          <w:szCs w:val="24"/>
          <w:lang w:val="mk-MK"/>
        </w:rPr>
        <w:t xml:space="preserve"> повлекувањето на симптомите истите забораваат </w:t>
      </w:r>
      <w:r w:rsidR="008A275D">
        <w:rPr>
          <w:rFonts w:ascii="Arial" w:hAnsi="Arial" w:cs="Arial"/>
          <w:sz w:val="24"/>
          <w:szCs w:val="24"/>
          <w:lang w:val="mk-MK"/>
        </w:rPr>
        <w:t>дека имале</w:t>
      </w:r>
      <w:r w:rsidRPr="00BE4467">
        <w:rPr>
          <w:rFonts w:ascii="Arial" w:hAnsi="Arial" w:cs="Arial"/>
          <w:sz w:val="24"/>
          <w:szCs w:val="24"/>
          <w:lang w:val="mk-MK"/>
        </w:rPr>
        <w:t xml:space="preserve"> хипертензијата</w:t>
      </w:r>
      <w:r w:rsidR="008A275D">
        <w:rPr>
          <w:rFonts w:ascii="Arial" w:hAnsi="Arial" w:cs="Arial"/>
          <w:sz w:val="24"/>
          <w:szCs w:val="24"/>
          <w:lang w:val="mk-MK"/>
        </w:rPr>
        <w:t xml:space="preserve"> во бременоста</w:t>
      </w:r>
      <w:r w:rsidRPr="00BE4467">
        <w:rPr>
          <w:rFonts w:ascii="Arial" w:hAnsi="Arial" w:cs="Arial"/>
          <w:sz w:val="24"/>
          <w:szCs w:val="24"/>
          <w:lang w:val="mk-MK"/>
        </w:rPr>
        <w:t>.</w:t>
      </w:r>
      <w:r w:rsidR="00F065E5">
        <w:rPr>
          <w:rFonts w:ascii="Arial" w:hAnsi="Arial" w:cs="Arial"/>
          <w:sz w:val="24"/>
          <w:szCs w:val="24"/>
          <w:lang w:val="mk-MK"/>
        </w:rPr>
        <w:t xml:space="preserve"> </w:t>
      </w:r>
      <w:r w:rsidRPr="00BE4467">
        <w:rPr>
          <w:rFonts w:ascii="Arial" w:hAnsi="Arial" w:cs="Arial"/>
          <w:sz w:val="24"/>
          <w:szCs w:val="24"/>
          <w:lang w:val="mk-MK"/>
        </w:rPr>
        <w:t>Во западните земји повеќе жени умираат од кардиоваскуларни заболувања отколку мажи.</w:t>
      </w:r>
      <w:r w:rsidRPr="00BE4467">
        <w:rPr>
          <w:rStyle w:val="EndnoteReference"/>
          <w:rFonts w:ascii="Arial" w:hAnsi="Arial" w:cs="Arial"/>
          <w:sz w:val="24"/>
          <w:szCs w:val="24"/>
          <w:lang w:val="mk-MK"/>
        </w:rPr>
        <w:endnoteReference w:id="83"/>
      </w:r>
      <w:r w:rsidR="003A4B8F" w:rsidRPr="00BE4467">
        <w:rPr>
          <w:rFonts w:ascii="Arial" w:hAnsi="Arial" w:cs="Arial"/>
          <w:sz w:val="24"/>
          <w:szCs w:val="24"/>
          <w:vertAlign w:val="superscript"/>
        </w:rPr>
        <w:t>,</w:t>
      </w:r>
      <w:r w:rsidR="003A4B8F" w:rsidRPr="00BE4467">
        <w:rPr>
          <w:rStyle w:val="EndnoteReference"/>
          <w:rFonts w:ascii="Arial" w:hAnsi="Arial" w:cs="Arial"/>
          <w:sz w:val="24"/>
          <w:szCs w:val="24"/>
        </w:rPr>
        <w:endnoteReference w:id="84"/>
      </w:r>
    </w:p>
    <w:p w:rsidR="00F065E5" w:rsidRDefault="00DE219C" w:rsidP="007C6438">
      <w:pPr>
        <w:spacing w:line="360" w:lineRule="auto"/>
        <w:rPr>
          <w:rFonts w:ascii="Arial" w:hAnsi="Arial" w:cs="Arial"/>
          <w:sz w:val="24"/>
          <w:szCs w:val="24"/>
          <w:lang w:val="mk-MK"/>
        </w:rPr>
      </w:pPr>
      <w:r w:rsidRPr="00BE4467">
        <w:rPr>
          <w:rFonts w:ascii="Arial" w:hAnsi="Arial" w:cs="Arial"/>
          <w:sz w:val="24"/>
          <w:szCs w:val="24"/>
          <w:lang w:val="mk-MK"/>
        </w:rPr>
        <w:tab/>
      </w:r>
    </w:p>
    <w:p w:rsidR="00DE219C" w:rsidRPr="00BE4467" w:rsidRDefault="00DE219C" w:rsidP="00F065E5">
      <w:pPr>
        <w:spacing w:line="360" w:lineRule="auto"/>
        <w:ind w:firstLine="720"/>
        <w:jc w:val="both"/>
        <w:rPr>
          <w:rFonts w:ascii="Arial" w:hAnsi="Arial" w:cs="Arial"/>
          <w:sz w:val="24"/>
          <w:szCs w:val="24"/>
        </w:rPr>
      </w:pPr>
      <w:r w:rsidRPr="00BE4467">
        <w:rPr>
          <w:rFonts w:ascii="Arial" w:hAnsi="Arial" w:cs="Arial"/>
          <w:sz w:val="24"/>
          <w:szCs w:val="24"/>
          <w:lang w:val="mk-MK"/>
        </w:rPr>
        <w:t>Жени со специфичен ризик фактор прееклампсија</w:t>
      </w:r>
      <w:r w:rsidR="00B376D9">
        <w:rPr>
          <w:rFonts w:ascii="Arial" w:hAnsi="Arial" w:cs="Arial"/>
          <w:sz w:val="24"/>
          <w:szCs w:val="24"/>
          <w:lang w:val="mk-MK"/>
        </w:rPr>
        <w:t xml:space="preserve"> </w:t>
      </w:r>
      <w:r w:rsidR="00192EEC" w:rsidRPr="00BE4467">
        <w:rPr>
          <w:rFonts w:ascii="Arial" w:hAnsi="Arial" w:cs="Arial"/>
          <w:sz w:val="24"/>
          <w:szCs w:val="24"/>
          <w:lang w:val="mk-MK"/>
        </w:rPr>
        <w:t>во некоја од бременостите</w:t>
      </w:r>
      <w:r w:rsidRPr="00BE4467">
        <w:rPr>
          <w:rFonts w:ascii="Arial" w:hAnsi="Arial" w:cs="Arial"/>
          <w:sz w:val="24"/>
          <w:szCs w:val="24"/>
          <w:lang w:val="mk-MK"/>
        </w:rPr>
        <w:t xml:space="preserve"> се асоцираат со 2 до 7 пати поголем ризк за развој на кардиоваскуларни заболувања.</w:t>
      </w:r>
      <w:r w:rsidRPr="00BE4467">
        <w:rPr>
          <w:rStyle w:val="EndnoteReference"/>
          <w:rFonts w:ascii="Arial" w:hAnsi="Arial" w:cs="Arial"/>
          <w:sz w:val="24"/>
          <w:szCs w:val="24"/>
          <w:lang w:val="mk-MK"/>
        </w:rPr>
        <w:endnoteReference w:id="85"/>
      </w:r>
      <w:r w:rsidR="00F065E5">
        <w:rPr>
          <w:rFonts w:ascii="Arial" w:hAnsi="Arial" w:cs="Arial"/>
          <w:sz w:val="24"/>
          <w:szCs w:val="24"/>
          <w:lang w:val="mk-MK"/>
        </w:rPr>
        <w:t xml:space="preserve"> </w:t>
      </w:r>
      <w:r w:rsidRPr="00BE4467">
        <w:rPr>
          <w:rFonts w:ascii="Arial" w:hAnsi="Arial" w:cs="Arial"/>
          <w:sz w:val="24"/>
          <w:szCs w:val="24"/>
          <w:lang w:val="mk-MK"/>
        </w:rPr>
        <w:t>Во Македонија годишно има нешто повеќе од 20 000 раѓања што значи кај околу 500</w:t>
      </w:r>
      <w:r w:rsidR="007256D1">
        <w:rPr>
          <w:rFonts w:ascii="Arial" w:hAnsi="Arial" w:cs="Arial"/>
          <w:sz w:val="24"/>
          <w:szCs w:val="24"/>
          <w:lang w:val="mk-MK"/>
        </w:rPr>
        <w:t xml:space="preserve"> - 800</w:t>
      </w:r>
      <w:r w:rsidRPr="00BE4467">
        <w:rPr>
          <w:rFonts w:ascii="Arial" w:hAnsi="Arial" w:cs="Arial"/>
          <w:sz w:val="24"/>
          <w:szCs w:val="24"/>
          <w:lang w:val="mk-MK"/>
        </w:rPr>
        <w:t xml:space="preserve"> трудници се сретнува </w:t>
      </w:r>
      <w:r w:rsidR="00B376D9">
        <w:rPr>
          <w:rFonts w:ascii="Arial" w:hAnsi="Arial" w:cs="Arial"/>
          <w:sz w:val="24"/>
          <w:szCs w:val="24"/>
          <w:lang w:val="mk-MK"/>
        </w:rPr>
        <w:t>гестацика хипертензија/</w:t>
      </w:r>
      <w:r w:rsidRPr="00BE4467">
        <w:rPr>
          <w:rFonts w:ascii="Arial" w:hAnsi="Arial" w:cs="Arial"/>
          <w:sz w:val="24"/>
          <w:szCs w:val="24"/>
          <w:lang w:val="mk-MK"/>
        </w:rPr>
        <w:t>прееклампсија.</w:t>
      </w:r>
      <w:r w:rsidR="00F065E5">
        <w:rPr>
          <w:rFonts w:ascii="Arial" w:hAnsi="Arial" w:cs="Arial"/>
          <w:sz w:val="24"/>
          <w:szCs w:val="24"/>
          <w:lang w:val="mk-MK"/>
        </w:rPr>
        <w:t xml:space="preserve"> </w:t>
      </w:r>
      <w:r w:rsidRPr="00BE4467">
        <w:rPr>
          <w:rFonts w:ascii="Arial" w:hAnsi="Arial" w:cs="Arial"/>
          <w:sz w:val="24"/>
          <w:szCs w:val="24"/>
          <w:lang w:val="mk-MK"/>
        </w:rPr>
        <w:t>По завршеток на бременост овие трудници исчезнуваат од сиситемот се до моментот кога се јавува манифестно кардиоваскулрано заболување. Со навремен третман и следење можна е и рана превенција.</w:t>
      </w:r>
      <w:r w:rsidR="00F065E5">
        <w:rPr>
          <w:rFonts w:ascii="Arial" w:hAnsi="Arial" w:cs="Arial"/>
          <w:sz w:val="24"/>
          <w:szCs w:val="24"/>
          <w:lang w:val="mk-MK"/>
        </w:rPr>
        <w:t xml:space="preserve"> </w:t>
      </w:r>
      <w:r w:rsidRPr="00BE4467">
        <w:rPr>
          <w:rFonts w:ascii="Arial" w:hAnsi="Arial" w:cs="Arial"/>
          <w:sz w:val="24"/>
          <w:szCs w:val="24"/>
          <w:lang w:val="mk-MK"/>
        </w:rPr>
        <w:t>Со помош на неинвазивни методи – ехокардиографија голем дел од овие трудници б</w:t>
      </w:r>
      <w:r w:rsidR="00192EEC" w:rsidRPr="00BE4467">
        <w:rPr>
          <w:rFonts w:ascii="Arial" w:hAnsi="Arial" w:cs="Arial"/>
          <w:sz w:val="24"/>
          <w:szCs w:val="24"/>
          <w:lang w:val="mk-MK"/>
        </w:rPr>
        <w:t>и можели наврем</w:t>
      </w:r>
      <w:r w:rsidR="007256D1">
        <w:rPr>
          <w:rFonts w:ascii="Arial" w:hAnsi="Arial" w:cs="Arial"/>
          <w:sz w:val="24"/>
          <w:szCs w:val="24"/>
          <w:lang w:val="mk-MK"/>
        </w:rPr>
        <w:t xml:space="preserve">е </w:t>
      </w:r>
      <w:r w:rsidR="00192EEC" w:rsidRPr="00BE4467">
        <w:rPr>
          <w:rFonts w:ascii="Arial" w:hAnsi="Arial" w:cs="Arial"/>
          <w:sz w:val="24"/>
          <w:szCs w:val="24"/>
          <w:lang w:val="mk-MK"/>
        </w:rPr>
        <w:t>да се дијагно</w:t>
      </w:r>
      <w:r w:rsidR="007256D1">
        <w:rPr>
          <w:rFonts w:ascii="Arial" w:hAnsi="Arial" w:cs="Arial"/>
          <w:sz w:val="24"/>
          <w:szCs w:val="24"/>
          <w:lang w:val="mk-MK"/>
        </w:rPr>
        <w:t>стицираат,</w:t>
      </w:r>
      <w:r w:rsidR="00F065E5">
        <w:rPr>
          <w:rFonts w:ascii="Arial" w:hAnsi="Arial" w:cs="Arial"/>
          <w:sz w:val="24"/>
          <w:szCs w:val="24"/>
          <w:lang w:val="mk-MK"/>
        </w:rPr>
        <w:t xml:space="preserve"> </w:t>
      </w:r>
      <w:r w:rsidR="007256D1">
        <w:rPr>
          <w:rFonts w:ascii="Arial" w:hAnsi="Arial" w:cs="Arial"/>
          <w:sz w:val="24"/>
          <w:szCs w:val="24"/>
          <w:lang w:val="mk-MK"/>
        </w:rPr>
        <w:t>следат и</w:t>
      </w:r>
      <w:r w:rsidRPr="00BE4467">
        <w:rPr>
          <w:rFonts w:ascii="Arial" w:hAnsi="Arial" w:cs="Arial"/>
          <w:sz w:val="24"/>
          <w:szCs w:val="24"/>
          <w:lang w:val="mk-MK"/>
        </w:rPr>
        <w:t xml:space="preserve"> третираат.</w:t>
      </w:r>
    </w:p>
    <w:p w:rsidR="008902D4" w:rsidRDefault="00520EAD" w:rsidP="007C6438">
      <w:pPr>
        <w:spacing w:line="360" w:lineRule="auto"/>
        <w:rPr>
          <w:rFonts w:ascii="Arial" w:hAnsi="Arial" w:cs="Arial"/>
          <w:b/>
          <w:sz w:val="24"/>
          <w:szCs w:val="24"/>
          <w:lang w:val="mk-MK"/>
        </w:rPr>
      </w:pPr>
      <w:r w:rsidRPr="00BE4467">
        <w:rPr>
          <w:rFonts w:ascii="Arial" w:hAnsi="Arial" w:cs="Arial"/>
          <w:b/>
          <w:sz w:val="24"/>
          <w:szCs w:val="24"/>
        </w:rPr>
        <w:tab/>
      </w:r>
      <w:r w:rsidR="006A60CA" w:rsidRPr="00BE4467">
        <w:rPr>
          <w:rFonts w:ascii="Arial" w:hAnsi="Arial" w:cs="Arial"/>
          <w:b/>
          <w:sz w:val="24"/>
          <w:szCs w:val="24"/>
          <w:lang w:val="mk-MK"/>
        </w:rPr>
        <w:tab/>
      </w:r>
    </w:p>
    <w:p w:rsidR="002578E5" w:rsidRDefault="007256D1" w:rsidP="008902D4">
      <w:pPr>
        <w:spacing w:line="360" w:lineRule="auto"/>
        <w:ind w:firstLine="720"/>
        <w:jc w:val="both"/>
        <w:rPr>
          <w:rFonts w:ascii="Arial" w:hAnsi="Arial" w:cs="Arial"/>
          <w:sz w:val="24"/>
          <w:szCs w:val="24"/>
          <w:lang w:val="mk-MK"/>
        </w:rPr>
      </w:pPr>
      <w:r>
        <w:rPr>
          <w:rFonts w:ascii="Arial" w:hAnsi="Arial" w:cs="Arial"/>
          <w:sz w:val="24"/>
          <w:szCs w:val="24"/>
          <w:lang w:val="mk-MK"/>
        </w:rPr>
        <w:t>Во нашата студија с</w:t>
      </w:r>
      <w:r w:rsidR="00E76E02" w:rsidRPr="00BE4467">
        <w:rPr>
          <w:rFonts w:ascii="Arial" w:hAnsi="Arial" w:cs="Arial"/>
          <w:sz w:val="24"/>
          <w:szCs w:val="24"/>
          <w:lang w:val="mk-MK"/>
        </w:rPr>
        <w:t>рцевата функција беше систематски следена во текот на целата бременост и 6 месеци постпарт</w:t>
      </w:r>
      <w:r w:rsidR="008F61A8" w:rsidRPr="00BE4467">
        <w:rPr>
          <w:rFonts w:ascii="Arial" w:hAnsi="Arial" w:cs="Arial"/>
          <w:sz w:val="24"/>
          <w:szCs w:val="24"/>
          <w:lang w:val="mk-MK"/>
        </w:rPr>
        <w:t>ално.</w:t>
      </w:r>
      <w:r w:rsidR="008902D4">
        <w:rPr>
          <w:rFonts w:ascii="Arial" w:hAnsi="Arial" w:cs="Arial"/>
          <w:sz w:val="24"/>
          <w:szCs w:val="24"/>
          <w:lang w:val="mk-MK"/>
        </w:rPr>
        <w:t xml:space="preserve"> </w:t>
      </w:r>
      <w:r w:rsidR="00B376D9">
        <w:rPr>
          <w:rFonts w:ascii="Arial" w:hAnsi="Arial" w:cs="Arial"/>
          <w:sz w:val="24"/>
          <w:szCs w:val="24"/>
          <w:lang w:val="mk-MK"/>
        </w:rPr>
        <w:t xml:space="preserve">Идејата да се следи постпартално срцевата функција </w:t>
      </w:r>
      <w:r w:rsidR="002E12CA">
        <w:rPr>
          <w:rFonts w:ascii="Arial" w:hAnsi="Arial" w:cs="Arial"/>
          <w:sz w:val="24"/>
          <w:szCs w:val="24"/>
          <w:lang w:val="mk-MK"/>
        </w:rPr>
        <w:t>е заради континуирано следење на срцевата функција по пор</w:t>
      </w:r>
      <w:r w:rsidR="008902D4">
        <w:rPr>
          <w:rFonts w:ascii="Arial" w:hAnsi="Arial" w:cs="Arial"/>
          <w:sz w:val="24"/>
          <w:szCs w:val="24"/>
          <w:lang w:val="mk-MK"/>
        </w:rPr>
        <w:t>о</w:t>
      </w:r>
      <w:r w:rsidR="002E12CA">
        <w:rPr>
          <w:rFonts w:ascii="Arial" w:hAnsi="Arial" w:cs="Arial"/>
          <w:sz w:val="24"/>
          <w:szCs w:val="24"/>
          <w:lang w:val="mk-MK"/>
        </w:rPr>
        <w:t>дување. Во најголем дел од студиите нормализирање на срцевата функција се сретнува 3 месеци постпартално.</w:t>
      </w:r>
      <w:r w:rsidR="008902D4">
        <w:rPr>
          <w:rFonts w:ascii="Arial" w:hAnsi="Arial" w:cs="Arial"/>
          <w:sz w:val="24"/>
          <w:szCs w:val="24"/>
          <w:lang w:val="mk-MK"/>
        </w:rPr>
        <w:t xml:space="preserve"> </w:t>
      </w:r>
      <w:r w:rsidR="002E12CA">
        <w:rPr>
          <w:rFonts w:ascii="Arial" w:hAnsi="Arial" w:cs="Arial"/>
          <w:sz w:val="24"/>
          <w:szCs w:val="24"/>
          <w:lang w:val="mk-MK"/>
        </w:rPr>
        <w:t>Промените кои ќе се сретнат 6 месеци постпартално тоест на последната контрола ќе ни укажат на трајност на промената и потреба од понатамошна превенција.</w:t>
      </w:r>
      <w:r w:rsidR="008902D4">
        <w:rPr>
          <w:rFonts w:ascii="Arial" w:hAnsi="Arial" w:cs="Arial"/>
          <w:sz w:val="24"/>
          <w:szCs w:val="24"/>
          <w:lang w:val="mk-MK"/>
        </w:rPr>
        <w:t xml:space="preserve"> </w:t>
      </w:r>
      <w:r w:rsidR="008F61A8" w:rsidRPr="00BE4467">
        <w:rPr>
          <w:rFonts w:ascii="Arial" w:hAnsi="Arial" w:cs="Arial"/>
          <w:sz w:val="24"/>
          <w:szCs w:val="24"/>
          <w:lang w:val="mk-MK"/>
        </w:rPr>
        <w:t>Потребно е добро познавање на функцијата на срцето</w:t>
      </w:r>
      <w:r w:rsidR="008902D4">
        <w:rPr>
          <w:rFonts w:ascii="Arial" w:hAnsi="Arial" w:cs="Arial"/>
          <w:sz w:val="24"/>
          <w:szCs w:val="24"/>
          <w:lang w:val="mk-MK"/>
        </w:rPr>
        <w:t>,</w:t>
      </w:r>
      <w:r w:rsidR="008F61A8" w:rsidRPr="00BE4467">
        <w:rPr>
          <w:rFonts w:ascii="Arial" w:hAnsi="Arial" w:cs="Arial"/>
          <w:sz w:val="24"/>
          <w:szCs w:val="24"/>
          <w:lang w:val="mk-MK"/>
        </w:rPr>
        <w:t xml:space="preserve"> но и неговото ремоделирање во бременоста за да не се поме</w:t>
      </w:r>
      <w:r>
        <w:rPr>
          <w:rFonts w:ascii="Arial" w:hAnsi="Arial" w:cs="Arial"/>
          <w:sz w:val="24"/>
          <w:szCs w:val="24"/>
          <w:lang w:val="mk-MK"/>
        </w:rPr>
        <w:t>ша нормалната физилогија со пат</w:t>
      </w:r>
      <w:r w:rsidR="008F61A8" w:rsidRPr="00BE4467">
        <w:rPr>
          <w:rFonts w:ascii="Arial" w:hAnsi="Arial" w:cs="Arial"/>
          <w:sz w:val="24"/>
          <w:szCs w:val="24"/>
          <w:lang w:val="mk-MK"/>
        </w:rPr>
        <w:t xml:space="preserve">олошки промени </w:t>
      </w:r>
      <w:r>
        <w:rPr>
          <w:rFonts w:ascii="Arial" w:hAnsi="Arial" w:cs="Arial"/>
          <w:sz w:val="24"/>
          <w:szCs w:val="24"/>
          <w:lang w:val="mk-MK"/>
        </w:rPr>
        <w:t>во брем</w:t>
      </w:r>
      <w:r w:rsidR="002578E5">
        <w:rPr>
          <w:rFonts w:ascii="Arial" w:hAnsi="Arial" w:cs="Arial"/>
          <w:sz w:val="24"/>
          <w:szCs w:val="24"/>
          <w:lang w:val="mk-MK"/>
        </w:rPr>
        <w:t>еноста</w:t>
      </w:r>
      <w:r w:rsidR="008F61A8" w:rsidRPr="00BE4467">
        <w:rPr>
          <w:rFonts w:ascii="Arial" w:hAnsi="Arial" w:cs="Arial"/>
          <w:sz w:val="24"/>
          <w:szCs w:val="24"/>
          <w:lang w:val="mk-MK"/>
        </w:rPr>
        <w:t>.</w:t>
      </w:r>
    </w:p>
    <w:p w:rsidR="002578E5" w:rsidRPr="002578E5" w:rsidRDefault="002578E5" w:rsidP="002578E5">
      <w:pPr>
        <w:spacing w:line="360" w:lineRule="auto"/>
        <w:ind w:left="720" w:firstLine="720"/>
        <w:rPr>
          <w:rFonts w:ascii="Arial" w:hAnsi="Arial" w:cs="Arial"/>
          <w:i/>
          <w:sz w:val="24"/>
          <w:szCs w:val="24"/>
          <w:lang w:val="mk-MK"/>
        </w:rPr>
      </w:pPr>
      <w:r w:rsidRPr="002578E5">
        <w:rPr>
          <w:rFonts w:ascii="Arial" w:hAnsi="Arial" w:cs="Arial"/>
          <w:i/>
          <w:sz w:val="24"/>
          <w:szCs w:val="24"/>
          <w:lang w:val="mk-MK"/>
        </w:rPr>
        <w:t>Физолошки промени во бременоста</w:t>
      </w:r>
    </w:p>
    <w:p w:rsidR="009B2379" w:rsidRDefault="008F61A8" w:rsidP="008902D4">
      <w:pPr>
        <w:spacing w:line="360" w:lineRule="auto"/>
        <w:ind w:firstLine="720"/>
        <w:jc w:val="both"/>
        <w:rPr>
          <w:rFonts w:ascii="Arial" w:hAnsi="Arial" w:cs="Arial"/>
          <w:sz w:val="24"/>
          <w:szCs w:val="24"/>
        </w:rPr>
      </w:pPr>
      <w:r w:rsidRPr="00BE4467">
        <w:rPr>
          <w:rFonts w:ascii="Arial" w:hAnsi="Arial" w:cs="Arial"/>
          <w:sz w:val="24"/>
          <w:szCs w:val="24"/>
          <w:lang w:val="mk-MK"/>
        </w:rPr>
        <w:t>До 8 гестациска недела  срцевата  пумпна снага с</w:t>
      </w:r>
      <w:r w:rsidR="002E12CA">
        <w:rPr>
          <w:rFonts w:ascii="Arial" w:hAnsi="Arial" w:cs="Arial"/>
          <w:sz w:val="24"/>
          <w:szCs w:val="24"/>
          <w:lang w:val="mk-MK"/>
        </w:rPr>
        <w:t xml:space="preserve">е зголемува за 20%, </w:t>
      </w:r>
      <w:r w:rsidRPr="00BE4467">
        <w:rPr>
          <w:rFonts w:ascii="Arial" w:hAnsi="Arial" w:cs="Arial"/>
          <w:sz w:val="24"/>
          <w:szCs w:val="24"/>
          <w:lang w:val="mk-MK"/>
        </w:rPr>
        <w:t xml:space="preserve"> причина за оваа промена е периферната вазодилатација.</w:t>
      </w:r>
      <w:r w:rsidR="008902D4">
        <w:rPr>
          <w:rFonts w:ascii="Arial" w:hAnsi="Arial" w:cs="Arial"/>
          <w:sz w:val="24"/>
          <w:szCs w:val="24"/>
          <w:lang w:val="mk-MK"/>
        </w:rPr>
        <w:t xml:space="preserve"> </w:t>
      </w:r>
      <w:r w:rsidRPr="00BE4467">
        <w:rPr>
          <w:rFonts w:ascii="Arial" w:hAnsi="Arial" w:cs="Arial"/>
          <w:sz w:val="24"/>
          <w:szCs w:val="24"/>
          <w:lang w:val="mk-MK"/>
        </w:rPr>
        <w:t>Периферната вазодилатација доведува до 25 – 30% пад на систмескиот васкуларен отпор и за тоа да се компензира се зголемува с</w:t>
      </w:r>
      <w:r w:rsidR="002E12CA">
        <w:rPr>
          <w:rFonts w:ascii="Arial" w:hAnsi="Arial" w:cs="Arial"/>
          <w:sz w:val="24"/>
          <w:szCs w:val="24"/>
          <w:lang w:val="mk-MK"/>
        </w:rPr>
        <w:t>рцевата функција и за 40 % по</w:t>
      </w:r>
      <w:r w:rsidRPr="00BE4467">
        <w:rPr>
          <w:rFonts w:ascii="Arial" w:hAnsi="Arial" w:cs="Arial"/>
          <w:sz w:val="24"/>
          <w:szCs w:val="24"/>
          <w:lang w:val="mk-MK"/>
        </w:rPr>
        <w:t xml:space="preserve"> 20 гестациска недела</w:t>
      </w:r>
      <w:r w:rsidR="009018B1" w:rsidRPr="00BE4467">
        <w:rPr>
          <w:rFonts w:ascii="Arial" w:hAnsi="Arial" w:cs="Arial"/>
          <w:sz w:val="24"/>
          <w:szCs w:val="24"/>
          <w:lang w:val="mk-MK"/>
        </w:rPr>
        <w:t xml:space="preserve">. Друга причина </w:t>
      </w:r>
      <w:r w:rsidR="00747081" w:rsidRPr="00BE4467">
        <w:rPr>
          <w:rFonts w:ascii="Arial" w:hAnsi="Arial" w:cs="Arial"/>
          <w:sz w:val="24"/>
          <w:szCs w:val="24"/>
          <w:lang w:val="mk-MK"/>
        </w:rPr>
        <w:t xml:space="preserve">за зголемен ударен волумен  е </w:t>
      </w:r>
      <w:r w:rsidR="009018B1" w:rsidRPr="00BE4467">
        <w:rPr>
          <w:rFonts w:ascii="Arial" w:hAnsi="Arial" w:cs="Arial"/>
          <w:sz w:val="24"/>
          <w:szCs w:val="24"/>
          <w:lang w:val="mk-MK"/>
        </w:rPr>
        <w:t xml:space="preserve"> раното зголемување на вентр</w:t>
      </w:r>
      <w:r w:rsidR="00233618">
        <w:rPr>
          <w:rFonts w:ascii="Arial" w:hAnsi="Arial" w:cs="Arial"/>
          <w:sz w:val="24"/>
          <w:szCs w:val="24"/>
          <w:lang w:val="mk-MK"/>
        </w:rPr>
        <w:t>и</w:t>
      </w:r>
      <w:r w:rsidR="009018B1" w:rsidRPr="00BE4467">
        <w:rPr>
          <w:rFonts w:ascii="Arial" w:hAnsi="Arial" w:cs="Arial"/>
          <w:sz w:val="24"/>
          <w:szCs w:val="24"/>
          <w:lang w:val="mk-MK"/>
        </w:rPr>
        <w:t>кулараната мускулна маса и на крајниот дијастолен волумен.</w:t>
      </w:r>
      <w:r w:rsidR="008902D4">
        <w:rPr>
          <w:rFonts w:ascii="Arial" w:hAnsi="Arial" w:cs="Arial"/>
          <w:sz w:val="24"/>
          <w:szCs w:val="24"/>
          <w:lang w:val="mk-MK"/>
        </w:rPr>
        <w:t xml:space="preserve"> </w:t>
      </w:r>
      <w:r w:rsidR="009018B1" w:rsidRPr="00BE4467">
        <w:rPr>
          <w:rFonts w:ascii="Arial" w:hAnsi="Arial" w:cs="Arial"/>
          <w:sz w:val="24"/>
          <w:szCs w:val="24"/>
          <w:lang w:val="mk-MK"/>
        </w:rPr>
        <w:t>Срцето е физиолошки дилатирано и се зголемува миокардната контракатилност.</w:t>
      </w:r>
      <w:r w:rsidR="008902D4">
        <w:rPr>
          <w:rFonts w:ascii="Arial" w:hAnsi="Arial" w:cs="Arial"/>
          <w:sz w:val="24"/>
          <w:szCs w:val="24"/>
          <w:lang w:val="mk-MK"/>
        </w:rPr>
        <w:t xml:space="preserve"> </w:t>
      </w:r>
      <w:r w:rsidR="009018B1" w:rsidRPr="00BE4467">
        <w:rPr>
          <w:rFonts w:ascii="Arial" w:hAnsi="Arial" w:cs="Arial"/>
          <w:sz w:val="24"/>
          <w:szCs w:val="24"/>
          <w:lang w:val="mk-MK"/>
        </w:rPr>
        <w:t>Мајчината срцева фрекфенција е зголемена за 10-20 удари во минута.</w:t>
      </w:r>
      <w:r w:rsidR="008902D4">
        <w:rPr>
          <w:rFonts w:ascii="Arial" w:hAnsi="Arial" w:cs="Arial"/>
          <w:sz w:val="24"/>
          <w:szCs w:val="24"/>
          <w:lang w:val="mk-MK"/>
        </w:rPr>
        <w:t xml:space="preserve"> </w:t>
      </w:r>
      <w:r w:rsidR="009018B1" w:rsidRPr="00BE4467">
        <w:rPr>
          <w:rFonts w:ascii="Arial" w:hAnsi="Arial" w:cs="Arial"/>
          <w:sz w:val="24"/>
          <w:szCs w:val="24"/>
          <w:lang w:val="mk-MK"/>
        </w:rPr>
        <w:t>Крвниот притисок опаѓа во првиот и вториот триместар од бременост и се нормализира пред крајот на бременоста. Нормализација на функцијата на срцето по пор</w:t>
      </w:r>
      <w:r w:rsidR="00192EEC" w:rsidRPr="00BE4467">
        <w:rPr>
          <w:rFonts w:ascii="Arial" w:hAnsi="Arial" w:cs="Arial"/>
          <w:sz w:val="24"/>
          <w:szCs w:val="24"/>
          <w:lang w:val="mk-MK"/>
        </w:rPr>
        <w:t>о</w:t>
      </w:r>
      <w:r w:rsidR="009018B1" w:rsidRPr="00BE4467">
        <w:rPr>
          <w:rFonts w:ascii="Arial" w:hAnsi="Arial" w:cs="Arial"/>
          <w:sz w:val="24"/>
          <w:szCs w:val="24"/>
          <w:lang w:val="mk-MK"/>
        </w:rPr>
        <w:t>дувањето во нормални услови настапува две недели по породувањето, но кај трудници со хипертензија/прееклампсија нормализацијата не настапува секогаш и потребно подолго време да се нормализира срцевата функција.</w:t>
      </w:r>
      <w:r w:rsidR="009018B1" w:rsidRPr="00BE4467">
        <w:rPr>
          <w:rStyle w:val="EndnoteReference"/>
          <w:rFonts w:ascii="Arial" w:hAnsi="Arial" w:cs="Arial"/>
          <w:sz w:val="24"/>
          <w:szCs w:val="24"/>
          <w:lang w:val="mk-MK"/>
        </w:rPr>
        <w:endnoteReference w:id="86"/>
      </w:r>
    </w:p>
    <w:p w:rsidR="00C94F2E" w:rsidRPr="00C94F2E" w:rsidRDefault="00C94F2E" w:rsidP="007C6438">
      <w:pPr>
        <w:spacing w:line="360" w:lineRule="auto"/>
        <w:rPr>
          <w:rFonts w:ascii="Arial" w:hAnsi="Arial" w:cs="Arial"/>
          <w:b/>
          <w:sz w:val="24"/>
          <w:szCs w:val="24"/>
          <w:lang w:val="mk-MK"/>
        </w:rPr>
      </w:pPr>
    </w:p>
    <w:p w:rsidR="00DE219C" w:rsidRPr="00BE4467" w:rsidRDefault="00DE219C" w:rsidP="008902D4">
      <w:pPr>
        <w:spacing w:line="360" w:lineRule="auto"/>
        <w:ind w:firstLine="720"/>
        <w:rPr>
          <w:rFonts w:ascii="Arial" w:hAnsi="Arial" w:cs="Arial"/>
          <w:b/>
          <w:sz w:val="24"/>
          <w:szCs w:val="24"/>
          <w:lang w:val="mk-MK"/>
        </w:rPr>
      </w:pPr>
      <w:r w:rsidRPr="00BE4467">
        <w:rPr>
          <w:rFonts w:ascii="Arial" w:hAnsi="Arial" w:cs="Arial"/>
          <w:b/>
          <w:sz w:val="24"/>
          <w:szCs w:val="24"/>
          <w:lang w:val="mk-MK"/>
        </w:rPr>
        <w:t>Основни карактеристики на испитувана популација</w:t>
      </w:r>
    </w:p>
    <w:p w:rsidR="00747081" w:rsidRPr="00BE4467" w:rsidRDefault="00747081" w:rsidP="008902D4">
      <w:pPr>
        <w:spacing w:line="360" w:lineRule="auto"/>
        <w:jc w:val="both"/>
        <w:rPr>
          <w:rFonts w:ascii="Arial" w:hAnsi="Arial" w:cs="Arial"/>
          <w:sz w:val="24"/>
          <w:szCs w:val="24"/>
          <w:lang w:val="mk-MK"/>
        </w:rPr>
      </w:pPr>
      <w:r w:rsidRPr="00BE4467">
        <w:rPr>
          <w:rFonts w:ascii="Arial" w:hAnsi="Arial" w:cs="Arial"/>
          <w:sz w:val="24"/>
          <w:szCs w:val="24"/>
          <w:lang w:val="mk-MK"/>
        </w:rPr>
        <w:tab/>
        <w:t>Во рамки на нашата студија  срцева функција беше иследувана кај 8</w:t>
      </w:r>
      <w:r w:rsidR="004B5FBD">
        <w:rPr>
          <w:rFonts w:ascii="Arial" w:hAnsi="Arial" w:cs="Arial"/>
          <w:sz w:val="24"/>
          <w:szCs w:val="24"/>
          <w:lang w:val="mk-MK"/>
        </w:rPr>
        <w:t>1</w:t>
      </w:r>
      <w:r w:rsidRPr="00BE4467">
        <w:rPr>
          <w:rFonts w:ascii="Arial" w:hAnsi="Arial" w:cs="Arial"/>
          <w:sz w:val="24"/>
          <w:szCs w:val="24"/>
          <w:lang w:val="mk-MK"/>
        </w:rPr>
        <w:t xml:space="preserve"> трудници.</w:t>
      </w:r>
      <w:r w:rsidR="002578E5">
        <w:rPr>
          <w:rFonts w:ascii="Arial" w:hAnsi="Arial" w:cs="Arial"/>
          <w:sz w:val="24"/>
          <w:szCs w:val="24"/>
          <w:lang w:val="mk-MK"/>
        </w:rPr>
        <w:t>Првич</w:t>
      </w:r>
      <w:r w:rsidR="00233618">
        <w:rPr>
          <w:rFonts w:ascii="Arial" w:hAnsi="Arial" w:cs="Arial"/>
          <w:sz w:val="24"/>
          <w:szCs w:val="24"/>
          <w:lang w:val="mk-MK"/>
        </w:rPr>
        <w:t>ната идеја беше да се поделат</w:t>
      </w:r>
      <w:r w:rsidR="002578E5">
        <w:rPr>
          <w:rFonts w:ascii="Arial" w:hAnsi="Arial" w:cs="Arial"/>
          <w:sz w:val="24"/>
          <w:szCs w:val="24"/>
          <w:lang w:val="mk-MK"/>
        </w:rPr>
        <w:t xml:space="preserve"> хипертензивните групи на: преекл</w:t>
      </w:r>
      <w:r w:rsidR="008A275D">
        <w:rPr>
          <w:rFonts w:ascii="Arial" w:hAnsi="Arial" w:cs="Arial"/>
          <w:sz w:val="24"/>
          <w:szCs w:val="24"/>
          <w:lang w:val="mk-MK"/>
        </w:rPr>
        <w:t>а</w:t>
      </w:r>
      <w:r w:rsidR="002578E5">
        <w:rPr>
          <w:rFonts w:ascii="Arial" w:hAnsi="Arial" w:cs="Arial"/>
          <w:sz w:val="24"/>
          <w:szCs w:val="24"/>
          <w:lang w:val="mk-MK"/>
        </w:rPr>
        <w:t>мпсија и на гестациска хипертензија.</w:t>
      </w:r>
      <w:r w:rsidR="008902D4">
        <w:rPr>
          <w:rFonts w:ascii="Arial" w:hAnsi="Arial" w:cs="Arial"/>
          <w:sz w:val="24"/>
          <w:szCs w:val="24"/>
          <w:lang w:val="mk-MK"/>
        </w:rPr>
        <w:t xml:space="preserve"> </w:t>
      </w:r>
      <w:r w:rsidR="002578E5">
        <w:rPr>
          <w:rFonts w:ascii="Arial" w:hAnsi="Arial" w:cs="Arial"/>
          <w:sz w:val="24"/>
          <w:szCs w:val="24"/>
          <w:lang w:val="mk-MK"/>
        </w:rPr>
        <w:t>Поради малиот број на пациентки се решивме да останат групирани во иста група со цел добивање на порепрезентативни резултати.</w:t>
      </w:r>
      <w:r w:rsidR="008902D4">
        <w:rPr>
          <w:rFonts w:ascii="Arial" w:hAnsi="Arial" w:cs="Arial"/>
          <w:sz w:val="24"/>
          <w:szCs w:val="24"/>
          <w:lang w:val="mk-MK"/>
        </w:rPr>
        <w:t xml:space="preserve"> </w:t>
      </w:r>
      <w:r w:rsidRPr="00BE4467">
        <w:rPr>
          <w:rFonts w:ascii="Arial" w:hAnsi="Arial" w:cs="Arial"/>
          <w:sz w:val="24"/>
          <w:szCs w:val="24"/>
          <w:lang w:val="mk-MK"/>
        </w:rPr>
        <w:t>Поделбата беше во две главни групи кај кои се направи компарација на срцевата функција  пред породувањето, по породувањето и  по 6 месеци.</w:t>
      </w:r>
      <w:r w:rsidR="008902D4">
        <w:rPr>
          <w:rFonts w:ascii="Arial" w:hAnsi="Arial" w:cs="Arial"/>
          <w:sz w:val="24"/>
          <w:szCs w:val="24"/>
          <w:lang w:val="mk-MK"/>
        </w:rPr>
        <w:t xml:space="preserve"> </w:t>
      </w:r>
      <w:r w:rsidRPr="00BE4467">
        <w:rPr>
          <w:rFonts w:ascii="Arial" w:hAnsi="Arial" w:cs="Arial"/>
          <w:sz w:val="24"/>
          <w:szCs w:val="24"/>
          <w:lang w:val="mk-MK"/>
        </w:rPr>
        <w:t xml:space="preserve">Слични </w:t>
      </w:r>
      <w:r w:rsidR="008902D4">
        <w:rPr>
          <w:rFonts w:ascii="Arial" w:hAnsi="Arial" w:cs="Arial"/>
          <w:sz w:val="24"/>
          <w:szCs w:val="24"/>
          <w:lang w:val="mk-MK"/>
        </w:rPr>
        <w:t xml:space="preserve">по </w:t>
      </w:r>
      <w:r w:rsidRPr="00BE4467">
        <w:rPr>
          <w:rFonts w:ascii="Arial" w:hAnsi="Arial" w:cs="Arial"/>
          <w:sz w:val="24"/>
          <w:szCs w:val="24"/>
          <w:lang w:val="mk-MK"/>
        </w:rPr>
        <w:t>дизајн како и нашата студија имаа и бројни светски студии</w:t>
      </w:r>
      <w:r w:rsidR="008902D4">
        <w:rPr>
          <w:rFonts w:ascii="Arial" w:hAnsi="Arial" w:cs="Arial"/>
          <w:sz w:val="24"/>
          <w:szCs w:val="24"/>
          <w:lang w:val="mk-MK"/>
        </w:rPr>
        <w:t xml:space="preserve"> </w:t>
      </w:r>
      <w:r w:rsidRPr="00BE4467">
        <w:rPr>
          <w:rStyle w:val="EndnoteReference"/>
          <w:rFonts w:ascii="Arial" w:hAnsi="Arial" w:cs="Arial"/>
          <w:sz w:val="24"/>
          <w:szCs w:val="24"/>
          <w:lang w:val="mk-MK"/>
        </w:rPr>
        <w:endnoteReference w:id="87"/>
      </w:r>
      <w:r w:rsidRPr="00BE4467">
        <w:rPr>
          <w:rFonts w:ascii="Arial" w:hAnsi="Arial" w:cs="Arial"/>
          <w:sz w:val="24"/>
          <w:szCs w:val="24"/>
          <w:vertAlign w:val="superscript"/>
        </w:rPr>
        <w:t>,</w:t>
      </w:r>
      <w:r w:rsidRPr="00BE4467">
        <w:rPr>
          <w:rStyle w:val="EndnoteReference"/>
          <w:rFonts w:ascii="Arial" w:hAnsi="Arial" w:cs="Arial"/>
          <w:sz w:val="24"/>
          <w:szCs w:val="24"/>
        </w:rPr>
        <w:endnoteReference w:id="88"/>
      </w:r>
      <w:r w:rsidR="00A11057" w:rsidRPr="00BE4467">
        <w:rPr>
          <w:rFonts w:ascii="Arial" w:hAnsi="Arial" w:cs="Arial"/>
          <w:sz w:val="24"/>
          <w:szCs w:val="24"/>
          <w:vertAlign w:val="superscript"/>
        </w:rPr>
        <w:t>,</w:t>
      </w:r>
      <w:r w:rsidR="00A11057" w:rsidRPr="00BE4467">
        <w:rPr>
          <w:rStyle w:val="EndnoteReference"/>
          <w:rFonts w:ascii="Arial" w:hAnsi="Arial" w:cs="Arial"/>
          <w:sz w:val="24"/>
          <w:szCs w:val="24"/>
        </w:rPr>
        <w:endnoteReference w:id="89"/>
      </w:r>
      <w:r w:rsidR="00A11057" w:rsidRPr="00BE4467">
        <w:rPr>
          <w:rFonts w:ascii="Arial" w:hAnsi="Arial" w:cs="Arial"/>
          <w:sz w:val="24"/>
          <w:szCs w:val="24"/>
          <w:vertAlign w:val="superscript"/>
        </w:rPr>
        <w:t>,</w:t>
      </w:r>
      <w:r w:rsidR="00A11057" w:rsidRPr="00BE4467">
        <w:rPr>
          <w:rStyle w:val="EndnoteReference"/>
          <w:rFonts w:ascii="Arial" w:hAnsi="Arial" w:cs="Arial"/>
          <w:sz w:val="24"/>
          <w:szCs w:val="24"/>
        </w:rPr>
        <w:endnoteReference w:id="90"/>
      </w:r>
      <w:r w:rsidR="00DF1F9C" w:rsidRPr="00BE4467">
        <w:rPr>
          <w:rFonts w:ascii="Arial" w:hAnsi="Arial" w:cs="Arial"/>
          <w:sz w:val="24"/>
          <w:szCs w:val="24"/>
          <w:vertAlign w:val="superscript"/>
        </w:rPr>
        <w:t>,</w:t>
      </w:r>
      <w:r w:rsidR="00DF1F9C" w:rsidRPr="00BE4467">
        <w:rPr>
          <w:rStyle w:val="EndnoteReference"/>
          <w:rFonts w:ascii="Arial" w:hAnsi="Arial" w:cs="Arial"/>
          <w:sz w:val="24"/>
          <w:szCs w:val="24"/>
        </w:rPr>
        <w:endnoteReference w:id="91"/>
      </w:r>
      <w:r w:rsidR="00DF1F9C" w:rsidRPr="00BE4467">
        <w:rPr>
          <w:rFonts w:ascii="Arial" w:hAnsi="Arial" w:cs="Arial"/>
          <w:sz w:val="24"/>
          <w:szCs w:val="24"/>
          <w:vertAlign w:val="superscript"/>
        </w:rPr>
        <w:t>,</w:t>
      </w:r>
      <w:r w:rsidR="00DF1F9C" w:rsidRPr="00BE4467">
        <w:rPr>
          <w:rStyle w:val="EndnoteReference"/>
          <w:rFonts w:ascii="Arial" w:hAnsi="Arial" w:cs="Arial"/>
          <w:sz w:val="24"/>
          <w:szCs w:val="24"/>
        </w:rPr>
        <w:endnoteReference w:id="92"/>
      </w:r>
      <w:r w:rsidR="008902D4">
        <w:rPr>
          <w:rFonts w:ascii="Arial" w:hAnsi="Arial" w:cs="Arial"/>
          <w:sz w:val="24"/>
          <w:szCs w:val="24"/>
          <w:vertAlign w:val="superscript"/>
          <w:lang w:val="mk-MK"/>
        </w:rPr>
        <w:t xml:space="preserve"> </w:t>
      </w:r>
      <w:r w:rsidR="008902D4">
        <w:rPr>
          <w:rFonts w:ascii="Arial" w:hAnsi="Arial" w:cs="Arial"/>
          <w:sz w:val="24"/>
          <w:szCs w:val="24"/>
          <w:lang w:val="mk-MK"/>
        </w:rPr>
        <w:t>, и</w:t>
      </w:r>
      <w:r w:rsidR="00DF1F9C" w:rsidRPr="00BE4467">
        <w:rPr>
          <w:rFonts w:ascii="Arial" w:hAnsi="Arial" w:cs="Arial"/>
          <w:sz w:val="24"/>
          <w:szCs w:val="24"/>
          <w:lang w:val="mk-MK"/>
        </w:rPr>
        <w:t>мено во сите овие студии трудниците беа</w:t>
      </w:r>
      <w:r w:rsidR="00D87578">
        <w:rPr>
          <w:rFonts w:ascii="Arial" w:hAnsi="Arial" w:cs="Arial"/>
          <w:sz w:val="24"/>
          <w:szCs w:val="24"/>
          <w:lang w:val="mk-MK"/>
        </w:rPr>
        <w:t xml:space="preserve"> пратени пред и по породувањето</w:t>
      </w:r>
      <w:r w:rsidR="003F1F0B" w:rsidRPr="00BE4467">
        <w:rPr>
          <w:rFonts w:ascii="Arial" w:hAnsi="Arial" w:cs="Arial"/>
          <w:sz w:val="24"/>
          <w:szCs w:val="24"/>
          <w:lang w:val="mk-MK"/>
        </w:rPr>
        <w:t>.</w:t>
      </w:r>
      <w:r w:rsidR="008902D4">
        <w:rPr>
          <w:rFonts w:ascii="Arial" w:hAnsi="Arial" w:cs="Arial"/>
          <w:sz w:val="24"/>
          <w:szCs w:val="24"/>
          <w:lang w:val="mk-MK"/>
        </w:rPr>
        <w:t xml:space="preserve"> </w:t>
      </w:r>
      <w:r w:rsidR="003F1F0B" w:rsidRPr="00BE4467">
        <w:rPr>
          <w:rFonts w:ascii="Arial" w:hAnsi="Arial" w:cs="Arial"/>
          <w:sz w:val="24"/>
          <w:szCs w:val="24"/>
          <w:lang w:val="mk-MK"/>
        </w:rPr>
        <w:t>Вкупно беа иследени 5</w:t>
      </w:r>
      <w:r w:rsidR="008A275D">
        <w:rPr>
          <w:rFonts w:ascii="Arial" w:hAnsi="Arial" w:cs="Arial"/>
          <w:sz w:val="24"/>
          <w:szCs w:val="24"/>
          <w:lang w:val="mk-MK"/>
        </w:rPr>
        <w:t>1</w:t>
      </w:r>
      <w:r w:rsidR="003F1F0B" w:rsidRPr="00BE4467">
        <w:rPr>
          <w:rFonts w:ascii="Arial" w:hAnsi="Arial" w:cs="Arial"/>
          <w:sz w:val="24"/>
          <w:szCs w:val="24"/>
          <w:lang w:val="mk-MK"/>
        </w:rPr>
        <w:t xml:space="preserve"> трудници со хипертензивни промени од кои</w:t>
      </w:r>
      <w:r w:rsidR="00C94F2E">
        <w:rPr>
          <w:rFonts w:ascii="Arial" w:hAnsi="Arial" w:cs="Arial"/>
          <w:sz w:val="24"/>
          <w:szCs w:val="24"/>
          <w:lang w:val="mk-MK"/>
        </w:rPr>
        <w:t xml:space="preserve"> кај 26 беше потврдена прееклам</w:t>
      </w:r>
      <w:r w:rsidR="003F1F0B" w:rsidRPr="00BE4467">
        <w:rPr>
          <w:rFonts w:ascii="Arial" w:hAnsi="Arial" w:cs="Arial"/>
          <w:sz w:val="24"/>
          <w:szCs w:val="24"/>
          <w:lang w:val="mk-MK"/>
        </w:rPr>
        <w:t>псија</w:t>
      </w:r>
      <w:r w:rsidR="008902D4">
        <w:rPr>
          <w:rFonts w:ascii="Arial" w:hAnsi="Arial" w:cs="Arial"/>
          <w:sz w:val="24"/>
          <w:szCs w:val="24"/>
          <w:lang w:val="mk-MK"/>
        </w:rPr>
        <w:t>,</w:t>
      </w:r>
      <w:r w:rsidR="003F1F0B" w:rsidRPr="00BE4467">
        <w:rPr>
          <w:rFonts w:ascii="Arial" w:hAnsi="Arial" w:cs="Arial"/>
          <w:sz w:val="24"/>
          <w:szCs w:val="24"/>
          <w:lang w:val="mk-MK"/>
        </w:rPr>
        <w:t xml:space="preserve"> а кај 2</w:t>
      </w:r>
      <w:r w:rsidR="008A275D">
        <w:rPr>
          <w:rFonts w:ascii="Arial" w:hAnsi="Arial" w:cs="Arial"/>
          <w:sz w:val="24"/>
          <w:szCs w:val="24"/>
          <w:lang w:val="mk-MK"/>
        </w:rPr>
        <w:t>5</w:t>
      </w:r>
      <w:r w:rsidR="003F1F0B" w:rsidRPr="00BE4467">
        <w:rPr>
          <w:rFonts w:ascii="Arial" w:hAnsi="Arial" w:cs="Arial"/>
          <w:sz w:val="24"/>
          <w:szCs w:val="24"/>
          <w:lang w:val="mk-MK"/>
        </w:rPr>
        <w:t xml:space="preserve"> трудници гестациска хипертензија.</w:t>
      </w:r>
      <w:r w:rsidR="008902D4">
        <w:rPr>
          <w:rFonts w:ascii="Arial" w:hAnsi="Arial" w:cs="Arial"/>
          <w:sz w:val="24"/>
          <w:szCs w:val="24"/>
          <w:lang w:val="mk-MK"/>
        </w:rPr>
        <w:t xml:space="preserve"> </w:t>
      </w:r>
      <w:r w:rsidR="003F1F0B" w:rsidRPr="00BE4467">
        <w:rPr>
          <w:rFonts w:ascii="Arial" w:hAnsi="Arial" w:cs="Arial"/>
          <w:sz w:val="24"/>
          <w:szCs w:val="24"/>
          <w:lang w:val="mk-MK"/>
        </w:rPr>
        <w:t>Како контролна група беа 30 нормотензивни трудници.</w:t>
      </w:r>
    </w:p>
    <w:p w:rsidR="008902D4" w:rsidRDefault="003F1F0B" w:rsidP="007C6438">
      <w:pPr>
        <w:spacing w:line="360" w:lineRule="auto"/>
        <w:rPr>
          <w:rFonts w:ascii="Arial" w:hAnsi="Arial" w:cs="Arial"/>
          <w:sz w:val="24"/>
          <w:szCs w:val="24"/>
          <w:lang w:val="mk-MK"/>
        </w:rPr>
      </w:pPr>
      <w:r w:rsidRPr="00BE4467">
        <w:rPr>
          <w:rFonts w:ascii="Arial" w:hAnsi="Arial" w:cs="Arial"/>
          <w:sz w:val="24"/>
          <w:szCs w:val="24"/>
          <w:lang w:val="mk-MK"/>
        </w:rPr>
        <w:tab/>
      </w:r>
    </w:p>
    <w:p w:rsidR="003F1F0B" w:rsidRDefault="003F1F0B" w:rsidP="008902D4">
      <w:pPr>
        <w:spacing w:line="360" w:lineRule="auto"/>
        <w:ind w:firstLine="720"/>
        <w:jc w:val="both"/>
        <w:rPr>
          <w:rFonts w:ascii="Arial" w:hAnsi="Arial" w:cs="Arial"/>
          <w:sz w:val="24"/>
          <w:szCs w:val="24"/>
        </w:rPr>
      </w:pPr>
      <w:r w:rsidRPr="008902D4">
        <w:rPr>
          <w:rFonts w:ascii="Arial" w:hAnsi="Arial" w:cs="Arial"/>
          <w:sz w:val="24"/>
          <w:szCs w:val="24"/>
          <w:lang w:val="mk-MK"/>
        </w:rPr>
        <w:t xml:space="preserve">Средна возраст на контролната група беше </w:t>
      </w:r>
      <w:r w:rsidR="009D1B32" w:rsidRPr="008902D4">
        <w:rPr>
          <w:sz w:val="24"/>
          <w:szCs w:val="24"/>
        </w:rPr>
        <w:t>29.6</w:t>
      </w:r>
      <w:r w:rsidR="009D1B32" w:rsidRPr="008902D4">
        <w:rPr>
          <w:rFonts w:cstheme="minorHAnsi"/>
          <w:sz w:val="24"/>
          <w:szCs w:val="24"/>
          <w:lang w:val="mk-MK"/>
        </w:rPr>
        <w:t>±</w:t>
      </w:r>
      <w:r w:rsidR="009D1B32" w:rsidRPr="008902D4">
        <w:rPr>
          <w:rFonts w:cstheme="minorHAnsi"/>
          <w:sz w:val="24"/>
          <w:szCs w:val="24"/>
        </w:rPr>
        <w:t>4.57</w:t>
      </w:r>
      <w:r w:rsidRPr="008902D4">
        <w:rPr>
          <w:rFonts w:ascii="Arial" w:hAnsi="Arial" w:cs="Arial"/>
          <w:sz w:val="24"/>
          <w:szCs w:val="24"/>
          <w:lang w:val="mk-MK"/>
        </w:rPr>
        <w:t xml:space="preserve">додека на исптуваната група беше </w:t>
      </w:r>
      <w:bookmarkStart w:id="40" w:name="_Hlk501294285"/>
      <w:r w:rsidR="009D1B32" w:rsidRPr="008902D4">
        <w:rPr>
          <w:sz w:val="24"/>
          <w:szCs w:val="24"/>
        </w:rPr>
        <w:t>31.31</w:t>
      </w:r>
      <w:r w:rsidR="009D1B32" w:rsidRPr="008902D4">
        <w:rPr>
          <w:rFonts w:cstheme="minorHAnsi"/>
          <w:sz w:val="24"/>
          <w:szCs w:val="24"/>
          <w:lang w:val="mk-MK"/>
        </w:rPr>
        <w:t>±</w:t>
      </w:r>
      <w:r w:rsidR="009D1B32" w:rsidRPr="008902D4">
        <w:rPr>
          <w:sz w:val="24"/>
          <w:szCs w:val="24"/>
        </w:rPr>
        <w:t>5.74</w:t>
      </w:r>
      <w:bookmarkEnd w:id="40"/>
      <w:r w:rsidRPr="008902D4">
        <w:rPr>
          <w:rFonts w:ascii="Arial" w:hAnsi="Arial" w:cs="Arial"/>
          <w:sz w:val="24"/>
          <w:szCs w:val="24"/>
          <w:lang w:val="mk-MK"/>
        </w:rPr>
        <w:t>.</w:t>
      </w:r>
      <w:r w:rsidR="008902D4">
        <w:rPr>
          <w:rFonts w:ascii="Arial" w:hAnsi="Arial" w:cs="Arial"/>
          <w:sz w:val="24"/>
          <w:szCs w:val="24"/>
          <w:lang w:val="mk-MK"/>
        </w:rPr>
        <w:t xml:space="preserve"> </w:t>
      </w:r>
      <w:r w:rsidR="008F264E" w:rsidRPr="008902D4">
        <w:rPr>
          <w:rFonts w:ascii="Arial" w:hAnsi="Arial" w:cs="Arial"/>
          <w:sz w:val="24"/>
          <w:szCs w:val="24"/>
          <w:lang w:val="mk-MK"/>
        </w:rPr>
        <w:t>Во поголемиот број од студиите не е најдена статистичка значајност во однос на возраста на испитанците</w:t>
      </w:r>
      <w:r w:rsidR="008F264E" w:rsidRPr="008902D4">
        <w:rPr>
          <w:rFonts w:ascii="Arial" w:hAnsi="Arial" w:cs="Arial"/>
          <w:sz w:val="24"/>
          <w:szCs w:val="24"/>
          <w:vertAlign w:val="superscript"/>
          <w:lang w:val="mk-MK"/>
        </w:rPr>
        <w:t>49,51,53</w:t>
      </w:r>
      <w:r w:rsidR="008F264E" w:rsidRPr="008902D4">
        <w:rPr>
          <w:rFonts w:ascii="Arial" w:hAnsi="Arial" w:cs="Arial"/>
          <w:sz w:val="24"/>
          <w:szCs w:val="24"/>
          <w:lang w:val="mk-MK"/>
        </w:rPr>
        <w:t xml:space="preserve"> </w:t>
      </w:r>
      <w:r w:rsidR="008902D4">
        <w:rPr>
          <w:rFonts w:ascii="Arial" w:hAnsi="Arial" w:cs="Arial"/>
          <w:sz w:val="24"/>
          <w:szCs w:val="24"/>
          <w:lang w:val="mk-MK"/>
        </w:rPr>
        <w:t xml:space="preserve">, </w:t>
      </w:r>
      <w:r w:rsidR="008F264E" w:rsidRPr="008902D4">
        <w:rPr>
          <w:rFonts w:ascii="Arial" w:hAnsi="Arial" w:cs="Arial"/>
          <w:sz w:val="24"/>
          <w:szCs w:val="24"/>
          <w:lang w:val="mk-MK"/>
        </w:rPr>
        <w:t>додека во една студија</w:t>
      </w:r>
      <w:r w:rsidR="008F264E" w:rsidRPr="008902D4">
        <w:rPr>
          <w:rFonts w:ascii="Arial" w:hAnsi="Arial" w:cs="Arial"/>
          <w:sz w:val="24"/>
          <w:szCs w:val="24"/>
          <w:vertAlign w:val="superscript"/>
          <w:lang w:val="mk-MK"/>
        </w:rPr>
        <w:t>52</w:t>
      </w:r>
      <w:r w:rsidR="008F264E" w:rsidRPr="008902D4">
        <w:rPr>
          <w:rFonts w:ascii="Arial" w:hAnsi="Arial" w:cs="Arial"/>
          <w:sz w:val="24"/>
          <w:szCs w:val="24"/>
          <w:lang w:val="mk-MK"/>
        </w:rPr>
        <w:t xml:space="preserve"> добиена </w:t>
      </w:r>
      <w:r w:rsidR="008F264E" w:rsidRPr="008902D4">
        <w:rPr>
          <w:rFonts w:ascii="Arial" w:hAnsi="Arial" w:cs="Arial"/>
          <w:color w:val="FF0000"/>
          <w:sz w:val="24"/>
          <w:szCs w:val="24"/>
          <w:lang w:val="mk-MK"/>
        </w:rPr>
        <w:t xml:space="preserve">е </w:t>
      </w:r>
      <w:r w:rsidR="008F264E" w:rsidRPr="008902D4">
        <w:rPr>
          <w:rFonts w:ascii="Arial" w:hAnsi="Arial" w:cs="Arial"/>
          <w:color w:val="FF0000"/>
          <w:sz w:val="24"/>
          <w:szCs w:val="24"/>
        </w:rPr>
        <w:t>p&lt;0.003</w:t>
      </w:r>
      <w:r w:rsidR="008902D4">
        <w:rPr>
          <w:rFonts w:ascii="Arial" w:hAnsi="Arial" w:cs="Arial"/>
          <w:sz w:val="24"/>
          <w:szCs w:val="24"/>
          <w:lang w:val="mk-MK"/>
        </w:rPr>
        <w:t xml:space="preserve">. </w:t>
      </w:r>
      <w:r w:rsidRPr="008902D4">
        <w:rPr>
          <w:rFonts w:ascii="Arial" w:hAnsi="Arial" w:cs="Arial"/>
          <w:sz w:val="24"/>
          <w:szCs w:val="24"/>
          <w:lang w:val="mk-MK"/>
        </w:rPr>
        <w:t>Во однос на каласификација на БМИ во испитуваната</w:t>
      </w:r>
      <w:r w:rsidR="00D87578" w:rsidRPr="008902D4">
        <w:rPr>
          <w:rFonts w:ascii="Arial" w:hAnsi="Arial" w:cs="Arial"/>
          <w:sz w:val="24"/>
          <w:szCs w:val="24"/>
          <w:lang w:val="mk-MK"/>
        </w:rPr>
        <w:t xml:space="preserve"> група се сретна </w:t>
      </w:r>
      <w:r w:rsidRPr="008902D4">
        <w:rPr>
          <w:rFonts w:ascii="Arial" w:hAnsi="Arial" w:cs="Arial"/>
          <w:sz w:val="24"/>
          <w:szCs w:val="24"/>
          <w:lang w:val="mk-MK"/>
        </w:rPr>
        <w:t xml:space="preserve"> обезитет </w:t>
      </w:r>
      <w:r w:rsidR="009D1B32" w:rsidRPr="008902D4">
        <w:rPr>
          <w:rFonts w:ascii="Arial" w:hAnsi="Arial" w:cs="Arial"/>
          <w:sz w:val="24"/>
          <w:szCs w:val="24"/>
        </w:rPr>
        <w:t>31.82</w:t>
      </w:r>
      <w:r w:rsidR="009D1B32" w:rsidRPr="008902D4">
        <w:rPr>
          <w:rFonts w:ascii="Arial" w:hAnsi="Arial" w:cs="Arial"/>
          <w:sz w:val="24"/>
          <w:szCs w:val="24"/>
          <w:lang w:val="mk-MK"/>
        </w:rPr>
        <w:t>±</w:t>
      </w:r>
      <w:r w:rsidR="009D1B32" w:rsidRPr="008902D4">
        <w:rPr>
          <w:rFonts w:ascii="Arial" w:hAnsi="Arial" w:cs="Arial"/>
          <w:sz w:val="24"/>
          <w:szCs w:val="24"/>
        </w:rPr>
        <w:t>6.23</w:t>
      </w:r>
      <w:r w:rsidR="008902D4">
        <w:rPr>
          <w:rFonts w:ascii="Arial" w:hAnsi="Arial" w:cs="Arial"/>
          <w:sz w:val="24"/>
          <w:szCs w:val="24"/>
          <w:lang w:val="mk-MK"/>
        </w:rPr>
        <w:t xml:space="preserve">, </w:t>
      </w:r>
      <w:r w:rsidRPr="008902D4">
        <w:rPr>
          <w:rFonts w:ascii="Arial" w:hAnsi="Arial" w:cs="Arial"/>
          <w:sz w:val="24"/>
          <w:szCs w:val="24"/>
          <w:lang w:val="mk-MK"/>
        </w:rPr>
        <w:t xml:space="preserve">додека во контролната група вредностите беа </w:t>
      </w:r>
      <w:r w:rsidR="009D1B32" w:rsidRPr="008902D4">
        <w:rPr>
          <w:rFonts w:ascii="Arial" w:hAnsi="Arial" w:cs="Arial"/>
          <w:sz w:val="24"/>
          <w:szCs w:val="24"/>
        </w:rPr>
        <w:t>24.66</w:t>
      </w:r>
      <w:r w:rsidR="009D1B32" w:rsidRPr="008902D4">
        <w:rPr>
          <w:rFonts w:ascii="Arial" w:hAnsi="Arial" w:cs="Arial"/>
          <w:sz w:val="24"/>
          <w:szCs w:val="24"/>
          <w:lang w:val="mk-MK"/>
        </w:rPr>
        <w:t>±</w:t>
      </w:r>
      <w:r w:rsidR="009D1B32" w:rsidRPr="008902D4">
        <w:rPr>
          <w:rFonts w:ascii="Arial" w:hAnsi="Arial" w:cs="Arial"/>
          <w:sz w:val="24"/>
          <w:szCs w:val="24"/>
        </w:rPr>
        <w:t>2.59</w:t>
      </w:r>
      <w:r w:rsidR="008902D4">
        <w:rPr>
          <w:rFonts w:ascii="Arial" w:hAnsi="Arial" w:cs="Arial"/>
          <w:sz w:val="24"/>
          <w:szCs w:val="24"/>
          <w:lang w:val="mk-MK"/>
        </w:rPr>
        <w:t xml:space="preserve"> </w:t>
      </w:r>
      <w:r w:rsidR="008F264E" w:rsidRPr="008902D4">
        <w:rPr>
          <w:rFonts w:ascii="Arial" w:hAnsi="Arial" w:cs="Arial"/>
          <w:sz w:val="24"/>
          <w:szCs w:val="24"/>
        </w:rPr>
        <w:t>(p&lt;0.01)</w:t>
      </w:r>
      <w:r w:rsidR="008902D4">
        <w:rPr>
          <w:rFonts w:ascii="Arial" w:hAnsi="Arial" w:cs="Arial"/>
          <w:sz w:val="24"/>
          <w:szCs w:val="24"/>
          <w:lang w:val="mk-MK"/>
        </w:rPr>
        <w:t>.</w:t>
      </w:r>
      <w:r w:rsidR="008F264E" w:rsidRPr="008902D4">
        <w:rPr>
          <w:rFonts w:ascii="Arial" w:hAnsi="Arial" w:cs="Arial"/>
          <w:sz w:val="24"/>
          <w:szCs w:val="24"/>
        </w:rPr>
        <w:t xml:space="preserve"> </w:t>
      </w:r>
    </w:p>
    <w:p w:rsidR="008902D4" w:rsidRPr="008902D4" w:rsidRDefault="008902D4" w:rsidP="008902D4">
      <w:pPr>
        <w:spacing w:line="360" w:lineRule="auto"/>
        <w:ind w:firstLine="720"/>
        <w:jc w:val="both"/>
        <w:rPr>
          <w:rFonts w:ascii="Arial" w:hAnsi="Arial" w:cs="Arial"/>
          <w:sz w:val="24"/>
          <w:szCs w:val="24"/>
          <w:lang w:val="mk-MK"/>
        </w:rPr>
      </w:pPr>
    </w:p>
    <w:p w:rsidR="00976550" w:rsidRPr="002E12CA" w:rsidRDefault="003F1F0B" w:rsidP="008902D4">
      <w:pPr>
        <w:spacing w:line="360" w:lineRule="auto"/>
        <w:jc w:val="both"/>
        <w:rPr>
          <w:rFonts w:ascii="Arial" w:hAnsi="Arial" w:cs="Arial"/>
          <w:sz w:val="24"/>
          <w:szCs w:val="24"/>
          <w:lang w:val="mk-MK"/>
        </w:rPr>
      </w:pPr>
      <w:r w:rsidRPr="002E12CA">
        <w:rPr>
          <w:rFonts w:ascii="Arial" w:hAnsi="Arial" w:cs="Arial"/>
          <w:sz w:val="24"/>
          <w:szCs w:val="24"/>
          <w:lang w:val="mk-MK"/>
        </w:rPr>
        <w:tab/>
        <w:t>Вредностите на систолниот однос дијастолниот прити</w:t>
      </w:r>
      <w:r w:rsidR="00976550" w:rsidRPr="002E12CA">
        <w:rPr>
          <w:rFonts w:ascii="Arial" w:hAnsi="Arial" w:cs="Arial"/>
          <w:sz w:val="24"/>
          <w:szCs w:val="24"/>
          <w:lang w:val="mk-MK"/>
        </w:rPr>
        <w:t>сок беа следните</w:t>
      </w:r>
      <w:r w:rsidR="008902D4">
        <w:rPr>
          <w:rFonts w:ascii="Arial" w:hAnsi="Arial" w:cs="Arial"/>
          <w:sz w:val="24"/>
          <w:szCs w:val="24"/>
          <w:lang w:val="mk-MK"/>
        </w:rPr>
        <w:t>:</w:t>
      </w:r>
      <w:r w:rsidR="00976550" w:rsidRPr="002E12CA">
        <w:rPr>
          <w:rFonts w:ascii="Arial" w:hAnsi="Arial" w:cs="Arial"/>
          <w:sz w:val="24"/>
          <w:szCs w:val="24"/>
          <w:lang w:val="mk-MK"/>
        </w:rPr>
        <w:t xml:space="preserve"> контро</w:t>
      </w:r>
      <w:r w:rsidR="00D87578" w:rsidRPr="002E12CA">
        <w:rPr>
          <w:rFonts w:ascii="Arial" w:hAnsi="Arial" w:cs="Arial"/>
          <w:sz w:val="24"/>
          <w:szCs w:val="24"/>
          <w:lang w:val="mk-MK"/>
        </w:rPr>
        <w:t>л</w:t>
      </w:r>
      <w:r w:rsidR="00976550" w:rsidRPr="002E12CA">
        <w:rPr>
          <w:rFonts w:ascii="Arial" w:hAnsi="Arial" w:cs="Arial"/>
          <w:sz w:val="24"/>
          <w:szCs w:val="24"/>
          <w:lang w:val="mk-MK"/>
        </w:rPr>
        <w:t xml:space="preserve">на група </w:t>
      </w:r>
      <w:r w:rsidR="009D1B32" w:rsidRPr="002E12CA">
        <w:rPr>
          <w:rFonts w:ascii="Arial" w:hAnsi="Arial" w:cs="Arial"/>
          <w:sz w:val="24"/>
        </w:rPr>
        <w:t>116.33±7.18</w:t>
      </w:r>
      <w:r w:rsidR="008902D4">
        <w:rPr>
          <w:rFonts w:ascii="Arial" w:hAnsi="Arial" w:cs="Arial"/>
          <w:sz w:val="24"/>
          <w:lang w:val="mk-MK"/>
        </w:rPr>
        <w:t xml:space="preserve"> </w:t>
      </w:r>
      <w:r w:rsidRPr="002E12CA">
        <w:rPr>
          <w:rFonts w:ascii="Arial" w:hAnsi="Arial" w:cs="Arial"/>
          <w:sz w:val="24"/>
          <w:szCs w:val="24"/>
          <w:lang w:val="mk-MK"/>
        </w:rPr>
        <w:t xml:space="preserve">и </w:t>
      </w:r>
      <w:r w:rsidR="009D1B32" w:rsidRPr="002E12CA">
        <w:rPr>
          <w:rFonts w:ascii="Arial" w:hAnsi="Arial" w:cs="Arial"/>
          <w:sz w:val="24"/>
        </w:rPr>
        <w:t>80.67±5.83</w:t>
      </w:r>
      <w:r w:rsidR="008902D4">
        <w:rPr>
          <w:rFonts w:ascii="Arial" w:hAnsi="Arial" w:cs="Arial"/>
          <w:sz w:val="24"/>
          <w:lang w:val="mk-MK"/>
        </w:rPr>
        <w:t xml:space="preserve">, </w:t>
      </w:r>
      <w:r w:rsidRPr="002E12CA">
        <w:rPr>
          <w:rFonts w:ascii="Arial" w:hAnsi="Arial" w:cs="Arial"/>
          <w:sz w:val="24"/>
          <w:szCs w:val="24"/>
          <w:lang w:val="mk-MK"/>
        </w:rPr>
        <w:t xml:space="preserve">а во испитуваната група беа </w:t>
      </w:r>
      <w:r w:rsidR="009D1B32" w:rsidRPr="002E12CA">
        <w:rPr>
          <w:rFonts w:ascii="Arial" w:hAnsi="Arial" w:cs="Arial"/>
          <w:sz w:val="24"/>
        </w:rPr>
        <w:t>151.75±14.10</w:t>
      </w:r>
      <w:r w:rsidR="008902D4">
        <w:rPr>
          <w:rFonts w:ascii="Arial" w:hAnsi="Arial" w:cs="Arial"/>
          <w:sz w:val="24"/>
          <w:lang w:val="mk-MK"/>
        </w:rPr>
        <w:t xml:space="preserve"> </w:t>
      </w:r>
      <w:r w:rsidRPr="002E12CA">
        <w:rPr>
          <w:rFonts w:ascii="Arial" w:hAnsi="Arial" w:cs="Arial"/>
          <w:sz w:val="24"/>
          <w:szCs w:val="24"/>
          <w:lang w:val="mk-MK"/>
        </w:rPr>
        <w:t xml:space="preserve">и </w:t>
      </w:r>
      <w:r w:rsidR="009D1B32" w:rsidRPr="002E12CA">
        <w:rPr>
          <w:rFonts w:ascii="Arial" w:hAnsi="Arial" w:cs="Arial"/>
          <w:sz w:val="24"/>
        </w:rPr>
        <w:t>99.22±11.46</w:t>
      </w:r>
      <w:r w:rsidR="008902D4">
        <w:rPr>
          <w:rFonts w:ascii="Arial" w:hAnsi="Arial" w:cs="Arial"/>
          <w:sz w:val="24"/>
          <w:lang w:val="mk-MK"/>
        </w:rPr>
        <w:t xml:space="preserve"> </w:t>
      </w:r>
      <w:r w:rsidR="009D1B32" w:rsidRPr="002E12CA">
        <w:rPr>
          <w:rFonts w:ascii="Arial" w:hAnsi="Arial" w:cs="Arial"/>
          <w:sz w:val="24"/>
        </w:rPr>
        <w:t>(p&lt;0.001)</w:t>
      </w:r>
      <w:r w:rsidR="00976550" w:rsidRPr="002E12CA">
        <w:rPr>
          <w:rFonts w:ascii="Arial" w:hAnsi="Arial" w:cs="Arial"/>
          <w:sz w:val="24"/>
          <w:szCs w:val="24"/>
          <w:lang w:val="mk-MK"/>
        </w:rPr>
        <w:t>.</w:t>
      </w:r>
    </w:p>
    <w:p w:rsidR="008902D4" w:rsidRDefault="008902D4" w:rsidP="007C6438">
      <w:pPr>
        <w:spacing w:line="360" w:lineRule="auto"/>
        <w:ind w:firstLine="720"/>
        <w:rPr>
          <w:rFonts w:ascii="Arial" w:hAnsi="Arial" w:cs="Arial"/>
          <w:sz w:val="24"/>
          <w:szCs w:val="24"/>
          <w:lang w:val="mk-MK"/>
        </w:rPr>
      </w:pPr>
    </w:p>
    <w:p w:rsidR="003F1F0B" w:rsidRPr="008902D4" w:rsidRDefault="00976550" w:rsidP="008902D4">
      <w:pPr>
        <w:spacing w:line="360" w:lineRule="auto"/>
        <w:ind w:firstLine="720"/>
        <w:jc w:val="both"/>
        <w:rPr>
          <w:rFonts w:ascii="Arial" w:hAnsi="Arial" w:cs="Arial"/>
          <w:sz w:val="24"/>
          <w:szCs w:val="24"/>
          <w:vertAlign w:val="superscript"/>
        </w:rPr>
      </w:pPr>
      <w:r w:rsidRPr="008902D4">
        <w:rPr>
          <w:rFonts w:ascii="Arial" w:hAnsi="Arial" w:cs="Arial"/>
          <w:sz w:val="24"/>
          <w:szCs w:val="24"/>
          <w:lang w:val="mk-MK"/>
        </w:rPr>
        <w:t>Вредно за одбелжување е и начинот на завршување на бременоста како и гестациската старост.</w:t>
      </w:r>
      <w:r w:rsidR="008902D4">
        <w:rPr>
          <w:rFonts w:ascii="Arial" w:hAnsi="Arial" w:cs="Arial"/>
          <w:sz w:val="24"/>
          <w:szCs w:val="24"/>
          <w:lang w:val="mk-MK"/>
        </w:rPr>
        <w:t xml:space="preserve"> </w:t>
      </w:r>
      <w:r w:rsidR="009D1B32" w:rsidRPr="008902D4">
        <w:rPr>
          <w:rFonts w:ascii="Arial" w:hAnsi="Arial" w:cs="Arial"/>
          <w:sz w:val="24"/>
          <w:szCs w:val="24"/>
          <w:lang w:val="mk-MK"/>
        </w:rPr>
        <w:t>Статистички сигфикантна но и очекувана разлика добивме при направени споредби околу начинот нза завршување на раѓањето како и предвременото породување.</w:t>
      </w:r>
      <w:r w:rsidRPr="008902D4">
        <w:rPr>
          <w:rFonts w:ascii="Arial" w:hAnsi="Arial" w:cs="Arial"/>
          <w:sz w:val="24"/>
          <w:szCs w:val="24"/>
          <w:lang w:val="mk-MK"/>
        </w:rPr>
        <w:t xml:space="preserve"> Царскиот рез се сретна во 7</w:t>
      </w:r>
      <w:r w:rsidR="009D1B32" w:rsidRPr="008902D4">
        <w:rPr>
          <w:rFonts w:ascii="Arial" w:hAnsi="Arial" w:cs="Arial"/>
          <w:sz w:val="24"/>
          <w:szCs w:val="24"/>
        </w:rPr>
        <w:t>0,6</w:t>
      </w:r>
      <w:r w:rsidRPr="008902D4">
        <w:rPr>
          <w:rFonts w:ascii="Arial" w:hAnsi="Arial" w:cs="Arial"/>
          <w:sz w:val="24"/>
          <w:szCs w:val="24"/>
          <w:lang w:val="mk-MK"/>
        </w:rPr>
        <w:t xml:space="preserve">% од испитувана група и </w:t>
      </w:r>
      <w:r w:rsidR="009D1B32" w:rsidRPr="008902D4">
        <w:rPr>
          <w:rFonts w:ascii="Arial" w:hAnsi="Arial" w:cs="Arial"/>
          <w:sz w:val="24"/>
          <w:szCs w:val="24"/>
        </w:rPr>
        <w:t>33,3</w:t>
      </w:r>
      <w:r w:rsidRPr="008902D4">
        <w:rPr>
          <w:rFonts w:ascii="Arial" w:hAnsi="Arial" w:cs="Arial"/>
          <w:sz w:val="24"/>
          <w:szCs w:val="24"/>
          <w:lang w:val="mk-MK"/>
        </w:rPr>
        <w:t>% во контролната група</w:t>
      </w:r>
      <w:r w:rsidR="008902D4">
        <w:rPr>
          <w:rFonts w:ascii="Arial" w:hAnsi="Arial" w:cs="Arial"/>
          <w:sz w:val="24"/>
          <w:szCs w:val="24"/>
          <w:lang w:val="mk-MK"/>
        </w:rPr>
        <w:t xml:space="preserve"> </w:t>
      </w:r>
      <w:r w:rsidR="009D1B32" w:rsidRPr="008902D4">
        <w:rPr>
          <w:rFonts w:ascii="Arial" w:hAnsi="Arial" w:cs="Arial"/>
          <w:sz w:val="24"/>
          <w:szCs w:val="24"/>
        </w:rPr>
        <w:t>(p&lt;0.001)</w:t>
      </w:r>
      <w:r w:rsidR="008902D4">
        <w:rPr>
          <w:rFonts w:ascii="Arial" w:hAnsi="Arial" w:cs="Arial"/>
          <w:sz w:val="24"/>
          <w:szCs w:val="24"/>
          <w:lang w:val="mk-MK"/>
        </w:rPr>
        <w:t>.</w:t>
      </w:r>
      <w:r w:rsidR="009D1B32" w:rsidRPr="008902D4">
        <w:rPr>
          <w:rFonts w:ascii="Arial" w:hAnsi="Arial" w:cs="Arial"/>
          <w:sz w:val="24"/>
          <w:szCs w:val="24"/>
        </w:rPr>
        <w:t xml:space="preserve"> </w:t>
      </w:r>
      <w:r w:rsidR="009D1B32" w:rsidRPr="008902D4">
        <w:rPr>
          <w:rFonts w:ascii="Arial" w:hAnsi="Arial" w:cs="Arial"/>
          <w:sz w:val="24"/>
          <w:szCs w:val="24"/>
          <w:lang w:val="mk-MK"/>
        </w:rPr>
        <w:t>Предвремено породување сретнавме во 49% кај испитуваната група споредено со 6% во контролната група</w:t>
      </w:r>
      <w:r w:rsidR="008902D4">
        <w:rPr>
          <w:rFonts w:ascii="Arial" w:hAnsi="Arial" w:cs="Arial"/>
          <w:sz w:val="24"/>
          <w:szCs w:val="24"/>
          <w:lang w:val="mk-MK"/>
        </w:rPr>
        <w:t xml:space="preserve"> </w:t>
      </w:r>
      <w:r w:rsidR="009D1B32" w:rsidRPr="008902D4">
        <w:rPr>
          <w:rFonts w:ascii="Arial" w:hAnsi="Arial" w:cs="Arial"/>
          <w:sz w:val="24"/>
          <w:szCs w:val="24"/>
        </w:rPr>
        <w:t>(p&lt;0.001)</w:t>
      </w:r>
      <w:r w:rsidR="008902D4">
        <w:rPr>
          <w:rFonts w:ascii="Arial" w:hAnsi="Arial" w:cs="Arial"/>
          <w:sz w:val="24"/>
          <w:szCs w:val="24"/>
          <w:lang w:val="mk-MK"/>
        </w:rPr>
        <w:t xml:space="preserve">. </w:t>
      </w:r>
      <w:r w:rsidRPr="008902D4">
        <w:rPr>
          <w:rFonts w:ascii="Arial" w:hAnsi="Arial" w:cs="Arial"/>
          <w:sz w:val="24"/>
          <w:szCs w:val="24"/>
          <w:lang w:val="mk-MK"/>
        </w:rPr>
        <w:t>Слични резултати сретнавме и вобројни други студии.</w:t>
      </w:r>
      <w:r w:rsidRPr="008902D4">
        <w:rPr>
          <w:rStyle w:val="EndnoteReference"/>
          <w:rFonts w:ascii="Arial" w:hAnsi="Arial" w:cs="Arial"/>
          <w:sz w:val="24"/>
          <w:szCs w:val="24"/>
          <w:lang w:val="mk-MK"/>
        </w:rPr>
        <w:endnoteReference w:id="93"/>
      </w:r>
      <w:r w:rsidR="006A60CA" w:rsidRPr="008902D4">
        <w:rPr>
          <w:rFonts w:ascii="Arial" w:hAnsi="Arial" w:cs="Arial"/>
          <w:sz w:val="24"/>
          <w:szCs w:val="24"/>
          <w:vertAlign w:val="superscript"/>
        </w:rPr>
        <w:t>,</w:t>
      </w:r>
      <w:r w:rsidR="006A60CA" w:rsidRPr="008902D4">
        <w:rPr>
          <w:rStyle w:val="EndnoteReference"/>
          <w:rFonts w:ascii="Arial" w:hAnsi="Arial" w:cs="Arial"/>
          <w:sz w:val="24"/>
          <w:szCs w:val="24"/>
        </w:rPr>
        <w:endnoteReference w:id="94"/>
      </w:r>
    </w:p>
    <w:p w:rsidR="008902D4" w:rsidRDefault="008902D4" w:rsidP="007C6438">
      <w:pPr>
        <w:spacing w:line="360" w:lineRule="auto"/>
        <w:ind w:firstLine="720"/>
        <w:rPr>
          <w:rFonts w:ascii="Arial" w:hAnsi="Arial" w:cs="Arial"/>
          <w:sz w:val="24"/>
          <w:szCs w:val="24"/>
          <w:lang w:val="mk-MK"/>
        </w:rPr>
      </w:pPr>
    </w:p>
    <w:p w:rsidR="006D085E" w:rsidRPr="00BE1AED" w:rsidRDefault="006D085E" w:rsidP="008902D4">
      <w:pPr>
        <w:spacing w:line="360" w:lineRule="auto"/>
        <w:ind w:firstLine="720"/>
        <w:jc w:val="both"/>
        <w:rPr>
          <w:rFonts w:ascii="Arial" w:hAnsi="Arial" w:cs="Arial"/>
          <w:sz w:val="24"/>
          <w:szCs w:val="24"/>
          <w:lang w:val="mk-MK"/>
        </w:rPr>
      </w:pPr>
      <w:r>
        <w:rPr>
          <w:rFonts w:ascii="Arial" w:hAnsi="Arial" w:cs="Arial"/>
          <w:sz w:val="24"/>
          <w:szCs w:val="24"/>
          <w:lang w:val="mk-MK"/>
        </w:rPr>
        <w:t xml:space="preserve">Кај сите трудници кои беа дел од студијата на влез од студијата направиме контролна лабораторија и крвна слика. Позитивна корелација и статистичка значајна разлика добивме во вредностите на </w:t>
      </w:r>
      <w:r>
        <w:rPr>
          <w:rFonts w:ascii="Arial" w:hAnsi="Arial" w:cs="Arial"/>
          <w:sz w:val="24"/>
          <w:szCs w:val="24"/>
        </w:rPr>
        <w:t>LDH,</w:t>
      </w:r>
      <w:r w:rsidR="008902D4">
        <w:rPr>
          <w:rFonts w:ascii="Arial" w:hAnsi="Arial" w:cs="Arial"/>
          <w:sz w:val="24"/>
          <w:szCs w:val="24"/>
          <w:lang w:val="mk-MK"/>
        </w:rPr>
        <w:t xml:space="preserve"> </w:t>
      </w:r>
      <w:r>
        <w:rPr>
          <w:rFonts w:ascii="Arial" w:hAnsi="Arial" w:cs="Arial"/>
          <w:sz w:val="24"/>
          <w:szCs w:val="24"/>
        </w:rPr>
        <w:t>UA,</w:t>
      </w:r>
      <w:r w:rsidR="008902D4">
        <w:rPr>
          <w:rFonts w:ascii="Arial" w:hAnsi="Arial" w:cs="Arial"/>
          <w:sz w:val="24"/>
          <w:szCs w:val="24"/>
          <w:lang w:val="mk-MK"/>
        </w:rPr>
        <w:t xml:space="preserve"> </w:t>
      </w:r>
      <w:r>
        <w:rPr>
          <w:rFonts w:ascii="Arial" w:hAnsi="Arial" w:cs="Arial"/>
          <w:sz w:val="24"/>
          <w:szCs w:val="24"/>
          <w:lang w:val="mk-MK"/>
        </w:rPr>
        <w:t>албумини и протеинури</w:t>
      </w:r>
      <w:r w:rsidR="008902D4">
        <w:rPr>
          <w:rFonts w:ascii="Arial" w:hAnsi="Arial" w:cs="Arial"/>
          <w:sz w:val="24"/>
          <w:szCs w:val="24"/>
          <w:lang w:val="mk-MK"/>
        </w:rPr>
        <w:t>ј</w:t>
      </w:r>
      <w:r>
        <w:rPr>
          <w:rFonts w:ascii="Arial" w:hAnsi="Arial" w:cs="Arial"/>
          <w:sz w:val="24"/>
          <w:szCs w:val="24"/>
          <w:lang w:val="mk-MK"/>
        </w:rPr>
        <w:t>а.</w:t>
      </w:r>
      <w:r w:rsidR="008902D4">
        <w:rPr>
          <w:rFonts w:ascii="Arial" w:hAnsi="Arial" w:cs="Arial"/>
          <w:sz w:val="24"/>
          <w:szCs w:val="24"/>
          <w:lang w:val="mk-MK"/>
        </w:rPr>
        <w:t xml:space="preserve"> </w:t>
      </w:r>
      <w:r>
        <w:rPr>
          <w:rFonts w:ascii="Arial" w:hAnsi="Arial" w:cs="Arial"/>
          <w:sz w:val="24"/>
          <w:szCs w:val="24"/>
          <w:lang w:val="mk-MK"/>
        </w:rPr>
        <w:t xml:space="preserve">Постоеше статистички значајно </w:t>
      </w:r>
      <w:r>
        <w:rPr>
          <w:rFonts w:ascii="Arial" w:hAnsi="Arial" w:cs="Arial"/>
          <w:sz w:val="24"/>
          <w:szCs w:val="24"/>
        </w:rPr>
        <w:t>p&lt;0.001</w:t>
      </w:r>
      <w:r>
        <w:rPr>
          <w:rFonts w:ascii="Arial" w:hAnsi="Arial" w:cs="Arial"/>
          <w:sz w:val="24"/>
          <w:szCs w:val="24"/>
          <w:lang w:val="mk-MK"/>
        </w:rPr>
        <w:t xml:space="preserve">, имено зголемените вредност на </w:t>
      </w:r>
      <w:r>
        <w:rPr>
          <w:rFonts w:ascii="Arial" w:hAnsi="Arial" w:cs="Arial"/>
          <w:sz w:val="24"/>
          <w:szCs w:val="24"/>
        </w:rPr>
        <w:t xml:space="preserve">LDH </w:t>
      </w:r>
      <w:r>
        <w:rPr>
          <w:rFonts w:ascii="Arial" w:hAnsi="Arial" w:cs="Arial"/>
          <w:sz w:val="24"/>
          <w:szCs w:val="24"/>
          <w:lang w:val="mk-MK"/>
        </w:rPr>
        <w:t>и уричната киселина се поврзани со тежината на хипертензивното заболување.</w:t>
      </w:r>
      <w:r w:rsidR="008902D4">
        <w:rPr>
          <w:rFonts w:ascii="Arial" w:hAnsi="Arial" w:cs="Arial"/>
          <w:sz w:val="24"/>
          <w:szCs w:val="24"/>
          <w:lang w:val="mk-MK"/>
        </w:rPr>
        <w:t xml:space="preserve"> </w:t>
      </w:r>
      <w:r>
        <w:rPr>
          <w:rFonts w:ascii="Arial" w:hAnsi="Arial" w:cs="Arial"/>
          <w:sz w:val="24"/>
          <w:szCs w:val="24"/>
          <w:lang w:val="mk-MK"/>
        </w:rPr>
        <w:t xml:space="preserve">Во нормални услови протеинурија не се сретнува </w:t>
      </w:r>
      <w:r w:rsidR="00C259C5">
        <w:rPr>
          <w:rFonts w:ascii="Arial" w:hAnsi="Arial" w:cs="Arial"/>
          <w:sz w:val="24"/>
          <w:szCs w:val="24"/>
          <w:lang w:val="mk-MK"/>
        </w:rPr>
        <w:t>кај</w:t>
      </w:r>
      <w:r>
        <w:rPr>
          <w:rFonts w:ascii="Arial" w:hAnsi="Arial" w:cs="Arial"/>
          <w:sz w:val="24"/>
          <w:szCs w:val="24"/>
          <w:lang w:val="mk-MK"/>
        </w:rPr>
        <w:t xml:space="preserve"> нормотензивни бремености</w:t>
      </w:r>
      <w:r w:rsidR="00C259C5">
        <w:rPr>
          <w:rFonts w:ascii="Arial" w:hAnsi="Arial" w:cs="Arial"/>
          <w:sz w:val="24"/>
          <w:szCs w:val="24"/>
          <w:lang w:val="mk-MK"/>
        </w:rPr>
        <w:t>,</w:t>
      </w:r>
      <w:r>
        <w:rPr>
          <w:rFonts w:ascii="Arial" w:hAnsi="Arial" w:cs="Arial"/>
          <w:sz w:val="24"/>
          <w:szCs w:val="24"/>
          <w:lang w:val="mk-MK"/>
        </w:rPr>
        <w:t xml:space="preserve"> а по дефинција хипертензија во бременост по 20 г.н и протеинурија над 0,3гр/л </w:t>
      </w:r>
      <w:r w:rsidR="00C259C5">
        <w:rPr>
          <w:rFonts w:ascii="Arial" w:hAnsi="Arial" w:cs="Arial"/>
          <w:sz w:val="24"/>
          <w:szCs w:val="24"/>
          <w:lang w:val="mk-MK"/>
        </w:rPr>
        <w:t>с</w:t>
      </w:r>
      <w:r>
        <w:rPr>
          <w:rFonts w:ascii="Arial" w:hAnsi="Arial" w:cs="Arial"/>
          <w:sz w:val="24"/>
          <w:szCs w:val="24"/>
          <w:lang w:val="mk-MK"/>
        </w:rPr>
        <w:t xml:space="preserve">е </w:t>
      </w:r>
      <w:r w:rsidR="00C259C5">
        <w:rPr>
          <w:rFonts w:ascii="Arial" w:hAnsi="Arial" w:cs="Arial"/>
          <w:sz w:val="24"/>
          <w:szCs w:val="24"/>
          <w:lang w:val="mk-MK"/>
        </w:rPr>
        <w:t xml:space="preserve">смета за </w:t>
      </w:r>
      <w:r>
        <w:rPr>
          <w:rFonts w:ascii="Arial" w:hAnsi="Arial" w:cs="Arial"/>
          <w:sz w:val="24"/>
          <w:szCs w:val="24"/>
          <w:lang w:val="mk-MK"/>
        </w:rPr>
        <w:t>прееклампсија.</w:t>
      </w:r>
      <w:r w:rsidR="00C259C5">
        <w:rPr>
          <w:rFonts w:ascii="Arial" w:hAnsi="Arial" w:cs="Arial"/>
          <w:sz w:val="24"/>
          <w:szCs w:val="24"/>
          <w:lang w:val="mk-MK"/>
        </w:rPr>
        <w:t xml:space="preserve"> </w:t>
      </w:r>
      <w:r>
        <w:rPr>
          <w:rFonts w:ascii="Arial" w:hAnsi="Arial" w:cs="Arial"/>
          <w:sz w:val="24"/>
          <w:szCs w:val="24"/>
          <w:lang w:val="mk-MK"/>
        </w:rPr>
        <w:t>О</w:t>
      </w:r>
      <w:r w:rsidR="00C259C5">
        <w:rPr>
          <w:rFonts w:ascii="Arial" w:hAnsi="Arial" w:cs="Arial"/>
          <w:sz w:val="24"/>
          <w:szCs w:val="24"/>
          <w:lang w:val="mk-MK"/>
        </w:rPr>
        <w:t>ч</w:t>
      </w:r>
      <w:r>
        <w:rPr>
          <w:rFonts w:ascii="Arial" w:hAnsi="Arial" w:cs="Arial"/>
          <w:sz w:val="24"/>
          <w:szCs w:val="24"/>
          <w:lang w:val="mk-MK"/>
        </w:rPr>
        <w:t>екуван</w:t>
      </w:r>
      <w:r w:rsidR="00077191">
        <w:rPr>
          <w:rFonts w:ascii="Arial" w:hAnsi="Arial" w:cs="Arial"/>
          <w:sz w:val="24"/>
          <w:szCs w:val="24"/>
          <w:lang w:val="mk-MK"/>
        </w:rPr>
        <w:t>о е дека бројот на албумини ќе паѓа во услови на прееклампсија</w:t>
      </w:r>
      <w:r w:rsidR="00C259C5">
        <w:rPr>
          <w:rFonts w:ascii="Arial" w:hAnsi="Arial" w:cs="Arial"/>
          <w:sz w:val="24"/>
          <w:szCs w:val="24"/>
          <w:lang w:val="mk-MK"/>
        </w:rPr>
        <w:t>,</w:t>
      </w:r>
      <w:r w:rsidR="00077191">
        <w:rPr>
          <w:rFonts w:ascii="Arial" w:hAnsi="Arial" w:cs="Arial"/>
          <w:sz w:val="24"/>
          <w:szCs w:val="24"/>
          <w:lang w:val="mk-MK"/>
        </w:rPr>
        <w:t xml:space="preserve"> па од</w:t>
      </w:r>
      <w:r w:rsidR="00C259C5">
        <w:rPr>
          <w:rFonts w:ascii="Arial" w:hAnsi="Arial" w:cs="Arial"/>
          <w:sz w:val="24"/>
          <w:szCs w:val="24"/>
          <w:lang w:val="mk-MK"/>
        </w:rPr>
        <w:t xml:space="preserve"> </w:t>
      </w:r>
      <w:r w:rsidR="00077191">
        <w:rPr>
          <w:rFonts w:ascii="Arial" w:hAnsi="Arial" w:cs="Arial"/>
          <w:sz w:val="24"/>
          <w:szCs w:val="24"/>
          <w:lang w:val="mk-MK"/>
        </w:rPr>
        <w:t>таму позит</w:t>
      </w:r>
      <w:r w:rsidR="00C259C5">
        <w:rPr>
          <w:rFonts w:ascii="Arial" w:hAnsi="Arial" w:cs="Arial"/>
          <w:sz w:val="24"/>
          <w:szCs w:val="24"/>
          <w:lang w:val="mk-MK"/>
        </w:rPr>
        <w:t>ив</w:t>
      </w:r>
      <w:r w:rsidR="00077191">
        <w:rPr>
          <w:rFonts w:ascii="Arial" w:hAnsi="Arial" w:cs="Arial"/>
          <w:sz w:val="24"/>
          <w:szCs w:val="24"/>
          <w:lang w:val="mk-MK"/>
        </w:rPr>
        <w:t>ната корелација помеѓу двете групи.</w:t>
      </w:r>
      <w:r w:rsidR="008902D4">
        <w:rPr>
          <w:rFonts w:ascii="Arial" w:hAnsi="Arial" w:cs="Arial"/>
          <w:sz w:val="24"/>
          <w:szCs w:val="24"/>
          <w:lang w:val="mk-MK"/>
        </w:rPr>
        <w:t xml:space="preserve"> </w:t>
      </w:r>
      <w:r w:rsidR="00077191">
        <w:rPr>
          <w:rFonts w:ascii="Arial" w:hAnsi="Arial" w:cs="Arial"/>
          <w:sz w:val="24"/>
          <w:szCs w:val="24"/>
          <w:lang w:val="mk-MK"/>
        </w:rPr>
        <w:t xml:space="preserve">Сличен прашалник на нашиот имала и </w:t>
      </w:r>
      <w:r w:rsidR="00077191">
        <w:rPr>
          <w:rFonts w:ascii="Arial" w:hAnsi="Arial" w:cs="Arial"/>
          <w:sz w:val="24"/>
          <w:szCs w:val="24"/>
        </w:rPr>
        <w:t>Melchiore</w:t>
      </w:r>
      <w:r w:rsidR="00077191">
        <w:rPr>
          <w:rFonts w:ascii="Arial" w:hAnsi="Arial" w:cs="Arial"/>
          <w:sz w:val="24"/>
          <w:szCs w:val="24"/>
          <w:vertAlign w:val="superscript"/>
        </w:rPr>
        <w:t>106</w:t>
      </w:r>
      <w:r w:rsidR="00C259C5">
        <w:rPr>
          <w:rFonts w:ascii="Arial" w:hAnsi="Arial" w:cs="Arial"/>
          <w:sz w:val="24"/>
          <w:szCs w:val="24"/>
          <w:vertAlign w:val="superscript"/>
          <w:lang w:val="mk-MK"/>
        </w:rPr>
        <w:t xml:space="preserve"> </w:t>
      </w:r>
      <w:r w:rsidR="00077191">
        <w:rPr>
          <w:rFonts w:ascii="Arial" w:hAnsi="Arial" w:cs="Arial"/>
          <w:sz w:val="24"/>
          <w:szCs w:val="24"/>
          <w:lang w:val="mk-MK"/>
        </w:rPr>
        <w:t>имено обичната диференцијална крвна слика во нашата и нејзината студија е без значење во однос на хипертензивни контроли со нормотензивни контроли.</w:t>
      </w:r>
      <w:r w:rsidR="00C259C5">
        <w:rPr>
          <w:rFonts w:ascii="Arial" w:hAnsi="Arial" w:cs="Arial"/>
          <w:sz w:val="24"/>
          <w:szCs w:val="24"/>
          <w:lang w:val="mk-MK"/>
        </w:rPr>
        <w:t xml:space="preserve"> </w:t>
      </w:r>
      <w:r w:rsidR="00F92E8C">
        <w:rPr>
          <w:rFonts w:ascii="Arial" w:hAnsi="Arial" w:cs="Arial"/>
          <w:sz w:val="24"/>
          <w:szCs w:val="24"/>
          <w:lang w:val="mk-MK"/>
        </w:rPr>
        <w:t>Единствено позитивен наод добивме во однос на леукоцити</w:t>
      </w:r>
      <w:r w:rsidR="00C259C5">
        <w:rPr>
          <w:rFonts w:ascii="Arial" w:hAnsi="Arial" w:cs="Arial"/>
          <w:sz w:val="24"/>
          <w:szCs w:val="24"/>
          <w:lang w:val="mk-MK"/>
        </w:rPr>
        <w:t>т</w:t>
      </w:r>
      <w:r w:rsidR="00F92E8C">
        <w:rPr>
          <w:rFonts w:ascii="Arial" w:hAnsi="Arial" w:cs="Arial"/>
          <w:sz w:val="24"/>
          <w:szCs w:val="24"/>
          <w:lang w:val="mk-MK"/>
        </w:rPr>
        <w:t>е при споредба н</w:t>
      </w:r>
      <w:r w:rsidR="00BE1AED">
        <w:rPr>
          <w:rFonts w:ascii="Arial" w:hAnsi="Arial" w:cs="Arial"/>
          <w:sz w:val="24"/>
          <w:szCs w:val="24"/>
          <w:lang w:val="mk-MK"/>
        </w:rPr>
        <w:t>а испитувана со контролна група</w:t>
      </w:r>
      <w:r w:rsidR="00C259C5">
        <w:rPr>
          <w:rFonts w:ascii="Arial" w:hAnsi="Arial" w:cs="Arial"/>
          <w:sz w:val="24"/>
          <w:szCs w:val="24"/>
          <w:lang w:val="mk-MK"/>
        </w:rPr>
        <w:t xml:space="preserve"> </w:t>
      </w:r>
      <w:r w:rsidR="00BE1AED">
        <w:rPr>
          <w:rFonts w:ascii="Arial" w:hAnsi="Arial" w:cs="Arial"/>
          <w:sz w:val="24"/>
          <w:szCs w:val="24"/>
        </w:rPr>
        <w:t xml:space="preserve">p&lt;0.05, </w:t>
      </w:r>
      <w:r w:rsidR="00BE1AED">
        <w:rPr>
          <w:rFonts w:ascii="Arial" w:hAnsi="Arial" w:cs="Arial"/>
          <w:sz w:val="24"/>
          <w:szCs w:val="24"/>
          <w:lang w:val="mk-MK"/>
        </w:rPr>
        <w:t>но сметаме дека е случаен наод.</w:t>
      </w:r>
      <w:r w:rsidR="00C259C5">
        <w:rPr>
          <w:rFonts w:ascii="Arial" w:hAnsi="Arial" w:cs="Arial"/>
          <w:sz w:val="24"/>
          <w:szCs w:val="24"/>
          <w:lang w:val="mk-MK"/>
        </w:rPr>
        <w:t xml:space="preserve"> </w:t>
      </w:r>
      <w:r w:rsidR="00BE1AED">
        <w:rPr>
          <w:rFonts w:ascii="Arial" w:hAnsi="Arial" w:cs="Arial"/>
          <w:sz w:val="24"/>
          <w:szCs w:val="24"/>
          <w:lang w:val="mk-MK"/>
        </w:rPr>
        <w:t>Малиот број на испитаници може да е причина за овој наод</w:t>
      </w:r>
    </w:p>
    <w:p w:rsidR="002E12CA" w:rsidRDefault="002E12CA" w:rsidP="009D1B32">
      <w:pPr>
        <w:spacing w:line="360" w:lineRule="auto"/>
        <w:rPr>
          <w:rFonts w:ascii="Arial" w:hAnsi="Arial" w:cs="Arial"/>
          <w:b/>
          <w:sz w:val="24"/>
          <w:szCs w:val="24"/>
          <w:lang w:val="mk-MK"/>
        </w:rPr>
      </w:pPr>
    </w:p>
    <w:p w:rsidR="009D1B32" w:rsidRPr="008902D4" w:rsidRDefault="002E12CA" w:rsidP="009D1B32">
      <w:pPr>
        <w:spacing w:line="360" w:lineRule="auto"/>
        <w:rPr>
          <w:rFonts w:ascii="Arial" w:hAnsi="Arial" w:cs="Arial"/>
          <w:b/>
          <w:color w:val="FF0000"/>
          <w:sz w:val="24"/>
          <w:szCs w:val="24"/>
          <w:lang w:val="mk-MK"/>
        </w:rPr>
      </w:pPr>
      <w:r w:rsidRPr="008902D4">
        <w:rPr>
          <w:rFonts w:ascii="Arial" w:hAnsi="Arial" w:cs="Arial"/>
          <w:b/>
          <w:color w:val="FF0000"/>
          <w:sz w:val="24"/>
          <w:szCs w:val="24"/>
          <w:lang w:val="mk-MK"/>
        </w:rPr>
        <w:t>Примарн</w:t>
      </w:r>
      <w:r w:rsidR="008902D4" w:rsidRPr="008902D4">
        <w:rPr>
          <w:rFonts w:ascii="Arial" w:hAnsi="Arial" w:cs="Arial"/>
          <w:b/>
          <w:color w:val="FF0000"/>
          <w:sz w:val="24"/>
          <w:szCs w:val="24"/>
          <w:lang w:val="mk-MK"/>
        </w:rPr>
        <w:t>а</w:t>
      </w:r>
      <w:r w:rsidRPr="008902D4">
        <w:rPr>
          <w:rFonts w:ascii="Arial" w:hAnsi="Arial" w:cs="Arial"/>
          <w:b/>
          <w:color w:val="FF0000"/>
          <w:sz w:val="24"/>
          <w:szCs w:val="24"/>
          <w:lang w:val="mk-MK"/>
        </w:rPr>
        <w:t xml:space="preserve"> цел</w:t>
      </w:r>
    </w:p>
    <w:p w:rsidR="009D1B32" w:rsidRDefault="008A275D" w:rsidP="00806988">
      <w:pPr>
        <w:spacing w:line="360" w:lineRule="auto"/>
        <w:jc w:val="both"/>
        <w:rPr>
          <w:rFonts w:ascii="Arial" w:hAnsi="Arial" w:cs="Arial"/>
          <w:sz w:val="24"/>
          <w:szCs w:val="24"/>
          <w:lang w:val="mk-MK"/>
        </w:rPr>
      </w:pPr>
      <w:r>
        <w:rPr>
          <w:rFonts w:ascii="Arial" w:hAnsi="Arial" w:cs="Arial"/>
          <w:sz w:val="24"/>
          <w:szCs w:val="24"/>
          <w:vertAlign w:val="superscript"/>
          <w:lang w:val="mk-MK"/>
        </w:rPr>
        <w:tab/>
      </w:r>
      <w:r>
        <w:rPr>
          <w:rFonts w:ascii="Arial" w:hAnsi="Arial" w:cs="Arial"/>
          <w:sz w:val="24"/>
          <w:szCs w:val="24"/>
          <w:lang w:val="mk-MK"/>
        </w:rPr>
        <w:t>Срцевата функција ехокардиографски следена ни беше од интерес кај трудници со хипертензија но и кај нормотензивните трудници.</w:t>
      </w:r>
      <w:r w:rsidR="00806988">
        <w:rPr>
          <w:rFonts w:ascii="Arial" w:hAnsi="Arial" w:cs="Arial"/>
          <w:sz w:val="24"/>
          <w:szCs w:val="24"/>
          <w:lang w:val="mk-MK"/>
        </w:rPr>
        <w:t xml:space="preserve"> </w:t>
      </w:r>
      <w:r>
        <w:rPr>
          <w:rFonts w:ascii="Arial" w:hAnsi="Arial" w:cs="Arial"/>
          <w:sz w:val="24"/>
          <w:szCs w:val="24"/>
          <w:lang w:val="mk-MK"/>
        </w:rPr>
        <w:t>Споредба на резултатите се направи кај контролната група со групата со гестациска хипертензија/прееклмапсија</w:t>
      </w:r>
      <w:r w:rsidR="00806988">
        <w:rPr>
          <w:rFonts w:ascii="Arial" w:hAnsi="Arial" w:cs="Arial"/>
          <w:sz w:val="24"/>
          <w:szCs w:val="24"/>
          <w:lang w:val="mk-MK"/>
        </w:rPr>
        <w:t>,</w:t>
      </w:r>
      <w:r>
        <w:rPr>
          <w:rFonts w:ascii="Arial" w:hAnsi="Arial" w:cs="Arial"/>
          <w:sz w:val="24"/>
          <w:szCs w:val="24"/>
          <w:lang w:val="mk-MK"/>
        </w:rPr>
        <w:t xml:space="preserve"> но се споредија и посебно влијанието на хипертензијата во бременоста во трите контроли кај испитуваната група.</w:t>
      </w:r>
    </w:p>
    <w:p w:rsidR="00806988" w:rsidRDefault="00BA2A07" w:rsidP="008A275D">
      <w:pPr>
        <w:spacing w:line="360" w:lineRule="auto"/>
        <w:rPr>
          <w:rFonts w:ascii="Arial" w:hAnsi="Arial" w:cs="Arial"/>
          <w:sz w:val="24"/>
          <w:szCs w:val="24"/>
          <w:lang w:val="mk-MK"/>
        </w:rPr>
      </w:pPr>
      <w:r>
        <w:rPr>
          <w:rFonts w:ascii="Arial" w:hAnsi="Arial" w:cs="Arial"/>
          <w:sz w:val="24"/>
          <w:szCs w:val="24"/>
          <w:lang w:val="mk-MK"/>
        </w:rPr>
        <w:tab/>
      </w:r>
    </w:p>
    <w:p w:rsidR="00BA2A07" w:rsidRDefault="00BA2A07" w:rsidP="00806988">
      <w:pPr>
        <w:spacing w:line="360" w:lineRule="auto"/>
        <w:ind w:firstLine="720"/>
        <w:jc w:val="both"/>
        <w:rPr>
          <w:rFonts w:ascii="Arial" w:hAnsi="Arial" w:cs="Arial"/>
          <w:sz w:val="24"/>
          <w:szCs w:val="24"/>
          <w:lang w:val="mk-MK"/>
        </w:rPr>
      </w:pPr>
      <w:r w:rsidRPr="003F7285">
        <w:rPr>
          <w:rFonts w:ascii="Arial" w:hAnsi="Arial" w:cs="Arial"/>
          <w:b/>
          <w:sz w:val="24"/>
          <w:szCs w:val="24"/>
          <w:lang w:val="mk-MK"/>
        </w:rPr>
        <w:t>ЛКЕДд</w:t>
      </w:r>
      <w:r>
        <w:rPr>
          <w:rFonts w:ascii="Arial" w:hAnsi="Arial" w:cs="Arial"/>
          <w:sz w:val="24"/>
          <w:szCs w:val="24"/>
          <w:lang w:val="mk-MK"/>
        </w:rPr>
        <w:t xml:space="preserve"> – лево-коморона димензија на крај на дијастола. Во рамки на споредбите по однос на испитувана популација споредбени со контролна групанајдовме сигнификантна разлика</w:t>
      </w:r>
      <w:r w:rsidR="003F7285">
        <w:rPr>
          <w:rFonts w:ascii="Arial" w:hAnsi="Arial" w:cs="Arial"/>
          <w:sz w:val="24"/>
          <w:szCs w:val="24"/>
          <w:lang w:val="mk-MK"/>
        </w:rPr>
        <w:t xml:space="preserve">од </w:t>
      </w:r>
      <w:r w:rsidR="003F7285">
        <w:rPr>
          <w:rFonts w:ascii="Arial" w:hAnsi="Arial" w:cs="Arial"/>
          <w:sz w:val="24"/>
          <w:szCs w:val="24"/>
        </w:rPr>
        <w:t xml:space="preserve">p&lt;0.04 </w:t>
      </w:r>
      <w:r w:rsidR="003F7285">
        <w:rPr>
          <w:rFonts w:ascii="Arial" w:hAnsi="Arial" w:cs="Arial"/>
          <w:sz w:val="24"/>
          <w:szCs w:val="24"/>
          <w:lang w:val="mk-MK"/>
        </w:rPr>
        <w:t xml:space="preserve"> на првата контрола при влез во студијата. При останати споредби не најдовме никаква сигнификантност.Во други студии кои имаа за цел споредба на ЛКЕДд во рамки на испитувањата на срцевата функција кај норомотензивни споредено со хипертензивни бремености никаква сигнификантоност не беше најдена</w:t>
      </w:r>
      <w:r w:rsidR="003F7285">
        <w:rPr>
          <w:rFonts w:ascii="Arial" w:hAnsi="Arial" w:cs="Arial"/>
          <w:sz w:val="24"/>
          <w:szCs w:val="24"/>
          <w:vertAlign w:val="superscript"/>
          <w:lang w:val="mk-MK"/>
        </w:rPr>
        <w:t>98,99,102,107,108</w:t>
      </w:r>
      <w:r w:rsidR="003F7285">
        <w:rPr>
          <w:rFonts w:ascii="Arial" w:hAnsi="Arial" w:cs="Arial"/>
          <w:sz w:val="24"/>
          <w:szCs w:val="24"/>
          <w:lang w:val="mk-MK"/>
        </w:rPr>
        <w:t>.</w:t>
      </w:r>
    </w:p>
    <w:p w:rsidR="00806988" w:rsidRDefault="003F7285" w:rsidP="00806988">
      <w:pPr>
        <w:spacing w:line="360" w:lineRule="auto"/>
        <w:jc w:val="both"/>
        <w:rPr>
          <w:rFonts w:ascii="Arial" w:hAnsi="Arial" w:cs="Arial"/>
          <w:sz w:val="24"/>
          <w:szCs w:val="24"/>
          <w:lang w:val="mk-MK"/>
        </w:rPr>
      </w:pPr>
      <w:r>
        <w:rPr>
          <w:rFonts w:ascii="Arial" w:hAnsi="Arial" w:cs="Arial"/>
          <w:sz w:val="24"/>
          <w:szCs w:val="24"/>
          <w:lang w:val="mk-MK"/>
        </w:rPr>
        <w:tab/>
      </w:r>
    </w:p>
    <w:p w:rsidR="003F7285" w:rsidRDefault="003F7285" w:rsidP="00806988">
      <w:pPr>
        <w:spacing w:line="360" w:lineRule="auto"/>
        <w:ind w:firstLine="720"/>
        <w:jc w:val="both"/>
        <w:rPr>
          <w:rFonts w:ascii="Arial" w:hAnsi="Arial" w:cs="Arial"/>
          <w:sz w:val="24"/>
          <w:szCs w:val="24"/>
          <w:vertAlign w:val="superscript"/>
          <w:lang w:val="mk-MK"/>
        </w:rPr>
      </w:pPr>
      <w:r w:rsidRPr="00DD37A6">
        <w:rPr>
          <w:rFonts w:ascii="Arial" w:hAnsi="Arial" w:cs="Arial"/>
          <w:b/>
          <w:sz w:val="24"/>
          <w:szCs w:val="24"/>
          <w:lang w:val="mk-MK"/>
        </w:rPr>
        <w:t>ЛКЕДс</w:t>
      </w:r>
      <w:r>
        <w:rPr>
          <w:rFonts w:ascii="Arial" w:hAnsi="Arial" w:cs="Arial"/>
          <w:sz w:val="24"/>
          <w:szCs w:val="24"/>
          <w:lang w:val="mk-MK"/>
        </w:rPr>
        <w:t xml:space="preserve"> – лево-</w:t>
      </w:r>
      <w:r w:rsidR="00806988">
        <w:rPr>
          <w:rFonts w:ascii="Arial" w:hAnsi="Arial" w:cs="Arial"/>
          <w:sz w:val="24"/>
          <w:szCs w:val="24"/>
          <w:lang w:val="mk-MK"/>
        </w:rPr>
        <w:t xml:space="preserve"> </w:t>
      </w:r>
      <w:r>
        <w:rPr>
          <w:rFonts w:ascii="Arial" w:hAnsi="Arial" w:cs="Arial"/>
          <w:sz w:val="24"/>
          <w:szCs w:val="24"/>
          <w:lang w:val="mk-MK"/>
        </w:rPr>
        <w:t>коморна димензија на крај на систола.</w:t>
      </w:r>
      <w:r w:rsidR="00806988">
        <w:rPr>
          <w:rFonts w:ascii="Arial" w:hAnsi="Arial" w:cs="Arial"/>
          <w:sz w:val="24"/>
          <w:szCs w:val="24"/>
          <w:lang w:val="mk-MK"/>
        </w:rPr>
        <w:t xml:space="preserve"> </w:t>
      </w:r>
      <w:r>
        <w:rPr>
          <w:rFonts w:ascii="Arial" w:hAnsi="Arial" w:cs="Arial"/>
          <w:sz w:val="24"/>
          <w:szCs w:val="24"/>
          <w:lang w:val="mk-MK"/>
        </w:rPr>
        <w:t xml:space="preserve">Значајност добивме кога ги споредивме нормотензивни трудници со хипертензивните трудници на влез во студијата </w:t>
      </w:r>
      <w:r>
        <w:rPr>
          <w:rFonts w:ascii="Arial" w:hAnsi="Arial" w:cs="Arial"/>
          <w:sz w:val="24"/>
          <w:szCs w:val="24"/>
        </w:rPr>
        <w:t xml:space="preserve">p&lt;0.004 </w:t>
      </w:r>
      <w:r>
        <w:rPr>
          <w:rFonts w:ascii="Arial" w:hAnsi="Arial" w:cs="Arial"/>
          <w:sz w:val="24"/>
          <w:szCs w:val="24"/>
          <w:lang w:val="mk-MK"/>
        </w:rPr>
        <w:t xml:space="preserve">и на првата контрола по породувањето со статистичка значајност од </w:t>
      </w:r>
      <w:r>
        <w:rPr>
          <w:rFonts w:ascii="Arial" w:hAnsi="Arial" w:cs="Arial"/>
          <w:sz w:val="24"/>
          <w:szCs w:val="24"/>
        </w:rPr>
        <w:t>p&lt;0.005.</w:t>
      </w:r>
      <w:r w:rsidR="00806988">
        <w:rPr>
          <w:rFonts w:ascii="Arial" w:hAnsi="Arial" w:cs="Arial"/>
          <w:sz w:val="24"/>
          <w:szCs w:val="24"/>
          <w:lang w:val="mk-MK"/>
        </w:rPr>
        <w:t xml:space="preserve"> </w:t>
      </w:r>
      <w:r w:rsidR="00DD37A6">
        <w:rPr>
          <w:rFonts w:ascii="Arial" w:hAnsi="Arial" w:cs="Arial"/>
          <w:sz w:val="24"/>
          <w:szCs w:val="24"/>
          <w:lang w:val="mk-MK"/>
        </w:rPr>
        <w:t xml:space="preserve">Потврда на нашиот наод најдовме во студијата на </w:t>
      </w:r>
      <w:r w:rsidR="00DD37A6">
        <w:rPr>
          <w:rFonts w:ascii="Arial" w:hAnsi="Arial" w:cs="Arial"/>
          <w:sz w:val="24"/>
          <w:szCs w:val="24"/>
        </w:rPr>
        <w:t>Novelli</w:t>
      </w:r>
      <w:r w:rsidR="00DD37A6">
        <w:rPr>
          <w:rFonts w:ascii="Arial" w:hAnsi="Arial" w:cs="Arial"/>
          <w:sz w:val="24"/>
          <w:szCs w:val="24"/>
          <w:vertAlign w:val="superscript"/>
        </w:rPr>
        <w:t>102</w:t>
      </w:r>
      <w:r w:rsidR="00DD37A6">
        <w:rPr>
          <w:rFonts w:ascii="Arial" w:hAnsi="Arial" w:cs="Arial"/>
          <w:sz w:val="24"/>
          <w:szCs w:val="24"/>
          <w:lang w:val="mk-MK"/>
        </w:rPr>
        <w:t xml:space="preserve"> кој испитувал гестациска хипертензија а како контроли му служеле нормотензивни бремености </w:t>
      </w:r>
      <w:r w:rsidR="00DD37A6">
        <w:rPr>
          <w:rFonts w:ascii="Arial" w:hAnsi="Arial" w:cs="Arial"/>
          <w:sz w:val="24"/>
          <w:szCs w:val="24"/>
        </w:rPr>
        <w:t xml:space="preserve">p&lt;0.02 </w:t>
      </w:r>
      <w:r w:rsidR="00DD37A6">
        <w:rPr>
          <w:rFonts w:ascii="Arial" w:hAnsi="Arial" w:cs="Arial"/>
          <w:sz w:val="24"/>
          <w:szCs w:val="24"/>
          <w:lang w:val="mk-MK"/>
        </w:rPr>
        <w:t>испитувањата биле изведени во 29 г.н слично како и нашиот критериум за влез во студијата (28 до 34 г.н).Во другите студии не е најдена сигнификантност при споредба на ЛКЕДс</w:t>
      </w:r>
      <w:r w:rsidR="00DD37A6">
        <w:rPr>
          <w:rFonts w:ascii="Arial" w:hAnsi="Arial" w:cs="Arial"/>
          <w:sz w:val="24"/>
          <w:szCs w:val="24"/>
          <w:vertAlign w:val="superscript"/>
          <w:lang w:val="mk-MK"/>
        </w:rPr>
        <w:t>93,96,98,99,118,112,120</w:t>
      </w:r>
    </w:p>
    <w:p w:rsidR="00806988" w:rsidRDefault="00DD37A6" w:rsidP="00806988">
      <w:pPr>
        <w:spacing w:line="360" w:lineRule="auto"/>
        <w:jc w:val="both"/>
        <w:rPr>
          <w:rFonts w:ascii="Arial" w:hAnsi="Arial" w:cs="Arial"/>
          <w:sz w:val="24"/>
          <w:szCs w:val="24"/>
          <w:vertAlign w:val="superscript"/>
          <w:lang w:val="mk-MK"/>
        </w:rPr>
      </w:pPr>
      <w:r>
        <w:rPr>
          <w:rFonts w:ascii="Arial" w:hAnsi="Arial" w:cs="Arial"/>
          <w:sz w:val="24"/>
          <w:szCs w:val="24"/>
          <w:vertAlign w:val="superscript"/>
          <w:lang w:val="mk-MK"/>
        </w:rPr>
        <w:tab/>
      </w:r>
    </w:p>
    <w:p w:rsidR="00DD37A6" w:rsidRDefault="00DD37A6" w:rsidP="00806988">
      <w:pPr>
        <w:spacing w:line="360" w:lineRule="auto"/>
        <w:ind w:firstLine="720"/>
        <w:jc w:val="both"/>
        <w:rPr>
          <w:rFonts w:ascii="Arial" w:hAnsi="Arial" w:cs="Arial"/>
          <w:sz w:val="24"/>
          <w:szCs w:val="24"/>
          <w:lang w:val="mk-MK"/>
        </w:rPr>
      </w:pPr>
      <w:r w:rsidRPr="00B47B0A">
        <w:rPr>
          <w:rFonts w:ascii="Arial" w:hAnsi="Arial" w:cs="Arial"/>
          <w:b/>
          <w:sz w:val="24"/>
          <w:szCs w:val="24"/>
          <w:lang w:val="mk-MK"/>
        </w:rPr>
        <w:t xml:space="preserve">ЕФ </w:t>
      </w:r>
      <w:r>
        <w:rPr>
          <w:rFonts w:ascii="Arial" w:hAnsi="Arial" w:cs="Arial"/>
          <w:sz w:val="24"/>
          <w:szCs w:val="24"/>
          <w:lang w:val="mk-MK"/>
        </w:rPr>
        <w:t>– е</w:t>
      </w:r>
      <w:r w:rsidR="00806988">
        <w:rPr>
          <w:rFonts w:ascii="Arial" w:hAnsi="Arial" w:cs="Arial"/>
          <w:sz w:val="24"/>
          <w:szCs w:val="24"/>
          <w:lang w:val="mk-MK"/>
        </w:rPr>
        <w:t>ж</w:t>
      </w:r>
      <w:r>
        <w:rPr>
          <w:rFonts w:ascii="Arial" w:hAnsi="Arial" w:cs="Arial"/>
          <w:sz w:val="24"/>
          <w:szCs w:val="24"/>
          <w:lang w:val="mk-MK"/>
        </w:rPr>
        <w:t>екциона фракција</w:t>
      </w:r>
      <w:r w:rsidR="00BD10C3">
        <w:rPr>
          <w:rFonts w:ascii="Arial" w:hAnsi="Arial" w:cs="Arial"/>
          <w:sz w:val="24"/>
          <w:szCs w:val="24"/>
          <w:lang w:val="mk-MK"/>
        </w:rPr>
        <w:t xml:space="preserve">. Позитивен резултат односно статистички значајна разлика добивме во споредба на вредностите при влез во студијата кај двете групи </w:t>
      </w:r>
      <w:r w:rsidR="00BD10C3">
        <w:rPr>
          <w:rFonts w:ascii="Arial" w:hAnsi="Arial" w:cs="Arial"/>
          <w:sz w:val="24"/>
          <w:szCs w:val="24"/>
        </w:rPr>
        <w:t>p&lt;0.03</w:t>
      </w:r>
      <w:r w:rsidR="00BD10C3">
        <w:rPr>
          <w:rFonts w:ascii="Arial" w:hAnsi="Arial" w:cs="Arial"/>
          <w:sz w:val="24"/>
          <w:szCs w:val="24"/>
          <w:lang w:val="mk-MK"/>
        </w:rPr>
        <w:t xml:space="preserve"> но и кај првата контрола</w:t>
      </w:r>
      <w:r w:rsidR="00BD10C3">
        <w:rPr>
          <w:rFonts w:ascii="Arial" w:hAnsi="Arial" w:cs="Arial"/>
          <w:sz w:val="24"/>
          <w:szCs w:val="24"/>
        </w:rPr>
        <w:t xml:space="preserve">p&lt;0.005. </w:t>
      </w:r>
      <w:r w:rsidR="00BD10C3">
        <w:rPr>
          <w:rFonts w:ascii="Arial" w:hAnsi="Arial" w:cs="Arial"/>
          <w:sz w:val="24"/>
          <w:szCs w:val="24"/>
          <w:lang w:val="mk-MK"/>
        </w:rPr>
        <w:t xml:space="preserve">Освен во студијата на </w:t>
      </w:r>
      <w:r w:rsidR="00BD10C3">
        <w:rPr>
          <w:rFonts w:ascii="Arial" w:hAnsi="Arial" w:cs="Arial"/>
          <w:sz w:val="24"/>
          <w:szCs w:val="24"/>
        </w:rPr>
        <w:t>Novelli</w:t>
      </w:r>
      <w:r w:rsidR="00B47B0A">
        <w:rPr>
          <w:rFonts w:ascii="Arial" w:hAnsi="Arial" w:cs="Arial"/>
          <w:sz w:val="24"/>
          <w:szCs w:val="24"/>
          <w:vertAlign w:val="superscript"/>
        </w:rPr>
        <w:t>10</w:t>
      </w:r>
      <w:r w:rsidR="00F92E8C">
        <w:rPr>
          <w:rFonts w:ascii="Arial" w:hAnsi="Arial" w:cs="Arial"/>
          <w:sz w:val="24"/>
          <w:szCs w:val="24"/>
          <w:vertAlign w:val="superscript"/>
          <w:lang w:val="mk-MK"/>
        </w:rPr>
        <w:t>0</w:t>
      </w:r>
      <w:r w:rsidR="00806988">
        <w:rPr>
          <w:rFonts w:ascii="Arial" w:hAnsi="Arial" w:cs="Arial"/>
          <w:sz w:val="24"/>
          <w:szCs w:val="24"/>
          <w:vertAlign w:val="superscript"/>
          <w:lang w:val="mk-MK"/>
        </w:rPr>
        <w:t xml:space="preserve"> </w:t>
      </w:r>
      <w:r w:rsidR="00B47B0A">
        <w:rPr>
          <w:rFonts w:ascii="Arial" w:hAnsi="Arial" w:cs="Arial"/>
          <w:sz w:val="24"/>
          <w:szCs w:val="24"/>
        </w:rPr>
        <w:t>p&lt;0.0007</w:t>
      </w:r>
      <w:r w:rsidR="00806988">
        <w:rPr>
          <w:rFonts w:ascii="Arial" w:hAnsi="Arial" w:cs="Arial"/>
          <w:sz w:val="24"/>
          <w:szCs w:val="24"/>
          <w:lang w:val="mk-MK"/>
        </w:rPr>
        <w:t xml:space="preserve"> </w:t>
      </w:r>
      <w:r w:rsidR="00B47B0A">
        <w:rPr>
          <w:rFonts w:ascii="Arial" w:hAnsi="Arial" w:cs="Arial"/>
          <w:sz w:val="24"/>
          <w:szCs w:val="24"/>
          <w:lang w:val="mk-MK"/>
        </w:rPr>
        <w:t>статистичка значајна разлика не сретнавме во другите студии</w:t>
      </w:r>
    </w:p>
    <w:p w:rsidR="00806988" w:rsidRDefault="00B47B0A" w:rsidP="00806988">
      <w:pPr>
        <w:spacing w:line="360" w:lineRule="auto"/>
        <w:jc w:val="both"/>
        <w:rPr>
          <w:rFonts w:ascii="Arial" w:hAnsi="Arial" w:cs="Arial"/>
          <w:sz w:val="24"/>
          <w:szCs w:val="24"/>
          <w:lang w:val="mk-MK"/>
        </w:rPr>
      </w:pPr>
      <w:r>
        <w:rPr>
          <w:rFonts w:ascii="Arial" w:hAnsi="Arial" w:cs="Arial"/>
          <w:sz w:val="24"/>
          <w:szCs w:val="24"/>
          <w:lang w:val="mk-MK"/>
        </w:rPr>
        <w:tab/>
      </w:r>
    </w:p>
    <w:p w:rsidR="00B47B0A" w:rsidRDefault="00B47B0A" w:rsidP="00806988">
      <w:pPr>
        <w:spacing w:line="360" w:lineRule="auto"/>
        <w:ind w:firstLine="720"/>
        <w:jc w:val="both"/>
        <w:rPr>
          <w:rFonts w:ascii="Arial" w:hAnsi="Arial" w:cs="Arial"/>
          <w:sz w:val="24"/>
          <w:szCs w:val="24"/>
          <w:lang w:val="mk-MK"/>
        </w:rPr>
      </w:pPr>
      <w:r>
        <w:rPr>
          <w:rFonts w:ascii="Arial" w:hAnsi="Arial" w:cs="Arial"/>
          <w:b/>
          <w:sz w:val="24"/>
          <w:szCs w:val="24"/>
          <w:lang w:val="mk-MK"/>
        </w:rPr>
        <w:t xml:space="preserve">ФС </w:t>
      </w:r>
      <w:r>
        <w:rPr>
          <w:rFonts w:ascii="Arial" w:hAnsi="Arial" w:cs="Arial"/>
          <w:sz w:val="24"/>
          <w:szCs w:val="24"/>
          <w:lang w:val="mk-MK"/>
        </w:rPr>
        <w:t>– фракционо скратување.</w:t>
      </w:r>
      <w:r w:rsidR="00806988">
        <w:rPr>
          <w:rFonts w:ascii="Arial" w:hAnsi="Arial" w:cs="Arial"/>
          <w:sz w:val="24"/>
          <w:szCs w:val="24"/>
          <w:lang w:val="mk-MK"/>
        </w:rPr>
        <w:t xml:space="preserve"> </w:t>
      </w:r>
      <w:r>
        <w:rPr>
          <w:rFonts w:ascii="Arial" w:hAnsi="Arial" w:cs="Arial"/>
          <w:sz w:val="24"/>
          <w:szCs w:val="24"/>
          <w:lang w:val="mk-MK"/>
        </w:rPr>
        <w:t>Не најдовме никаква сигнификантност во споредбите при нормотензивни со хипертензивни бремености но и помеѓу контролите кај хипертензивните бремености.</w:t>
      </w:r>
      <w:r w:rsidR="00806988">
        <w:rPr>
          <w:rFonts w:ascii="Arial" w:hAnsi="Arial" w:cs="Arial"/>
          <w:sz w:val="24"/>
          <w:szCs w:val="24"/>
          <w:lang w:val="mk-MK"/>
        </w:rPr>
        <w:t xml:space="preserve"> </w:t>
      </w:r>
      <w:r>
        <w:rPr>
          <w:rFonts w:ascii="Arial" w:hAnsi="Arial" w:cs="Arial"/>
          <w:sz w:val="24"/>
          <w:szCs w:val="24"/>
          <w:lang w:val="mk-MK"/>
        </w:rPr>
        <w:t>Ниедна студија нема покажана корелација или статистичка значајност при испитување на ФС.</w:t>
      </w:r>
      <w:r>
        <w:rPr>
          <w:rFonts w:ascii="Arial" w:hAnsi="Arial" w:cs="Arial"/>
          <w:sz w:val="24"/>
          <w:szCs w:val="24"/>
          <w:vertAlign w:val="superscript"/>
          <w:lang w:val="mk-MK"/>
        </w:rPr>
        <w:t>101-104</w:t>
      </w:r>
    </w:p>
    <w:p w:rsidR="00806988" w:rsidRDefault="00B47B0A" w:rsidP="00806988">
      <w:pPr>
        <w:spacing w:line="360" w:lineRule="auto"/>
        <w:jc w:val="both"/>
        <w:rPr>
          <w:rFonts w:ascii="Arial" w:hAnsi="Arial" w:cs="Arial"/>
          <w:sz w:val="24"/>
          <w:szCs w:val="24"/>
          <w:lang w:val="mk-MK"/>
        </w:rPr>
      </w:pPr>
      <w:r>
        <w:rPr>
          <w:rFonts w:ascii="Arial" w:hAnsi="Arial" w:cs="Arial"/>
          <w:sz w:val="24"/>
          <w:szCs w:val="24"/>
          <w:lang w:val="mk-MK"/>
        </w:rPr>
        <w:tab/>
      </w:r>
    </w:p>
    <w:p w:rsidR="00B47B0A" w:rsidRDefault="00B47B0A" w:rsidP="00806988">
      <w:pPr>
        <w:spacing w:line="360" w:lineRule="auto"/>
        <w:ind w:firstLine="720"/>
        <w:jc w:val="both"/>
        <w:rPr>
          <w:rFonts w:ascii="Arial" w:hAnsi="Arial" w:cs="Arial"/>
          <w:sz w:val="24"/>
          <w:szCs w:val="24"/>
          <w:lang w:val="mk-MK"/>
        </w:rPr>
      </w:pPr>
      <w:r w:rsidRPr="00B47B0A">
        <w:rPr>
          <w:rFonts w:ascii="Arial" w:hAnsi="Arial" w:cs="Arial"/>
          <w:b/>
          <w:sz w:val="24"/>
          <w:szCs w:val="24"/>
          <w:lang w:val="mk-MK"/>
        </w:rPr>
        <w:t>ДВДб</w:t>
      </w:r>
      <w:r>
        <w:rPr>
          <w:rFonts w:ascii="Arial" w:hAnsi="Arial" w:cs="Arial"/>
          <w:sz w:val="24"/>
          <w:szCs w:val="24"/>
          <w:lang w:val="mk-MK"/>
        </w:rPr>
        <w:t xml:space="preserve"> – десна комора во дијастола на база. </w:t>
      </w:r>
      <w:r w:rsidR="009A78F3">
        <w:rPr>
          <w:rFonts w:ascii="Arial" w:hAnsi="Arial" w:cs="Arial"/>
          <w:sz w:val="24"/>
          <w:szCs w:val="24"/>
          <w:lang w:val="mk-MK"/>
        </w:rPr>
        <w:t>Во досегашните студии</w:t>
      </w:r>
      <w:r w:rsidR="00806988">
        <w:rPr>
          <w:rFonts w:ascii="Arial" w:hAnsi="Arial" w:cs="Arial"/>
          <w:sz w:val="24"/>
          <w:szCs w:val="24"/>
          <w:lang w:val="mk-MK"/>
        </w:rPr>
        <w:t>,</w:t>
      </w:r>
      <w:r w:rsidR="009A78F3">
        <w:rPr>
          <w:rFonts w:ascii="Arial" w:hAnsi="Arial" w:cs="Arial"/>
          <w:sz w:val="24"/>
          <w:szCs w:val="24"/>
          <w:lang w:val="mk-MK"/>
        </w:rPr>
        <w:t xml:space="preserve"> но и во нашата студија не најдовме поврзаност кога ги споредувавме двете групи од интерес.</w:t>
      </w:r>
    </w:p>
    <w:p w:rsidR="00806988" w:rsidRDefault="00806988" w:rsidP="00806988">
      <w:pPr>
        <w:spacing w:line="360" w:lineRule="auto"/>
        <w:ind w:firstLine="720"/>
        <w:jc w:val="both"/>
        <w:rPr>
          <w:rFonts w:ascii="Arial" w:hAnsi="Arial" w:cs="Arial"/>
          <w:sz w:val="24"/>
          <w:szCs w:val="24"/>
          <w:lang w:val="mk-MK"/>
        </w:rPr>
      </w:pPr>
    </w:p>
    <w:p w:rsidR="009A78F3" w:rsidRDefault="009A78F3" w:rsidP="00806988">
      <w:pPr>
        <w:spacing w:line="360" w:lineRule="auto"/>
        <w:jc w:val="both"/>
        <w:rPr>
          <w:rFonts w:ascii="Arial" w:hAnsi="Arial" w:cs="Arial"/>
          <w:sz w:val="24"/>
          <w:szCs w:val="24"/>
          <w:lang w:val="mk-MK"/>
        </w:rPr>
      </w:pPr>
      <w:r>
        <w:rPr>
          <w:rFonts w:ascii="Arial" w:hAnsi="Arial" w:cs="Arial"/>
          <w:sz w:val="24"/>
          <w:szCs w:val="24"/>
          <w:lang w:val="mk-MK"/>
        </w:rPr>
        <w:tab/>
      </w:r>
      <w:r w:rsidRPr="004814FC">
        <w:rPr>
          <w:rFonts w:ascii="Arial" w:hAnsi="Arial" w:cs="Arial"/>
          <w:b/>
          <w:sz w:val="24"/>
          <w:szCs w:val="24"/>
          <w:lang w:val="mk-MK"/>
        </w:rPr>
        <w:t>ЛА</w:t>
      </w:r>
      <w:r>
        <w:rPr>
          <w:rFonts w:ascii="Arial" w:hAnsi="Arial" w:cs="Arial"/>
          <w:sz w:val="24"/>
          <w:szCs w:val="24"/>
          <w:lang w:val="mk-MK"/>
        </w:rPr>
        <w:t xml:space="preserve"> – лева предкомора.</w:t>
      </w:r>
      <w:r w:rsidR="00806988">
        <w:rPr>
          <w:rFonts w:ascii="Arial" w:hAnsi="Arial" w:cs="Arial"/>
          <w:sz w:val="24"/>
          <w:szCs w:val="24"/>
          <w:lang w:val="mk-MK"/>
        </w:rPr>
        <w:t xml:space="preserve"> </w:t>
      </w:r>
      <w:r>
        <w:rPr>
          <w:rFonts w:ascii="Arial" w:hAnsi="Arial" w:cs="Arial"/>
          <w:sz w:val="24"/>
          <w:szCs w:val="24"/>
          <w:lang w:val="mk-MK"/>
        </w:rPr>
        <w:t xml:space="preserve">Во нашата студија добивме значајна сигнификантност од </w:t>
      </w:r>
      <w:r>
        <w:rPr>
          <w:rFonts w:ascii="Arial" w:hAnsi="Arial" w:cs="Arial"/>
          <w:sz w:val="24"/>
          <w:szCs w:val="24"/>
        </w:rPr>
        <w:t>p&lt;0.001</w:t>
      </w:r>
      <w:r>
        <w:rPr>
          <w:rFonts w:ascii="Arial" w:hAnsi="Arial" w:cs="Arial"/>
          <w:sz w:val="24"/>
          <w:szCs w:val="24"/>
          <w:lang w:val="mk-MK"/>
        </w:rPr>
        <w:t xml:space="preserve"> при влез во студијата при споредба на двете групи.</w:t>
      </w:r>
      <w:r w:rsidR="00806988">
        <w:rPr>
          <w:rFonts w:ascii="Arial" w:hAnsi="Arial" w:cs="Arial"/>
          <w:sz w:val="24"/>
          <w:szCs w:val="24"/>
          <w:lang w:val="mk-MK"/>
        </w:rPr>
        <w:t xml:space="preserve"> </w:t>
      </w:r>
      <w:r>
        <w:rPr>
          <w:rFonts w:ascii="Arial" w:hAnsi="Arial" w:cs="Arial"/>
          <w:sz w:val="24"/>
          <w:szCs w:val="24"/>
          <w:lang w:val="mk-MK"/>
        </w:rPr>
        <w:t>Промените беа присутни и кога ги споредуваме хипертензивните групи</w:t>
      </w:r>
      <w:r w:rsidR="0015386C">
        <w:rPr>
          <w:rFonts w:ascii="Arial" w:hAnsi="Arial" w:cs="Arial"/>
          <w:sz w:val="24"/>
          <w:szCs w:val="24"/>
          <w:lang w:val="mk-MK"/>
        </w:rPr>
        <w:t xml:space="preserve"> по влез во студијата,</w:t>
      </w:r>
      <w:r w:rsidR="00806988">
        <w:rPr>
          <w:rFonts w:ascii="Arial" w:hAnsi="Arial" w:cs="Arial"/>
          <w:sz w:val="24"/>
          <w:szCs w:val="24"/>
          <w:lang w:val="mk-MK"/>
        </w:rPr>
        <w:t xml:space="preserve"> </w:t>
      </w:r>
      <w:r w:rsidR="0015386C">
        <w:rPr>
          <w:rFonts w:ascii="Arial" w:hAnsi="Arial" w:cs="Arial"/>
          <w:sz w:val="24"/>
          <w:szCs w:val="24"/>
          <w:lang w:val="mk-MK"/>
        </w:rPr>
        <w:t>прва контрола и втора контрола</w:t>
      </w:r>
      <w:r w:rsidR="00806988">
        <w:rPr>
          <w:rFonts w:ascii="Arial" w:hAnsi="Arial" w:cs="Arial"/>
          <w:sz w:val="24"/>
          <w:szCs w:val="24"/>
          <w:lang w:val="mk-MK"/>
        </w:rPr>
        <w:t xml:space="preserve"> </w:t>
      </w:r>
      <w:r w:rsidR="0015386C">
        <w:rPr>
          <w:rFonts w:ascii="Arial" w:hAnsi="Arial" w:cs="Arial"/>
          <w:sz w:val="24"/>
          <w:szCs w:val="24"/>
        </w:rPr>
        <w:t>p&lt;0.001.</w:t>
      </w:r>
      <w:r w:rsidR="00806988">
        <w:rPr>
          <w:rFonts w:ascii="Arial" w:hAnsi="Arial" w:cs="Arial"/>
          <w:sz w:val="24"/>
          <w:szCs w:val="24"/>
          <w:lang w:val="mk-MK"/>
        </w:rPr>
        <w:t xml:space="preserve"> </w:t>
      </w:r>
      <w:r w:rsidR="0015386C">
        <w:rPr>
          <w:rFonts w:ascii="Arial" w:hAnsi="Arial" w:cs="Arial"/>
          <w:sz w:val="24"/>
          <w:szCs w:val="24"/>
          <w:lang w:val="mk-MK"/>
        </w:rPr>
        <w:t xml:space="preserve">Потврда на нашиот наод сретнавме во студија на </w:t>
      </w:r>
      <w:r w:rsidR="0015386C">
        <w:rPr>
          <w:rFonts w:ascii="Arial" w:hAnsi="Arial" w:cs="Arial"/>
          <w:sz w:val="24"/>
          <w:szCs w:val="24"/>
        </w:rPr>
        <w:t>Valensise</w:t>
      </w:r>
      <w:r w:rsidR="0015386C">
        <w:rPr>
          <w:rFonts w:ascii="Arial" w:hAnsi="Arial" w:cs="Arial"/>
          <w:sz w:val="24"/>
          <w:szCs w:val="24"/>
          <w:vertAlign w:val="superscript"/>
        </w:rPr>
        <w:t>9</w:t>
      </w:r>
      <w:r w:rsidR="00F92E8C">
        <w:rPr>
          <w:rFonts w:ascii="Arial" w:hAnsi="Arial" w:cs="Arial"/>
          <w:sz w:val="24"/>
          <w:szCs w:val="24"/>
          <w:vertAlign w:val="superscript"/>
          <w:lang w:val="mk-MK"/>
        </w:rPr>
        <w:t>6</w:t>
      </w:r>
      <w:r w:rsidR="00806988">
        <w:rPr>
          <w:rFonts w:ascii="Arial" w:hAnsi="Arial" w:cs="Arial"/>
          <w:sz w:val="24"/>
          <w:szCs w:val="24"/>
          <w:vertAlign w:val="superscript"/>
          <w:lang w:val="mk-MK"/>
        </w:rPr>
        <w:t xml:space="preserve"> </w:t>
      </w:r>
      <w:r w:rsidR="004814FC">
        <w:rPr>
          <w:rFonts w:ascii="Arial" w:hAnsi="Arial" w:cs="Arial"/>
          <w:sz w:val="24"/>
          <w:szCs w:val="24"/>
        </w:rPr>
        <w:t xml:space="preserve">p&lt;0.05 </w:t>
      </w:r>
      <w:r w:rsidR="004814FC">
        <w:rPr>
          <w:rFonts w:ascii="Arial" w:hAnsi="Arial" w:cs="Arial"/>
          <w:sz w:val="24"/>
          <w:szCs w:val="24"/>
          <w:lang w:val="mk-MK"/>
        </w:rPr>
        <w:t>кај рана преекламсија споредно со контролни нормотензивни бремености</w:t>
      </w:r>
      <w:r w:rsidR="0015386C">
        <w:rPr>
          <w:rFonts w:ascii="Arial" w:hAnsi="Arial" w:cs="Arial"/>
          <w:sz w:val="24"/>
          <w:szCs w:val="24"/>
          <w:lang w:val="mk-MK"/>
        </w:rPr>
        <w:t xml:space="preserve">и на </w:t>
      </w:r>
      <w:r w:rsidR="0015386C">
        <w:rPr>
          <w:rFonts w:ascii="Arial" w:hAnsi="Arial" w:cs="Arial"/>
          <w:sz w:val="24"/>
          <w:szCs w:val="24"/>
        </w:rPr>
        <w:t>Ghossein-Doha</w:t>
      </w:r>
      <w:r w:rsidR="0015386C">
        <w:rPr>
          <w:rStyle w:val="EndnoteReference"/>
          <w:rFonts w:ascii="Arial" w:hAnsi="Arial" w:cs="Arial"/>
          <w:sz w:val="24"/>
          <w:szCs w:val="24"/>
        </w:rPr>
        <w:endnoteReference w:id="95"/>
      </w:r>
      <w:r w:rsidR="004814FC">
        <w:rPr>
          <w:rFonts w:ascii="Arial" w:hAnsi="Arial" w:cs="Arial"/>
          <w:sz w:val="24"/>
          <w:szCs w:val="24"/>
        </w:rPr>
        <w:t>p&lt;0.02</w:t>
      </w:r>
      <w:r w:rsidR="004814FC">
        <w:rPr>
          <w:rFonts w:ascii="Arial" w:hAnsi="Arial" w:cs="Arial"/>
          <w:sz w:val="24"/>
          <w:szCs w:val="24"/>
          <w:lang w:val="mk-MK"/>
        </w:rPr>
        <w:t xml:space="preserve"> кај прееклампсија во споредба со нормална контрола. Бројни</w:t>
      </w:r>
      <w:r w:rsidR="002E12CA">
        <w:rPr>
          <w:rFonts w:ascii="Arial" w:hAnsi="Arial" w:cs="Arial"/>
          <w:sz w:val="24"/>
          <w:szCs w:val="24"/>
          <w:lang w:val="mk-MK"/>
        </w:rPr>
        <w:t xml:space="preserve"> други студии не мо</w:t>
      </w:r>
      <w:r w:rsidR="004814FC">
        <w:rPr>
          <w:rFonts w:ascii="Arial" w:hAnsi="Arial" w:cs="Arial"/>
          <w:sz w:val="24"/>
          <w:szCs w:val="24"/>
          <w:lang w:val="mk-MK"/>
        </w:rPr>
        <w:t>жат да најдат корелација односно зн</w:t>
      </w:r>
      <w:r w:rsidR="002E12CA">
        <w:rPr>
          <w:rFonts w:ascii="Arial" w:hAnsi="Arial" w:cs="Arial"/>
          <w:sz w:val="24"/>
          <w:szCs w:val="24"/>
          <w:lang w:val="mk-MK"/>
        </w:rPr>
        <w:t>а</w:t>
      </w:r>
      <w:r w:rsidR="004814FC">
        <w:rPr>
          <w:rFonts w:ascii="Arial" w:hAnsi="Arial" w:cs="Arial"/>
          <w:sz w:val="24"/>
          <w:szCs w:val="24"/>
          <w:lang w:val="mk-MK"/>
        </w:rPr>
        <w:t xml:space="preserve">чајност во споредбите како студиата на </w:t>
      </w:r>
      <w:r w:rsidR="004814FC">
        <w:rPr>
          <w:rFonts w:ascii="Arial" w:hAnsi="Arial" w:cs="Arial"/>
          <w:sz w:val="24"/>
          <w:szCs w:val="24"/>
        </w:rPr>
        <w:t>Demir</w:t>
      </w:r>
      <w:r w:rsidR="00F92E8C">
        <w:rPr>
          <w:rFonts w:ascii="Arial" w:hAnsi="Arial" w:cs="Arial"/>
          <w:sz w:val="24"/>
          <w:szCs w:val="24"/>
          <w:vertAlign w:val="superscript"/>
        </w:rPr>
        <w:t>1</w:t>
      </w:r>
      <w:r w:rsidR="00F92E8C">
        <w:rPr>
          <w:rFonts w:ascii="Arial" w:hAnsi="Arial" w:cs="Arial"/>
          <w:sz w:val="24"/>
          <w:szCs w:val="24"/>
          <w:vertAlign w:val="superscript"/>
          <w:lang w:val="mk-MK"/>
        </w:rPr>
        <w:t>02</w:t>
      </w:r>
      <w:r w:rsidR="004814FC">
        <w:rPr>
          <w:rFonts w:ascii="Arial" w:hAnsi="Arial" w:cs="Arial"/>
          <w:sz w:val="24"/>
          <w:szCs w:val="24"/>
          <w:vertAlign w:val="superscript"/>
        </w:rPr>
        <w:t xml:space="preserve"> </w:t>
      </w:r>
      <w:r w:rsidR="004814FC">
        <w:rPr>
          <w:rFonts w:ascii="Arial" w:hAnsi="Arial" w:cs="Arial"/>
          <w:sz w:val="24"/>
          <w:szCs w:val="24"/>
          <w:lang w:val="mk-MK"/>
        </w:rPr>
        <w:t>кој не можел да најде најде статистичка значајност</w:t>
      </w:r>
      <w:r w:rsidR="00806988">
        <w:rPr>
          <w:rFonts w:ascii="Arial" w:hAnsi="Arial" w:cs="Arial"/>
          <w:sz w:val="24"/>
          <w:szCs w:val="24"/>
          <w:lang w:val="mk-MK"/>
        </w:rPr>
        <w:t>,</w:t>
      </w:r>
      <w:r w:rsidR="002E12CA">
        <w:rPr>
          <w:rFonts w:ascii="Arial" w:hAnsi="Arial" w:cs="Arial"/>
          <w:sz w:val="24"/>
          <w:szCs w:val="24"/>
          <w:lang w:val="mk-MK"/>
        </w:rPr>
        <w:t xml:space="preserve"> а истото</w:t>
      </w:r>
      <w:r w:rsidR="004814FC">
        <w:rPr>
          <w:rFonts w:ascii="Arial" w:hAnsi="Arial" w:cs="Arial"/>
          <w:sz w:val="24"/>
          <w:szCs w:val="24"/>
          <w:lang w:val="mk-MK"/>
        </w:rPr>
        <w:t xml:space="preserve"> го поврзува со карткотрајното страдање кое го има левата предкоморо за време на прееклампсија.</w:t>
      </w:r>
    </w:p>
    <w:p w:rsidR="00806988" w:rsidRDefault="00806988" w:rsidP="00806988">
      <w:pPr>
        <w:spacing w:line="360" w:lineRule="auto"/>
        <w:jc w:val="both"/>
        <w:rPr>
          <w:rFonts w:ascii="Arial" w:hAnsi="Arial" w:cs="Arial"/>
          <w:sz w:val="24"/>
          <w:szCs w:val="24"/>
          <w:lang w:val="mk-MK"/>
        </w:rPr>
      </w:pPr>
    </w:p>
    <w:p w:rsidR="004814FC" w:rsidRDefault="004814FC" w:rsidP="00806988">
      <w:pPr>
        <w:spacing w:line="360" w:lineRule="auto"/>
        <w:jc w:val="both"/>
        <w:rPr>
          <w:rFonts w:ascii="Arial" w:hAnsi="Arial" w:cs="Arial"/>
          <w:sz w:val="24"/>
          <w:szCs w:val="24"/>
          <w:lang w:val="mk-MK"/>
        </w:rPr>
      </w:pPr>
      <w:r>
        <w:rPr>
          <w:rFonts w:ascii="Arial" w:hAnsi="Arial" w:cs="Arial"/>
          <w:sz w:val="24"/>
          <w:szCs w:val="24"/>
          <w:lang w:val="mk-MK"/>
        </w:rPr>
        <w:tab/>
      </w:r>
      <w:r w:rsidR="00115F5B" w:rsidRPr="00115F5B">
        <w:rPr>
          <w:rFonts w:ascii="Arial" w:hAnsi="Arial" w:cs="Arial"/>
          <w:b/>
          <w:sz w:val="24"/>
          <w:szCs w:val="24"/>
          <w:lang w:val="mk-MK"/>
        </w:rPr>
        <w:t>АОасц – аорта асценденс</w:t>
      </w:r>
      <w:r w:rsidR="00115F5B">
        <w:rPr>
          <w:rFonts w:ascii="Arial" w:hAnsi="Arial" w:cs="Arial"/>
          <w:sz w:val="24"/>
          <w:szCs w:val="24"/>
          <w:lang w:val="mk-MK"/>
        </w:rPr>
        <w:t>.  Во нашата студија во сите комапрации најдовме статистичка значајност кога ја испитуваме вредноста на аорта асценденс во испитуваната со контролната група. Други студии кој ја испитуваат срцевата функција во бременост како параметар воопшто на користат во споредебена анализа.</w:t>
      </w:r>
      <w:r w:rsidR="00806988">
        <w:rPr>
          <w:rFonts w:ascii="Arial" w:hAnsi="Arial" w:cs="Arial"/>
          <w:sz w:val="24"/>
          <w:szCs w:val="24"/>
          <w:lang w:val="mk-MK"/>
        </w:rPr>
        <w:t xml:space="preserve"> </w:t>
      </w:r>
      <w:r w:rsidR="00115F5B">
        <w:rPr>
          <w:rFonts w:ascii="Arial" w:hAnsi="Arial" w:cs="Arial"/>
          <w:sz w:val="24"/>
          <w:szCs w:val="24"/>
          <w:lang w:val="mk-MK"/>
        </w:rPr>
        <w:t>Можеби понатамошни студии ќе го покажат бенефитот од ова испитување.</w:t>
      </w:r>
    </w:p>
    <w:p w:rsidR="00806988" w:rsidRDefault="00806988" w:rsidP="00806988">
      <w:pPr>
        <w:spacing w:line="360" w:lineRule="auto"/>
        <w:jc w:val="both"/>
        <w:rPr>
          <w:rFonts w:ascii="Arial" w:hAnsi="Arial" w:cs="Arial"/>
          <w:sz w:val="24"/>
          <w:szCs w:val="24"/>
          <w:lang w:val="mk-MK"/>
        </w:rPr>
      </w:pPr>
    </w:p>
    <w:p w:rsidR="00115F5B" w:rsidRDefault="00115F5B" w:rsidP="00806988">
      <w:pPr>
        <w:spacing w:line="360" w:lineRule="auto"/>
        <w:jc w:val="both"/>
        <w:rPr>
          <w:rFonts w:ascii="Arial" w:hAnsi="Arial" w:cs="Arial"/>
          <w:sz w:val="24"/>
          <w:szCs w:val="24"/>
          <w:lang w:val="mk-MK"/>
        </w:rPr>
      </w:pPr>
      <w:r>
        <w:rPr>
          <w:rFonts w:ascii="Arial" w:hAnsi="Arial" w:cs="Arial"/>
          <w:sz w:val="24"/>
          <w:szCs w:val="24"/>
          <w:lang w:val="mk-MK"/>
        </w:rPr>
        <w:tab/>
      </w:r>
      <w:r w:rsidRPr="00C3125F">
        <w:rPr>
          <w:rFonts w:ascii="Arial" w:hAnsi="Arial" w:cs="Arial"/>
          <w:b/>
          <w:sz w:val="24"/>
          <w:szCs w:val="24"/>
          <w:lang w:val="mk-MK"/>
        </w:rPr>
        <w:t>ИВС</w:t>
      </w:r>
      <w:r>
        <w:rPr>
          <w:rFonts w:ascii="Arial" w:hAnsi="Arial" w:cs="Arial"/>
          <w:sz w:val="24"/>
          <w:szCs w:val="24"/>
          <w:lang w:val="mk-MK"/>
        </w:rPr>
        <w:t xml:space="preserve"> – интравентрикуларни септум е еден од главните знаци кои одат во прилог на срцеви промени и перзистентни срцеви промени.</w:t>
      </w:r>
      <w:r w:rsidR="00806988">
        <w:rPr>
          <w:rFonts w:ascii="Arial" w:hAnsi="Arial" w:cs="Arial"/>
          <w:sz w:val="24"/>
          <w:szCs w:val="24"/>
          <w:lang w:val="mk-MK"/>
        </w:rPr>
        <w:t xml:space="preserve"> </w:t>
      </w:r>
      <w:r>
        <w:rPr>
          <w:rFonts w:ascii="Arial" w:hAnsi="Arial" w:cs="Arial"/>
          <w:sz w:val="24"/>
          <w:szCs w:val="24"/>
          <w:lang w:val="mk-MK"/>
        </w:rPr>
        <w:t xml:space="preserve">Во нашата студија добивме висока сигнификантност од </w:t>
      </w:r>
      <w:r>
        <w:rPr>
          <w:rFonts w:ascii="Arial" w:hAnsi="Arial" w:cs="Arial"/>
          <w:sz w:val="24"/>
          <w:szCs w:val="24"/>
        </w:rPr>
        <w:t>p&lt;</w:t>
      </w:r>
      <w:r>
        <w:rPr>
          <w:rFonts w:ascii="Arial" w:hAnsi="Arial" w:cs="Arial"/>
          <w:sz w:val="24"/>
          <w:szCs w:val="24"/>
          <w:lang w:val="mk-MK"/>
        </w:rPr>
        <w:t>0.001</w:t>
      </w:r>
      <w:r w:rsidR="00806988">
        <w:rPr>
          <w:rFonts w:ascii="Arial" w:hAnsi="Arial" w:cs="Arial"/>
          <w:sz w:val="24"/>
          <w:szCs w:val="24"/>
          <w:lang w:val="mk-MK"/>
        </w:rPr>
        <w:t xml:space="preserve"> </w:t>
      </w:r>
      <w:r>
        <w:rPr>
          <w:rFonts w:ascii="Arial" w:hAnsi="Arial" w:cs="Arial"/>
          <w:sz w:val="24"/>
          <w:szCs w:val="24"/>
          <w:lang w:val="mk-MK"/>
        </w:rPr>
        <w:t>во рамки на споредбата на контролната нормотензивна група и хипертензивната група.</w:t>
      </w:r>
      <w:r w:rsidR="00806988">
        <w:rPr>
          <w:rFonts w:ascii="Arial" w:hAnsi="Arial" w:cs="Arial"/>
          <w:sz w:val="24"/>
          <w:szCs w:val="24"/>
          <w:lang w:val="mk-MK"/>
        </w:rPr>
        <w:t xml:space="preserve"> </w:t>
      </w:r>
      <w:r>
        <w:rPr>
          <w:rFonts w:ascii="Arial" w:hAnsi="Arial" w:cs="Arial"/>
          <w:sz w:val="24"/>
          <w:szCs w:val="24"/>
          <w:lang w:val="mk-MK"/>
        </w:rPr>
        <w:t>Задебелувањето оди во прилог на хроничноста на процесот и неговата висока вредност е сигурен показател за левокоморна хипертрофија и зголемена мускулана маса ЛКМ. Зголемени вредности на ИВС се сретнаа во студиите</w:t>
      </w:r>
      <w:r w:rsidR="00C3125F">
        <w:rPr>
          <w:rFonts w:ascii="Arial" w:hAnsi="Arial" w:cs="Arial"/>
          <w:sz w:val="24"/>
          <w:szCs w:val="24"/>
          <w:lang w:val="mk-MK"/>
        </w:rPr>
        <w:t xml:space="preserve"> на </w:t>
      </w:r>
      <w:r w:rsidR="00C3125F">
        <w:rPr>
          <w:rFonts w:ascii="Arial" w:hAnsi="Arial" w:cs="Arial"/>
          <w:sz w:val="24"/>
          <w:szCs w:val="24"/>
        </w:rPr>
        <w:t>Melchiore</w:t>
      </w:r>
      <w:r w:rsidR="00F92E8C">
        <w:rPr>
          <w:rFonts w:ascii="Arial" w:hAnsi="Arial" w:cs="Arial"/>
          <w:sz w:val="24"/>
          <w:szCs w:val="24"/>
          <w:vertAlign w:val="superscript"/>
        </w:rPr>
        <w:t>75,97,1</w:t>
      </w:r>
      <w:r w:rsidR="00F92E8C">
        <w:rPr>
          <w:rFonts w:ascii="Arial" w:hAnsi="Arial" w:cs="Arial"/>
          <w:sz w:val="24"/>
          <w:szCs w:val="24"/>
          <w:vertAlign w:val="superscript"/>
          <w:lang w:val="mk-MK"/>
        </w:rPr>
        <w:t>0</w:t>
      </w:r>
      <w:r w:rsidR="00C3125F">
        <w:rPr>
          <w:rFonts w:ascii="Arial" w:hAnsi="Arial" w:cs="Arial"/>
          <w:sz w:val="24"/>
          <w:szCs w:val="24"/>
          <w:vertAlign w:val="superscript"/>
        </w:rPr>
        <w:t>6</w:t>
      </w:r>
      <w:r w:rsidR="00806988">
        <w:rPr>
          <w:rFonts w:ascii="Arial" w:hAnsi="Arial" w:cs="Arial"/>
          <w:sz w:val="24"/>
          <w:szCs w:val="24"/>
          <w:vertAlign w:val="superscript"/>
          <w:lang w:val="mk-MK"/>
        </w:rPr>
        <w:t xml:space="preserve"> </w:t>
      </w:r>
      <w:r w:rsidR="00C3125F">
        <w:rPr>
          <w:rFonts w:ascii="Arial" w:hAnsi="Arial" w:cs="Arial"/>
          <w:sz w:val="24"/>
          <w:szCs w:val="24"/>
        </w:rPr>
        <w:t xml:space="preserve">p&lt;0.001 </w:t>
      </w:r>
      <w:r w:rsidR="00C3125F">
        <w:rPr>
          <w:rFonts w:ascii="Arial" w:hAnsi="Arial" w:cs="Arial"/>
          <w:sz w:val="24"/>
          <w:szCs w:val="24"/>
          <w:lang w:val="mk-MK"/>
        </w:rPr>
        <w:t xml:space="preserve">и на </w:t>
      </w:r>
      <w:r w:rsidR="00C3125F">
        <w:rPr>
          <w:rFonts w:ascii="Arial" w:hAnsi="Arial" w:cs="Arial"/>
          <w:sz w:val="24"/>
          <w:szCs w:val="24"/>
        </w:rPr>
        <w:t>Novelli</w:t>
      </w:r>
      <w:r w:rsidR="00F92E8C">
        <w:rPr>
          <w:rFonts w:ascii="Arial" w:hAnsi="Arial" w:cs="Arial"/>
          <w:sz w:val="24"/>
          <w:szCs w:val="24"/>
          <w:vertAlign w:val="superscript"/>
        </w:rPr>
        <w:t>10</w:t>
      </w:r>
      <w:r w:rsidR="00F92E8C">
        <w:rPr>
          <w:rFonts w:ascii="Arial" w:hAnsi="Arial" w:cs="Arial"/>
          <w:sz w:val="24"/>
          <w:szCs w:val="24"/>
          <w:vertAlign w:val="superscript"/>
          <w:lang w:val="mk-MK"/>
        </w:rPr>
        <w:t>0</w:t>
      </w:r>
      <w:r w:rsidR="00806988">
        <w:rPr>
          <w:rFonts w:ascii="Arial" w:hAnsi="Arial" w:cs="Arial"/>
          <w:sz w:val="24"/>
          <w:szCs w:val="24"/>
          <w:vertAlign w:val="superscript"/>
          <w:lang w:val="mk-MK"/>
        </w:rPr>
        <w:t xml:space="preserve"> </w:t>
      </w:r>
      <w:r w:rsidR="00C3125F">
        <w:rPr>
          <w:rFonts w:ascii="Arial" w:hAnsi="Arial" w:cs="Arial"/>
          <w:sz w:val="24"/>
          <w:szCs w:val="24"/>
        </w:rPr>
        <w:t xml:space="preserve">p&lt;0.003, </w:t>
      </w:r>
      <w:r w:rsidR="00C3125F">
        <w:rPr>
          <w:rFonts w:ascii="Arial" w:hAnsi="Arial" w:cs="Arial"/>
          <w:sz w:val="24"/>
          <w:szCs w:val="24"/>
          <w:lang w:val="mk-MK"/>
        </w:rPr>
        <w:t>тежината на ИВС е директно пропорционална со тежината на преекламспсија и гестациската хипертензија како и времетрањето на заболувањето во бременост.</w:t>
      </w:r>
    </w:p>
    <w:p w:rsidR="00806988" w:rsidRDefault="00806988" w:rsidP="00806988">
      <w:pPr>
        <w:spacing w:line="360" w:lineRule="auto"/>
        <w:jc w:val="both"/>
        <w:rPr>
          <w:rFonts w:ascii="Arial" w:hAnsi="Arial" w:cs="Arial"/>
          <w:sz w:val="24"/>
          <w:szCs w:val="24"/>
          <w:lang w:val="mk-MK"/>
        </w:rPr>
      </w:pPr>
    </w:p>
    <w:p w:rsidR="00C3125F" w:rsidRDefault="00C3125F" w:rsidP="00806988">
      <w:pPr>
        <w:spacing w:line="360" w:lineRule="auto"/>
        <w:jc w:val="both"/>
        <w:rPr>
          <w:rFonts w:ascii="Arial" w:hAnsi="Arial" w:cs="Arial"/>
          <w:sz w:val="24"/>
          <w:szCs w:val="24"/>
          <w:lang w:val="mk-MK"/>
        </w:rPr>
      </w:pPr>
      <w:r>
        <w:rPr>
          <w:rFonts w:ascii="Arial" w:hAnsi="Arial" w:cs="Arial"/>
          <w:sz w:val="24"/>
          <w:szCs w:val="24"/>
          <w:lang w:val="mk-MK"/>
        </w:rPr>
        <w:tab/>
      </w:r>
      <w:r w:rsidRPr="00C57399">
        <w:rPr>
          <w:rFonts w:ascii="Arial" w:hAnsi="Arial" w:cs="Arial"/>
          <w:b/>
          <w:sz w:val="24"/>
          <w:szCs w:val="24"/>
          <w:lang w:val="mk-MK"/>
        </w:rPr>
        <w:t xml:space="preserve">ЗЅЛК </w:t>
      </w:r>
      <w:r>
        <w:rPr>
          <w:rFonts w:ascii="Arial" w:hAnsi="Arial" w:cs="Arial"/>
          <w:sz w:val="24"/>
          <w:szCs w:val="24"/>
          <w:lang w:val="mk-MK"/>
        </w:rPr>
        <w:t>– заден ѕид на лева комора.</w:t>
      </w:r>
      <w:r w:rsidR="00806988">
        <w:rPr>
          <w:rFonts w:ascii="Arial" w:hAnsi="Arial" w:cs="Arial"/>
          <w:sz w:val="24"/>
          <w:szCs w:val="24"/>
          <w:lang w:val="mk-MK"/>
        </w:rPr>
        <w:t xml:space="preserve"> </w:t>
      </w:r>
      <w:r>
        <w:rPr>
          <w:rFonts w:ascii="Arial" w:hAnsi="Arial" w:cs="Arial"/>
          <w:sz w:val="24"/>
          <w:szCs w:val="24"/>
          <w:lang w:val="mk-MK"/>
        </w:rPr>
        <w:t xml:space="preserve">При споредба на двете групи при сите контроли се најде статистичка значајна разлика </w:t>
      </w:r>
      <w:r>
        <w:rPr>
          <w:rFonts w:ascii="Arial" w:hAnsi="Arial" w:cs="Arial"/>
          <w:sz w:val="24"/>
          <w:szCs w:val="24"/>
        </w:rPr>
        <w:t>p&lt;0.001.</w:t>
      </w:r>
      <w:r w:rsidR="00806988">
        <w:rPr>
          <w:rFonts w:ascii="Arial" w:hAnsi="Arial" w:cs="Arial"/>
          <w:sz w:val="24"/>
          <w:szCs w:val="24"/>
          <w:lang w:val="mk-MK"/>
        </w:rPr>
        <w:t xml:space="preserve"> </w:t>
      </w:r>
      <w:r>
        <w:rPr>
          <w:rFonts w:ascii="Arial" w:hAnsi="Arial" w:cs="Arial"/>
          <w:sz w:val="24"/>
          <w:szCs w:val="24"/>
          <w:lang w:val="mk-MK"/>
        </w:rPr>
        <w:t>Промените кои се сретнуваат на задниот ѕид на левата комора се директно поврзани со ИВС како и со ЛКЕДд</w:t>
      </w:r>
      <w:r w:rsidR="00C57399">
        <w:rPr>
          <w:rFonts w:ascii="Arial" w:hAnsi="Arial" w:cs="Arial"/>
          <w:sz w:val="24"/>
          <w:szCs w:val="24"/>
          <w:lang w:val="mk-MK"/>
        </w:rPr>
        <w:t xml:space="preserve"> во пресметки на ЛКМ.</w:t>
      </w:r>
      <w:r w:rsidR="00806988">
        <w:rPr>
          <w:rFonts w:ascii="Arial" w:hAnsi="Arial" w:cs="Arial"/>
          <w:sz w:val="24"/>
          <w:szCs w:val="24"/>
          <w:lang w:val="mk-MK"/>
        </w:rPr>
        <w:t xml:space="preserve"> </w:t>
      </w:r>
      <w:r w:rsidR="00C57399">
        <w:rPr>
          <w:rFonts w:ascii="Arial" w:hAnsi="Arial" w:cs="Arial"/>
          <w:sz w:val="24"/>
          <w:szCs w:val="24"/>
          <w:lang w:val="mk-MK"/>
        </w:rPr>
        <w:t xml:space="preserve">Во сите студии во кои како испитувана популација била хипертензија во бременост се потврдил наод од </w:t>
      </w:r>
      <w:r w:rsidR="00C57399">
        <w:rPr>
          <w:rFonts w:ascii="Arial" w:hAnsi="Arial" w:cs="Arial"/>
          <w:sz w:val="24"/>
          <w:szCs w:val="24"/>
        </w:rPr>
        <w:t xml:space="preserve">p&lt;0.001 </w:t>
      </w:r>
      <w:r w:rsidR="00C57399">
        <w:rPr>
          <w:rFonts w:ascii="Arial" w:hAnsi="Arial" w:cs="Arial"/>
          <w:sz w:val="24"/>
          <w:szCs w:val="24"/>
          <w:lang w:val="mk-MK"/>
        </w:rPr>
        <w:t xml:space="preserve">во испитувањата на </w:t>
      </w:r>
      <w:r w:rsidR="00C57399">
        <w:rPr>
          <w:rFonts w:ascii="Arial" w:hAnsi="Arial" w:cs="Arial"/>
          <w:sz w:val="24"/>
          <w:szCs w:val="24"/>
        </w:rPr>
        <w:t>Melchiore</w:t>
      </w:r>
      <w:r w:rsidR="00F92E8C">
        <w:rPr>
          <w:rFonts w:ascii="Arial" w:hAnsi="Arial" w:cs="Arial"/>
          <w:sz w:val="24"/>
          <w:szCs w:val="24"/>
          <w:vertAlign w:val="superscript"/>
        </w:rPr>
        <w:t>75,97,1</w:t>
      </w:r>
      <w:r w:rsidR="00F92E8C">
        <w:rPr>
          <w:rFonts w:ascii="Arial" w:hAnsi="Arial" w:cs="Arial"/>
          <w:sz w:val="24"/>
          <w:szCs w:val="24"/>
          <w:vertAlign w:val="superscript"/>
          <w:lang w:val="mk-MK"/>
        </w:rPr>
        <w:t>0</w:t>
      </w:r>
      <w:r w:rsidR="00C57399">
        <w:rPr>
          <w:rFonts w:ascii="Arial" w:hAnsi="Arial" w:cs="Arial"/>
          <w:sz w:val="24"/>
          <w:szCs w:val="24"/>
          <w:vertAlign w:val="superscript"/>
        </w:rPr>
        <w:t xml:space="preserve">6 </w:t>
      </w:r>
      <w:r w:rsidR="00C57399">
        <w:rPr>
          <w:rFonts w:ascii="Arial" w:hAnsi="Arial" w:cs="Arial"/>
          <w:sz w:val="24"/>
          <w:szCs w:val="24"/>
          <w:lang w:val="mk-MK"/>
        </w:rPr>
        <w:t xml:space="preserve">истото го потврдува и </w:t>
      </w:r>
      <w:r w:rsidR="00C57399">
        <w:rPr>
          <w:rFonts w:ascii="Arial" w:hAnsi="Arial" w:cs="Arial"/>
          <w:sz w:val="24"/>
          <w:szCs w:val="24"/>
        </w:rPr>
        <w:t>Valensise</w:t>
      </w:r>
      <w:r w:rsidR="00B07CA6">
        <w:rPr>
          <w:rFonts w:ascii="Arial" w:hAnsi="Arial" w:cs="Arial"/>
          <w:sz w:val="24"/>
          <w:szCs w:val="24"/>
          <w:vertAlign w:val="superscript"/>
        </w:rPr>
        <w:t>9</w:t>
      </w:r>
      <w:r w:rsidR="00F92E8C">
        <w:rPr>
          <w:rFonts w:ascii="Arial" w:hAnsi="Arial" w:cs="Arial"/>
          <w:sz w:val="24"/>
          <w:szCs w:val="24"/>
          <w:vertAlign w:val="superscript"/>
          <w:lang w:val="mk-MK"/>
        </w:rPr>
        <w:t>6</w:t>
      </w:r>
      <w:r w:rsidR="00806988">
        <w:rPr>
          <w:rFonts w:ascii="Arial" w:hAnsi="Arial" w:cs="Arial"/>
          <w:sz w:val="24"/>
          <w:szCs w:val="24"/>
          <w:vertAlign w:val="superscript"/>
          <w:lang w:val="mk-MK"/>
        </w:rPr>
        <w:t xml:space="preserve"> </w:t>
      </w:r>
      <w:r w:rsidR="00B07CA6">
        <w:rPr>
          <w:rFonts w:ascii="Arial" w:hAnsi="Arial" w:cs="Arial"/>
          <w:sz w:val="24"/>
          <w:szCs w:val="24"/>
        </w:rPr>
        <w:t xml:space="preserve">p&lt;0.005 </w:t>
      </w:r>
      <w:r w:rsidR="00B07CA6">
        <w:rPr>
          <w:rFonts w:ascii="Arial" w:hAnsi="Arial" w:cs="Arial"/>
          <w:sz w:val="24"/>
          <w:szCs w:val="24"/>
          <w:lang w:val="mk-MK"/>
        </w:rPr>
        <w:t>во споредба на рана и касна прееклмпсија со нормотензивни контроли.</w:t>
      </w:r>
    </w:p>
    <w:p w:rsidR="00B07CA6" w:rsidRPr="00EA366F" w:rsidRDefault="00B07CA6" w:rsidP="00806988">
      <w:pPr>
        <w:spacing w:line="360" w:lineRule="auto"/>
        <w:ind w:firstLine="720"/>
        <w:jc w:val="both"/>
        <w:rPr>
          <w:rFonts w:ascii="Arial" w:hAnsi="Arial" w:cs="Arial"/>
          <w:sz w:val="24"/>
          <w:szCs w:val="24"/>
          <w:lang w:val="mk-MK"/>
        </w:rPr>
      </w:pPr>
      <w:r>
        <w:rPr>
          <w:rFonts w:ascii="Arial" w:hAnsi="Arial" w:cs="Arial"/>
          <w:sz w:val="24"/>
          <w:szCs w:val="24"/>
          <w:lang w:val="mk-MK"/>
        </w:rPr>
        <w:tab/>
      </w:r>
      <w:r w:rsidRPr="00EA366F">
        <w:rPr>
          <w:rFonts w:ascii="Arial" w:hAnsi="Arial" w:cs="Arial"/>
          <w:b/>
          <w:sz w:val="24"/>
          <w:szCs w:val="24"/>
          <w:lang w:val="mk-MK"/>
        </w:rPr>
        <w:t>ЛКМ</w:t>
      </w:r>
      <w:r w:rsidRPr="00EA366F">
        <w:rPr>
          <w:rFonts w:ascii="Arial" w:hAnsi="Arial" w:cs="Arial"/>
          <w:sz w:val="24"/>
          <w:szCs w:val="24"/>
          <w:lang w:val="mk-MK"/>
        </w:rPr>
        <w:t xml:space="preserve"> – лево коморна маса.</w:t>
      </w:r>
      <w:r w:rsidR="00806988">
        <w:rPr>
          <w:rFonts w:ascii="Arial" w:hAnsi="Arial" w:cs="Arial"/>
          <w:sz w:val="24"/>
          <w:szCs w:val="24"/>
          <w:lang w:val="mk-MK"/>
        </w:rPr>
        <w:t xml:space="preserve"> </w:t>
      </w:r>
      <w:r w:rsidRPr="00EA366F">
        <w:rPr>
          <w:rFonts w:ascii="Arial" w:hAnsi="Arial" w:cs="Arial"/>
          <w:sz w:val="24"/>
          <w:szCs w:val="24"/>
          <w:lang w:val="mk-MK"/>
        </w:rPr>
        <w:t xml:space="preserve">Се пресметува по формулата на </w:t>
      </w:r>
      <w:r w:rsidRPr="00EA366F">
        <w:rPr>
          <w:rFonts w:ascii="Arial" w:hAnsi="Arial" w:cs="Arial"/>
          <w:sz w:val="24"/>
          <w:szCs w:val="24"/>
        </w:rPr>
        <w:t>Devar</w:t>
      </w:r>
      <w:r w:rsidR="00EA366F" w:rsidRPr="00EA366F">
        <w:rPr>
          <w:rFonts w:ascii="Arial" w:hAnsi="Arial" w:cs="Arial"/>
          <w:sz w:val="24"/>
          <w:szCs w:val="24"/>
          <w:lang w:val="mk-MK"/>
        </w:rPr>
        <w:t>е</w:t>
      </w:r>
      <w:r w:rsidRPr="00EA366F">
        <w:rPr>
          <w:rFonts w:ascii="Arial" w:hAnsi="Arial" w:cs="Arial"/>
          <w:sz w:val="24"/>
          <w:szCs w:val="24"/>
        </w:rPr>
        <w:t xml:space="preserve">ux </w:t>
      </w:r>
      <w:r w:rsidRPr="00EA366F">
        <w:rPr>
          <w:rFonts w:ascii="Arial" w:hAnsi="Arial" w:cs="Arial"/>
          <w:sz w:val="24"/>
          <w:szCs w:val="24"/>
          <w:lang w:val="mk-MK"/>
        </w:rPr>
        <w:t>каде во сите испитувања на нормотензивна со хипертензивна бременост се добива позитивен резултат.</w:t>
      </w:r>
      <w:r w:rsidR="00806988">
        <w:rPr>
          <w:rFonts w:ascii="Arial" w:hAnsi="Arial" w:cs="Arial"/>
          <w:sz w:val="24"/>
          <w:szCs w:val="24"/>
          <w:lang w:val="mk-MK"/>
        </w:rPr>
        <w:t xml:space="preserve"> </w:t>
      </w:r>
      <w:r w:rsidRPr="00EA366F">
        <w:rPr>
          <w:rFonts w:ascii="Arial" w:hAnsi="Arial" w:cs="Arial"/>
          <w:sz w:val="24"/>
          <w:szCs w:val="24"/>
          <w:lang w:val="mk-MK"/>
        </w:rPr>
        <w:t xml:space="preserve">Во рамките на промените на ЛК и систолната функција статистички значајна промена сренавме во големината на ЛК маса  имено </w:t>
      </w:r>
      <w:r w:rsidRPr="00EA366F">
        <w:rPr>
          <w:rFonts w:ascii="Arial" w:hAnsi="Arial" w:cs="Arial"/>
          <w:sz w:val="24"/>
          <w:szCs w:val="24"/>
        </w:rPr>
        <w:t xml:space="preserve">LVM </w:t>
      </w:r>
      <w:r w:rsidRPr="00EA366F">
        <w:rPr>
          <w:rFonts w:ascii="Arial" w:hAnsi="Arial" w:cs="Arial"/>
          <w:sz w:val="24"/>
          <w:szCs w:val="24"/>
          <w:lang w:val="mk-MK"/>
        </w:rPr>
        <w:t xml:space="preserve">кај контролната група изнесуваше </w:t>
      </w:r>
      <w:r w:rsidRPr="00EA366F">
        <w:rPr>
          <w:rFonts w:ascii="Arial" w:hAnsi="Arial" w:cs="Arial"/>
        </w:rPr>
        <w:t>156.03±18.11</w:t>
      </w:r>
      <w:r w:rsidRPr="00EA366F">
        <w:rPr>
          <w:rFonts w:ascii="Arial" w:hAnsi="Arial" w:cs="Arial"/>
          <w:sz w:val="24"/>
          <w:szCs w:val="24"/>
          <w:lang w:val="mk-MK"/>
        </w:rPr>
        <w:t xml:space="preserve">гр споредно со испитуваната група која имаше вредност од </w:t>
      </w:r>
      <w:r w:rsidRPr="00EA366F">
        <w:rPr>
          <w:rFonts w:ascii="Arial" w:hAnsi="Arial" w:cs="Arial"/>
          <w:sz w:val="24"/>
        </w:rPr>
        <w:t>190.25±34.63</w:t>
      </w:r>
      <w:r w:rsidRPr="00EA366F">
        <w:rPr>
          <w:rFonts w:ascii="Arial" w:hAnsi="Arial" w:cs="Arial"/>
          <w:sz w:val="24"/>
          <w:szCs w:val="24"/>
          <w:lang w:val="mk-MK"/>
        </w:rPr>
        <w:t xml:space="preserve"> гр (</w:t>
      </w:r>
      <w:r w:rsidRPr="00EA366F">
        <w:rPr>
          <w:rFonts w:ascii="Arial" w:hAnsi="Arial" w:cs="Arial"/>
          <w:sz w:val="24"/>
          <w:szCs w:val="24"/>
        </w:rPr>
        <w:t>p&lt;0.001).</w:t>
      </w:r>
      <w:r w:rsidR="00806988">
        <w:rPr>
          <w:rFonts w:ascii="Arial" w:hAnsi="Arial" w:cs="Arial"/>
          <w:sz w:val="24"/>
          <w:szCs w:val="24"/>
          <w:lang w:val="mk-MK"/>
        </w:rPr>
        <w:t xml:space="preserve"> </w:t>
      </w:r>
      <w:r w:rsidRPr="00EA366F">
        <w:rPr>
          <w:rFonts w:ascii="Arial" w:hAnsi="Arial" w:cs="Arial"/>
          <w:sz w:val="24"/>
          <w:szCs w:val="24"/>
          <w:lang w:val="mk-MK"/>
        </w:rPr>
        <w:t xml:space="preserve">Потврда и слични на нашите наоди се сретна и во испитувањата кај </w:t>
      </w:r>
      <w:r w:rsidRPr="00EA366F">
        <w:rPr>
          <w:rFonts w:ascii="Arial" w:hAnsi="Arial" w:cs="Arial"/>
          <w:sz w:val="24"/>
          <w:szCs w:val="24"/>
        </w:rPr>
        <w:t>Valensise and all</w:t>
      </w:r>
      <w:r w:rsidRPr="00EA366F">
        <w:rPr>
          <w:rStyle w:val="EndnoteReference"/>
          <w:rFonts w:ascii="Arial" w:hAnsi="Arial" w:cs="Arial"/>
          <w:sz w:val="24"/>
          <w:szCs w:val="24"/>
        </w:rPr>
        <w:endnoteReference w:id="96"/>
      </w:r>
      <w:r w:rsidRPr="00EA366F">
        <w:rPr>
          <w:rFonts w:ascii="Arial" w:hAnsi="Arial" w:cs="Arial"/>
          <w:sz w:val="24"/>
          <w:szCs w:val="24"/>
          <w:lang w:val="mk-MK"/>
        </w:rPr>
        <w:t xml:space="preserve">(124±21  и 168±41 со </w:t>
      </w:r>
      <w:r w:rsidRPr="00EA366F">
        <w:rPr>
          <w:rFonts w:ascii="Arial" w:hAnsi="Arial" w:cs="Arial"/>
          <w:sz w:val="24"/>
          <w:szCs w:val="24"/>
        </w:rPr>
        <w:t>p&lt;0.001</w:t>
      </w:r>
      <w:r w:rsidRPr="00EA366F">
        <w:rPr>
          <w:rFonts w:ascii="Arial" w:hAnsi="Arial" w:cs="Arial"/>
          <w:sz w:val="24"/>
          <w:szCs w:val="24"/>
          <w:lang w:val="mk-MK"/>
        </w:rPr>
        <w:t>)</w:t>
      </w:r>
      <w:r w:rsidRPr="00EA366F">
        <w:rPr>
          <w:rFonts w:ascii="Arial" w:hAnsi="Arial" w:cs="Arial"/>
          <w:sz w:val="24"/>
          <w:szCs w:val="24"/>
        </w:rPr>
        <w:t>.</w:t>
      </w:r>
      <w:r w:rsidR="00806988">
        <w:rPr>
          <w:rFonts w:ascii="Arial" w:hAnsi="Arial" w:cs="Arial"/>
          <w:sz w:val="24"/>
          <w:szCs w:val="24"/>
          <w:lang w:val="mk-MK"/>
        </w:rPr>
        <w:t xml:space="preserve"> </w:t>
      </w:r>
      <w:r w:rsidRPr="00EA366F">
        <w:rPr>
          <w:rFonts w:ascii="Arial" w:hAnsi="Arial" w:cs="Arial"/>
          <w:sz w:val="24"/>
          <w:szCs w:val="24"/>
          <w:lang w:val="mk-MK"/>
        </w:rPr>
        <w:t>Во нивната студија дополнителна поделба на прееклампсија беше направена на рана и доцна.</w:t>
      </w:r>
      <w:r w:rsidR="00806988">
        <w:rPr>
          <w:rFonts w:ascii="Arial" w:hAnsi="Arial" w:cs="Arial"/>
          <w:sz w:val="24"/>
          <w:szCs w:val="24"/>
          <w:lang w:val="mk-MK"/>
        </w:rPr>
        <w:t xml:space="preserve"> </w:t>
      </w:r>
      <w:r w:rsidRPr="00EA366F">
        <w:rPr>
          <w:rFonts w:ascii="Arial" w:hAnsi="Arial" w:cs="Arial"/>
          <w:sz w:val="24"/>
          <w:szCs w:val="24"/>
          <w:lang w:val="mk-MK"/>
        </w:rPr>
        <w:t>За разлика од нашата студија ехосонографските контроли во нивната студија беа во 24 г.н и 1 година по породувањето.</w:t>
      </w:r>
      <w:r w:rsidR="00806988">
        <w:rPr>
          <w:rFonts w:ascii="Arial" w:hAnsi="Arial" w:cs="Arial"/>
          <w:sz w:val="24"/>
          <w:szCs w:val="24"/>
          <w:lang w:val="mk-MK"/>
        </w:rPr>
        <w:t xml:space="preserve"> </w:t>
      </w:r>
      <w:r w:rsidRPr="00EA366F">
        <w:rPr>
          <w:rFonts w:ascii="Arial" w:hAnsi="Arial" w:cs="Arial"/>
          <w:sz w:val="24"/>
          <w:szCs w:val="24"/>
          <w:lang w:val="mk-MK"/>
        </w:rPr>
        <w:t>Идејата на нивната студија е да ги прикажаат овие две форми на прееклампсија како посебни ентитети.</w:t>
      </w:r>
      <w:r w:rsidR="00806988">
        <w:rPr>
          <w:rFonts w:ascii="Arial" w:hAnsi="Arial" w:cs="Arial"/>
          <w:sz w:val="24"/>
          <w:szCs w:val="24"/>
          <w:lang w:val="mk-MK"/>
        </w:rPr>
        <w:t xml:space="preserve"> </w:t>
      </w:r>
      <w:r w:rsidRPr="00EA366F">
        <w:rPr>
          <w:rFonts w:ascii="Arial" w:hAnsi="Arial" w:cs="Arial"/>
          <w:sz w:val="24"/>
          <w:szCs w:val="24"/>
          <w:lang w:val="mk-MK"/>
        </w:rPr>
        <w:t>Имено рана прееклампсија</w:t>
      </w:r>
      <w:r w:rsidRPr="00EA366F">
        <w:rPr>
          <w:rFonts w:ascii="Arial" w:hAnsi="Arial" w:cs="Arial"/>
          <w:sz w:val="24"/>
          <w:szCs w:val="24"/>
        </w:rPr>
        <w:t xml:space="preserve">&lt;34 </w:t>
      </w:r>
      <w:r w:rsidRPr="00EA366F">
        <w:rPr>
          <w:rFonts w:ascii="Arial" w:hAnsi="Arial" w:cs="Arial"/>
          <w:sz w:val="24"/>
          <w:szCs w:val="24"/>
          <w:lang w:val="mk-MK"/>
        </w:rPr>
        <w:t>г.н е поврзана со полош перинаталаен исход,</w:t>
      </w:r>
      <w:r w:rsidR="00806988">
        <w:rPr>
          <w:rFonts w:ascii="Arial" w:hAnsi="Arial" w:cs="Arial"/>
          <w:sz w:val="24"/>
          <w:szCs w:val="24"/>
          <w:lang w:val="mk-MK"/>
        </w:rPr>
        <w:t xml:space="preserve"> </w:t>
      </w:r>
      <w:r w:rsidRPr="00EA366F">
        <w:rPr>
          <w:rFonts w:ascii="Arial" w:hAnsi="Arial" w:cs="Arial"/>
          <w:sz w:val="24"/>
          <w:szCs w:val="24"/>
          <w:lang w:val="mk-MK"/>
        </w:rPr>
        <w:t>ИУГР фетуси и абнормални доплери</w:t>
      </w:r>
      <w:r w:rsidR="00806988">
        <w:rPr>
          <w:rFonts w:ascii="Arial" w:hAnsi="Arial" w:cs="Arial"/>
          <w:sz w:val="24"/>
          <w:szCs w:val="24"/>
          <w:lang w:val="mk-MK"/>
        </w:rPr>
        <w:t>,</w:t>
      </w:r>
      <w:r w:rsidRPr="00EA366F">
        <w:rPr>
          <w:rFonts w:ascii="Arial" w:hAnsi="Arial" w:cs="Arial"/>
          <w:sz w:val="24"/>
          <w:szCs w:val="24"/>
          <w:lang w:val="mk-MK"/>
        </w:rPr>
        <w:t xml:space="preserve"> додека доцната прееклампсија се јавува по 34 г.н и со подобар перинателен исход и по мајката и по фетусот.</w:t>
      </w:r>
      <w:r w:rsidR="00806988">
        <w:rPr>
          <w:rFonts w:ascii="Arial" w:hAnsi="Arial" w:cs="Arial"/>
          <w:sz w:val="24"/>
          <w:szCs w:val="24"/>
          <w:lang w:val="mk-MK"/>
        </w:rPr>
        <w:t xml:space="preserve"> </w:t>
      </w:r>
      <w:r w:rsidRPr="00EA366F">
        <w:rPr>
          <w:rFonts w:ascii="Arial" w:hAnsi="Arial" w:cs="Arial"/>
          <w:sz w:val="24"/>
          <w:szCs w:val="24"/>
          <w:lang w:val="mk-MK"/>
        </w:rPr>
        <w:t>Нивната студија е една од најголемите студии во кои срцевата функција кај трудници со прееклампсија е испитувана.Повеќе од 1300 трудници биле регрутирани и поделени во 3 групи :контрола,рана и доцна прееклампсија.За жал во нашата студија дополнителна поделба на рана и доцна прееклампсија не се направи заради малиот број на испитанички.</w:t>
      </w:r>
    </w:p>
    <w:p w:rsidR="00B07CA6" w:rsidRDefault="00B07CA6" w:rsidP="00806988">
      <w:pPr>
        <w:spacing w:line="360" w:lineRule="auto"/>
        <w:ind w:firstLine="720"/>
        <w:jc w:val="both"/>
        <w:rPr>
          <w:rFonts w:ascii="Arial" w:hAnsi="Arial" w:cs="Arial"/>
          <w:sz w:val="24"/>
          <w:szCs w:val="24"/>
          <w:lang w:val="mk-MK"/>
        </w:rPr>
      </w:pPr>
      <w:r w:rsidRPr="00BE4467">
        <w:rPr>
          <w:rFonts w:ascii="Arial" w:hAnsi="Arial" w:cs="Arial"/>
          <w:sz w:val="24"/>
          <w:szCs w:val="24"/>
          <w:lang w:val="mk-MK"/>
        </w:rPr>
        <w:t>Потврда на нашите резултати најдовме и во студиите на</w:t>
      </w:r>
      <w:r w:rsidR="00806988">
        <w:rPr>
          <w:rFonts w:ascii="Arial" w:hAnsi="Arial" w:cs="Arial"/>
          <w:sz w:val="24"/>
          <w:szCs w:val="24"/>
          <w:lang w:val="mk-MK"/>
        </w:rPr>
        <w:t xml:space="preserve"> </w:t>
      </w:r>
      <w:r w:rsidRPr="00BE4467">
        <w:rPr>
          <w:rFonts w:ascii="Arial" w:hAnsi="Arial" w:cs="Arial"/>
          <w:sz w:val="24"/>
          <w:szCs w:val="24"/>
        </w:rPr>
        <w:t>Simmons L</w:t>
      </w:r>
      <w:r w:rsidRPr="00BE4467">
        <w:rPr>
          <w:rStyle w:val="EndnoteReference"/>
          <w:rFonts w:ascii="Arial" w:hAnsi="Arial" w:cs="Arial"/>
          <w:sz w:val="24"/>
          <w:szCs w:val="24"/>
        </w:rPr>
        <w:endnoteReference w:id="97"/>
      </w:r>
      <w:r w:rsidRPr="00BE4467">
        <w:rPr>
          <w:rFonts w:ascii="Arial" w:hAnsi="Arial" w:cs="Arial"/>
          <w:sz w:val="24"/>
          <w:szCs w:val="24"/>
        </w:rPr>
        <w:t xml:space="preserve"> </w:t>
      </w:r>
      <w:r w:rsidR="00212D00">
        <w:rPr>
          <w:rFonts w:ascii="Arial" w:hAnsi="Arial" w:cs="Arial"/>
          <w:sz w:val="24"/>
          <w:szCs w:val="24"/>
          <w:lang w:val="en-GB"/>
        </w:rPr>
        <w:t>et all</w:t>
      </w:r>
      <w:r w:rsidR="00806988">
        <w:rPr>
          <w:rFonts w:ascii="Arial" w:hAnsi="Arial" w:cs="Arial"/>
          <w:sz w:val="24"/>
          <w:szCs w:val="24"/>
          <w:lang w:val="mk-MK"/>
        </w:rPr>
        <w:t xml:space="preserve"> </w:t>
      </w:r>
      <w:r w:rsidRPr="00BE4467">
        <w:rPr>
          <w:rFonts w:ascii="Arial" w:hAnsi="Arial" w:cs="Arial"/>
          <w:sz w:val="24"/>
          <w:szCs w:val="24"/>
          <w:lang w:val="mk-MK"/>
        </w:rPr>
        <w:t>каде се испитувани нормотензивни,</w:t>
      </w:r>
      <w:r w:rsidR="00806988">
        <w:rPr>
          <w:rFonts w:ascii="Arial" w:hAnsi="Arial" w:cs="Arial"/>
          <w:sz w:val="24"/>
          <w:szCs w:val="24"/>
          <w:lang w:val="mk-MK"/>
        </w:rPr>
        <w:t xml:space="preserve"> </w:t>
      </w:r>
      <w:r w:rsidRPr="00BE4467">
        <w:rPr>
          <w:rFonts w:ascii="Arial" w:hAnsi="Arial" w:cs="Arial"/>
          <w:sz w:val="24"/>
          <w:szCs w:val="24"/>
          <w:lang w:val="mk-MK"/>
        </w:rPr>
        <w:t>преекламптични но и нормална популација</w:t>
      </w:r>
      <w:r w:rsidR="00806988">
        <w:rPr>
          <w:rFonts w:ascii="Arial" w:hAnsi="Arial" w:cs="Arial"/>
          <w:sz w:val="24"/>
          <w:szCs w:val="24"/>
          <w:lang w:val="mk-MK"/>
        </w:rPr>
        <w:t xml:space="preserve"> која не е трудна</w:t>
      </w:r>
      <w:r w:rsidRPr="00BE4467">
        <w:rPr>
          <w:rFonts w:ascii="Arial" w:hAnsi="Arial" w:cs="Arial"/>
          <w:sz w:val="24"/>
          <w:szCs w:val="24"/>
          <w:lang w:val="mk-MK"/>
        </w:rPr>
        <w:t>.</w:t>
      </w:r>
      <w:r w:rsidR="00806988">
        <w:rPr>
          <w:rFonts w:ascii="Arial" w:hAnsi="Arial" w:cs="Arial"/>
          <w:sz w:val="24"/>
          <w:szCs w:val="24"/>
          <w:lang w:val="mk-MK"/>
        </w:rPr>
        <w:t xml:space="preserve"> </w:t>
      </w:r>
      <w:r w:rsidRPr="00BE4467">
        <w:rPr>
          <w:rFonts w:ascii="Arial" w:hAnsi="Arial" w:cs="Arial"/>
          <w:sz w:val="24"/>
          <w:szCs w:val="24"/>
          <w:lang w:val="mk-MK"/>
        </w:rPr>
        <w:t>Вкупно биле регрутирани 71 пациентка.</w:t>
      </w:r>
      <w:r w:rsidR="00806988">
        <w:rPr>
          <w:rFonts w:ascii="Arial" w:hAnsi="Arial" w:cs="Arial"/>
          <w:sz w:val="24"/>
          <w:szCs w:val="24"/>
          <w:lang w:val="mk-MK"/>
        </w:rPr>
        <w:t xml:space="preserve"> </w:t>
      </w:r>
      <w:r w:rsidRPr="00BE4467">
        <w:rPr>
          <w:rFonts w:ascii="Arial" w:hAnsi="Arial" w:cs="Arial"/>
          <w:sz w:val="24"/>
          <w:szCs w:val="24"/>
          <w:lang w:val="mk-MK"/>
        </w:rPr>
        <w:t>Во рамки на значајните резултати добиени во нивната студија е зголемената лево коморна мускулна маса имено кај нормотензивните трудници вредностите биле 66</w:t>
      </w:r>
      <w:r w:rsidRPr="00BE4467">
        <w:rPr>
          <w:rFonts w:ascii="Arial" w:hAnsi="Arial" w:cs="Arial"/>
          <w:sz w:val="24"/>
          <w:szCs w:val="24"/>
        </w:rPr>
        <w:t xml:space="preserve"> ±</w:t>
      </w:r>
      <w:r w:rsidRPr="00BE4467">
        <w:rPr>
          <w:rFonts w:ascii="Arial" w:hAnsi="Arial" w:cs="Arial"/>
          <w:sz w:val="24"/>
          <w:szCs w:val="24"/>
          <w:lang w:val="mk-MK"/>
        </w:rPr>
        <w:t>13</w:t>
      </w:r>
      <w:r w:rsidR="00806988">
        <w:rPr>
          <w:rFonts w:ascii="Arial" w:hAnsi="Arial" w:cs="Arial"/>
          <w:sz w:val="24"/>
          <w:szCs w:val="24"/>
          <w:lang w:val="mk-MK"/>
        </w:rPr>
        <w:t>,</w:t>
      </w:r>
      <w:r w:rsidRPr="00BE4467">
        <w:rPr>
          <w:rFonts w:ascii="Arial" w:hAnsi="Arial" w:cs="Arial"/>
          <w:sz w:val="24"/>
          <w:szCs w:val="24"/>
          <w:lang w:val="mk-MK"/>
        </w:rPr>
        <w:t xml:space="preserve"> а кај трудниците со прееклампсија вредностите биле 90 </w:t>
      </w:r>
      <w:r w:rsidRPr="00BE4467">
        <w:rPr>
          <w:rFonts w:ascii="Arial" w:hAnsi="Arial" w:cs="Arial"/>
          <w:sz w:val="24"/>
          <w:szCs w:val="24"/>
        </w:rPr>
        <w:t>±</w:t>
      </w:r>
      <w:r w:rsidRPr="00BE4467">
        <w:rPr>
          <w:rFonts w:ascii="Arial" w:hAnsi="Arial" w:cs="Arial"/>
          <w:sz w:val="24"/>
          <w:szCs w:val="24"/>
          <w:lang w:val="mk-MK"/>
        </w:rPr>
        <w:t>18 (</w:t>
      </w:r>
      <w:r w:rsidRPr="00BE4467">
        <w:rPr>
          <w:rFonts w:ascii="Arial" w:hAnsi="Arial" w:cs="Arial"/>
          <w:sz w:val="24"/>
          <w:szCs w:val="24"/>
        </w:rPr>
        <w:t xml:space="preserve">p&lt;0.05). </w:t>
      </w:r>
      <w:r w:rsidRPr="00BE4467">
        <w:rPr>
          <w:rFonts w:ascii="Arial" w:hAnsi="Arial" w:cs="Arial"/>
          <w:sz w:val="24"/>
          <w:szCs w:val="24"/>
          <w:lang w:val="mk-MK"/>
        </w:rPr>
        <w:t xml:space="preserve">Во студијата на </w:t>
      </w:r>
      <w:r w:rsidRPr="00BE4467">
        <w:rPr>
          <w:rFonts w:ascii="Arial" w:hAnsi="Arial" w:cs="Arial"/>
          <w:sz w:val="24"/>
          <w:szCs w:val="24"/>
        </w:rPr>
        <w:t>Rizwana S</w:t>
      </w:r>
      <w:r w:rsidRPr="00BE4467">
        <w:rPr>
          <w:rStyle w:val="EndnoteReference"/>
          <w:rFonts w:ascii="Arial" w:hAnsi="Arial" w:cs="Arial"/>
          <w:sz w:val="24"/>
          <w:szCs w:val="24"/>
        </w:rPr>
        <w:endnoteReference w:id="98"/>
      </w:r>
      <w:r w:rsidRPr="00BE4467">
        <w:rPr>
          <w:rFonts w:ascii="Arial" w:hAnsi="Arial" w:cs="Arial"/>
          <w:sz w:val="24"/>
          <w:szCs w:val="24"/>
        </w:rPr>
        <w:t xml:space="preserve"> and all</w:t>
      </w:r>
      <w:r w:rsidRPr="00BE4467">
        <w:rPr>
          <w:rFonts w:ascii="Arial" w:hAnsi="Arial" w:cs="Arial"/>
          <w:sz w:val="24"/>
          <w:szCs w:val="24"/>
          <w:lang w:val="mk-MK"/>
        </w:rPr>
        <w:t xml:space="preserve"> вклучени биле 40 трудници, 20 нормотензивни и 20 со појава на преекампсија.</w:t>
      </w:r>
      <w:r w:rsidR="00806988">
        <w:rPr>
          <w:rFonts w:ascii="Arial" w:hAnsi="Arial" w:cs="Arial"/>
          <w:sz w:val="24"/>
          <w:szCs w:val="24"/>
          <w:lang w:val="mk-MK"/>
        </w:rPr>
        <w:t xml:space="preserve"> </w:t>
      </w:r>
      <w:r w:rsidRPr="00BE4467">
        <w:rPr>
          <w:rFonts w:ascii="Arial" w:hAnsi="Arial" w:cs="Arial"/>
          <w:sz w:val="24"/>
          <w:szCs w:val="24"/>
          <w:lang w:val="mk-MK"/>
        </w:rPr>
        <w:t>Трудниците биле регрутирани по 34 г.н.</w:t>
      </w:r>
      <w:r w:rsidR="00806988">
        <w:rPr>
          <w:rFonts w:ascii="Arial" w:hAnsi="Arial" w:cs="Arial"/>
          <w:sz w:val="24"/>
          <w:szCs w:val="24"/>
          <w:lang w:val="mk-MK"/>
        </w:rPr>
        <w:t xml:space="preserve"> </w:t>
      </w:r>
      <w:r w:rsidRPr="00BE4467">
        <w:rPr>
          <w:rFonts w:ascii="Arial" w:hAnsi="Arial" w:cs="Arial"/>
          <w:sz w:val="24"/>
          <w:szCs w:val="24"/>
          <w:lang w:val="mk-MK"/>
        </w:rPr>
        <w:t xml:space="preserve">Зголемување на ЛК маса е забележана во однос на контролите со вредности од 131.15±16.85 и 104.90±23.17 со </w:t>
      </w:r>
      <w:r w:rsidRPr="00BE4467">
        <w:rPr>
          <w:rFonts w:ascii="Arial" w:hAnsi="Arial" w:cs="Arial"/>
          <w:sz w:val="24"/>
          <w:szCs w:val="24"/>
        </w:rPr>
        <w:t>(p&lt;0.0001).</w:t>
      </w:r>
      <w:r w:rsidR="00806988">
        <w:rPr>
          <w:rFonts w:ascii="Arial" w:hAnsi="Arial" w:cs="Arial"/>
          <w:sz w:val="24"/>
          <w:szCs w:val="24"/>
          <w:lang w:val="mk-MK"/>
        </w:rPr>
        <w:t xml:space="preserve"> </w:t>
      </w:r>
      <w:r w:rsidRPr="00BE4467">
        <w:rPr>
          <w:rFonts w:ascii="Arial" w:hAnsi="Arial" w:cs="Arial"/>
          <w:sz w:val="24"/>
          <w:szCs w:val="24"/>
          <w:lang w:val="mk-MK"/>
        </w:rPr>
        <w:t xml:space="preserve">Во  студијата на </w:t>
      </w:r>
      <w:r w:rsidRPr="00BE4467">
        <w:rPr>
          <w:rFonts w:ascii="Arial" w:hAnsi="Arial" w:cs="Arial"/>
          <w:sz w:val="24"/>
          <w:szCs w:val="24"/>
        </w:rPr>
        <w:t>Kim M</w:t>
      </w:r>
      <w:r w:rsidRPr="00BE4467">
        <w:rPr>
          <w:rStyle w:val="EndnoteReference"/>
          <w:rFonts w:ascii="Arial" w:hAnsi="Arial" w:cs="Arial"/>
          <w:sz w:val="24"/>
          <w:szCs w:val="24"/>
        </w:rPr>
        <w:endnoteReference w:id="99"/>
      </w:r>
      <w:r w:rsidRPr="00BE4467">
        <w:rPr>
          <w:rFonts w:ascii="Arial" w:hAnsi="Arial" w:cs="Arial"/>
          <w:sz w:val="24"/>
          <w:szCs w:val="24"/>
        </w:rPr>
        <w:t xml:space="preserve"> and all</w:t>
      </w:r>
      <w:r w:rsidRPr="00BE4467">
        <w:rPr>
          <w:rFonts w:ascii="Arial" w:hAnsi="Arial" w:cs="Arial"/>
          <w:sz w:val="24"/>
          <w:szCs w:val="24"/>
          <w:lang w:val="mk-MK"/>
        </w:rPr>
        <w:t xml:space="preserve"> направено е и исп</w:t>
      </w:r>
      <w:r w:rsidR="00806988">
        <w:rPr>
          <w:rFonts w:ascii="Arial" w:hAnsi="Arial" w:cs="Arial"/>
          <w:sz w:val="24"/>
          <w:szCs w:val="24"/>
          <w:lang w:val="mk-MK"/>
        </w:rPr>
        <w:t>и</w:t>
      </w:r>
      <w:r w:rsidRPr="00BE4467">
        <w:rPr>
          <w:rFonts w:ascii="Arial" w:hAnsi="Arial" w:cs="Arial"/>
          <w:sz w:val="24"/>
          <w:szCs w:val="24"/>
          <w:lang w:val="mk-MK"/>
        </w:rPr>
        <w:t>тувања помеѓу нормотензивни трудници со трудници со гестациска хипертензија</w:t>
      </w:r>
      <w:r w:rsidRPr="00BE4467">
        <w:rPr>
          <w:rFonts w:ascii="Arial" w:hAnsi="Arial" w:cs="Arial"/>
          <w:sz w:val="24"/>
          <w:szCs w:val="24"/>
        </w:rPr>
        <w:t>.</w:t>
      </w:r>
      <w:r w:rsidR="00806988">
        <w:rPr>
          <w:rFonts w:ascii="Arial" w:hAnsi="Arial" w:cs="Arial"/>
          <w:sz w:val="24"/>
          <w:szCs w:val="24"/>
          <w:lang w:val="mk-MK"/>
        </w:rPr>
        <w:t xml:space="preserve"> </w:t>
      </w:r>
      <w:r w:rsidRPr="00BE4467">
        <w:rPr>
          <w:rFonts w:ascii="Arial" w:hAnsi="Arial" w:cs="Arial"/>
          <w:sz w:val="24"/>
          <w:szCs w:val="24"/>
          <w:lang w:val="mk-MK"/>
        </w:rPr>
        <w:t>Вкупно биле иследени 163 трудници од кои контролни нормотензивни биле 63.</w:t>
      </w:r>
      <w:r w:rsidR="00806988">
        <w:rPr>
          <w:rFonts w:ascii="Arial" w:hAnsi="Arial" w:cs="Arial"/>
          <w:sz w:val="24"/>
          <w:szCs w:val="24"/>
          <w:lang w:val="mk-MK"/>
        </w:rPr>
        <w:t xml:space="preserve"> </w:t>
      </w:r>
      <w:r w:rsidRPr="00BE4467">
        <w:rPr>
          <w:rFonts w:ascii="Arial" w:hAnsi="Arial" w:cs="Arial"/>
          <w:sz w:val="24"/>
          <w:szCs w:val="24"/>
          <w:lang w:val="mk-MK"/>
        </w:rPr>
        <w:t>Вредносите на ЛК маса кај трудниците со гестациска хипертензија биле 97±20г/м</w:t>
      </w:r>
      <w:r w:rsidRPr="00BE4467">
        <w:rPr>
          <w:rFonts w:ascii="Arial" w:hAnsi="Arial" w:cs="Arial"/>
          <w:sz w:val="24"/>
          <w:szCs w:val="24"/>
          <w:vertAlign w:val="superscript"/>
          <w:lang w:val="mk-MK"/>
        </w:rPr>
        <w:t>2</w:t>
      </w:r>
      <w:r w:rsidRPr="00BE4467">
        <w:rPr>
          <w:rFonts w:ascii="Arial" w:hAnsi="Arial" w:cs="Arial"/>
          <w:sz w:val="24"/>
          <w:szCs w:val="24"/>
          <w:lang w:val="mk-MK"/>
        </w:rPr>
        <w:t xml:space="preserve"> и 84±21г/м</w:t>
      </w:r>
      <w:r w:rsidRPr="00BE4467">
        <w:rPr>
          <w:rFonts w:ascii="Arial" w:hAnsi="Arial" w:cs="Arial"/>
          <w:sz w:val="24"/>
          <w:szCs w:val="24"/>
          <w:vertAlign w:val="superscript"/>
          <w:lang w:val="mk-MK"/>
        </w:rPr>
        <w:t xml:space="preserve">2 </w:t>
      </w:r>
      <w:r w:rsidRPr="00BE4467">
        <w:rPr>
          <w:rFonts w:ascii="Arial" w:hAnsi="Arial" w:cs="Arial"/>
          <w:sz w:val="24"/>
          <w:szCs w:val="24"/>
          <w:lang w:val="mk-MK"/>
        </w:rPr>
        <w:t xml:space="preserve"> (</w:t>
      </w:r>
      <w:r w:rsidRPr="00BE4467">
        <w:rPr>
          <w:rFonts w:ascii="Arial" w:hAnsi="Arial" w:cs="Arial"/>
          <w:sz w:val="24"/>
          <w:szCs w:val="24"/>
        </w:rPr>
        <w:t>p =0.001)</w:t>
      </w:r>
      <w:r w:rsidRPr="00BE4467">
        <w:rPr>
          <w:rFonts w:ascii="Arial" w:hAnsi="Arial" w:cs="Arial"/>
          <w:sz w:val="24"/>
          <w:szCs w:val="24"/>
          <w:lang w:val="mk-MK"/>
        </w:rPr>
        <w:t xml:space="preserve">.Во студијата на </w:t>
      </w:r>
      <w:r w:rsidRPr="00BE4467">
        <w:rPr>
          <w:rFonts w:ascii="Arial" w:hAnsi="Arial" w:cs="Arial"/>
          <w:sz w:val="24"/>
          <w:szCs w:val="24"/>
        </w:rPr>
        <w:t xml:space="preserve">Novelli </w:t>
      </w:r>
      <w:r w:rsidRPr="00BE4467">
        <w:rPr>
          <w:rStyle w:val="EndnoteReference"/>
          <w:rFonts w:ascii="Arial" w:hAnsi="Arial" w:cs="Arial"/>
          <w:sz w:val="24"/>
          <w:szCs w:val="24"/>
        </w:rPr>
        <w:endnoteReference w:id="100"/>
      </w:r>
      <w:r w:rsidR="00806988">
        <w:rPr>
          <w:rFonts w:ascii="Arial" w:hAnsi="Arial" w:cs="Arial"/>
          <w:sz w:val="24"/>
          <w:szCs w:val="24"/>
          <w:lang w:val="mk-MK"/>
        </w:rPr>
        <w:t xml:space="preserve"> </w:t>
      </w:r>
      <w:r w:rsidRPr="00BE4467">
        <w:rPr>
          <w:rFonts w:ascii="Arial" w:hAnsi="Arial" w:cs="Arial"/>
          <w:sz w:val="24"/>
          <w:szCs w:val="24"/>
        </w:rPr>
        <w:t>and all</w:t>
      </w:r>
      <w:r w:rsidR="00EA366F">
        <w:rPr>
          <w:rFonts w:ascii="Arial" w:hAnsi="Arial" w:cs="Arial"/>
          <w:sz w:val="24"/>
          <w:szCs w:val="24"/>
          <w:lang w:val="mk-MK"/>
        </w:rPr>
        <w:t xml:space="preserve"> </w:t>
      </w:r>
      <w:r w:rsidRPr="00BE4467">
        <w:rPr>
          <w:rFonts w:ascii="Arial" w:hAnsi="Arial" w:cs="Arial"/>
          <w:sz w:val="24"/>
          <w:szCs w:val="24"/>
          <w:lang w:val="mk-MK"/>
        </w:rPr>
        <w:t>испитувана популација биле трудниците со гестациска хипертензија, зголемување на лево коморната мускулна маса било 43±7 споредено со 47±8</w:t>
      </w:r>
      <w:r w:rsidR="00806988">
        <w:rPr>
          <w:rFonts w:ascii="Arial" w:hAnsi="Arial" w:cs="Arial"/>
          <w:sz w:val="24"/>
          <w:szCs w:val="24"/>
          <w:lang w:val="mk-MK"/>
        </w:rPr>
        <w:t xml:space="preserve"> </w:t>
      </w:r>
      <w:r w:rsidRPr="00BE4467">
        <w:rPr>
          <w:rFonts w:ascii="Arial" w:hAnsi="Arial" w:cs="Arial"/>
          <w:sz w:val="24"/>
          <w:szCs w:val="24"/>
          <w:lang w:val="mk-MK"/>
        </w:rPr>
        <w:t>(</w:t>
      </w:r>
      <w:r w:rsidRPr="00BE4467">
        <w:rPr>
          <w:rFonts w:ascii="Arial" w:hAnsi="Arial" w:cs="Arial"/>
          <w:sz w:val="24"/>
          <w:szCs w:val="24"/>
        </w:rPr>
        <w:t>p =0.004).</w:t>
      </w:r>
      <w:r w:rsidR="00806988">
        <w:rPr>
          <w:rFonts w:ascii="Arial" w:hAnsi="Arial" w:cs="Arial"/>
          <w:sz w:val="24"/>
          <w:szCs w:val="24"/>
          <w:lang w:val="mk-MK"/>
        </w:rPr>
        <w:t xml:space="preserve"> </w:t>
      </w:r>
      <w:r w:rsidRPr="00BE4467">
        <w:rPr>
          <w:rFonts w:ascii="Arial" w:hAnsi="Arial" w:cs="Arial"/>
          <w:sz w:val="24"/>
          <w:szCs w:val="24"/>
          <w:lang w:val="mk-MK"/>
        </w:rPr>
        <w:t>Споредена е лесна со тешка гестациска хипертензија.Студијата била изведува само кај хипертензивни трудници.</w:t>
      </w:r>
    </w:p>
    <w:p w:rsidR="00806988" w:rsidRDefault="00806988" w:rsidP="00806988">
      <w:pPr>
        <w:spacing w:line="360" w:lineRule="auto"/>
        <w:ind w:firstLine="720"/>
        <w:jc w:val="both"/>
        <w:rPr>
          <w:rFonts w:ascii="Arial" w:hAnsi="Arial" w:cs="Arial"/>
          <w:sz w:val="24"/>
          <w:szCs w:val="24"/>
          <w:lang w:val="mk-MK"/>
        </w:rPr>
      </w:pPr>
    </w:p>
    <w:p w:rsidR="00B07CA6" w:rsidRDefault="00B07CA6" w:rsidP="00806988">
      <w:pPr>
        <w:spacing w:line="360" w:lineRule="auto"/>
        <w:ind w:firstLine="720"/>
        <w:jc w:val="both"/>
        <w:rPr>
          <w:rFonts w:ascii="Arial" w:hAnsi="Arial" w:cs="Arial"/>
          <w:sz w:val="24"/>
          <w:szCs w:val="24"/>
          <w:lang w:val="mk-MK"/>
        </w:rPr>
      </w:pPr>
      <w:r w:rsidRPr="004F5904">
        <w:rPr>
          <w:rFonts w:ascii="Arial" w:hAnsi="Arial" w:cs="Arial"/>
          <w:b/>
          <w:sz w:val="24"/>
          <w:szCs w:val="24"/>
          <w:lang w:val="mk-MK"/>
        </w:rPr>
        <w:t>ЛК хипетрофија</w:t>
      </w:r>
      <w:r>
        <w:rPr>
          <w:rFonts w:ascii="Arial" w:hAnsi="Arial" w:cs="Arial"/>
          <w:sz w:val="24"/>
          <w:szCs w:val="24"/>
          <w:lang w:val="mk-MK"/>
        </w:rPr>
        <w:t xml:space="preserve"> – е значаен параметар кој се сретнува при срцево ремоделирање на во трудници со гестацикса хипертензија/прееклмпсија.</w:t>
      </w:r>
      <w:r w:rsidR="00806988">
        <w:rPr>
          <w:rFonts w:ascii="Arial" w:hAnsi="Arial" w:cs="Arial"/>
          <w:sz w:val="24"/>
          <w:szCs w:val="24"/>
          <w:lang w:val="mk-MK"/>
        </w:rPr>
        <w:t xml:space="preserve"> </w:t>
      </w:r>
      <w:r>
        <w:rPr>
          <w:rFonts w:ascii="Arial" w:hAnsi="Arial" w:cs="Arial"/>
          <w:sz w:val="24"/>
          <w:szCs w:val="24"/>
          <w:lang w:val="mk-MK"/>
        </w:rPr>
        <w:t>Постојат повеќе модели на ремоделирање</w:t>
      </w:r>
      <w:r w:rsidR="004F5904">
        <w:rPr>
          <w:rFonts w:ascii="Arial" w:hAnsi="Arial" w:cs="Arial"/>
          <w:sz w:val="24"/>
          <w:szCs w:val="24"/>
          <w:lang w:val="mk-MK"/>
        </w:rPr>
        <w:t xml:space="preserve"> кои само ќе бидат објаснети. Во нашата студија поделба по овој параметар не се направи заради малиот број на испитаници. Во нашиот прашалник и статистички резултат беше забележана како или има или нема.</w:t>
      </w:r>
      <w:r w:rsidR="00806988">
        <w:rPr>
          <w:rFonts w:ascii="Arial" w:hAnsi="Arial" w:cs="Arial"/>
          <w:sz w:val="24"/>
          <w:szCs w:val="24"/>
          <w:lang w:val="mk-MK"/>
        </w:rPr>
        <w:t xml:space="preserve"> </w:t>
      </w:r>
      <w:r w:rsidR="004F5904" w:rsidRPr="00BE4467">
        <w:rPr>
          <w:rFonts w:ascii="Arial" w:hAnsi="Arial" w:cs="Arial"/>
          <w:sz w:val="24"/>
          <w:szCs w:val="24"/>
          <w:lang w:val="mk-MK"/>
        </w:rPr>
        <w:t>Нормална ЛК геометрија се дефинира како нормален ЛК маса (</w:t>
      </w:r>
      <w:r w:rsidR="004F5904" w:rsidRPr="00BE4467">
        <w:rPr>
          <w:rFonts w:ascii="Arial" w:hAnsi="Arial" w:cs="Arial"/>
          <w:sz w:val="24"/>
          <w:szCs w:val="24"/>
        </w:rPr>
        <w:t>LVMI&lt;95g/m</w:t>
      </w:r>
      <w:r w:rsidR="004F5904" w:rsidRPr="00BE4467">
        <w:rPr>
          <w:rFonts w:ascii="Arial" w:hAnsi="Arial" w:cs="Arial"/>
          <w:sz w:val="24"/>
          <w:szCs w:val="24"/>
          <w:vertAlign w:val="superscript"/>
        </w:rPr>
        <w:t>2</w:t>
      </w:r>
      <w:r w:rsidR="004F5904" w:rsidRPr="00BE4467">
        <w:rPr>
          <w:rFonts w:ascii="Arial" w:hAnsi="Arial" w:cs="Arial"/>
          <w:sz w:val="24"/>
          <w:szCs w:val="24"/>
        </w:rPr>
        <w:t xml:space="preserve">) </w:t>
      </w:r>
      <w:r w:rsidR="004F5904" w:rsidRPr="00BE4467">
        <w:rPr>
          <w:rFonts w:ascii="Arial" w:hAnsi="Arial" w:cs="Arial"/>
          <w:sz w:val="24"/>
          <w:szCs w:val="24"/>
          <w:lang w:val="mk-MK"/>
        </w:rPr>
        <w:t>и нормална релативна дебелина на ѕидот (</w:t>
      </w:r>
      <w:r w:rsidR="004F5904" w:rsidRPr="00BE4467">
        <w:rPr>
          <w:rFonts w:ascii="Arial" w:hAnsi="Arial" w:cs="Arial"/>
          <w:sz w:val="24"/>
          <w:szCs w:val="24"/>
        </w:rPr>
        <w:t xml:space="preserve">RWT&lt;0,42). </w:t>
      </w:r>
      <w:r w:rsidR="004F5904" w:rsidRPr="00BE4467">
        <w:rPr>
          <w:rFonts w:ascii="Arial" w:hAnsi="Arial" w:cs="Arial"/>
          <w:sz w:val="24"/>
          <w:szCs w:val="24"/>
          <w:lang w:val="mk-MK"/>
        </w:rPr>
        <w:t xml:space="preserve">Променета срцева геометрија се дефинира по следниве три категории </w:t>
      </w:r>
      <w:r w:rsidR="004F5904" w:rsidRPr="00BE4467">
        <w:rPr>
          <w:rStyle w:val="EndnoteReference"/>
          <w:rFonts w:ascii="Arial" w:hAnsi="Arial" w:cs="Arial"/>
          <w:sz w:val="24"/>
          <w:szCs w:val="24"/>
          <w:lang w:val="mk-MK"/>
        </w:rPr>
        <w:endnoteReference w:id="101"/>
      </w:r>
      <w:r w:rsidR="004F5904" w:rsidRPr="00BE4467">
        <w:rPr>
          <w:rFonts w:ascii="Arial" w:hAnsi="Arial" w:cs="Arial"/>
          <w:sz w:val="24"/>
          <w:szCs w:val="24"/>
          <w:lang w:val="mk-MK"/>
        </w:rPr>
        <w:t xml:space="preserve">: концентрично ремоделирање – нормален </w:t>
      </w:r>
      <w:r w:rsidR="004F5904" w:rsidRPr="00BE4467">
        <w:rPr>
          <w:rFonts w:ascii="Arial" w:hAnsi="Arial" w:cs="Arial"/>
          <w:sz w:val="24"/>
          <w:szCs w:val="24"/>
        </w:rPr>
        <w:t xml:space="preserve">LVMI </w:t>
      </w:r>
      <w:r w:rsidR="004F5904" w:rsidRPr="00BE4467">
        <w:rPr>
          <w:rFonts w:ascii="Arial" w:hAnsi="Arial" w:cs="Arial"/>
          <w:sz w:val="24"/>
          <w:szCs w:val="24"/>
          <w:lang w:val="mk-MK"/>
        </w:rPr>
        <w:t xml:space="preserve">со зголемен </w:t>
      </w:r>
      <w:r w:rsidR="004F5904" w:rsidRPr="00BE4467">
        <w:rPr>
          <w:rFonts w:ascii="Arial" w:hAnsi="Arial" w:cs="Arial"/>
          <w:sz w:val="24"/>
          <w:szCs w:val="24"/>
        </w:rPr>
        <w:t>RWT(&gt;0,42);</w:t>
      </w:r>
      <w:r w:rsidR="00806988">
        <w:rPr>
          <w:rFonts w:ascii="Arial" w:hAnsi="Arial" w:cs="Arial"/>
          <w:sz w:val="24"/>
          <w:szCs w:val="24"/>
          <w:lang w:val="mk-MK"/>
        </w:rPr>
        <w:t xml:space="preserve"> </w:t>
      </w:r>
      <w:r w:rsidR="004F5904" w:rsidRPr="00BE4467">
        <w:rPr>
          <w:rFonts w:ascii="Arial" w:hAnsi="Arial" w:cs="Arial"/>
          <w:sz w:val="24"/>
          <w:szCs w:val="24"/>
          <w:lang w:val="mk-MK"/>
        </w:rPr>
        <w:t xml:space="preserve">екцентричка хипетрофија – зголемено </w:t>
      </w:r>
      <w:r w:rsidR="004F5904" w:rsidRPr="00BE4467">
        <w:rPr>
          <w:rFonts w:ascii="Arial" w:hAnsi="Arial" w:cs="Arial"/>
          <w:sz w:val="24"/>
          <w:szCs w:val="24"/>
        </w:rPr>
        <w:t>LVMI (&gt;95 g/m</w:t>
      </w:r>
      <w:r w:rsidR="004F5904" w:rsidRPr="00BE4467">
        <w:rPr>
          <w:rFonts w:ascii="Arial" w:hAnsi="Arial" w:cs="Arial"/>
          <w:sz w:val="24"/>
          <w:szCs w:val="24"/>
          <w:vertAlign w:val="superscript"/>
        </w:rPr>
        <w:t>2</w:t>
      </w:r>
      <w:r w:rsidR="004F5904" w:rsidRPr="00BE4467">
        <w:rPr>
          <w:rFonts w:ascii="Arial" w:hAnsi="Arial" w:cs="Arial"/>
          <w:sz w:val="24"/>
          <w:szCs w:val="24"/>
        </w:rPr>
        <w:t xml:space="preserve">) </w:t>
      </w:r>
      <w:r w:rsidR="004F5904" w:rsidRPr="00BE4467">
        <w:rPr>
          <w:rFonts w:ascii="Arial" w:hAnsi="Arial" w:cs="Arial"/>
          <w:sz w:val="24"/>
          <w:szCs w:val="24"/>
          <w:lang w:val="mk-MK"/>
        </w:rPr>
        <w:t xml:space="preserve">со нормално </w:t>
      </w:r>
      <w:r w:rsidR="004F5904" w:rsidRPr="00BE4467">
        <w:rPr>
          <w:rFonts w:ascii="Arial" w:hAnsi="Arial" w:cs="Arial"/>
          <w:sz w:val="24"/>
          <w:szCs w:val="24"/>
        </w:rPr>
        <w:t xml:space="preserve">RWT </w:t>
      </w:r>
      <w:r w:rsidR="004F5904" w:rsidRPr="00BE4467">
        <w:rPr>
          <w:rFonts w:ascii="Arial" w:hAnsi="Arial" w:cs="Arial"/>
          <w:sz w:val="24"/>
          <w:szCs w:val="24"/>
          <w:lang w:val="mk-MK"/>
        </w:rPr>
        <w:t xml:space="preserve">и концентрична хипертрофија – зголемено </w:t>
      </w:r>
      <w:r w:rsidR="004F5904" w:rsidRPr="00BE4467">
        <w:rPr>
          <w:rFonts w:ascii="Arial" w:hAnsi="Arial" w:cs="Arial"/>
          <w:sz w:val="24"/>
          <w:szCs w:val="24"/>
        </w:rPr>
        <w:t>LVMI( &gt;95g/m</w:t>
      </w:r>
      <w:r w:rsidR="004F5904" w:rsidRPr="00BE4467">
        <w:rPr>
          <w:rFonts w:ascii="Arial" w:hAnsi="Arial" w:cs="Arial"/>
          <w:sz w:val="24"/>
          <w:szCs w:val="24"/>
          <w:vertAlign w:val="superscript"/>
        </w:rPr>
        <w:t>2</w:t>
      </w:r>
      <w:r w:rsidR="004F5904" w:rsidRPr="00BE4467">
        <w:rPr>
          <w:rFonts w:ascii="Arial" w:hAnsi="Arial" w:cs="Arial"/>
          <w:sz w:val="24"/>
          <w:szCs w:val="24"/>
        </w:rPr>
        <w:t xml:space="preserve">) </w:t>
      </w:r>
      <w:r w:rsidR="004F5904" w:rsidRPr="00BE4467">
        <w:rPr>
          <w:rFonts w:ascii="Arial" w:hAnsi="Arial" w:cs="Arial"/>
          <w:sz w:val="24"/>
          <w:szCs w:val="24"/>
          <w:lang w:val="mk-MK"/>
        </w:rPr>
        <w:t xml:space="preserve">и </w:t>
      </w:r>
      <w:r w:rsidR="004F5904" w:rsidRPr="00BE4467">
        <w:rPr>
          <w:rFonts w:ascii="Arial" w:hAnsi="Arial" w:cs="Arial"/>
          <w:sz w:val="24"/>
          <w:szCs w:val="24"/>
        </w:rPr>
        <w:t>RWT (0,42).</w:t>
      </w:r>
      <w:r w:rsidR="00806988">
        <w:rPr>
          <w:rFonts w:ascii="Arial" w:hAnsi="Arial" w:cs="Arial"/>
          <w:sz w:val="24"/>
          <w:szCs w:val="24"/>
          <w:lang w:val="mk-MK"/>
        </w:rPr>
        <w:t xml:space="preserve"> </w:t>
      </w:r>
      <w:r w:rsidR="004F5904" w:rsidRPr="00BE4467">
        <w:rPr>
          <w:rFonts w:ascii="Arial" w:hAnsi="Arial" w:cs="Arial"/>
          <w:sz w:val="24"/>
          <w:szCs w:val="24"/>
          <w:lang w:val="mk-MK"/>
        </w:rPr>
        <w:t>ЛК радиј</w:t>
      </w:r>
      <w:r w:rsidR="00806988">
        <w:rPr>
          <w:rFonts w:ascii="Arial" w:hAnsi="Arial" w:cs="Arial"/>
          <w:sz w:val="24"/>
          <w:szCs w:val="24"/>
          <w:lang w:val="mk-MK"/>
        </w:rPr>
        <w:t>а</w:t>
      </w:r>
      <w:r w:rsidR="004F5904" w:rsidRPr="00BE4467">
        <w:rPr>
          <w:rFonts w:ascii="Arial" w:hAnsi="Arial" w:cs="Arial"/>
          <w:sz w:val="24"/>
          <w:szCs w:val="24"/>
          <w:lang w:val="mk-MK"/>
        </w:rPr>
        <w:t xml:space="preserve">лна систолна дисфункција се дефинира како ежекциона фракција </w:t>
      </w:r>
      <w:r w:rsidR="004F5904" w:rsidRPr="00BE4467">
        <w:rPr>
          <w:rFonts w:ascii="Arial" w:hAnsi="Arial" w:cs="Arial"/>
          <w:sz w:val="24"/>
          <w:szCs w:val="24"/>
        </w:rPr>
        <w:t>&lt;</w:t>
      </w:r>
      <w:r w:rsidR="004F5904" w:rsidRPr="00BE4467">
        <w:rPr>
          <w:rFonts w:ascii="Arial" w:hAnsi="Arial" w:cs="Arial"/>
          <w:sz w:val="24"/>
          <w:szCs w:val="24"/>
          <w:lang w:val="mk-MK"/>
        </w:rPr>
        <w:t>55%</w:t>
      </w:r>
      <w:r w:rsidR="004F5904" w:rsidRPr="00BE4467">
        <w:rPr>
          <w:rFonts w:ascii="Arial" w:hAnsi="Arial" w:cs="Arial"/>
          <w:sz w:val="24"/>
          <w:szCs w:val="24"/>
          <w:vertAlign w:val="superscript"/>
          <w:lang w:val="mk-MK"/>
        </w:rPr>
        <w:t>48</w:t>
      </w:r>
      <w:r w:rsidR="004F5904" w:rsidRPr="00BE4467">
        <w:rPr>
          <w:rFonts w:ascii="Arial" w:hAnsi="Arial" w:cs="Arial"/>
          <w:sz w:val="24"/>
          <w:szCs w:val="24"/>
          <w:lang w:val="mk-MK"/>
        </w:rPr>
        <w:t>. ЛК глобална систоло-дијастолна дисфукција се дефинира како ЛК глобална дијастолна дисфункција со ежекциона фркација под  55%</w:t>
      </w:r>
      <w:r w:rsidR="004F5904">
        <w:rPr>
          <w:rFonts w:ascii="Arial" w:hAnsi="Arial" w:cs="Arial"/>
          <w:sz w:val="24"/>
          <w:szCs w:val="24"/>
          <w:lang w:val="mk-MK"/>
        </w:rPr>
        <w:t>.</w:t>
      </w:r>
    </w:p>
    <w:p w:rsidR="0057133C" w:rsidRPr="00BE4467" w:rsidRDefault="004F5904" w:rsidP="00806988">
      <w:pPr>
        <w:spacing w:line="360" w:lineRule="auto"/>
        <w:ind w:firstLine="720"/>
        <w:jc w:val="both"/>
        <w:rPr>
          <w:rFonts w:ascii="Arial" w:hAnsi="Arial" w:cs="Arial"/>
          <w:sz w:val="24"/>
          <w:szCs w:val="24"/>
          <w:lang w:val="mk-MK"/>
        </w:rPr>
      </w:pPr>
      <w:r w:rsidRPr="00BE4467">
        <w:rPr>
          <w:rFonts w:ascii="Arial" w:hAnsi="Arial" w:cs="Arial"/>
          <w:sz w:val="24"/>
          <w:szCs w:val="24"/>
          <w:lang w:val="mk-MK"/>
        </w:rPr>
        <w:t>Во повеќето студии,</w:t>
      </w:r>
      <w:r w:rsidR="00806988">
        <w:rPr>
          <w:rFonts w:ascii="Arial" w:hAnsi="Arial" w:cs="Arial"/>
          <w:sz w:val="24"/>
          <w:szCs w:val="24"/>
          <w:lang w:val="mk-MK"/>
        </w:rPr>
        <w:t xml:space="preserve"> </w:t>
      </w:r>
      <w:r w:rsidRPr="00BE4467">
        <w:rPr>
          <w:rFonts w:ascii="Arial" w:hAnsi="Arial" w:cs="Arial"/>
          <w:sz w:val="24"/>
          <w:szCs w:val="24"/>
          <w:lang w:val="mk-MK"/>
        </w:rPr>
        <w:t xml:space="preserve">ЛК </w:t>
      </w:r>
      <w:r>
        <w:rPr>
          <w:rFonts w:ascii="Arial" w:hAnsi="Arial" w:cs="Arial"/>
          <w:sz w:val="24"/>
          <w:szCs w:val="24"/>
          <w:lang w:val="mk-MK"/>
        </w:rPr>
        <w:t>хипертрофија се</w:t>
      </w:r>
      <w:r w:rsidR="00EA366F">
        <w:rPr>
          <w:rFonts w:ascii="Arial" w:hAnsi="Arial" w:cs="Arial"/>
          <w:sz w:val="24"/>
          <w:szCs w:val="24"/>
          <w:lang w:val="mk-MK"/>
        </w:rPr>
        <w:t xml:space="preserve"> </w:t>
      </w:r>
      <w:r>
        <w:rPr>
          <w:rFonts w:ascii="Arial" w:hAnsi="Arial" w:cs="Arial"/>
          <w:sz w:val="24"/>
          <w:szCs w:val="24"/>
          <w:lang w:val="mk-MK"/>
        </w:rPr>
        <w:t>сретнува почесто</w:t>
      </w:r>
      <w:r w:rsidRPr="00BE4467">
        <w:rPr>
          <w:rFonts w:ascii="Arial" w:hAnsi="Arial" w:cs="Arial"/>
          <w:sz w:val="24"/>
          <w:szCs w:val="24"/>
          <w:lang w:val="mk-MK"/>
        </w:rPr>
        <w:t xml:space="preserve"> кај гестациска хипертензија</w:t>
      </w:r>
      <w:r>
        <w:rPr>
          <w:rFonts w:ascii="Arial" w:hAnsi="Arial" w:cs="Arial"/>
          <w:sz w:val="24"/>
          <w:szCs w:val="24"/>
          <w:lang w:val="mk-MK"/>
        </w:rPr>
        <w:t xml:space="preserve"> во </w:t>
      </w:r>
      <w:r w:rsidRPr="00BE4467">
        <w:rPr>
          <w:rFonts w:ascii="Arial" w:hAnsi="Arial" w:cs="Arial"/>
          <w:sz w:val="24"/>
          <w:szCs w:val="24"/>
          <w:lang w:val="mk-MK"/>
        </w:rPr>
        <w:t>според</w:t>
      </w:r>
      <w:r>
        <w:rPr>
          <w:rFonts w:ascii="Arial" w:hAnsi="Arial" w:cs="Arial"/>
          <w:sz w:val="24"/>
          <w:szCs w:val="24"/>
          <w:lang w:val="mk-MK"/>
        </w:rPr>
        <w:t>ба</w:t>
      </w:r>
      <w:r w:rsidRPr="00BE4467">
        <w:rPr>
          <w:rFonts w:ascii="Arial" w:hAnsi="Arial" w:cs="Arial"/>
          <w:sz w:val="24"/>
          <w:szCs w:val="24"/>
          <w:lang w:val="mk-MK"/>
        </w:rPr>
        <w:t xml:space="preserve"> со нормотензивни контроли кај трудници во 2 и 3 триместар од бременоста.</w:t>
      </w:r>
      <w:r w:rsidRPr="00BE4467">
        <w:rPr>
          <w:rFonts w:ascii="Arial" w:hAnsi="Arial" w:cs="Arial"/>
          <w:sz w:val="24"/>
          <w:szCs w:val="24"/>
          <w:vertAlign w:val="superscript"/>
          <w:lang w:val="mk-MK"/>
        </w:rPr>
        <w:t>92,93,94,</w:t>
      </w:r>
      <w:r w:rsidRPr="00BE4467">
        <w:rPr>
          <w:rStyle w:val="EndnoteReference"/>
          <w:rFonts w:ascii="Arial" w:hAnsi="Arial" w:cs="Arial"/>
          <w:sz w:val="24"/>
          <w:szCs w:val="24"/>
          <w:lang w:val="mk-MK"/>
        </w:rPr>
        <w:endnoteReference w:id="102"/>
      </w:r>
      <w:r w:rsidR="00D852B9">
        <w:rPr>
          <w:rFonts w:ascii="Arial" w:hAnsi="Arial" w:cs="Arial"/>
          <w:sz w:val="24"/>
          <w:szCs w:val="24"/>
          <w:vertAlign w:val="superscript"/>
          <w:lang w:val="mk-MK"/>
        </w:rPr>
        <w:t xml:space="preserve"> </w:t>
      </w:r>
      <w:r w:rsidRPr="00BE4467">
        <w:rPr>
          <w:rFonts w:ascii="Arial" w:hAnsi="Arial" w:cs="Arial"/>
          <w:sz w:val="24"/>
          <w:szCs w:val="24"/>
          <w:lang w:val="mk-MK"/>
        </w:rPr>
        <w:t>Во дел од студиите потврда за присуство на ЛК хипертрофија како резултат на гестациска хипертензија не се најде, покажувајќи дека стануба збор за промена која е карактеристична за хронична хипертензија</w:t>
      </w:r>
      <w:r w:rsidRPr="00BE4467">
        <w:rPr>
          <w:rStyle w:val="EndnoteReference"/>
          <w:rFonts w:ascii="Arial" w:hAnsi="Arial" w:cs="Arial"/>
          <w:sz w:val="24"/>
          <w:szCs w:val="24"/>
          <w:lang w:val="mk-MK"/>
        </w:rPr>
        <w:endnoteReference w:id="103"/>
      </w:r>
      <w:r w:rsidRPr="00BE4467">
        <w:rPr>
          <w:rFonts w:ascii="Arial" w:hAnsi="Arial" w:cs="Arial"/>
          <w:sz w:val="24"/>
          <w:szCs w:val="24"/>
          <w:vertAlign w:val="superscript"/>
          <w:lang w:val="mk-MK"/>
        </w:rPr>
        <w:t>,</w:t>
      </w:r>
      <w:r w:rsidRPr="00BE4467">
        <w:rPr>
          <w:rStyle w:val="EndnoteReference"/>
          <w:rFonts w:ascii="Arial" w:hAnsi="Arial" w:cs="Arial"/>
          <w:sz w:val="24"/>
          <w:szCs w:val="24"/>
          <w:lang w:val="mk-MK"/>
        </w:rPr>
        <w:endnoteReference w:id="104"/>
      </w:r>
      <w:r w:rsidR="00D852B9">
        <w:rPr>
          <w:rFonts w:ascii="Arial" w:hAnsi="Arial" w:cs="Arial"/>
          <w:sz w:val="24"/>
          <w:szCs w:val="24"/>
          <w:vertAlign w:val="superscript"/>
          <w:lang w:val="mk-MK"/>
        </w:rPr>
        <w:t xml:space="preserve"> </w:t>
      </w:r>
      <w:r w:rsidRPr="00BE4467">
        <w:rPr>
          <w:rFonts w:ascii="Arial" w:hAnsi="Arial" w:cs="Arial"/>
          <w:sz w:val="24"/>
          <w:szCs w:val="24"/>
          <w:lang w:val="mk-MK"/>
        </w:rPr>
        <w:t>Промена на ЛК и предкоморниот дијаметар беше зголемена кај трудниците со гестациска хипертензија во споредба со контролната група на трудници.</w:t>
      </w:r>
      <w:r w:rsidRPr="00BE4467">
        <w:rPr>
          <w:rFonts w:ascii="Arial" w:hAnsi="Arial" w:cs="Arial"/>
          <w:sz w:val="24"/>
          <w:szCs w:val="24"/>
          <w:vertAlign w:val="superscript"/>
          <w:lang w:val="mk-MK"/>
        </w:rPr>
        <w:t>95,100</w:t>
      </w:r>
      <w:r w:rsidR="00D852B9">
        <w:rPr>
          <w:rFonts w:ascii="Arial" w:hAnsi="Arial" w:cs="Arial"/>
          <w:sz w:val="24"/>
          <w:szCs w:val="24"/>
          <w:vertAlign w:val="superscript"/>
          <w:lang w:val="mk-MK"/>
        </w:rPr>
        <w:t xml:space="preserve"> </w:t>
      </w:r>
      <w:r w:rsidR="0057133C">
        <w:rPr>
          <w:rFonts w:ascii="Arial" w:hAnsi="Arial" w:cs="Arial"/>
          <w:sz w:val="24"/>
          <w:szCs w:val="24"/>
          <w:lang w:val="mk-MK"/>
        </w:rPr>
        <w:t xml:space="preserve">Во нашата студија ЛК хипертрофија беше присутна 31% од испитаничките со хипертензија на влез во студијата, на првата контрола 18,4% </w:t>
      </w:r>
      <w:r w:rsidR="004C0313">
        <w:rPr>
          <w:rFonts w:ascii="Arial" w:hAnsi="Arial" w:cs="Arial"/>
          <w:sz w:val="24"/>
          <w:szCs w:val="24"/>
          <w:lang w:val="mk-MK"/>
        </w:rPr>
        <w:t>а на последната контрола беше 1</w:t>
      </w:r>
      <w:r w:rsidR="004C0313">
        <w:rPr>
          <w:rFonts w:ascii="Arial" w:hAnsi="Arial" w:cs="Arial"/>
          <w:sz w:val="24"/>
          <w:szCs w:val="24"/>
        </w:rPr>
        <w:t>8</w:t>
      </w:r>
      <w:r w:rsidR="0057133C">
        <w:rPr>
          <w:rFonts w:ascii="Arial" w:hAnsi="Arial" w:cs="Arial"/>
          <w:sz w:val="24"/>
          <w:szCs w:val="24"/>
          <w:lang w:val="mk-MK"/>
        </w:rPr>
        <w:t>,7%</w:t>
      </w:r>
    </w:p>
    <w:p w:rsidR="004F5904" w:rsidRPr="00EA366F" w:rsidRDefault="004F5904" w:rsidP="00806988">
      <w:pPr>
        <w:spacing w:line="360" w:lineRule="auto"/>
        <w:ind w:firstLine="720"/>
        <w:jc w:val="both"/>
        <w:rPr>
          <w:rFonts w:ascii="Arial" w:hAnsi="Arial" w:cs="Arial"/>
          <w:sz w:val="24"/>
          <w:szCs w:val="24"/>
          <w:lang w:val="mk-MK"/>
        </w:rPr>
      </w:pPr>
      <w:r w:rsidRPr="00BE4467">
        <w:rPr>
          <w:rFonts w:ascii="Arial" w:hAnsi="Arial" w:cs="Arial"/>
          <w:sz w:val="24"/>
          <w:szCs w:val="24"/>
          <w:lang w:val="mk-MK"/>
        </w:rPr>
        <w:t>ЛК ремоделирање почесто се сретнува кај</w:t>
      </w:r>
      <w:r w:rsidR="00EA366F">
        <w:rPr>
          <w:rFonts w:ascii="Arial" w:hAnsi="Arial" w:cs="Arial"/>
          <w:sz w:val="24"/>
          <w:szCs w:val="24"/>
          <w:lang w:val="mk-MK"/>
        </w:rPr>
        <w:t xml:space="preserve"> гестациска хипертензија/</w:t>
      </w:r>
      <w:r w:rsidRPr="00BE4467">
        <w:rPr>
          <w:rFonts w:ascii="Arial" w:hAnsi="Arial" w:cs="Arial"/>
          <w:sz w:val="24"/>
          <w:szCs w:val="24"/>
          <w:lang w:val="mk-MK"/>
        </w:rPr>
        <w:t xml:space="preserve"> преекл</w:t>
      </w:r>
      <w:r w:rsidR="0057133C">
        <w:rPr>
          <w:rFonts w:ascii="Arial" w:hAnsi="Arial" w:cs="Arial"/>
          <w:sz w:val="24"/>
          <w:szCs w:val="24"/>
          <w:lang w:val="mk-MK"/>
        </w:rPr>
        <w:t>а</w:t>
      </w:r>
      <w:r w:rsidRPr="00BE4467">
        <w:rPr>
          <w:rFonts w:ascii="Arial" w:hAnsi="Arial" w:cs="Arial"/>
          <w:sz w:val="24"/>
          <w:szCs w:val="24"/>
          <w:lang w:val="mk-MK"/>
        </w:rPr>
        <w:t>мпсија</w:t>
      </w:r>
      <w:r w:rsidR="0057133C">
        <w:rPr>
          <w:rFonts w:ascii="Arial" w:hAnsi="Arial" w:cs="Arial"/>
          <w:sz w:val="24"/>
          <w:szCs w:val="24"/>
          <w:lang w:val="mk-MK"/>
        </w:rPr>
        <w:t xml:space="preserve">  во споредба со </w:t>
      </w:r>
      <w:r w:rsidRPr="00BE4467">
        <w:rPr>
          <w:rFonts w:ascii="Arial" w:hAnsi="Arial" w:cs="Arial"/>
          <w:sz w:val="24"/>
          <w:szCs w:val="24"/>
          <w:lang w:val="mk-MK"/>
        </w:rPr>
        <w:t xml:space="preserve"> нормотензивни трудници во третиот триместар од бременост</w:t>
      </w:r>
      <w:r w:rsidRPr="00BE4467">
        <w:rPr>
          <w:rFonts w:ascii="Arial" w:hAnsi="Arial" w:cs="Arial"/>
          <w:sz w:val="24"/>
          <w:szCs w:val="24"/>
          <w:vertAlign w:val="superscript"/>
          <w:lang w:val="mk-MK"/>
        </w:rPr>
        <w:t>95</w:t>
      </w:r>
      <w:r w:rsidRPr="00BE4467">
        <w:rPr>
          <w:rFonts w:ascii="Arial" w:hAnsi="Arial" w:cs="Arial"/>
          <w:sz w:val="24"/>
          <w:szCs w:val="24"/>
          <w:lang w:val="mk-MK"/>
        </w:rPr>
        <w:t>,</w:t>
      </w:r>
      <w:r w:rsidR="0057133C">
        <w:rPr>
          <w:rFonts w:ascii="Arial" w:hAnsi="Arial" w:cs="Arial"/>
          <w:sz w:val="24"/>
          <w:szCs w:val="24"/>
          <w:lang w:val="mk-MK"/>
        </w:rPr>
        <w:t>и бројни други студии кои како и нашата ги сместила во иста група гестациската хипертензија со прееклмапсија</w:t>
      </w:r>
      <w:r w:rsidRPr="00BE4467">
        <w:rPr>
          <w:rFonts w:ascii="Arial" w:hAnsi="Arial" w:cs="Arial"/>
          <w:sz w:val="24"/>
          <w:szCs w:val="24"/>
          <w:vertAlign w:val="superscript"/>
          <w:lang w:val="mk-MK"/>
        </w:rPr>
        <w:t>80,83,96,100,104</w:t>
      </w:r>
      <w:r w:rsidR="00EA366F">
        <w:rPr>
          <w:rFonts w:ascii="Arial" w:hAnsi="Arial" w:cs="Arial"/>
          <w:sz w:val="24"/>
          <w:szCs w:val="24"/>
          <w:vertAlign w:val="superscript"/>
          <w:lang w:val="mk-MK"/>
        </w:rPr>
        <w:t xml:space="preserve"> </w:t>
      </w:r>
      <w:r w:rsidR="00EA366F">
        <w:rPr>
          <w:rFonts w:ascii="Arial" w:hAnsi="Arial" w:cs="Arial"/>
          <w:sz w:val="24"/>
          <w:szCs w:val="24"/>
          <w:lang w:val="mk-MK"/>
        </w:rPr>
        <w:t>добиле слични резултати.</w:t>
      </w:r>
    </w:p>
    <w:p w:rsidR="004F5904" w:rsidRPr="00BE4467" w:rsidRDefault="004F5904" w:rsidP="00806988">
      <w:pPr>
        <w:spacing w:line="360" w:lineRule="auto"/>
        <w:jc w:val="both"/>
        <w:rPr>
          <w:rFonts w:ascii="Arial" w:hAnsi="Arial" w:cs="Arial"/>
          <w:sz w:val="24"/>
          <w:szCs w:val="24"/>
          <w:vertAlign w:val="superscript"/>
          <w:lang w:val="mk-MK"/>
        </w:rPr>
      </w:pPr>
      <w:r w:rsidRPr="00BE4467">
        <w:rPr>
          <w:rFonts w:ascii="Arial" w:hAnsi="Arial" w:cs="Arial"/>
          <w:sz w:val="24"/>
          <w:szCs w:val="24"/>
          <w:vertAlign w:val="superscript"/>
          <w:lang w:val="mk-MK"/>
        </w:rPr>
        <w:tab/>
      </w:r>
      <w:r w:rsidRPr="00BE4467">
        <w:rPr>
          <w:rFonts w:ascii="Arial" w:hAnsi="Arial" w:cs="Arial"/>
          <w:sz w:val="24"/>
          <w:szCs w:val="24"/>
          <w:lang w:val="mk-MK"/>
        </w:rPr>
        <w:t>Срцевата хипертрофија е најчесто од концентричен тип</w:t>
      </w:r>
      <w:r w:rsidRPr="00BE4467">
        <w:rPr>
          <w:rFonts w:ascii="Arial" w:hAnsi="Arial" w:cs="Arial"/>
          <w:sz w:val="24"/>
          <w:szCs w:val="24"/>
          <w:vertAlign w:val="superscript"/>
          <w:lang w:val="mk-MK"/>
        </w:rPr>
        <w:t>83</w:t>
      </w:r>
      <w:r w:rsidRPr="00BE4467">
        <w:rPr>
          <w:rFonts w:ascii="Arial" w:hAnsi="Arial" w:cs="Arial"/>
          <w:sz w:val="24"/>
          <w:szCs w:val="24"/>
          <w:lang w:val="mk-MK"/>
        </w:rPr>
        <w:t xml:space="preserve"> и се сретнува во претермиски преекалмпсии</w:t>
      </w:r>
      <w:r w:rsidRPr="00BE4467">
        <w:rPr>
          <w:rFonts w:ascii="Arial" w:hAnsi="Arial" w:cs="Arial"/>
          <w:sz w:val="24"/>
          <w:szCs w:val="24"/>
          <w:vertAlign w:val="superscript"/>
          <w:lang w:val="mk-MK"/>
        </w:rPr>
        <w:t>97,99,104</w:t>
      </w:r>
      <w:r w:rsidRPr="00BE4467">
        <w:rPr>
          <w:rFonts w:ascii="Arial" w:hAnsi="Arial" w:cs="Arial"/>
          <w:sz w:val="24"/>
          <w:szCs w:val="24"/>
          <w:lang w:val="mk-MK"/>
        </w:rPr>
        <w:t xml:space="preserve"> и во термински прееклампсии</w:t>
      </w:r>
      <w:r w:rsidRPr="00BE4467">
        <w:rPr>
          <w:rFonts w:ascii="Arial" w:hAnsi="Arial" w:cs="Arial"/>
          <w:sz w:val="24"/>
          <w:szCs w:val="24"/>
          <w:vertAlign w:val="superscript"/>
          <w:lang w:val="mk-MK"/>
        </w:rPr>
        <w:t>26,80,95,99,103</w:t>
      </w:r>
    </w:p>
    <w:p w:rsidR="009D1B32" w:rsidRDefault="004F5904" w:rsidP="00806988">
      <w:pPr>
        <w:spacing w:line="360" w:lineRule="auto"/>
        <w:jc w:val="both"/>
        <w:rPr>
          <w:rFonts w:ascii="Arial" w:hAnsi="Arial" w:cs="Arial"/>
          <w:sz w:val="24"/>
          <w:szCs w:val="24"/>
          <w:lang w:val="mk-MK"/>
        </w:rPr>
      </w:pPr>
      <w:r w:rsidRPr="00BE4467">
        <w:rPr>
          <w:rFonts w:ascii="Arial" w:hAnsi="Arial" w:cs="Arial"/>
          <w:sz w:val="24"/>
          <w:szCs w:val="24"/>
          <w:vertAlign w:val="superscript"/>
          <w:lang w:val="mk-MK"/>
        </w:rPr>
        <w:tab/>
      </w:r>
      <w:r w:rsidRPr="00BE4467">
        <w:rPr>
          <w:rFonts w:ascii="Arial" w:hAnsi="Arial" w:cs="Arial"/>
          <w:sz w:val="24"/>
          <w:szCs w:val="24"/>
          <w:lang w:val="mk-MK"/>
        </w:rPr>
        <w:t>Во текот на следењето на бременост често пати гестациска хипертензија преминува во преекламспија.</w:t>
      </w:r>
      <w:r w:rsidR="00D852B9">
        <w:rPr>
          <w:rFonts w:ascii="Arial" w:hAnsi="Arial" w:cs="Arial"/>
          <w:sz w:val="24"/>
          <w:szCs w:val="24"/>
          <w:lang w:val="mk-MK"/>
        </w:rPr>
        <w:t xml:space="preserve"> </w:t>
      </w:r>
      <w:r w:rsidRPr="00BE4467">
        <w:rPr>
          <w:rFonts w:ascii="Arial" w:hAnsi="Arial" w:cs="Arial"/>
          <w:sz w:val="24"/>
          <w:szCs w:val="24"/>
          <w:lang w:val="mk-MK"/>
        </w:rPr>
        <w:t>Во такви случаи забележано е 27% ЛК абнормално ремоделирање за време на ехокариографијата</w:t>
      </w:r>
      <w:r w:rsidRPr="00BE4467">
        <w:rPr>
          <w:rFonts w:ascii="Arial" w:hAnsi="Arial" w:cs="Arial"/>
          <w:sz w:val="24"/>
          <w:szCs w:val="24"/>
          <w:vertAlign w:val="superscript"/>
          <w:lang w:val="mk-MK"/>
        </w:rPr>
        <w:t>92</w:t>
      </w:r>
      <w:r w:rsidRPr="00BE4467">
        <w:rPr>
          <w:rFonts w:ascii="Arial" w:hAnsi="Arial" w:cs="Arial"/>
          <w:sz w:val="24"/>
          <w:szCs w:val="24"/>
          <w:lang w:val="mk-MK"/>
        </w:rPr>
        <w:t>.</w:t>
      </w:r>
      <w:r w:rsidR="00D852B9">
        <w:rPr>
          <w:rFonts w:ascii="Arial" w:hAnsi="Arial" w:cs="Arial"/>
          <w:sz w:val="24"/>
          <w:szCs w:val="24"/>
          <w:lang w:val="mk-MK"/>
        </w:rPr>
        <w:t xml:space="preserve"> </w:t>
      </w:r>
      <w:r w:rsidRPr="00BE4467">
        <w:rPr>
          <w:rFonts w:ascii="Arial" w:hAnsi="Arial" w:cs="Arial"/>
          <w:sz w:val="24"/>
          <w:szCs w:val="24"/>
          <w:lang w:val="mk-MK"/>
        </w:rPr>
        <w:t>За жал во нашата студија тој параметар не беше иследуван иако имавме 9 трудници кај кои при влез во студијата беа со гестациска хипертензија</w:t>
      </w:r>
      <w:r w:rsidR="00D852B9">
        <w:rPr>
          <w:rFonts w:ascii="Arial" w:hAnsi="Arial" w:cs="Arial"/>
          <w:sz w:val="24"/>
          <w:szCs w:val="24"/>
          <w:lang w:val="mk-MK"/>
        </w:rPr>
        <w:t>,</w:t>
      </w:r>
      <w:r w:rsidRPr="00BE4467">
        <w:rPr>
          <w:rFonts w:ascii="Arial" w:hAnsi="Arial" w:cs="Arial"/>
          <w:sz w:val="24"/>
          <w:szCs w:val="24"/>
          <w:lang w:val="mk-MK"/>
        </w:rPr>
        <w:t xml:space="preserve"> а во моментот на завршување на бременоста беа со преекалмпсија</w:t>
      </w:r>
      <w:r w:rsidR="00D852B9">
        <w:rPr>
          <w:rFonts w:ascii="Arial" w:hAnsi="Arial" w:cs="Arial"/>
          <w:sz w:val="24"/>
          <w:szCs w:val="24"/>
          <w:lang w:val="mk-MK"/>
        </w:rPr>
        <w:t>.</w:t>
      </w:r>
    </w:p>
    <w:p w:rsidR="00D852B9" w:rsidRPr="0057133C" w:rsidRDefault="00D852B9" w:rsidP="00806988">
      <w:pPr>
        <w:spacing w:line="360" w:lineRule="auto"/>
        <w:jc w:val="both"/>
        <w:rPr>
          <w:rFonts w:ascii="Arial" w:hAnsi="Arial" w:cs="Arial"/>
          <w:sz w:val="24"/>
          <w:szCs w:val="24"/>
          <w:lang w:val="mk-MK"/>
        </w:rPr>
      </w:pPr>
    </w:p>
    <w:p w:rsidR="006A60CA" w:rsidRPr="00BE4467" w:rsidRDefault="0057133C" w:rsidP="00806988">
      <w:pPr>
        <w:spacing w:line="360" w:lineRule="auto"/>
        <w:ind w:firstLine="720"/>
        <w:jc w:val="both"/>
        <w:rPr>
          <w:rFonts w:ascii="Arial" w:hAnsi="Arial" w:cs="Arial"/>
          <w:sz w:val="24"/>
          <w:szCs w:val="24"/>
          <w:lang w:val="mk-MK"/>
        </w:rPr>
      </w:pPr>
      <w:r w:rsidRPr="0057133C">
        <w:rPr>
          <w:rFonts w:ascii="Arial" w:hAnsi="Arial" w:cs="Arial"/>
          <w:b/>
          <w:sz w:val="24"/>
          <w:szCs w:val="24"/>
          <w:lang w:val="mk-MK"/>
        </w:rPr>
        <w:t>Дијастолна дисфункција</w:t>
      </w:r>
      <w:r w:rsidR="00D852B9">
        <w:rPr>
          <w:rFonts w:ascii="Arial" w:hAnsi="Arial" w:cs="Arial"/>
          <w:b/>
          <w:sz w:val="24"/>
          <w:szCs w:val="24"/>
          <w:lang w:val="mk-MK"/>
        </w:rPr>
        <w:t xml:space="preserve"> </w:t>
      </w:r>
      <w:r>
        <w:rPr>
          <w:rFonts w:ascii="Arial" w:hAnsi="Arial" w:cs="Arial"/>
          <w:sz w:val="24"/>
          <w:szCs w:val="24"/>
          <w:lang w:val="mk-MK"/>
        </w:rPr>
        <w:t xml:space="preserve">- </w:t>
      </w:r>
      <w:r w:rsidR="00192AB3" w:rsidRPr="00BE4467">
        <w:rPr>
          <w:rFonts w:ascii="Arial" w:hAnsi="Arial" w:cs="Arial"/>
          <w:sz w:val="24"/>
          <w:szCs w:val="24"/>
          <w:lang w:val="mk-MK"/>
        </w:rPr>
        <w:t>Лево коморна глобално дијастолна дисфункција е дефинирана како неможност на срцето да се наполни со нормален волумен без притоа да дојде до зголемување на притисокот на полнење на комората. ЛК дијастолна функција и лево коморен притисок на полнење се пресметуваа и градираат со помош на стандардни дијагностички алгоритми со препорачани корекции во однос на систолна функција и возраст</w:t>
      </w:r>
      <w:r w:rsidR="00192AB3" w:rsidRPr="00BE4467">
        <w:rPr>
          <w:rStyle w:val="EndnoteReference"/>
          <w:rFonts w:ascii="Arial" w:hAnsi="Arial" w:cs="Arial"/>
          <w:sz w:val="24"/>
          <w:szCs w:val="24"/>
          <w:lang w:val="mk-MK"/>
        </w:rPr>
        <w:endnoteReference w:id="105"/>
      </w:r>
      <w:r w:rsidR="00192AB3" w:rsidRPr="00BE4467">
        <w:rPr>
          <w:rFonts w:ascii="Arial" w:hAnsi="Arial" w:cs="Arial"/>
          <w:sz w:val="24"/>
          <w:szCs w:val="24"/>
          <w:lang w:val="mk-MK"/>
        </w:rPr>
        <w:t>како и дополнителни корекции во бременост</w:t>
      </w:r>
      <w:r w:rsidR="00192AB3" w:rsidRPr="00BE4467">
        <w:rPr>
          <w:rStyle w:val="EndnoteReference"/>
          <w:rFonts w:ascii="Arial" w:hAnsi="Arial" w:cs="Arial"/>
          <w:sz w:val="24"/>
          <w:szCs w:val="24"/>
          <w:lang w:val="mk-MK"/>
        </w:rPr>
        <w:endnoteReference w:id="106"/>
      </w:r>
      <w:r w:rsidR="003B1DD7" w:rsidRPr="00BE4467">
        <w:rPr>
          <w:rFonts w:ascii="Arial" w:hAnsi="Arial" w:cs="Arial"/>
          <w:sz w:val="24"/>
          <w:szCs w:val="24"/>
          <w:lang w:val="mk-MK"/>
        </w:rPr>
        <w:t>.</w:t>
      </w:r>
    </w:p>
    <w:p w:rsidR="003C45C5" w:rsidRDefault="00EA366F" w:rsidP="00806988">
      <w:pPr>
        <w:spacing w:line="360" w:lineRule="auto"/>
        <w:ind w:firstLine="720"/>
        <w:jc w:val="both"/>
        <w:rPr>
          <w:rFonts w:ascii="Arial" w:hAnsi="Arial" w:cs="Arial"/>
          <w:sz w:val="24"/>
          <w:szCs w:val="24"/>
          <w:vertAlign w:val="superscript"/>
          <w:lang w:val="mk-MK"/>
        </w:rPr>
      </w:pPr>
      <w:r>
        <w:rPr>
          <w:rFonts w:ascii="Arial" w:hAnsi="Arial" w:cs="Arial"/>
          <w:sz w:val="24"/>
          <w:szCs w:val="24"/>
          <w:lang w:val="mk-MK"/>
        </w:rPr>
        <w:t xml:space="preserve"> П</w:t>
      </w:r>
      <w:r w:rsidR="003C45C5" w:rsidRPr="00BE4467">
        <w:rPr>
          <w:rFonts w:ascii="Arial" w:hAnsi="Arial" w:cs="Arial"/>
          <w:sz w:val="24"/>
          <w:szCs w:val="24"/>
          <w:lang w:val="mk-MK"/>
        </w:rPr>
        <w:t xml:space="preserve">ромените на дијастолната функција во нашата студија се сретнаа </w:t>
      </w:r>
      <w:r w:rsidR="000047DE">
        <w:rPr>
          <w:rFonts w:ascii="Arial" w:hAnsi="Arial" w:cs="Arial"/>
          <w:sz w:val="24"/>
          <w:szCs w:val="24"/>
          <w:lang w:val="mk-MK"/>
        </w:rPr>
        <w:t>на влез во студијата кај испитуваната популација кај 43,1% од трудниците, на првата контрола процентот се намали на 33,3% и на посл</w:t>
      </w:r>
      <w:r>
        <w:rPr>
          <w:rFonts w:ascii="Arial" w:hAnsi="Arial" w:cs="Arial"/>
          <w:sz w:val="24"/>
          <w:szCs w:val="24"/>
          <w:lang w:val="mk-MK"/>
        </w:rPr>
        <w:t>едната контрола 6 месеци по поро</w:t>
      </w:r>
      <w:r w:rsidR="000047DE">
        <w:rPr>
          <w:rFonts w:ascii="Arial" w:hAnsi="Arial" w:cs="Arial"/>
          <w:sz w:val="24"/>
          <w:szCs w:val="24"/>
          <w:lang w:val="mk-MK"/>
        </w:rPr>
        <w:t>дувањето изнесуваше18,1% Во нашата студија н</w:t>
      </w:r>
      <w:r w:rsidR="003C45C5" w:rsidRPr="00BE4467">
        <w:rPr>
          <w:rFonts w:ascii="Arial" w:hAnsi="Arial" w:cs="Arial"/>
          <w:sz w:val="24"/>
          <w:szCs w:val="24"/>
          <w:lang w:val="mk-MK"/>
        </w:rPr>
        <w:t>ие немавме поделба во рамки на рана и касна преекламспија.</w:t>
      </w:r>
      <w:r w:rsidR="00D852B9">
        <w:rPr>
          <w:rFonts w:ascii="Arial" w:hAnsi="Arial" w:cs="Arial"/>
          <w:sz w:val="24"/>
          <w:szCs w:val="24"/>
          <w:lang w:val="mk-MK"/>
        </w:rPr>
        <w:t xml:space="preserve"> </w:t>
      </w:r>
      <w:r w:rsidR="000047DE">
        <w:rPr>
          <w:rFonts w:ascii="Arial" w:hAnsi="Arial" w:cs="Arial"/>
          <w:sz w:val="24"/>
          <w:szCs w:val="24"/>
          <w:lang w:val="mk-MK"/>
        </w:rPr>
        <w:t>Имено кај предтерминската прееклампсија се сретнува дијастолна дисфункција во повеќе од 50% од случаите при влезот во студијата</w:t>
      </w:r>
      <w:r w:rsidR="00D852B9">
        <w:rPr>
          <w:rFonts w:ascii="Arial" w:hAnsi="Arial" w:cs="Arial"/>
          <w:sz w:val="24"/>
          <w:szCs w:val="24"/>
          <w:lang w:val="mk-MK"/>
        </w:rPr>
        <w:t xml:space="preserve"> </w:t>
      </w:r>
      <w:r w:rsidR="000047DE">
        <w:rPr>
          <w:rFonts w:ascii="Arial" w:hAnsi="Arial" w:cs="Arial"/>
          <w:sz w:val="24"/>
          <w:szCs w:val="24"/>
          <w:lang w:val="mk-MK"/>
        </w:rPr>
        <w:t>(</w:t>
      </w:r>
      <w:r w:rsidR="000047DE">
        <w:rPr>
          <w:rFonts w:ascii="Arial" w:hAnsi="Arial" w:cs="Arial"/>
          <w:sz w:val="24"/>
          <w:szCs w:val="24"/>
        </w:rPr>
        <w:t xml:space="preserve">Melchiore </w:t>
      </w:r>
      <w:r w:rsidR="00F92E8C">
        <w:rPr>
          <w:rFonts w:ascii="Arial" w:hAnsi="Arial" w:cs="Arial"/>
          <w:sz w:val="24"/>
          <w:szCs w:val="24"/>
          <w:vertAlign w:val="superscript"/>
          <w:lang w:val="mk-MK"/>
        </w:rPr>
        <w:t>106</w:t>
      </w:r>
      <w:r w:rsidR="000047DE">
        <w:rPr>
          <w:rFonts w:ascii="Arial" w:hAnsi="Arial" w:cs="Arial"/>
          <w:sz w:val="24"/>
          <w:szCs w:val="24"/>
        </w:rPr>
        <w:t>)</w:t>
      </w:r>
      <w:r w:rsidR="00D852B9">
        <w:rPr>
          <w:rFonts w:ascii="Arial" w:hAnsi="Arial" w:cs="Arial"/>
          <w:sz w:val="24"/>
          <w:szCs w:val="24"/>
          <w:lang w:val="mk-MK"/>
        </w:rPr>
        <w:t>.</w:t>
      </w:r>
      <w:r w:rsidR="003C45C5" w:rsidRPr="00BE4467">
        <w:rPr>
          <w:rFonts w:ascii="Arial" w:hAnsi="Arial" w:cs="Arial"/>
          <w:sz w:val="24"/>
          <w:szCs w:val="24"/>
          <w:lang w:val="mk-MK"/>
        </w:rPr>
        <w:t xml:space="preserve"> Во</w:t>
      </w:r>
      <w:r>
        <w:rPr>
          <w:rFonts w:ascii="Arial" w:hAnsi="Arial" w:cs="Arial"/>
          <w:sz w:val="24"/>
          <w:szCs w:val="24"/>
          <w:lang w:val="mk-MK"/>
        </w:rPr>
        <w:t xml:space="preserve"> </w:t>
      </w:r>
      <w:r w:rsidR="000047DE">
        <w:rPr>
          <w:rFonts w:ascii="Arial" w:hAnsi="Arial" w:cs="Arial"/>
          <w:sz w:val="24"/>
          <w:szCs w:val="24"/>
          <w:lang w:val="mk-MK"/>
        </w:rPr>
        <w:t>истата</w:t>
      </w:r>
      <w:r w:rsidR="003C45C5" w:rsidRPr="00BE4467">
        <w:rPr>
          <w:rFonts w:ascii="Arial" w:hAnsi="Arial" w:cs="Arial"/>
          <w:sz w:val="24"/>
          <w:szCs w:val="24"/>
          <w:lang w:val="mk-MK"/>
        </w:rPr>
        <w:t xml:space="preserve"> студијата </w:t>
      </w:r>
      <w:r w:rsidR="000047DE">
        <w:rPr>
          <w:rFonts w:ascii="Arial" w:hAnsi="Arial" w:cs="Arial"/>
          <w:sz w:val="24"/>
          <w:szCs w:val="24"/>
          <w:lang w:val="mk-MK"/>
        </w:rPr>
        <w:t>контролата по 1 година покажа</w:t>
      </w:r>
      <w:r w:rsidR="003C45C5" w:rsidRPr="00BE4467">
        <w:rPr>
          <w:rFonts w:ascii="Arial" w:hAnsi="Arial" w:cs="Arial"/>
          <w:sz w:val="24"/>
          <w:szCs w:val="24"/>
          <w:lang w:val="mk-MK"/>
        </w:rPr>
        <w:t xml:space="preserve"> дијастолна дисфункција во 14% кај термински прееклампсии споредено 40% кај предтермински прееклампсија.</w:t>
      </w:r>
      <w:r w:rsidR="00D852B9">
        <w:rPr>
          <w:rFonts w:ascii="Arial" w:hAnsi="Arial" w:cs="Arial"/>
          <w:sz w:val="24"/>
          <w:szCs w:val="24"/>
          <w:lang w:val="mk-MK"/>
        </w:rPr>
        <w:t xml:space="preserve"> </w:t>
      </w:r>
      <w:r w:rsidR="00305F38">
        <w:rPr>
          <w:rFonts w:ascii="Arial" w:hAnsi="Arial" w:cs="Arial"/>
          <w:sz w:val="24"/>
          <w:szCs w:val="24"/>
          <w:lang w:val="mk-MK"/>
        </w:rPr>
        <w:t>Во нашата студија кај  е</w:t>
      </w:r>
      <w:r>
        <w:rPr>
          <w:rFonts w:ascii="Arial" w:hAnsi="Arial" w:cs="Arial"/>
          <w:sz w:val="24"/>
          <w:szCs w:val="24"/>
          <w:lang w:val="mk-MK"/>
        </w:rPr>
        <w:t>дна трудница во контролната група при влез во студијата</w:t>
      </w:r>
      <w:r w:rsidR="00305F38">
        <w:rPr>
          <w:rFonts w:ascii="Arial" w:hAnsi="Arial" w:cs="Arial"/>
          <w:sz w:val="24"/>
          <w:szCs w:val="24"/>
          <w:lang w:val="mk-MK"/>
        </w:rPr>
        <w:t xml:space="preserve"> се најде дијастолна дисфункција која не се сретна на наредните две контроли, и во другите студии кај дел од нормотензивните трудници се појавува дијастолна дисфункција која вообичаено се повлекува 3 месеци по породувањето</w:t>
      </w:r>
      <w:r w:rsidR="00305F38">
        <w:rPr>
          <w:rFonts w:ascii="Arial" w:hAnsi="Arial" w:cs="Arial"/>
          <w:sz w:val="24"/>
          <w:szCs w:val="24"/>
          <w:vertAlign w:val="superscript"/>
          <w:lang w:val="mk-MK"/>
        </w:rPr>
        <w:t>97</w:t>
      </w:r>
      <w:r w:rsidR="00305F38">
        <w:rPr>
          <w:rFonts w:ascii="Arial" w:hAnsi="Arial" w:cs="Arial"/>
          <w:sz w:val="24"/>
          <w:szCs w:val="24"/>
          <w:lang w:val="mk-MK"/>
        </w:rPr>
        <w:t>.</w:t>
      </w:r>
      <w:r w:rsidR="00D852B9">
        <w:rPr>
          <w:rFonts w:ascii="Arial" w:hAnsi="Arial" w:cs="Arial"/>
          <w:sz w:val="24"/>
          <w:szCs w:val="24"/>
          <w:lang w:val="mk-MK"/>
        </w:rPr>
        <w:t xml:space="preserve"> </w:t>
      </w:r>
      <w:r w:rsidR="000047DE">
        <w:rPr>
          <w:rFonts w:ascii="Arial" w:hAnsi="Arial" w:cs="Arial"/>
          <w:sz w:val="24"/>
          <w:szCs w:val="24"/>
          <w:lang w:val="mk-MK"/>
        </w:rPr>
        <w:t xml:space="preserve">Промените кои перзиситираа подолго од една година </w:t>
      </w:r>
      <w:r>
        <w:rPr>
          <w:rFonts w:ascii="Arial" w:hAnsi="Arial" w:cs="Arial"/>
          <w:sz w:val="24"/>
          <w:szCs w:val="24"/>
        </w:rPr>
        <w:t>Simmons</w:t>
      </w:r>
      <w:r>
        <w:rPr>
          <w:rFonts w:ascii="Arial" w:hAnsi="Arial" w:cs="Arial"/>
          <w:sz w:val="24"/>
          <w:szCs w:val="24"/>
          <w:vertAlign w:val="superscript"/>
        </w:rPr>
        <w:t>97</w:t>
      </w:r>
      <w:r w:rsidR="000047DE">
        <w:rPr>
          <w:rFonts w:ascii="Arial" w:hAnsi="Arial" w:cs="Arial"/>
          <w:sz w:val="24"/>
          <w:szCs w:val="24"/>
          <w:lang w:val="mk-MK"/>
        </w:rPr>
        <w:t xml:space="preserve"> имаат бројни кардиоваскуларни</w:t>
      </w:r>
      <w:r>
        <w:rPr>
          <w:rFonts w:ascii="Arial" w:hAnsi="Arial" w:cs="Arial"/>
          <w:sz w:val="24"/>
          <w:szCs w:val="24"/>
          <w:lang w:val="mk-MK"/>
        </w:rPr>
        <w:t xml:space="preserve"> последици.</w:t>
      </w:r>
      <w:r w:rsidR="000047DE">
        <w:rPr>
          <w:rFonts w:ascii="Arial" w:hAnsi="Arial" w:cs="Arial"/>
          <w:sz w:val="24"/>
          <w:szCs w:val="24"/>
          <w:lang w:val="mk-MK"/>
        </w:rPr>
        <w:t xml:space="preserve"> </w:t>
      </w:r>
      <w:r w:rsidR="003C45C5" w:rsidRPr="00BE4467">
        <w:rPr>
          <w:rFonts w:ascii="Arial" w:hAnsi="Arial" w:cs="Arial"/>
          <w:sz w:val="24"/>
          <w:szCs w:val="24"/>
          <w:lang w:val="mk-MK"/>
        </w:rPr>
        <w:t>Во други студии ремоделирањето се сретнува кај предтермински преекалмпсии</w:t>
      </w:r>
      <w:r w:rsidR="00D852B9">
        <w:rPr>
          <w:rFonts w:ascii="Arial" w:hAnsi="Arial" w:cs="Arial"/>
          <w:sz w:val="24"/>
          <w:szCs w:val="24"/>
          <w:lang w:val="mk-MK"/>
        </w:rPr>
        <w:t>,</w:t>
      </w:r>
      <w:r w:rsidR="003C45C5" w:rsidRPr="00BE4467">
        <w:rPr>
          <w:rFonts w:ascii="Arial" w:hAnsi="Arial" w:cs="Arial"/>
          <w:sz w:val="24"/>
          <w:szCs w:val="24"/>
          <w:lang w:val="mk-MK"/>
        </w:rPr>
        <w:t xml:space="preserve"> но не и кај терминските.</w:t>
      </w:r>
      <w:r w:rsidR="003C45C5" w:rsidRPr="00BE4467">
        <w:rPr>
          <w:rFonts w:ascii="Arial" w:hAnsi="Arial" w:cs="Arial"/>
          <w:sz w:val="24"/>
          <w:szCs w:val="24"/>
          <w:vertAlign w:val="superscript"/>
          <w:lang w:val="mk-MK"/>
        </w:rPr>
        <w:t>82</w:t>
      </w:r>
    </w:p>
    <w:p w:rsidR="005F38C3" w:rsidRPr="00F77082" w:rsidRDefault="00F77082" w:rsidP="00806988">
      <w:pPr>
        <w:spacing w:line="360" w:lineRule="auto"/>
        <w:ind w:firstLine="720"/>
        <w:jc w:val="both"/>
        <w:rPr>
          <w:rFonts w:ascii="Arial" w:hAnsi="Arial" w:cs="Arial"/>
          <w:sz w:val="24"/>
          <w:szCs w:val="24"/>
          <w:vertAlign w:val="superscript"/>
          <w:lang w:val="mk-MK"/>
        </w:rPr>
      </w:pPr>
      <w:r>
        <w:rPr>
          <w:rFonts w:ascii="Arial" w:hAnsi="Arial" w:cs="Arial"/>
          <w:sz w:val="24"/>
          <w:szCs w:val="24"/>
          <w:lang w:val="mk-MK"/>
        </w:rPr>
        <w:t>Дијастолната дисфункција вообичаено се јавува пред систолната дисфунк</w:t>
      </w:r>
      <w:r w:rsidR="00EA366F">
        <w:rPr>
          <w:rFonts w:ascii="Arial" w:hAnsi="Arial" w:cs="Arial"/>
          <w:sz w:val="24"/>
          <w:szCs w:val="24"/>
          <w:lang w:val="mk-MK"/>
        </w:rPr>
        <w:t>ција во еволуцијата на исхемичнит</w:t>
      </w:r>
      <w:r w:rsidR="00D852B9">
        <w:rPr>
          <w:rFonts w:ascii="Arial" w:hAnsi="Arial" w:cs="Arial"/>
          <w:sz w:val="24"/>
          <w:szCs w:val="24"/>
          <w:lang w:val="mk-MK"/>
        </w:rPr>
        <w:t>е</w:t>
      </w:r>
      <w:r w:rsidR="00EA366F">
        <w:rPr>
          <w:rFonts w:ascii="Arial" w:hAnsi="Arial" w:cs="Arial"/>
          <w:sz w:val="24"/>
          <w:szCs w:val="24"/>
          <w:lang w:val="mk-MK"/>
        </w:rPr>
        <w:t>/</w:t>
      </w:r>
      <w:r>
        <w:rPr>
          <w:rFonts w:ascii="Arial" w:hAnsi="Arial" w:cs="Arial"/>
          <w:sz w:val="24"/>
          <w:szCs w:val="24"/>
          <w:lang w:val="mk-MK"/>
        </w:rPr>
        <w:t>хипертензивни кардиоваскуларни заболувања и е од прогностичко значење во предвидување на долгорочен кардиоваскуларен морбидитет.</w:t>
      </w:r>
      <w:r>
        <w:rPr>
          <w:rFonts w:ascii="Arial" w:hAnsi="Arial" w:cs="Arial"/>
          <w:sz w:val="24"/>
          <w:szCs w:val="24"/>
          <w:vertAlign w:val="superscript"/>
          <w:lang w:val="mk-MK"/>
        </w:rPr>
        <w:t>80</w:t>
      </w:r>
    </w:p>
    <w:p w:rsidR="00C57F90" w:rsidRDefault="00C57F90" w:rsidP="007C6438">
      <w:pPr>
        <w:spacing w:line="360" w:lineRule="auto"/>
        <w:rPr>
          <w:rFonts w:ascii="Arial" w:hAnsi="Arial" w:cs="Arial"/>
          <w:b/>
          <w:sz w:val="24"/>
          <w:szCs w:val="24"/>
          <w:lang w:val="mk-MK"/>
        </w:rPr>
      </w:pPr>
    </w:p>
    <w:p w:rsidR="00184DAD" w:rsidRDefault="00184DAD" w:rsidP="007C6438">
      <w:pPr>
        <w:spacing w:line="360" w:lineRule="auto"/>
        <w:rPr>
          <w:rFonts w:ascii="Arial" w:hAnsi="Arial" w:cs="Arial"/>
          <w:b/>
          <w:sz w:val="24"/>
          <w:szCs w:val="24"/>
          <w:lang w:val="mk-MK"/>
        </w:rPr>
      </w:pPr>
    </w:p>
    <w:p w:rsidR="00184DAD" w:rsidRDefault="00184DAD" w:rsidP="007C6438">
      <w:pPr>
        <w:spacing w:line="360" w:lineRule="auto"/>
        <w:rPr>
          <w:rFonts w:ascii="Arial" w:hAnsi="Arial" w:cs="Arial"/>
          <w:b/>
          <w:sz w:val="24"/>
          <w:szCs w:val="24"/>
          <w:lang w:val="mk-MK"/>
        </w:rPr>
      </w:pPr>
    </w:p>
    <w:p w:rsidR="00184DAD" w:rsidRDefault="00184DAD" w:rsidP="007C6438">
      <w:pPr>
        <w:spacing w:line="360" w:lineRule="auto"/>
        <w:rPr>
          <w:rFonts w:ascii="Arial" w:hAnsi="Arial" w:cs="Arial"/>
          <w:b/>
          <w:sz w:val="24"/>
          <w:szCs w:val="24"/>
          <w:lang w:val="mk-MK"/>
        </w:rPr>
      </w:pPr>
    </w:p>
    <w:p w:rsidR="00184DAD" w:rsidRPr="00184DAD" w:rsidRDefault="00184DAD" w:rsidP="007C6438">
      <w:pPr>
        <w:spacing w:line="360" w:lineRule="auto"/>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212D00" w:rsidRDefault="00212D00" w:rsidP="00C94F2E">
      <w:pPr>
        <w:spacing w:line="360" w:lineRule="auto"/>
        <w:ind w:firstLine="720"/>
        <w:rPr>
          <w:rFonts w:ascii="Arial" w:hAnsi="Arial" w:cs="Arial"/>
          <w:b/>
          <w:sz w:val="24"/>
          <w:szCs w:val="24"/>
          <w:lang w:val="mk-MK"/>
        </w:rPr>
      </w:pPr>
    </w:p>
    <w:p w:rsidR="00212D00" w:rsidRDefault="00212D00" w:rsidP="00C94F2E">
      <w:pPr>
        <w:spacing w:line="360" w:lineRule="auto"/>
        <w:ind w:firstLine="720"/>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D852B9" w:rsidRDefault="00D852B9" w:rsidP="00C94F2E">
      <w:pPr>
        <w:spacing w:line="360" w:lineRule="auto"/>
        <w:ind w:firstLine="720"/>
        <w:rPr>
          <w:rFonts w:ascii="Arial" w:hAnsi="Arial" w:cs="Arial"/>
          <w:b/>
          <w:sz w:val="24"/>
          <w:szCs w:val="24"/>
          <w:lang w:val="mk-MK"/>
        </w:rPr>
      </w:pPr>
    </w:p>
    <w:p w:rsidR="00BE4467" w:rsidRPr="00D852B9" w:rsidRDefault="00BE4467" w:rsidP="00D852B9">
      <w:pPr>
        <w:pStyle w:val="Heading1"/>
        <w:rPr>
          <w:rFonts w:ascii="Arial" w:hAnsi="Arial" w:cs="Arial"/>
          <w:sz w:val="24"/>
          <w:lang w:val="mk-MK"/>
        </w:rPr>
      </w:pPr>
      <w:bookmarkStart w:id="41" w:name="_Toc501620981"/>
      <w:r w:rsidRPr="00D852B9">
        <w:rPr>
          <w:rFonts w:ascii="Arial" w:hAnsi="Arial" w:cs="Arial"/>
          <w:sz w:val="24"/>
          <w:lang w:val="mk-MK"/>
        </w:rPr>
        <w:t>Секундарни цели</w:t>
      </w:r>
      <w:bookmarkEnd w:id="41"/>
    </w:p>
    <w:p w:rsidR="00C57F90" w:rsidRDefault="0077681E" w:rsidP="00697329">
      <w:pPr>
        <w:spacing w:line="360" w:lineRule="auto"/>
        <w:rPr>
          <w:rFonts w:ascii="Arial" w:hAnsi="Arial" w:cs="Arial"/>
          <w:b/>
          <w:sz w:val="24"/>
          <w:szCs w:val="24"/>
        </w:rPr>
      </w:pPr>
      <w:r>
        <w:rPr>
          <w:rFonts w:ascii="Arial" w:hAnsi="Arial" w:cs="Arial"/>
          <w:b/>
          <w:sz w:val="24"/>
          <w:szCs w:val="24"/>
          <w:lang w:val="mk-MK"/>
        </w:rPr>
        <w:tab/>
      </w:r>
      <w:r>
        <w:rPr>
          <w:rFonts w:ascii="Arial" w:hAnsi="Arial" w:cs="Arial"/>
          <w:b/>
          <w:sz w:val="24"/>
          <w:szCs w:val="24"/>
          <w:lang w:val="mk-MK"/>
        </w:rPr>
        <w:tab/>
      </w:r>
      <w:r>
        <w:rPr>
          <w:rFonts w:ascii="Arial" w:hAnsi="Arial" w:cs="Arial"/>
          <w:b/>
          <w:sz w:val="24"/>
          <w:szCs w:val="24"/>
          <w:lang w:val="mk-MK"/>
        </w:rPr>
        <w:tab/>
      </w:r>
    </w:p>
    <w:p w:rsidR="0077681E" w:rsidRDefault="0077681E" w:rsidP="00D852B9">
      <w:pPr>
        <w:spacing w:line="360" w:lineRule="auto"/>
        <w:ind w:firstLine="720"/>
        <w:rPr>
          <w:rFonts w:ascii="Arial" w:hAnsi="Arial" w:cs="Arial"/>
          <w:b/>
          <w:sz w:val="24"/>
          <w:szCs w:val="24"/>
          <w:lang w:val="mk-MK"/>
        </w:rPr>
      </w:pPr>
      <w:r>
        <w:rPr>
          <w:rFonts w:ascii="Arial" w:hAnsi="Arial" w:cs="Arial"/>
          <w:b/>
          <w:sz w:val="24"/>
          <w:szCs w:val="24"/>
          <w:lang w:val="mk-MK"/>
        </w:rPr>
        <w:t>БМИ ( индекс на телесна тежина)</w:t>
      </w:r>
    </w:p>
    <w:p w:rsidR="00F6509E" w:rsidRDefault="00B376D9" w:rsidP="00D852B9">
      <w:pPr>
        <w:spacing w:line="360" w:lineRule="auto"/>
        <w:jc w:val="both"/>
        <w:rPr>
          <w:rFonts w:ascii="Arial" w:hAnsi="Arial" w:cs="Arial"/>
          <w:sz w:val="24"/>
          <w:szCs w:val="24"/>
          <w:lang w:val="mk-MK"/>
        </w:rPr>
      </w:pPr>
      <w:r>
        <w:rPr>
          <w:rFonts w:ascii="Arial" w:hAnsi="Arial" w:cs="Arial"/>
          <w:sz w:val="24"/>
          <w:szCs w:val="24"/>
          <w:lang w:val="mk-MK"/>
        </w:rPr>
        <w:tab/>
        <w:t xml:space="preserve"> Покрај д</w:t>
      </w:r>
      <w:r w:rsidR="00F6509E">
        <w:rPr>
          <w:rFonts w:ascii="Arial" w:hAnsi="Arial" w:cs="Arial"/>
          <w:sz w:val="24"/>
          <w:szCs w:val="24"/>
          <w:lang w:val="mk-MK"/>
        </w:rPr>
        <w:t>обиените резултати за срцевата функција во текот на бременоста добивме и серија други резултати кои вредат да се презентираат.</w:t>
      </w:r>
    </w:p>
    <w:p w:rsidR="00F6509E" w:rsidRDefault="00F6509E" w:rsidP="00D852B9">
      <w:pPr>
        <w:spacing w:line="360" w:lineRule="auto"/>
        <w:jc w:val="both"/>
        <w:rPr>
          <w:rFonts w:ascii="Arial" w:hAnsi="Arial" w:cs="Arial"/>
          <w:sz w:val="24"/>
          <w:szCs w:val="24"/>
          <w:lang w:val="mk-MK"/>
        </w:rPr>
      </w:pPr>
      <w:r>
        <w:rPr>
          <w:rFonts w:ascii="Arial" w:hAnsi="Arial" w:cs="Arial"/>
          <w:sz w:val="24"/>
          <w:szCs w:val="24"/>
          <w:lang w:val="mk-MK"/>
        </w:rPr>
        <w:tab/>
        <w:t>Најкарактериситчна е споредбата на БМИ со појавата на хипертензија во бременост.</w:t>
      </w:r>
      <w:r w:rsidR="00D852B9">
        <w:rPr>
          <w:rFonts w:ascii="Arial" w:hAnsi="Arial" w:cs="Arial"/>
          <w:sz w:val="24"/>
          <w:szCs w:val="24"/>
          <w:lang w:val="mk-MK"/>
        </w:rPr>
        <w:t xml:space="preserve"> </w:t>
      </w:r>
      <w:r w:rsidR="002C32C6">
        <w:rPr>
          <w:rFonts w:ascii="Arial" w:hAnsi="Arial" w:cs="Arial"/>
          <w:sz w:val="24"/>
          <w:szCs w:val="24"/>
          <w:lang w:val="mk-MK"/>
        </w:rPr>
        <w:t>БМ</w:t>
      </w:r>
      <w:r w:rsidR="0077681E">
        <w:rPr>
          <w:rFonts w:ascii="Arial" w:hAnsi="Arial" w:cs="Arial"/>
          <w:sz w:val="24"/>
          <w:szCs w:val="24"/>
          <w:lang w:val="mk-MK"/>
        </w:rPr>
        <w:t xml:space="preserve">И е едноставен тест </w:t>
      </w:r>
      <w:r w:rsidR="002C32C6">
        <w:rPr>
          <w:rFonts w:ascii="Arial" w:hAnsi="Arial" w:cs="Arial"/>
          <w:sz w:val="24"/>
          <w:szCs w:val="24"/>
          <w:lang w:val="mk-MK"/>
        </w:rPr>
        <w:t xml:space="preserve"> што најчесто се користи да се класифицира прекумерна тежина и обезитет кај луѓето. Се дефинира како тежина во килограми поделена со височината на квадрат (кг/м</w:t>
      </w:r>
      <w:r w:rsidR="002C32C6">
        <w:rPr>
          <w:rFonts w:ascii="Arial" w:hAnsi="Arial" w:cs="Arial"/>
          <w:sz w:val="24"/>
          <w:szCs w:val="24"/>
          <w:vertAlign w:val="superscript"/>
          <w:lang w:val="mk-MK"/>
        </w:rPr>
        <w:t>2</w:t>
      </w:r>
      <w:r w:rsidR="002C32C6">
        <w:rPr>
          <w:rFonts w:ascii="Arial" w:hAnsi="Arial" w:cs="Arial"/>
          <w:sz w:val="24"/>
          <w:szCs w:val="24"/>
          <w:lang w:val="mk-MK"/>
        </w:rPr>
        <w:t>)</w:t>
      </w:r>
      <w:r w:rsidR="0077681E">
        <w:rPr>
          <w:rStyle w:val="EndnoteReference"/>
          <w:rFonts w:ascii="Arial" w:hAnsi="Arial" w:cs="Arial"/>
          <w:sz w:val="24"/>
          <w:szCs w:val="24"/>
          <w:lang w:val="mk-MK"/>
        </w:rPr>
        <w:endnoteReference w:id="107"/>
      </w:r>
      <w:r w:rsidR="002C32C6">
        <w:rPr>
          <w:rFonts w:ascii="Arial" w:hAnsi="Arial" w:cs="Arial"/>
          <w:sz w:val="24"/>
          <w:szCs w:val="24"/>
          <w:lang w:val="mk-MK"/>
        </w:rPr>
        <w:t>. БМИ е едноставен,ефтин и безбеден метод за проценка на телесната маса и здравје. Америка</w:t>
      </w:r>
      <w:r w:rsidR="0077681E">
        <w:rPr>
          <w:rFonts w:ascii="Arial" w:hAnsi="Arial" w:cs="Arial"/>
          <w:sz w:val="24"/>
          <w:szCs w:val="24"/>
          <w:lang w:val="mk-MK"/>
        </w:rPr>
        <w:t>нскиот И</w:t>
      </w:r>
      <w:r w:rsidR="002C32C6">
        <w:rPr>
          <w:rFonts w:ascii="Arial" w:hAnsi="Arial" w:cs="Arial"/>
          <w:sz w:val="24"/>
          <w:szCs w:val="24"/>
          <w:lang w:val="mk-MK"/>
        </w:rPr>
        <w:t>нститут за Медицина</w:t>
      </w:r>
      <w:r w:rsidR="0077681E">
        <w:rPr>
          <w:rStyle w:val="EndnoteReference"/>
          <w:rFonts w:ascii="Arial" w:hAnsi="Arial" w:cs="Arial"/>
          <w:sz w:val="24"/>
          <w:szCs w:val="24"/>
          <w:lang w:val="mk-MK"/>
        </w:rPr>
        <w:endnoteReference w:id="108"/>
      </w:r>
      <w:r w:rsidR="002C32C6">
        <w:rPr>
          <w:rFonts w:ascii="Arial" w:hAnsi="Arial" w:cs="Arial"/>
          <w:sz w:val="24"/>
          <w:szCs w:val="24"/>
          <w:lang w:val="mk-MK"/>
        </w:rPr>
        <w:t xml:space="preserve"> дефинира  вредности за БМИ во три групи:</w:t>
      </w:r>
    </w:p>
    <w:p w:rsidR="002C32C6" w:rsidRPr="00D852B9" w:rsidRDefault="002C32C6" w:rsidP="00D852B9">
      <w:pPr>
        <w:pStyle w:val="ListParagraph"/>
        <w:numPr>
          <w:ilvl w:val="0"/>
          <w:numId w:val="35"/>
        </w:numPr>
        <w:spacing w:line="360" w:lineRule="auto"/>
        <w:rPr>
          <w:rFonts w:ascii="Arial" w:hAnsi="Arial" w:cs="Arial"/>
          <w:lang w:val="mk-MK"/>
        </w:rPr>
      </w:pPr>
      <w:r w:rsidRPr="00D852B9">
        <w:rPr>
          <w:rFonts w:ascii="Arial" w:hAnsi="Arial" w:cs="Arial"/>
          <w:lang w:val="mk-MK"/>
        </w:rPr>
        <w:t>БМИ (18,5- 24,9 кг/м</w:t>
      </w:r>
      <w:r w:rsidRPr="00D852B9">
        <w:rPr>
          <w:rFonts w:ascii="Arial" w:hAnsi="Arial" w:cs="Arial"/>
          <w:vertAlign w:val="superscript"/>
          <w:lang w:val="mk-MK"/>
        </w:rPr>
        <w:t>2</w:t>
      </w:r>
      <w:r w:rsidRPr="00D852B9">
        <w:rPr>
          <w:rFonts w:ascii="Arial" w:hAnsi="Arial" w:cs="Arial"/>
          <w:lang w:val="mk-MK"/>
        </w:rPr>
        <w:t>) нормално</w:t>
      </w:r>
    </w:p>
    <w:p w:rsidR="002C32C6" w:rsidRPr="00D852B9" w:rsidRDefault="002C32C6" w:rsidP="00D852B9">
      <w:pPr>
        <w:pStyle w:val="ListParagraph"/>
        <w:numPr>
          <w:ilvl w:val="0"/>
          <w:numId w:val="35"/>
        </w:numPr>
        <w:spacing w:line="360" w:lineRule="auto"/>
        <w:rPr>
          <w:rFonts w:ascii="Arial" w:hAnsi="Arial" w:cs="Arial"/>
          <w:lang w:val="mk-MK"/>
        </w:rPr>
      </w:pPr>
      <w:r w:rsidRPr="00D852B9">
        <w:rPr>
          <w:rFonts w:ascii="Arial" w:hAnsi="Arial" w:cs="Arial"/>
          <w:lang w:val="mk-MK"/>
        </w:rPr>
        <w:t>БМИ (25 – 29,9 кг/м</w:t>
      </w:r>
      <w:r w:rsidRPr="00D852B9">
        <w:rPr>
          <w:rFonts w:ascii="Arial" w:hAnsi="Arial" w:cs="Arial"/>
          <w:vertAlign w:val="superscript"/>
          <w:lang w:val="mk-MK"/>
        </w:rPr>
        <w:t>2</w:t>
      </w:r>
      <w:r w:rsidRPr="00D852B9">
        <w:rPr>
          <w:rFonts w:ascii="Arial" w:hAnsi="Arial" w:cs="Arial"/>
          <w:lang w:val="mk-MK"/>
        </w:rPr>
        <w:t>) прекумерна тежина</w:t>
      </w:r>
    </w:p>
    <w:p w:rsidR="002C32C6" w:rsidRDefault="002C32C6" w:rsidP="00D852B9">
      <w:pPr>
        <w:pStyle w:val="ListParagraph"/>
        <w:numPr>
          <w:ilvl w:val="0"/>
          <w:numId w:val="35"/>
        </w:numPr>
        <w:spacing w:line="360" w:lineRule="auto"/>
        <w:rPr>
          <w:rFonts w:ascii="Arial" w:hAnsi="Arial" w:cs="Arial"/>
          <w:lang w:val="mk-MK"/>
        </w:rPr>
      </w:pPr>
      <w:r w:rsidRPr="00D852B9">
        <w:rPr>
          <w:rFonts w:ascii="Arial" w:hAnsi="Arial" w:cs="Arial"/>
          <w:lang w:val="mk-MK"/>
        </w:rPr>
        <w:t xml:space="preserve">БМИ </w:t>
      </w:r>
      <w:r w:rsidRPr="00D852B9">
        <w:rPr>
          <w:rFonts w:ascii="Arial" w:hAnsi="Arial" w:cs="Arial"/>
        </w:rPr>
        <w:t>&gt;</w:t>
      </w:r>
      <w:r w:rsidRPr="00D852B9">
        <w:rPr>
          <w:rFonts w:ascii="Arial" w:hAnsi="Arial" w:cs="Arial"/>
          <w:lang w:val="mk-MK"/>
        </w:rPr>
        <w:t xml:space="preserve"> 30 кг/м</w:t>
      </w:r>
      <w:r w:rsidRPr="00D852B9">
        <w:rPr>
          <w:rFonts w:ascii="Arial" w:hAnsi="Arial" w:cs="Arial"/>
          <w:vertAlign w:val="superscript"/>
          <w:lang w:val="mk-MK"/>
        </w:rPr>
        <w:t>2</w:t>
      </w:r>
      <w:r w:rsidRPr="00D852B9">
        <w:rPr>
          <w:rFonts w:ascii="Arial" w:hAnsi="Arial" w:cs="Arial"/>
          <w:lang w:val="mk-MK"/>
        </w:rPr>
        <w:t xml:space="preserve"> обезност</w:t>
      </w:r>
    </w:p>
    <w:p w:rsidR="00D852B9" w:rsidRPr="00D852B9" w:rsidRDefault="00D852B9" w:rsidP="003D579D">
      <w:pPr>
        <w:pStyle w:val="ListParagraph"/>
        <w:spacing w:line="360" w:lineRule="auto"/>
        <w:jc w:val="both"/>
        <w:rPr>
          <w:rFonts w:ascii="Arial" w:hAnsi="Arial" w:cs="Arial"/>
          <w:lang w:val="mk-MK"/>
        </w:rPr>
      </w:pPr>
    </w:p>
    <w:p w:rsidR="00F6509E" w:rsidRPr="003D579D" w:rsidRDefault="00DE6E0A" w:rsidP="003D579D">
      <w:pPr>
        <w:ind w:firstLine="360"/>
        <w:jc w:val="both"/>
        <w:rPr>
          <w:rFonts w:ascii="Arial" w:hAnsi="Arial" w:cs="Arial"/>
          <w:sz w:val="24"/>
        </w:rPr>
      </w:pPr>
      <w:r w:rsidRPr="003D579D">
        <w:rPr>
          <w:rFonts w:ascii="Arial" w:hAnsi="Arial" w:cs="Arial"/>
          <w:sz w:val="24"/>
        </w:rPr>
        <w:t>Обезитетот прераснува во светска епидемија. Процентот на обезитет се дуплирал во последниве 30 години</w:t>
      </w:r>
      <w:r w:rsidR="0077681E" w:rsidRPr="003D579D">
        <w:rPr>
          <w:rFonts w:ascii="Arial" w:hAnsi="Arial" w:cs="Arial"/>
          <w:sz w:val="24"/>
        </w:rPr>
        <w:endnoteReference w:id="109"/>
      </w:r>
      <w:r w:rsidRPr="003D579D">
        <w:rPr>
          <w:rFonts w:ascii="Arial" w:hAnsi="Arial" w:cs="Arial"/>
          <w:sz w:val="24"/>
        </w:rPr>
        <w:t>. Тоа што нас не</w:t>
      </w:r>
      <w:r w:rsidR="0077681E" w:rsidRPr="003D579D">
        <w:rPr>
          <w:rFonts w:ascii="Arial" w:hAnsi="Arial" w:cs="Arial"/>
          <w:sz w:val="24"/>
        </w:rPr>
        <w:t xml:space="preserve"> загрижува како акушери е глобал</w:t>
      </w:r>
      <w:r w:rsidRPr="003D579D">
        <w:rPr>
          <w:rFonts w:ascii="Arial" w:hAnsi="Arial" w:cs="Arial"/>
          <w:sz w:val="24"/>
        </w:rPr>
        <w:t>ниот пораст на обезитет во трудната популација</w:t>
      </w:r>
      <w:r w:rsidR="0077681E" w:rsidRPr="003D579D">
        <w:rPr>
          <w:rFonts w:ascii="Arial" w:hAnsi="Arial" w:cs="Arial"/>
          <w:sz w:val="24"/>
        </w:rPr>
        <w:endnoteReference w:id="110"/>
      </w:r>
      <w:r w:rsidRPr="003D579D">
        <w:rPr>
          <w:rFonts w:ascii="Arial" w:hAnsi="Arial" w:cs="Arial"/>
          <w:sz w:val="24"/>
        </w:rPr>
        <w:t>. Мајчиниот обезитет има значајни здравствени импликации со што допринесува кон зголемен морбидитет и морталитет кај мајката и фетусот. Обезитетот го зголемува ризикот од абортус,</w:t>
      </w:r>
      <w:r w:rsidR="003D579D">
        <w:rPr>
          <w:rFonts w:ascii="Arial" w:hAnsi="Arial" w:cs="Arial"/>
          <w:sz w:val="24"/>
          <w:lang w:val="mk-MK"/>
        </w:rPr>
        <w:t xml:space="preserve"> </w:t>
      </w:r>
      <w:r w:rsidRPr="003D579D">
        <w:rPr>
          <w:rFonts w:ascii="Arial" w:hAnsi="Arial" w:cs="Arial"/>
          <w:sz w:val="24"/>
        </w:rPr>
        <w:t>гестациски дијабет,</w:t>
      </w:r>
      <w:r w:rsidR="003D579D" w:rsidRPr="003D579D">
        <w:rPr>
          <w:rFonts w:ascii="Arial" w:hAnsi="Arial" w:cs="Arial"/>
          <w:sz w:val="24"/>
        </w:rPr>
        <w:t xml:space="preserve"> </w:t>
      </w:r>
      <w:r w:rsidRPr="003D579D">
        <w:rPr>
          <w:rFonts w:ascii="Arial" w:hAnsi="Arial" w:cs="Arial"/>
          <w:sz w:val="24"/>
        </w:rPr>
        <w:t>гестациска хипертензија, тромбоемболија и прееклампсија.</w:t>
      </w:r>
    </w:p>
    <w:p w:rsidR="002C32C6" w:rsidRPr="003D579D" w:rsidRDefault="00DE6E0A" w:rsidP="003D579D">
      <w:pPr>
        <w:ind w:firstLine="360"/>
        <w:jc w:val="both"/>
        <w:rPr>
          <w:rFonts w:ascii="Arial" w:hAnsi="Arial" w:cs="Arial"/>
          <w:sz w:val="24"/>
        </w:rPr>
      </w:pPr>
      <w:r w:rsidRPr="003D579D">
        <w:rPr>
          <w:rFonts w:ascii="Arial" w:hAnsi="Arial" w:cs="Arial"/>
          <w:sz w:val="24"/>
        </w:rPr>
        <w:t>Економските,</w:t>
      </w:r>
      <w:r w:rsidR="003D579D">
        <w:rPr>
          <w:rFonts w:ascii="Arial" w:hAnsi="Arial" w:cs="Arial"/>
          <w:sz w:val="24"/>
          <w:lang w:val="mk-MK"/>
        </w:rPr>
        <w:t xml:space="preserve"> </w:t>
      </w:r>
      <w:r w:rsidRPr="003D579D">
        <w:rPr>
          <w:rFonts w:ascii="Arial" w:hAnsi="Arial" w:cs="Arial"/>
          <w:sz w:val="24"/>
        </w:rPr>
        <w:t>технолошк</w:t>
      </w:r>
      <w:r w:rsidR="0077681E" w:rsidRPr="003D579D">
        <w:rPr>
          <w:rFonts w:ascii="Arial" w:hAnsi="Arial" w:cs="Arial"/>
          <w:sz w:val="24"/>
        </w:rPr>
        <w:t>ите и промените во животните нави</w:t>
      </w:r>
      <w:r w:rsidRPr="003D579D">
        <w:rPr>
          <w:rFonts w:ascii="Arial" w:hAnsi="Arial" w:cs="Arial"/>
          <w:sz w:val="24"/>
        </w:rPr>
        <w:t>ки создадоа огромни количини на е</w:t>
      </w:r>
      <w:r w:rsidR="003D579D">
        <w:rPr>
          <w:rFonts w:ascii="Arial" w:hAnsi="Arial" w:cs="Arial"/>
          <w:sz w:val="24"/>
          <w:lang w:val="mk-MK"/>
        </w:rPr>
        <w:t>в</w:t>
      </w:r>
      <w:r w:rsidRPr="003D579D">
        <w:rPr>
          <w:rFonts w:ascii="Arial" w:hAnsi="Arial" w:cs="Arial"/>
          <w:sz w:val="24"/>
        </w:rPr>
        <w:t>тина</w:t>
      </w:r>
      <w:r w:rsidR="003D579D" w:rsidRPr="003D579D">
        <w:rPr>
          <w:rFonts w:ascii="Arial" w:hAnsi="Arial" w:cs="Arial"/>
          <w:sz w:val="24"/>
        </w:rPr>
        <w:t xml:space="preserve"> храна </w:t>
      </w:r>
      <w:r w:rsidR="003D579D">
        <w:rPr>
          <w:rFonts w:ascii="Arial" w:hAnsi="Arial" w:cs="Arial"/>
          <w:sz w:val="24"/>
          <w:lang w:val="mk-MK"/>
        </w:rPr>
        <w:t xml:space="preserve">која е </w:t>
      </w:r>
      <w:r w:rsidR="0077681E" w:rsidRPr="003D579D">
        <w:rPr>
          <w:rFonts w:ascii="Arial" w:hAnsi="Arial" w:cs="Arial"/>
          <w:sz w:val="24"/>
        </w:rPr>
        <w:t>богата со калории</w:t>
      </w:r>
      <w:r w:rsidR="003D579D">
        <w:rPr>
          <w:rFonts w:ascii="Arial" w:hAnsi="Arial" w:cs="Arial"/>
          <w:sz w:val="24"/>
          <w:lang w:val="mk-MK"/>
        </w:rPr>
        <w:t>,</w:t>
      </w:r>
      <w:r w:rsidR="0077681E" w:rsidRPr="003D579D">
        <w:rPr>
          <w:rFonts w:ascii="Arial" w:hAnsi="Arial" w:cs="Arial"/>
          <w:sz w:val="24"/>
        </w:rPr>
        <w:t xml:space="preserve"> </w:t>
      </w:r>
      <w:r w:rsidRPr="003D579D">
        <w:rPr>
          <w:rFonts w:ascii="Arial" w:hAnsi="Arial" w:cs="Arial"/>
          <w:sz w:val="24"/>
        </w:rPr>
        <w:t>комбинирано со намалена физичка активност.</w:t>
      </w:r>
      <w:r w:rsidR="003D579D">
        <w:rPr>
          <w:rFonts w:ascii="Arial" w:hAnsi="Arial" w:cs="Arial"/>
          <w:sz w:val="24"/>
          <w:lang w:val="mk-MK"/>
        </w:rPr>
        <w:t xml:space="preserve"> </w:t>
      </w:r>
      <w:r w:rsidRPr="003D579D">
        <w:rPr>
          <w:rFonts w:ascii="Arial" w:hAnsi="Arial" w:cs="Arial"/>
          <w:sz w:val="24"/>
        </w:rPr>
        <w:t>Се повеќе јадеме</w:t>
      </w:r>
      <w:r w:rsidR="003D579D">
        <w:rPr>
          <w:rFonts w:ascii="Arial" w:hAnsi="Arial" w:cs="Arial"/>
          <w:sz w:val="24"/>
          <w:lang w:val="mk-MK"/>
        </w:rPr>
        <w:t>,</w:t>
      </w:r>
      <w:r w:rsidRPr="003D579D">
        <w:rPr>
          <w:rFonts w:ascii="Arial" w:hAnsi="Arial" w:cs="Arial"/>
          <w:sz w:val="24"/>
        </w:rPr>
        <w:t xml:space="preserve"> а помалку се движиме</w:t>
      </w:r>
      <w:r w:rsidR="00E94408" w:rsidRPr="003D579D">
        <w:rPr>
          <w:rFonts w:ascii="Arial" w:hAnsi="Arial" w:cs="Arial"/>
          <w:sz w:val="24"/>
        </w:rPr>
        <w:t>.</w:t>
      </w:r>
    </w:p>
    <w:p w:rsidR="00E94408" w:rsidRPr="003D579D" w:rsidRDefault="00E94408" w:rsidP="003D579D">
      <w:pPr>
        <w:ind w:firstLine="360"/>
        <w:jc w:val="both"/>
        <w:rPr>
          <w:rFonts w:ascii="Arial" w:hAnsi="Arial" w:cs="Arial"/>
          <w:sz w:val="24"/>
        </w:rPr>
      </w:pPr>
      <w:r w:rsidRPr="003D579D">
        <w:rPr>
          <w:rFonts w:ascii="Arial" w:hAnsi="Arial" w:cs="Arial"/>
          <w:sz w:val="24"/>
        </w:rPr>
        <w:t>Податоците од големата ПРАМС студија</w:t>
      </w:r>
      <w:r w:rsidRPr="003D579D">
        <w:rPr>
          <w:rFonts w:ascii="Arial" w:hAnsi="Arial" w:cs="Arial"/>
          <w:sz w:val="24"/>
        </w:rPr>
        <w:endnoteReference w:id="111"/>
      </w:r>
      <w:r w:rsidR="0077681E" w:rsidRPr="003D579D">
        <w:rPr>
          <w:rFonts w:ascii="Arial" w:hAnsi="Arial" w:cs="Arial"/>
          <w:sz w:val="24"/>
        </w:rPr>
        <w:t>покажаа зголемување на</w:t>
      </w:r>
      <w:r w:rsidRPr="003D579D">
        <w:rPr>
          <w:rFonts w:ascii="Arial" w:hAnsi="Arial" w:cs="Arial"/>
          <w:sz w:val="24"/>
        </w:rPr>
        <w:t xml:space="preserve"> преваленца </w:t>
      </w:r>
      <w:r w:rsidR="0077681E" w:rsidRPr="003D579D">
        <w:rPr>
          <w:rFonts w:ascii="Arial" w:hAnsi="Arial" w:cs="Arial"/>
          <w:sz w:val="24"/>
        </w:rPr>
        <w:t xml:space="preserve"> на </w:t>
      </w:r>
      <w:r w:rsidRPr="003D579D">
        <w:rPr>
          <w:rFonts w:ascii="Arial" w:hAnsi="Arial" w:cs="Arial"/>
          <w:sz w:val="24"/>
        </w:rPr>
        <w:t>обезитет пред бременоста за 69%</w:t>
      </w:r>
      <w:r w:rsidR="00051F8E" w:rsidRPr="003D579D">
        <w:rPr>
          <w:rFonts w:ascii="Arial" w:hAnsi="Arial" w:cs="Arial"/>
          <w:sz w:val="24"/>
        </w:rPr>
        <w:t xml:space="preserve"> за 10 годишен период, од 13% во 1993-1994 до 22% во 2002-2003. Нормално зголемување на телсната тежина во бременост кои се препорачани од Институт за Медицина</w:t>
      </w:r>
      <w:r w:rsidR="00051F8E" w:rsidRPr="003D579D">
        <w:rPr>
          <w:rFonts w:ascii="Arial" w:hAnsi="Arial" w:cs="Arial"/>
          <w:sz w:val="24"/>
        </w:rPr>
        <w:endnoteReference w:id="112"/>
      </w:r>
      <w:r w:rsidR="00051F8E" w:rsidRPr="003D579D">
        <w:rPr>
          <w:rFonts w:ascii="Arial" w:hAnsi="Arial" w:cs="Arial"/>
          <w:sz w:val="24"/>
        </w:rPr>
        <w:t xml:space="preserve"> се:</w:t>
      </w:r>
    </w:p>
    <w:p w:rsidR="00051F8E" w:rsidRDefault="00051F8E" w:rsidP="00E3222B">
      <w:pPr>
        <w:pStyle w:val="ListParagraph"/>
        <w:numPr>
          <w:ilvl w:val="0"/>
          <w:numId w:val="14"/>
        </w:numPr>
        <w:spacing w:line="360" w:lineRule="auto"/>
        <w:rPr>
          <w:rFonts w:ascii="Arial" w:hAnsi="Arial" w:cs="Arial"/>
          <w:lang w:val="mk-MK"/>
        </w:rPr>
      </w:pPr>
      <w:r>
        <w:rPr>
          <w:rFonts w:ascii="Arial" w:hAnsi="Arial" w:cs="Arial"/>
          <w:lang w:val="mk-MK"/>
        </w:rPr>
        <w:t>11,5 – 16 кг за нормална тежина</w:t>
      </w:r>
    </w:p>
    <w:p w:rsidR="00051F8E" w:rsidRDefault="00051F8E" w:rsidP="00E3222B">
      <w:pPr>
        <w:pStyle w:val="ListParagraph"/>
        <w:numPr>
          <w:ilvl w:val="0"/>
          <w:numId w:val="14"/>
        </w:numPr>
        <w:spacing w:line="360" w:lineRule="auto"/>
        <w:rPr>
          <w:rFonts w:ascii="Arial" w:hAnsi="Arial" w:cs="Arial"/>
          <w:lang w:val="mk-MK"/>
        </w:rPr>
      </w:pPr>
      <w:r>
        <w:rPr>
          <w:rFonts w:ascii="Arial" w:hAnsi="Arial" w:cs="Arial"/>
          <w:lang w:val="mk-MK"/>
        </w:rPr>
        <w:t>7 – 11,5 кг за прекумерна тежина</w:t>
      </w:r>
    </w:p>
    <w:p w:rsidR="00051F8E" w:rsidRDefault="00051F8E" w:rsidP="00E3222B">
      <w:pPr>
        <w:pStyle w:val="ListParagraph"/>
        <w:numPr>
          <w:ilvl w:val="0"/>
          <w:numId w:val="14"/>
        </w:numPr>
        <w:spacing w:line="360" w:lineRule="auto"/>
        <w:rPr>
          <w:rFonts w:ascii="Arial" w:hAnsi="Arial" w:cs="Arial"/>
          <w:lang w:val="mk-MK"/>
        </w:rPr>
      </w:pPr>
      <w:r>
        <w:rPr>
          <w:rFonts w:ascii="Arial" w:hAnsi="Arial" w:cs="Arial"/>
          <w:lang w:val="mk-MK"/>
        </w:rPr>
        <w:t>5 – 9 кг за обезитет</w:t>
      </w:r>
    </w:p>
    <w:p w:rsidR="0077681E" w:rsidRPr="00051F8E" w:rsidRDefault="0077681E" w:rsidP="00697329">
      <w:pPr>
        <w:pStyle w:val="ListParagraph"/>
        <w:spacing w:line="360" w:lineRule="auto"/>
        <w:ind w:left="1080"/>
        <w:rPr>
          <w:rFonts w:ascii="Arial" w:hAnsi="Arial" w:cs="Arial"/>
          <w:lang w:val="mk-MK"/>
        </w:rPr>
      </w:pPr>
    </w:p>
    <w:p w:rsidR="00697329" w:rsidRPr="003D579D" w:rsidRDefault="00051F8E" w:rsidP="003D579D">
      <w:pPr>
        <w:spacing w:line="360" w:lineRule="auto"/>
        <w:ind w:firstLine="720"/>
        <w:jc w:val="both"/>
        <w:rPr>
          <w:rFonts w:ascii="Arial" w:hAnsi="Arial" w:cs="Arial"/>
          <w:sz w:val="24"/>
          <w:szCs w:val="24"/>
          <w:vertAlign w:val="superscript"/>
          <w:lang w:val="mk-MK"/>
        </w:rPr>
      </w:pPr>
      <w:r w:rsidRPr="003D579D">
        <w:rPr>
          <w:rFonts w:ascii="Arial" w:hAnsi="Arial" w:cs="Arial"/>
          <w:sz w:val="24"/>
          <w:szCs w:val="24"/>
          <w:lang w:val="mk-MK"/>
        </w:rPr>
        <w:t xml:space="preserve">Во нашата студија добивме потврда </w:t>
      </w:r>
      <w:r w:rsidR="00713028" w:rsidRPr="003D579D">
        <w:rPr>
          <w:rFonts w:ascii="Arial" w:hAnsi="Arial" w:cs="Arial"/>
          <w:sz w:val="24"/>
          <w:szCs w:val="24"/>
          <w:lang w:val="mk-MK"/>
        </w:rPr>
        <w:t>на слични светски студии</w:t>
      </w:r>
      <w:r w:rsidR="00713028" w:rsidRPr="003D579D">
        <w:rPr>
          <w:rStyle w:val="EndnoteReference"/>
          <w:rFonts w:ascii="Arial" w:hAnsi="Arial" w:cs="Arial"/>
          <w:sz w:val="24"/>
          <w:szCs w:val="24"/>
          <w:lang w:val="mk-MK"/>
        </w:rPr>
        <w:endnoteReference w:id="113"/>
      </w:r>
      <w:r w:rsidR="00713028" w:rsidRPr="003D579D">
        <w:rPr>
          <w:rFonts w:ascii="Arial" w:hAnsi="Arial" w:cs="Arial"/>
          <w:sz w:val="24"/>
          <w:szCs w:val="24"/>
          <w:lang w:val="mk-MK"/>
        </w:rPr>
        <w:t xml:space="preserve"> дека постои силна асоцијација помеѓу зголемениот БМИ и гестациска хипертензија/прееклампсија (</w:t>
      </w:r>
      <w:r w:rsidR="00713028" w:rsidRPr="003D579D">
        <w:rPr>
          <w:rFonts w:ascii="Arial" w:hAnsi="Arial" w:cs="Arial"/>
          <w:sz w:val="24"/>
          <w:szCs w:val="24"/>
        </w:rPr>
        <w:t>p&lt;0, 001</w:t>
      </w:r>
      <w:r w:rsidR="00B376D9" w:rsidRPr="003D579D">
        <w:rPr>
          <w:rFonts w:ascii="Arial" w:hAnsi="Arial" w:cs="Arial"/>
          <w:sz w:val="24"/>
          <w:szCs w:val="24"/>
          <w:lang w:val="mk-MK"/>
        </w:rPr>
        <w:t>)</w:t>
      </w:r>
      <w:r w:rsidR="00713028" w:rsidRPr="003D579D">
        <w:rPr>
          <w:rFonts w:ascii="Arial" w:hAnsi="Arial" w:cs="Arial"/>
          <w:sz w:val="24"/>
          <w:szCs w:val="24"/>
          <w:lang w:val="mk-MK"/>
        </w:rPr>
        <w:t>. Високите вредности не се резултат само на обезитетот туку и на лошата здравствена грижа и пренатални контроли.</w:t>
      </w:r>
      <w:r w:rsidR="003D579D">
        <w:rPr>
          <w:rFonts w:ascii="Arial" w:hAnsi="Arial" w:cs="Arial"/>
          <w:sz w:val="24"/>
          <w:szCs w:val="24"/>
          <w:lang w:val="mk-MK"/>
        </w:rPr>
        <w:t xml:space="preserve"> </w:t>
      </w:r>
      <w:r w:rsidR="00713028" w:rsidRPr="003D579D">
        <w:rPr>
          <w:rFonts w:ascii="Arial" w:hAnsi="Arial" w:cs="Arial"/>
          <w:sz w:val="24"/>
          <w:szCs w:val="24"/>
          <w:lang w:val="mk-MK"/>
        </w:rPr>
        <w:t>Резултатите</w:t>
      </w:r>
      <w:r w:rsidR="00B376D9" w:rsidRPr="003D579D">
        <w:rPr>
          <w:rFonts w:ascii="Arial" w:hAnsi="Arial" w:cs="Arial"/>
          <w:sz w:val="24"/>
          <w:szCs w:val="24"/>
          <w:lang w:val="mk-MK"/>
        </w:rPr>
        <w:t xml:space="preserve"> во нашата студија се слични со </w:t>
      </w:r>
      <w:r w:rsidR="00713028" w:rsidRPr="003D579D">
        <w:rPr>
          <w:rFonts w:ascii="Arial" w:hAnsi="Arial" w:cs="Arial"/>
          <w:sz w:val="24"/>
          <w:szCs w:val="24"/>
          <w:lang w:val="mk-MK"/>
        </w:rPr>
        <w:t xml:space="preserve"> студијата на </w:t>
      </w:r>
      <w:r w:rsidR="00713028" w:rsidRPr="003D579D">
        <w:rPr>
          <w:rFonts w:ascii="Arial" w:hAnsi="Arial" w:cs="Arial"/>
          <w:sz w:val="24"/>
          <w:szCs w:val="24"/>
        </w:rPr>
        <w:t>O’Brien TE</w:t>
      </w:r>
      <w:r w:rsidR="00713028" w:rsidRPr="003D579D">
        <w:rPr>
          <w:rFonts w:ascii="Arial" w:hAnsi="Arial" w:cs="Arial"/>
          <w:sz w:val="24"/>
          <w:szCs w:val="24"/>
          <w:vertAlign w:val="superscript"/>
          <w:lang w:val="mk-MK"/>
        </w:rPr>
        <w:t>1</w:t>
      </w:r>
      <w:r w:rsidR="00F92E8C" w:rsidRPr="003D579D">
        <w:rPr>
          <w:rFonts w:ascii="Arial" w:hAnsi="Arial" w:cs="Arial"/>
          <w:sz w:val="24"/>
          <w:szCs w:val="24"/>
          <w:vertAlign w:val="superscript"/>
          <w:lang w:val="mk-MK"/>
        </w:rPr>
        <w:t>13</w:t>
      </w:r>
      <w:r w:rsidR="00713028" w:rsidRPr="003D579D">
        <w:rPr>
          <w:rFonts w:ascii="Arial" w:hAnsi="Arial" w:cs="Arial"/>
          <w:sz w:val="24"/>
          <w:szCs w:val="24"/>
          <w:lang w:val="mk-MK"/>
        </w:rPr>
        <w:t>и др која покажува дека ризикот за прееклампсија се дуплира за секој 5 до 7 кг/м</w:t>
      </w:r>
      <w:r w:rsidR="00713028" w:rsidRPr="003D579D">
        <w:rPr>
          <w:rFonts w:ascii="Arial" w:hAnsi="Arial" w:cs="Arial"/>
          <w:sz w:val="24"/>
          <w:szCs w:val="24"/>
          <w:vertAlign w:val="superscript"/>
          <w:lang w:val="mk-MK"/>
        </w:rPr>
        <w:t>2</w:t>
      </w:r>
      <w:r w:rsidR="00713028" w:rsidRPr="003D579D">
        <w:rPr>
          <w:rFonts w:ascii="Arial" w:hAnsi="Arial" w:cs="Arial"/>
          <w:sz w:val="24"/>
          <w:szCs w:val="24"/>
          <w:lang w:val="mk-MK"/>
        </w:rPr>
        <w:t xml:space="preserve"> зголемување на телесната маса. Постои линеарен однос помеѓу зголемување на БМИ и ризикот од појава на хипертензивни заболувања во бременоста.</w:t>
      </w:r>
      <w:r w:rsidR="00B376D9" w:rsidRPr="003D579D">
        <w:rPr>
          <w:rFonts w:ascii="Arial" w:hAnsi="Arial" w:cs="Arial"/>
          <w:sz w:val="24"/>
          <w:szCs w:val="24"/>
          <w:lang w:val="mk-MK"/>
        </w:rPr>
        <w:t>БМИ во нашата испитувана популација беше 31кг/м</w:t>
      </w:r>
      <w:r w:rsidR="00B376D9" w:rsidRPr="003D579D">
        <w:rPr>
          <w:rFonts w:ascii="Arial" w:hAnsi="Arial" w:cs="Arial"/>
          <w:sz w:val="24"/>
          <w:szCs w:val="24"/>
          <w:vertAlign w:val="superscript"/>
          <w:lang w:val="mk-MK"/>
        </w:rPr>
        <w:t>2</w:t>
      </w:r>
      <w:r w:rsidR="00B376D9" w:rsidRPr="003D579D">
        <w:rPr>
          <w:rFonts w:ascii="Arial" w:hAnsi="Arial" w:cs="Arial"/>
          <w:sz w:val="24"/>
          <w:szCs w:val="24"/>
          <w:lang w:val="mk-MK"/>
        </w:rPr>
        <w:t xml:space="preserve"> кај трудниц</w:t>
      </w:r>
      <w:r w:rsidR="003D579D">
        <w:rPr>
          <w:rFonts w:ascii="Arial" w:hAnsi="Arial" w:cs="Arial"/>
          <w:sz w:val="24"/>
          <w:szCs w:val="24"/>
          <w:lang w:val="mk-MK"/>
        </w:rPr>
        <w:t>и</w:t>
      </w:r>
      <w:r w:rsidR="00B376D9" w:rsidRPr="003D579D">
        <w:rPr>
          <w:rFonts w:ascii="Arial" w:hAnsi="Arial" w:cs="Arial"/>
          <w:sz w:val="24"/>
          <w:szCs w:val="24"/>
          <w:lang w:val="mk-MK"/>
        </w:rPr>
        <w:t>те со гестациска хипертензија/прееклампсија</w:t>
      </w:r>
      <w:r w:rsidR="003D579D">
        <w:rPr>
          <w:rFonts w:ascii="Arial" w:hAnsi="Arial" w:cs="Arial"/>
          <w:sz w:val="24"/>
          <w:szCs w:val="24"/>
          <w:lang w:val="mk-MK"/>
        </w:rPr>
        <w:t>,</w:t>
      </w:r>
      <w:r w:rsidR="00B376D9" w:rsidRPr="003D579D">
        <w:rPr>
          <w:rFonts w:ascii="Arial" w:hAnsi="Arial" w:cs="Arial"/>
          <w:sz w:val="24"/>
          <w:szCs w:val="24"/>
          <w:lang w:val="mk-MK"/>
        </w:rPr>
        <w:t xml:space="preserve"> додека во контролната група без хипертензија имавме нормални вредности од 24кг/м</w:t>
      </w:r>
      <w:r w:rsidR="00B376D9" w:rsidRPr="003D579D">
        <w:rPr>
          <w:rFonts w:ascii="Arial" w:hAnsi="Arial" w:cs="Arial"/>
          <w:sz w:val="24"/>
          <w:szCs w:val="24"/>
          <w:vertAlign w:val="superscript"/>
          <w:lang w:val="mk-MK"/>
        </w:rPr>
        <w:t>2</w:t>
      </w:r>
    </w:p>
    <w:p w:rsidR="003D579D" w:rsidRDefault="003D579D" w:rsidP="003D579D">
      <w:pPr>
        <w:spacing w:line="360" w:lineRule="auto"/>
        <w:ind w:firstLine="720"/>
        <w:rPr>
          <w:rFonts w:ascii="Arial" w:hAnsi="Arial" w:cs="Arial"/>
          <w:b/>
          <w:sz w:val="24"/>
          <w:szCs w:val="24"/>
          <w:lang w:val="mk-MK"/>
        </w:rPr>
      </w:pPr>
    </w:p>
    <w:p w:rsidR="002C32C6" w:rsidRDefault="00697329" w:rsidP="003D579D">
      <w:pPr>
        <w:spacing w:line="360" w:lineRule="auto"/>
        <w:ind w:firstLine="720"/>
        <w:rPr>
          <w:rFonts w:ascii="Times New Roman" w:hAnsi="Times New Roman" w:cs="Times New Roman"/>
          <w:b/>
          <w:sz w:val="24"/>
          <w:szCs w:val="24"/>
          <w:lang w:val="mk-MK"/>
        </w:rPr>
      </w:pPr>
      <w:r w:rsidRPr="00697329">
        <w:rPr>
          <w:rFonts w:ascii="Arial" w:hAnsi="Arial" w:cs="Arial"/>
          <w:b/>
          <w:sz w:val="24"/>
          <w:szCs w:val="24"/>
          <w:lang w:val="mk-MK"/>
        </w:rPr>
        <w:t>Начин на породување</w:t>
      </w:r>
    </w:p>
    <w:p w:rsidR="00697329" w:rsidRDefault="00697329" w:rsidP="003D579D">
      <w:pPr>
        <w:spacing w:line="360" w:lineRule="auto"/>
        <w:ind w:firstLine="720"/>
        <w:jc w:val="both"/>
        <w:rPr>
          <w:rFonts w:ascii="Arial" w:hAnsi="Arial" w:cs="Arial"/>
          <w:sz w:val="24"/>
          <w:szCs w:val="24"/>
          <w:lang w:val="mk-MK"/>
        </w:rPr>
      </w:pPr>
      <w:r>
        <w:rPr>
          <w:rFonts w:ascii="Arial" w:hAnsi="Arial" w:cs="Arial"/>
          <w:sz w:val="24"/>
          <w:szCs w:val="24"/>
          <w:lang w:val="mk-MK"/>
        </w:rPr>
        <w:t xml:space="preserve">Современиот живот </w:t>
      </w:r>
      <w:r w:rsidR="008E7F11">
        <w:rPr>
          <w:rFonts w:ascii="Arial" w:hAnsi="Arial" w:cs="Arial"/>
          <w:sz w:val="24"/>
          <w:szCs w:val="24"/>
          <w:lang w:val="mk-MK"/>
        </w:rPr>
        <w:t>и навики во голема мерка го промени акушерството и начинот на завршување на раѓањето. До пред 20 години стапките на опертивно завршувањена раѓањето беа помеѓу 10 и 15%.</w:t>
      </w:r>
      <w:r w:rsidR="003D579D">
        <w:rPr>
          <w:rFonts w:ascii="Arial" w:hAnsi="Arial" w:cs="Arial"/>
          <w:sz w:val="24"/>
          <w:szCs w:val="24"/>
          <w:lang w:val="mk-MK"/>
        </w:rPr>
        <w:t xml:space="preserve"> </w:t>
      </w:r>
      <w:r w:rsidR="008E7F11">
        <w:rPr>
          <w:rFonts w:ascii="Arial" w:hAnsi="Arial" w:cs="Arial"/>
          <w:sz w:val="24"/>
          <w:szCs w:val="24"/>
          <w:lang w:val="mk-MK"/>
        </w:rPr>
        <w:t>Трендот на царски резови во светот н</w:t>
      </w:r>
      <w:r w:rsidR="003D579D">
        <w:rPr>
          <w:rFonts w:ascii="Arial" w:hAnsi="Arial" w:cs="Arial"/>
          <w:sz w:val="24"/>
          <w:szCs w:val="24"/>
          <w:lang w:val="mk-MK"/>
        </w:rPr>
        <w:t>е</w:t>
      </w:r>
      <w:r w:rsidR="008E7F11">
        <w:rPr>
          <w:rFonts w:ascii="Arial" w:hAnsi="Arial" w:cs="Arial"/>
          <w:sz w:val="24"/>
          <w:szCs w:val="24"/>
          <w:lang w:val="mk-MK"/>
        </w:rPr>
        <w:t xml:space="preserve"> ја избегна ни Македонија со околу 35% за 2016 година. </w:t>
      </w:r>
      <w:r w:rsidR="00B376D9">
        <w:rPr>
          <w:rFonts w:ascii="Arial" w:hAnsi="Arial" w:cs="Arial"/>
          <w:sz w:val="24"/>
          <w:szCs w:val="24"/>
          <w:lang w:val="mk-MK"/>
        </w:rPr>
        <w:t>Во дел од светот како Бразил,Гр</w:t>
      </w:r>
      <w:r w:rsidR="008E7F11">
        <w:rPr>
          <w:rFonts w:ascii="Arial" w:hAnsi="Arial" w:cs="Arial"/>
          <w:sz w:val="24"/>
          <w:szCs w:val="24"/>
          <w:lang w:val="mk-MK"/>
        </w:rPr>
        <w:t>ција и др</w:t>
      </w:r>
      <w:r w:rsidR="00B376D9">
        <w:rPr>
          <w:rFonts w:ascii="Arial" w:hAnsi="Arial" w:cs="Arial"/>
          <w:sz w:val="24"/>
          <w:szCs w:val="24"/>
          <w:lang w:val="mk-MK"/>
        </w:rPr>
        <w:t xml:space="preserve"> ....</w:t>
      </w:r>
      <w:r w:rsidR="008E7F11">
        <w:rPr>
          <w:rFonts w:ascii="Arial" w:hAnsi="Arial" w:cs="Arial"/>
          <w:sz w:val="24"/>
          <w:szCs w:val="24"/>
          <w:lang w:val="mk-MK"/>
        </w:rPr>
        <w:t xml:space="preserve"> в</w:t>
      </w:r>
      <w:r w:rsidR="00B376D9">
        <w:rPr>
          <w:rFonts w:ascii="Arial" w:hAnsi="Arial" w:cs="Arial"/>
          <w:sz w:val="24"/>
          <w:szCs w:val="24"/>
          <w:lang w:val="mk-MK"/>
        </w:rPr>
        <w:t>редностите се близу 50%.</w:t>
      </w:r>
      <w:r w:rsidR="003D579D">
        <w:rPr>
          <w:rFonts w:ascii="Arial" w:hAnsi="Arial" w:cs="Arial"/>
          <w:sz w:val="24"/>
          <w:szCs w:val="24"/>
          <w:lang w:val="mk-MK"/>
        </w:rPr>
        <w:t xml:space="preserve"> </w:t>
      </w:r>
      <w:r w:rsidR="00B376D9">
        <w:rPr>
          <w:rFonts w:ascii="Arial" w:hAnsi="Arial" w:cs="Arial"/>
          <w:sz w:val="24"/>
          <w:szCs w:val="24"/>
          <w:lang w:val="mk-MK"/>
        </w:rPr>
        <w:t xml:space="preserve">Во  </w:t>
      </w:r>
      <w:r w:rsidR="008E7F11">
        <w:rPr>
          <w:rFonts w:ascii="Arial" w:hAnsi="Arial" w:cs="Arial"/>
          <w:sz w:val="24"/>
          <w:szCs w:val="24"/>
          <w:lang w:val="mk-MK"/>
        </w:rPr>
        <w:t xml:space="preserve"> нашите испитувања добивме зголемен број на царски резови во групата со гестациска хипертензија/прееклмапсија (</w:t>
      </w:r>
      <w:r w:rsidR="00F77082">
        <w:rPr>
          <w:rFonts w:ascii="Arial" w:hAnsi="Arial" w:cs="Arial"/>
          <w:sz w:val="24"/>
          <w:szCs w:val="24"/>
          <w:lang w:val="mk-MK"/>
        </w:rPr>
        <w:t>70,6%</w:t>
      </w:r>
      <w:r w:rsidR="008E7F11">
        <w:rPr>
          <w:rFonts w:ascii="Arial" w:hAnsi="Arial" w:cs="Arial"/>
          <w:sz w:val="24"/>
          <w:szCs w:val="24"/>
          <w:lang w:val="mk-MK"/>
        </w:rPr>
        <w:t>) спореден со контролната група</w:t>
      </w:r>
      <w:r w:rsidR="003D579D">
        <w:rPr>
          <w:rFonts w:ascii="Arial" w:hAnsi="Arial" w:cs="Arial"/>
          <w:sz w:val="24"/>
          <w:szCs w:val="24"/>
          <w:lang w:val="mk-MK"/>
        </w:rPr>
        <w:t xml:space="preserve"> </w:t>
      </w:r>
      <w:r w:rsidR="008E7F11">
        <w:rPr>
          <w:rFonts w:ascii="Arial" w:hAnsi="Arial" w:cs="Arial"/>
          <w:sz w:val="24"/>
          <w:szCs w:val="24"/>
          <w:lang w:val="mk-MK"/>
        </w:rPr>
        <w:t>(</w:t>
      </w:r>
      <w:r w:rsidR="00F77082">
        <w:rPr>
          <w:rFonts w:ascii="Arial" w:hAnsi="Arial" w:cs="Arial"/>
          <w:sz w:val="24"/>
          <w:szCs w:val="24"/>
          <w:lang w:val="mk-MK"/>
        </w:rPr>
        <w:t>33,3%</w:t>
      </w:r>
      <w:r w:rsidR="008E7F11">
        <w:rPr>
          <w:rFonts w:ascii="Arial" w:hAnsi="Arial" w:cs="Arial"/>
          <w:sz w:val="24"/>
          <w:szCs w:val="24"/>
          <w:lang w:val="mk-MK"/>
        </w:rPr>
        <w:t>)</w:t>
      </w:r>
      <w:r w:rsidR="003D579D">
        <w:rPr>
          <w:rFonts w:ascii="Arial" w:hAnsi="Arial" w:cs="Arial"/>
          <w:sz w:val="24"/>
          <w:szCs w:val="24"/>
          <w:lang w:val="mk-MK"/>
        </w:rPr>
        <w:t>.</w:t>
      </w:r>
    </w:p>
    <w:p w:rsidR="008E7F11" w:rsidRDefault="008E7F11" w:rsidP="003D579D">
      <w:pPr>
        <w:spacing w:line="360" w:lineRule="auto"/>
        <w:ind w:firstLine="720"/>
        <w:jc w:val="both"/>
        <w:rPr>
          <w:rFonts w:ascii="Arial" w:hAnsi="Arial" w:cs="Arial"/>
          <w:sz w:val="24"/>
          <w:szCs w:val="24"/>
          <w:lang w:val="mk-MK"/>
        </w:rPr>
      </w:pPr>
      <w:r>
        <w:rPr>
          <w:rFonts w:ascii="Arial" w:hAnsi="Arial" w:cs="Arial"/>
          <w:sz w:val="24"/>
          <w:szCs w:val="24"/>
          <w:lang w:val="mk-MK"/>
        </w:rPr>
        <w:t>Резултатите се во рамки на очекувањата и ги потврдуваат голем дел студии</w:t>
      </w:r>
      <w:r w:rsidR="00E71F19">
        <w:rPr>
          <w:rStyle w:val="EndnoteReference"/>
          <w:rFonts w:ascii="Arial" w:hAnsi="Arial" w:cs="Arial"/>
          <w:sz w:val="24"/>
          <w:szCs w:val="24"/>
          <w:lang w:val="mk-MK"/>
        </w:rPr>
        <w:endnoteReference w:id="114"/>
      </w:r>
      <w:r>
        <w:rPr>
          <w:rFonts w:ascii="Arial" w:hAnsi="Arial" w:cs="Arial"/>
          <w:sz w:val="24"/>
          <w:szCs w:val="24"/>
          <w:lang w:val="mk-MK"/>
        </w:rPr>
        <w:t>.</w:t>
      </w:r>
      <w:r w:rsidR="003D579D">
        <w:rPr>
          <w:rFonts w:ascii="Arial" w:hAnsi="Arial" w:cs="Arial"/>
          <w:sz w:val="24"/>
          <w:szCs w:val="24"/>
          <w:lang w:val="mk-MK"/>
        </w:rPr>
        <w:t xml:space="preserve"> </w:t>
      </w:r>
      <w:r>
        <w:rPr>
          <w:rFonts w:ascii="Arial" w:hAnsi="Arial" w:cs="Arial"/>
          <w:sz w:val="24"/>
          <w:szCs w:val="24"/>
          <w:lang w:val="mk-MK"/>
        </w:rPr>
        <w:t>Честопати тежината на хипертензијата но и појавата на прееклампсија побаруваат брзо завршување на раѓањето што честопати не е можно вагинално.</w:t>
      </w:r>
    </w:p>
    <w:p w:rsidR="00184DAD" w:rsidRDefault="00184DAD" w:rsidP="00697329">
      <w:pPr>
        <w:spacing w:line="360" w:lineRule="auto"/>
        <w:ind w:firstLine="720"/>
        <w:rPr>
          <w:rFonts w:ascii="Arial" w:hAnsi="Arial" w:cs="Arial"/>
          <w:b/>
          <w:sz w:val="24"/>
          <w:szCs w:val="24"/>
          <w:lang w:val="mk-MK"/>
        </w:rPr>
      </w:pPr>
    </w:p>
    <w:p w:rsidR="003D579D" w:rsidRDefault="003D579D" w:rsidP="00697329">
      <w:pPr>
        <w:spacing w:line="360" w:lineRule="auto"/>
        <w:ind w:firstLine="720"/>
        <w:rPr>
          <w:rFonts w:ascii="Arial" w:hAnsi="Arial" w:cs="Arial"/>
          <w:b/>
          <w:sz w:val="24"/>
          <w:szCs w:val="24"/>
          <w:lang w:val="mk-MK"/>
        </w:rPr>
      </w:pPr>
    </w:p>
    <w:p w:rsidR="003D579D" w:rsidRDefault="003D579D" w:rsidP="00697329">
      <w:pPr>
        <w:spacing w:line="360" w:lineRule="auto"/>
        <w:ind w:firstLine="720"/>
        <w:rPr>
          <w:rFonts w:ascii="Arial" w:hAnsi="Arial" w:cs="Arial"/>
          <w:b/>
          <w:sz w:val="24"/>
          <w:szCs w:val="24"/>
          <w:lang w:val="mk-MK"/>
        </w:rPr>
      </w:pPr>
    </w:p>
    <w:p w:rsidR="00E71F19" w:rsidRDefault="00305F38" w:rsidP="00697329">
      <w:pPr>
        <w:spacing w:line="360" w:lineRule="auto"/>
        <w:ind w:firstLine="720"/>
        <w:rPr>
          <w:rFonts w:ascii="Arial" w:hAnsi="Arial" w:cs="Arial"/>
          <w:b/>
          <w:sz w:val="24"/>
          <w:szCs w:val="24"/>
          <w:lang w:val="mk-MK"/>
        </w:rPr>
      </w:pPr>
      <w:r>
        <w:rPr>
          <w:rFonts w:ascii="Arial" w:hAnsi="Arial" w:cs="Arial"/>
          <w:b/>
          <w:sz w:val="24"/>
          <w:szCs w:val="24"/>
          <w:lang w:val="mk-MK"/>
        </w:rPr>
        <w:t>Предвремно</w:t>
      </w:r>
      <w:r w:rsidR="00E71F19" w:rsidRPr="00E71F19">
        <w:rPr>
          <w:rFonts w:ascii="Arial" w:hAnsi="Arial" w:cs="Arial"/>
          <w:b/>
          <w:sz w:val="24"/>
          <w:szCs w:val="24"/>
          <w:lang w:val="mk-MK"/>
        </w:rPr>
        <w:t xml:space="preserve"> породување</w:t>
      </w:r>
    </w:p>
    <w:p w:rsidR="00C31FF5" w:rsidRDefault="00B376D9" w:rsidP="003D579D">
      <w:pPr>
        <w:spacing w:line="360" w:lineRule="auto"/>
        <w:ind w:firstLine="720"/>
        <w:jc w:val="both"/>
        <w:rPr>
          <w:rFonts w:ascii="Arial" w:hAnsi="Arial" w:cs="Arial"/>
          <w:sz w:val="24"/>
          <w:szCs w:val="24"/>
          <w:lang w:val="mk-MK"/>
        </w:rPr>
      </w:pPr>
      <w:r>
        <w:rPr>
          <w:rFonts w:ascii="Arial" w:hAnsi="Arial" w:cs="Arial"/>
          <w:sz w:val="24"/>
          <w:szCs w:val="24"/>
          <w:lang w:val="mk-MK"/>
        </w:rPr>
        <w:t xml:space="preserve">Во </w:t>
      </w:r>
      <w:r w:rsidR="005F017A">
        <w:rPr>
          <w:rFonts w:ascii="Arial" w:hAnsi="Arial" w:cs="Arial"/>
          <w:sz w:val="24"/>
          <w:szCs w:val="24"/>
          <w:lang w:val="mk-MK"/>
        </w:rPr>
        <w:t xml:space="preserve"> студијата добивме и значајни вредности околу гестациска недела кога е завршена бременост.</w:t>
      </w:r>
      <w:r w:rsidR="00C31FF5">
        <w:rPr>
          <w:rFonts w:ascii="Arial" w:hAnsi="Arial" w:cs="Arial"/>
          <w:sz w:val="24"/>
          <w:szCs w:val="24"/>
          <w:lang w:val="mk-MK"/>
        </w:rPr>
        <w:t>Во светски рамки вредностите на прематуритет се околу 10% во зависност од тоа дали раѓањата се во земји со низок  личен доход (12%) или во земји со висок личен доход (9%).</w:t>
      </w:r>
      <w:r w:rsidR="00C31FF5">
        <w:rPr>
          <w:rStyle w:val="EndnoteReference"/>
          <w:rFonts w:ascii="Arial" w:hAnsi="Arial" w:cs="Arial"/>
          <w:sz w:val="24"/>
          <w:szCs w:val="24"/>
          <w:lang w:val="mk-MK"/>
        </w:rPr>
        <w:endnoteReference w:id="115"/>
      </w:r>
      <w:r w:rsidR="003D579D">
        <w:rPr>
          <w:rFonts w:ascii="Arial" w:hAnsi="Arial" w:cs="Arial"/>
          <w:sz w:val="24"/>
          <w:szCs w:val="24"/>
          <w:lang w:val="mk-MK"/>
        </w:rPr>
        <w:t xml:space="preserve"> </w:t>
      </w:r>
      <w:r w:rsidR="00C31FF5">
        <w:rPr>
          <w:rFonts w:ascii="Arial" w:hAnsi="Arial" w:cs="Arial"/>
          <w:sz w:val="24"/>
          <w:szCs w:val="24"/>
          <w:lang w:val="mk-MK"/>
        </w:rPr>
        <w:t xml:space="preserve">Во нашите резултати </w:t>
      </w:r>
      <w:r w:rsidR="00F77082">
        <w:rPr>
          <w:rFonts w:ascii="Arial" w:hAnsi="Arial" w:cs="Arial"/>
          <w:sz w:val="24"/>
          <w:szCs w:val="24"/>
          <w:lang w:val="mk-MK"/>
        </w:rPr>
        <w:t>предвремено пор</w:t>
      </w:r>
      <w:r>
        <w:rPr>
          <w:rFonts w:ascii="Arial" w:hAnsi="Arial" w:cs="Arial"/>
          <w:sz w:val="24"/>
          <w:szCs w:val="24"/>
          <w:lang w:val="mk-MK"/>
        </w:rPr>
        <w:t>о</w:t>
      </w:r>
      <w:r w:rsidR="00F77082">
        <w:rPr>
          <w:rFonts w:ascii="Arial" w:hAnsi="Arial" w:cs="Arial"/>
          <w:sz w:val="24"/>
          <w:szCs w:val="24"/>
          <w:lang w:val="mk-MK"/>
        </w:rPr>
        <w:t>дување се сретна во 49% од трудниците со гестациска</w:t>
      </w:r>
      <w:r w:rsidR="00C31FF5">
        <w:rPr>
          <w:rFonts w:ascii="Arial" w:hAnsi="Arial" w:cs="Arial"/>
          <w:sz w:val="24"/>
          <w:szCs w:val="24"/>
          <w:lang w:val="mk-MK"/>
        </w:rPr>
        <w:t xml:space="preserve"> хипертензија/прееклампсија</w:t>
      </w:r>
      <w:r w:rsidR="003D579D">
        <w:rPr>
          <w:rFonts w:ascii="Arial" w:hAnsi="Arial" w:cs="Arial"/>
          <w:sz w:val="24"/>
          <w:szCs w:val="24"/>
          <w:lang w:val="mk-MK"/>
        </w:rPr>
        <w:t>,</w:t>
      </w:r>
      <w:r w:rsidR="00C31FF5">
        <w:rPr>
          <w:rFonts w:ascii="Arial" w:hAnsi="Arial" w:cs="Arial"/>
          <w:sz w:val="24"/>
          <w:szCs w:val="24"/>
          <w:lang w:val="mk-MK"/>
        </w:rPr>
        <w:t xml:space="preserve"> додека во контролната група на нормотензивни трудници </w:t>
      </w:r>
      <w:r w:rsidR="00F77082">
        <w:rPr>
          <w:rFonts w:ascii="Arial" w:hAnsi="Arial" w:cs="Arial"/>
          <w:sz w:val="24"/>
          <w:szCs w:val="24"/>
          <w:lang w:val="mk-MK"/>
        </w:rPr>
        <w:t>имаше само 6% на предвремени породувања</w:t>
      </w:r>
      <w:r w:rsidR="00C31FF5">
        <w:rPr>
          <w:rFonts w:ascii="Arial" w:hAnsi="Arial" w:cs="Arial"/>
          <w:sz w:val="24"/>
          <w:szCs w:val="24"/>
          <w:lang w:val="mk-MK"/>
        </w:rPr>
        <w:t xml:space="preserve"> (</w:t>
      </w:r>
      <w:r w:rsidR="00C31FF5">
        <w:rPr>
          <w:rFonts w:ascii="Arial" w:hAnsi="Arial" w:cs="Arial"/>
          <w:sz w:val="24"/>
          <w:szCs w:val="24"/>
        </w:rPr>
        <w:t>p&lt;0.00</w:t>
      </w:r>
      <w:r w:rsidR="00F77082">
        <w:rPr>
          <w:rFonts w:ascii="Arial" w:hAnsi="Arial" w:cs="Arial"/>
          <w:sz w:val="24"/>
          <w:szCs w:val="24"/>
          <w:lang w:val="mk-MK"/>
        </w:rPr>
        <w:t>1</w:t>
      </w:r>
      <w:r w:rsidR="00C31FF5">
        <w:rPr>
          <w:rFonts w:ascii="Arial" w:hAnsi="Arial" w:cs="Arial"/>
          <w:sz w:val="24"/>
          <w:szCs w:val="24"/>
        </w:rPr>
        <w:t>)</w:t>
      </w:r>
      <w:r w:rsidR="003D579D">
        <w:rPr>
          <w:rFonts w:ascii="Arial" w:hAnsi="Arial" w:cs="Arial"/>
          <w:sz w:val="24"/>
          <w:szCs w:val="24"/>
          <w:lang w:val="mk-MK"/>
        </w:rPr>
        <w:t>.</w:t>
      </w:r>
      <w:r w:rsidR="00F77082">
        <w:rPr>
          <w:rFonts w:ascii="Arial" w:hAnsi="Arial" w:cs="Arial"/>
          <w:sz w:val="24"/>
          <w:szCs w:val="24"/>
          <w:lang w:val="mk-MK"/>
        </w:rPr>
        <w:t xml:space="preserve"> Најголем дел од предвремено породените трудници беа по 34 г.н.</w:t>
      </w:r>
      <w:r w:rsidR="003D579D">
        <w:rPr>
          <w:rFonts w:ascii="Arial" w:hAnsi="Arial" w:cs="Arial"/>
          <w:sz w:val="24"/>
          <w:szCs w:val="24"/>
          <w:lang w:val="mk-MK"/>
        </w:rPr>
        <w:t xml:space="preserve"> </w:t>
      </w:r>
      <w:r w:rsidR="00C31FF5">
        <w:rPr>
          <w:rFonts w:ascii="Arial" w:hAnsi="Arial" w:cs="Arial"/>
          <w:sz w:val="24"/>
          <w:szCs w:val="24"/>
          <w:lang w:val="mk-MK"/>
        </w:rPr>
        <w:t>Станува збор за касен прематуритет</w:t>
      </w:r>
      <w:r w:rsidR="003D579D">
        <w:rPr>
          <w:rFonts w:ascii="Arial" w:hAnsi="Arial" w:cs="Arial"/>
          <w:sz w:val="24"/>
          <w:szCs w:val="24"/>
          <w:lang w:val="mk-MK"/>
        </w:rPr>
        <w:t xml:space="preserve"> </w:t>
      </w:r>
      <w:r w:rsidR="00C31FF5">
        <w:rPr>
          <w:rFonts w:ascii="Arial" w:hAnsi="Arial" w:cs="Arial"/>
          <w:sz w:val="24"/>
          <w:szCs w:val="24"/>
          <w:lang w:val="mk-MK"/>
        </w:rPr>
        <w:t>(</w:t>
      </w:r>
      <w:r w:rsidR="00C31FF5">
        <w:rPr>
          <w:rFonts w:ascii="Arial" w:hAnsi="Arial" w:cs="Arial"/>
          <w:sz w:val="24"/>
          <w:szCs w:val="24"/>
        </w:rPr>
        <w:t>&gt; 34</w:t>
      </w:r>
      <w:r w:rsidR="00C31FF5">
        <w:rPr>
          <w:rFonts w:ascii="Arial" w:hAnsi="Arial" w:cs="Arial"/>
          <w:sz w:val="24"/>
          <w:szCs w:val="24"/>
          <w:lang w:val="mk-MK"/>
        </w:rPr>
        <w:t>г.н) и за среќа во нашата студија немавме лош неонатален исход. Степенот на прематуритет зависи од времето во бременост кога се јавува гестациска хипертензија/прееклампсија</w:t>
      </w:r>
      <w:r w:rsidR="003D579D">
        <w:rPr>
          <w:rFonts w:ascii="Arial" w:hAnsi="Arial" w:cs="Arial"/>
          <w:sz w:val="24"/>
          <w:szCs w:val="24"/>
          <w:lang w:val="mk-MK"/>
        </w:rPr>
        <w:t>,</w:t>
      </w:r>
      <w:r w:rsidR="00C31FF5">
        <w:rPr>
          <w:rFonts w:ascii="Arial" w:hAnsi="Arial" w:cs="Arial"/>
          <w:sz w:val="24"/>
          <w:szCs w:val="24"/>
          <w:lang w:val="mk-MK"/>
        </w:rPr>
        <w:t xml:space="preserve"> но пред се од тежината на заболувањето.</w:t>
      </w:r>
      <w:r w:rsidR="003D579D">
        <w:rPr>
          <w:rFonts w:ascii="Arial" w:hAnsi="Arial" w:cs="Arial"/>
          <w:sz w:val="24"/>
          <w:szCs w:val="24"/>
          <w:lang w:val="mk-MK"/>
        </w:rPr>
        <w:t xml:space="preserve"> </w:t>
      </w:r>
      <w:r w:rsidR="00F77082">
        <w:rPr>
          <w:rFonts w:ascii="Arial" w:hAnsi="Arial" w:cs="Arial"/>
          <w:sz w:val="24"/>
          <w:szCs w:val="24"/>
          <w:lang w:val="mk-MK"/>
        </w:rPr>
        <w:t>Време кога се појавувува  хипертензијата/прееклампсијата и нејзината тежина се директно поврзани со предвремените породув</w:t>
      </w:r>
      <w:r>
        <w:rPr>
          <w:rFonts w:ascii="Arial" w:hAnsi="Arial" w:cs="Arial"/>
          <w:sz w:val="24"/>
          <w:szCs w:val="24"/>
          <w:lang w:val="mk-MK"/>
        </w:rPr>
        <w:t>ања во нашата но и во сите останати студии</w:t>
      </w:r>
      <w:r w:rsidR="00F77082">
        <w:rPr>
          <w:rFonts w:ascii="Arial" w:hAnsi="Arial" w:cs="Arial"/>
          <w:sz w:val="24"/>
          <w:szCs w:val="24"/>
          <w:lang w:val="mk-MK"/>
        </w:rPr>
        <w:t>.</w:t>
      </w:r>
    </w:p>
    <w:p w:rsidR="003D579D" w:rsidRDefault="003D579D" w:rsidP="003D579D">
      <w:pPr>
        <w:spacing w:line="360" w:lineRule="auto"/>
        <w:ind w:firstLine="720"/>
        <w:jc w:val="both"/>
        <w:rPr>
          <w:rFonts w:ascii="Arial" w:hAnsi="Arial" w:cs="Arial"/>
          <w:sz w:val="24"/>
          <w:szCs w:val="24"/>
          <w:lang w:val="mk-MK"/>
        </w:rPr>
      </w:pPr>
    </w:p>
    <w:p w:rsidR="00C31FF5" w:rsidRDefault="00C31FF5" w:rsidP="00697329">
      <w:pPr>
        <w:spacing w:line="360" w:lineRule="auto"/>
        <w:ind w:firstLine="720"/>
        <w:rPr>
          <w:rFonts w:ascii="Arial" w:hAnsi="Arial" w:cs="Arial"/>
          <w:b/>
          <w:sz w:val="24"/>
          <w:szCs w:val="24"/>
          <w:lang w:val="mk-MK"/>
        </w:rPr>
      </w:pPr>
      <w:r w:rsidRPr="00C31FF5">
        <w:rPr>
          <w:rFonts w:ascii="Arial" w:hAnsi="Arial" w:cs="Arial"/>
          <w:b/>
          <w:sz w:val="24"/>
          <w:szCs w:val="24"/>
          <w:lang w:val="mk-MK"/>
        </w:rPr>
        <w:t>Вредности на систолен и дијастолен притисок</w:t>
      </w:r>
    </w:p>
    <w:p w:rsidR="00C31FF5" w:rsidRPr="00B376D9" w:rsidRDefault="00C31FF5" w:rsidP="003D579D">
      <w:pPr>
        <w:spacing w:line="360" w:lineRule="auto"/>
        <w:ind w:firstLine="720"/>
        <w:jc w:val="both"/>
        <w:rPr>
          <w:rFonts w:ascii="Arial" w:hAnsi="Arial" w:cs="Arial"/>
          <w:sz w:val="24"/>
          <w:szCs w:val="24"/>
          <w:vertAlign w:val="superscript"/>
          <w:lang w:val="mk-MK"/>
        </w:rPr>
      </w:pPr>
      <w:r w:rsidRPr="00B376D9">
        <w:rPr>
          <w:rFonts w:ascii="Arial" w:hAnsi="Arial" w:cs="Arial"/>
          <w:sz w:val="24"/>
          <w:szCs w:val="24"/>
          <w:lang w:val="mk-MK"/>
        </w:rPr>
        <w:t>Значајни разлики добивме кога ги споредивме вредностите на крвниот притисок во двете евалуирани групи</w:t>
      </w:r>
      <w:r w:rsidR="007B5AD1" w:rsidRPr="00B376D9">
        <w:rPr>
          <w:rFonts w:ascii="Arial" w:hAnsi="Arial" w:cs="Arial"/>
          <w:sz w:val="24"/>
          <w:szCs w:val="24"/>
          <w:lang w:val="mk-MK"/>
        </w:rPr>
        <w:t>.</w:t>
      </w:r>
      <w:r w:rsidR="003D579D">
        <w:rPr>
          <w:rFonts w:ascii="Arial" w:hAnsi="Arial" w:cs="Arial"/>
          <w:sz w:val="24"/>
          <w:szCs w:val="24"/>
          <w:lang w:val="mk-MK"/>
        </w:rPr>
        <w:t xml:space="preserve"> </w:t>
      </w:r>
      <w:r w:rsidR="007B5AD1" w:rsidRPr="00B376D9">
        <w:rPr>
          <w:rFonts w:ascii="Arial" w:hAnsi="Arial" w:cs="Arial"/>
          <w:sz w:val="24"/>
          <w:szCs w:val="24"/>
          <w:lang w:val="mk-MK"/>
        </w:rPr>
        <w:t xml:space="preserve">Имено во групата со нормален крвен притисок односно примарниот параметар по кој ја направивме поделбата по групи вредноста на систолниот крвен притисок беше </w:t>
      </w:r>
      <w:bookmarkStart w:id="42" w:name="_Hlk501294469"/>
      <w:r w:rsidR="00F77082" w:rsidRPr="00B376D9">
        <w:rPr>
          <w:rFonts w:ascii="Arial" w:hAnsi="Arial" w:cs="Arial"/>
          <w:sz w:val="24"/>
        </w:rPr>
        <w:t>116.33±7.18</w:t>
      </w:r>
      <w:bookmarkEnd w:id="42"/>
      <w:r w:rsidR="003D579D">
        <w:rPr>
          <w:rFonts w:ascii="Arial" w:hAnsi="Arial" w:cs="Arial"/>
          <w:sz w:val="24"/>
          <w:lang w:val="mk-MK"/>
        </w:rPr>
        <w:t xml:space="preserve"> </w:t>
      </w:r>
      <w:r w:rsidR="007B5AD1" w:rsidRPr="00B376D9">
        <w:rPr>
          <w:rFonts w:ascii="Arial" w:hAnsi="Arial" w:cs="Arial"/>
          <w:sz w:val="24"/>
          <w:szCs w:val="24"/>
          <w:lang w:val="mk-MK"/>
        </w:rPr>
        <w:t xml:space="preserve">во споредба со групата со гестациска хипертензија/прееклампсија каде вредноста беше </w:t>
      </w:r>
      <w:bookmarkStart w:id="43" w:name="_Hlk501294446"/>
      <w:r w:rsidR="00F77082" w:rsidRPr="00B376D9">
        <w:rPr>
          <w:rFonts w:ascii="Arial" w:hAnsi="Arial" w:cs="Arial"/>
          <w:sz w:val="24"/>
        </w:rPr>
        <w:t>151.75±14.10</w:t>
      </w:r>
      <w:bookmarkEnd w:id="43"/>
      <w:r w:rsidR="003D579D">
        <w:rPr>
          <w:rFonts w:ascii="Arial" w:hAnsi="Arial" w:cs="Arial"/>
          <w:sz w:val="24"/>
          <w:lang w:val="mk-MK"/>
        </w:rPr>
        <w:t xml:space="preserve"> </w:t>
      </w:r>
      <w:r w:rsidR="007B5AD1" w:rsidRPr="00B376D9">
        <w:rPr>
          <w:rFonts w:ascii="Arial" w:hAnsi="Arial" w:cs="Arial"/>
          <w:sz w:val="24"/>
          <w:szCs w:val="24"/>
          <w:lang w:val="mk-MK"/>
        </w:rPr>
        <w:t>(</w:t>
      </w:r>
      <w:r w:rsidR="007B5AD1" w:rsidRPr="00B376D9">
        <w:rPr>
          <w:rFonts w:ascii="Arial" w:hAnsi="Arial" w:cs="Arial"/>
          <w:sz w:val="24"/>
          <w:szCs w:val="24"/>
        </w:rPr>
        <w:t>p&lt;0.001).</w:t>
      </w:r>
      <w:r w:rsidR="003D579D">
        <w:rPr>
          <w:rFonts w:ascii="Arial" w:hAnsi="Arial" w:cs="Arial"/>
          <w:sz w:val="24"/>
          <w:szCs w:val="24"/>
          <w:lang w:val="mk-MK"/>
        </w:rPr>
        <w:t xml:space="preserve"> </w:t>
      </w:r>
      <w:r w:rsidR="007B5AD1" w:rsidRPr="00B376D9">
        <w:rPr>
          <w:rFonts w:ascii="Arial" w:hAnsi="Arial" w:cs="Arial"/>
          <w:sz w:val="24"/>
          <w:szCs w:val="24"/>
          <w:lang w:val="mk-MK"/>
        </w:rPr>
        <w:t xml:space="preserve">Разликата во дијстолнот притисок исто покажа статистичка значајност имено вредноста на дијастолниот крвен притисок беше </w:t>
      </w:r>
      <w:bookmarkStart w:id="44" w:name="_Hlk501294486"/>
      <w:r w:rsidR="00F77082" w:rsidRPr="00B376D9">
        <w:rPr>
          <w:rFonts w:ascii="Arial" w:hAnsi="Arial" w:cs="Arial"/>
          <w:sz w:val="24"/>
        </w:rPr>
        <w:t>80.67±5.83</w:t>
      </w:r>
      <w:bookmarkEnd w:id="44"/>
      <w:r w:rsidR="003D579D">
        <w:rPr>
          <w:rFonts w:ascii="Arial" w:hAnsi="Arial" w:cs="Arial"/>
          <w:sz w:val="24"/>
          <w:lang w:val="mk-MK"/>
        </w:rPr>
        <w:t xml:space="preserve"> </w:t>
      </w:r>
      <w:r w:rsidR="007B5AD1" w:rsidRPr="00B376D9">
        <w:rPr>
          <w:rFonts w:ascii="Arial" w:hAnsi="Arial" w:cs="Arial"/>
          <w:sz w:val="24"/>
          <w:szCs w:val="24"/>
          <w:lang w:val="mk-MK"/>
        </w:rPr>
        <w:t>во нормотензивната група</w:t>
      </w:r>
      <w:r w:rsidR="003D579D">
        <w:rPr>
          <w:rFonts w:ascii="Arial" w:hAnsi="Arial" w:cs="Arial"/>
          <w:sz w:val="24"/>
          <w:szCs w:val="24"/>
          <w:lang w:val="mk-MK"/>
        </w:rPr>
        <w:t>,</w:t>
      </w:r>
      <w:r w:rsidR="007B5AD1" w:rsidRPr="00B376D9">
        <w:rPr>
          <w:rFonts w:ascii="Arial" w:hAnsi="Arial" w:cs="Arial"/>
          <w:sz w:val="24"/>
          <w:szCs w:val="24"/>
          <w:lang w:val="mk-MK"/>
        </w:rPr>
        <w:t xml:space="preserve"> додека групата на гестациска хипертензија/прееклампсија вредноста беше </w:t>
      </w:r>
      <w:bookmarkStart w:id="45" w:name="_Hlk501294572"/>
      <w:r w:rsidR="00F77082" w:rsidRPr="00B376D9">
        <w:rPr>
          <w:rFonts w:ascii="Arial" w:hAnsi="Arial" w:cs="Arial"/>
          <w:sz w:val="24"/>
        </w:rPr>
        <w:t>99.22±11.46</w:t>
      </w:r>
      <w:bookmarkEnd w:id="45"/>
      <w:r w:rsidR="007B5AD1" w:rsidRPr="00B376D9">
        <w:rPr>
          <w:rFonts w:ascii="Arial" w:hAnsi="Arial" w:cs="Arial"/>
          <w:sz w:val="24"/>
          <w:szCs w:val="24"/>
          <w:lang w:val="mk-MK"/>
        </w:rPr>
        <w:t>. (</w:t>
      </w:r>
      <w:r w:rsidR="007B5AD1" w:rsidRPr="00B376D9">
        <w:rPr>
          <w:rFonts w:ascii="Arial" w:hAnsi="Arial" w:cs="Arial"/>
          <w:sz w:val="24"/>
          <w:szCs w:val="24"/>
        </w:rPr>
        <w:t>p&lt;0.001)</w:t>
      </w:r>
      <w:r w:rsidR="00C57F90" w:rsidRPr="00B376D9">
        <w:rPr>
          <w:rFonts w:ascii="Arial" w:hAnsi="Arial" w:cs="Arial"/>
          <w:sz w:val="24"/>
          <w:szCs w:val="24"/>
        </w:rPr>
        <w:t>.</w:t>
      </w:r>
      <w:r w:rsidR="003D579D">
        <w:rPr>
          <w:rFonts w:ascii="Arial" w:hAnsi="Arial" w:cs="Arial"/>
          <w:sz w:val="24"/>
          <w:szCs w:val="24"/>
          <w:lang w:val="mk-MK"/>
        </w:rPr>
        <w:t xml:space="preserve"> </w:t>
      </w:r>
      <w:r w:rsidR="00C57F90" w:rsidRPr="00B376D9">
        <w:rPr>
          <w:rFonts w:ascii="Arial" w:hAnsi="Arial" w:cs="Arial"/>
          <w:sz w:val="24"/>
          <w:szCs w:val="24"/>
          <w:lang w:val="mk-MK"/>
        </w:rPr>
        <w:t>Во најголем дел од студиите сигнификантноста беше потврдена.</w:t>
      </w:r>
      <w:r w:rsidR="00C57F90" w:rsidRPr="00B376D9">
        <w:rPr>
          <w:rFonts w:ascii="Arial" w:hAnsi="Arial" w:cs="Arial"/>
          <w:sz w:val="24"/>
          <w:szCs w:val="24"/>
          <w:vertAlign w:val="superscript"/>
          <w:lang w:val="mk-MK"/>
        </w:rPr>
        <w:t>26,38,44,80,86,87,88</w:t>
      </w:r>
    </w:p>
    <w:p w:rsidR="00184DAD" w:rsidRDefault="00184DAD" w:rsidP="00C57F90">
      <w:pPr>
        <w:spacing w:line="360" w:lineRule="auto"/>
        <w:ind w:firstLine="720"/>
        <w:contextualSpacing/>
        <w:rPr>
          <w:rFonts w:ascii="Arial" w:hAnsi="Arial" w:cs="Arial"/>
          <w:b/>
          <w:sz w:val="24"/>
          <w:szCs w:val="24"/>
          <w:lang w:val="mk-MK"/>
        </w:rPr>
      </w:pPr>
    </w:p>
    <w:p w:rsidR="00184DAD" w:rsidRDefault="00184DAD" w:rsidP="00C57F90">
      <w:pPr>
        <w:spacing w:line="360" w:lineRule="auto"/>
        <w:ind w:firstLine="720"/>
        <w:contextualSpacing/>
        <w:rPr>
          <w:rFonts w:ascii="Arial" w:hAnsi="Arial" w:cs="Arial"/>
          <w:b/>
          <w:sz w:val="24"/>
          <w:szCs w:val="24"/>
          <w:lang w:val="mk-MK"/>
        </w:rPr>
      </w:pPr>
    </w:p>
    <w:p w:rsidR="00C57F90" w:rsidRDefault="00C57F90" w:rsidP="003D579D">
      <w:pPr>
        <w:spacing w:line="360" w:lineRule="auto"/>
        <w:ind w:firstLine="720"/>
        <w:contextualSpacing/>
        <w:jc w:val="both"/>
        <w:rPr>
          <w:rFonts w:ascii="Arial" w:hAnsi="Arial" w:cs="Arial"/>
          <w:b/>
          <w:sz w:val="24"/>
          <w:szCs w:val="24"/>
          <w:lang w:val="mk-MK"/>
        </w:rPr>
      </w:pPr>
      <w:r w:rsidRPr="00C57F90">
        <w:rPr>
          <w:rFonts w:ascii="Arial" w:hAnsi="Arial" w:cs="Arial"/>
          <w:b/>
          <w:sz w:val="24"/>
          <w:szCs w:val="24"/>
          <w:lang w:val="mk-MK"/>
        </w:rPr>
        <w:t>Тераписки можности за регулирање и контрола на притисокот</w:t>
      </w:r>
    </w:p>
    <w:p w:rsidR="00C57F90" w:rsidRDefault="00C57F90" w:rsidP="003D579D">
      <w:pPr>
        <w:spacing w:line="360" w:lineRule="auto"/>
        <w:ind w:firstLine="720"/>
        <w:contextualSpacing/>
        <w:jc w:val="both"/>
        <w:rPr>
          <w:rFonts w:ascii="Arial" w:hAnsi="Arial" w:cs="Arial"/>
          <w:sz w:val="24"/>
          <w:szCs w:val="24"/>
          <w:lang w:val="mk-MK"/>
        </w:rPr>
      </w:pPr>
      <w:r>
        <w:rPr>
          <w:rFonts w:ascii="Arial" w:hAnsi="Arial" w:cs="Arial"/>
          <w:sz w:val="24"/>
          <w:szCs w:val="24"/>
          <w:lang w:val="mk-MK"/>
        </w:rPr>
        <w:t>За жал и покрај големите траписки можности за третирање на хипертензија во бременост кај нас на пазар се достапни само дел од нив</w:t>
      </w:r>
      <w:r w:rsidR="003D579D">
        <w:rPr>
          <w:rFonts w:ascii="Arial" w:hAnsi="Arial" w:cs="Arial"/>
          <w:sz w:val="24"/>
          <w:szCs w:val="24"/>
          <w:lang w:val="mk-MK"/>
        </w:rPr>
        <w:t>.</w:t>
      </w:r>
    </w:p>
    <w:p w:rsidR="00C57F90" w:rsidRDefault="00C57F90" w:rsidP="003D579D">
      <w:pPr>
        <w:spacing w:line="360" w:lineRule="auto"/>
        <w:ind w:firstLine="720"/>
        <w:contextualSpacing/>
        <w:jc w:val="both"/>
        <w:rPr>
          <w:rFonts w:ascii="Arial" w:hAnsi="Arial" w:cs="Arial"/>
          <w:sz w:val="24"/>
          <w:szCs w:val="24"/>
          <w:lang w:val="mk-MK"/>
        </w:rPr>
      </w:pPr>
      <w:r>
        <w:rPr>
          <w:rFonts w:ascii="Arial" w:hAnsi="Arial" w:cs="Arial"/>
          <w:sz w:val="24"/>
          <w:szCs w:val="24"/>
          <w:lang w:val="mk-MK"/>
        </w:rPr>
        <w:t>Во рамки на третман на трудници во оваат студија најчесто користен хи</w:t>
      </w:r>
      <w:r w:rsidR="004B4843">
        <w:rPr>
          <w:rFonts w:ascii="Arial" w:hAnsi="Arial" w:cs="Arial"/>
          <w:sz w:val="24"/>
          <w:szCs w:val="24"/>
          <w:lang w:val="mk-MK"/>
        </w:rPr>
        <w:t>пертензив беше Алфаметилдопа (90%) додека во останатите 10</w:t>
      </w:r>
      <w:r>
        <w:rPr>
          <w:rFonts w:ascii="Arial" w:hAnsi="Arial" w:cs="Arial"/>
          <w:sz w:val="24"/>
          <w:szCs w:val="24"/>
          <w:lang w:val="mk-MK"/>
        </w:rPr>
        <w:t>% како дополнителна терапија се користеше и Нифедипинот (строго во болнички услови)</w:t>
      </w:r>
    </w:p>
    <w:p w:rsidR="00C57F90" w:rsidRPr="00C57F90" w:rsidRDefault="00C57F90" w:rsidP="003D579D">
      <w:pPr>
        <w:spacing w:line="360" w:lineRule="auto"/>
        <w:ind w:firstLine="720"/>
        <w:contextualSpacing/>
        <w:jc w:val="both"/>
        <w:rPr>
          <w:rFonts w:ascii="Arial" w:hAnsi="Arial" w:cs="Arial"/>
          <w:sz w:val="24"/>
          <w:szCs w:val="24"/>
        </w:rPr>
      </w:pPr>
      <w:r>
        <w:rPr>
          <w:rFonts w:ascii="Arial" w:hAnsi="Arial" w:cs="Arial"/>
          <w:sz w:val="24"/>
          <w:szCs w:val="24"/>
          <w:lang w:val="mk-MK"/>
        </w:rPr>
        <w:t xml:space="preserve">За превенција од екламптичен напад кај 18% од хоспитализираните трудници со хипертензивни нарушување беше давано </w:t>
      </w:r>
      <w:r>
        <w:rPr>
          <w:rFonts w:ascii="Arial" w:hAnsi="Arial" w:cs="Arial"/>
          <w:sz w:val="24"/>
          <w:szCs w:val="24"/>
        </w:rPr>
        <w:t>50</w:t>
      </w:r>
      <w:r>
        <w:rPr>
          <w:rFonts w:ascii="Arial" w:hAnsi="Arial" w:cs="Arial"/>
          <w:sz w:val="24"/>
          <w:szCs w:val="24"/>
          <w:lang w:val="mk-MK"/>
        </w:rPr>
        <w:t>%</w:t>
      </w:r>
      <w:r w:rsidR="003D579D">
        <w:rPr>
          <w:rFonts w:ascii="Arial" w:hAnsi="Arial" w:cs="Arial"/>
          <w:sz w:val="24"/>
          <w:szCs w:val="24"/>
          <w:lang w:val="mk-MK"/>
        </w:rPr>
        <w:t xml:space="preserve"> </w:t>
      </w:r>
      <w:r>
        <w:rPr>
          <w:rFonts w:ascii="Arial" w:hAnsi="Arial" w:cs="Arial"/>
          <w:sz w:val="24"/>
          <w:szCs w:val="24"/>
        </w:rPr>
        <w:t>MgS04.</w:t>
      </w:r>
    </w:p>
    <w:p w:rsidR="00192EEC" w:rsidRPr="00C94F2E" w:rsidRDefault="00192EEC" w:rsidP="00C94F2E">
      <w:pPr>
        <w:spacing w:line="360" w:lineRule="auto"/>
        <w:rPr>
          <w:rFonts w:ascii="Arial" w:hAnsi="Arial" w:cs="Arial"/>
          <w:sz w:val="24"/>
          <w:szCs w:val="24"/>
          <w:lang w:val="mk-MK"/>
        </w:rPr>
      </w:pPr>
    </w:p>
    <w:p w:rsidR="00BE4467" w:rsidRPr="007C6438" w:rsidRDefault="00833497" w:rsidP="007C6438">
      <w:pPr>
        <w:spacing w:line="360" w:lineRule="auto"/>
        <w:ind w:firstLine="720"/>
        <w:rPr>
          <w:rFonts w:ascii="Arial" w:hAnsi="Arial" w:cs="Arial"/>
          <w:b/>
          <w:sz w:val="24"/>
          <w:szCs w:val="24"/>
        </w:rPr>
      </w:pPr>
      <w:r w:rsidRPr="007C6438">
        <w:rPr>
          <w:rFonts w:ascii="Arial" w:hAnsi="Arial" w:cs="Arial"/>
          <w:b/>
          <w:sz w:val="24"/>
          <w:szCs w:val="24"/>
          <w:lang w:val="mk-MK"/>
        </w:rPr>
        <w:t>Квалитет на живот</w:t>
      </w:r>
    </w:p>
    <w:p w:rsidR="00F23714" w:rsidRPr="007C6438" w:rsidRDefault="007B5432" w:rsidP="003D579D">
      <w:pPr>
        <w:spacing w:line="360" w:lineRule="auto"/>
        <w:ind w:firstLine="720"/>
        <w:jc w:val="both"/>
        <w:rPr>
          <w:rFonts w:ascii="Arial" w:hAnsi="Arial" w:cs="Arial"/>
          <w:sz w:val="24"/>
          <w:szCs w:val="24"/>
          <w:vertAlign w:val="superscript"/>
        </w:rPr>
      </w:pPr>
      <w:r w:rsidRPr="007C6438">
        <w:rPr>
          <w:rFonts w:ascii="Arial" w:hAnsi="Arial" w:cs="Arial"/>
          <w:sz w:val="24"/>
          <w:szCs w:val="24"/>
          <w:lang w:val="mk-MK"/>
        </w:rPr>
        <w:t xml:space="preserve">Акушерската историја, тоест хипертензивни заболувања </w:t>
      </w:r>
      <w:r w:rsidR="004B4843">
        <w:rPr>
          <w:rFonts w:ascii="Arial" w:hAnsi="Arial" w:cs="Arial"/>
          <w:sz w:val="24"/>
          <w:szCs w:val="24"/>
          <w:lang w:val="mk-MK"/>
        </w:rPr>
        <w:t>во бременоста во досегашните студии</w:t>
      </w:r>
      <w:r w:rsidR="009945A3">
        <w:rPr>
          <w:rFonts w:ascii="Arial" w:hAnsi="Arial" w:cs="Arial"/>
          <w:sz w:val="24"/>
          <w:szCs w:val="24"/>
          <w:lang w:val="mk-MK"/>
        </w:rPr>
        <w:t xml:space="preserve"> не</w:t>
      </w:r>
      <w:r w:rsidR="004B4843">
        <w:rPr>
          <w:rFonts w:ascii="Arial" w:hAnsi="Arial" w:cs="Arial"/>
          <w:sz w:val="24"/>
          <w:szCs w:val="24"/>
          <w:lang w:val="mk-MK"/>
        </w:rPr>
        <w:t xml:space="preserve"> се</w:t>
      </w:r>
      <w:r w:rsidR="009945A3">
        <w:rPr>
          <w:rFonts w:ascii="Arial" w:hAnsi="Arial" w:cs="Arial"/>
          <w:sz w:val="24"/>
          <w:szCs w:val="24"/>
          <w:lang w:val="mk-MK"/>
        </w:rPr>
        <w:t xml:space="preserve"> вклучени како</w:t>
      </w:r>
      <w:r w:rsidRPr="007C6438">
        <w:rPr>
          <w:rFonts w:ascii="Arial" w:hAnsi="Arial" w:cs="Arial"/>
          <w:sz w:val="24"/>
          <w:szCs w:val="24"/>
          <w:lang w:val="mk-MK"/>
        </w:rPr>
        <w:t xml:space="preserve"> варијабла во моделите за предикција на кардиоваскуларни заболувања. Акушерската историја може да помогне во идентификација  на жените со виско ризик за кардиоваскуларни заболување во текот на животот и да имаат бенефит од ран скринг и рана превнција.</w:t>
      </w:r>
      <w:r w:rsidRPr="007C6438">
        <w:rPr>
          <w:rStyle w:val="EndnoteReference"/>
          <w:rFonts w:ascii="Arial" w:hAnsi="Arial" w:cs="Arial"/>
          <w:sz w:val="24"/>
          <w:szCs w:val="24"/>
          <w:lang w:val="mk-MK"/>
        </w:rPr>
        <w:endnoteReference w:id="116"/>
      </w:r>
      <w:r w:rsidR="003D579D">
        <w:rPr>
          <w:rFonts w:ascii="Arial" w:hAnsi="Arial" w:cs="Arial"/>
          <w:sz w:val="24"/>
          <w:szCs w:val="24"/>
          <w:lang w:val="mk-MK"/>
        </w:rPr>
        <w:t xml:space="preserve"> </w:t>
      </w:r>
      <w:r w:rsidRPr="007C6438">
        <w:rPr>
          <w:rFonts w:ascii="Arial" w:hAnsi="Arial" w:cs="Arial"/>
          <w:sz w:val="24"/>
          <w:szCs w:val="24"/>
        </w:rPr>
        <w:t xml:space="preserve">Mosca et </w:t>
      </w:r>
      <w:r w:rsidR="00F92E8C">
        <w:rPr>
          <w:rFonts w:ascii="Arial" w:hAnsi="Arial" w:cs="Arial"/>
          <w:sz w:val="24"/>
          <w:szCs w:val="24"/>
          <w:vertAlign w:val="superscript"/>
          <w:lang w:val="mk-MK"/>
        </w:rPr>
        <w:t>117</w:t>
      </w:r>
      <w:r w:rsidRPr="007C6438">
        <w:rPr>
          <w:rFonts w:ascii="Arial" w:hAnsi="Arial" w:cs="Arial"/>
          <w:sz w:val="24"/>
          <w:szCs w:val="24"/>
        </w:rPr>
        <w:t xml:space="preserve">al </w:t>
      </w:r>
      <w:r w:rsidRPr="007C6438">
        <w:rPr>
          <w:rFonts w:ascii="Arial" w:hAnsi="Arial" w:cs="Arial"/>
          <w:sz w:val="24"/>
          <w:szCs w:val="24"/>
          <w:lang w:val="mk-MK"/>
        </w:rPr>
        <w:t>покажаа дека кај жени</w:t>
      </w:r>
      <w:r w:rsidR="009E6BC2" w:rsidRPr="007C6438">
        <w:rPr>
          <w:rFonts w:ascii="Arial" w:hAnsi="Arial" w:cs="Arial"/>
          <w:sz w:val="24"/>
          <w:szCs w:val="24"/>
          <w:lang w:val="mk-MK"/>
        </w:rPr>
        <w:t xml:space="preserve"> кои знаат дека имаат ризик од кардиоваскуларни заболувања и ги знаат целите кон кои треба да се стремаат за превенција се повеќе мотивирани да водат здрав живот.</w:t>
      </w:r>
      <w:r w:rsidR="009E6BC2" w:rsidRPr="007C6438">
        <w:rPr>
          <w:rStyle w:val="EndnoteReference"/>
          <w:rFonts w:ascii="Arial" w:hAnsi="Arial" w:cs="Arial"/>
          <w:sz w:val="24"/>
          <w:szCs w:val="24"/>
          <w:lang w:val="mk-MK"/>
        </w:rPr>
        <w:endnoteReference w:id="117"/>
      </w:r>
      <w:r w:rsidR="00D548A8" w:rsidRPr="007C6438">
        <w:rPr>
          <w:rFonts w:ascii="Arial" w:hAnsi="Arial" w:cs="Arial"/>
          <w:sz w:val="24"/>
          <w:szCs w:val="24"/>
          <w:lang w:val="mk-MK"/>
        </w:rPr>
        <w:t xml:space="preserve"> Ние</w:t>
      </w:r>
      <w:r w:rsidR="003D579D">
        <w:rPr>
          <w:rFonts w:ascii="Arial" w:hAnsi="Arial" w:cs="Arial"/>
          <w:sz w:val="24"/>
          <w:szCs w:val="24"/>
          <w:lang w:val="mk-MK"/>
        </w:rPr>
        <w:t xml:space="preserve"> </w:t>
      </w:r>
      <w:r w:rsidR="00D548A8" w:rsidRPr="007C6438">
        <w:rPr>
          <w:rFonts w:ascii="Arial" w:hAnsi="Arial" w:cs="Arial"/>
          <w:sz w:val="24"/>
          <w:szCs w:val="24"/>
          <w:lang w:val="mk-MK"/>
        </w:rPr>
        <w:t>лекарите често пати забораваме на ментално здравје на пациентите по одреден настан или заболување. Кај трудниците со хипертензивни нарушувања во бременоста проблемот не е во тежината на хипертензијата туку од последиците на заболувањето (прием за лекување во интензивна нега или перинатална смрт) за појава на постпартална депресија. Акушерите треба да бидат свесни за висок ризик од постпартална депресија по тешка гестациска хипертензија/прееклампсија посебно за жени со лош перинатален исход.</w:t>
      </w:r>
      <w:r w:rsidR="00D548A8" w:rsidRPr="007C6438">
        <w:rPr>
          <w:rStyle w:val="EndnoteReference"/>
          <w:rFonts w:ascii="Arial" w:hAnsi="Arial" w:cs="Arial"/>
          <w:sz w:val="24"/>
          <w:szCs w:val="24"/>
          <w:lang w:val="mk-MK"/>
        </w:rPr>
        <w:endnoteReference w:id="118"/>
      </w:r>
      <w:r w:rsidR="003D579D">
        <w:rPr>
          <w:rFonts w:ascii="Arial" w:hAnsi="Arial" w:cs="Arial"/>
          <w:sz w:val="24"/>
          <w:szCs w:val="24"/>
          <w:lang w:val="mk-MK"/>
        </w:rPr>
        <w:t xml:space="preserve"> </w:t>
      </w:r>
      <w:r w:rsidR="00F23714" w:rsidRPr="007C6438">
        <w:rPr>
          <w:rFonts w:ascii="Arial" w:hAnsi="Arial" w:cs="Arial"/>
          <w:sz w:val="24"/>
          <w:szCs w:val="24"/>
          <w:lang w:val="mk-MK"/>
        </w:rPr>
        <w:t xml:space="preserve">Една од главните идеи во тек на работењето на оваа </w:t>
      </w:r>
      <w:r w:rsidR="009945A3">
        <w:rPr>
          <w:rFonts w:ascii="Arial" w:hAnsi="Arial" w:cs="Arial"/>
          <w:sz w:val="24"/>
          <w:szCs w:val="24"/>
          <w:lang w:val="mk-MK"/>
        </w:rPr>
        <w:t>студија беше што после хипертенз</w:t>
      </w:r>
      <w:r w:rsidR="00F23714" w:rsidRPr="007C6438">
        <w:rPr>
          <w:rFonts w:ascii="Arial" w:hAnsi="Arial" w:cs="Arial"/>
          <w:sz w:val="24"/>
          <w:szCs w:val="24"/>
          <w:lang w:val="mk-MK"/>
        </w:rPr>
        <w:t>ија во бременост.</w:t>
      </w:r>
      <w:r w:rsidR="003D579D">
        <w:rPr>
          <w:rFonts w:ascii="Arial" w:hAnsi="Arial" w:cs="Arial"/>
          <w:sz w:val="24"/>
          <w:szCs w:val="24"/>
          <w:lang w:val="mk-MK"/>
        </w:rPr>
        <w:t xml:space="preserve"> </w:t>
      </w:r>
      <w:r w:rsidR="00F23714" w:rsidRPr="007C6438">
        <w:rPr>
          <w:rFonts w:ascii="Arial" w:hAnsi="Arial" w:cs="Arial"/>
          <w:sz w:val="24"/>
          <w:szCs w:val="24"/>
          <w:lang w:val="mk-MK"/>
        </w:rPr>
        <w:t>Бројни кохоротни студии постојан покажуваат до 7 пати зголемен ризик за кардиоваскуларни заболувања покасно во животот кај трудници со хипертензивни заболувања во бременоста</w:t>
      </w:r>
      <w:r w:rsidR="003D579D">
        <w:rPr>
          <w:rFonts w:ascii="Arial" w:hAnsi="Arial" w:cs="Arial"/>
          <w:sz w:val="24"/>
          <w:szCs w:val="24"/>
          <w:lang w:val="mk-MK"/>
        </w:rPr>
        <w:t xml:space="preserve"> </w:t>
      </w:r>
      <w:r w:rsidR="00F23714" w:rsidRPr="007C6438">
        <w:rPr>
          <w:rFonts w:ascii="Arial" w:hAnsi="Arial" w:cs="Arial"/>
          <w:sz w:val="24"/>
          <w:szCs w:val="24"/>
          <w:lang w:val="mk-MK"/>
        </w:rPr>
        <w:t>(гестациска хипертензија и прееклампсија) во споредба со трудници со нормална бременост.</w:t>
      </w:r>
      <w:r w:rsidR="00F23714" w:rsidRPr="007C6438">
        <w:rPr>
          <w:rStyle w:val="EndnoteReference"/>
          <w:rFonts w:ascii="Arial" w:hAnsi="Arial" w:cs="Arial"/>
          <w:sz w:val="24"/>
          <w:szCs w:val="24"/>
          <w:lang w:val="mk-MK"/>
        </w:rPr>
        <w:endnoteReference w:id="119"/>
      </w:r>
      <w:r w:rsidR="00F23714" w:rsidRPr="007C6438">
        <w:rPr>
          <w:rFonts w:ascii="Arial" w:hAnsi="Arial" w:cs="Arial"/>
          <w:sz w:val="24"/>
          <w:szCs w:val="24"/>
          <w:vertAlign w:val="superscript"/>
        </w:rPr>
        <w:t>,</w:t>
      </w:r>
      <w:r w:rsidR="00F23714" w:rsidRPr="007C6438">
        <w:rPr>
          <w:rStyle w:val="EndnoteReference"/>
          <w:rFonts w:ascii="Arial" w:hAnsi="Arial" w:cs="Arial"/>
          <w:sz w:val="24"/>
          <w:szCs w:val="24"/>
        </w:rPr>
        <w:endnoteReference w:id="120"/>
      </w:r>
    </w:p>
    <w:p w:rsidR="00833497" w:rsidRPr="007C6438" w:rsidRDefault="003448C1" w:rsidP="003D579D">
      <w:pPr>
        <w:spacing w:line="360" w:lineRule="auto"/>
        <w:ind w:firstLine="720"/>
        <w:jc w:val="both"/>
        <w:rPr>
          <w:rFonts w:ascii="Arial" w:hAnsi="Arial" w:cs="Arial"/>
          <w:sz w:val="24"/>
          <w:szCs w:val="24"/>
          <w:lang w:val="mk-MK"/>
        </w:rPr>
      </w:pPr>
      <w:r w:rsidRPr="007C6438">
        <w:rPr>
          <w:rFonts w:ascii="Arial" w:hAnsi="Arial" w:cs="Arial"/>
          <w:sz w:val="24"/>
          <w:szCs w:val="24"/>
          <w:lang w:val="mk-MK"/>
        </w:rPr>
        <w:t xml:space="preserve">Манифестација на кардиоваскуларни заболувања се сретнува порано кај жени со хипертензивни заболувања во бременоста: </w:t>
      </w:r>
      <w:r w:rsidR="003D579D" w:rsidRPr="003D579D">
        <w:rPr>
          <w:rFonts w:ascii="Arial" w:hAnsi="Arial" w:cs="Arial"/>
          <w:color w:val="FF0000"/>
          <w:sz w:val="24"/>
          <w:szCs w:val="24"/>
          <w:lang w:val="mk-MK"/>
        </w:rPr>
        <w:t>околу</w:t>
      </w:r>
      <w:r w:rsidR="003D579D">
        <w:rPr>
          <w:rFonts w:ascii="Arial" w:hAnsi="Arial" w:cs="Arial"/>
          <w:sz w:val="24"/>
          <w:szCs w:val="24"/>
          <w:lang w:val="mk-MK"/>
        </w:rPr>
        <w:t xml:space="preserve"> </w:t>
      </w:r>
      <w:r w:rsidRPr="007C6438">
        <w:rPr>
          <w:rFonts w:ascii="Arial" w:hAnsi="Arial" w:cs="Arial"/>
          <w:sz w:val="24"/>
          <w:szCs w:val="24"/>
          <w:lang w:val="mk-MK"/>
        </w:rPr>
        <w:t>6-8 години порано во споредба со контроли</w:t>
      </w:r>
      <w:r w:rsidR="003D579D">
        <w:rPr>
          <w:rFonts w:ascii="Arial" w:hAnsi="Arial" w:cs="Arial"/>
          <w:sz w:val="24"/>
          <w:szCs w:val="24"/>
          <w:lang w:val="mk-MK"/>
        </w:rPr>
        <w:t>те</w:t>
      </w:r>
      <w:r w:rsidRPr="007C6438">
        <w:rPr>
          <w:rFonts w:ascii="Arial" w:hAnsi="Arial" w:cs="Arial"/>
          <w:sz w:val="24"/>
          <w:szCs w:val="24"/>
          <w:lang w:val="mk-MK"/>
        </w:rPr>
        <w:t>.</w:t>
      </w:r>
      <w:r w:rsidRPr="007C6438">
        <w:rPr>
          <w:rFonts w:ascii="Arial" w:hAnsi="Arial" w:cs="Arial"/>
          <w:sz w:val="24"/>
          <w:szCs w:val="24"/>
          <w:vertAlign w:val="superscript"/>
          <w:lang w:val="mk-MK"/>
        </w:rPr>
        <w:t>107,108</w:t>
      </w:r>
      <w:r w:rsidR="003D579D">
        <w:rPr>
          <w:rFonts w:ascii="Arial" w:hAnsi="Arial" w:cs="Arial"/>
          <w:sz w:val="24"/>
          <w:szCs w:val="24"/>
          <w:vertAlign w:val="superscript"/>
          <w:lang w:val="mk-MK"/>
        </w:rPr>
        <w:t xml:space="preserve"> </w:t>
      </w:r>
      <w:r w:rsidRPr="007C6438">
        <w:rPr>
          <w:rFonts w:ascii="Arial" w:hAnsi="Arial" w:cs="Arial"/>
          <w:sz w:val="24"/>
          <w:szCs w:val="24"/>
          <w:lang w:val="mk-MK"/>
        </w:rPr>
        <w:t>Бременоста предизвикува екстензивна адаптација на циркулаторниот систем, вклучувајќи големи промени во срцевата и гломеруларнат</w:t>
      </w:r>
      <w:r w:rsidR="004B4843">
        <w:rPr>
          <w:rFonts w:ascii="Arial" w:hAnsi="Arial" w:cs="Arial"/>
          <w:sz w:val="24"/>
          <w:szCs w:val="24"/>
          <w:lang w:val="mk-MK"/>
        </w:rPr>
        <w:t>а функција.</w:t>
      </w:r>
      <w:r w:rsidR="00014767">
        <w:rPr>
          <w:rFonts w:ascii="Arial" w:hAnsi="Arial" w:cs="Arial"/>
          <w:sz w:val="24"/>
          <w:szCs w:val="24"/>
          <w:lang w:val="mk-MK"/>
        </w:rPr>
        <w:t xml:space="preserve"> </w:t>
      </w:r>
      <w:r w:rsidR="004B4843">
        <w:rPr>
          <w:rFonts w:ascii="Arial" w:hAnsi="Arial" w:cs="Arial"/>
          <w:sz w:val="24"/>
          <w:szCs w:val="24"/>
          <w:lang w:val="mk-MK"/>
        </w:rPr>
        <w:t>Бременоста може да ја</w:t>
      </w:r>
      <w:r w:rsidRPr="007C6438">
        <w:rPr>
          <w:rFonts w:ascii="Arial" w:hAnsi="Arial" w:cs="Arial"/>
          <w:sz w:val="24"/>
          <w:szCs w:val="24"/>
          <w:lang w:val="mk-MK"/>
        </w:rPr>
        <w:t xml:space="preserve"> прикаже лимитираната кардиоваскуларна резерва што резултира со хиперт</w:t>
      </w:r>
      <w:r w:rsidR="004B4843">
        <w:rPr>
          <w:rFonts w:ascii="Arial" w:hAnsi="Arial" w:cs="Arial"/>
          <w:sz w:val="24"/>
          <w:szCs w:val="24"/>
          <w:lang w:val="mk-MK"/>
        </w:rPr>
        <w:t>ензивни заболувања</w:t>
      </w:r>
      <w:r w:rsidR="006E27B3" w:rsidRPr="007C6438">
        <w:rPr>
          <w:rFonts w:ascii="Arial" w:hAnsi="Arial" w:cs="Arial"/>
          <w:sz w:val="24"/>
          <w:szCs w:val="24"/>
          <w:lang w:val="mk-MK"/>
        </w:rPr>
        <w:t>. Бременоста комплицирана со хипертензија може да смета за неуспешен кардиоваскураен стре</w:t>
      </w:r>
      <w:r w:rsidR="006E27B3" w:rsidRPr="007C6438">
        <w:rPr>
          <w:rFonts w:ascii="Arial" w:hAnsi="Arial" w:cs="Arial"/>
          <w:sz w:val="24"/>
          <w:szCs w:val="24"/>
        </w:rPr>
        <w:t>s</w:t>
      </w:r>
      <w:r w:rsidR="006E27B3" w:rsidRPr="007C6438">
        <w:rPr>
          <w:rFonts w:ascii="Arial" w:hAnsi="Arial" w:cs="Arial"/>
          <w:sz w:val="24"/>
          <w:szCs w:val="24"/>
          <w:lang w:val="mk-MK"/>
        </w:rPr>
        <w:t xml:space="preserve"> тест.</w:t>
      </w:r>
      <w:r w:rsidR="006E27B3" w:rsidRPr="007C6438">
        <w:rPr>
          <w:rStyle w:val="EndnoteReference"/>
          <w:rFonts w:ascii="Arial" w:hAnsi="Arial" w:cs="Arial"/>
          <w:sz w:val="24"/>
          <w:szCs w:val="24"/>
          <w:lang w:val="mk-MK"/>
        </w:rPr>
        <w:endnoteReference w:id="121"/>
      </w:r>
      <w:r w:rsidR="00014767">
        <w:rPr>
          <w:rFonts w:ascii="Arial" w:hAnsi="Arial" w:cs="Arial"/>
          <w:sz w:val="24"/>
          <w:szCs w:val="24"/>
          <w:lang w:val="mk-MK"/>
        </w:rPr>
        <w:t xml:space="preserve"> </w:t>
      </w:r>
      <w:r w:rsidR="006E27B3" w:rsidRPr="007C6438">
        <w:rPr>
          <w:rFonts w:ascii="Arial" w:hAnsi="Arial" w:cs="Arial"/>
          <w:sz w:val="24"/>
          <w:szCs w:val="24"/>
          <w:lang w:val="mk-MK"/>
        </w:rPr>
        <w:t>Позитивна историја на хипертензивни заболувања во бременост може да дозволи рана индентификација на жени со ризик од кардиоваскуларни заболувања и да понуди можности за превенција и интервенција.</w:t>
      </w:r>
      <w:r w:rsidR="006E27B3" w:rsidRPr="007C6438">
        <w:rPr>
          <w:rStyle w:val="EndnoteReference"/>
          <w:rFonts w:ascii="Arial" w:hAnsi="Arial" w:cs="Arial"/>
          <w:sz w:val="24"/>
          <w:szCs w:val="24"/>
          <w:lang w:val="mk-MK"/>
        </w:rPr>
        <w:endnoteReference w:id="122"/>
      </w:r>
      <w:r w:rsidR="00014767">
        <w:rPr>
          <w:rFonts w:ascii="Arial" w:hAnsi="Arial" w:cs="Arial"/>
          <w:sz w:val="24"/>
          <w:szCs w:val="24"/>
          <w:lang w:val="mk-MK"/>
        </w:rPr>
        <w:t xml:space="preserve"> </w:t>
      </w:r>
      <w:r w:rsidR="006E27B3" w:rsidRPr="007C6438">
        <w:rPr>
          <w:rFonts w:ascii="Arial" w:hAnsi="Arial" w:cs="Arial"/>
          <w:sz w:val="24"/>
          <w:szCs w:val="24"/>
          <w:lang w:val="mk-MK"/>
        </w:rPr>
        <w:t>Во сегашни услови трудници со хипертен</w:t>
      </w:r>
      <w:r w:rsidR="00D13432" w:rsidRPr="007C6438">
        <w:rPr>
          <w:rFonts w:ascii="Arial" w:hAnsi="Arial" w:cs="Arial"/>
          <w:sz w:val="24"/>
          <w:szCs w:val="24"/>
          <w:lang w:val="mk-MK"/>
        </w:rPr>
        <w:t>ивни заболувања во бременоста се испишуваа од болниците без јасна стратегија за кардиоваскурано следење иако јасен е ризикот за кардиоваскуларни заболувања.</w:t>
      </w:r>
      <w:r w:rsidR="00D13432" w:rsidRPr="007C6438">
        <w:rPr>
          <w:rStyle w:val="EndnoteReference"/>
          <w:rFonts w:ascii="Arial" w:hAnsi="Arial" w:cs="Arial"/>
          <w:sz w:val="24"/>
          <w:szCs w:val="24"/>
          <w:lang w:val="mk-MK"/>
        </w:rPr>
        <w:endnoteReference w:id="123"/>
      </w:r>
      <w:r w:rsidR="00D13432" w:rsidRPr="007C6438">
        <w:rPr>
          <w:rFonts w:ascii="Arial" w:hAnsi="Arial" w:cs="Arial"/>
          <w:sz w:val="24"/>
          <w:szCs w:val="24"/>
          <w:lang w:val="mk-MK"/>
        </w:rPr>
        <w:t>Сегашните протоколи не се јасни во советите кога и каков скринг да се прави кај жени со хипертензија во бременоста.</w:t>
      </w:r>
      <w:r w:rsidR="00D13432" w:rsidRPr="007C6438">
        <w:rPr>
          <w:rStyle w:val="EndnoteReference"/>
          <w:rFonts w:ascii="Arial" w:hAnsi="Arial" w:cs="Arial"/>
          <w:sz w:val="24"/>
          <w:szCs w:val="24"/>
          <w:lang w:val="mk-MK"/>
        </w:rPr>
        <w:endnoteReference w:id="124"/>
      </w:r>
      <w:r w:rsidR="00BF1B00" w:rsidRPr="007C6438">
        <w:rPr>
          <w:rFonts w:ascii="Arial" w:hAnsi="Arial" w:cs="Arial"/>
          <w:sz w:val="24"/>
          <w:szCs w:val="24"/>
          <w:vertAlign w:val="superscript"/>
        </w:rPr>
        <w:t>,</w:t>
      </w:r>
      <w:r w:rsidR="00BF1B00" w:rsidRPr="007C6438">
        <w:rPr>
          <w:rStyle w:val="EndnoteReference"/>
          <w:rFonts w:ascii="Arial" w:hAnsi="Arial" w:cs="Arial"/>
          <w:sz w:val="24"/>
          <w:szCs w:val="24"/>
        </w:rPr>
        <w:endnoteReference w:id="125"/>
      </w:r>
    </w:p>
    <w:p w:rsidR="00833497" w:rsidRDefault="00833497" w:rsidP="00C94F2E">
      <w:pPr>
        <w:spacing w:line="360" w:lineRule="auto"/>
        <w:rPr>
          <w:rFonts w:cs="Times New Roman"/>
          <w:sz w:val="24"/>
          <w:szCs w:val="24"/>
          <w:lang w:val="mk-MK"/>
        </w:rPr>
      </w:pPr>
    </w:p>
    <w:p w:rsidR="00833497" w:rsidRPr="007C6438" w:rsidRDefault="00833497" w:rsidP="007C6438">
      <w:pPr>
        <w:spacing w:line="360" w:lineRule="auto"/>
        <w:ind w:firstLine="720"/>
        <w:rPr>
          <w:rFonts w:ascii="Arial" w:hAnsi="Arial" w:cs="Arial"/>
          <w:b/>
          <w:sz w:val="24"/>
          <w:szCs w:val="24"/>
          <w:lang w:val="mk-MK"/>
        </w:rPr>
      </w:pPr>
      <w:r w:rsidRPr="007C6438">
        <w:rPr>
          <w:rFonts w:ascii="Arial" w:hAnsi="Arial" w:cs="Arial"/>
          <w:b/>
          <w:sz w:val="24"/>
          <w:szCs w:val="24"/>
          <w:lang w:val="mk-MK"/>
        </w:rPr>
        <w:t>Компликации</w:t>
      </w:r>
    </w:p>
    <w:p w:rsidR="00755717" w:rsidRPr="007C6438" w:rsidRDefault="00755717" w:rsidP="00014767">
      <w:pPr>
        <w:spacing w:line="360" w:lineRule="auto"/>
        <w:ind w:firstLine="720"/>
        <w:jc w:val="both"/>
        <w:rPr>
          <w:rFonts w:ascii="Arial" w:hAnsi="Arial" w:cs="Arial"/>
          <w:sz w:val="24"/>
          <w:szCs w:val="24"/>
          <w:lang w:val="mk-MK"/>
        </w:rPr>
      </w:pPr>
      <w:r w:rsidRPr="007C6438">
        <w:rPr>
          <w:rFonts w:ascii="Arial" w:hAnsi="Arial" w:cs="Arial"/>
          <w:sz w:val="24"/>
          <w:szCs w:val="24"/>
          <w:lang w:val="mk-MK"/>
        </w:rPr>
        <w:t>Во текот на студијата не дојдовме до несакан или смртен исход кај мајката или фетусот</w:t>
      </w:r>
      <w:r w:rsidR="00014767">
        <w:rPr>
          <w:rFonts w:ascii="Arial" w:hAnsi="Arial" w:cs="Arial"/>
          <w:sz w:val="24"/>
          <w:szCs w:val="24"/>
          <w:lang w:val="mk-MK"/>
        </w:rPr>
        <w:t>.</w:t>
      </w:r>
    </w:p>
    <w:p w:rsidR="009318C5" w:rsidRDefault="009318C5" w:rsidP="0047541D">
      <w:pPr>
        <w:spacing w:line="360" w:lineRule="auto"/>
        <w:rPr>
          <w:rFonts w:ascii="Arial" w:hAnsi="Arial" w:cs="Arial"/>
          <w:b/>
          <w:sz w:val="24"/>
          <w:szCs w:val="24"/>
          <w:lang w:val="mk-MK"/>
        </w:rPr>
      </w:pPr>
    </w:p>
    <w:p w:rsidR="00833497" w:rsidRPr="007C6438" w:rsidRDefault="00833497" w:rsidP="007C6438">
      <w:pPr>
        <w:spacing w:line="360" w:lineRule="auto"/>
        <w:ind w:firstLine="720"/>
        <w:rPr>
          <w:rFonts w:ascii="Arial" w:hAnsi="Arial" w:cs="Arial"/>
          <w:b/>
          <w:sz w:val="24"/>
          <w:szCs w:val="24"/>
          <w:lang w:val="mk-MK"/>
        </w:rPr>
      </w:pPr>
      <w:r w:rsidRPr="007C6438">
        <w:rPr>
          <w:rFonts w:ascii="Arial" w:hAnsi="Arial" w:cs="Arial"/>
          <w:b/>
          <w:sz w:val="24"/>
          <w:szCs w:val="24"/>
          <w:lang w:val="mk-MK"/>
        </w:rPr>
        <w:t>Ограничувања на студијата</w:t>
      </w:r>
    </w:p>
    <w:p w:rsidR="00755717" w:rsidRPr="007C6438" w:rsidRDefault="00D548A8" w:rsidP="00014767">
      <w:pPr>
        <w:spacing w:line="360" w:lineRule="auto"/>
        <w:ind w:firstLine="720"/>
        <w:jc w:val="both"/>
        <w:rPr>
          <w:rFonts w:ascii="Arial" w:hAnsi="Arial" w:cs="Arial"/>
          <w:sz w:val="24"/>
          <w:szCs w:val="24"/>
          <w:lang w:val="mk-MK"/>
        </w:rPr>
      </w:pPr>
      <w:r w:rsidRPr="007C6438">
        <w:rPr>
          <w:rFonts w:ascii="Arial" w:hAnsi="Arial" w:cs="Arial"/>
          <w:sz w:val="24"/>
          <w:szCs w:val="24"/>
          <w:lang w:val="mk-MK"/>
        </w:rPr>
        <w:t>Малиот број на учесници во студијата е една од главните ограничувачања на оваа студија. Со оглед на тоа дека станува обзервациона проспективна студија, проблем беше мотивирањето на трудниците да се појават на последната постпартална контрола. За жал дел од нив не прифатија повторна контрола по 6 месеци.</w:t>
      </w:r>
      <w:r w:rsidR="00014767">
        <w:rPr>
          <w:rFonts w:ascii="Arial" w:hAnsi="Arial" w:cs="Arial"/>
          <w:sz w:val="24"/>
          <w:szCs w:val="24"/>
          <w:lang w:val="mk-MK"/>
        </w:rPr>
        <w:t xml:space="preserve"> </w:t>
      </w:r>
      <w:r w:rsidR="00012039" w:rsidRPr="007C6438">
        <w:rPr>
          <w:rFonts w:ascii="Arial" w:hAnsi="Arial" w:cs="Arial"/>
          <w:sz w:val="24"/>
          <w:szCs w:val="24"/>
          <w:lang w:val="mk-MK"/>
        </w:rPr>
        <w:t>Главна причина за нивно непојавување беше нискиот социјален статус и нивна неможност да се јават на контрола во Скопје.</w:t>
      </w:r>
      <w:r w:rsidR="00014767">
        <w:rPr>
          <w:rFonts w:ascii="Arial" w:hAnsi="Arial" w:cs="Arial"/>
          <w:sz w:val="24"/>
          <w:szCs w:val="24"/>
          <w:lang w:val="mk-MK"/>
        </w:rPr>
        <w:t xml:space="preserve"> </w:t>
      </w:r>
      <w:r w:rsidR="00F77082">
        <w:rPr>
          <w:rFonts w:ascii="Arial" w:hAnsi="Arial" w:cs="Arial"/>
          <w:sz w:val="24"/>
          <w:szCs w:val="24"/>
          <w:lang w:val="mk-MK"/>
        </w:rPr>
        <w:t>На последната контрола не се јавија</w:t>
      </w:r>
      <w:r w:rsidR="006D085E">
        <w:rPr>
          <w:rFonts w:ascii="Arial" w:hAnsi="Arial" w:cs="Arial"/>
          <w:sz w:val="24"/>
          <w:szCs w:val="24"/>
          <w:lang w:val="mk-MK"/>
        </w:rPr>
        <w:t xml:space="preserve"> 8 испитанички од хипертензивната група и 4 испитанички од контролната група.</w:t>
      </w:r>
      <w:r w:rsidR="00014767">
        <w:rPr>
          <w:rFonts w:ascii="Arial" w:hAnsi="Arial" w:cs="Arial"/>
          <w:sz w:val="24"/>
          <w:szCs w:val="24"/>
          <w:lang w:val="mk-MK"/>
        </w:rPr>
        <w:t xml:space="preserve"> </w:t>
      </w:r>
      <w:r w:rsidR="00D14906">
        <w:rPr>
          <w:rFonts w:ascii="Arial" w:hAnsi="Arial" w:cs="Arial"/>
          <w:sz w:val="24"/>
          <w:szCs w:val="24"/>
          <w:lang w:val="mk-MK"/>
        </w:rPr>
        <w:t>Поголема сигнификантност ќе добиевме  ако ги вклучевме  раните и тешките преекалмпсии.</w:t>
      </w:r>
      <w:r w:rsidR="00014767">
        <w:rPr>
          <w:rFonts w:ascii="Arial" w:hAnsi="Arial" w:cs="Arial"/>
          <w:sz w:val="24"/>
          <w:szCs w:val="24"/>
          <w:lang w:val="mk-MK"/>
        </w:rPr>
        <w:t xml:space="preserve"> </w:t>
      </w:r>
      <w:r w:rsidR="00D14906">
        <w:rPr>
          <w:rFonts w:ascii="Arial" w:hAnsi="Arial" w:cs="Arial"/>
          <w:sz w:val="24"/>
          <w:szCs w:val="24"/>
          <w:lang w:val="mk-MK"/>
        </w:rPr>
        <w:t>Истите не беа дел од студијава заради итноста во нивниот третман и потребата од интензивна нега</w:t>
      </w:r>
      <w:r w:rsidR="004B4843">
        <w:rPr>
          <w:rFonts w:ascii="Arial" w:hAnsi="Arial" w:cs="Arial"/>
          <w:sz w:val="24"/>
          <w:szCs w:val="24"/>
          <w:lang w:val="mk-MK"/>
        </w:rPr>
        <w:t>.</w:t>
      </w:r>
      <w:r w:rsidR="00014767">
        <w:rPr>
          <w:rFonts w:ascii="Arial" w:hAnsi="Arial" w:cs="Arial"/>
          <w:sz w:val="24"/>
          <w:szCs w:val="24"/>
          <w:lang w:val="mk-MK"/>
        </w:rPr>
        <w:t xml:space="preserve"> </w:t>
      </w:r>
      <w:r w:rsidR="00012039" w:rsidRPr="007C6438">
        <w:rPr>
          <w:rFonts w:ascii="Arial" w:hAnsi="Arial" w:cs="Arial"/>
          <w:sz w:val="24"/>
          <w:szCs w:val="24"/>
          <w:lang w:val="mk-MK"/>
        </w:rPr>
        <w:t>Студијата дополнително би доб</w:t>
      </w:r>
      <w:r w:rsidR="00D14906">
        <w:rPr>
          <w:rFonts w:ascii="Arial" w:hAnsi="Arial" w:cs="Arial"/>
          <w:sz w:val="24"/>
          <w:szCs w:val="24"/>
          <w:lang w:val="mk-MK"/>
        </w:rPr>
        <w:t>ила во релевантност доколку испитуваните</w:t>
      </w:r>
      <w:r w:rsidR="00012039" w:rsidRPr="007C6438">
        <w:rPr>
          <w:rFonts w:ascii="Arial" w:hAnsi="Arial" w:cs="Arial"/>
          <w:sz w:val="24"/>
          <w:szCs w:val="24"/>
          <w:lang w:val="mk-MK"/>
        </w:rPr>
        <w:t xml:space="preserve"> трудници би можеле да се следат наредните 10 години во континуитет.</w:t>
      </w:r>
    </w:p>
    <w:p w:rsidR="00833497" w:rsidRPr="007C6438" w:rsidRDefault="00833497" w:rsidP="0047541D">
      <w:pPr>
        <w:spacing w:line="360" w:lineRule="auto"/>
        <w:rPr>
          <w:rFonts w:ascii="Arial" w:hAnsi="Arial" w:cs="Arial"/>
          <w:sz w:val="24"/>
          <w:szCs w:val="24"/>
          <w:lang w:val="mk-MK"/>
        </w:rPr>
      </w:pPr>
    </w:p>
    <w:p w:rsidR="0047541D" w:rsidRDefault="0047541D" w:rsidP="007C6438">
      <w:pPr>
        <w:spacing w:line="360" w:lineRule="auto"/>
        <w:ind w:firstLine="720"/>
        <w:rPr>
          <w:rFonts w:ascii="Arial" w:hAnsi="Arial" w:cs="Arial"/>
          <w:b/>
          <w:sz w:val="24"/>
          <w:szCs w:val="24"/>
          <w:lang w:val="mk-MK"/>
        </w:rPr>
      </w:pPr>
    </w:p>
    <w:p w:rsidR="0047541D" w:rsidRDefault="0047541D" w:rsidP="007C6438">
      <w:pPr>
        <w:spacing w:line="360" w:lineRule="auto"/>
        <w:ind w:firstLine="720"/>
        <w:rPr>
          <w:rFonts w:ascii="Arial" w:hAnsi="Arial" w:cs="Arial"/>
          <w:b/>
          <w:sz w:val="24"/>
          <w:szCs w:val="24"/>
          <w:lang w:val="mk-MK"/>
        </w:rPr>
      </w:pPr>
    </w:p>
    <w:p w:rsidR="0047541D" w:rsidRDefault="0047541D" w:rsidP="007C6438">
      <w:pPr>
        <w:spacing w:line="360" w:lineRule="auto"/>
        <w:ind w:firstLine="720"/>
        <w:rPr>
          <w:rFonts w:ascii="Arial" w:hAnsi="Arial" w:cs="Arial"/>
          <w:b/>
          <w:sz w:val="24"/>
          <w:szCs w:val="24"/>
          <w:lang w:val="mk-MK"/>
        </w:rPr>
      </w:pPr>
    </w:p>
    <w:p w:rsidR="0047541D" w:rsidRDefault="0047541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014767" w:rsidRDefault="00014767" w:rsidP="007C6438">
      <w:pPr>
        <w:spacing w:line="360" w:lineRule="auto"/>
        <w:ind w:firstLine="720"/>
        <w:rPr>
          <w:rFonts w:ascii="Arial" w:hAnsi="Arial" w:cs="Arial"/>
          <w:b/>
          <w:sz w:val="24"/>
          <w:szCs w:val="24"/>
          <w:lang w:val="mk-MK"/>
        </w:rPr>
      </w:pPr>
    </w:p>
    <w:p w:rsidR="00184DAD" w:rsidRDefault="00184DAD" w:rsidP="007C6438">
      <w:pPr>
        <w:spacing w:line="360" w:lineRule="auto"/>
        <w:ind w:firstLine="720"/>
        <w:rPr>
          <w:rFonts w:ascii="Arial" w:hAnsi="Arial" w:cs="Arial"/>
          <w:b/>
          <w:sz w:val="24"/>
          <w:szCs w:val="24"/>
          <w:lang w:val="mk-MK"/>
        </w:rPr>
      </w:pPr>
    </w:p>
    <w:p w:rsidR="00833497" w:rsidRPr="00014767" w:rsidRDefault="0057255C" w:rsidP="00014767">
      <w:pPr>
        <w:pStyle w:val="Heading1"/>
        <w:rPr>
          <w:rFonts w:ascii="Arial" w:hAnsi="Arial" w:cs="Arial"/>
          <w:sz w:val="24"/>
          <w:lang w:val="mk-MK"/>
        </w:rPr>
      </w:pPr>
      <w:bookmarkStart w:id="46" w:name="_Toc501620982"/>
      <w:r>
        <w:rPr>
          <w:rFonts w:ascii="Arial" w:hAnsi="Arial" w:cs="Arial"/>
          <w:sz w:val="24"/>
          <w:lang w:val="mk-MK"/>
        </w:rPr>
        <w:t xml:space="preserve">8. </w:t>
      </w:r>
      <w:r w:rsidR="0047541D" w:rsidRPr="00014767">
        <w:rPr>
          <w:rFonts w:ascii="Arial" w:hAnsi="Arial" w:cs="Arial"/>
          <w:sz w:val="24"/>
          <w:lang w:val="mk-MK"/>
        </w:rPr>
        <w:t>ЗАКЛУЧОК</w:t>
      </w:r>
      <w:bookmarkEnd w:id="46"/>
    </w:p>
    <w:p w:rsidR="0047541D" w:rsidRPr="00BE1AED" w:rsidRDefault="0047541D" w:rsidP="007C6438">
      <w:pPr>
        <w:spacing w:line="360" w:lineRule="auto"/>
        <w:ind w:firstLine="720"/>
        <w:rPr>
          <w:rFonts w:ascii="Arial" w:hAnsi="Arial" w:cs="Arial"/>
          <w:b/>
          <w:sz w:val="24"/>
          <w:szCs w:val="24"/>
          <w:lang w:val="mk-MK"/>
        </w:rPr>
      </w:pPr>
    </w:p>
    <w:p w:rsidR="00833497" w:rsidRDefault="00BE1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Хипертензивните заболувања во бременост (гестациска хипертензија и преекламспија) се ризик фактор за абнормално срцево ремоделирање</w:t>
      </w:r>
      <w:r w:rsidR="00014767">
        <w:rPr>
          <w:rFonts w:ascii="Arial" w:hAnsi="Arial" w:cs="Arial"/>
          <w:lang w:val="mk-MK"/>
        </w:rPr>
        <w:t>.</w:t>
      </w:r>
    </w:p>
    <w:p w:rsidR="00212D00" w:rsidRPr="00014767" w:rsidRDefault="00212D00" w:rsidP="00212D00">
      <w:pPr>
        <w:pStyle w:val="ListParagraph"/>
        <w:spacing w:line="360" w:lineRule="auto"/>
        <w:ind w:left="360"/>
        <w:jc w:val="both"/>
        <w:rPr>
          <w:rFonts w:ascii="Arial" w:hAnsi="Arial" w:cs="Arial"/>
          <w:lang w:val="mk-MK"/>
        </w:rPr>
      </w:pPr>
    </w:p>
    <w:p w:rsidR="00012039" w:rsidRDefault="00BE1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Во рамки на студијата потврда на ЛК хипертрофија добивме при влез кај 31,4% од трудниците , на првата контрола 17,6% и на последната контрола по 6 месеци 18,7%. Кај ниедна трудница од контролите не најдовме позитивен наод за ЛК хипертрофија</w:t>
      </w:r>
      <w:r w:rsidR="00014767">
        <w:rPr>
          <w:rFonts w:ascii="Arial" w:hAnsi="Arial" w:cs="Arial"/>
          <w:lang w:val="mk-MK"/>
        </w:rPr>
        <w:t>.</w:t>
      </w:r>
    </w:p>
    <w:p w:rsidR="00212D00" w:rsidRDefault="00212D00" w:rsidP="00212D00">
      <w:pPr>
        <w:pStyle w:val="ListParagraph"/>
        <w:spacing w:line="360" w:lineRule="auto"/>
        <w:ind w:left="360"/>
        <w:jc w:val="both"/>
        <w:rPr>
          <w:rFonts w:ascii="Arial" w:hAnsi="Arial" w:cs="Arial"/>
          <w:lang w:val="mk-MK"/>
        </w:rPr>
      </w:pPr>
    </w:p>
    <w:p w:rsidR="00BE1AED" w:rsidRDefault="00BE1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Дијастолна дисфункција сретнавме при влез во студијата кај 43,1% од трудниците,на првата контрола 33,3% додека на последната контрола 6 месеци по породувањето 18,7%.Во контролната група најдовме само еден позитивен наод при влез во студијата кој се повлече на нардните контроли</w:t>
      </w:r>
      <w:r w:rsidR="00014767">
        <w:rPr>
          <w:rFonts w:ascii="Arial" w:hAnsi="Arial" w:cs="Arial"/>
          <w:lang w:val="mk-MK"/>
        </w:rPr>
        <w:t>.</w:t>
      </w:r>
    </w:p>
    <w:p w:rsidR="00212D00" w:rsidRDefault="00212D00" w:rsidP="00212D00">
      <w:pPr>
        <w:pStyle w:val="ListParagraph"/>
        <w:spacing w:line="360" w:lineRule="auto"/>
        <w:ind w:left="360"/>
        <w:jc w:val="both"/>
        <w:rPr>
          <w:rFonts w:ascii="Arial" w:hAnsi="Arial" w:cs="Arial"/>
          <w:lang w:val="mk-MK"/>
        </w:rPr>
      </w:pPr>
    </w:p>
    <w:p w:rsidR="00BE1AED" w:rsidRDefault="00BE1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ИВС – интравентрикуларниот септум е директно поврзан со појавата на хипертензија во бременост и е индикатор на абнормално срцево ремоделирање</w:t>
      </w:r>
    </w:p>
    <w:p w:rsidR="00212D00" w:rsidRDefault="00212D00" w:rsidP="00212D00">
      <w:pPr>
        <w:pStyle w:val="ListParagraph"/>
        <w:spacing w:line="360" w:lineRule="auto"/>
        <w:ind w:left="360"/>
        <w:jc w:val="both"/>
        <w:rPr>
          <w:rFonts w:ascii="Arial" w:hAnsi="Arial" w:cs="Arial"/>
          <w:lang w:val="mk-MK"/>
        </w:rPr>
      </w:pPr>
    </w:p>
    <w:p w:rsidR="00014767" w:rsidRDefault="00BE1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ЗЅЛК –задниот ѕид на лева комора е исто тесно поврзан како ИВ</w:t>
      </w:r>
      <w:r w:rsidR="00952AED" w:rsidRPr="00014767">
        <w:rPr>
          <w:rFonts w:ascii="Arial" w:hAnsi="Arial" w:cs="Arial"/>
          <w:lang w:val="mk-MK"/>
        </w:rPr>
        <w:t>С во срцево ремоделирање и се сретнува негово зголемување во случаите на пристуно срвецо ремоделирање од типот на почетна лево коморна хипертрофија , дијастолна дисфункција односно абнормална релаксација</w:t>
      </w:r>
      <w:r w:rsidR="00014767">
        <w:rPr>
          <w:rFonts w:ascii="Arial" w:hAnsi="Arial" w:cs="Arial"/>
          <w:lang w:val="mk-MK"/>
        </w:rPr>
        <w:t>.</w:t>
      </w:r>
    </w:p>
    <w:p w:rsidR="00212D00" w:rsidRDefault="00212D00" w:rsidP="00212D00">
      <w:pPr>
        <w:pStyle w:val="ListParagraph"/>
        <w:spacing w:line="360" w:lineRule="auto"/>
        <w:ind w:left="360"/>
        <w:jc w:val="both"/>
        <w:rPr>
          <w:rFonts w:ascii="Arial" w:hAnsi="Arial" w:cs="Arial"/>
          <w:lang w:val="mk-MK"/>
        </w:rPr>
      </w:pPr>
    </w:p>
    <w:p w:rsidR="00014767" w:rsidRPr="00EB18F2" w:rsidRDefault="00952AED" w:rsidP="00EA0A05">
      <w:pPr>
        <w:pStyle w:val="ListParagraph"/>
        <w:numPr>
          <w:ilvl w:val="0"/>
          <w:numId w:val="36"/>
        </w:numPr>
        <w:spacing w:line="360" w:lineRule="auto"/>
        <w:jc w:val="both"/>
        <w:rPr>
          <w:rFonts w:ascii="Arial" w:hAnsi="Arial" w:cs="Arial"/>
          <w:lang w:val="mk-MK"/>
        </w:rPr>
      </w:pPr>
      <w:r w:rsidRPr="00EB18F2">
        <w:rPr>
          <w:rFonts w:ascii="Arial" w:hAnsi="Arial" w:cs="Arial"/>
          <w:lang w:val="mk-MK"/>
        </w:rPr>
        <w:t>ЛКМ е променета кај трудниците со гестациска хипертензија/прееклампсија и е тесно поврзана со ЛК хипертрофија која се сретнува кај овие трудници. Промените перзистираат 6 месеци по породувањето е се индикатор дека по завршувањето на бременост сеуште се присутни промените кај дел од трудниците. Тие трудници се ризичната група кои треба и понатаму да се мониторираат</w:t>
      </w:r>
      <w:r w:rsidR="00014767" w:rsidRPr="00EB18F2">
        <w:rPr>
          <w:rFonts w:ascii="Arial" w:hAnsi="Arial" w:cs="Arial"/>
          <w:lang w:val="mk-MK"/>
        </w:rPr>
        <w:t>.</w:t>
      </w:r>
    </w:p>
    <w:p w:rsidR="00952AED" w:rsidRDefault="00952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БМИ е тесно поврзан со хипертензивните нарушувања во бременоста.Во испитуваната група на гестациска хипертензија/прееклампсија БМИ  31кг/м</w:t>
      </w:r>
      <w:r w:rsidRPr="00014767">
        <w:rPr>
          <w:rFonts w:ascii="Arial" w:hAnsi="Arial" w:cs="Arial"/>
          <w:vertAlign w:val="superscript"/>
          <w:lang w:val="mk-MK"/>
        </w:rPr>
        <w:t>2</w:t>
      </w:r>
      <w:r w:rsidRPr="00014767">
        <w:rPr>
          <w:rFonts w:ascii="Arial" w:hAnsi="Arial" w:cs="Arial"/>
          <w:lang w:val="mk-MK"/>
        </w:rPr>
        <w:t xml:space="preserve"> во прилог на обезитет додека кај контролната група беше во нормални вредности од 24кг/м</w:t>
      </w:r>
      <w:r w:rsidRPr="00014767">
        <w:rPr>
          <w:rFonts w:ascii="Arial" w:hAnsi="Arial" w:cs="Arial"/>
          <w:vertAlign w:val="superscript"/>
          <w:lang w:val="mk-MK"/>
        </w:rPr>
        <w:t>2</w:t>
      </w:r>
      <w:r w:rsidRPr="00014767">
        <w:rPr>
          <w:rFonts w:ascii="Arial" w:hAnsi="Arial" w:cs="Arial"/>
          <w:lang w:val="mk-MK"/>
        </w:rPr>
        <w:t>.</w:t>
      </w:r>
    </w:p>
    <w:p w:rsidR="00014767" w:rsidRPr="00014767" w:rsidRDefault="00014767" w:rsidP="00014767">
      <w:pPr>
        <w:pStyle w:val="ListParagraph"/>
        <w:spacing w:line="360" w:lineRule="auto"/>
        <w:ind w:left="360"/>
        <w:jc w:val="both"/>
        <w:rPr>
          <w:rFonts w:ascii="Arial" w:hAnsi="Arial" w:cs="Arial"/>
          <w:lang w:val="mk-MK"/>
        </w:rPr>
      </w:pPr>
    </w:p>
    <w:p w:rsidR="00952AED" w:rsidRDefault="00952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Вредностите на систолниот и на дијастолниот притисок се очекувано повисоки во групата со хипертензивни нарушувања во бременоста споредено со контролната група.</w:t>
      </w:r>
    </w:p>
    <w:p w:rsidR="00212D00" w:rsidRDefault="00212D00" w:rsidP="00212D00">
      <w:pPr>
        <w:pStyle w:val="ListParagraph"/>
        <w:spacing w:line="360" w:lineRule="auto"/>
        <w:ind w:left="360"/>
        <w:jc w:val="both"/>
        <w:rPr>
          <w:rFonts w:ascii="Arial" w:hAnsi="Arial" w:cs="Arial"/>
          <w:lang w:val="mk-MK"/>
        </w:rPr>
      </w:pPr>
    </w:p>
    <w:p w:rsidR="00952AED" w:rsidRDefault="00952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Степен на предвремни породување е значајно почест 49% кај бременостите комплицирани со хипертензија за разлика од контролите каде предвремено породување се сретна кај 6% од контролната група.</w:t>
      </w:r>
    </w:p>
    <w:p w:rsidR="00212D00" w:rsidRDefault="00212D00" w:rsidP="00212D00">
      <w:pPr>
        <w:pStyle w:val="ListParagraph"/>
        <w:spacing w:line="360" w:lineRule="auto"/>
        <w:ind w:left="360"/>
        <w:jc w:val="both"/>
        <w:rPr>
          <w:rFonts w:ascii="Arial" w:hAnsi="Arial" w:cs="Arial"/>
          <w:lang w:val="mk-MK"/>
        </w:rPr>
      </w:pPr>
    </w:p>
    <w:p w:rsidR="00952AED" w:rsidRDefault="00952AE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Хипертензивни заболувања во бременост се причина за поголем број на царски резови. Во испитуваната хипертензивна група степенот на царски резови беше 70,6% додека во контролната група процентот на царски рез беше 33,3%</w:t>
      </w:r>
    </w:p>
    <w:p w:rsidR="00212D00" w:rsidRDefault="00212D00" w:rsidP="00212D00">
      <w:pPr>
        <w:pStyle w:val="ListParagraph"/>
        <w:spacing w:line="360" w:lineRule="auto"/>
        <w:ind w:left="360"/>
        <w:jc w:val="both"/>
        <w:rPr>
          <w:rFonts w:ascii="Arial" w:hAnsi="Arial" w:cs="Arial"/>
          <w:lang w:val="mk-MK"/>
        </w:rPr>
      </w:pPr>
    </w:p>
    <w:p w:rsidR="00952AED" w:rsidRDefault="0047541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Разлика добивме и во АПГАР скорот кај новореденчката популција, во дел истото се должи заради прематуритетот но сепак со значајна разлика кај спитуваната во споредба со контролната група. Средна вредност кај хипертензивните породувања беше 7/8 додека во контролната група АПГАР скорот беше 8/9.</w:t>
      </w:r>
    </w:p>
    <w:p w:rsidR="00212D00" w:rsidRDefault="00212D00" w:rsidP="00212D00">
      <w:pPr>
        <w:pStyle w:val="ListParagraph"/>
        <w:spacing w:line="360" w:lineRule="auto"/>
        <w:ind w:left="360"/>
        <w:jc w:val="both"/>
        <w:rPr>
          <w:rFonts w:ascii="Arial" w:hAnsi="Arial" w:cs="Arial"/>
          <w:lang w:val="mk-MK"/>
        </w:rPr>
      </w:pPr>
    </w:p>
    <w:p w:rsidR="0047541D" w:rsidRDefault="0047541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 xml:space="preserve">Во лабораториските испитувања значајни разлики добивме кај </w:t>
      </w:r>
      <w:r w:rsidRPr="00014767">
        <w:rPr>
          <w:rFonts w:ascii="Arial" w:hAnsi="Arial" w:cs="Arial"/>
        </w:rPr>
        <w:t>LDH,</w:t>
      </w:r>
      <w:r w:rsidR="00212D00">
        <w:rPr>
          <w:rFonts w:ascii="Arial" w:hAnsi="Arial" w:cs="Arial"/>
        </w:rPr>
        <w:t xml:space="preserve"> </w:t>
      </w:r>
      <w:r w:rsidRPr="00014767">
        <w:rPr>
          <w:rFonts w:ascii="Arial" w:hAnsi="Arial" w:cs="Arial"/>
        </w:rPr>
        <w:t>UA</w:t>
      </w:r>
      <w:r w:rsidR="00212D00">
        <w:rPr>
          <w:rFonts w:ascii="Arial" w:hAnsi="Arial" w:cs="Arial"/>
        </w:rPr>
        <w:t>,</w:t>
      </w:r>
      <w:r w:rsidRPr="00014767">
        <w:rPr>
          <w:rFonts w:ascii="Arial" w:hAnsi="Arial" w:cs="Arial"/>
          <w:lang w:val="mk-MK"/>
        </w:rPr>
        <w:t xml:space="preserve"> албумините како и појавата на протеинурија.</w:t>
      </w:r>
      <w:r w:rsidR="00014767">
        <w:rPr>
          <w:rFonts w:ascii="Arial" w:hAnsi="Arial" w:cs="Arial"/>
          <w:lang w:val="mk-MK"/>
        </w:rPr>
        <w:t xml:space="preserve"> </w:t>
      </w:r>
      <w:r w:rsidRPr="00014767">
        <w:rPr>
          <w:rFonts w:ascii="Arial" w:hAnsi="Arial" w:cs="Arial"/>
          <w:lang w:val="mk-MK"/>
        </w:rPr>
        <w:t>Сите овие вредности се директно пропорционални со тежината на гестациската хипертензија/прееклампсија</w:t>
      </w:r>
    </w:p>
    <w:p w:rsidR="00212D00" w:rsidRDefault="00212D00" w:rsidP="00212D00">
      <w:pPr>
        <w:pStyle w:val="ListParagraph"/>
        <w:spacing w:line="360" w:lineRule="auto"/>
        <w:ind w:left="360"/>
        <w:jc w:val="both"/>
        <w:rPr>
          <w:rFonts w:ascii="Arial" w:hAnsi="Arial" w:cs="Arial"/>
          <w:lang w:val="mk-MK"/>
        </w:rPr>
      </w:pPr>
    </w:p>
    <w:p w:rsidR="0047541D" w:rsidRDefault="0047541D"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Ехокардиографијата како неинвазиван метода наоѓа примена во следење на трудниците со гестациска хипертензија/прееклампсија.</w:t>
      </w:r>
      <w:r w:rsidR="00014767">
        <w:rPr>
          <w:rFonts w:ascii="Arial" w:hAnsi="Arial" w:cs="Arial"/>
          <w:lang w:val="mk-MK"/>
        </w:rPr>
        <w:t xml:space="preserve"> </w:t>
      </w:r>
      <w:r w:rsidRPr="00014767">
        <w:rPr>
          <w:rFonts w:ascii="Arial" w:hAnsi="Arial" w:cs="Arial"/>
          <w:lang w:val="mk-MK"/>
        </w:rPr>
        <w:t>Тежината на хипертензијата во бременоста го диктира временскиот распоред кај контролите.</w:t>
      </w:r>
    </w:p>
    <w:p w:rsidR="004B4843" w:rsidRDefault="004B4843"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Позитивните наоди на контролите во голема мерка влијаеа на терминот на завршување на бременоста со цел превенција на долгорочни секвели.</w:t>
      </w:r>
    </w:p>
    <w:p w:rsidR="00212D00" w:rsidRDefault="00212D00" w:rsidP="00212D00">
      <w:pPr>
        <w:pStyle w:val="ListParagraph"/>
        <w:spacing w:line="360" w:lineRule="auto"/>
        <w:ind w:left="360"/>
        <w:jc w:val="both"/>
        <w:rPr>
          <w:rFonts w:ascii="Arial" w:hAnsi="Arial" w:cs="Arial"/>
          <w:lang w:val="mk-MK"/>
        </w:rPr>
      </w:pPr>
    </w:p>
    <w:p w:rsidR="0047541D" w:rsidRPr="00014767" w:rsidRDefault="004B4843" w:rsidP="00014767">
      <w:pPr>
        <w:pStyle w:val="ListParagraph"/>
        <w:numPr>
          <w:ilvl w:val="0"/>
          <w:numId w:val="36"/>
        </w:numPr>
        <w:spacing w:line="360" w:lineRule="auto"/>
        <w:jc w:val="both"/>
        <w:rPr>
          <w:rFonts w:ascii="Arial" w:hAnsi="Arial" w:cs="Arial"/>
          <w:lang w:val="mk-MK"/>
        </w:rPr>
      </w:pPr>
      <w:r w:rsidRPr="00014767">
        <w:rPr>
          <w:rFonts w:ascii="Arial" w:hAnsi="Arial" w:cs="Arial"/>
          <w:lang w:val="mk-MK"/>
        </w:rPr>
        <w:t>Кај сите трудници кај кои се потврди ЛК хипертрофија/дијастолна дисфункција по потврда на зрелоста на плод се терминираше бременоста.Тоа е една од причините поради која немавме компликации од типот на зголемен мајчин и фетален морбидет/морталитет.</w:t>
      </w:r>
      <w:r w:rsidR="0047541D" w:rsidRPr="00014767">
        <w:rPr>
          <w:rFonts w:ascii="Arial" w:hAnsi="Arial" w:cs="Arial"/>
          <w:lang w:val="mk-MK"/>
        </w:rPr>
        <w:t xml:space="preserve"> </w:t>
      </w:r>
    </w:p>
    <w:p w:rsidR="00EB18F2" w:rsidRDefault="00EB18F2" w:rsidP="006D2CD5">
      <w:pPr>
        <w:spacing w:line="360" w:lineRule="auto"/>
        <w:ind w:firstLine="360"/>
        <w:rPr>
          <w:rFonts w:ascii="Arial" w:hAnsi="Arial" w:cs="Arial"/>
          <w:b/>
          <w:sz w:val="24"/>
          <w:szCs w:val="24"/>
          <w:lang w:val="mk-MK"/>
        </w:rPr>
      </w:pPr>
    </w:p>
    <w:p w:rsidR="00EB18F2" w:rsidRDefault="00EB18F2"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212D00" w:rsidRDefault="00212D00" w:rsidP="006D2CD5">
      <w:pPr>
        <w:spacing w:line="360" w:lineRule="auto"/>
        <w:ind w:firstLine="360"/>
        <w:rPr>
          <w:rFonts w:ascii="Arial" w:hAnsi="Arial" w:cs="Arial"/>
          <w:b/>
          <w:sz w:val="24"/>
          <w:szCs w:val="24"/>
          <w:lang w:val="mk-MK"/>
        </w:rPr>
      </w:pPr>
    </w:p>
    <w:p w:rsidR="00833497" w:rsidRPr="00212D00" w:rsidRDefault="0057255C" w:rsidP="00212D00">
      <w:pPr>
        <w:pStyle w:val="Heading1"/>
        <w:rPr>
          <w:rFonts w:ascii="Arial" w:hAnsi="Arial" w:cs="Arial"/>
          <w:sz w:val="24"/>
          <w:lang w:val="mk-MK"/>
        </w:rPr>
      </w:pPr>
      <w:bookmarkStart w:id="47" w:name="_Toc501620983"/>
      <w:r w:rsidRPr="00212D00">
        <w:rPr>
          <w:rFonts w:ascii="Arial" w:hAnsi="Arial" w:cs="Arial"/>
          <w:sz w:val="24"/>
          <w:lang w:val="mk-MK"/>
        </w:rPr>
        <w:t xml:space="preserve">9. </w:t>
      </w:r>
      <w:r w:rsidR="00833497" w:rsidRPr="00212D00">
        <w:rPr>
          <w:rFonts w:ascii="Arial" w:hAnsi="Arial" w:cs="Arial"/>
          <w:sz w:val="24"/>
          <w:lang w:val="mk-MK"/>
        </w:rPr>
        <w:t>Клиничка преспектива и импликации за идни истражувања</w:t>
      </w:r>
      <w:bookmarkEnd w:id="47"/>
    </w:p>
    <w:p w:rsidR="00E71F19" w:rsidRDefault="00833497" w:rsidP="006D2CD5">
      <w:pPr>
        <w:spacing w:line="360" w:lineRule="auto"/>
        <w:ind w:firstLine="360"/>
        <w:jc w:val="both"/>
        <w:rPr>
          <w:rFonts w:ascii="Arial" w:hAnsi="Arial" w:cs="Arial"/>
          <w:sz w:val="24"/>
          <w:szCs w:val="24"/>
        </w:rPr>
      </w:pPr>
      <w:r w:rsidRPr="007C6438">
        <w:rPr>
          <w:rFonts w:ascii="Arial" w:hAnsi="Arial" w:cs="Arial"/>
          <w:sz w:val="24"/>
          <w:szCs w:val="24"/>
          <w:lang w:val="mk-MK"/>
        </w:rPr>
        <w:t>Ехокардиографијата представува витална компонента во здравствената грижа на пациентите во разни специјалности.</w:t>
      </w:r>
      <w:r w:rsidR="006D2CD5">
        <w:rPr>
          <w:rFonts w:ascii="Arial" w:hAnsi="Arial" w:cs="Arial"/>
          <w:sz w:val="24"/>
          <w:szCs w:val="24"/>
          <w:lang w:val="mk-MK"/>
        </w:rPr>
        <w:t xml:space="preserve"> </w:t>
      </w:r>
      <w:r w:rsidRPr="007C6438">
        <w:rPr>
          <w:rFonts w:ascii="Arial" w:hAnsi="Arial" w:cs="Arial"/>
          <w:sz w:val="24"/>
          <w:szCs w:val="24"/>
          <w:lang w:val="mk-MK"/>
        </w:rPr>
        <w:t>Пронаоѓање на оптимална корист од ехокардиографијата кај трудници со хипертензивни заболување беше целата на оваа докторска дисертација. Гестациска хипертензија и прееклампсија се асоцираат</w:t>
      </w:r>
      <w:r w:rsidR="009D2B11" w:rsidRPr="007C6438">
        <w:rPr>
          <w:rFonts w:ascii="Arial" w:hAnsi="Arial" w:cs="Arial"/>
          <w:sz w:val="24"/>
          <w:szCs w:val="24"/>
          <w:lang w:val="mk-MK"/>
        </w:rPr>
        <w:t xml:space="preserve"> со мајчин и фетален морбидитет и се водечка причина за мајчина смртност. Обете хипертензивни нарушувања во бременоста влијаат на структурата и функцијата на срцето. Ехокардиографијата има потенцијал да ги идентификува и селектира трудниците преку техника која е неинвазивна и безбедна за мајаката и плодот.</w:t>
      </w:r>
      <w:r w:rsidR="006D2CD5">
        <w:rPr>
          <w:rFonts w:ascii="Arial" w:hAnsi="Arial" w:cs="Arial"/>
          <w:sz w:val="24"/>
          <w:szCs w:val="24"/>
          <w:lang w:val="mk-MK"/>
        </w:rPr>
        <w:t xml:space="preserve"> </w:t>
      </w:r>
      <w:r w:rsidR="009D2B11" w:rsidRPr="007C6438">
        <w:rPr>
          <w:rFonts w:ascii="Arial" w:hAnsi="Arial" w:cs="Arial"/>
          <w:sz w:val="24"/>
          <w:szCs w:val="24"/>
          <w:lang w:val="mk-MK"/>
        </w:rPr>
        <w:t>Оваа студија покажа дека за време на бременост но и постпартално постојат промени на срцевата функција како резултат на хипертензија во бременост.</w:t>
      </w:r>
      <w:r w:rsidR="006D2CD5">
        <w:rPr>
          <w:rFonts w:ascii="Arial" w:hAnsi="Arial" w:cs="Arial"/>
          <w:sz w:val="24"/>
          <w:szCs w:val="24"/>
          <w:lang w:val="mk-MK"/>
        </w:rPr>
        <w:t xml:space="preserve"> </w:t>
      </w:r>
      <w:r w:rsidR="009D2B11" w:rsidRPr="007C6438">
        <w:rPr>
          <w:rFonts w:ascii="Arial" w:hAnsi="Arial" w:cs="Arial"/>
          <w:sz w:val="24"/>
          <w:szCs w:val="24"/>
          <w:lang w:val="mk-MK"/>
        </w:rPr>
        <w:t>Зголемена ЛК маса</w:t>
      </w:r>
      <w:r w:rsidR="006D2CD5">
        <w:rPr>
          <w:rFonts w:ascii="Arial" w:hAnsi="Arial" w:cs="Arial"/>
          <w:sz w:val="24"/>
          <w:szCs w:val="24"/>
          <w:lang w:val="mk-MK"/>
        </w:rPr>
        <w:t xml:space="preserve"> </w:t>
      </w:r>
      <w:r w:rsidR="009D2B11" w:rsidRPr="007C6438">
        <w:rPr>
          <w:rFonts w:ascii="Arial" w:hAnsi="Arial" w:cs="Arial"/>
          <w:sz w:val="24"/>
          <w:szCs w:val="24"/>
          <w:lang w:val="mk-MK"/>
        </w:rPr>
        <w:t>(хипертрофија),</w:t>
      </w:r>
      <w:r w:rsidR="006D2CD5">
        <w:rPr>
          <w:rFonts w:ascii="Arial" w:hAnsi="Arial" w:cs="Arial"/>
          <w:sz w:val="24"/>
          <w:szCs w:val="24"/>
          <w:lang w:val="mk-MK"/>
        </w:rPr>
        <w:t xml:space="preserve"> </w:t>
      </w:r>
      <w:r w:rsidR="009D2B11" w:rsidRPr="007C6438">
        <w:rPr>
          <w:rFonts w:ascii="Arial" w:hAnsi="Arial" w:cs="Arial"/>
          <w:sz w:val="24"/>
          <w:szCs w:val="24"/>
          <w:lang w:val="mk-MK"/>
        </w:rPr>
        <w:t>дијастолна дисфункција како и абнормална релаксација на срцевиот мускул беа главни промени на срцето.</w:t>
      </w:r>
      <w:r w:rsidR="006D2CD5">
        <w:rPr>
          <w:rFonts w:ascii="Arial" w:hAnsi="Arial" w:cs="Arial"/>
          <w:sz w:val="24"/>
          <w:szCs w:val="24"/>
          <w:lang w:val="mk-MK"/>
        </w:rPr>
        <w:t xml:space="preserve"> </w:t>
      </w:r>
      <w:r w:rsidR="009D2B11" w:rsidRPr="007C6438">
        <w:rPr>
          <w:rFonts w:ascii="Arial" w:hAnsi="Arial" w:cs="Arial"/>
          <w:sz w:val="24"/>
          <w:szCs w:val="24"/>
          <w:lang w:val="mk-MK"/>
        </w:rPr>
        <w:t>Кај трудници со прееклампсија, дијастолната дисфункција, зголемена периферна васкуларна резистенција и ремоделирање на левата комора корелираат со тежината на преекалмпсијата и се корисен клинички индикатор за лош перинатален исход но долгорочно на кардиоваскуларн</w:t>
      </w:r>
      <w:r w:rsidR="00755717" w:rsidRPr="007C6438">
        <w:rPr>
          <w:rFonts w:ascii="Arial" w:hAnsi="Arial" w:cs="Arial"/>
          <w:sz w:val="24"/>
          <w:szCs w:val="24"/>
          <w:lang w:val="mk-MK"/>
        </w:rPr>
        <w:t>ото здравје.</w:t>
      </w:r>
      <w:r w:rsidR="006D2CD5">
        <w:rPr>
          <w:rFonts w:ascii="Arial" w:hAnsi="Arial" w:cs="Arial"/>
          <w:sz w:val="24"/>
          <w:szCs w:val="24"/>
          <w:lang w:val="mk-MK"/>
        </w:rPr>
        <w:t xml:space="preserve"> </w:t>
      </w:r>
      <w:r w:rsidR="00755717" w:rsidRPr="007C6438">
        <w:rPr>
          <w:rFonts w:ascii="Arial" w:hAnsi="Arial" w:cs="Arial"/>
          <w:sz w:val="24"/>
          <w:szCs w:val="24"/>
          <w:lang w:val="mk-MK"/>
        </w:rPr>
        <w:t>За подетални податоци понатамошни студии би требало да се концентрираат на долгорочно следење на пациентките со гестациска хипертензија/прееклампсија во постпартланиот период  со цел превенција на кардиоваскуларни заболувања</w:t>
      </w:r>
      <w:r w:rsidR="00D548A8" w:rsidRPr="007C6438">
        <w:rPr>
          <w:rFonts w:ascii="Arial" w:hAnsi="Arial" w:cs="Arial"/>
          <w:sz w:val="24"/>
          <w:szCs w:val="24"/>
        </w:rPr>
        <w:t>.</w:t>
      </w:r>
    </w:p>
    <w:p w:rsidR="00212D00" w:rsidRDefault="00212D00" w:rsidP="006D2CD5">
      <w:pPr>
        <w:spacing w:line="360" w:lineRule="auto"/>
        <w:ind w:firstLine="360"/>
        <w:jc w:val="both"/>
        <w:rPr>
          <w:rFonts w:ascii="Arial" w:hAnsi="Arial" w:cs="Arial"/>
          <w:sz w:val="24"/>
          <w:szCs w:val="24"/>
          <w:lang w:val="mk-MK"/>
        </w:rPr>
      </w:pPr>
    </w:p>
    <w:p w:rsidR="00212D00" w:rsidRDefault="00212D00" w:rsidP="006D2CD5">
      <w:pPr>
        <w:spacing w:line="360" w:lineRule="auto"/>
        <w:ind w:firstLine="360"/>
        <w:jc w:val="both"/>
        <w:rPr>
          <w:rFonts w:ascii="Arial" w:hAnsi="Arial" w:cs="Arial"/>
          <w:sz w:val="24"/>
          <w:szCs w:val="24"/>
          <w:lang w:val="mk-MK"/>
        </w:rPr>
      </w:pPr>
    </w:p>
    <w:p w:rsidR="00212D00" w:rsidRDefault="00212D00" w:rsidP="006D2CD5">
      <w:pPr>
        <w:spacing w:line="360" w:lineRule="auto"/>
        <w:ind w:firstLine="360"/>
        <w:jc w:val="both"/>
        <w:rPr>
          <w:rFonts w:ascii="Arial" w:hAnsi="Arial" w:cs="Arial"/>
          <w:sz w:val="24"/>
          <w:szCs w:val="24"/>
          <w:lang w:val="mk-MK"/>
        </w:rPr>
      </w:pPr>
    </w:p>
    <w:p w:rsidR="00212D00" w:rsidRDefault="00212D00" w:rsidP="006D2CD5">
      <w:pPr>
        <w:spacing w:line="360" w:lineRule="auto"/>
        <w:ind w:firstLine="360"/>
        <w:jc w:val="both"/>
        <w:rPr>
          <w:rFonts w:ascii="Arial" w:hAnsi="Arial" w:cs="Arial"/>
          <w:sz w:val="24"/>
          <w:szCs w:val="24"/>
          <w:lang w:val="mk-MK"/>
        </w:rPr>
      </w:pPr>
    </w:p>
    <w:p w:rsidR="00212D00" w:rsidRDefault="00212D00" w:rsidP="006D2CD5">
      <w:pPr>
        <w:spacing w:line="360" w:lineRule="auto"/>
        <w:ind w:firstLine="360"/>
        <w:jc w:val="both"/>
        <w:rPr>
          <w:rFonts w:ascii="Arial" w:hAnsi="Arial" w:cs="Arial"/>
          <w:sz w:val="24"/>
          <w:szCs w:val="24"/>
          <w:lang w:val="mk-MK"/>
        </w:rPr>
      </w:pPr>
    </w:p>
    <w:p w:rsidR="00212D00" w:rsidRDefault="00212D00" w:rsidP="006D2CD5">
      <w:pPr>
        <w:spacing w:line="360" w:lineRule="auto"/>
        <w:ind w:firstLine="360"/>
        <w:jc w:val="both"/>
        <w:rPr>
          <w:rFonts w:ascii="Arial" w:hAnsi="Arial" w:cs="Arial"/>
          <w:sz w:val="24"/>
          <w:szCs w:val="24"/>
          <w:lang w:val="mk-MK"/>
        </w:rPr>
      </w:pPr>
    </w:p>
    <w:p w:rsidR="00653EBE" w:rsidRPr="006D2CD5" w:rsidRDefault="0057255C" w:rsidP="006D2CD5">
      <w:pPr>
        <w:pStyle w:val="Heading1"/>
        <w:rPr>
          <w:rFonts w:ascii="Arial" w:hAnsi="Arial" w:cs="Arial"/>
          <w:sz w:val="24"/>
          <w:lang w:val="mk-MK"/>
        </w:rPr>
      </w:pPr>
      <w:bookmarkStart w:id="48" w:name="_Toc501620984"/>
      <w:r>
        <w:rPr>
          <w:rFonts w:ascii="Arial" w:hAnsi="Arial" w:cs="Arial"/>
          <w:sz w:val="24"/>
          <w:lang w:val="mk-MK"/>
        </w:rPr>
        <w:t>10</w:t>
      </w:r>
      <w:r w:rsidR="00021E10" w:rsidRPr="006D2CD5">
        <w:rPr>
          <w:rFonts w:ascii="Arial" w:hAnsi="Arial" w:cs="Arial"/>
          <w:sz w:val="24"/>
          <w:lang w:val="mk-MK"/>
        </w:rPr>
        <w:t>.</w:t>
      </w:r>
      <w:r>
        <w:rPr>
          <w:rFonts w:ascii="Arial" w:hAnsi="Arial" w:cs="Arial"/>
          <w:sz w:val="24"/>
          <w:lang w:val="mk-MK"/>
        </w:rPr>
        <w:t xml:space="preserve"> </w:t>
      </w:r>
      <w:r w:rsidR="00021E10" w:rsidRPr="006D2CD5">
        <w:rPr>
          <w:rFonts w:ascii="Arial" w:hAnsi="Arial" w:cs="Arial"/>
          <w:sz w:val="24"/>
          <w:lang w:val="mk-MK"/>
        </w:rPr>
        <w:t>РЕФЕРЕНЦИ</w:t>
      </w:r>
      <w:bookmarkEnd w:id="48"/>
    </w:p>
    <w:p w:rsidR="009B2379" w:rsidRPr="009B2379" w:rsidRDefault="009B2379" w:rsidP="00516F9F">
      <w:pPr>
        <w:rPr>
          <w:b/>
          <w:lang w:val="mk-MK"/>
        </w:rPr>
      </w:pPr>
    </w:p>
    <w:sectPr w:rsidR="009B2379" w:rsidRPr="009B2379" w:rsidSect="002206CB">
      <w:endnotePr>
        <w:numFmt w:val="decimal"/>
      </w:endnotePr>
      <w:type w:val="continuous"/>
      <w:pgSz w:w="12240" w:h="15840"/>
      <w:pgMar w:top="1440" w:right="1440" w:bottom="1440" w:left="1440" w:header="720" w:footer="720" w:gutter="0"/>
      <w:cols w:space="720"/>
      <w:docGrid w:linePitch="36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386" w:rsidRDefault="00400386" w:rsidP="00B219A9">
      <w:pPr>
        <w:spacing w:after="0" w:line="240" w:lineRule="auto"/>
      </w:pPr>
      <w:r>
        <w:separator/>
      </w:r>
    </w:p>
  </w:endnote>
  <w:endnote w:type="continuationSeparator" w:id="0">
    <w:p w:rsidR="00400386" w:rsidRDefault="00400386" w:rsidP="00B219A9">
      <w:pPr>
        <w:spacing w:after="0" w:line="240" w:lineRule="auto"/>
      </w:pPr>
      <w:r>
        <w:continuationSeparator/>
      </w:r>
    </w:p>
  </w:endnote>
  <w:endnote w:id="1">
    <w:p w:rsidR="00EA0A05" w:rsidRPr="009B49AE" w:rsidRDefault="00EA0A05" w:rsidP="006D2CD5">
      <w:pPr>
        <w:autoSpaceDE w:val="0"/>
        <w:autoSpaceDN w:val="0"/>
        <w:adjustRightInd w:val="0"/>
        <w:spacing w:after="0" w:line="360" w:lineRule="auto"/>
        <w:jc w:val="both"/>
        <w:rPr>
          <w:rFonts w:ascii="Arial" w:hAnsi="Arial" w:cs="Arial"/>
          <w:sz w:val="24"/>
          <w:szCs w:val="24"/>
          <w:lang w:val="mk-MK"/>
        </w:rPr>
      </w:pPr>
      <w:r w:rsidRPr="009B49AE">
        <w:rPr>
          <w:rStyle w:val="EndnoteReference"/>
          <w:rFonts w:ascii="Arial" w:hAnsi="Arial"/>
          <w:sz w:val="24"/>
          <w:szCs w:val="24"/>
        </w:rPr>
        <w:endnoteRef/>
      </w:r>
      <w:r w:rsidRPr="009B49AE">
        <w:rPr>
          <w:rFonts w:ascii="Arial" w:hAnsi="Arial" w:cs="Arial"/>
          <w:sz w:val="24"/>
          <w:szCs w:val="24"/>
        </w:rPr>
        <w:t xml:space="preserve">Murphy DJ, Striate GM. Mortality and morbidity associated withearly-onset preeclampsia. </w:t>
      </w:r>
      <w:r w:rsidRPr="009B49AE">
        <w:rPr>
          <w:rFonts w:ascii="Arial" w:hAnsi="Arial" w:cs="Arial"/>
          <w:i/>
          <w:iCs/>
          <w:sz w:val="24"/>
          <w:szCs w:val="24"/>
        </w:rPr>
        <w:t>Hypertens Pregnancy</w:t>
      </w:r>
      <w:r w:rsidRPr="009B49AE">
        <w:rPr>
          <w:rFonts w:ascii="Arial" w:hAnsi="Arial" w:cs="Arial"/>
          <w:sz w:val="24"/>
          <w:szCs w:val="24"/>
        </w:rPr>
        <w:t>. 2000;19:221–231.</w:t>
      </w:r>
    </w:p>
  </w:endnote>
  <w:endnote w:id="2">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Walker JJ.Preeclampsia.</w:t>
      </w:r>
      <w:r w:rsidRPr="009B49AE">
        <w:rPr>
          <w:rFonts w:ascii="Arial" w:hAnsi="Arial" w:cs="Arial"/>
          <w:i/>
          <w:iCs/>
          <w:sz w:val="24"/>
          <w:szCs w:val="24"/>
        </w:rPr>
        <w:t>Lancet</w:t>
      </w:r>
      <w:r w:rsidRPr="009B49AE">
        <w:rPr>
          <w:rFonts w:ascii="Arial" w:hAnsi="Arial" w:cs="Arial"/>
          <w:sz w:val="24"/>
          <w:szCs w:val="24"/>
        </w:rPr>
        <w:t>. 2000;356:1260 –1265.</w:t>
      </w:r>
    </w:p>
  </w:endnote>
  <w:endnote w:id="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Wakis Ab,Saftlas AF,Hsia J,Atrash HK.Secular trends in the rates of preeclampsia,eclampsia and gestational hypertension,united states,1987-2004, Am J Hypertens 2008;21:521-6</w:t>
      </w:r>
    </w:p>
  </w:endnote>
  <w:endnote w:id="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Callaghan WM,Mackey AP,Berg CJ. Identification of severe maternal morbidity during delivery hospitlalization,United States, 1991-2004. Am J Obstet Gynecol 2008;199:133.el-8</w:t>
      </w:r>
    </w:p>
  </w:endnote>
  <w:endnote w:id="5">
    <w:p w:rsidR="00EA0A05" w:rsidRPr="009B49AE" w:rsidRDefault="00EA0A05" w:rsidP="006D2CD5">
      <w:pPr>
        <w:autoSpaceDE w:val="0"/>
        <w:autoSpaceDN w:val="0"/>
        <w:adjustRightInd w:val="0"/>
        <w:spacing w:after="0"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Von Dadelszen P, Magee LA, Roberts JM. Subclassification of preeclampsia.</w:t>
      </w:r>
      <w:r w:rsidRPr="009B49AE">
        <w:rPr>
          <w:rFonts w:ascii="Arial" w:hAnsi="Arial" w:cs="Arial"/>
          <w:i/>
          <w:iCs/>
          <w:sz w:val="24"/>
          <w:szCs w:val="24"/>
        </w:rPr>
        <w:t>Hypertens Pregnancy</w:t>
      </w:r>
      <w:r w:rsidRPr="009B49AE">
        <w:rPr>
          <w:rFonts w:ascii="Arial" w:hAnsi="Arial" w:cs="Arial"/>
          <w:sz w:val="24"/>
          <w:szCs w:val="24"/>
        </w:rPr>
        <w:t>. 2003;22:143–148.</w:t>
      </w:r>
    </w:p>
    <w:p w:rsidR="00EA0A05" w:rsidRPr="009B49AE" w:rsidRDefault="00EA0A05" w:rsidP="006D2CD5">
      <w:pPr>
        <w:autoSpaceDE w:val="0"/>
        <w:autoSpaceDN w:val="0"/>
        <w:adjustRightInd w:val="0"/>
        <w:spacing w:after="0" w:line="360" w:lineRule="auto"/>
        <w:jc w:val="both"/>
        <w:rPr>
          <w:rFonts w:ascii="Arial" w:hAnsi="Arial" w:cs="Arial"/>
          <w:sz w:val="24"/>
          <w:szCs w:val="24"/>
        </w:rPr>
      </w:pPr>
      <w:r w:rsidRPr="009B49AE">
        <w:rPr>
          <w:rFonts w:ascii="Arial" w:hAnsi="Arial" w:cs="Arial"/>
          <w:sz w:val="24"/>
          <w:szCs w:val="24"/>
          <w:lang w:val="mk-MK"/>
        </w:rPr>
        <w:t xml:space="preserve">4 </w:t>
      </w:r>
      <w:r w:rsidRPr="009B49AE">
        <w:rPr>
          <w:rFonts w:ascii="Arial" w:hAnsi="Arial" w:cs="Arial"/>
          <w:sz w:val="24"/>
          <w:szCs w:val="24"/>
        </w:rPr>
        <w:t xml:space="preserve">Huppertz B. Placental origins of preeclampsia: challenging the currenthypothesis. </w:t>
      </w:r>
      <w:r w:rsidRPr="009B49AE">
        <w:rPr>
          <w:rFonts w:ascii="Arial" w:hAnsi="Arial" w:cs="Arial"/>
          <w:i/>
          <w:iCs/>
          <w:sz w:val="24"/>
          <w:szCs w:val="24"/>
        </w:rPr>
        <w:t>Hypertension</w:t>
      </w:r>
      <w:r w:rsidRPr="009B49AE">
        <w:rPr>
          <w:rFonts w:ascii="Arial" w:hAnsi="Arial" w:cs="Arial"/>
          <w:sz w:val="24"/>
          <w:szCs w:val="24"/>
        </w:rPr>
        <w:t>. 2008;51:970 –975.</w:t>
      </w:r>
    </w:p>
  </w:endnote>
  <w:endnote w:id="6">
    <w:p w:rsidR="00EA0A05" w:rsidRPr="009B49AE" w:rsidRDefault="00EA0A05" w:rsidP="006D2CD5">
      <w:pPr>
        <w:pStyle w:val="EndnoteText"/>
        <w:spacing w:line="360" w:lineRule="auto"/>
        <w:jc w:val="both"/>
        <w:rPr>
          <w:rFonts w:ascii="Arial" w:hAnsi="Arial" w:cs="Arial"/>
          <w:sz w:val="24"/>
          <w:szCs w:val="24"/>
        </w:rPr>
      </w:pPr>
    </w:p>
  </w:endnote>
  <w:endnote w:id="7">
    <w:p w:rsidR="00EA0A05" w:rsidRPr="009B49AE" w:rsidRDefault="00EA0A05" w:rsidP="006D2CD5">
      <w:pPr>
        <w:autoSpaceDE w:val="0"/>
        <w:autoSpaceDN w:val="0"/>
        <w:adjustRightInd w:val="0"/>
        <w:spacing w:after="0"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Sibai B, Dekker G, Kupferminc M. Pre-eclampsia. </w:t>
      </w:r>
      <w:r w:rsidRPr="009B49AE">
        <w:rPr>
          <w:rFonts w:ascii="Arial" w:hAnsi="Arial" w:cs="Arial"/>
          <w:i/>
          <w:iCs/>
          <w:sz w:val="24"/>
          <w:szCs w:val="24"/>
        </w:rPr>
        <w:t>Lancet</w:t>
      </w:r>
      <w:r w:rsidRPr="009B49AE">
        <w:rPr>
          <w:rFonts w:ascii="Arial" w:hAnsi="Arial" w:cs="Arial"/>
          <w:sz w:val="24"/>
          <w:szCs w:val="24"/>
        </w:rPr>
        <w:t>. 2005;365:785–799.</w:t>
      </w:r>
    </w:p>
  </w:endnote>
  <w:endnote w:id="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Myatt L,Clifton R, Roberts JM et al: First-trimester prediction of preeclampsia in nulliparous women with low risk.Obstet Gynecol 119(6):2012a</w:t>
      </w:r>
    </w:p>
  </w:endnote>
  <w:endnote w:id="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Buchbinder A,Sibai BM,Caritis S,Macpherson C,Hauth J,Lindheimer MD et all.Adverse perinatal outocomes are significantly higher in severe gestational hypertension than in mild preeclampsia.National Institute of Child Health and Human development Network of Maternal-Fetal medicine units. Am J Obstet Gynecol 2002;186:66-71</w:t>
      </w:r>
    </w:p>
  </w:endnote>
  <w:endnote w:id="1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Williams D,Longterm complication of preeclampsia.Semin Nephrol 2011;31:111-22</w:t>
      </w:r>
    </w:p>
  </w:endnote>
  <w:endnote w:id="1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Caritis S,Sibai B,Hauth J,Lindhaimer MD,Klebanoff M,Thom E et al.Low dose aspirin to prevent preeclampsia  in women at high risk.National Institute for Child health and Human Development Network of Maternal-Fetal-Medicine Units.N Engl J Med 1998;338:701-5</w:t>
      </w:r>
    </w:p>
  </w:endnote>
  <w:endnote w:id="1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Fisher S,Roberts JM:The placenta in normal pregnancy and preeclampsia:Chesley Hypertensive disorders in pregnancy 4</w:t>
      </w:r>
      <w:r w:rsidRPr="009B49AE">
        <w:rPr>
          <w:rFonts w:ascii="Arial" w:hAnsi="Arial" w:cs="Arial"/>
          <w:sz w:val="24"/>
          <w:szCs w:val="24"/>
          <w:vertAlign w:val="superscript"/>
        </w:rPr>
        <w:t>th</w:t>
      </w:r>
      <w:r w:rsidRPr="009B49AE">
        <w:rPr>
          <w:rFonts w:ascii="Arial" w:hAnsi="Arial" w:cs="Arial"/>
          <w:sz w:val="24"/>
          <w:szCs w:val="24"/>
        </w:rPr>
        <w:t xml:space="preserve"> ed Amsterdam,Academic press 2014</w:t>
      </w:r>
    </w:p>
  </w:endnote>
  <w:endnote w:id="1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Fukui A,Yokota M,Funamiz A et al: Changes in NK cells in preeclampsia.Am J Reprod Immunol 67(4):278,2012</w:t>
      </w:r>
    </w:p>
  </w:endnote>
  <w:endnote w:id="1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Zhou CC,Zhang Y, Irani RA,Zhang H,Mi T, Popek EJ et all. Angiotensin receptor agonistic autoantibodies induce pre-eclampsia in pregnant mice.Nat med 2008;14:855-62</w:t>
      </w:r>
    </w:p>
  </w:endnote>
  <w:endnote w:id="1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Faas MM,Schuiling GA,Linton EA, et al Activation of peripheral leukocytes in rat pregnancy and experimental preeclampsia. Am J Obster Gynecol 182:351,2000</w:t>
      </w:r>
    </w:p>
  </w:endnote>
  <w:endnote w:id="1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Ward K,Taylor RN: Genetics factors in the etiology of preeclampsia: Chesley Hypertensive disorders in pregnancy 4</w:t>
      </w:r>
      <w:r w:rsidRPr="009B49AE">
        <w:rPr>
          <w:rFonts w:ascii="Arial" w:hAnsi="Arial" w:cs="Arial"/>
          <w:sz w:val="24"/>
          <w:szCs w:val="24"/>
          <w:vertAlign w:val="superscript"/>
        </w:rPr>
        <w:t>th</w:t>
      </w:r>
      <w:r w:rsidRPr="009B49AE">
        <w:rPr>
          <w:rFonts w:ascii="Arial" w:hAnsi="Arial" w:cs="Arial"/>
          <w:sz w:val="24"/>
          <w:szCs w:val="24"/>
        </w:rPr>
        <w:t xml:space="preserve"> ed Amsterdam,Academic press 2014</w:t>
      </w:r>
    </w:p>
    <w:p w:rsidR="00EA0A05" w:rsidRPr="009B49AE" w:rsidRDefault="00EA0A05" w:rsidP="006D2CD5">
      <w:pPr>
        <w:pStyle w:val="EndnoteText"/>
        <w:spacing w:line="360" w:lineRule="auto"/>
        <w:jc w:val="both"/>
        <w:rPr>
          <w:rFonts w:ascii="Arial" w:hAnsi="Arial" w:cs="Arial"/>
          <w:sz w:val="24"/>
          <w:szCs w:val="24"/>
        </w:rPr>
      </w:pPr>
    </w:p>
  </w:endnote>
  <w:endnote w:id="17">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Mutter WP , Karumanchii SA. Molecular mechanisms of preeclampsia. Microvas Res 2008;75:1-8</w:t>
      </w:r>
    </w:p>
  </w:endnote>
  <w:endnote w:id="1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LaMarca BD,Gilbert J, Granger JP. Resent progress toward the understanding of the pathophisiology of hypertension during preeclampsia. Hypertension 2008; 51:982-8</w:t>
      </w:r>
    </w:p>
  </w:endnote>
  <w:endnote w:id="1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Hung TH,Burton GJ. Hypoxemia and reoxygenation: apossible mechanism for placental oxidative stress in preeclampsia.Taiwan </w:t>
      </w:r>
    </w:p>
  </w:endnote>
  <w:endnote w:id="20">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Burton GJ,Yung HW. Endoplasmic reticulum stress in the pathogenesis of early onset preeclampsia.Pregnancy Hypertens 2011;1:72-8</w:t>
      </w:r>
    </w:p>
  </w:endnote>
  <w:endnote w:id="2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George EM,Granger JP.Endothelin: key mediator of hypertension in preeclampsia.Am J Hypertens 2011:24:964-9</w:t>
      </w:r>
    </w:p>
  </w:endnote>
  <w:endnote w:id="2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Bainbridge SA,Smith GN.HO in pregnancy.Free Radic Biol Med 2005;38:979-88</w:t>
      </w:r>
    </w:p>
  </w:endnote>
  <w:endnote w:id="2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Wikstrom AK,Stephansson O, Cnattingius S. Tobacco use during pregnancy and preeclampsia risk:effects of cigarette smoking and snuff.Hypertension 2010;55:1254-9</w:t>
      </w:r>
    </w:p>
  </w:endnote>
  <w:endnote w:id="2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Cudmore M, Ahmad S,Al-Ani B,Fujisawa T,Coxall H,Chudasama K, et all.Negative regulation of soluble Flt-1 and soluble endoglin release by heme oxygenase-1.Circulation 2007;115:1789-97</w:t>
      </w:r>
    </w:p>
  </w:endnote>
  <w:endnote w:id="25">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Bossuyut PM.Clinical validity: defining a biomarker performance. Scand J Clin Lab invest Supp 2010 ;24:246-52</w:t>
      </w:r>
    </w:p>
  </w:endnote>
  <w:endnote w:id="26">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Duckitt K, Harrington D.Risk factors for preeclampsia at antenatal booking: systematic review of controlled studies. BMJ 2005:330-565</w:t>
      </w:r>
    </w:p>
  </w:endnote>
  <w:endnote w:id="27">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Poon LC , Kametas NA , Chelmen T et al.Maternal risk factors for hypertensive disorder in pregnancy : a multivariate approach. J Hum Hypertension 2010;24:104-110</w:t>
      </w:r>
    </w:p>
  </w:endnote>
  <w:endnote w:id="28">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Cnossen JS,Morris RK, ter Rijet G, Use of uterine artey Dopler ultrasonography to predict preeclampsia and intrauterine growth restricition: asystematic review and bivariable maeta analysis.CMAJ 2008;178:701-11 </w:t>
      </w:r>
    </w:p>
  </w:endnote>
  <w:endnote w:id="29">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Powe CE, Levine RJ,Karumanchi SA. Preeclampsia a disease of maternal endothelium the role of antiangiogenic factors and implication for later cardiovascular disease.Cirrculation 2011;123:2856-69</w:t>
      </w:r>
    </w:p>
  </w:endnote>
  <w:endnote w:id="30">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Levine RJ, Maynard SE,Qian C Circulating angiogenic factors and the risk of preeclampsia. N Eng J Med 204;350:672-83</w:t>
      </w:r>
    </w:p>
  </w:endnote>
  <w:endnote w:id="31">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Poon LC , Kametas NA, Maiz N et al. First trimester prediction of hypertensive disorders in pregnancy.Hypertension 2009;53:812-818</w:t>
      </w:r>
    </w:p>
  </w:endnote>
  <w:endnote w:id="32">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Kusanovic JP , Romero R,Chaiworapongsa et al. A prospective cohort study of the value of the maternal plasma concentrations of angiogenic and anti-angiogenic factors in early pregnancy and midtrimestar in the identification of patients destined to develop preeclampsia. J Maternal Fetal Neonatal Med 2009;22:1021-1038</w:t>
      </w:r>
    </w:p>
  </w:endnote>
  <w:endnote w:id="33">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Wortelboer EJ ,Koster MP,Cuckle HS et all.First trimester placental protein 13 and placental growth factor: markers for identification of women destined to develop early onset preeclampsia.BJOG 2010;117:1384-1389</w:t>
      </w:r>
    </w:p>
  </w:endnote>
  <w:endnote w:id="34">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Wu Y, Xiong X,Fraser WD et al.Association of uric acid with progression to preeclampsia and development of adverse conditions in gestational hypertensive pregnancies. Am J Hypertens 2012;25:711-7</w:t>
      </w:r>
    </w:p>
  </w:endnote>
  <w:endnote w:id="35">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Bellomo G,Venanzi S ,Saronio P et al.Prognostic significance of serum uric acid in women with gestational hypertension.Hypertension 2011;58:704-8</w:t>
      </w:r>
    </w:p>
  </w:endnote>
  <w:endnote w:id="36">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Giguere Y,Charland M, Bujold E et al Combining biochemical and ultrasonographic markers in predicting preeclampsia: a systematic review Clin Chem 2010;56:361-75</w:t>
      </w:r>
    </w:p>
  </w:endnote>
  <w:endnote w:id="37">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Bujold E,Roberge S, Lacasse Y et al.Prevention of preeclampsia and intrauterine growth restriction with aspirin started in early pregnancy: a meta analysis. Obset Gynecol 2010;116:402-414</w:t>
      </w:r>
    </w:p>
  </w:endnote>
  <w:endnote w:id="38">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Roberts JM, Myatt I , Spong CY et al.Vitamin C and E to prevent complications of pregnancy associated hypertension. Eunice Kennedy Shriver National Institute of Child Health and Human development Maternal-Fetal Medicine Units Network. N Eng J Med 2010;362:1282-91 </w:t>
      </w:r>
    </w:p>
  </w:endnote>
  <w:endnote w:id="39">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Bodnar LM,catov JM,Simhan HN et al. Maternal vitamin D deficiency increase the risk of preeclampsia. J Clin Endocrinol Metab 2007 92:3517-22 </w:t>
      </w:r>
    </w:p>
  </w:endnote>
  <w:endnote w:id="40">
    <w:p w:rsidR="00EA0A05" w:rsidRPr="009B49AE" w:rsidRDefault="00EA0A05" w:rsidP="006D2CD5">
      <w:pPr>
        <w:pStyle w:val="EndnoteText"/>
        <w:spacing w:line="360" w:lineRule="auto"/>
        <w:jc w:val="both"/>
        <w:rPr>
          <w:rFonts w:ascii="Arial" w:hAnsi="Arial"/>
          <w:sz w:val="24"/>
          <w:szCs w:val="24"/>
        </w:rPr>
      </w:pPr>
      <w:r w:rsidRPr="009B49AE">
        <w:rPr>
          <w:rStyle w:val="EndnoteReference"/>
          <w:rFonts w:ascii="Arial" w:hAnsi="Arial"/>
          <w:sz w:val="24"/>
          <w:szCs w:val="24"/>
        </w:rPr>
        <w:endnoteRef/>
      </w:r>
      <w:r w:rsidRPr="009B49AE">
        <w:rPr>
          <w:rFonts w:ascii="Arial" w:hAnsi="Arial"/>
          <w:sz w:val="24"/>
          <w:szCs w:val="24"/>
        </w:rPr>
        <w:t xml:space="preserve"> Zavorsky GS ,Longo LD. Adding strength training, exercise intensity and caloric expenditure to excersise guidelines in pregnancy. Obset Gynecol 2011;117:1399-402  </w:t>
      </w:r>
    </w:p>
  </w:endnote>
  <w:endnote w:id="41">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Van Dadelzen P, Ornestein MP, Bull SB and al.Fall in main arterial pressure and fetal growth restriction in pregnancy hypertension: a meta-analysis. Lancet 2000;355:87-92</w:t>
      </w:r>
    </w:p>
  </w:endnote>
  <w:endnote w:id="4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Hamuth V , Dechend R, Luft RC. When should pregnant women with elevated blood pressure be treated? Neph Dial Transplant 2003;18:1456-7</w:t>
      </w:r>
    </w:p>
  </w:endnote>
  <w:endnote w:id="4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Cockburn J , Maar VA , Ounsted M et al. Final report  of study on hypertension during pregnancy:te effects on specific treatment on the growth and development of the children. Lancet 1982;647-9</w:t>
      </w:r>
    </w:p>
  </w:endnote>
  <w:endnote w:id="4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Briggs GG, Freeman RK , Yaffe SJ and al. Drugs in pregnancy and lactation: a reference guide to fetal and neonatal risk,6</w:t>
      </w:r>
      <w:r w:rsidRPr="009B49AE">
        <w:rPr>
          <w:rFonts w:ascii="Arial" w:hAnsi="Arial" w:cs="Arial"/>
          <w:sz w:val="24"/>
          <w:szCs w:val="24"/>
          <w:vertAlign w:val="superscript"/>
        </w:rPr>
        <w:t>th</w:t>
      </w:r>
      <w:r w:rsidRPr="009B49AE">
        <w:rPr>
          <w:rFonts w:ascii="Arial" w:hAnsi="Arial" w:cs="Arial"/>
          <w:sz w:val="24"/>
          <w:szCs w:val="24"/>
        </w:rPr>
        <w:t xml:space="preserve"> edition Philadelphia:Lippincott Williams and Wilkins,2002</w:t>
      </w:r>
    </w:p>
  </w:endnote>
  <w:endnote w:id="4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Committee on Drugs, American Academy of Pediatrics. The transfer of drugs and other chemicals into human milk.Pediatics 1994;93:137-50</w:t>
      </w:r>
    </w:p>
  </w:endnote>
  <w:endnote w:id="4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Magee LA ,Ornestein MP, von Dadelszen P. Management of hypertension in pregnancy. BMJ 1999;318:1332-6</w:t>
      </w:r>
    </w:p>
  </w:endnote>
  <w:endnote w:id="47">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Andreson GD, Carr DB.Effects of pregnancy on the pharmacokinetics of antihypertensive drugs.Clinical pharmacokinetics. 2009;48(3):159-168</w:t>
      </w:r>
    </w:p>
  </w:endnote>
  <w:endnote w:id="4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Magee LA. Drugs in pregnancy.Antihypertensive drugs in pregnancy. Best pracitse and reaserch Clinical obstetrics and gynecology.2001;15(6):827-845 </w:t>
      </w:r>
    </w:p>
  </w:endnote>
  <w:endnote w:id="49">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Podymow T, August P, Update of the use of antihypertensive drugs in pregnancy.Hypertension 20</w:t>
      </w:r>
      <w:r w:rsidRPr="009B49AE">
        <w:rPr>
          <w:rFonts w:ascii="Arial" w:hAnsi="Arial" w:cs="Arial"/>
          <w:sz w:val="24"/>
          <w:szCs w:val="24"/>
          <w:lang w:val="mk-MK"/>
        </w:rPr>
        <w:t>11</w:t>
      </w:r>
      <w:r w:rsidRPr="009B49AE">
        <w:rPr>
          <w:rFonts w:ascii="Arial" w:hAnsi="Arial" w:cs="Arial"/>
          <w:sz w:val="24"/>
          <w:szCs w:val="24"/>
        </w:rPr>
        <w:t>;</w:t>
      </w:r>
      <w:r w:rsidRPr="009B49AE">
        <w:rPr>
          <w:rFonts w:ascii="Arial" w:hAnsi="Arial" w:cs="Arial"/>
          <w:sz w:val="24"/>
          <w:szCs w:val="24"/>
          <w:lang w:val="mk-MK"/>
        </w:rPr>
        <w:t>31</w:t>
      </w:r>
      <w:r w:rsidRPr="009B49AE">
        <w:rPr>
          <w:rFonts w:ascii="Arial" w:hAnsi="Arial" w:cs="Arial"/>
          <w:sz w:val="24"/>
          <w:szCs w:val="24"/>
        </w:rPr>
        <w:t>(</w:t>
      </w:r>
      <w:r w:rsidRPr="009B49AE">
        <w:rPr>
          <w:rFonts w:ascii="Arial" w:hAnsi="Arial" w:cs="Arial"/>
          <w:sz w:val="24"/>
          <w:szCs w:val="24"/>
          <w:lang w:val="mk-MK"/>
        </w:rPr>
        <w:t>1</w:t>
      </w:r>
      <w:r w:rsidRPr="009B49AE">
        <w:rPr>
          <w:rFonts w:ascii="Arial" w:hAnsi="Arial" w:cs="Arial"/>
          <w:sz w:val="24"/>
          <w:szCs w:val="24"/>
        </w:rPr>
        <w:t>):</w:t>
      </w:r>
      <w:r w:rsidRPr="009B49AE">
        <w:rPr>
          <w:rFonts w:ascii="Arial" w:hAnsi="Arial" w:cs="Arial"/>
          <w:sz w:val="24"/>
          <w:szCs w:val="24"/>
          <w:lang w:val="mk-MK"/>
        </w:rPr>
        <w:t>70</w:t>
      </w:r>
      <w:r w:rsidRPr="009B49AE">
        <w:rPr>
          <w:rFonts w:ascii="Arial" w:hAnsi="Arial" w:cs="Arial"/>
          <w:sz w:val="24"/>
          <w:szCs w:val="24"/>
        </w:rPr>
        <w:t>-</w:t>
      </w:r>
      <w:r w:rsidRPr="009B49AE">
        <w:rPr>
          <w:rFonts w:ascii="Arial" w:hAnsi="Arial" w:cs="Arial"/>
          <w:sz w:val="24"/>
          <w:szCs w:val="24"/>
          <w:lang w:val="mk-MK"/>
        </w:rPr>
        <w:t>85</w:t>
      </w:r>
    </w:p>
  </w:endnote>
  <w:endnote w:id="5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James PR , Nelson-Piercy C. Management of hypertension before,during and after pregnancy.Heart 2004;90(12):1499-1504</w:t>
      </w:r>
    </w:p>
  </w:endnote>
  <w:endnote w:id="5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Khalil A, Harrington K, Muttukrishna S and al.Effects of antihypertensive therapy with alpha methydopa on uterine artery Doppler in pregnancies with hypertensive disorders.Ultrasound in obstetrics and gynecology: the official journal of the International Society of Ultrasound in Obstetrics and Gynecology.2010;35(6):688-694</w:t>
      </w:r>
    </w:p>
  </w:endnote>
  <w:endnote w:id="5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Magee LA. Treating hypertension in women of child bearing age and during pregnancy.Drug safety : an international journal of medical toxicology and drug experience.2001;24(6):457-474</w:t>
      </w:r>
    </w:p>
  </w:endnote>
  <w:endnote w:id="5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Horvath JS,Phippard A ,Korda A and al. Clonidine hydrochloride a safe and effective antihypertensive agent in pregnancy. Obsterics and Gynecology 1985;66(5):634-638</w:t>
      </w:r>
    </w:p>
  </w:endnote>
  <w:endnote w:id="5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Podymow T. August P. Antihypertensive drugs in pregnancy. Hypertension 2008;51(4):960-969</w:t>
      </w:r>
    </w:p>
  </w:endnote>
  <w:endnote w:id="5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Butters L, Kennedy S, Rubin PC.Attenolol in essential hypertension during pregnancy.BMJ 1990 301(6725):587-589</w:t>
      </w:r>
    </w:p>
  </w:endnote>
  <w:endnote w:id="5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Abalos E,Duley L.Steyn DW and al. Antihypertensive drug therapy for mild to moderate hypertension during pregnancy.Cochrane datebase of systematic reviews 2007(1)</w:t>
      </w:r>
    </w:p>
  </w:endnote>
  <w:endnote w:id="57">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Magee LA,Schick B ,Donnenfeld AE and al. The safety of calcium channel blockers in human pregnancy:a prospective, multicenter cohort study.American Journal of Obst and Gynecol.1996;174(3):823-828</w:t>
      </w:r>
    </w:p>
  </w:endnote>
  <w:endnote w:id="5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Papatsonis DN,Lock CA,Bos JM and al.Calcium channel blocker in the management of preterm labour and  hypertension in pregnancy.European journal of Obsterics,gynecology and reproductive bioogy. 2001;97(2):122-140</w:t>
      </w:r>
    </w:p>
  </w:endnote>
  <w:endnote w:id="5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Widerlov E, Karlaman I, Stostater J. Hydralizine induced neonatal thrombocytopenia. The new England Journal of Medicine 1980;303(21):1235</w:t>
      </w:r>
    </w:p>
  </w:endnote>
  <w:endnote w:id="6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Magee LA,Cham C , Waterman EJ and al.Hydralazine for treatment of severe hypertension in pregnancy: meta analysis BMJ 2003;327(7421):955-960 </w:t>
      </w:r>
    </w:p>
  </w:endnote>
  <w:endnote w:id="6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Shoemaker ST,Meyers M. Sodium nitroprusside for control of severe hypertensive disease in pregnancy: a case report and discussion of potential toxicity.American Journal of obstetrics and gynecology 1984;149(2):171-173</w:t>
      </w:r>
    </w:p>
  </w:endnote>
  <w:endnote w:id="6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Sibai BM, Grossman RA, Grossman HG and al.Effects on diuretics on plasma volume in pregnancies with long term hypertension. American journal of obstetrics and gynecology 1984;150(7);831-835 </w:t>
      </w:r>
    </w:p>
  </w:endnote>
  <w:endnote w:id="6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Jim B, Sharma S,Kebede T and al.Hypertension in pregnancy:a comprehensive update.Cardiology in review 2010;18(4)178-179</w:t>
      </w:r>
    </w:p>
  </w:endnote>
  <w:endnote w:id="6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Seely EW Hypertension in pregnancy a potential window into longterm cardiovascular risk in women. Clin Endo Metab 1999;84:1858-61</w:t>
      </w:r>
    </w:p>
  </w:endnote>
  <w:endnote w:id="65">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Afessa B, Green B, Delke I, et al. Systemic inflammatory response syndrome, organ failure, and outcome in critically ill obstetric patients in an ICU. Chest 2001;120:1271–7</w:t>
      </w:r>
    </w:p>
  </w:endnote>
  <w:endnote w:id="66">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Burrows RF, Burrows EA. Assessing the teratogenic potential of angiotensinconverting-enzyme inhibitors in pregnancy. Aust N Z J Obstet Gynaecol 1998;38:306–311.</w:t>
      </w:r>
    </w:p>
  </w:endnote>
  <w:endnote w:id="67">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Mann RD, Mackay F, Pearce G, et al. Losartan: a study of pharmacovigilance data on 14522 patients. J Hum Hyperten 1999;13:551–557.</w:t>
      </w:r>
    </w:p>
  </w:endnote>
  <w:endnote w:id="68">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Barr M. Teratogen update: Angiotensin-converting enzyme inhibitors. Teratology 1994;50:399–409</w:t>
      </w:r>
    </w:p>
  </w:endnote>
  <w:endnote w:id="69">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Saji H, Yamanaka M, Hagiwara A, et al. Losartan and fetal toxic effects. Lancet 2001;357:363</w:t>
      </w:r>
    </w:p>
  </w:endnote>
  <w:endnote w:id="70">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Walters BNJ, Thompson ME, Lee A et al. Blood pressure in the puerperium. Clin Sci 1986;71:589–594</w:t>
      </w:r>
    </w:p>
  </w:endnote>
  <w:endnote w:id="71">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Chua S, Redman CW. Prognosis for pre-eclampsia complicated by 5♣g or more of proteinuria in 24♣hours. Eur J Obstet Gynecol Reprod Biol 1992;43:9–12</w:t>
      </w:r>
    </w:p>
  </w:endnote>
  <w:endnote w:id="72">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Van Buul BJ, Steegers EA, Jongsma HW, et al. Dietry sodium restriction in the prophylaxis of hypertensive disorders of pregnancy: effects on the intake of other nutrients. Am J Clin Nutrition 1995;62:49–57</w:t>
      </w:r>
    </w:p>
  </w:endnote>
  <w:endnote w:id="73">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Secher NH, Olsen SF. Fish-oil and pre-eclampsia. Brit J Obstet Gynaecol 1990;97:1077–1079.</w:t>
      </w:r>
    </w:p>
  </w:endnote>
  <w:endnote w:id="7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Khalil A,Akolekar R,Syngelaki A, et al: Maternal hemodynamics at 11-13 weeks of gestations and risk of pre-eclampsia: Ultrasound Obstet Gynecol 40(1):28,2012</w:t>
      </w:r>
    </w:p>
  </w:endnote>
  <w:endnote w:id="7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Melchiorre K, Sutherland G,Wart-Coote I et al:Severe myocardial imparement and chamber dysfunction in preterm preeclampsia.Hypertens pregnancy 31(4):454,2012</w:t>
      </w:r>
    </w:p>
  </w:endnote>
  <w:endnote w:id="7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Hibbard JU,Shroff SG,Cunningham FG:Cardiovascular alteration in normal and preeclamptic pregnancy:Chelsey’s Hypertensive disorders in Pregnancy 4</w:t>
      </w:r>
      <w:r w:rsidRPr="009B49AE">
        <w:rPr>
          <w:rFonts w:ascii="Arial" w:hAnsi="Arial" w:cs="Arial"/>
          <w:sz w:val="24"/>
          <w:szCs w:val="24"/>
          <w:vertAlign w:val="superscript"/>
        </w:rPr>
        <w:t>th</w:t>
      </w:r>
      <w:r w:rsidRPr="009B49AE">
        <w:rPr>
          <w:rFonts w:ascii="Arial" w:hAnsi="Arial" w:cs="Arial"/>
          <w:sz w:val="24"/>
          <w:szCs w:val="24"/>
        </w:rPr>
        <w:t xml:space="preserve"> ed Amsterdam,Academic press 2014</w:t>
      </w:r>
    </w:p>
  </w:endnote>
  <w:endnote w:id="77">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Silver HM,Seebeck M,Carlson R:Comparison of total blood volume in normal,preeclamptic,and nonproteinuric gestation hypertensive pregnancy by simultaneous measurement of red blood cell and plasma volumes.Am J Obstet Gynecol 179:87,1998</w:t>
      </w:r>
    </w:p>
  </w:endnote>
  <w:endnote w:id="7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Brown MA,Lindhaimer MD,de Swiet M,Van Assche A,Moutquin JM.The classification and diagnosis of the hypertensive disorders of pregnancy: statement from the International Society for the study of Hypertension in pregnancy (ISSHP),Hypertens pregnancy.2001:20;IX-XIV.</w:t>
      </w:r>
    </w:p>
  </w:endnote>
  <w:endnote w:id="79">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color w:val="252525"/>
          <w:sz w:val="24"/>
          <w:szCs w:val="24"/>
          <w:shd w:val="clear" w:color="auto" w:fill="FFFFFF"/>
        </w:rPr>
        <w:t>Lo, JO; Mission, JF; Caughey, AB (April 2013). "Hypertensive disease of pregnancy and maternal mortality.".</w:t>
      </w:r>
      <w:r w:rsidRPr="009B49AE">
        <w:rPr>
          <w:rStyle w:val="apple-converted-space"/>
          <w:rFonts w:ascii="Arial" w:hAnsi="Arial" w:cs="Arial"/>
          <w:color w:val="252525"/>
          <w:sz w:val="24"/>
          <w:szCs w:val="24"/>
          <w:shd w:val="clear" w:color="auto" w:fill="FFFFFF"/>
        </w:rPr>
        <w:t> </w:t>
      </w:r>
      <w:r w:rsidRPr="009B49AE">
        <w:rPr>
          <w:rFonts w:ascii="Arial" w:hAnsi="Arial" w:cs="Arial"/>
          <w:iCs/>
          <w:color w:val="252525"/>
          <w:sz w:val="24"/>
          <w:szCs w:val="24"/>
          <w:shd w:val="clear" w:color="auto" w:fill="FFFFFF"/>
        </w:rPr>
        <w:t>Current opinion in obstetrics &amp; gynecology</w:t>
      </w:r>
      <w:r w:rsidRPr="009B49AE">
        <w:rPr>
          <w:rStyle w:val="apple-converted-space"/>
          <w:rFonts w:ascii="Arial" w:hAnsi="Arial" w:cs="Arial"/>
          <w:color w:val="252525"/>
          <w:sz w:val="24"/>
          <w:szCs w:val="24"/>
          <w:shd w:val="clear" w:color="auto" w:fill="FFFFFF"/>
        </w:rPr>
        <w:t> </w:t>
      </w:r>
      <w:r w:rsidRPr="009B49AE">
        <w:rPr>
          <w:rFonts w:ascii="Arial" w:hAnsi="Arial" w:cs="Arial"/>
          <w:b/>
          <w:bCs/>
          <w:color w:val="252525"/>
          <w:sz w:val="24"/>
          <w:szCs w:val="24"/>
          <w:shd w:val="clear" w:color="auto" w:fill="FFFFFF"/>
        </w:rPr>
        <w:t>25</w:t>
      </w:r>
      <w:r w:rsidRPr="009B49AE">
        <w:rPr>
          <w:rFonts w:ascii="Arial" w:hAnsi="Arial" w:cs="Arial"/>
          <w:color w:val="252525"/>
          <w:sz w:val="24"/>
          <w:szCs w:val="24"/>
          <w:shd w:val="clear" w:color="auto" w:fill="FFFFFF"/>
        </w:rPr>
        <w:t>(2): 124–32.</w:t>
      </w:r>
    </w:p>
  </w:endnote>
  <w:endnote w:id="80">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Nagueh SF,Appleton CP,Gillebert TC,Marino PN,Oh JK,Smiseth OA,Waggoner AD,Flaschkampf FA,Pellikka PA,Evangelista A.Recommendations for the evaluation of the left ventricular diastolic function by echocardiography.J Am Soc Echocardiogr.2009;22;107-133</w:t>
      </w:r>
    </w:p>
  </w:endnote>
  <w:endnote w:id="81">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Lang RM,Bierig M,Devereux RB,Flaschkampf FA,Foster E,Pellikka PA,Picard MH,Roman MJ,Seward J, Shanewise J,Solomon S,Spenser KT,St John Sutton,Stewart W, for the American Society of echocardiography’s Nomenclature and Standards Committee:Task force on chamber quantification:American College of cardiology Echocardiography Committee:American heart Association:European Association of Echocardiography,European society of cardiology,Recommendation for chamber quantification.Eur J Echocardiography 2006:7;79-108</w:t>
      </w:r>
    </w:p>
  </w:endnote>
  <w:endnote w:id="82">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Rudski LG,Lai WW,Afilalo J,Hua L,Handschumacher MD,Chandrasekaran K,Solomon SD,Louie EK,Schiller NB.Gudieliness for the echocardiographic assessment of the right heart in adults: a report from the American society of Echocardiography endorsed by the European Association of Echocardiography,a registerd branch of the European Society of Echocardiography.J Am Soc Echocardiography.2010:23:685-713</w:t>
      </w:r>
    </w:p>
  </w:endnote>
  <w:endnote w:id="8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Perk J, De Backer G , Gohlke H et all.Europeran Association for Cardiovascular prevention and Rehabilitation(EACRP);ESC committee for practice guidliness (CPG).European guideliness on cardiovascular disease prevention in clinical practice (version 2012).The fifith joint Task force of the European Society of Cardiology and Other Societies on Cardiovascular Disease Prevention in Clinical Practise (constituted by representatives of nine societies and by invited experts) Eur Heart J 2012;33:1635-1701</w:t>
      </w:r>
    </w:p>
  </w:endnote>
  <w:endnote w:id="8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Mosca L, Benjamin Ej, Berra K et all. Effectiveness based guidelines for the prevention of cardiovascular disease in women-2011 update : a guideline from the American Heart Association. Circulation 2011;123:1243-1262</w:t>
      </w:r>
    </w:p>
  </w:endnote>
  <w:endnote w:id="8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Bellamy I ,Casas JP, Hingorani AD et all. Pre-eclampsia and the risk of cardiovascular disease and cancer in latter life :systematic review and meta-analysis.BMJ 2007;335:974</w:t>
      </w:r>
    </w:p>
  </w:endnote>
  <w:endnote w:id="86">
    <w:p w:rsidR="00EA0A05" w:rsidRPr="009B49AE" w:rsidRDefault="00EA0A05" w:rsidP="006D2CD5">
      <w:pPr>
        <w:pStyle w:val="Heading1"/>
        <w:shd w:val="clear" w:color="auto" w:fill="FFFFFF"/>
        <w:spacing w:before="240" w:beforeAutospacing="0" w:after="120" w:afterAutospacing="0" w:line="360" w:lineRule="auto"/>
        <w:jc w:val="both"/>
        <w:rPr>
          <w:rFonts w:ascii="Arial" w:hAnsi="Arial" w:cs="Arial"/>
          <w:b w:val="0"/>
          <w:sz w:val="24"/>
          <w:szCs w:val="24"/>
          <w:lang w:val="mk-MK"/>
        </w:rPr>
      </w:pPr>
      <w:r w:rsidRPr="009B49AE">
        <w:rPr>
          <w:rStyle w:val="EndnoteReference"/>
          <w:rFonts w:ascii="Arial" w:hAnsi="Arial" w:cs="Arial"/>
          <w:sz w:val="24"/>
          <w:szCs w:val="24"/>
        </w:rPr>
        <w:endnoteRef/>
      </w:r>
      <w:hyperlink r:id="rId1" w:history="1">
        <w:r w:rsidRPr="009B49AE">
          <w:rPr>
            <w:rStyle w:val="Hyperlink"/>
            <w:rFonts w:ascii="Arial" w:hAnsi="Arial" w:cs="Arial"/>
            <w:b w:val="0"/>
            <w:color w:val="auto"/>
            <w:sz w:val="24"/>
            <w:szCs w:val="24"/>
          </w:rPr>
          <w:t>Priya Soma-Pillay</w:t>
        </w:r>
      </w:hyperlink>
      <w:r w:rsidRPr="009B49AE">
        <w:rPr>
          <w:rFonts w:ascii="Arial" w:hAnsi="Arial" w:cs="Arial"/>
          <w:b w:val="0"/>
          <w:color w:val="000000"/>
          <w:sz w:val="24"/>
          <w:szCs w:val="24"/>
        </w:rPr>
        <w:t>, MB ChB, MMed (O et G) Pret, FCOG, Cert (Maternal and Foetal Med) SA,</w:t>
      </w:r>
      <w:r w:rsidRPr="009B49AE">
        <w:rPr>
          <w:rStyle w:val="apple-converted-space"/>
          <w:rFonts w:ascii="Arial" w:hAnsi="Arial" w:cs="Arial"/>
          <w:b w:val="0"/>
          <w:color w:val="000000"/>
          <w:sz w:val="24"/>
          <w:szCs w:val="24"/>
        </w:rPr>
        <w:t> </w:t>
      </w:r>
      <w:hyperlink r:id="rId2" w:history="1">
        <w:r w:rsidRPr="009B49AE">
          <w:rPr>
            <w:rStyle w:val="Hyperlink"/>
            <w:rFonts w:ascii="Arial" w:hAnsi="Arial" w:cs="Arial"/>
            <w:b w:val="0"/>
            <w:color w:val="auto"/>
            <w:sz w:val="24"/>
            <w:szCs w:val="24"/>
          </w:rPr>
          <w:t>Nelson-Piercy Catherine</w:t>
        </w:r>
      </w:hyperlink>
      <w:r w:rsidRPr="009B49AE">
        <w:rPr>
          <w:rFonts w:ascii="Arial" w:hAnsi="Arial" w:cs="Arial"/>
          <w:b w:val="0"/>
          <w:sz w:val="24"/>
          <w:szCs w:val="24"/>
        </w:rPr>
        <w:t>, MA, FRCP, FRCOG,</w:t>
      </w:r>
      <w:r w:rsidRPr="009B49AE">
        <w:rPr>
          <w:rStyle w:val="apple-converted-space"/>
          <w:rFonts w:ascii="Arial" w:hAnsi="Arial" w:cs="Arial"/>
          <w:b w:val="0"/>
          <w:sz w:val="24"/>
          <w:szCs w:val="24"/>
        </w:rPr>
        <w:t> </w:t>
      </w:r>
      <w:hyperlink r:id="rId3" w:history="1">
        <w:r w:rsidRPr="009B49AE">
          <w:rPr>
            <w:rStyle w:val="Hyperlink"/>
            <w:rFonts w:ascii="Arial" w:hAnsi="Arial" w:cs="Arial"/>
            <w:b w:val="0"/>
            <w:color w:val="auto"/>
            <w:sz w:val="24"/>
            <w:szCs w:val="24"/>
          </w:rPr>
          <w:t>Heli Tolppanen</w:t>
        </w:r>
      </w:hyperlink>
      <w:r w:rsidRPr="009B49AE">
        <w:rPr>
          <w:rFonts w:ascii="Arial" w:hAnsi="Arial" w:cs="Arial"/>
          <w:b w:val="0"/>
          <w:sz w:val="24"/>
          <w:szCs w:val="24"/>
        </w:rPr>
        <w:t>, MD,</w:t>
      </w:r>
      <w:r w:rsidRPr="009B49AE">
        <w:rPr>
          <w:rStyle w:val="apple-converted-space"/>
          <w:rFonts w:ascii="Arial" w:hAnsi="Arial" w:cs="Arial"/>
          <w:b w:val="0"/>
          <w:sz w:val="24"/>
          <w:szCs w:val="24"/>
        </w:rPr>
        <w:t> </w:t>
      </w:r>
      <w:hyperlink r:id="rId4" w:history="1">
        <w:r w:rsidRPr="009B49AE">
          <w:rPr>
            <w:rStyle w:val="Hyperlink"/>
            <w:rFonts w:ascii="Arial" w:hAnsi="Arial" w:cs="Arial"/>
            <w:b w:val="0"/>
            <w:color w:val="auto"/>
            <w:sz w:val="24"/>
            <w:szCs w:val="24"/>
          </w:rPr>
          <w:t>Alexandre Mebazaa</w:t>
        </w:r>
      </w:hyperlink>
      <w:r w:rsidRPr="009B49AE">
        <w:rPr>
          <w:rFonts w:ascii="Arial" w:hAnsi="Arial" w:cs="Arial"/>
          <w:b w:val="0"/>
          <w:sz w:val="24"/>
          <w:szCs w:val="24"/>
        </w:rPr>
        <w:t>, MD,</w:t>
      </w:r>
      <w:r w:rsidRPr="009B49AE">
        <w:rPr>
          <w:rStyle w:val="apple-converted-space"/>
          <w:rFonts w:ascii="Arial" w:hAnsi="Arial" w:cs="Arial"/>
          <w:b w:val="0"/>
          <w:sz w:val="24"/>
          <w:szCs w:val="24"/>
        </w:rPr>
        <w:t> </w:t>
      </w:r>
      <w:hyperlink r:id="rId5" w:history="1">
        <w:r w:rsidRPr="009B49AE">
          <w:rPr>
            <w:rStyle w:val="Hyperlink"/>
            <w:rFonts w:ascii="Arial" w:hAnsi="Arial" w:cs="Arial"/>
            <w:b w:val="0"/>
            <w:color w:val="auto"/>
            <w:sz w:val="24"/>
            <w:szCs w:val="24"/>
          </w:rPr>
          <w:t>Heli Tolppanen</w:t>
        </w:r>
      </w:hyperlink>
      <w:r w:rsidRPr="009B49AE">
        <w:rPr>
          <w:rFonts w:ascii="Arial" w:hAnsi="Arial" w:cs="Arial"/>
          <w:b w:val="0"/>
          <w:sz w:val="24"/>
          <w:szCs w:val="24"/>
        </w:rPr>
        <w:t>, MD, and</w:t>
      </w:r>
      <w:r w:rsidRPr="009B49AE">
        <w:rPr>
          <w:rStyle w:val="apple-converted-space"/>
          <w:rFonts w:ascii="Arial" w:hAnsi="Arial" w:cs="Arial"/>
          <w:b w:val="0"/>
          <w:sz w:val="24"/>
          <w:szCs w:val="24"/>
        </w:rPr>
        <w:t> </w:t>
      </w:r>
      <w:hyperlink r:id="rId6" w:history="1">
        <w:r w:rsidRPr="009B49AE">
          <w:rPr>
            <w:rStyle w:val="Hyperlink"/>
            <w:rFonts w:ascii="Arial" w:hAnsi="Arial" w:cs="Arial"/>
            <w:b w:val="0"/>
            <w:color w:val="auto"/>
            <w:sz w:val="24"/>
            <w:szCs w:val="24"/>
          </w:rPr>
          <w:t>Alexandre Mebazaa</w:t>
        </w:r>
      </w:hyperlink>
      <w:r w:rsidRPr="009B49AE">
        <w:rPr>
          <w:rFonts w:ascii="Arial" w:hAnsi="Arial" w:cs="Arial"/>
          <w:b w:val="0"/>
          <w:sz w:val="24"/>
          <w:szCs w:val="24"/>
        </w:rPr>
        <w:t>, MD</w:t>
      </w:r>
      <w:r w:rsidRPr="009B49AE">
        <w:rPr>
          <w:rFonts w:ascii="Arial" w:hAnsi="Arial" w:cs="Arial"/>
          <w:b w:val="0"/>
          <w:sz w:val="24"/>
          <w:szCs w:val="24"/>
          <w:lang w:val="mk-MK"/>
        </w:rPr>
        <w:t xml:space="preserve">, </w:t>
      </w:r>
      <w:r w:rsidRPr="009B49AE">
        <w:rPr>
          <w:rFonts w:ascii="Arial" w:hAnsi="Arial" w:cs="Arial"/>
          <w:b w:val="0"/>
          <w:color w:val="000000"/>
          <w:sz w:val="24"/>
          <w:szCs w:val="24"/>
        </w:rPr>
        <w:t>Physiological changes in pregnancy</w:t>
      </w:r>
      <w:r w:rsidRPr="009B49AE">
        <w:rPr>
          <w:rFonts w:ascii="Arial" w:hAnsi="Arial" w:cs="Arial"/>
          <w:b w:val="0"/>
          <w:color w:val="000000"/>
          <w:sz w:val="24"/>
          <w:szCs w:val="24"/>
          <w:lang w:val="mk-MK"/>
        </w:rPr>
        <w:t>.</w:t>
      </w:r>
      <w:hyperlink r:id="rId7" w:history="1">
        <w:r w:rsidRPr="009B49AE">
          <w:rPr>
            <w:rStyle w:val="Hyperlink"/>
            <w:rFonts w:ascii="Arial" w:hAnsi="Arial" w:cs="Arial"/>
            <w:b w:val="0"/>
            <w:color w:val="auto"/>
            <w:sz w:val="24"/>
            <w:szCs w:val="24"/>
            <w:shd w:val="clear" w:color="auto" w:fill="FFFFFF"/>
          </w:rPr>
          <w:t>Cardiovasc J Afr</w:t>
        </w:r>
      </w:hyperlink>
      <w:r w:rsidRPr="009B49AE">
        <w:rPr>
          <w:rFonts w:ascii="Arial" w:hAnsi="Arial" w:cs="Arial"/>
          <w:b w:val="0"/>
          <w:sz w:val="24"/>
          <w:szCs w:val="24"/>
          <w:shd w:val="clear" w:color="auto" w:fill="FFFFFF"/>
        </w:rPr>
        <w:t>. 2016 Mar-Apr; 27(2): 89–94.</w:t>
      </w:r>
    </w:p>
  </w:endnote>
  <w:endnote w:id="87">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Bosio PM, Mckena PJ ,Conroy R et all. Maternal central hemodynamics in hypertensive disorders of pregnancy. Obst Gynecol 1999;94:978-994</w:t>
      </w:r>
    </w:p>
  </w:endnote>
  <w:endnote w:id="8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De Paco C,Kametas N,Rencoret G et all. Maternal cardiac outpout between 11 and 13 weeks of gestation in the prediction of preeclampsia and small for gestational age.Obset Gynecol 2008:111(2pt1):292-300</w:t>
      </w:r>
    </w:p>
  </w:endnote>
  <w:endnote w:id="8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Shahul S,Rhee J,Hacker M et all.Subclinical left ventricular dysfunction in preeclamptic women with preserved left ventricular ejection fraction: a 2d speckle-tracking imaging study. Circ Cardiology imaging 2012;5:734-739</w:t>
      </w:r>
    </w:p>
  </w:endnote>
  <w:endnote w:id="9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Borgi C,Cicero AF , Degli Espositi D et all Hemodynamic and neurohumoral in patinents with different types of hypertension in pregnancy. Intern Emerg Med 2011;6:227-234</w:t>
      </w:r>
    </w:p>
  </w:endnote>
  <w:endnote w:id="9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Degani S, Abinader E ,Lewinsky R et all. Maternal echocardiography  in hypertensive pregnancies. Gynecol Obstet Invest. 1989;27:2-5</w:t>
      </w:r>
    </w:p>
  </w:endnote>
  <w:endnote w:id="9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Kuznair J, Piela A, Skret A et all . Hemodynamic profile of mild pregnancy induced hypertension  Clinic Exp Hyp B 1992;11:131-146</w:t>
      </w:r>
    </w:p>
  </w:endnote>
  <w:endnote w:id="93">
    <w:p w:rsidR="00EA0A05" w:rsidRPr="009B49AE" w:rsidRDefault="00EA0A05" w:rsidP="006D2CD5">
      <w:pPr>
        <w:pStyle w:val="Heading1"/>
        <w:shd w:val="clear" w:color="auto" w:fill="FFFFFF"/>
        <w:spacing w:before="120" w:beforeAutospacing="0" w:after="120" w:afterAutospacing="0" w:line="360" w:lineRule="auto"/>
        <w:jc w:val="both"/>
        <w:rPr>
          <w:rFonts w:ascii="Arial" w:hAnsi="Arial" w:cs="Arial"/>
          <w:b w:val="0"/>
          <w:color w:val="000000"/>
          <w:sz w:val="24"/>
          <w:szCs w:val="24"/>
        </w:rPr>
      </w:pPr>
      <w:r w:rsidRPr="009B49AE">
        <w:rPr>
          <w:rStyle w:val="EndnoteReference"/>
          <w:rFonts w:ascii="Arial" w:hAnsi="Arial" w:cs="Arial"/>
          <w:b w:val="0"/>
          <w:sz w:val="24"/>
          <w:szCs w:val="24"/>
        </w:rPr>
        <w:endnoteRef/>
      </w:r>
      <w:hyperlink r:id="rId8" w:history="1">
        <w:r w:rsidRPr="009B49AE">
          <w:rPr>
            <w:rStyle w:val="Hyperlink"/>
            <w:rFonts w:ascii="Arial" w:hAnsi="Arial" w:cs="Arial"/>
            <w:b w:val="0"/>
            <w:color w:val="auto"/>
            <w:sz w:val="24"/>
            <w:szCs w:val="24"/>
            <w:u w:val="none"/>
            <w:shd w:val="clear" w:color="auto" w:fill="FFFFFF"/>
          </w:rPr>
          <w:t>Owens MY</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9" w:history="1">
        <w:r w:rsidRPr="009B49AE">
          <w:rPr>
            <w:rStyle w:val="Hyperlink"/>
            <w:rFonts w:ascii="Arial" w:hAnsi="Arial" w:cs="Arial"/>
            <w:b w:val="0"/>
            <w:color w:val="auto"/>
            <w:sz w:val="24"/>
            <w:szCs w:val="24"/>
            <w:u w:val="none"/>
            <w:shd w:val="clear" w:color="auto" w:fill="FFFFFF"/>
          </w:rPr>
          <w:t>Thigpen B</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10" w:history="1">
        <w:r w:rsidRPr="009B49AE">
          <w:rPr>
            <w:rStyle w:val="Hyperlink"/>
            <w:rFonts w:ascii="Arial" w:hAnsi="Arial" w:cs="Arial"/>
            <w:b w:val="0"/>
            <w:color w:val="auto"/>
            <w:sz w:val="24"/>
            <w:szCs w:val="24"/>
            <w:u w:val="none"/>
            <w:shd w:val="clear" w:color="auto" w:fill="FFFFFF"/>
          </w:rPr>
          <w:t>Parrish MR</w:t>
        </w:r>
      </w:hyperlink>
      <w:r w:rsidRPr="009B49AE">
        <w:rPr>
          <w:rFonts w:ascii="Arial" w:hAnsi="Arial" w:cs="Arial"/>
          <w:b w:val="0"/>
          <w:sz w:val="24"/>
          <w:szCs w:val="24"/>
        </w:rPr>
        <w:t>and all.</w:t>
      </w:r>
      <w:r w:rsidRPr="009B49AE">
        <w:rPr>
          <w:rFonts w:ascii="Arial" w:hAnsi="Arial" w:cs="Arial"/>
          <w:b w:val="0"/>
          <w:color w:val="000000"/>
          <w:sz w:val="24"/>
          <w:szCs w:val="24"/>
        </w:rPr>
        <w:t xml:space="preserve"> Management of preeclampsia when diagnosed between 34-37 weeks gestation: deliver now or deliberate until 37 weeks?</w:t>
      </w:r>
      <w:r w:rsidRPr="009B49AE">
        <w:rPr>
          <w:rFonts w:ascii="Arial" w:hAnsi="Arial" w:cs="Arial"/>
          <w:b w:val="0"/>
          <w:color w:val="000000"/>
          <w:sz w:val="24"/>
          <w:szCs w:val="24"/>
          <w:shd w:val="clear" w:color="auto" w:fill="FFFFFF"/>
        </w:rPr>
        <w:t>J Miss State Med Assoc.</w:t>
      </w:r>
      <w:r w:rsidRPr="009B49AE">
        <w:rPr>
          <w:rStyle w:val="apple-converted-space"/>
          <w:rFonts w:ascii="Arial" w:hAnsi="Arial" w:cs="Arial"/>
          <w:b w:val="0"/>
          <w:color w:val="000000"/>
          <w:sz w:val="24"/>
          <w:szCs w:val="24"/>
          <w:shd w:val="clear" w:color="auto" w:fill="FFFFFF"/>
        </w:rPr>
        <w:t> </w:t>
      </w:r>
      <w:r w:rsidRPr="009B49AE">
        <w:rPr>
          <w:rFonts w:ascii="Arial" w:hAnsi="Arial" w:cs="Arial"/>
          <w:b w:val="0"/>
          <w:color w:val="000000"/>
          <w:sz w:val="24"/>
          <w:szCs w:val="24"/>
          <w:shd w:val="clear" w:color="auto" w:fill="FFFFFF"/>
        </w:rPr>
        <w:t>2014 Jul;55(7):208-11</w:t>
      </w:r>
    </w:p>
    <w:p w:rsidR="00EA0A05" w:rsidRPr="009B49AE" w:rsidRDefault="00EA0A05" w:rsidP="006D2CD5">
      <w:pPr>
        <w:pStyle w:val="EndnoteText"/>
        <w:spacing w:line="360" w:lineRule="auto"/>
        <w:jc w:val="both"/>
        <w:rPr>
          <w:rFonts w:ascii="Arial" w:hAnsi="Arial" w:cs="Arial"/>
          <w:sz w:val="24"/>
          <w:szCs w:val="24"/>
        </w:rPr>
      </w:pPr>
    </w:p>
  </w:endnote>
  <w:endnote w:id="94">
    <w:p w:rsidR="00EA0A05" w:rsidRPr="009B49AE" w:rsidRDefault="00EA0A05" w:rsidP="006D2CD5">
      <w:pPr>
        <w:pStyle w:val="Heading1"/>
        <w:shd w:val="clear" w:color="auto" w:fill="FFFFFF"/>
        <w:spacing w:before="120" w:beforeAutospacing="0" w:after="120" w:afterAutospacing="0" w:line="360" w:lineRule="auto"/>
        <w:jc w:val="both"/>
        <w:rPr>
          <w:rFonts w:ascii="Arial" w:hAnsi="Arial" w:cs="Arial"/>
          <w:b w:val="0"/>
          <w:color w:val="000000"/>
          <w:sz w:val="24"/>
          <w:szCs w:val="24"/>
        </w:rPr>
      </w:pPr>
      <w:r w:rsidRPr="009B49AE">
        <w:rPr>
          <w:rStyle w:val="EndnoteReference"/>
          <w:rFonts w:ascii="Arial" w:hAnsi="Arial" w:cs="Arial"/>
          <w:sz w:val="24"/>
          <w:szCs w:val="24"/>
        </w:rPr>
        <w:endnoteRef/>
      </w:r>
      <w:hyperlink r:id="rId11" w:history="1">
        <w:r w:rsidRPr="009B49AE">
          <w:rPr>
            <w:rStyle w:val="Hyperlink"/>
            <w:rFonts w:ascii="Arial" w:hAnsi="Arial" w:cs="Arial"/>
            <w:b w:val="0"/>
            <w:color w:val="auto"/>
            <w:sz w:val="24"/>
            <w:szCs w:val="24"/>
            <w:u w:val="none"/>
            <w:shd w:val="clear" w:color="auto" w:fill="FFFFFF"/>
          </w:rPr>
          <w:t>Khalil A</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12" w:history="1">
        <w:r w:rsidRPr="009B49AE">
          <w:rPr>
            <w:rStyle w:val="Hyperlink"/>
            <w:rFonts w:ascii="Arial" w:hAnsi="Arial" w:cs="Arial"/>
            <w:b w:val="0"/>
            <w:color w:val="auto"/>
            <w:sz w:val="24"/>
            <w:szCs w:val="24"/>
            <w:u w:val="none"/>
            <w:shd w:val="clear" w:color="auto" w:fill="FFFFFF"/>
          </w:rPr>
          <w:t>Syngelaki A</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13" w:history="1">
        <w:r w:rsidRPr="009B49AE">
          <w:rPr>
            <w:rStyle w:val="Hyperlink"/>
            <w:rFonts w:ascii="Arial" w:hAnsi="Arial" w:cs="Arial"/>
            <w:b w:val="0"/>
            <w:color w:val="auto"/>
            <w:sz w:val="24"/>
            <w:szCs w:val="24"/>
            <w:u w:val="none"/>
            <w:shd w:val="clear" w:color="auto" w:fill="FFFFFF"/>
          </w:rPr>
          <w:t>Maiz N</w:t>
        </w:r>
      </w:hyperlink>
      <w:r w:rsidRPr="009B49AE">
        <w:rPr>
          <w:rFonts w:ascii="Arial" w:hAnsi="Arial" w:cs="Arial"/>
          <w:b w:val="0"/>
          <w:sz w:val="24"/>
          <w:szCs w:val="24"/>
        </w:rPr>
        <w:t xml:space="preserve"> and all.</w:t>
      </w:r>
      <w:r w:rsidRPr="009B49AE">
        <w:rPr>
          <w:rFonts w:ascii="Arial" w:hAnsi="Arial" w:cs="Arial"/>
          <w:b w:val="0"/>
          <w:color w:val="000000"/>
          <w:sz w:val="24"/>
          <w:szCs w:val="24"/>
        </w:rPr>
        <w:t xml:space="preserve"> Maternal age and adverse pregnancy outcome: a cohort study.</w:t>
      </w:r>
      <w:r w:rsidRPr="009B49AE">
        <w:rPr>
          <w:rFonts w:ascii="Arial" w:hAnsi="Arial" w:cs="Arial"/>
          <w:b w:val="0"/>
          <w:color w:val="000000"/>
          <w:sz w:val="24"/>
          <w:szCs w:val="24"/>
          <w:shd w:val="clear" w:color="auto" w:fill="FFFFFF"/>
        </w:rPr>
        <w:t>Ultrasound Obstet Gynecol.</w:t>
      </w:r>
      <w:r w:rsidRPr="009B49AE">
        <w:rPr>
          <w:rStyle w:val="apple-converted-space"/>
          <w:rFonts w:ascii="Arial" w:hAnsi="Arial" w:cs="Arial"/>
          <w:b w:val="0"/>
          <w:color w:val="000000"/>
          <w:sz w:val="24"/>
          <w:szCs w:val="24"/>
          <w:shd w:val="clear" w:color="auto" w:fill="FFFFFF"/>
        </w:rPr>
        <w:t> </w:t>
      </w:r>
      <w:r w:rsidRPr="009B49AE">
        <w:rPr>
          <w:rFonts w:ascii="Arial" w:hAnsi="Arial" w:cs="Arial"/>
          <w:b w:val="0"/>
          <w:color w:val="000000"/>
          <w:sz w:val="24"/>
          <w:szCs w:val="24"/>
          <w:shd w:val="clear" w:color="auto" w:fill="FFFFFF"/>
        </w:rPr>
        <w:t>2013 Dec;42(6):634-43.</w:t>
      </w:r>
    </w:p>
    <w:p w:rsidR="00EA0A05" w:rsidRPr="009B49AE" w:rsidRDefault="00EA0A05" w:rsidP="006D2CD5">
      <w:pPr>
        <w:pStyle w:val="EndnoteText"/>
        <w:spacing w:line="360" w:lineRule="auto"/>
        <w:jc w:val="both"/>
        <w:rPr>
          <w:rFonts w:ascii="Arial" w:hAnsi="Arial" w:cs="Arial"/>
          <w:sz w:val="24"/>
          <w:szCs w:val="24"/>
        </w:rPr>
      </w:pPr>
    </w:p>
  </w:endnote>
  <w:endnote w:id="95">
    <w:p w:rsidR="00EA0A05" w:rsidRDefault="00EA0A05" w:rsidP="006D2CD5">
      <w:pPr>
        <w:pStyle w:val="EndnoteText"/>
        <w:spacing w:line="360" w:lineRule="auto"/>
        <w:jc w:val="both"/>
      </w:pPr>
      <w:r>
        <w:rPr>
          <w:rStyle w:val="EndnoteReference"/>
        </w:rPr>
        <w:endnoteRef/>
      </w:r>
      <w:r>
        <w:t xml:space="preserve"> Ghossein-Doha.C ,Peeters.L,van Heijster.S et al. Hypertension after Preeclamspia is Preceded by Changes in Cardiac structure and Function. Hypertension 2013;62:382-390</w:t>
      </w:r>
    </w:p>
  </w:endnote>
  <w:endnote w:id="9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Valensise H,Vasapollo B, Gagliardi G and all. Early and late preeclampsia,two different hemodynamic states in the Latent state of the disease. Hypertension 2008;52:873-880</w:t>
      </w:r>
    </w:p>
  </w:endnote>
  <w:endnote w:id="97">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Simmons L ,Gillin A ,Jeremy R.Structural and functional changes in left ventricle during normotensive and preeclamptic pregnancy. Am J Physiol Heart Circ Physiol 283 H1627-H1633 2002</w:t>
      </w:r>
    </w:p>
  </w:endnote>
  <w:endnote w:id="98">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Rizwana S,Nandita S.Echocardiographic assessment of cardiovascular dynamics in Preeclampsia. The Journal of Obstetrics and Gynecology of India 2011 61(5):519-522 </w:t>
      </w:r>
    </w:p>
  </w:endnote>
  <w:endnote w:id="9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Kim M,Seo J,Cho K and all. Echocardiographic Assesment of structural and hemodynamic changes in Hypertension related pregnancy. J Cardiovasc Ultrasound 2016;24(1)28-34</w:t>
      </w:r>
    </w:p>
  </w:endnote>
  <w:endnote w:id="10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Novelli G ,Valensise H ,Vasapollo B and all. Left ventricular Concentric geometry as risk factor in Gestational Hypertension. Hypertension 2003,41:469-475</w:t>
      </w:r>
    </w:p>
  </w:endnote>
  <w:endnote w:id="101">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Lang RM, Bierig M, Devereux RB and all. Recommendation for chamber quantification. Eur J Echocardiogr 2006;7:79-108 </w:t>
      </w:r>
    </w:p>
  </w:endnote>
  <w:endnote w:id="102">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Demir I, Yilmaz H, Basarici I, Zorlu G. Effects of gestational hypertension on left ventricular geometry. Kardiol Pol. 2003;58:264–268.</w:t>
      </w:r>
    </w:p>
  </w:endnote>
  <w:endnote w:id="103">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Sánchez RA, Glenny JE, Marcó E, Voto LS, Lapidus AM, Iglesias GH, Moledo LV, Margulies M. Two-dimensional and M-mode echocardiographic findings in hypertensive pregnant women. Am J Obstet Gynecol. 1986;154:910–913</w:t>
      </w:r>
    </w:p>
  </w:endnote>
  <w:endnote w:id="104">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Thompson JA, Hays PM, Sagar KB, Cruikshank DP. Echocardiographic left ventricular mass to differentiate chronic hypertension from preeclampsia during pregnancy. Am J Obstet Gynecol. 1986;155: 994–999.</w:t>
      </w:r>
    </w:p>
  </w:endnote>
  <w:endnote w:id="105">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Nagueh SF, Appelton CP, Gillbert TC and all.Recommendation for the evaluation of the left ventricular diastolic function by echocardiography. Eur J Echocardiography 2008;9:501-8</w:t>
      </w:r>
    </w:p>
  </w:endnote>
  <w:endnote w:id="106">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Melchiorre K,Sutherland GR, Baltabaeva A and all. Maternal cardiac dysfunction and remodeling in women with preeclampsia at term. Hypertension 2011;57:85-93</w:t>
      </w:r>
    </w:p>
  </w:endnote>
  <w:endnote w:id="107">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SebireNJ,Jolly M, Harris JP , Wadsworth J, JoffeM,Beard RW et al.Maternal obesity and pregnancy outcome : a study of 287,213 pregnacies in London.Int J Obes Real Disord;2001;1175-1182</w:t>
      </w:r>
    </w:p>
  </w:endnote>
  <w:endnote w:id="108">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Institute of Medicine.Weight gain during pregnancy, reexamining the guidelines. Washington DC. National academies Press,2009</w:t>
      </w:r>
    </w:p>
  </w:endnote>
  <w:endnote w:id="10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WHO.Obesity and overweight. Fact sheet N</w:t>
      </w:r>
      <w:r w:rsidRPr="009B49AE">
        <w:rPr>
          <w:rFonts w:ascii="Arial" w:hAnsi="Arial" w:cs="Arial"/>
          <w:sz w:val="24"/>
          <w:szCs w:val="24"/>
          <w:vertAlign w:val="superscript"/>
        </w:rPr>
        <w:t>o</w:t>
      </w:r>
      <w:r w:rsidRPr="009B49AE">
        <w:rPr>
          <w:rFonts w:ascii="Arial" w:hAnsi="Arial" w:cs="Arial"/>
          <w:sz w:val="24"/>
          <w:szCs w:val="24"/>
        </w:rPr>
        <w:t xml:space="preserve"> 311,2015</w:t>
      </w:r>
    </w:p>
    <w:p w:rsidR="00EA0A05" w:rsidRPr="009B49AE" w:rsidRDefault="00EA0A05" w:rsidP="006D2CD5">
      <w:pPr>
        <w:pStyle w:val="EndnoteText"/>
        <w:spacing w:line="360" w:lineRule="auto"/>
        <w:jc w:val="both"/>
        <w:rPr>
          <w:rFonts w:ascii="Arial" w:hAnsi="Arial" w:cs="Arial"/>
          <w:sz w:val="24"/>
          <w:szCs w:val="24"/>
          <w:lang w:val="mk-MK"/>
        </w:rPr>
      </w:pPr>
    </w:p>
  </w:endnote>
  <w:endnote w:id="110">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BhattachanyaS,Campbell DM, Liston WA. Effects of body mass index on pregnancy outcomes in nulliparous women delivering singleton babies.BMC Public Health 2007;7:168-76</w:t>
      </w:r>
    </w:p>
  </w:endnote>
  <w:endnote w:id="111">
    <w:p w:rsidR="00EA0A05" w:rsidRPr="009B49AE" w:rsidRDefault="00EA0A05" w:rsidP="006D2CD5">
      <w:pPr>
        <w:pStyle w:val="Heading1"/>
        <w:shd w:val="clear" w:color="auto" w:fill="FFFFFF"/>
        <w:spacing w:before="240" w:beforeAutospacing="0" w:after="120" w:afterAutospacing="0" w:line="360" w:lineRule="auto"/>
        <w:jc w:val="both"/>
        <w:rPr>
          <w:rFonts w:ascii="Arial" w:hAnsi="Arial" w:cs="Arial"/>
          <w:b w:val="0"/>
          <w:color w:val="000000"/>
          <w:sz w:val="24"/>
          <w:szCs w:val="24"/>
        </w:rPr>
      </w:pPr>
      <w:r w:rsidRPr="009B49AE">
        <w:rPr>
          <w:rStyle w:val="EndnoteReference"/>
          <w:rFonts w:ascii="Arial" w:hAnsi="Arial" w:cs="Arial"/>
          <w:b w:val="0"/>
          <w:sz w:val="24"/>
          <w:szCs w:val="24"/>
        </w:rPr>
        <w:endnoteRef/>
      </w:r>
      <w:hyperlink r:id="rId14" w:history="1">
        <w:r w:rsidRPr="009B49AE">
          <w:rPr>
            <w:rStyle w:val="Hyperlink"/>
            <w:rFonts w:ascii="Arial" w:hAnsi="Arial" w:cs="Arial"/>
            <w:b w:val="0"/>
            <w:color w:val="auto"/>
            <w:sz w:val="24"/>
            <w:szCs w:val="24"/>
            <w:u w:val="none"/>
            <w:shd w:val="clear" w:color="auto" w:fill="FFFFFF"/>
          </w:rPr>
          <w:t>Nancy Baugh</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vertAlign w:val="superscript"/>
        </w:rPr>
        <w:t> </w:t>
      </w:r>
      <w:hyperlink r:id="rId15" w:history="1">
        <w:r w:rsidRPr="009B49AE">
          <w:rPr>
            <w:rStyle w:val="Hyperlink"/>
            <w:rFonts w:ascii="Arial" w:hAnsi="Arial" w:cs="Arial"/>
            <w:b w:val="0"/>
            <w:color w:val="auto"/>
            <w:sz w:val="24"/>
            <w:szCs w:val="24"/>
            <w:u w:val="none"/>
            <w:shd w:val="clear" w:color="auto" w:fill="FFFFFF"/>
          </w:rPr>
          <w:t>David E. Harris</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vertAlign w:val="superscript"/>
        </w:rPr>
        <w:t>  </w:t>
      </w:r>
      <w:hyperlink r:id="rId16" w:history="1">
        <w:r w:rsidRPr="009B49AE">
          <w:rPr>
            <w:rStyle w:val="Hyperlink"/>
            <w:rFonts w:ascii="Arial" w:hAnsi="Arial" w:cs="Arial"/>
            <w:b w:val="0"/>
            <w:color w:val="auto"/>
            <w:sz w:val="24"/>
            <w:szCs w:val="24"/>
            <w:u w:val="none"/>
            <w:shd w:val="clear" w:color="auto" w:fill="FFFFFF"/>
          </w:rPr>
          <w:t>AbouEl-Makarim Aboueissa</w:t>
        </w:r>
      </w:hyperlink>
      <w:r w:rsidRPr="009B49AE">
        <w:rPr>
          <w:rFonts w:ascii="Arial" w:hAnsi="Arial" w:cs="Arial"/>
          <w:b w:val="0"/>
          <w:color w:val="000000"/>
          <w:sz w:val="24"/>
          <w:szCs w:val="24"/>
          <w:shd w:val="clear" w:color="auto" w:fill="FFFFFF"/>
        </w:rPr>
        <w:t>et al.</w:t>
      </w:r>
      <w:r w:rsidRPr="009B49AE">
        <w:rPr>
          <w:rFonts w:ascii="Arial" w:hAnsi="Arial" w:cs="Arial"/>
          <w:b w:val="0"/>
          <w:color w:val="000000"/>
          <w:sz w:val="24"/>
          <w:szCs w:val="24"/>
        </w:rPr>
        <w:t xml:space="preserve"> The Impact of Maternal Obesity and Excessive Gestational Weight Gain on Maternal and Infant Outcomes in Maine: Analysis of Pregnancy Risk Assessment Monitoring System Results from 2000 to 2010</w:t>
      </w:r>
      <w:r w:rsidRPr="009B49AE">
        <w:rPr>
          <w:rFonts w:ascii="Arial" w:hAnsi="Arial" w:cs="Arial"/>
          <w:b w:val="0"/>
          <w:sz w:val="24"/>
          <w:szCs w:val="24"/>
        </w:rPr>
        <w:t>.</w:t>
      </w:r>
      <w:hyperlink r:id="rId17" w:history="1">
        <w:r w:rsidRPr="009B49AE">
          <w:rPr>
            <w:rStyle w:val="Hyperlink"/>
            <w:rFonts w:ascii="Arial" w:hAnsi="Arial" w:cs="Arial"/>
            <w:b w:val="0"/>
            <w:color w:val="auto"/>
            <w:sz w:val="24"/>
            <w:szCs w:val="24"/>
            <w:u w:val="none"/>
            <w:shd w:val="clear" w:color="auto" w:fill="FFFFFF"/>
          </w:rPr>
          <w:t>J Pregnancy</w:t>
        </w:r>
      </w:hyperlink>
      <w:r w:rsidRPr="009B49AE">
        <w:rPr>
          <w:rFonts w:ascii="Arial" w:hAnsi="Arial" w:cs="Arial"/>
          <w:b w:val="0"/>
          <w:sz w:val="24"/>
          <w:szCs w:val="24"/>
          <w:shd w:val="clear" w:color="auto" w:fill="FFFFFF"/>
        </w:rPr>
        <w:t>. 2016; 2016: 5871313.</w:t>
      </w:r>
    </w:p>
    <w:p w:rsidR="00EA0A05" w:rsidRPr="009B49AE" w:rsidRDefault="00EA0A05" w:rsidP="006D2CD5">
      <w:pPr>
        <w:pStyle w:val="EndnoteText"/>
        <w:spacing w:line="360" w:lineRule="auto"/>
        <w:jc w:val="both"/>
        <w:rPr>
          <w:rFonts w:ascii="Arial" w:hAnsi="Arial" w:cs="Arial"/>
          <w:sz w:val="24"/>
          <w:szCs w:val="24"/>
        </w:rPr>
      </w:pPr>
    </w:p>
  </w:endnote>
  <w:endnote w:id="112">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shd w:val="clear" w:color="auto" w:fill="FFFFFF"/>
        </w:rPr>
        <w:t>Beyerlein A, Lack N, von Kries R. Within-population average ranges compared with Institute of Medicine recommendations for gestational weight gain. ObstetGynecol 2010;116:1111–8.</w:t>
      </w:r>
    </w:p>
  </w:endnote>
  <w:endnote w:id="113">
    <w:p w:rsidR="00EA0A05" w:rsidRPr="009B49AE" w:rsidRDefault="00EA0A05" w:rsidP="006D2CD5">
      <w:pPr>
        <w:pStyle w:val="EndnoteText"/>
        <w:spacing w:line="360" w:lineRule="auto"/>
        <w:jc w:val="both"/>
        <w:rPr>
          <w:rFonts w:ascii="Arial" w:hAnsi="Arial" w:cs="Arial"/>
          <w:sz w:val="24"/>
          <w:szCs w:val="24"/>
          <w:lang w:val="mk-MK"/>
        </w:rPr>
      </w:pPr>
      <w:r w:rsidRPr="009B49AE">
        <w:rPr>
          <w:rStyle w:val="EndnoteReference"/>
          <w:rFonts w:ascii="Arial" w:hAnsi="Arial" w:cs="Arial"/>
          <w:sz w:val="24"/>
          <w:szCs w:val="24"/>
        </w:rPr>
        <w:endnoteRef/>
      </w:r>
      <w:r w:rsidRPr="009B49AE">
        <w:rPr>
          <w:rFonts w:ascii="Arial" w:hAnsi="Arial" w:cs="Arial"/>
          <w:sz w:val="24"/>
          <w:szCs w:val="24"/>
        </w:rPr>
        <w:t xml:space="preserve"> O'Brien TE, Ray JG, Chan WS: Maternal body mass index and the risk of preeclampsia: a systematic review. Epidemiology 2003, 14:368-374</w:t>
      </w:r>
    </w:p>
  </w:endnote>
  <w:endnote w:id="114">
    <w:p w:rsidR="00EA0A05" w:rsidRPr="009B49AE" w:rsidRDefault="00EA0A05" w:rsidP="006D2CD5">
      <w:pPr>
        <w:pStyle w:val="Heading1"/>
        <w:shd w:val="clear" w:color="auto" w:fill="FFFFFF"/>
        <w:spacing w:before="120" w:beforeAutospacing="0" w:after="120" w:afterAutospacing="0" w:line="360" w:lineRule="auto"/>
        <w:jc w:val="both"/>
        <w:rPr>
          <w:rFonts w:ascii="Arial" w:hAnsi="Arial" w:cs="Arial"/>
          <w:b w:val="0"/>
          <w:sz w:val="24"/>
          <w:szCs w:val="24"/>
        </w:rPr>
      </w:pPr>
      <w:r w:rsidRPr="009B49AE">
        <w:rPr>
          <w:rStyle w:val="EndnoteReference"/>
          <w:rFonts w:ascii="Arial" w:hAnsi="Arial" w:cs="Arial"/>
          <w:b w:val="0"/>
          <w:sz w:val="24"/>
          <w:szCs w:val="24"/>
        </w:rPr>
        <w:endnoteRef/>
      </w:r>
      <w:hyperlink r:id="rId18" w:history="1">
        <w:r w:rsidRPr="009B49AE">
          <w:rPr>
            <w:rStyle w:val="Hyperlink"/>
            <w:rFonts w:ascii="Arial" w:hAnsi="Arial" w:cs="Arial"/>
            <w:b w:val="0"/>
            <w:color w:val="auto"/>
            <w:sz w:val="24"/>
            <w:szCs w:val="24"/>
            <w:u w:val="none"/>
            <w:shd w:val="clear" w:color="auto" w:fill="FFFFFF"/>
          </w:rPr>
          <w:t>Pacher J</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19" w:history="1">
        <w:r w:rsidRPr="009B49AE">
          <w:rPr>
            <w:rStyle w:val="Hyperlink"/>
            <w:rFonts w:ascii="Arial" w:hAnsi="Arial" w:cs="Arial"/>
            <w:b w:val="0"/>
            <w:color w:val="auto"/>
            <w:sz w:val="24"/>
            <w:szCs w:val="24"/>
            <w:u w:val="none"/>
            <w:shd w:val="clear" w:color="auto" w:fill="FFFFFF"/>
          </w:rPr>
          <w:t>Brix E</w:t>
        </w:r>
      </w:hyperlink>
      <w:r w:rsidRPr="009B49AE">
        <w:rPr>
          <w:rFonts w:ascii="Arial" w:hAnsi="Arial" w:cs="Arial"/>
          <w:b w:val="0"/>
          <w:sz w:val="24"/>
          <w:szCs w:val="24"/>
          <w:shd w:val="clear" w:color="auto" w:fill="FFFFFF"/>
        </w:rPr>
        <w:t>,</w:t>
      </w:r>
      <w:r w:rsidRPr="009B49AE">
        <w:rPr>
          <w:rStyle w:val="apple-converted-space"/>
          <w:rFonts w:ascii="Arial" w:hAnsi="Arial" w:cs="Arial"/>
          <w:b w:val="0"/>
          <w:sz w:val="24"/>
          <w:szCs w:val="24"/>
          <w:shd w:val="clear" w:color="auto" w:fill="FFFFFF"/>
        </w:rPr>
        <w:t> </w:t>
      </w:r>
      <w:hyperlink r:id="rId20" w:history="1">
        <w:r w:rsidRPr="009B49AE">
          <w:rPr>
            <w:rStyle w:val="Hyperlink"/>
            <w:rFonts w:ascii="Arial" w:hAnsi="Arial" w:cs="Arial"/>
            <w:b w:val="0"/>
            <w:color w:val="auto"/>
            <w:sz w:val="24"/>
            <w:szCs w:val="24"/>
            <w:u w:val="none"/>
            <w:shd w:val="clear" w:color="auto" w:fill="FFFFFF"/>
          </w:rPr>
          <w:t>Lehner R</w:t>
        </w:r>
      </w:hyperlink>
      <w:r w:rsidRPr="009B49AE">
        <w:rPr>
          <w:rFonts w:ascii="Arial" w:hAnsi="Arial" w:cs="Arial"/>
          <w:b w:val="0"/>
          <w:sz w:val="24"/>
          <w:szCs w:val="24"/>
          <w:lang w:val="mk-MK"/>
        </w:rPr>
        <w:t>.</w:t>
      </w:r>
      <w:r w:rsidRPr="009B49AE">
        <w:rPr>
          <w:rFonts w:ascii="Arial" w:hAnsi="Arial" w:cs="Arial"/>
          <w:b w:val="0"/>
          <w:sz w:val="24"/>
          <w:szCs w:val="24"/>
        </w:rPr>
        <w:t>The mode of delivery in patients with preeclampsia at term subject to elective or emergencyCesarean section.</w:t>
      </w:r>
      <w:hyperlink r:id="rId21" w:tooltip="Archives of gynecology and obstetrics." w:history="1">
        <w:r w:rsidRPr="009B49AE">
          <w:rPr>
            <w:rStyle w:val="Hyperlink"/>
            <w:rFonts w:ascii="Arial" w:hAnsi="Arial" w:cs="Arial"/>
            <w:b w:val="0"/>
            <w:color w:val="auto"/>
            <w:sz w:val="24"/>
            <w:szCs w:val="24"/>
            <w:u w:val="none"/>
            <w:shd w:val="clear" w:color="auto" w:fill="FFFFFF"/>
          </w:rPr>
          <w:t>Arch Gynecol Obstet.</w:t>
        </w:r>
      </w:hyperlink>
      <w:r w:rsidRPr="009B49AE">
        <w:rPr>
          <w:rStyle w:val="apple-converted-space"/>
          <w:rFonts w:ascii="Arial" w:hAnsi="Arial" w:cs="Arial"/>
          <w:b w:val="0"/>
          <w:sz w:val="24"/>
          <w:szCs w:val="24"/>
          <w:shd w:val="clear" w:color="auto" w:fill="FFFFFF"/>
        </w:rPr>
        <w:t> </w:t>
      </w:r>
      <w:r w:rsidRPr="009B49AE">
        <w:rPr>
          <w:rFonts w:ascii="Arial" w:hAnsi="Arial" w:cs="Arial"/>
          <w:b w:val="0"/>
          <w:sz w:val="24"/>
          <w:szCs w:val="24"/>
          <w:shd w:val="clear" w:color="auto" w:fill="FFFFFF"/>
        </w:rPr>
        <w:t>2014 Feb;289(2):263-7.</w:t>
      </w:r>
    </w:p>
    <w:p w:rsidR="00EA0A05" w:rsidRPr="009B49AE" w:rsidRDefault="00EA0A05" w:rsidP="006D2CD5">
      <w:pPr>
        <w:pStyle w:val="EndnoteText"/>
        <w:spacing w:line="360" w:lineRule="auto"/>
        <w:jc w:val="both"/>
        <w:rPr>
          <w:rFonts w:ascii="Arial" w:hAnsi="Arial" w:cs="Arial"/>
          <w:sz w:val="24"/>
          <w:szCs w:val="24"/>
          <w:lang w:val="mk-MK"/>
        </w:rPr>
      </w:pPr>
    </w:p>
  </w:endnote>
  <w:endnote w:id="115">
    <w:p w:rsidR="00EA0A05" w:rsidRPr="009B49AE" w:rsidRDefault="00EA0A05" w:rsidP="006D2CD5">
      <w:pPr>
        <w:pStyle w:val="EndnoteText"/>
        <w:spacing w:line="360" w:lineRule="auto"/>
        <w:jc w:val="both"/>
        <w:rPr>
          <w:sz w:val="24"/>
          <w:szCs w:val="24"/>
          <w:lang w:val="mk-MK"/>
        </w:rPr>
      </w:pPr>
      <w:r w:rsidRPr="009B49AE">
        <w:rPr>
          <w:rStyle w:val="EndnoteReference"/>
          <w:sz w:val="24"/>
          <w:szCs w:val="24"/>
        </w:rPr>
        <w:endnoteRef/>
      </w:r>
      <w:r w:rsidRPr="009B49AE">
        <w:rPr>
          <w:rFonts w:ascii="Helvetica" w:hAnsi="Helvetica"/>
          <w:color w:val="333333"/>
          <w:sz w:val="24"/>
          <w:szCs w:val="24"/>
          <w:shd w:val="clear" w:color="auto" w:fill="FFFFFF"/>
        </w:rPr>
        <w:t>Blencowe H, Cousens S, Oestergaard M, Chou D, Moller AB, Narwal R, Adler A, Garcia CV, Rohde S, Say L, Lawn JE. National, regional and worldwide estimates of preterm birth. The Lancet, June 2012. 9;379(9832):2162-72.</w:t>
      </w:r>
    </w:p>
  </w:endnote>
  <w:endnote w:id="116">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McDonald SD, Malinowski A, Zhou Q et al. Cardiovascular sequelae of preeclampsia/eclampsia a systematic review and meta – analyses. Am Heart J 2008 156:918-930 </w:t>
      </w:r>
    </w:p>
  </w:endnote>
  <w:endnote w:id="117">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Mosca L ,Mochari H , Chrisitian A et al. National study of womens awareness , preventive action, and barriers to cardiovascular health. Circulation 2006, 113:525-534</w:t>
      </w:r>
    </w:p>
  </w:endnote>
  <w:endnote w:id="118">
    <w:p w:rsidR="00EA0A05" w:rsidRPr="009B49AE" w:rsidRDefault="00EA0A05" w:rsidP="006D2CD5">
      <w:pPr>
        <w:pStyle w:val="Heading1"/>
        <w:shd w:val="clear" w:color="auto" w:fill="FFFFFF"/>
        <w:spacing w:before="120" w:beforeAutospacing="0" w:after="120" w:afterAutospacing="0" w:line="360" w:lineRule="auto"/>
        <w:jc w:val="both"/>
        <w:rPr>
          <w:rFonts w:ascii="Arial" w:hAnsi="Arial" w:cs="Arial"/>
          <w:b w:val="0"/>
          <w:sz w:val="24"/>
          <w:szCs w:val="24"/>
        </w:rPr>
      </w:pPr>
      <w:r w:rsidRPr="009B49AE">
        <w:rPr>
          <w:rStyle w:val="EndnoteReference"/>
          <w:rFonts w:ascii="Arial" w:hAnsi="Arial" w:cs="Arial"/>
          <w:sz w:val="24"/>
          <w:szCs w:val="24"/>
        </w:rPr>
        <w:endnoteRef/>
      </w:r>
      <w:hyperlink r:id="rId22" w:history="1">
        <w:r w:rsidRPr="009B49AE">
          <w:rPr>
            <w:rStyle w:val="Hyperlink"/>
            <w:rFonts w:ascii="Arial" w:hAnsi="Arial" w:cs="Arial"/>
            <w:b w:val="0"/>
            <w:color w:val="auto"/>
            <w:sz w:val="24"/>
            <w:szCs w:val="24"/>
            <w:shd w:val="clear" w:color="auto" w:fill="FFFFFF"/>
          </w:rPr>
          <w:t>Hoedjes M</w:t>
        </w:r>
      </w:hyperlink>
      <w:r w:rsidRPr="009B49AE">
        <w:rPr>
          <w:rFonts w:ascii="Arial" w:hAnsi="Arial" w:cs="Arial"/>
          <w:b w:val="0"/>
          <w:sz w:val="24"/>
          <w:szCs w:val="24"/>
          <w:u w:val="single"/>
          <w:shd w:val="clear" w:color="auto" w:fill="FFFFFF"/>
        </w:rPr>
        <w:t>,</w:t>
      </w:r>
      <w:r w:rsidRPr="009B49AE">
        <w:rPr>
          <w:rStyle w:val="apple-converted-space"/>
          <w:rFonts w:ascii="Arial" w:hAnsi="Arial" w:cs="Arial"/>
          <w:b w:val="0"/>
          <w:sz w:val="24"/>
          <w:szCs w:val="24"/>
          <w:u w:val="single"/>
          <w:shd w:val="clear" w:color="auto" w:fill="FFFFFF"/>
        </w:rPr>
        <w:t> </w:t>
      </w:r>
      <w:hyperlink r:id="rId23" w:history="1">
        <w:r w:rsidRPr="009B49AE">
          <w:rPr>
            <w:rStyle w:val="Hyperlink"/>
            <w:rFonts w:ascii="Arial" w:hAnsi="Arial" w:cs="Arial"/>
            <w:b w:val="0"/>
            <w:color w:val="auto"/>
            <w:sz w:val="24"/>
            <w:szCs w:val="24"/>
            <w:shd w:val="clear" w:color="auto" w:fill="FFFFFF"/>
          </w:rPr>
          <w:t>Berks D</w:t>
        </w:r>
      </w:hyperlink>
      <w:r w:rsidRPr="009B49AE">
        <w:rPr>
          <w:rFonts w:ascii="Arial" w:hAnsi="Arial" w:cs="Arial"/>
          <w:b w:val="0"/>
          <w:sz w:val="24"/>
          <w:szCs w:val="24"/>
          <w:u w:val="single"/>
          <w:shd w:val="clear" w:color="auto" w:fill="FFFFFF"/>
        </w:rPr>
        <w:t>,</w:t>
      </w:r>
      <w:r w:rsidRPr="009B49AE">
        <w:rPr>
          <w:rStyle w:val="apple-converted-space"/>
          <w:rFonts w:ascii="Arial" w:hAnsi="Arial" w:cs="Arial"/>
          <w:b w:val="0"/>
          <w:sz w:val="24"/>
          <w:szCs w:val="24"/>
          <w:u w:val="single"/>
          <w:shd w:val="clear" w:color="auto" w:fill="FFFFFF"/>
        </w:rPr>
        <w:t> </w:t>
      </w:r>
      <w:hyperlink r:id="rId24" w:history="1">
        <w:r w:rsidRPr="009B49AE">
          <w:rPr>
            <w:rStyle w:val="Hyperlink"/>
            <w:rFonts w:ascii="Arial" w:hAnsi="Arial" w:cs="Arial"/>
            <w:b w:val="0"/>
            <w:color w:val="auto"/>
            <w:sz w:val="24"/>
            <w:szCs w:val="24"/>
            <w:shd w:val="clear" w:color="auto" w:fill="FFFFFF"/>
          </w:rPr>
          <w:t>Vogel I</w:t>
        </w:r>
      </w:hyperlink>
      <w:r w:rsidRPr="009B49AE">
        <w:rPr>
          <w:rFonts w:ascii="Arial" w:hAnsi="Arial" w:cs="Arial"/>
          <w:b w:val="0"/>
          <w:color w:val="000000"/>
          <w:sz w:val="24"/>
          <w:szCs w:val="24"/>
          <w:shd w:val="clear" w:color="auto" w:fill="FFFFFF"/>
        </w:rPr>
        <w:t xml:space="preserve"> et al. </w:t>
      </w:r>
      <w:r w:rsidRPr="009B49AE">
        <w:rPr>
          <w:rFonts w:ascii="Arial" w:hAnsi="Arial" w:cs="Arial"/>
          <w:b w:val="0"/>
          <w:color w:val="000000"/>
          <w:sz w:val="24"/>
          <w:szCs w:val="24"/>
        </w:rPr>
        <w:t>Postpartum depression after mild and severe preeclampsia.</w:t>
      </w:r>
      <w:hyperlink r:id="rId25" w:tooltip="Journal of women's health (2002)." w:history="1">
        <w:r w:rsidRPr="009B49AE">
          <w:rPr>
            <w:rStyle w:val="Hyperlink"/>
            <w:rFonts w:ascii="Arial" w:hAnsi="Arial" w:cs="Arial"/>
            <w:b w:val="0"/>
            <w:color w:val="auto"/>
            <w:sz w:val="24"/>
            <w:szCs w:val="24"/>
            <w:u w:val="none"/>
            <w:shd w:val="clear" w:color="auto" w:fill="FFFFFF"/>
          </w:rPr>
          <w:t>J Womens Health (Larchmt).</w:t>
        </w:r>
      </w:hyperlink>
      <w:r w:rsidRPr="009B49AE">
        <w:rPr>
          <w:rStyle w:val="apple-converted-space"/>
          <w:rFonts w:ascii="Arial" w:hAnsi="Arial" w:cs="Arial"/>
          <w:b w:val="0"/>
          <w:sz w:val="24"/>
          <w:szCs w:val="24"/>
          <w:shd w:val="clear" w:color="auto" w:fill="FFFFFF"/>
        </w:rPr>
        <w:t> </w:t>
      </w:r>
      <w:r w:rsidRPr="009B49AE">
        <w:rPr>
          <w:rFonts w:ascii="Arial" w:hAnsi="Arial" w:cs="Arial"/>
          <w:b w:val="0"/>
          <w:sz w:val="24"/>
          <w:szCs w:val="24"/>
          <w:shd w:val="clear" w:color="auto" w:fill="FFFFFF"/>
        </w:rPr>
        <w:t>2011 Oct;20(10):1535-42.</w:t>
      </w:r>
    </w:p>
  </w:endnote>
  <w:endnote w:id="119">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Brown MC, Best KE,Pearce MS and al. Cardiovascular disease risk in women with preeclampsia.Systematic review and meta-analysis. Eur J Epidemiol 2013;28:1-19 </w:t>
      </w:r>
    </w:p>
  </w:endnote>
  <w:endnote w:id="120">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Bellamy L, Casas JP, Hingorani AD and al. Preeclampsia and risk of cardiovascular disease and cancer in later life: Systematic review and meta-analysis.BMJ 2007;335:974</w:t>
      </w:r>
    </w:p>
  </w:endnote>
  <w:endnote w:id="121">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Sattar N and Greer I.Pregnancy complication and maternal cardiovascular risk: Opportunities for intervention and screening? BMJ 2002;323:157-160</w:t>
      </w:r>
    </w:p>
  </w:endnote>
  <w:endnote w:id="122">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Zoet GA, Koster MP,Velthius et al. Determinants of future cardiovascular health in women with a history of preeclampsia. Maturitas 2015;82:153-161</w:t>
      </w:r>
    </w:p>
  </w:endnote>
  <w:endnote w:id="123">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Nijdam ME,Franx A. Cardiovasular risk factor in assement after preeclampsia in primary care.BMC Fam Pract 2009;10:77</w:t>
      </w:r>
    </w:p>
  </w:endnote>
  <w:endnote w:id="124">
    <w:p w:rsidR="00EA0A05" w:rsidRPr="009B49AE" w:rsidRDefault="00EA0A05" w:rsidP="006D2CD5">
      <w:pPr>
        <w:pStyle w:val="EndnoteText"/>
        <w:spacing w:line="360" w:lineRule="auto"/>
        <w:jc w:val="both"/>
        <w:rPr>
          <w:rFonts w:ascii="Arial" w:hAnsi="Arial" w:cs="Arial"/>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Piepoli MF, Hoes AW, Agewall S et al. 2016 European Guideliness on cardiovascular disease prevention in clinical practice. The Sixth Joint Task Force of the European Society of Cardiology and Other societies on Cardiovasular disease prevention in Clinical pactise (consulted by representatives of 10 societies and by invated experts): Developed with special contribution of the European Association for Cardiovascular Prevention and Rehabilitation (EACRP). Eur J Prev Cardiol 2016;23:NP1-NP96 </w:t>
      </w:r>
    </w:p>
  </w:endnote>
  <w:endnote w:id="125">
    <w:p w:rsidR="00EA0A05" w:rsidRPr="009B49AE" w:rsidRDefault="00EA0A05" w:rsidP="006D2CD5">
      <w:pPr>
        <w:pStyle w:val="EndnoteText"/>
        <w:spacing w:line="360" w:lineRule="auto"/>
        <w:jc w:val="both"/>
        <w:rPr>
          <w:sz w:val="24"/>
          <w:szCs w:val="24"/>
        </w:rPr>
      </w:pPr>
      <w:r w:rsidRPr="009B49AE">
        <w:rPr>
          <w:rStyle w:val="EndnoteReference"/>
          <w:rFonts w:ascii="Arial" w:hAnsi="Arial" w:cs="Arial"/>
          <w:sz w:val="24"/>
          <w:szCs w:val="24"/>
        </w:rPr>
        <w:endnoteRef/>
      </w:r>
      <w:r w:rsidRPr="009B49AE">
        <w:rPr>
          <w:rFonts w:ascii="Arial" w:hAnsi="Arial" w:cs="Arial"/>
          <w:sz w:val="24"/>
          <w:szCs w:val="24"/>
        </w:rPr>
        <w:t xml:space="preserve"> Heida KY , Bots ML, De Groot CJ et al. Cardiovascular risk management after reproductive and pregnancy-related disorders. A Dutch multidisciplinary evidence based guidelines. Eur J Prev Cardiology 2016;23:1863-1879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0"/>
    <w:family w:val="roman"/>
    <w:pitch w:val="variable"/>
  </w:font>
  <w:font w:name="Liberation Sans">
    <w:altName w:val="Arial"/>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386" w:rsidRDefault="00400386" w:rsidP="00B219A9">
      <w:pPr>
        <w:spacing w:after="0" w:line="240" w:lineRule="auto"/>
      </w:pPr>
      <w:r>
        <w:separator/>
      </w:r>
    </w:p>
  </w:footnote>
  <w:footnote w:type="continuationSeparator" w:id="0">
    <w:p w:rsidR="00400386" w:rsidRDefault="00400386" w:rsidP="00B219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
    <w:nsid w:val="05A955C3"/>
    <w:multiLevelType w:val="hybridMultilevel"/>
    <w:tmpl w:val="AE88338A"/>
    <w:lvl w:ilvl="0" w:tplc="04090005">
      <w:start w:val="1"/>
      <w:numFmt w:val="bullet"/>
      <w:lvlText w:val=""/>
      <w:lvlJc w:val="left"/>
      <w:pPr>
        <w:ind w:left="720" w:hanging="360"/>
      </w:pPr>
      <w:rPr>
        <w:rFonts w:ascii="Wingdings" w:hAnsi="Wingding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E36979"/>
    <w:multiLevelType w:val="hybridMultilevel"/>
    <w:tmpl w:val="4B16EA3A"/>
    <w:lvl w:ilvl="0" w:tplc="66927524">
      <w:start w:val="1"/>
      <w:numFmt w:val="bullet"/>
      <w:lvlText w:val="-"/>
      <w:lvlJc w:val="left"/>
      <w:pPr>
        <w:ind w:left="720" w:hanging="360"/>
      </w:pPr>
      <w:rPr>
        <w:rFonts w:ascii="Calibri" w:eastAsiaTheme="minorEastAsia" w:hAnsi="Calibri" w:cstheme="minorBidi" w:hint="default"/>
        <w:b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8E7E86"/>
    <w:multiLevelType w:val="hybridMultilevel"/>
    <w:tmpl w:val="369661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EE1B98"/>
    <w:multiLevelType w:val="hybridMultilevel"/>
    <w:tmpl w:val="A2FAFCF2"/>
    <w:lvl w:ilvl="0" w:tplc="66927524">
      <w:start w:val="1"/>
      <w:numFmt w:val="bullet"/>
      <w:lvlText w:val="-"/>
      <w:lvlJc w:val="left"/>
      <w:pPr>
        <w:ind w:left="720" w:hanging="360"/>
      </w:pPr>
      <w:rPr>
        <w:rFonts w:ascii="Calibri" w:eastAsiaTheme="minorEastAsia" w:hAnsi="Calibri" w:cstheme="minorBidi"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C9715A"/>
    <w:multiLevelType w:val="hybridMultilevel"/>
    <w:tmpl w:val="7074AA0C"/>
    <w:lvl w:ilvl="0" w:tplc="66927524">
      <w:start w:val="1"/>
      <w:numFmt w:val="bullet"/>
      <w:lvlText w:val="-"/>
      <w:lvlJc w:val="left"/>
      <w:pPr>
        <w:ind w:left="1080" w:hanging="360"/>
      </w:pPr>
      <w:rPr>
        <w:rFonts w:ascii="Calibri" w:eastAsiaTheme="minorEastAsia" w:hAnsi="Calibri" w:cstheme="minorBidi" w:hint="default"/>
        <w:b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1240DC4"/>
    <w:multiLevelType w:val="hybridMultilevel"/>
    <w:tmpl w:val="931E666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4884085"/>
    <w:multiLevelType w:val="hybridMultilevel"/>
    <w:tmpl w:val="62E0C1FE"/>
    <w:lvl w:ilvl="0" w:tplc="280E191A">
      <w:start w:val="5"/>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26693183"/>
    <w:multiLevelType w:val="hybridMultilevel"/>
    <w:tmpl w:val="40CA0098"/>
    <w:lvl w:ilvl="0" w:tplc="66927524">
      <w:start w:val="1"/>
      <w:numFmt w:val="bullet"/>
      <w:lvlText w:val="-"/>
      <w:lvlJc w:val="left"/>
      <w:pPr>
        <w:ind w:left="720" w:hanging="360"/>
      </w:pPr>
      <w:rPr>
        <w:rFonts w:ascii="Calibri" w:eastAsiaTheme="minorEastAsia" w:hAnsi="Calibri" w:cstheme="minorBidi"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DA7E62"/>
    <w:multiLevelType w:val="hybridMultilevel"/>
    <w:tmpl w:val="94284F78"/>
    <w:lvl w:ilvl="0" w:tplc="66927524">
      <w:start w:val="1"/>
      <w:numFmt w:val="bullet"/>
      <w:lvlText w:val="-"/>
      <w:lvlJc w:val="left"/>
      <w:pPr>
        <w:ind w:left="720" w:hanging="360"/>
      </w:pPr>
      <w:rPr>
        <w:rFonts w:ascii="Calibri" w:eastAsiaTheme="minorEastAsia" w:hAnsi="Calibri" w:cstheme="minorBidi" w:hint="default"/>
        <w:b w:val="0"/>
      </w:rPr>
    </w:lvl>
    <w:lvl w:ilvl="1" w:tplc="66927524">
      <w:start w:val="1"/>
      <w:numFmt w:val="bullet"/>
      <w:lvlText w:val="-"/>
      <w:lvlJc w:val="left"/>
      <w:pPr>
        <w:ind w:left="1440" w:hanging="360"/>
      </w:pPr>
      <w:rPr>
        <w:rFonts w:ascii="Calibri" w:eastAsiaTheme="minorEastAsia" w:hAnsi="Calibri" w:cstheme="minorBid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9E4A60"/>
    <w:multiLevelType w:val="hybridMultilevel"/>
    <w:tmpl w:val="088C2226"/>
    <w:lvl w:ilvl="0" w:tplc="66927524">
      <w:start w:val="1"/>
      <w:numFmt w:val="bullet"/>
      <w:lvlText w:val="-"/>
      <w:lvlJc w:val="left"/>
      <w:pPr>
        <w:ind w:left="1080" w:hanging="360"/>
      </w:pPr>
      <w:rPr>
        <w:rFonts w:ascii="Calibri" w:eastAsiaTheme="minorEastAsia" w:hAnsi="Calibri" w:cstheme="minorBidi"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A103ECF"/>
    <w:multiLevelType w:val="multilevel"/>
    <w:tmpl w:val="2C5AE660"/>
    <w:lvl w:ilvl="0">
      <w:start w:val="1"/>
      <w:numFmt w:val="decimal"/>
      <w:lvlText w:val="%1."/>
      <w:lvlJc w:val="left"/>
      <w:pPr>
        <w:ind w:left="720" w:hanging="360"/>
      </w:pPr>
      <w:rPr>
        <w:rFonts w:hint="default"/>
      </w:rPr>
    </w:lvl>
    <w:lvl w:ilvl="1">
      <w:start w:val="1"/>
      <w:numFmt w:val="decimal"/>
      <w:isLgl/>
      <w:lvlText w:val="%1.%2"/>
      <w:lvlJc w:val="left"/>
      <w:pPr>
        <w:ind w:left="63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nsid w:val="3C39286E"/>
    <w:multiLevelType w:val="hybridMultilevel"/>
    <w:tmpl w:val="659ED8C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0170624"/>
    <w:multiLevelType w:val="hybridMultilevel"/>
    <w:tmpl w:val="65C8FFCA"/>
    <w:lvl w:ilvl="0" w:tplc="66927524">
      <w:start w:val="1"/>
      <w:numFmt w:val="bullet"/>
      <w:lvlText w:val="-"/>
      <w:lvlJc w:val="left"/>
      <w:pPr>
        <w:ind w:left="1080" w:hanging="360"/>
      </w:pPr>
      <w:rPr>
        <w:rFonts w:ascii="Calibri" w:eastAsiaTheme="minorEastAsia" w:hAnsi="Calibri" w:cstheme="minorBidi"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0A07484"/>
    <w:multiLevelType w:val="hybridMultilevel"/>
    <w:tmpl w:val="9E10554A"/>
    <w:lvl w:ilvl="0" w:tplc="66927524">
      <w:start w:val="1"/>
      <w:numFmt w:val="bullet"/>
      <w:lvlText w:val="-"/>
      <w:lvlJc w:val="left"/>
      <w:pPr>
        <w:ind w:left="1440" w:hanging="360"/>
      </w:pPr>
      <w:rPr>
        <w:rFonts w:ascii="Calibri" w:eastAsiaTheme="minorEastAsia" w:hAnsi="Calibri" w:cstheme="minorBidi" w:hint="default"/>
        <w:b w:val="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3457AEB"/>
    <w:multiLevelType w:val="multilevel"/>
    <w:tmpl w:val="8E889324"/>
    <w:lvl w:ilvl="0">
      <w:start w:val="1"/>
      <w:numFmt w:val="decimal"/>
      <w:lvlText w:val="%1"/>
      <w:lvlJc w:val="left"/>
      <w:pPr>
        <w:ind w:left="360" w:hanging="360"/>
      </w:pPr>
      <w:rPr>
        <w:rFonts w:hint="default"/>
      </w:rPr>
    </w:lvl>
    <w:lvl w:ilvl="1">
      <w:start w:val="4"/>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16">
    <w:nsid w:val="443D255E"/>
    <w:multiLevelType w:val="hybridMultilevel"/>
    <w:tmpl w:val="DB04C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71A6554"/>
    <w:multiLevelType w:val="hybridMultilevel"/>
    <w:tmpl w:val="8CB6B226"/>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84B370B"/>
    <w:multiLevelType w:val="hybridMultilevel"/>
    <w:tmpl w:val="BB066DB0"/>
    <w:lvl w:ilvl="0" w:tplc="66927524">
      <w:start w:val="1"/>
      <w:numFmt w:val="bullet"/>
      <w:lvlText w:val="-"/>
      <w:lvlJc w:val="left"/>
      <w:pPr>
        <w:ind w:left="720" w:hanging="360"/>
      </w:pPr>
      <w:rPr>
        <w:rFonts w:ascii="Calibri" w:eastAsiaTheme="minorEastAsia" w:hAnsi="Calibri" w:cstheme="minorBidi" w:hint="default"/>
        <w:b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CD4389F"/>
    <w:multiLevelType w:val="hybridMultilevel"/>
    <w:tmpl w:val="B3C635C4"/>
    <w:lvl w:ilvl="0" w:tplc="66927524">
      <w:start w:val="1"/>
      <w:numFmt w:val="bullet"/>
      <w:lvlText w:val="-"/>
      <w:lvlJc w:val="left"/>
      <w:pPr>
        <w:ind w:left="1440" w:hanging="360"/>
      </w:pPr>
      <w:rPr>
        <w:rFonts w:ascii="Calibri" w:eastAsiaTheme="minorEastAsia" w:hAnsi="Calibri" w:cstheme="minorBidi" w:hint="default"/>
        <w:b w:val="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E3F79C0"/>
    <w:multiLevelType w:val="multilevel"/>
    <w:tmpl w:val="12B29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FB46256"/>
    <w:multiLevelType w:val="hybridMultilevel"/>
    <w:tmpl w:val="B1C45E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155776"/>
    <w:multiLevelType w:val="multilevel"/>
    <w:tmpl w:val="2DC0845C"/>
    <w:lvl w:ilvl="0">
      <w:start w:val="1"/>
      <w:numFmt w:val="decimal"/>
      <w:lvlText w:val="%1."/>
      <w:lvlJc w:val="left"/>
      <w:pPr>
        <w:ind w:left="360" w:hanging="360"/>
      </w:pPr>
      <w:rPr>
        <w:rFonts w:hint="default"/>
      </w:rPr>
    </w:lvl>
    <w:lvl w:ilvl="1">
      <w:start w:val="2"/>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3960" w:hanging="1800"/>
      </w:pPr>
      <w:rPr>
        <w:rFonts w:hint="default"/>
      </w:rPr>
    </w:lvl>
  </w:abstractNum>
  <w:abstractNum w:abstractNumId="23">
    <w:nsid w:val="556263E1"/>
    <w:multiLevelType w:val="hybridMultilevel"/>
    <w:tmpl w:val="71E8329A"/>
    <w:lvl w:ilvl="0" w:tplc="042F000F">
      <w:start w:val="1"/>
      <w:numFmt w:val="decimal"/>
      <w:lvlText w:val="%1."/>
      <w:lvlJc w:val="left"/>
      <w:pPr>
        <w:ind w:left="360" w:hanging="360"/>
      </w:pPr>
      <w:rPr>
        <w:rFonts w:hint="default"/>
      </w:rPr>
    </w:lvl>
    <w:lvl w:ilvl="1" w:tplc="042F0019" w:tentative="1">
      <w:start w:val="1"/>
      <w:numFmt w:val="lowerLetter"/>
      <w:lvlText w:val="%2."/>
      <w:lvlJc w:val="left"/>
      <w:pPr>
        <w:ind w:left="1080" w:hanging="360"/>
      </w:pPr>
    </w:lvl>
    <w:lvl w:ilvl="2" w:tplc="042F001B" w:tentative="1">
      <w:start w:val="1"/>
      <w:numFmt w:val="lowerRoman"/>
      <w:lvlText w:val="%3."/>
      <w:lvlJc w:val="right"/>
      <w:pPr>
        <w:ind w:left="1800" w:hanging="180"/>
      </w:pPr>
    </w:lvl>
    <w:lvl w:ilvl="3" w:tplc="042F000F" w:tentative="1">
      <w:start w:val="1"/>
      <w:numFmt w:val="decimal"/>
      <w:lvlText w:val="%4."/>
      <w:lvlJc w:val="left"/>
      <w:pPr>
        <w:ind w:left="2520" w:hanging="360"/>
      </w:pPr>
    </w:lvl>
    <w:lvl w:ilvl="4" w:tplc="042F0019" w:tentative="1">
      <w:start w:val="1"/>
      <w:numFmt w:val="lowerLetter"/>
      <w:lvlText w:val="%5."/>
      <w:lvlJc w:val="left"/>
      <w:pPr>
        <w:ind w:left="3240" w:hanging="360"/>
      </w:pPr>
    </w:lvl>
    <w:lvl w:ilvl="5" w:tplc="042F001B" w:tentative="1">
      <w:start w:val="1"/>
      <w:numFmt w:val="lowerRoman"/>
      <w:lvlText w:val="%6."/>
      <w:lvlJc w:val="right"/>
      <w:pPr>
        <w:ind w:left="3960" w:hanging="180"/>
      </w:pPr>
    </w:lvl>
    <w:lvl w:ilvl="6" w:tplc="042F000F" w:tentative="1">
      <w:start w:val="1"/>
      <w:numFmt w:val="decimal"/>
      <w:lvlText w:val="%7."/>
      <w:lvlJc w:val="left"/>
      <w:pPr>
        <w:ind w:left="4680" w:hanging="360"/>
      </w:pPr>
    </w:lvl>
    <w:lvl w:ilvl="7" w:tplc="042F0019" w:tentative="1">
      <w:start w:val="1"/>
      <w:numFmt w:val="lowerLetter"/>
      <w:lvlText w:val="%8."/>
      <w:lvlJc w:val="left"/>
      <w:pPr>
        <w:ind w:left="5400" w:hanging="360"/>
      </w:pPr>
    </w:lvl>
    <w:lvl w:ilvl="8" w:tplc="042F001B" w:tentative="1">
      <w:start w:val="1"/>
      <w:numFmt w:val="lowerRoman"/>
      <w:lvlText w:val="%9."/>
      <w:lvlJc w:val="right"/>
      <w:pPr>
        <w:ind w:left="6120" w:hanging="180"/>
      </w:pPr>
    </w:lvl>
  </w:abstractNum>
  <w:abstractNum w:abstractNumId="24">
    <w:nsid w:val="559F7EC6"/>
    <w:multiLevelType w:val="multilevel"/>
    <w:tmpl w:val="8E889324"/>
    <w:lvl w:ilvl="0">
      <w:start w:val="1"/>
      <w:numFmt w:val="decimal"/>
      <w:lvlText w:val="%1"/>
      <w:lvlJc w:val="left"/>
      <w:pPr>
        <w:ind w:left="360" w:hanging="360"/>
      </w:pPr>
      <w:rPr>
        <w:rFonts w:hint="default"/>
      </w:rPr>
    </w:lvl>
    <w:lvl w:ilvl="1">
      <w:start w:val="4"/>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25">
    <w:nsid w:val="55BB305B"/>
    <w:multiLevelType w:val="hybridMultilevel"/>
    <w:tmpl w:val="7D9A0ED6"/>
    <w:lvl w:ilvl="0" w:tplc="66927524">
      <w:start w:val="1"/>
      <w:numFmt w:val="bullet"/>
      <w:lvlText w:val="-"/>
      <w:lvlJc w:val="left"/>
      <w:pPr>
        <w:ind w:left="1440" w:hanging="360"/>
      </w:pPr>
      <w:rPr>
        <w:rFonts w:ascii="Calibri" w:eastAsiaTheme="minorEastAsia" w:hAnsi="Calibri" w:cstheme="minorBidi" w:hint="default"/>
        <w:b w:val="0"/>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59DB6A03"/>
    <w:multiLevelType w:val="multilevel"/>
    <w:tmpl w:val="2C5AE660"/>
    <w:lvl w:ilvl="0">
      <w:start w:val="1"/>
      <w:numFmt w:val="decimal"/>
      <w:lvlText w:val="%1."/>
      <w:lvlJc w:val="left"/>
      <w:pPr>
        <w:ind w:left="720" w:hanging="360"/>
      </w:pPr>
      <w:rPr>
        <w:rFonts w:hint="default"/>
      </w:rPr>
    </w:lvl>
    <w:lvl w:ilvl="1">
      <w:start w:val="1"/>
      <w:numFmt w:val="decimal"/>
      <w:isLgl/>
      <w:lvlText w:val="%1.%2"/>
      <w:lvlJc w:val="left"/>
      <w:pPr>
        <w:ind w:left="63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7">
    <w:nsid w:val="666801A5"/>
    <w:multiLevelType w:val="hybridMultilevel"/>
    <w:tmpl w:val="661834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9F3CDE"/>
    <w:multiLevelType w:val="hybridMultilevel"/>
    <w:tmpl w:val="20FA9D64"/>
    <w:lvl w:ilvl="0" w:tplc="F7FAD73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FC2405"/>
    <w:multiLevelType w:val="hybridMultilevel"/>
    <w:tmpl w:val="3C948D50"/>
    <w:lvl w:ilvl="0" w:tplc="66927524">
      <w:start w:val="1"/>
      <w:numFmt w:val="bullet"/>
      <w:lvlText w:val="-"/>
      <w:lvlJc w:val="left"/>
      <w:pPr>
        <w:ind w:left="720" w:hanging="360"/>
      </w:pPr>
      <w:rPr>
        <w:rFonts w:ascii="Calibri" w:eastAsiaTheme="minorEastAsia" w:hAnsi="Calibri" w:cstheme="minorBidi"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F9D3AAD"/>
    <w:multiLevelType w:val="hybridMultilevel"/>
    <w:tmpl w:val="A1748B5C"/>
    <w:lvl w:ilvl="0" w:tplc="66927524">
      <w:start w:val="1"/>
      <w:numFmt w:val="bullet"/>
      <w:lvlText w:val="-"/>
      <w:lvlJc w:val="left"/>
      <w:pPr>
        <w:ind w:left="720" w:hanging="360"/>
      </w:pPr>
      <w:rPr>
        <w:rFonts w:ascii="Calibri" w:eastAsiaTheme="minorEastAsia" w:hAnsi="Calibri" w:cstheme="minorBidi"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0286E2D"/>
    <w:multiLevelType w:val="hybridMultilevel"/>
    <w:tmpl w:val="7E7822CC"/>
    <w:lvl w:ilvl="0" w:tplc="C48832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3BB2837"/>
    <w:multiLevelType w:val="multilevel"/>
    <w:tmpl w:val="2C5AE660"/>
    <w:lvl w:ilvl="0">
      <w:start w:val="1"/>
      <w:numFmt w:val="decimal"/>
      <w:lvlText w:val="%1."/>
      <w:lvlJc w:val="left"/>
      <w:pPr>
        <w:ind w:left="720" w:hanging="360"/>
      </w:pPr>
      <w:rPr>
        <w:rFonts w:hint="default"/>
      </w:rPr>
    </w:lvl>
    <w:lvl w:ilvl="1">
      <w:start w:val="1"/>
      <w:numFmt w:val="decimal"/>
      <w:isLgl/>
      <w:lvlText w:val="%1.%2"/>
      <w:lvlJc w:val="left"/>
      <w:pPr>
        <w:ind w:left="5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nsid w:val="74483B4F"/>
    <w:multiLevelType w:val="hybridMultilevel"/>
    <w:tmpl w:val="ECEA5B02"/>
    <w:lvl w:ilvl="0" w:tplc="66927524">
      <w:start w:val="1"/>
      <w:numFmt w:val="bullet"/>
      <w:lvlText w:val="-"/>
      <w:lvlJc w:val="left"/>
      <w:pPr>
        <w:ind w:left="720" w:hanging="360"/>
      </w:pPr>
      <w:rPr>
        <w:rFonts w:ascii="Calibri" w:eastAsiaTheme="minorEastAsia" w:hAnsi="Calibri" w:cstheme="minorBidi"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B694898"/>
    <w:multiLevelType w:val="hybridMultilevel"/>
    <w:tmpl w:val="4C12AC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C6D2D5C"/>
    <w:multiLevelType w:val="hybridMultilevel"/>
    <w:tmpl w:val="98FA3A2E"/>
    <w:lvl w:ilvl="0" w:tplc="FF2E4286">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DD077B1"/>
    <w:multiLevelType w:val="hybridMultilevel"/>
    <w:tmpl w:val="46626F5A"/>
    <w:lvl w:ilvl="0" w:tplc="66927524">
      <w:start w:val="1"/>
      <w:numFmt w:val="bullet"/>
      <w:lvlText w:val="-"/>
      <w:lvlJc w:val="left"/>
      <w:pPr>
        <w:ind w:left="360" w:hanging="360"/>
      </w:pPr>
      <w:rPr>
        <w:rFonts w:ascii="Calibri" w:eastAsiaTheme="minorEastAsia" w:hAnsi="Calibri" w:cstheme="minorBidi"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7EBD79BC"/>
    <w:multiLevelType w:val="multilevel"/>
    <w:tmpl w:val="D96698B4"/>
    <w:lvl w:ilvl="0">
      <w:start w:val="1"/>
      <w:numFmt w:val="decimal"/>
      <w:lvlText w:val="%1."/>
      <w:lvlJc w:val="left"/>
      <w:pPr>
        <w:ind w:left="630" w:hanging="360"/>
      </w:pPr>
      <w:rPr>
        <w:rFonts w:hint="default"/>
      </w:rPr>
    </w:lvl>
    <w:lvl w:ilvl="1">
      <w:start w:val="1"/>
      <w:numFmt w:val="decimal"/>
      <w:isLgl/>
      <w:lvlText w:val="%1.%2"/>
      <w:lvlJc w:val="left"/>
      <w:pPr>
        <w:ind w:left="990" w:hanging="3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70" w:hanging="720"/>
      </w:pPr>
      <w:rPr>
        <w:rFonts w:hint="default"/>
      </w:rPr>
    </w:lvl>
    <w:lvl w:ilvl="4">
      <w:start w:val="1"/>
      <w:numFmt w:val="decimal"/>
      <w:isLgl/>
      <w:lvlText w:val="%1.%2.%3.%4.%5"/>
      <w:lvlJc w:val="left"/>
      <w:pPr>
        <w:ind w:left="2790" w:hanging="1080"/>
      </w:pPr>
      <w:rPr>
        <w:rFonts w:hint="default"/>
      </w:rPr>
    </w:lvl>
    <w:lvl w:ilvl="5">
      <w:start w:val="1"/>
      <w:numFmt w:val="decimal"/>
      <w:isLgl/>
      <w:lvlText w:val="%1.%2.%3.%4.%5.%6"/>
      <w:lvlJc w:val="left"/>
      <w:pPr>
        <w:ind w:left="3150"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30" w:hanging="1440"/>
      </w:pPr>
      <w:rPr>
        <w:rFonts w:hint="default"/>
      </w:rPr>
    </w:lvl>
    <w:lvl w:ilvl="8">
      <w:start w:val="1"/>
      <w:numFmt w:val="decimal"/>
      <w:isLgl/>
      <w:lvlText w:val="%1.%2.%3.%4.%5.%6.%7.%8.%9"/>
      <w:lvlJc w:val="left"/>
      <w:pPr>
        <w:ind w:left="4590" w:hanging="1440"/>
      </w:pPr>
      <w:rPr>
        <w:rFonts w:hint="default"/>
      </w:rPr>
    </w:lvl>
  </w:abstractNum>
  <w:num w:numId="1">
    <w:abstractNumId w:val="0"/>
  </w:num>
  <w:num w:numId="2">
    <w:abstractNumId w:val="32"/>
  </w:num>
  <w:num w:numId="3">
    <w:abstractNumId w:val="5"/>
  </w:num>
  <w:num w:numId="4">
    <w:abstractNumId w:val="35"/>
  </w:num>
  <w:num w:numId="5">
    <w:abstractNumId w:val="16"/>
  </w:num>
  <w:num w:numId="6">
    <w:abstractNumId w:val="37"/>
  </w:num>
  <w:num w:numId="7">
    <w:abstractNumId w:val="12"/>
  </w:num>
  <w:num w:numId="8">
    <w:abstractNumId w:val="20"/>
  </w:num>
  <w:num w:numId="9">
    <w:abstractNumId w:val="3"/>
  </w:num>
  <w:num w:numId="10">
    <w:abstractNumId w:val="26"/>
  </w:num>
  <w:num w:numId="11">
    <w:abstractNumId w:val="31"/>
  </w:num>
  <w:num w:numId="12">
    <w:abstractNumId w:val="11"/>
  </w:num>
  <w:num w:numId="13">
    <w:abstractNumId w:val="7"/>
  </w:num>
  <w:num w:numId="14">
    <w:abstractNumId w:val="17"/>
  </w:num>
  <w:num w:numId="15">
    <w:abstractNumId w:val="22"/>
  </w:num>
  <w:num w:numId="16">
    <w:abstractNumId w:val="24"/>
  </w:num>
  <w:num w:numId="17">
    <w:abstractNumId w:val="27"/>
  </w:num>
  <w:num w:numId="18">
    <w:abstractNumId w:val="6"/>
  </w:num>
  <w:num w:numId="19">
    <w:abstractNumId w:val="13"/>
  </w:num>
  <w:num w:numId="20">
    <w:abstractNumId w:val="10"/>
  </w:num>
  <w:num w:numId="21">
    <w:abstractNumId w:val="15"/>
  </w:num>
  <w:num w:numId="22">
    <w:abstractNumId w:val="21"/>
  </w:num>
  <w:num w:numId="23">
    <w:abstractNumId w:val="33"/>
  </w:num>
  <w:num w:numId="24">
    <w:abstractNumId w:val="8"/>
  </w:num>
  <w:num w:numId="25">
    <w:abstractNumId w:val="2"/>
  </w:num>
  <w:num w:numId="26">
    <w:abstractNumId w:val="9"/>
  </w:num>
  <w:num w:numId="27">
    <w:abstractNumId w:val="18"/>
  </w:num>
  <w:num w:numId="28">
    <w:abstractNumId w:val="19"/>
  </w:num>
  <w:num w:numId="29">
    <w:abstractNumId w:val="25"/>
  </w:num>
  <w:num w:numId="30">
    <w:abstractNumId w:val="14"/>
  </w:num>
  <w:num w:numId="31">
    <w:abstractNumId w:val="36"/>
  </w:num>
  <w:num w:numId="32">
    <w:abstractNumId w:val="4"/>
  </w:num>
  <w:num w:numId="33">
    <w:abstractNumId w:val="29"/>
  </w:num>
  <w:num w:numId="34">
    <w:abstractNumId w:val="30"/>
  </w:num>
  <w:num w:numId="35">
    <w:abstractNumId w:val="1"/>
  </w:num>
  <w:num w:numId="36">
    <w:abstractNumId w:val="34"/>
  </w:num>
  <w:num w:numId="37">
    <w:abstractNumId w:val="28"/>
  </w:num>
  <w:num w:numId="3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5A2F"/>
    <w:rsid w:val="000047DE"/>
    <w:rsid w:val="00011868"/>
    <w:rsid w:val="00012039"/>
    <w:rsid w:val="00014767"/>
    <w:rsid w:val="000155B4"/>
    <w:rsid w:val="00021E10"/>
    <w:rsid w:val="00026EA0"/>
    <w:rsid w:val="000378C6"/>
    <w:rsid w:val="000378E6"/>
    <w:rsid w:val="00047DF5"/>
    <w:rsid w:val="00051F8E"/>
    <w:rsid w:val="00067EB3"/>
    <w:rsid w:val="00077157"/>
    <w:rsid w:val="00077191"/>
    <w:rsid w:val="0008112E"/>
    <w:rsid w:val="00081BA7"/>
    <w:rsid w:val="00085688"/>
    <w:rsid w:val="000876F2"/>
    <w:rsid w:val="00092AC1"/>
    <w:rsid w:val="00096CD4"/>
    <w:rsid w:val="000A4162"/>
    <w:rsid w:val="000A54D5"/>
    <w:rsid w:val="000B4F82"/>
    <w:rsid w:val="000C6A7E"/>
    <w:rsid w:val="000D7628"/>
    <w:rsid w:val="001144A2"/>
    <w:rsid w:val="00115F5B"/>
    <w:rsid w:val="001209E7"/>
    <w:rsid w:val="001223AB"/>
    <w:rsid w:val="00143433"/>
    <w:rsid w:val="00151E02"/>
    <w:rsid w:val="00152647"/>
    <w:rsid w:val="0015386C"/>
    <w:rsid w:val="001713E1"/>
    <w:rsid w:val="00183D37"/>
    <w:rsid w:val="00184DAD"/>
    <w:rsid w:val="001863E7"/>
    <w:rsid w:val="00192AB3"/>
    <w:rsid w:val="00192EEC"/>
    <w:rsid w:val="001A3134"/>
    <w:rsid w:val="001A7D27"/>
    <w:rsid w:val="001C354D"/>
    <w:rsid w:val="001C3D72"/>
    <w:rsid w:val="001C4802"/>
    <w:rsid w:val="001D5624"/>
    <w:rsid w:val="001D5B30"/>
    <w:rsid w:val="001D6928"/>
    <w:rsid w:val="001E3DBC"/>
    <w:rsid w:val="001F3662"/>
    <w:rsid w:val="00200ADB"/>
    <w:rsid w:val="00203728"/>
    <w:rsid w:val="00212D00"/>
    <w:rsid w:val="002206CB"/>
    <w:rsid w:val="00233618"/>
    <w:rsid w:val="00236058"/>
    <w:rsid w:val="0023754A"/>
    <w:rsid w:val="00242632"/>
    <w:rsid w:val="00243E37"/>
    <w:rsid w:val="002461D2"/>
    <w:rsid w:val="002473C9"/>
    <w:rsid w:val="00256175"/>
    <w:rsid w:val="002578E5"/>
    <w:rsid w:val="002642FF"/>
    <w:rsid w:val="00270C64"/>
    <w:rsid w:val="00272C59"/>
    <w:rsid w:val="002742D5"/>
    <w:rsid w:val="00274400"/>
    <w:rsid w:val="00275A5A"/>
    <w:rsid w:val="002913A2"/>
    <w:rsid w:val="002A24CB"/>
    <w:rsid w:val="002A3BB3"/>
    <w:rsid w:val="002B64F8"/>
    <w:rsid w:val="002C0962"/>
    <w:rsid w:val="002C276F"/>
    <w:rsid w:val="002C32C6"/>
    <w:rsid w:val="002D7477"/>
    <w:rsid w:val="002E12CA"/>
    <w:rsid w:val="002E221D"/>
    <w:rsid w:val="002E550E"/>
    <w:rsid w:val="002F1111"/>
    <w:rsid w:val="002F3756"/>
    <w:rsid w:val="0030572B"/>
    <w:rsid w:val="00305F38"/>
    <w:rsid w:val="003114A7"/>
    <w:rsid w:val="00316821"/>
    <w:rsid w:val="00317D5A"/>
    <w:rsid w:val="00326D9A"/>
    <w:rsid w:val="003448C1"/>
    <w:rsid w:val="00357608"/>
    <w:rsid w:val="00365308"/>
    <w:rsid w:val="00366412"/>
    <w:rsid w:val="00367B6A"/>
    <w:rsid w:val="00376B3D"/>
    <w:rsid w:val="00384427"/>
    <w:rsid w:val="00385195"/>
    <w:rsid w:val="00394A76"/>
    <w:rsid w:val="003A3DB9"/>
    <w:rsid w:val="003A4B8F"/>
    <w:rsid w:val="003B1DD7"/>
    <w:rsid w:val="003B7811"/>
    <w:rsid w:val="003C45C5"/>
    <w:rsid w:val="003D579D"/>
    <w:rsid w:val="003D5D95"/>
    <w:rsid w:val="003E2C76"/>
    <w:rsid w:val="003F1F0B"/>
    <w:rsid w:val="003F351A"/>
    <w:rsid w:val="003F3651"/>
    <w:rsid w:val="003F48D3"/>
    <w:rsid w:val="003F7285"/>
    <w:rsid w:val="003F78C8"/>
    <w:rsid w:val="00400386"/>
    <w:rsid w:val="0040515C"/>
    <w:rsid w:val="00410095"/>
    <w:rsid w:val="004424EB"/>
    <w:rsid w:val="0045142E"/>
    <w:rsid w:val="00452D36"/>
    <w:rsid w:val="00467CDA"/>
    <w:rsid w:val="0047541D"/>
    <w:rsid w:val="004814FC"/>
    <w:rsid w:val="004844EA"/>
    <w:rsid w:val="00485A2F"/>
    <w:rsid w:val="004A5B8D"/>
    <w:rsid w:val="004A71B5"/>
    <w:rsid w:val="004B4843"/>
    <w:rsid w:val="004B5FBD"/>
    <w:rsid w:val="004B7906"/>
    <w:rsid w:val="004C0313"/>
    <w:rsid w:val="004C744E"/>
    <w:rsid w:val="004D0D1C"/>
    <w:rsid w:val="004D2A06"/>
    <w:rsid w:val="004F3D44"/>
    <w:rsid w:val="004F5904"/>
    <w:rsid w:val="005036BD"/>
    <w:rsid w:val="00514587"/>
    <w:rsid w:val="00516F9F"/>
    <w:rsid w:val="00520EAD"/>
    <w:rsid w:val="00531BBE"/>
    <w:rsid w:val="00550716"/>
    <w:rsid w:val="00553F00"/>
    <w:rsid w:val="005656FB"/>
    <w:rsid w:val="0057133C"/>
    <w:rsid w:val="0057255C"/>
    <w:rsid w:val="005A4BB9"/>
    <w:rsid w:val="005B357E"/>
    <w:rsid w:val="005B5204"/>
    <w:rsid w:val="005B6EC0"/>
    <w:rsid w:val="005D7C3F"/>
    <w:rsid w:val="005E0C62"/>
    <w:rsid w:val="005F017A"/>
    <w:rsid w:val="005F38C3"/>
    <w:rsid w:val="005F53C8"/>
    <w:rsid w:val="0060212A"/>
    <w:rsid w:val="00612CBD"/>
    <w:rsid w:val="00614143"/>
    <w:rsid w:val="00623A54"/>
    <w:rsid w:val="006321BB"/>
    <w:rsid w:val="006502A3"/>
    <w:rsid w:val="00653EBE"/>
    <w:rsid w:val="00654C5D"/>
    <w:rsid w:val="0065630E"/>
    <w:rsid w:val="00673D8A"/>
    <w:rsid w:val="0067453D"/>
    <w:rsid w:val="00697329"/>
    <w:rsid w:val="006A60CA"/>
    <w:rsid w:val="006D085E"/>
    <w:rsid w:val="006D2CD5"/>
    <w:rsid w:val="006E27B3"/>
    <w:rsid w:val="006E2C57"/>
    <w:rsid w:val="006F1736"/>
    <w:rsid w:val="00705EDA"/>
    <w:rsid w:val="007115A4"/>
    <w:rsid w:val="00713028"/>
    <w:rsid w:val="00714F15"/>
    <w:rsid w:val="007150A2"/>
    <w:rsid w:val="007256D1"/>
    <w:rsid w:val="00736767"/>
    <w:rsid w:val="00747081"/>
    <w:rsid w:val="0075065C"/>
    <w:rsid w:val="007531B6"/>
    <w:rsid w:val="00755717"/>
    <w:rsid w:val="0077681E"/>
    <w:rsid w:val="00780768"/>
    <w:rsid w:val="00787C18"/>
    <w:rsid w:val="007974ED"/>
    <w:rsid w:val="007A22C2"/>
    <w:rsid w:val="007A6AA9"/>
    <w:rsid w:val="007A70DE"/>
    <w:rsid w:val="007A70F9"/>
    <w:rsid w:val="007B5432"/>
    <w:rsid w:val="007B5AD1"/>
    <w:rsid w:val="007C2C04"/>
    <w:rsid w:val="007C6438"/>
    <w:rsid w:val="007D5A01"/>
    <w:rsid w:val="007E6AEA"/>
    <w:rsid w:val="007F35E5"/>
    <w:rsid w:val="007F4FA1"/>
    <w:rsid w:val="007F5BB4"/>
    <w:rsid w:val="007F7ADD"/>
    <w:rsid w:val="00806988"/>
    <w:rsid w:val="00807F23"/>
    <w:rsid w:val="00826D4A"/>
    <w:rsid w:val="00833497"/>
    <w:rsid w:val="00833543"/>
    <w:rsid w:val="00842108"/>
    <w:rsid w:val="00845C64"/>
    <w:rsid w:val="00846A56"/>
    <w:rsid w:val="00851FB0"/>
    <w:rsid w:val="008665C4"/>
    <w:rsid w:val="00873326"/>
    <w:rsid w:val="008902D4"/>
    <w:rsid w:val="00893A0A"/>
    <w:rsid w:val="008A275D"/>
    <w:rsid w:val="008B04B1"/>
    <w:rsid w:val="008B31D0"/>
    <w:rsid w:val="008D14CC"/>
    <w:rsid w:val="008D6BEC"/>
    <w:rsid w:val="008D6C77"/>
    <w:rsid w:val="008E7F11"/>
    <w:rsid w:val="008F264E"/>
    <w:rsid w:val="008F5008"/>
    <w:rsid w:val="008F61A8"/>
    <w:rsid w:val="009018B1"/>
    <w:rsid w:val="009114CC"/>
    <w:rsid w:val="009318C5"/>
    <w:rsid w:val="009447F9"/>
    <w:rsid w:val="00944888"/>
    <w:rsid w:val="00952AED"/>
    <w:rsid w:val="00976550"/>
    <w:rsid w:val="0098294C"/>
    <w:rsid w:val="009945A3"/>
    <w:rsid w:val="009A622F"/>
    <w:rsid w:val="009A78F3"/>
    <w:rsid w:val="009B2379"/>
    <w:rsid w:val="009B4609"/>
    <w:rsid w:val="009B49AE"/>
    <w:rsid w:val="009B4FD2"/>
    <w:rsid w:val="009D1B32"/>
    <w:rsid w:val="009D2B11"/>
    <w:rsid w:val="009D5D90"/>
    <w:rsid w:val="009E6BC2"/>
    <w:rsid w:val="009F0D1B"/>
    <w:rsid w:val="009F7330"/>
    <w:rsid w:val="00A01053"/>
    <w:rsid w:val="00A0705B"/>
    <w:rsid w:val="00A11057"/>
    <w:rsid w:val="00A1364D"/>
    <w:rsid w:val="00A21E68"/>
    <w:rsid w:val="00A31DE2"/>
    <w:rsid w:val="00A34335"/>
    <w:rsid w:val="00A35E74"/>
    <w:rsid w:val="00A431D8"/>
    <w:rsid w:val="00A50DF7"/>
    <w:rsid w:val="00A514F6"/>
    <w:rsid w:val="00A52020"/>
    <w:rsid w:val="00A77832"/>
    <w:rsid w:val="00A81683"/>
    <w:rsid w:val="00A965D4"/>
    <w:rsid w:val="00AA0A69"/>
    <w:rsid w:val="00AA44AF"/>
    <w:rsid w:val="00AB3CE9"/>
    <w:rsid w:val="00AB5598"/>
    <w:rsid w:val="00AD7988"/>
    <w:rsid w:val="00AE1255"/>
    <w:rsid w:val="00AE5602"/>
    <w:rsid w:val="00AF12BA"/>
    <w:rsid w:val="00AF5E4A"/>
    <w:rsid w:val="00AF7148"/>
    <w:rsid w:val="00B0276C"/>
    <w:rsid w:val="00B07CA6"/>
    <w:rsid w:val="00B1045C"/>
    <w:rsid w:val="00B159DA"/>
    <w:rsid w:val="00B219A9"/>
    <w:rsid w:val="00B3416A"/>
    <w:rsid w:val="00B36E82"/>
    <w:rsid w:val="00B376D9"/>
    <w:rsid w:val="00B41A7D"/>
    <w:rsid w:val="00B47B0A"/>
    <w:rsid w:val="00B6720D"/>
    <w:rsid w:val="00B86AAC"/>
    <w:rsid w:val="00B86D3B"/>
    <w:rsid w:val="00B94D6A"/>
    <w:rsid w:val="00BA2A07"/>
    <w:rsid w:val="00BA5BD1"/>
    <w:rsid w:val="00BB3E5D"/>
    <w:rsid w:val="00BB6A53"/>
    <w:rsid w:val="00BB7A67"/>
    <w:rsid w:val="00BB7FEB"/>
    <w:rsid w:val="00BD10C3"/>
    <w:rsid w:val="00BD23F6"/>
    <w:rsid w:val="00BE0989"/>
    <w:rsid w:val="00BE1AED"/>
    <w:rsid w:val="00BE4467"/>
    <w:rsid w:val="00BF1B00"/>
    <w:rsid w:val="00C10E2D"/>
    <w:rsid w:val="00C17176"/>
    <w:rsid w:val="00C259C5"/>
    <w:rsid w:val="00C3125F"/>
    <w:rsid w:val="00C31FF5"/>
    <w:rsid w:val="00C55594"/>
    <w:rsid w:val="00C57399"/>
    <w:rsid w:val="00C5766F"/>
    <w:rsid w:val="00C57F90"/>
    <w:rsid w:val="00C61A1F"/>
    <w:rsid w:val="00C7129A"/>
    <w:rsid w:val="00C75150"/>
    <w:rsid w:val="00C8055F"/>
    <w:rsid w:val="00C910CF"/>
    <w:rsid w:val="00C94F2E"/>
    <w:rsid w:val="00CB55BA"/>
    <w:rsid w:val="00CB6ADE"/>
    <w:rsid w:val="00CB7E55"/>
    <w:rsid w:val="00CB7F79"/>
    <w:rsid w:val="00CC6322"/>
    <w:rsid w:val="00CD32EA"/>
    <w:rsid w:val="00CD341B"/>
    <w:rsid w:val="00D10009"/>
    <w:rsid w:val="00D13432"/>
    <w:rsid w:val="00D13BA1"/>
    <w:rsid w:val="00D14906"/>
    <w:rsid w:val="00D2192D"/>
    <w:rsid w:val="00D31079"/>
    <w:rsid w:val="00D50031"/>
    <w:rsid w:val="00D548A8"/>
    <w:rsid w:val="00D62062"/>
    <w:rsid w:val="00D70684"/>
    <w:rsid w:val="00D72827"/>
    <w:rsid w:val="00D7352E"/>
    <w:rsid w:val="00D852B9"/>
    <w:rsid w:val="00D87578"/>
    <w:rsid w:val="00DA1202"/>
    <w:rsid w:val="00DA3249"/>
    <w:rsid w:val="00DC5D91"/>
    <w:rsid w:val="00DD37A6"/>
    <w:rsid w:val="00DD5F19"/>
    <w:rsid w:val="00DE0210"/>
    <w:rsid w:val="00DE219C"/>
    <w:rsid w:val="00DE40C4"/>
    <w:rsid w:val="00DE6E0A"/>
    <w:rsid w:val="00DF1F9C"/>
    <w:rsid w:val="00DF5346"/>
    <w:rsid w:val="00E025FC"/>
    <w:rsid w:val="00E05AB4"/>
    <w:rsid w:val="00E3222B"/>
    <w:rsid w:val="00E33B20"/>
    <w:rsid w:val="00E44F0B"/>
    <w:rsid w:val="00E57AB9"/>
    <w:rsid w:val="00E71F19"/>
    <w:rsid w:val="00E76E02"/>
    <w:rsid w:val="00E84280"/>
    <w:rsid w:val="00E87597"/>
    <w:rsid w:val="00E87E68"/>
    <w:rsid w:val="00E94408"/>
    <w:rsid w:val="00EA0A05"/>
    <w:rsid w:val="00EA366F"/>
    <w:rsid w:val="00EB18C0"/>
    <w:rsid w:val="00EB18F2"/>
    <w:rsid w:val="00EB35BB"/>
    <w:rsid w:val="00EC46CD"/>
    <w:rsid w:val="00EC55C5"/>
    <w:rsid w:val="00ED6AC6"/>
    <w:rsid w:val="00EE52EE"/>
    <w:rsid w:val="00EF2719"/>
    <w:rsid w:val="00EF297E"/>
    <w:rsid w:val="00EF4E29"/>
    <w:rsid w:val="00F00EE2"/>
    <w:rsid w:val="00F03AAC"/>
    <w:rsid w:val="00F05D9F"/>
    <w:rsid w:val="00F05DEF"/>
    <w:rsid w:val="00F065E5"/>
    <w:rsid w:val="00F10452"/>
    <w:rsid w:val="00F22AFC"/>
    <w:rsid w:val="00F23714"/>
    <w:rsid w:val="00F242AB"/>
    <w:rsid w:val="00F278E8"/>
    <w:rsid w:val="00F41B81"/>
    <w:rsid w:val="00F57AAC"/>
    <w:rsid w:val="00F6509E"/>
    <w:rsid w:val="00F7223C"/>
    <w:rsid w:val="00F77082"/>
    <w:rsid w:val="00F80EF4"/>
    <w:rsid w:val="00F92E8C"/>
    <w:rsid w:val="00F9644C"/>
    <w:rsid w:val="00FB65F6"/>
    <w:rsid w:val="00FC584B"/>
    <w:rsid w:val="00FD1FE6"/>
    <w:rsid w:val="00FE57BB"/>
    <w:rsid w:val="00FF2864"/>
    <w:rsid w:val="00FF37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DF5"/>
  </w:style>
  <w:style w:type="paragraph" w:styleId="Heading1">
    <w:name w:val="heading 1"/>
    <w:basedOn w:val="Normal"/>
    <w:link w:val="Heading1Char"/>
    <w:uiPriority w:val="9"/>
    <w:qFormat/>
    <w:rsid w:val="0027440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5A2F"/>
    <w:pPr>
      <w:suppressAutoHyphens/>
      <w:spacing w:after="0" w:line="240" w:lineRule="auto"/>
      <w:ind w:left="720"/>
    </w:pPr>
    <w:rPr>
      <w:rFonts w:ascii="Liberation Serif" w:eastAsia="Liberation Sans" w:hAnsi="Liberation Serif" w:cs="Liberation Sans"/>
      <w:kern w:val="1"/>
      <w:sz w:val="24"/>
      <w:szCs w:val="24"/>
      <w:lang w:eastAsia="hi-IN" w:bidi="hi-IN"/>
    </w:rPr>
  </w:style>
  <w:style w:type="paragraph" w:styleId="EndnoteText">
    <w:name w:val="endnote text"/>
    <w:basedOn w:val="Normal"/>
    <w:link w:val="EndnoteTextChar"/>
    <w:uiPriority w:val="99"/>
    <w:semiHidden/>
    <w:unhideWhenUsed/>
    <w:rsid w:val="00B219A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219A9"/>
    <w:rPr>
      <w:sz w:val="20"/>
      <w:szCs w:val="20"/>
    </w:rPr>
  </w:style>
  <w:style w:type="character" w:styleId="EndnoteReference">
    <w:name w:val="endnote reference"/>
    <w:basedOn w:val="DefaultParagraphFont"/>
    <w:uiPriority w:val="99"/>
    <w:semiHidden/>
    <w:unhideWhenUsed/>
    <w:rsid w:val="00B219A9"/>
    <w:rPr>
      <w:vertAlign w:val="superscript"/>
    </w:rPr>
  </w:style>
  <w:style w:type="table" w:styleId="TableGrid">
    <w:name w:val="Table Grid"/>
    <w:basedOn w:val="TableNormal"/>
    <w:uiPriority w:val="59"/>
    <w:rsid w:val="00B219A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DefaultParagraphFont"/>
    <w:rsid w:val="00026EA0"/>
  </w:style>
  <w:style w:type="character" w:styleId="Hyperlink">
    <w:name w:val="Hyperlink"/>
    <w:basedOn w:val="DefaultParagraphFont"/>
    <w:uiPriority w:val="99"/>
    <w:unhideWhenUsed/>
    <w:rsid w:val="00026EA0"/>
    <w:rPr>
      <w:color w:val="0000FF"/>
      <w:u w:val="single"/>
    </w:rPr>
  </w:style>
  <w:style w:type="paragraph" w:customStyle="1" w:styleId="p">
    <w:name w:val="p"/>
    <w:basedOn w:val="Normal"/>
    <w:rsid w:val="00653EB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nhideWhenUsed/>
    <w:rsid w:val="00653E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74400"/>
    <w:rPr>
      <w:rFonts w:ascii="Times New Roman" w:eastAsia="Times New Roman" w:hAnsi="Times New Roman" w:cs="Times New Roman"/>
      <w:b/>
      <w:bCs/>
      <w:kern w:val="36"/>
      <w:sz w:val="48"/>
      <w:szCs w:val="48"/>
    </w:rPr>
  </w:style>
  <w:style w:type="character" w:styleId="CommentReference">
    <w:name w:val="annotation reference"/>
    <w:basedOn w:val="DefaultParagraphFont"/>
    <w:uiPriority w:val="99"/>
    <w:semiHidden/>
    <w:unhideWhenUsed/>
    <w:rsid w:val="00DF1F9C"/>
    <w:rPr>
      <w:sz w:val="16"/>
      <w:szCs w:val="16"/>
    </w:rPr>
  </w:style>
  <w:style w:type="paragraph" w:styleId="CommentText">
    <w:name w:val="annotation text"/>
    <w:basedOn w:val="Normal"/>
    <w:link w:val="CommentTextChar"/>
    <w:uiPriority w:val="99"/>
    <w:semiHidden/>
    <w:unhideWhenUsed/>
    <w:rsid w:val="00DF1F9C"/>
    <w:pPr>
      <w:spacing w:line="240" w:lineRule="auto"/>
    </w:pPr>
    <w:rPr>
      <w:sz w:val="20"/>
      <w:szCs w:val="20"/>
    </w:rPr>
  </w:style>
  <w:style w:type="character" w:customStyle="1" w:styleId="CommentTextChar">
    <w:name w:val="Comment Text Char"/>
    <w:basedOn w:val="DefaultParagraphFont"/>
    <w:link w:val="CommentText"/>
    <w:uiPriority w:val="99"/>
    <w:semiHidden/>
    <w:rsid w:val="00DF1F9C"/>
    <w:rPr>
      <w:sz w:val="20"/>
      <w:szCs w:val="20"/>
    </w:rPr>
  </w:style>
  <w:style w:type="paragraph" w:styleId="CommentSubject">
    <w:name w:val="annotation subject"/>
    <w:basedOn w:val="CommentText"/>
    <w:next w:val="CommentText"/>
    <w:link w:val="CommentSubjectChar"/>
    <w:uiPriority w:val="99"/>
    <w:semiHidden/>
    <w:unhideWhenUsed/>
    <w:rsid w:val="00DF1F9C"/>
    <w:rPr>
      <w:b/>
      <w:bCs/>
    </w:rPr>
  </w:style>
  <w:style w:type="character" w:customStyle="1" w:styleId="CommentSubjectChar">
    <w:name w:val="Comment Subject Char"/>
    <w:basedOn w:val="CommentTextChar"/>
    <w:link w:val="CommentSubject"/>
    <w:uiPriority w:val="99"/>
    <w:semiHidden/>
    <w:rsid w:val="00DF1F9C"/>
    <w:rPr>
      <w:b/>
      <w:bCs/>
      <w:sz w:val="20"/>
      <w:szCs w:val="20"/>
    </w:rPr>
  </w:style>
  <w:style w:type="paragraph" w:styleId="Revision">
    <w:name w:val="Revision"/>
    <w:hidden/>
    <w:uiPriority w:val="99"/>
    <w:semiHidden/>
    <w:rsid w:val="00DF1F9C"/>
    <w:pPr>
      <w:spacing w:after="0" w:line="240" w:lineRule="auto"/>
    </w:pPr>
  </w:style>
  <w:style w:type="paragraph" w:styleId="BalloonText">
    <w:name w:val="Balloon Text"/>
    <w:basedOn w:val="Normal"/>
    <w:link w:val="BalloonTextChar"/>
    <w:uiPriority w:val="99"/>
    <w:semiHidden/>
    <w:unhideWhenUsed/>
    <w:rsid w:val="00DF1F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F9C"/>
    <w:rPr>
      <w:rFonts w:ascii="Tahoma" w:hAnsi="Tahoma" w:cs="Tahoma"/>
      <w:sz w:val="16"/>
      <w:szCs w:val="16"/>
    </w:rPr>
  </w:style>
  <w:style w:type="character" w:customStyle="1" w:styleId="highlight">
    <w:name w:val="highlight"/>
    <w:basedOn w:val="DefaultParagraphFont"/>
    <w:rsid w:val="006A60CA"/>
  </w:style>
  <w:style w:type="character" w:styleId="HTMLCite">
    <w:name w:val="HTML Cite"/>
    <w:basedOn w:val="DefaultParagraphFont"/>
    <w:uiPriority w:val="99"/>
    <w:semiHidden/>
    <w:unhideWhenUsed/>
    <w:rsid w:val="000876F2"/>
    <w:rPr>
      <w:i/>
      <w:iCs/>
    </w:rPr>
  </w:style>
  <w:style w:type="character" w:customStyle="1" w:styleId="tooltipgcinner">
    <w:name w:val="tooltipgc_inner"/>
    <w:basedOn w:val="DefaultParagraphFont"/>
    <w:rsid w:val="000876F2"/>
  </w:style>
  <w:style w:type="character" w:styleId="PlaceholderText">
    <w:name w:val="Placeholder Text"/>
    <w:basedOn w:val="DefaultParagraphFont"/>
    <w:uiPriority w:val="99"/>
    <w:semiHidden/>
    <w:rsid w:val="00F10452"/>
    <w:rPr>
      <w:color w:val="808080"/>
    </w:rPr>
  </w:style>
  <w:style w:type="paragraph" w:styleId="Header">
    <w:name w:val="header"/>
    <w:basedOn w:val="Normal"/>
    <w:link w:val="HeaderChar"/>
    <w:uiPriority w:val="99"/>
    <w:unhideWhenUsed/>
    <w:rsid w:val="00CB6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6ADE"/>
  </w:style>
  <w:style w:type="paragraph" w:styleId="Footer">
    <w:name w:val="footer"/>
    <w:basedOn w:val="Normal"/>
    <w:link w:val="FooterChar"/>
    <w:uiPriority w:val="99"/>
    <w:unhideWhenUsed/>
    <w:rsid w:val="00CB6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6ADE"/>
  </w:style>
  <w:style w:type="paragraph" w:styleId="TOCHeading">
    <w:name w:val="TOC Heading"/>
    <w:basedOn w:val="Heading1"/>
    <w:next w:val="Normal"/>
    <w:uiPriority w:val="39"/>
    <w:unhideWhenUsed/>
    <w:qFormat/>
    <w:rsid w:val="00FE57BB"/>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OC1">
    <w:name w:val="toc 1"/>
    <w:basedOn w:val="Normal"/>
    <w:next w:val="Normal"/>
    <w:autoRedefine/>
    <w:uiPriority w:val="39"/>
    <w:unhideWhenUsed/>
    <w:rsid w:val="00FE57BB"/>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DF5"/>
  </w:style>
  <w:style w:type="paragraph" w:styleId="Heading1">
    <w:name w:val="heading 1"/>
    <w:basedOn w:val="Normal"/>
    <w:link w:val="Heading1Char"/>
    <w:uiPriority w:val="9"/>
    <w:qFormat/>
    <w:rsid w:val="0027440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85A2F"/>
    <w:pPr>
      <w:suppressAutoHyphens/>
      <w:spacing w:after="0" w:line="240" w:lineRule="auto"/>
      <w:ind w:left="720"/>
    </w:pPr>
    <w:rPr>
      <w:rFonts w:ascii="Liberation Serif" w:eastAsia="Liberation Sans" w:hAnsi="Liberation Serif" w:cs="Liberation Sans"/>
      <w:kern w:val="1"/>
      <w:sz w:val="24"/>
      <w:szCs w:val="24"/>
      <w:lang w:eastAsia="hi-IN" w:bidi="hi-IN"/>
    </w:rPr>
  </w:style>
  <w:style w:type="paragraph" w:styleId="EndnoteText">
    <w:name w:val="endnote text"/>
    <w:basedOn w:val="Normal"/>
    <w:link w:val="EndnoteTextChar"/>
    <w:uiPriority w:val="99"/>
    <w:semiHidden/>
    <w:unhideWhenUsed/>
    <w:rsid w:val="00B219A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219A9"/>
    <w:rPr>
      <w:sz w:val="20"/>
      <w:szCs w:val="20"/>
    </w:rPr>
  </w:style>
  <w:style w:type="character" w:styleId="EndnoteReference">
    <w:name w:val="endnote reference"/>
    <w:basedOn w:val="DefaultParagraphFont"/>
    <w:uiPriority w:val="99"/>
    <w:semiHidden/>
    <w:unhideWhenUsed/>
    <w:rsid w:val="00B219A9"/>
    <w:rPr>
      <w:vertAlign w:val="superscript"/>
    </w:rPr>
  </w:style>
  <w:style w:type="table" w:styleId="TableGrid">
    <w:name w:val="Table Grid"/>
    <w:basedOn w:val="TableNormal"/>
    <w:uiPriority w:val="59"/>
    <w:rsid w:val="00B219A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DefaultParagraphFont"/>
    <w:rsid w:val="00026EA0"/>
  </w:style>
  <w:style w:type="character" w:styleId="Hyperlink">
    <w:name w:val="Hyperlink"/>
    <w:basedOn w:val="DefaultParagraphFont"/>
    <w:uiPriority w:val="99"/>
    <w:unhideWhenUsed/>
    <w:rsid w:val="00026EA0"/>
    <w:rPr>
      <w:color w:val="0000FF"/>
      <w:u w:val="single"/>
    </w:rPr>
  </w:style>
  <w:style w:type="paragraph" w:customStyle="1" w:styleId="p">
    <w:name w:val="p"/>
    <w:basedOn w:val="Normal"/>
    <w:rsid w:val="00653EB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nhideWhenUsed/>
    <w:rsid w:val="00653E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74400"/>
    <w:rPr>
      <w:rFonts w:ascii="Times New Roman" w:eastAsia="Times New Roman" w:hAnsi="Times New Roman" w:cs="Times New Roman"/>
      <w:b/>
      <w:bCs/>
      <w:kern w:val="36"/>
      <w:sz w:val="48"/>
      <w:szCs w:val="48"/>
    </w:rPr>
  </w:style>
  <w:style w:type="character" w:styleId="CommentReference">
    <w:name w:val="annotation reference"/>
    <w:basedOn w:val="DefaultParagraphFont"/>
    <w:uiPriority w:val="99"/>
    <w:semiHidden/>
    <w:unhideWhenUsed/>
    <w:rsid w:val="00DF1F9C"/>
    <w:rPr>
      <w:sz w:val="16"/>
      <w:szCs w:val="16"/>
    </w:rPr>
  </w:style>
  <w:style w:type="paragraph" w:styleId="CommentText">
    <w:name w:val="annotation text"/>
    <w:basedOn w:val="Normal"/>
    <w:link w:val="CommentTextChar"/>
    <w:uiPriority w:val="99"/>
    <w:semiHidden/>
    <w:unhideWhenUsed/>
    <w:rsid w:val="00DF1F9C"/>
    <w:pPr>
      <w:spacing w:line="240" w:lineRule="auto"/>
    </w:pPr>
    <w:rPr>
      <w:sz w:val="20"/>
      <w:szCs w:val="20"/>
    </w:rPr>
  </w:style>
  <w:style w:type="character" w:customStyle="1" w:styleId="CommentTextChar">
    <w:name w:val="Comment Text Char"/>
    <w:basedOn w:val="DefaultParagraphFont"/>
    <w:link w:val="CommentText"/>
    <w:uiPriority w:val="99"/>
    <w:semiHidden/>
    <w:rsid w:val="00DF1F9C"/>
    <w:rPr>
      <w:sz w:val="20"/>
      <w:szCs w:val="20"/>
    </w:rPr>
  </w:style>
  <w:style w:type="paragraph" w:styleId="CommentSubject">
    <w:name w:val="annotation subject"/>
    <w:basedOn w:val="CommentText"/>
    <w:next w:val="CommentText"/>
    <w:link w:val="CommentSubjectChar"/>
    <w:uiPriority w:val="99"/>
    <w:semiHidden/>
    <w:unhideWhenUsed/>
    <w:rsid w:val="00DF1F9C"/>
    <w:rPr>
      <w:b/>
      <w:bCs/>
    </w:rPr>
  </w:style>
  <w:style w:type="character" w:customStyle="1" w:styleId="CommentSubjectChar">
    <w:name w:val="Comment Subject Char"/>
    <w:basedOn w:val="CommentTextChar"/>
    <w:link w:val="CommentSubject"/>
    <w:uiPriority w:val="99"/>
    <w:semiHidden/>
    <w:rsid w:val="00DF1F9C"/>
    <w:rPr>
      <w:b/>
      <w:bCs/>
      <w:sz w:val="20"/>
      <w:szCs w:val="20"/>
    </w:rPr>
  </w:style>
  <w:style w:type="paragraph" w:styleId="Revision">
    <w:name w:val="Revision"/>
    <w:hidden/>
    <w:uiPriority w:val="99"/>
    <w:semiHidden/>
    <w:rsid w:val="00DF1F9C"/>
    <w:pPr>
      <w:spacing w:after="0" w:line="240" w:lineRule="auto"/>
    </w:pPr>
  </w:style>
  <w:style w:type="paragraph" w:styleId="BalloonText">
    <w:name w:val="Balloon Text"/>
    <w:basedOn w:val="Normal"/>
    <w:link w:val="BalloonTextChar"/>
    <w:uiPriority w:val="99"/>
    <w:semiHidden/>
    <w:unhideWhenUsed/>
    <w:rsid w:val="00DF1F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F9C"/>
    <w:rPr>
      <w:rFonts w:ascii="Tahoma" w:hAnsi="Tahoma" w:cs="Tahoma"/>
      <w:sz w:val="16"/>
      <w:szCs w:val="16"/>
    </w:rPr>
  </w:style>
  <w:style w:type="character" w:customStyle="1" w:styleId="highlight">
    <w:name w:val="highlight"/>
    <w:basedOn w:val="DefaultParagraphFont"/>
    <w:rsid w:val="006A60CA"/>
  </w:style>
  <w:style w:type="character" w:styleId="HTMLCite">
    <w:name w:val="HTML Cite"/>
    <w:basedOn w:val="DefaultParagraphFont"/>
    <w:uiPriority w:val="99"/>
    <w:semiHidden/>
    <w:unhideWhenUsed/>
    <w:rsid w:val="000876F2"/>
    <w:rPr>
      <w:i/>
      <w:iCs/>
    </w:rPr>
  </w:style>
  <w:style w:type="character" w:customStyle="1" w:styleId="tooltipgcinner">
    <w:name w:val="tooltipgc_inner"/>
    <w:basedOn w:val="DefaultParagraphFont"/>
    <w:rsid w:val="000876F2"/>
  </w:style>
  <w:style w:type="character" w:styleId="PlaceholderText">
    <w:name w:val="Placeholder Text"/>
    <w:basedOn w:val="DefaultParagraphFont"/>
    <w:uiPriority w:val="99"/>
    <w:semiHidden/>
    <w:rsid w:val="00F10452"/>
    <w:rPr>
      <w:color w:val="808080"/>
    </w:rPr>
  </w:style>
  <w:style w:type="paragraph" w:styleId="Header">
    <w:name w:val="header"/>
    <w:basedOn w:val="Normal"/>
    <w:link w:val="HeaderChar"/>
    <w:uiPriority w:val="99"/>
    <w:unhideWhenUsed/>
    <w:rsid w:val="00CB6A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6ADE"/>
  </w:style>
  <w:style w:type="paragraph" w:styleId="Footer">
    <w:name w:val="footer"/>
    <w:basedOn w:val="Normal"/>
    <w:link w:val="FooterChar"/>
    <w:uiPriority w:val="99"/>
    <w:unhideWhenUsed/>
    <w:rsid w:val="00CB6A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6ADE"/>
  </w:style>
  <w:style w:type="paragraph" w:styleId="TOCHeading">
    <w:name w:val="TOC Heading"/>
    <w:basedOn w:val="Heading1"/>
    <w:next w:val="Normal"/>
    <w:uiPriority w:val="39"/>
    <w:unhideWhenUsed/>
    <w:qFormat/>
    <w:rsid w:val="00FE57BB"/>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OC1">
    <w:name w:val="toc 1"/>
    <w:basedOn w:val="Normal"/>
    <w:next w:val="Normal"/>
    <w:autoRedefine/>
    <w:uiPriority w:val="39"/>
    <w:unhideWhenUsed/>
    <w:rsid w:val="00FE57BB"/>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806596">
      <w:bodyDiv w:val="1"/>
      <w:marLeft w:val="0"/>
      <w:marRight w:val="0"/>
      <w:marTop w:val="0"/>
      <w:marBottom w:val="0"/>
      <w:divBdr>
        <w:top w:val="none" w:sz="0" w:space="0" w:color="auto"/>
        <w:left w:val="none" w:sz="0" w:space="0" w:color="auto"/>
        <w:bottom w:val="none" w:sz="0" w:space="0" w:color="auto"/>
        <w:right w:val="none" w:sz="0" w:space="0" w:color="auto"/>
      </w:divBdr>
      <w:divsChild>
        <w:div w:id="1125733719">
          <w:marLeft w:val="0"/>
          <w:marRight w:val="0"/>
          <w:marTop w:val="166"/>
          <w:marBottom w:val="166"/>
          <w:divBdr>
            <w:top w:val="none" w:sz="0" w:space="0" w:color="auto"/>
            <w:left w:val="none" w:sz="0" w:space="0" w:color="auto"/>
            <w:bottom w:val="none" w:sz="0" w:space="0" w:color="auto"/>
            <w:right w:val="none" w:sz="0" w:space="0" w:color="auto"/>
          </w:divBdr>
          <w:divsChild>
            <w:div w:id="456993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039902">
      <w:bodyDiv w:val="1"/>
      <w:marLeft w:val="0"/>
      <w:marRight w:val="0"/>
      <w:marTop w:val="0"/>
      <w:marBottom w:val="0"/>
      <w:divBdr>
        <w:top w:val="none" w:sz="0" w:space="0" w:color="auto"/>
        <w:left w:val="none" w:sz="0" w:space="0" w:color="auto"/>
        <w:bottom w:val="none" w:sz="0" w:space="0" w:color="auto"/>
        <w:right w:val="none" w:sz="0" w:space="0" w:color="auto"/>
      </w:divBdr>
    </w:div>
    <w:div w:id="616718492">
      <w:bodyDiv w:val="1"/>
      <w:marLeft w:val="0"/>
      <w:marRight w:val="0"/>
      <w:marTop w:val="0"/>
      <w:marBottom w:val="0"/>
      <w:divBdr>
        <w:top w:val="none" w:sz="0" w:space="0" w:color="auto"/>
        <w:left w:val="none" w:sz="0" w:space="0" w:color="auto"/>
        <w:bottom w:val="none" w:sz="0" w:space="0" w:color="auto"/>
        <w:right w:val="none" w:sz="0" w:space="0" w:color="auto"/>
      </w:divBdr>
      <w:divsChild>
        <w:div w:id="99298928">
          <w:marLeft w:val="0"/>
          <w:marRight w:val="0"/>
          <w:marTop w:val="166"/>
          <w:marBottom w:val="166"/>
          <w:divBdr>
            <w:top w:val="none" w:sz="0" w:space="0" w:color="auto"/>
            <w:left w:val="none" w:sz="0" w:space="0" w:color="auto"/>
            <w:bottom w:val="none" w:sz="0" w:space="0" w:color="auto"/>
            <w:right w:val="none" w:sz="0" w:space="0" w:color="auto"/>
          </w:divBdr>
          <w:divsChild>
            <w:div w:id="49063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634415">
      <w:bodyDiv w:val="1"/>
      <w:marLeft w:val="0"/>
      <w:marRight w:val="0"/>
      <w:marTop w:val="0"/>
      <w:marBottom w:val="0"/>
      <w:divBdr>
        <w:top w:val="none" w:sz="0" w:space="0" w:color="auto"/>
        <w:left w:val="none" w:sz="0" w:space="0" w:color="auto"/>
        <w:bottom w:val="none" w:sz="0" w:space="0" w:color="auto"/>
        <w:right w:val="none" w:sz="0" w:space="0" w:color="auto"/>
      </w:divBdr>
    </w:div>
    <w:div w:id="748578035">
      <w:bodyDiv w:val="1"/>
      <w:marLeft w:val="0"/>
      <w:marRight w:val="0"/>
      <w:marTop w:val="0"/>
      <w:marBottom w:val="0"/>
      <w:divBdr>
        <w:top w:val="none" w:sz="0" w:space="0" w:color="auto"/>
        <w:left w:val="none" w:sz="0" w:space="0" w:color="auto"/>
        <w:bottom w:val="none" w:sz="0" w:space="0" w:color="auto"/>
        <w:right w:val="none" w:sz="0" w:space="0" w:color="auto"/>
      </w:divBdr>
    </w:div>
    <w:div w:id="1110123116">
      <w:bodyDiv w:val="1"/>
      <w:marLeft w:val="0"/>
      <w:marRight w:val="0"/>
      <w:marTop w:val="0"/>
      <w:marBottom w:val="0"/>
      <w:divBdr>
        <w:top w:val="none" w:sz="0" w:space="0" w:color="auto"/>
        <w:left w:val="none" w:sz="0" w:space="0" w:color="auto"/>
        <w:bottom w:val="none" w:sz="0" w:space="0" w:color="auto"/>
        <w:right w:val="none" w:sz="0" w:space="0" w:color="auto"/>
      </w:divBdr>
    </w:div>
    <w:div w:id="1299414712">
      <w:bodyDiv w:val="1"/>
      <w:marLeft w:val="0"/>
      <w:marRight w:val="0"/>
      <w:marTop w:val="0"/>
      <w:marBottom w:val="0"/>
      <w:divBdr>
        <w:top w:val="none" w:sz="0" w:space="0" w:color="auto"/>
        <w:left w:val="none" w:sz="0" w:space="0" w:color="auto"/>
        <w:bottom w:val="none" w:sz="0" w:space="0" w:color="auto"/>
        <w:right w:val="none" w:sz="0" w:space="0" w:color="auto"/>
      </w:divBdr>
      <w:divsChild>
        <w:div w:id="65343893">
          <w:marLeft w:val="0"/>
          <w:marRight w:val="0"/>
          <w:marTop w:val="0"/>
          <w:marBottom w:val="0"/>
          <w:divBdr>
            <w:top w:val="none" w:sz="0" w:space="0" w:color="auto"/>
            <w:left w:val="none" w:sz="0" w:space="0" w:color="auto"/>
            <w:bottom w:val="none" w:sz="0" w:space="0" w:color="auto"/>
            <w:right w:val="none" w:sz="0" w:space="0" w:color="auto"/>
          </w:divBdr>
        </w:div>
        <w:div w:id="499273718">
          <w:marLeft w:val="0"/>
          <w:marRight w:val="0"/>
          <w:marTop w:val="0"/>
          <w:marBottom w:val="0"/>
          <w:divBdr>
            <w:top w:val="none" w:sz="0" w:space="0" w:color="auto"/>
            <w:left w:val="none" w:sz="0" w:space="0" w:color="auto"/>
            <w:bottom w:val="none" w:sz="0" w:space="0" w:color="auto"/>
            <w:right w:val="none" w:sz="0" w:space="0" w:color="auto"/>
          </w:divBdr>
        </w:div>
        <w:div w:id="755128128">
          <w:marLeft w:val="0"/>
          <w:marRight w:val="0"/>
          <w:marTop w:val="0"/>
          <w:marBottom w:val="0"/>
          <w:divBdr>
            <w:top w:val="none" w:sz="0" w:space="0" w:color="auto"/>
            <w:left w:val="none" w:sz="0" w:space="0" w:color="auto"/>
            <w:bottom w:val="none" w:sz="0" w:space="0" w:color="auto"/>
            <w:right w:val="none" w:sz="0" w:space="0" w:color="auto"/>
          </w:divBdr>
        </w:div>
        <w:div w:id="1133867585">
          <w:marLeft w:val="0"/>
          <w:marRight w:val="0"/>
          <w:marTop w:val="0"/>
          <w:marBottom w:val="0"/>
          <w:divBdr>
            <w:top w:val="none" w:sz="0" w:space="0" w:color="auto"/>
            <w:left w:val="none" w:sz="0" w:space="0" w:color="auto"/>
            <w:bottom w:val="none" w:sz="0" w:space="0" w:color="auto"/>
            <w:right w:val="none" w:sz="0" w:space="0" w:color="auto"/>
          </w:divBdr>
        </w:div>
      </w:divsChild>
    </w:div>
    <w:div w:id="156193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chart" Target="charts/chart6.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1.xml"/><Relationship Id="rId22"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s://www.ncbi.nlm.nih.gov/pubmed/?term=Owens%20MY%5BAuthor%5D&amp;cauthor=true&amp;cauthor_uid=25252423" TargetMode="External"/><Relationship Id="rId13" Type="http://schemas.openxmlformats.org/officeDocument/2006/relationships/hyperlink" Target="https://www.ncbi.nlm.nih.gov/pubmed/?term=Maiz%20N%5BAuthor%5D&amp;cauthor=true&amp;cauthor_uid=23630102" TargetMode="External"/><Relationship Id="rId18" Type="http://schemas.openxmlformats.org/officeDocument/2006/relationships/hyperlink" Target="https://www.ncbi.nlm.nih.gov/pubmed/?term=Pacher%20J%5BAuthor%5D&amp;cauthor=true&amp;cauthor_uid=23852616" TargetMode="External"/><Relationship Id="rId3" Type="http://schemas.openxmlformats.org/officeDocument/2006/relationships/hyperlink" Target="https://www.ncbi.nlm.nih.gov/pubmed/?term=Tolppanen%20H%5BAuthor%5D&amp;cauthor=true&amp;cauthor_uid=27213856" TargetMode="External"/><Relationship Id="rId21" Type="http://schemas.openxmlformats.org/officeDocument/2006/relationships/hyperlink" Target="https://www.ncbi.nlm.nih.gov/pubmed/23852616" TargetMode="External"/><Relationship Id="rId7" Type="http://schemas.openxmlformats.org/officeDocument/2006/relationships/hyperlink" Target="https://www.ncbi.nlm.nih.gov/pmc/articles/PMC4928162/" TargetMode="External"/><Relationship Id="rId12" Type="http://schemas.openxmlformats.org/officeDocument/2006/relationships/hyperlink" Target="https://www.ncbi.nlm.nih.gov/pubmed/?term=Syngelaki%20A%5BAuthor%5D&amp;cauthor=true&amp;cauthor_uid=23630102" TargetMode="External"/><Relationship Id="rId17" Type="http://schemas.openxmlformats.org/officeDocument/2006/relationships/hyperlink" Target="https://www.ncbi.nlm.nih.gov/pmc/articles/PMC5055984/" TargetMode="External"/><Relationship Id="rId25" Type="http://schemas.openxmlformats.org/officeDocument/2006/relationships/hyperlink" Target="https://www.ncbi.nlm.nih.gov/pubmed/21815820" TargetMode="External"/><Relationship Id="rId2" Type="http://schemas.openxmlformats.org/officeDocument/2006/relationships/hyperlink" Target="https://www.ncbi.nlm.nih.gov/pubmed/?term=Catherine%20NP%5BAuthor%5D&amp;cauthor=true&amp;cauthor_uid=27213856" TargetMode="External"/><Relationship Id="rId16" Type="http://schemas.openxmlformats.org/officeDocument/2006/relationships/hyperlink" Target="https://www.ncbi.nlm.nih.gov/pubmed/?term=Aboueissa%20AM%5BAuthor%5D&amp;cauthor=true&amp;cauthor_uid=27747104" TargetMode="External"/><Relationship Id="rId20" Type="http://schemas.openxmlformats.org/officeDocument/2006/relationships/hyperlink" Target="https://www.ncbi.nlm.nih.gov/pubmed/?term=Lehner%20R%5BAuthor%5D&amp;cauthor=true&amp;cauthor_uid=23852616" TargetMode="External"/><Relationship Id="rId1" Type="http://schemas.openxmlformats.org/officeDocument/2006/relationships/hyperlink" Target="https://www.ncbi.nlm.nih.gov/pubmed/?term=Soma-Pillay%20P%5BAuthor%5D&amp;cauthor=true&amp;cauthor_uid=27213856" TargetMode="External"/><Relationship Id="rId6" Type="http://schemas.openxmlformats.org/officeDocument/2006/relationships/hyperlink" Target="https://www.ncbi.nlm.nih.gov/pubmed/?term=Mebazaa%20A%5BAuthor%5D&amp;cauthor=true&amp;cauthor_uid=27213856" TargetMode="External"/><Relationship Id="rId11" Type="http://schemas.openxmlformats.org/officeDocument/2006/relationships/hyperlink" Target="https://www.ncbi.nlm.nih.gov/pubmed/?term=Khalil%20A%5BAuthor%5D&amp;cauthor=true&amp;cauthor_uid=23630102" TargetMode="External"/><Relationship Id="rId24" Type="http://schemas.openxmlformats.org/officeDocument/2006/relationships/hyperlink" Target="https://www.ncbi.nlm.nih.gov/pubmed/?term=Vogel%20I%5BAuthor%5D&amp;cauthor=true&amp;cauthor_uid=21815820" TargetMode="External"/><Relationship Id="rId5" Type="http://schemas.openxmlformats.org/officeDocument/2006/relationships/hyperlink" Target="https://www.ncbi.nlm.nih.gov/pubmed/?term=Tolppanen%20H%5BAuthor%5D&amp;cauthor=true&amp;cauthor_uid=27213856" TargetMode="External"/><Relationship Id="rId15" Type="http://schemas.openxmlformats.org/officeDocument/2006/relationships/hyperlink" Target="https://www.ncbi.nlm.nih.gov/pubmed/?term=Harris%20DE%5BAuthor%5D&amp;cauthor=true&amp;cauthor_uid=27747104" TargetMode="External"/><Relationship Id="rId23" Type="http://schemas.openxmlformats.org/officeDocument/2006/relationships/hyperlink" Target="https://www.ncbi.nlm.nih.gov/pubmed/?term=Berks%20D%5BAuthor%5D&amp;cauthor=true&amp;cauthor_uid=21815820" TargetMode="External"/><Relationship Id="rId10" Type="http://schemas.openxmlformats.org/officeDocument/2006/relationships/hyperlink" Target="https://www.ncbi.nlm.nih.gov/pubmed/?term=Parrish%20MR%5BAuthor%5D&amp;cauthor=true&amp;cauthor_uid=25252423" TargetMode="External"/><Relationship Id="rId19" Type="http://schemas.openxmlformats.org/officeDocument/2006/relationships/hyperlink" Target="https://www.ncbi.nlm.nih.gov/pubmed/?term=Brix%20E%5BAuthor%5D&amp;cauthor=true&amp;cauthor_uid=23852616" TargetMode="External"/><Relationship Id="rId4" Type="http://schemas.openxmlformats.org/officeDocument/2006/relationships/hyperlink" Target="https://www.ncbi.nlm.nih.gov/pubmed/?term=Mebazaa%20A%5BAuthor%5D&amp;cauthor=true&amp;cauthor_uid=27213856" TargetMode="External"/><Relationship Id="rId9" Type="http://schemas.openxmlformats.org/officeDocument/2006/relationships/hyperlink" Target="https://www.ncbi.nlm.nih.gov/pubmed/?term=Thigpen%20B%5BAuthor%5D&amp;cauthor=true&amp;cauthor_uid=25252423" TargetMode="External"/><Relationship Id="rId14" Type="http://schemas.openxmlformats.org/officeDocument/2006/relationships/hyperlink" Target="https://www.ncbi.nlm.nih.gov/pubmed/?term=Baugh%20N%5BAuthor%5D&amp;cauthor=true&amp;cauthor_uid=27747104" TargetMode="External"/><Relationship Id="rId22" Type="http://schemas.openxmlformats.org/officeDocument/2006/relationships/hyperlink" Target="https://www.ncbi.nlm.nih.gov/pubmed/?term=Hoedjes%20M%5BAuthor%5D&amp;cauthor=true&amp;cauthor_uid=21815820"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mk-MK" sz="1100"/>
              <a:t>Национална припадност на испитувана популација</a:t>
            </a:r>
          </a:p>
        </c:rich>
      </c:tx>
      <c:overlay val="0"/>
    </c:title>
    <c:autoTitleDeleted val="0"/>
    <c:plotArea>
      <c:layout/>
      <c:pieChart>
        <c:varyColors val="1"/>
        <c:ser>
          <c:idx val="0"/>
          <c:order val="0"/>
          <c:tx>
            <c:strRef>
              <c:f>Sheet1!$B$1</c:f>
              <c:strCache>
                <c:ptCount val="1"/>
                <c:pt idx="0">
                  <c:v>Национална припадност на испитувана популација</c:v>
                </c:pt>
              </c:strCache>
            </c:strRef>
          </c:tx>
          <c:explosion val="25"/>
          <c:cat>
            <c:strRef>
              <c:f>Sheet1!$A$2:$A$5</c:f>
              <c:strCache>
                <c:ptCount val="4"/>
                <c:pt idx="0">
                  <c:v>Македонци(24)</c:v>
                </c:pt>
                <c:pt idx="1">
                  <c:v>Албанци(21)</c:v>
                </c:pt>
                <c:pt idx="2">
                  <c:v>Роми(5)</c:v>
                </c:pt>
                <c:pt idx="3">
                  <c:v>Турци(1)</c:v>
                </c:pt>
              </c:strCache>
            </c:strRef>
          </c:cat>
          <c:val>
            <c:numRef>
              <c:f>Sheet1!$B$2:$B$5</c:f>
              <c:numCache>
                <c:formatCode>General</c:formatCode>
                <c:ptCount val="4"/>
                <c:pt idx="0">
                  <c:v>24</c:v>
                </c:pt>
                <c:pt idx="1">
                  <c:v>21</c:v>
                </c:pt>
                <c:pt idx="2">
                  <c:v>5</c:v>
                </c:pt>
                <c:pt idx="3">
                  <c:v>1</c:v>
                </c:pt>
              </c:numCache>
            </c:numRef>
          </c:val>
          <c:extLst xmlns:c16r2="http://schemas.microsoft.com/office/drawing/2015/06/chart">
            <c:ext xmlns:c16="http://schemas.microsoft.com/office/drawing/2014/chart" uri="{C3380CC4-5D6E-409C-BE32-E72D297353CC}">
              <c16:uniqueId val="{00000000-2FF9-47F8-850F-26E7D1924A19}"/>
            </c:ext>
          </c:extLst>
        </c:ser>
        <c:dLbls>
          <c:showLegendKey val="0"/>
          <c:showVal val="0"/>
          <c:showCatName val="0"/>
          <c:showSerName val="0"/>
          <c:showPercent val="0"/>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mk-MK" sz="1100"/>
              <a:t>Национална припадност на контролна  популација</a:t>
            </a:r>
          </a:p>
        </c:rich>
      </c:tx>
      <c:overlay val="0"/>
    </c:title>
    <c:autoTitleDeleted val="0"/>
    <c:plotArea>
      <c:layout/>
      <c:pieChart>
        <c:varyColors val="1"/>
        <c:ser>
          <c:idx val="0"/>
          <c:order val="0"/>
          <c:tx>
            <c:strRef>
              <c:f>Sheet1!$B$1</c:f>
              <c:strCache>
                <c:ptCount val="1"/>
                <c:pt idx="0">
                  <c:v>Национална припадност на контролна  популација</c:v>
                </c:pt>
              </c:strCache>
            </c:strRef>
          </c:tx>
          <c:explosion val="25"/>
          <c:cat>
            <c:strRef>
              <c:f>Sheet1!$A$2:$A$4</c:f>
              <c:strCache>
                <c:ptCount val="3"/>
                <c:pt idx="0">
                  <c:v>Македонци(21)</c:v>
                </c:pt>
                <c:pt idx="1">
                  <c:v>Албанци(6)</c:v>
                </c:pt>
                <c:pt idx="2">
                  <c:v>Роми(3)</c:v>
                </c:pt>
              </c:strCache>
            </c:strRef>
          </c:cat>
          <c:val>
            <c:numRef>
              <c:f>Sheet1!$B$2:$B$4</c:f>
              <c:numCache>
                <c:formatCode>General</c:formatCode>
                <c:ptCount val="3"/>
                <c:pt idx="0">
                  <c:v>21</c:v>
                </c:pt>
                <c:pt idx="1">
                  <c:v>6</c:v>
                </c:pt>
                <c:pt idx="2">
                  <c:v>3</c:v>
                </c:pt>
              </c:numCache>
            </c:numRef>
          </c:val>
          <c:extLst xmlns:c16r2="http://schemas.microsoft.com/office/drawing/2015/06/chart">
            <c:ext xmlns:c16="http://schemas.microsoft.com/office/drawing/2014/chart" uri="{C3380CC4-5D6E-409C-BE32-E72D297353CC}">
              <c16:uniqueId val="{00000000-6833-4134-9D44-7D8697D05592}"/>
            </c:ext>
          </c:extLst>
        </c:ser>
        <c:dLbls>
          <c:showLegendKey val="0"/>
          <c:showVal val="0"/>
          <c:showCatName val="0"/>
          <c:showSerName val="0"/>
          <c:showPercent val="0"/>
          <c:showBubbleSize val="0"/>
          <c:showLeaderLines val="0"/>
        </c:dLbls>
        <c:firstSliceAng val="0"/>
      </c:pieChart>
    </c:plotArea>
    <c:legend>
      <c:legendPos val="r"/>
      <c:layout>
        <c:manualLayout>
          <c:xMode val="edge"/>
          <c:yMode val="edge"/>
          <c:x val="0.64131881662940438"/>
          <c:y val="0.56926733404555552"/>
          <c:w val="0.3422202780208034"/>
          <c:h val="0.36347564594626713"/>
        </c:manualLayout>
      </c:layou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систолен КП </c:v>
                </c:pt>
              </c:strCache>
            </c:strRef>
          </c:tx>
          <c:invertIfNegative val="0"/>
          <c:cat>
            <c:strRef>
              <c:f>Sheet1!$A$2:$A$5</c:f>
              <c:strCache>
                <c:ptCount val="2"/>
                <c:pt idx="0">
                  <c:v>Крвен притисок испитувана група</c:v>
                </c:pt>
                <c:pt idx="1">
                  <c:v>Крвен притисок контролна група</c:v>
                </c:pt>
              </c:strCache>
            </c:strRef>
          </c:cat>
          <c:val>
            <c:numRef>
              <c:f>Sheet1!$B$2:$B$5</c:f>
              <c:numCache>
                <c:formatCode>General</c:formatCode>
                <c:ptCount val="4"/>
                <c:pt idx="0">
                  <c:v>151.75</c:v>
                </c:pt>
                <c:pt idx="1">
                  <c:v>116.33</c:v>
                </c:pt>
              </c:numCache>
            </c:numRef>
          </c:val>
          <c:extLst xmlns:c16r2="http://schemas.microsoft.com/office/drawing/2015/06/chart">
            <c:ext xmlns:c16="http://schemas.microsoft.com/office/drawing/2014/chart" uri="{C3380CC4-5D6E-409C-BE32-E72D297353CC}">
              <c16:uniqueId val="{00000000-F110-4307-A39F-F7074BA901C1}"/>
            </c:ext>
          </c:extLst>
        </c:ser>
        <c:ser>
          <c:idx val="1"/>
          <c:order val="1"/>
          <c:tx>
            <c:strRef>
              <c:f>Sheet1!$C$1</c:f>
              <c:strCache>
                <c:ptCount val="1"/>
                <c:pt idx="0">
                  <c:v>дијастолен КП</c:v>
                </c:pt>
              </c:strCache>
            </c:strRef>
          </c:tx>
          <c:invertIfNegative val="0"/>
          <c:cat>
            <c:strRef>
              <c:f>Sheet1!$A$2:$A$5</c:f>
              <c:strCache>
                <c:ptCount val="2"/>
                <c:pt idx="0">
                  <c:v>Крвен притисок испитувана група</c:v>
                </c:pt>
                <c:pt idx="1">
                  <c:v>Крвен притисок контролна група</c:v>
                </c:pt>
              </c:strCache>
            </c:strRef>
          </c:cat>
          <c:val>
            <c:numRef>
              <c:f>Sheet1!$C$2:$C$5</c:f>
              <c:numCache>
                <c:formatCode>General</c:formatCode>
                <c:ptCount val="4"/>
                <c:pt idx="0">
                  <c:v>99.22</c:v>
                </c:pt>
                <c:pt idx="1">
                  <c:v>80.669999999999987</c:v>
                </c:pt>
              </c:numCache>
            </c:numRef>
          </c:val>
          <c:extLst xmlns:c16r2="http://schemas.microsoft.com/office/drawing/2015/06/chart">
            <c:ext xmlns:c16="http://schemas.microsoft.com/office/drawing/2014/chart" uri="{C3380CC4-5D6E-409C-BE32-E72D297353CC}">
              <c16:uniqueId val="{00000001-F110-4307-A39F-F7074BA901C1}"/>
            </c:ext>
          </c:extLst>
        </c:ser>
        <c:dLbls>
          <c:showLegendKey val="0"/>
          <c:showVal val="0"/>
          <c:showCatName val="0"/>
          <c:showSerName val="0"/>
          <c:showPercent val="0"/>
          <c:showBubbleSize val="0"/>
        </c:dLbls>
        <c:gapWidth val="150"/>
        <c:axId val="132651264"/>
        <c:axId val="132653056"/>
      </c:barChart>
      <c:catAx>
        <c:axId val="132651264"/>
        <c:scaling>
          <c:orientation val="minMax"/>
        </c:scaling>
        <c:delete val="0"/>
        <c:axPos val="b"/>
        <c:numFmt formatCode="General" sourceLinked="0"/>
        <c:majorTickMark val="out"/>
        <c:minorTickMark val="none"/>
        <c:tickLblPos val="nextTo"/>
        <c:crossAx val="132653056"/>
        <c:crosses val="autoZero"/>
        <c:auto val="1"/>
        <c:lblAlgn val="ctr"/>
        <c:lblOffset val="100"/>
        <c:noMultiLvlLbl val="0"/>
      </c:catAx>
      <c:valAx>
        <c:axId val="132653056"/>
        <c:scaling>
          <c:orientation val="minMax"/>
        </c:scaling>
        <c:delete val="0"/>
        <c:axPos val="l"/>
        <c:majorGridlines/>
        <c:numFmt formatCode="General" sourceLinked="1"/>
        <c:majorTickMark val="out"/>
        <c:minorTickMark val="none"/>
        <c:tickLblPos val="nextTo"/>
        <c:crossAx val="13265126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mk-MK"/>
              <a:t>Предвремено</a:t>
            </a:r>
            <a:r>
              <a:rPr lang="mk-MK" baseline="0"/>
              <a:t> породување</a:t>
            </a:r>
            <a:endParaRPr lang="en-US"/>
          </a:p>
        </c:rich>
      </c:tx>
      <c:overlay val="0"/>
      <c:spPr>
        <a:noFill/>
        <a:ln>
          <a:noFill/>
        </a:ln>
        <a:effectLst/>
      </c:spPr>
    </c:title>
    <c:autoTitleDeleted val="0"/>
    <c:plotArea>
      <c:layout>
        <c:manualLayout>
          <c:layoutTarget val="inner"/>
          <c:xMode val="edge"/>
          <c:yMode val="edge"/>
          <c:x val="8.2352686683395349E-2"/>
          <c:y val="0.15770440251572329"/>
          <c:w val="0.85125537192466327"/>
          <c:h val="0.649859687350402"/>
        </c:manualLayout>
      </c:layout>
      <c:barChart>
        <c:barDir val="col"/>
        <c:grouping val="percentStacked"/>
        <c:varyColors val="0"/>
        <c:ser>
          <c:idx val="0"/>
          <c:order val="0"/>
          <c:tx>
            <c:strRef>
              <c:f>Sheet1!$B$1</c:f>
              <c:strCache>
                <c:ptCount val="1"/>
                <c:pt idx="0">
                  <c:v>Предвремено породување</c:v>
                </c:pt>
              </c:strCache>
            </c:strRef>
          </c:tx>
          <c:spPr>
            <a:solidFill>
              <a:schemeClr val="accent1"/>
            </a:solidFill>
            <a:ln>
              <a:noFill/>
            </a:ln>
            <a:effectLst/>
          </c:spPr>
          <c:invertIfNegative val="0"/>
          <c:cat>
            <c:strRef>
              <c:f>Sheet1!$A$2:$A$5</c:f>
              <c:strCache>
                <c:ptCount val="2"/>
                <c:pt idx="0">
                  <c:v>Испитувана група</c:v>
                </c:pt>
                <c:pt idx="1">
                  <c:v>Контролна група</c:v>
                </c:pt>
              </c:strCache>
            </c:strRef>
          </c:cat>
          <c:val>
            <c:numRef>
              <c:f>Sheet1!$B$2:$B$5</c:f>
              <c:numCache>
                <c:formatCode>General</c:formatCode>
                <c:ptCount val="4"/>
                <c:pt idx="0">
                  <c:v>49</c:v>
                </c:pt>
                <c:pt idx="1">
                  <c:v>6</c:v>
                </c:pt>
              </c:numCache>
            </c:numRef>
          </c:val>
          <c:extLst xmlns:c16r2="http://schemas.microsoft.com/office/drawing/2015/06/chart">
            <c:ext xmlns:c16="http://schemas.microsoft.com/office/drawing/2014/chart" uri="{C3380CC4-5D6E-409C-BE32-E72D297353CC}">
              <c16:uniqueId val="{00000000-25B6-4D2D-ABFB-B13C92A2E83C}"/>
            </c:ext>
          </c:extLst>
        </c:ser>
        <c:ser>
          <c:idx val="1"/>
          <c:order val="1"/>
          <c:tx>
            <c:strRef>
              <c:f>Sheet1!$C$1</c:f>
              <c:strCache>
                <c:ptCount val="1"/>
                <c:pt idx="0">
                  <c:v>Терминско породување</c:v>
                </c:pt>
              </c:strCache>
            </c:strRef>
          </c:tx>
          <c:spPr>
            <a:solidFill>
              <a:schemeClr val="accent2"/>
            </a:solidFill>
            <a:ln>
              <a:noFill/>
            </a:ln>
            <a:effectLst/>
          </c:spPr>
          <c:invertIfNegative val="0"/>
          <c:cat>
            <c:strRef>
              <c:f>Sheet1!$A$2:$A$5</c:f>
              <c:strCache>
                <c:ptCount val="2"/>
                <c:pt idx="0">
                  <c:v>Испитувана група</c:v>
                </c:pt>
                <c:pt idx="1">
                  <c:v>Контролна група</c:v>
                </c:pt>
              </c:strCache>
            </c:strRef>
          </c:cat>
          <c:val>
            <c:numRef>
              <c:f>Sheet1!$C$2:$C$5</c:f>
              <c:numCache>
                <c:formatCode>General</c:formatCode>
                <c:ptCount val="4"/>
                <c:pt idx="0">
                  <c:v>51</c:v>
                </c:pt>
                <c:pt idx="1">
                  <c:v>94</c:v>
                </c:pt>
              </c:numCache>
            </c:numRef>
          </c:val>
          <c:extLst xmlns:c16r2="http://schemas.microsoft.com/office/drawing/2015/06/chart">
            <c:ext xmlns:c16="http://schemas.microsoft.com/office/drawing/2014/chart" uri="{C3380CC4-5D6E-409C-BE32-E72D297353CC}">
              <c16:uniqueId val="{00000001-25B6-4D2D-ABFB-B13C92A2E83C}"/>
            </c:ext>
          </c:extLst>
        </c:ser>
        <c:dLbls>
          <c:showLegendKey val="0"/>
          <c:showVal val="0"/>
          <c:showCatName val="0"/>
          <c:showSerName val="0"/>
          <c:showPercent val="0"/>
          <c:showBubbleSize val="0"/>
        </c:dLbls>
        <c:gapWidth val="150"/>
        <c:overlap val="100"/>
        <c:axId val="132707840"/>
        <c:axId val="132709376"/>
      </c:barChart>
      <c:catAx>
        <c:axId val="132707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709376"/>
        <c:crosses val="autoZero"/>
        <c:auto val="1"/>
        <c:lblAlgn val="ctr"/>
        <c:lblOffset val="100"/>
        <c:noMultiLvlLbl val="0"/>
      </c:catAx>
      <c:valAx>
        <c:axId val="1327093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707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вагинално продување</c:v>
                </c:pt>
              </c:strCache>
            </c:strRef>
          </c:tx>
          <c:invertIfNegative val="0"/>
          <c:cat>
            <c:strRef>
              <c:f>Sheet1!$A$2:$A$5</c:f>
              <c:strCache>
                <c:ptCount val="2"/>
                <c:pt idx="0">
                  <c:v>испитувана група</c:v>
                </c:pt>
                <c:pt idx="1">
                  <c:v>контролна група</c:v>
                </c:pt>
              </c:strCache>
            </c:strRef>
          </c:cat>
          <c:val>
            <c:numRef>
              <c:f>Sheet1!$B$2:$B$5</c:f>
              <c:numCache>
                <c:formatCode>0%</c:formatCode>
                <c:ptCount val="4"/>
                <c:pt idx="0">
                  <c:v>0.29000000000000031</c:v>
                </c:pt>
                <c:pt idx="1">
                  <c:v>0.67000000000000115</c:v>
                </c:pt>
              </c:numCache>
            </c:numRef>
          </c:val>
          <c:extLst xmlns:c16r2="http://schemas.microsoft.com/office/drawing/2015/06/chart">
            <c:ext xmlns:c16="http://schemas.microsoft.com/office/drawing/2014/chart" uri="{C3380CC4-5D6E-409C-BE32-E72D297353CC}">
              <c16:uniqueId val="{00000000-25A7-418D-BF0D-BB2328D78FAC}"/>
            </c:ext>
          </c:extLst>
        </c:ser>
        <c:ser>
          <c:idx val="1"/>
          <c:order val="1"/>
          <c:tx>
            <c:strRef>
              <c:f>Sheet1!$C$1</c:f>
              <c:strCache>
                <c:ptCount val="1"/>
                <c:pt idx="0">
                  <c:v>царски рез</c:v>
                </c:pt>
              </c:strCache>
            </c:strRef>
          </c:tx>
          <c:invertIfNegative val="0"/>
          <c:cat>
            <c:strRef>
              <c:f>Sheet1!$A$2:$A$5</c:f>
              <c:strCache>
                <c:ptCount val="2"/>
                <c:pt idx="0">
                  <c:v>испитувана група</c:v>
                </c:pt>
                <c:pt idx="1">
                  <c:v>контролна група</c:v>
                </c:pt>
              </c:strCache>
            </c:strRef>
          </c:cat>
          <c:val>
            <c:numRef>
              <c:f>Sheet1!$C$2:$C$5</c:f>
              <c:numCache>
                <c:formatCode>0%</c:formatCode>
                <c:ptCount val="4"/>
                <c:pt idx="0">
                  <c:v>0.71000000000000063</c:v>
                </c:pt>
                <c:pt idx="1">
                  <c:v>0.33000000000000057</c:v>
                </c:pt>
              </c:numCache>
            </c:numRef>
          </c:val>
          <c:extLst xmlns:c16r2="http://schemas.microsoft.com/office/drawing/2015/06/chart">
            <c:ext xmlns:c16="http://schemas.microsoft.com/office/drawing/2014/chart" uri="{C3380CC4-5D6E-409C-BE32-E72D297353CC}">
              <c16:uniqueId val="{00000001-25A7-418D-BF0D-BB2328D78FAC}"/>
            </c:ext>
          </c:extLst>
        </c:ser>
        <c:dLbls>
          <c:showLegendKey val="0"/>
          <c:showVal val="0"/>
          <c:showCatName val="0"/>
          <c:showSerName val="0"/>
          <c:showPercent val="0"/>
          <c:showBubbleSize val="0"/>
        </c:dLbls>
        <c:gapWidth val="150"/>
        <c:axId val="97809152"/>
        <c:axId val="97810688"/>
      </c:barChart>
      <c:catAx>
        <c:axId val="97809152"/>
        <c:scaling>
          <c:orientation val="minMax"/>
        </c:scaling>
        <c:delete val="0"/>
        <c:axPos val="b"/>
        <c:numFmt formatCode="General" sourceLinked="0"/>
        <c:majorTickMark val="out"/>
        <c:minorTickMark val="none"/>
        <c:tickLblPos val="nextTo"/>
        <c:crossAx val="97810688"/>
        <c:crosses val="autoZero"/>
        <c:auto val="1"/>
        <c:lblAlgn val="ctr"/>
        <c:lblOffset val="100"/>
        <c:noMultiLvlLbl val="0"/>
      </c:catAx>
      <c:valAx>
        <c:axId val="97810688"/>
        <c:scaling>
          <c:orientation val="minMax"/>
        </c:scaling>
        <c:delete val="0"/>
        <c:axPos val="l"/>
        <c:majorGridlines/>
        <c:numFmt formatCode="0%" sourceLinked="1"/>
        <c:majorTickMark val="out"/>
        <c:minorTickMark val="none"/>
        <c:tickLblPos val="nextTo"/>
        <c:crossAx val="9780915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Родилна телесна маса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Испитувана група</c:v>
                </c:pt>
                <c:pt idx="1">
                  <c:v>Контролна група</c:v>
                </c:pt>
              </c:strCache>
            </c:strRef>
          </c:cat>
          <c:val>
            <c:numRef>
              <c:f>Sheet1!$B$2:$B$3</c:f>
              <c:numCache>
                <c:formatCode>General</c:formatCode>
                <c:ptCount val="2"/>
                <c:pt idx="0">
                  <c:v>2543</c:v>
                </c:pt>
                <c:pt idx="1">
                  <c:v>3093</c:v>
                </c:pt>
              </c:numCache>
            </c:numRef>
          </c:val>
          <c:extLst xmlns:c16r2="http://schemas.microsoft.com/office/drawing/2015/06/chart">
            <c:ext xmlns:c16="http://schemas.microsoft.com/office/drawing/2014/chart" uri="{C3380CC4-5D6E-409C-BE32-E72D297353CC}">
              <c16:uniqueId val="{00000000-97A3-4826-9067-635D2B4D9DC6}"/>
            </c:ext>
          </c:extLst>
        </c:ser>
        <c:dLbls>
          <c:showLegendKey val="0"/>
          <c:showVal val="1"/>
          <c:showCatName val="0"/>
          <c:showSerName val="0"/>
          <c:showPercent val="0"/>
          <c:showBubbleSize val="0"/>
        </c:dLbls>
        <c:gapWidth val="150"/>
        <c:overlap val="100"/>
        <c:axId val="132691840"/>
        <c:axId val="132694784"/>
      </c:barChart>
      <c:catAx>
        <c:axId val="1326918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94784"/>
        <c:crosses val="autoZero"/>
        <c:auto val="1"/>
        <c:lblAlgn val="ctr"/>
        <c:lblOffset val="100"/>
        <c:noMultiLvlLbl val="0"/>
      </c:catAx>
      <c:valAx>
        <c:axId val="132694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691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Sheet1!$B$1</c:f>
              <c:strCache>
                <c:ptCount val="1"/>
                <c:pt idx="0">
                  <c:v>ЛК хипертрофија кај гестацсика хипертензија/прееклампсија</c:v>
                </c:pt>
              </c:strCache>
            </c:strRef>
          </c:tx>
          <c:invertIfNegative val="0"/>
          <c:cat>
            <c:strRef>
              <c:f>Sheet1!$A$2:$A$4</c:f>
              <c:strCache>
                <c:ptCount val="3"/>
                <c:pt idx="0">
                  <c:v>при влез во студијата студија</c:v>
                </c:pt>
                <c:pt idx="1">
                  <c:v>прва контрола</c:v>
                </c:pt>
                <c:pt idx="2">
                  <c:v>втора контрола</c:v>
                </c:pt>
              </c:strCache>
            </c:strRef>
          </c:cat>
          <c:val>
            <c:numRef>
              <c:f>Sheet1!$B$2:$B$4</c:f>
              <c:numCache>
                <c:formatCode>0.00%</c:formatCode>
                <c:ptCount val="3"/>
                <c:pt idx="0">
                  <c:v>0.314</c:v>
                </c:pt>
                <c:pt idx="1">
                  <c:v>0.17599999999999999</c:v>
                </c:pt>
                <c:pt idx="2">
                  <c:v>0.187</c:v>
                </c:pt>
              </c:numCache>
            </c:numRef>
          </c:val>
          <c:extLst xmlns:c16r2="http://schemas.microsoft.com/office/drawing/2015/06/chart">
            <c:ext xmlns:c16="http://schemas.microsoft.com/office/drawing/2014/chart" uri="{C3380CC4-5D6E-409C-BE32-E72D297353CC}">
              <c16:uniqueId val="{00000000-4551-42E1-9842-61DD7214427F}"/>
            </c:ext>
          </c:extLst>
        </c:ser>
        <c:dLbls>
          <c:showLegendKey val="0"/>
          <c:showVal val="0"/>
          <c:showCatName val="0"/>
          <c:showSerName val="0"/>
          <c:showPercent val="0"/>
          <c:showBubbleSize val="0"/>
        </c:dLbls>
        <c:gapWidth val="150"/>
        <c:overlap val="100"/>
        <c:axId val="145659008"/>
        <c:axId val="145660544"/>
      </c:barChart>
      <c:catAx>
        <c:axId val="145659008"/>
        <c:scaling>
          <c:orientation val="minMax"/>
        </c:scaling>
        <c:delete val="0"/>
        <c:axPos val="b"/>
        <c:numFmt formatCode="General" sourceLinked="0"/>
        <c:majorTickMark val="out"/>
        <c:minorTickMark val="none"/>
        <c:tickLblPos val="nextTo"/>
        <c:crossAx val="145660544"/>
        <c:crosses val="autoZero"/>
        <c:auto val="1"/>
        <c:lblAlgn val="ctr"/>
        <c:lblOffset val="100"/>
        <c:noMultiLvlLbl val="0"/>
      </c:catAx>
      <c:valAx>
        <c:axId val="145660544"/>
        <c:scaling>
          <c:orientation val="minMax"/>
        </c:scaling>
        <c:delete val="0"/>
        <c:axPos val="l"/>
        <c:majorGridlines/>
        <c:numFmt formatCode="0.00%" sourceLinked="1"/>
        <c:majorTickMark val="out"/>
        <c:minorTickMark val="none"/>
        <c:tickLblPos val="nextTo"/>
        <c:crossAx val="145659008"/>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Дијастолна дисфункцијс</c:v>
                </c:pt>
              </c:strCache>
            </c:strRef>
          </c:tx>
          <c:invertIfNegative val="0"/>
          <c:cat>
            <c:strRef>
              <c:f>Sheet1!$A$2:$A$4</c:f>
              <c:strCache>
                <c:ptCount val="3"/>
                <c:pt idx="0">
                  <c:v>при влез во студијата </c:v>
                </c:pt>
                <c:pt idx="1">
                  <c:v>на прва контрола</c:v>
                </c:pt>
                <c:pt idx="2">
                  <c:v>на втора контрола</c:v>
                </c:pt>
              </c:strCache>
            </c:strRef>
          </c:cat>
          <c:val>
            <c:numRef>
              <c:f>Sheet1!$B$2:$B$4</c:f>
              <c:numCache>
                <c:formatCode>0.00%</c:formatCode>
                <c:ptCount val="3"/>
                <c:pt idx="0">
                  <c:v>0.43099999999999999</c:v>
                </c:pt>
                <c:pt idx="1">
                  <c:v>0.33300000000000002</c:v>
                </c:pt>
                <c:pt idx="2">
                  <c:v>0.28100000000000003</c:v>
                </c:pt>
              </c:numCache>
            </c:numRef>
          </c:val>
          <c:extLst xmlns:c16r2="http://schemas.microsoft.com/office/drawing/2015/06/chart">
            <c:ext xmlns:c16="http://schemas.microsoft.com/office/drawing/2014/chart" uri="{C3380CC4-5D6E-409C-BE32-E72D297353CC}">
              <c16:uniqueId val="{00000000-9F32-4382-BE76-091D8F414DA7}"/>
            </c:ext>
          </c:extLst>
        </c:ser>
        <c:dLbls>
          <c:showLegendKey val="0"/>
          <c:showVal val="0"/>
          <c:showCatName val="0"/>
          <c:showSerName val="0"/>
          <c:showPercent val="0"/>
          <c:showBubbleSize val="0"/>
        </c:dLbls>
        <c:gapWidth val="150"/>
        <c:axId val="153164416"/>
        <c:axId val="153170304"/>
      </c:barChart>
      <c:catAx>
        <c:axId val="153164416"/>
        <c:scaling>
          <c:orientation val="minMax"/>
        </c:scaling>
        <c:delete val="0"/>
        <c:axPos val="b"/>
        <c:numFmt formatCode="General" sourceLinked="0"/>
        <c:majorTickMark val="out"/>
        <c:minorTickMark val="none"/>
        <c:tickLblPos val="nextTo"/>
        <c:crossAx val="153170304"/>
        <c:crosses val="autoZero"/>
        <c:auto val="1"/>
        <c:lblAlgn val="ctr"/>
        <c:lblOffset val="100"/>
        <c:noMultiLvlLbl val="0"/>
      </c:catAx>
      <c:valAx>
        <c:axId val="153170304"/>
        <c:scaling>
          <c:orientation val="minMax"/>
        </c:scaling>
        <c:delete val="0"/>
        <c:axPos val="l"/>
        <c:majorGridlines/>
        <c:numFmt formatCode="0.00%" sourceLinked="1"/>
        <c:majorTickMark val="out"/>
        <c:minorTickMark val="none"/>
        <c:tickLblPos val="nextTo"/>
        <c:crossAx val="15316441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23413A-B130-4440-9A76-8A70604B6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16946</Words>
  <Characters>96595</Characters>
  <Application>Microsoft Office Word</Application>
  <DocSecurity>0</DocSecurity>
  <Lines>804</Lines>
  <Paragraphs>226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113315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Salter3</cp:lastModifiedBy>
  <cp:revision>2</cp:revision>
  <dcterms:created xsi:type="dcterms:W3CDTF">2020-10-02T10:07:00Z</dcterms:created>
  <dcterms:modified xsi:type="dcterms:W3CDTF">2020-10-02T10:07:00Z</dcterms:modified>
</cp:coreProperties>
</file>