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251B" w:rsidRPr="00055C39" w:rsidRDefault="0040251B" w:rsidP="0040251B"/>
    <w:p w:rsidR="0040251B" w:rsidRPr="00055C39" w:rsidRDefault="0040251B" w:rsidP="0040251B"/>
    <w:p w:rsidR="0040251B" w:rsidRPr="00055C39" w:rsidRDefault="0040251B" w:rsidP="0040251B"/>
    <w:p w:rsidR="0040251B" w:rsidRPr="00055C39" w:rsidRDefault="0040251B" w:rsidP="0040251B"/>
    <w:p w:rsidR="0040251B" w:rsidRPr="00055C39" w:rsidRDefault="0040251B" w:rsidP="0040251B"/>
    <w:p w:rsidR="0040251B" w:rsidRPr="00055C39" w:rsidRDefault="0040251B" w:rsidP="0040251B"/>
    <w:p w:rsidR="0040251B" w:rsidRPr="00CB2535" w:rsidRDefault="0040251B" w:rsidP="00A11FB1">
      <w:pPr>
        <w:pStyle w:val="ChapterNumber"/>
      </w:pPr>
      <w:r w:rsidRPr="00CB2535">
        <w:t>Chapter</w:t>
      </w:r>
    </w:p>
    <w:p w:rsidR="0040251B" w:rsidRPr="00CB2535" w:rsidRDefault="0040251B" w:rsidP="0040251B"/>
    <w:p w:rsidR="00356D58" w:rsidRPr="00CB2535" w:rsidRDefault="00356D58" w:rsidP="0040251B"/>
    <w:p w:rsidR="00356D58" w:rsidRPr="00CB2535" w:rsidRDefault="00356D58" w:rsidP="0040251B"/>
    <w:p w:rsidR="009C5189" w:rsidRPr="00CB2535" w:rsidRDefault="009C5189" w:rsidP="009C5189">
      <w:pPr>
        <w:pStyle w:val="Heading1"/>
        <w:rPr>
          <w:noProof/>
        </w:rPr>
      </w:pPr>
      <w:r w:rsidRPr="00CB2535">
        <w:rPr>
          <w:noProof/>
        </w:rPr>
        <w:t xml:space="preserve">The Others: Social Distance between </w:t>
      </w:r>
      <w:r w:rsidR="006E2A04">
        <w:rPr>
          <w:noProof/>
        </w:rPr>
        <w:t xml:space="preserve">North </w:t>
      </w:r>
      <w:r w:rsidRPr="00CB2535">
        <w:rPr>
          <w:noProof/>
        </w:rPr>
        <w:t>Macedonian and Albanian Students</w:t>
      </w:r>
    </w:p>
    <w:p w:rsidR="009C5189" w:rsidRPr="00CB2535" w:rsidRDefault="009C5189" w:rsidP="009C5189"/>
    <w:p w:rsidR="009C5189" w:rsidRPr="00CB2535" w:rsidRDefault="009C5189" w:rsidP="009C5189"/>
    <w:p w:rsidR="009C5189" w:rsidRPr="00CB2535" w:rsidRDefault="009C5189" w:rsidP="009C5189">
      <w:pPr>
        <w:pStyle w:val="FirstPageAuthor"/>
      </w:pPr>
      <w:r w:rsidRPr="00CB2535">
        <w:t>Viviana Langher</w:t>
      </w:r>
      <w:r w:rsidRPr="00CB2535">
        <w:rPr>
          <w:vertAlign w:val="superscript"/>
        </w:rPr>
        <w:t>1,</w:t>
      </w:r>
      <w:r w:rsidRPr="00CB2535">
        <w:rPr>
          <w:vertAlign w:val="superscript"/>
        </w:rPr>
        <w:footnoteReference w:customMarkFollows="1" w:id="1"/>
        <w:t>*</w:t>
      </w:r>
      <w:r w:rsidR="00564EA4">
        <w:t>, Sofija Arnaudova Geor</w:t>
      </w:r>
      <w:r w:rsidRPr="00CB2535">
        <w:t>gievska</w:t>
      </w:r>
      <w:r w:rsidRPr="00CB2535">
        <w:rPr>
          <w:vertAlign w:val="superscript"/>
        </w:rPr>
        <w:t>2</w:t>
      </w:r>
      <w:r w:rsidRPr="00CB2535">
        <w:t xml:space="preserve"> </w:t>
      </w:r>
      <w:r w:rsidRPr="00CB2535">
        <w:br/>
        <w:t>and Goran Ajdinski</w:t>
      </w:r>
      <w:r w:rsidRPr="00CB2535">
        <w:rPr>
          <w:vertAlign w:val="superscript"/>
        </w:rPr>
        <w:t>2</w:t>
      </w:r>
    </w:p>
    <w:p w:rsidR="009C5189" w:rsidRPr="00CB2535" w:rsidRDefault="009C5189" w:rsidP="009C5189">
      <w:pPr>
        <w:pStyle w:val="FirstPageAffiliation"/>
      </w:pPr>
      <w:r w:rsidRPr="00CB2535">
        <w:rPr>
          <w:vertAlign w:val="superscript"/>
        </w:rPr>
        <w:t>1</w:t>
      </w:r>
      <w:r w:rsidRPr="00CB2535">
        <w:t xml:space="preserve">Faculty of Medicine and Psychology, </w:t>
      </w:r>
      <w:r w:rsidRPr="00CB2535">
        <w:br/>
        <w:t>Sapienza University, Rome, Italy</w:t>
      </w:r>
    </w:p>
    <w:p w:rsidR="009C5189" w:rsidRPr="00CB2535" w:rsidRDefault="009C5189" w:rsidP="009C5189">
      <w:pPr>
        <w:pStyle w:val="FirstPageAffiliation"/>
      </w:pPr>
      <w:r w:rsidRPr="00CB2535">
        <w:rPr>
          <w:vertAlign w:val="superscript"/>
        </w:rPr>
        <w:t>2</w:t>
      </w:r>
      <w:r w:rsidRPr="00CB2535">
        <w:t xml:space="preserve">Faculty of Philosophy, </w:t>
      </w:r>
      <w:r w:rsidRPr="00CB2535">
        <w:br/>
        <w:t xml:space="preserve">University Sv. Kiril i Medodij, Skopje, </w:t>
      </w:r>
      <w:r w:rsidR="00613285">
        <w:t xml:space="preserve">North </w:t>
      </w:r>
      <w:r w:rsidRPr="00CB2535">
        <w:t>Macedonia</w:t>
      </w:r>
    </w:p>
    <w:p w:rsidR="009C5189" w:rsidRPr="00CB2535" w:rsidRDefault="009C5189" w:rsidP="009C5189"/>
    <w:p w:rsidR="009C5189" w:rsidRPr="00CB2535" w:rsidRDefault="009C5189" w:rsidP="009C5189"/>
    <w:p w:rsidR="009C5189" w:rsidRPr="00CB2535" w:rsidRDefault="009C5189" w:rsidP="009C5189">
      <w:pPr>
        <w:pStyle w:val="Heading2"/>
        <w:rPr>
          <w:lang w:val="fr-FR"/>
        </w:rPr>
      </w:pPr>
      <w:r w:rsidRPr="00CB2535">
        <w:rPr>
          <w:lang w:val="fr-FR"/>
        </w:rPr>
        <w:t>Abstract</w:t>
      </w:r>
    </w:p>
    <w:p w:rsidR="009C5189" w:rsidRPr="00CB2535" w:rsidRDefault="009C5189" w:rsidP="009C5189">
      <w:pPr>
        <w:rPr>
          <w:lang w:val="fr-FR"/>
        </w:rPr>
      </w:pPr>
    </w:p>
    <w:p w:rsidR="009C5189" w:rsidRPr="00CB2535" w:rsidRDefault="00FF210A" w:rsidP="009C5189">
      <w:pPr>
        <w:pStyle w:val="Abstract"/>
      </w:pPr>
      <w:r w:rsidRPr="00CB2535">
        <w:t>“</w:t>
      </w:r>
      <w:r w:rsidR="009C5189" w:rsidRPr="00CB2535">
        <w:t>Ethnic distance</w:t>
      </w:r>
      <w:r w:rsidRPr="00CB2535">
        <w:t>”</w:t>
      </w:r>
      <w:r w:rsidR="009C5189" w:rsidRPr="00CB2535">
        <w:t xml:space="preserve"> is the social distance between different ethnic groups. It influences the acceptance/rejection of members of different ethnic groups in personal and social relationships. It affects intergroup attitudes, willingness to connect with various ethnic groups, and general social behavior. This chapter discusses research regarding social distance for students of </w:t>
      </w:r>
      <w:r w:rsidR="00613285">
        <w:t xml:space="preserve">North </w:t>
      </w:r>
      <w:r w:rsidR="009C5189" w:rsidRPr="00CB2535">
        <w:t xml:space="preserve">Macedonian and Albanian ethnic origins. The study was carried out on convenience samples of students from high schools </w:t>
      </w:r>
      <w:r w:rsidR="009C5189" w:rsidRPr="00CB2535">
        <w:lastRenderedPageBreak/>
        <w:t>and universities. The results converge on the finding of auto- and hetero-stereotypes, underlining the existence of social distance between the two groups. The results highlight the local culture in</w:t>
      </w:r>
      <w:r w:rsidR="00613285">
        <w:t xml:space="preserve"> North</w:t>
      </w:r>
      <w:r w:rsidR="009C5189" w:rsidRPr="00CB2535">
        <w:t xml:space="preserve"> Macedonia, its impact on the quality of social relationships between the two groups, and its possible negative effect on the country’s social development. The role of a separate, language-based educational system is discussed.</w:t>
      </w:r>
    </w:p>
    <w:p w:rsidR="009C5189" w:rsidRPr="00CB2535" w:rsidRDefault="009C5189" w:rsidP="009C5189">
      <w:pPr>
        <w:rPr>
          <w:szCs w:val="22"/>
        </w:rPr>
      </w:pPr>
    </w:p>
    <w:p w:rsidR="009C5189" w:rsidRPr="00CB2535" w:rsidRDefault="009C5189" w:rsidP="009C5189">
      <w:pPr>
        <w:ind w:left="360" w:hanging="360"/>
        <w:rPr>
          <w:szCs w:val="22"/>
        </w:rPr>
      </w:pPr>
      <w:r w:rsidRPr="00CB2535">
        <w:rPr>
          <w:b/>
          <w:iCs/>
          <w:szCs w:val="22"/>
        </w:rPr>
        <w:t>Keywords</w:t>
      </w:r>
      <w:r w:rsidRPr="00CB2535">
        <w:rPr>
          <w:szCs w:val="22"/>
        </w:rPr>
        <w:t xml:space="preserve">: social distance, interethnic attitudes, </w:t>
      </w:r>
      <w:r w:rsidR="00613285">
        <w:rPr>
          <w:szCs w:val="22"/>
        </w:rPr>
        <w:t xml:space="preserve">North </w:t>
      </w:r>
      <w:r w:rsidRPr="00CB2535">
        <w:rPr>
          <w:szCs w:val="22"/>
        </w:rPr>
        <w:t>Macedonia, semantic differential</w:t>
      </w:r>
    </w:p>
    <w:p w:rsidR="009C5189" w:rsidRPr="00CB2535" w:rsidRDefault="009C5189" w:rsidP="009C5189">
      <w:pPr>
        <w:rPr>
          <w:szCs w:val="22"/>
        </w:rPr>
      </w:pPr>
    </w:p>
    <w:p w:rsidR="009C5189" w:rsidRPr="00CB2535" w:rsidRDefault="009C5189" w:rsidP="009C5189">
      <w:pPr>
        <w:rPr>
          <w:szCs w:val="22"/>
        </w:rPr>
      </w:pPr>
    </w:p>
    <w:p w:rsidR="009C5189" w:rsidRPr="00CB2535" w:rsidRDefault="009C5189" w:rsidP="009C5189">
      <w:pPr>
        <w:pStyle w:val="Heading2"/>
        <w:rPr>
          <w:sz w:val="24"/>
          <w:szCs w:val="24"/>
          <w:lang w:val="fr-FR"/>
        </w:rPr>
      </w:pPr>
      <w:r w:rsidRPr="00CB2535">
        <w:rPr>
          <w:lang w:val="fr-FR"/>
        </w:rPr>
        <w:t xml:space="preserve">Social Distance </w:t>
      </w:r>
      <w:proofErr w:type="spellStart"/>
      <w:r w:rsidRPr="00CB2535">
        <w:rPr>
          <w:lang w:val="fr-FR"/>
        </w:rPr>
        <w:t>between</w:t>
      </w:r>
      <w:proofErr w:type="spellEnd"/>
      <w:r w:rsidRPr="00CB2535">
        <w:rPr>
          <w:lang w:val="fr-FR"/>
        </w:rPr>
        <w:t xml:space="preserve"> </w:t>
      </w:r>
      <w:proofErr w:type="spellStart"/>
      <w:r w:rsidR="00613285">
        <w:rPr>
          <w:lang w:val="fr-FR"/>
        </w:rPr>
        <w:t>North</w:t>
      </w:r>
      <w:proofErr w:type="spellEnd"/>
      <w:r w:rsidR="00613285">
        <w:rPr>
          <w:lang w:val="fr-FR"/>
        </w:rPr>
        <w:t xml:space="preserve"> </w:t>
      </w:r>
      <w:proofErr w:type="spellStart"/>
      <w:r w:rsidRPr="00CB2535">
        <w:rPr>
          <w:lang w:val="fr-FR"/>
        </w:rPr>
        <w:t>Macedonian</w:t>
      </w:r>
      <w:proofErr w:type="spellEnd"/>
      <w:r w:rsidRPr="00CB2535">
        <w:rPr>
          <w:lang w:val="fr-FR"/>
        </w:rPr>
        <w:t xml:space="preserve"> </w:t>
      </w:r>
      <w:r w:rsidRPr="00CB2535">
        <w:rPr>
          <w:lang w:val="fr-FR"/>
        </w:rPr>
        <w:br/>
        <w:t xml:space="preserve">and </w:t>
      </w:r>
      <w:proofErr w:type="spellStart"/>
      <w:r w:rsidRPr="00CB2535">
        <w:rPr>
          <w:lang w:val="fr-FR"/>
        </w:rPr>
        <w:t>Albanian</w:t>
      </w:r>
      <w:proofErr w:type="spellEnd"/>
      <w:r w:rsidRPr="00CB2535">
        <w:rPr>
          <w:lang w:val="fr-FR"/>
        </w:rPr>
        <w:t xml:space="preserve"> </w:t>
      </w:r>
      <w:proofErr w:type="spellStart"/>
      <w:r w:rsidRPr="00CB2535">
        <w:rPr>
          <w:lang w:val="fr-FR"/>
        </w:rPr>
        <w:t>Students</w:t>
      </w:r>
      <w:proofErr w:type="spellEnd"/>
    </w:p>
    <w:p w:rsidR="009C5189" w:rsidRPr="00CB2535" w:rsidRDefault="009C5189" w:rsidP="009C5189"/>
    <w:p w:rsidR="009C5189" w:rsidRPr="00CB2535" w:rsidRDefault="009C5189" w:rsidP="009C5189">
      <w:r w:rsidRPr="00CB2535">
        <w:t xml:space="preserve">Different ethnic groups and nationalities coexist in </w:t>
      </w:r>
      <w:r w:rsidR="00613285">
        <w:t xml:space="preserve">North </w:t>
      </w:r>
      <w:r w:rsidRPr="00CB2535">
        <w:t xml:space="preserve">Macedonia: 65% of the population is </w:t>
      </w:r>
      <w:r w:rsidR="00613285">
        <w:t xml:space="preserve">North </w:t>
      </w:r>
      <w:r w:rsidRPr="00CB2535">
        <w:t>Macedonian, Albanians are almost 25%, and other minorities, such as Turks, Serbs, Bulgarians, Greeks, and Roma, make up the final 10% (</w:t>
      </w:r>
      <w:bookmarkStart w:id="0" w:name="_Hlk532567280"/>
      <w:r w:rsidRPr="00CB2535">
        <w:t xml:space="preserve">The World </w:t>
      </w:r>
      <w:proofErr w:type="spellStart"/>
      <w:r w:rsidRPr="00CB2535">
        <w:t>Factbook</w:t>
      </w:r>
      <w:proofErr w:type="spellEnd"/>
      <w:r w:rsidRPr="00CB2535">
        <w:t xml:space="preserve"> 2016–17 2016)</w:t>
      </w:r>
      <w:bookmarkEnd w:id="0"/>
      <w:r w:rsidRPr="00CB2535">
        <w:t>.</w:t>
      </w:r>
    </w:p>
    <w:p w:rsidR="009C5189" w:rsidRPr="00CB2535" w:rsidRDefault="009C5189" w:rsidP="009C5189">
      <w:r w:rsidRPr="00CB2535">
        <w:t xml:space="preserve">At the beginning of the Yugoslavian war (which ended in 2001), </w:t>
      </w:r>
      <w:r w:rsidR="00613285">
        <w:t xml:space="preserve">North </w:t>
      </w:r>
      <w:r w:rsidRPr="00CB2535">
        <w:t xml:space="preserve">Macedonia declared its independence. The Republic of </w:t>
      </w:r>
      <w:r w:rsidR="00613285">
        <w:t xml:space="preserve">North </w:t>
      </w:r>
      <w:r w:rsidRPr="00CB2535">
        <w:t xml:space="preserve">Macedonia is the smallest republic to derive from the breakup of Yugoslavia. It was the only republic that obtained its independence from the Yugoslavian federation without actively participating in the war; instead, there was a referendum in which a large part of the population voted for independence. Prior to independence, </w:t>
      </w:r>
      <w:r w:rsidR="00613285">
        <w:t xml:space="preserve">North </w:t>
      </w:r>
      <w:r w:rsidRPr="00CB2535">
        <w:t xml:space="preserve">Macedonia was formed mostly by a Slavic population, the </w:t>
      </w:r>
      <w:r w:rsidR="00613285">
        <w:t xml:space="preserve">North </w:t>
      </w:r>
      <w:r w:rsidRPr="00CB2535">
        <w:t xml:space="preserve">Macedonians, along with national or ethnic minorities, including Albanians. The coexistence of these different national and ethnic groups was quite peaceful, and each group maintained its proper cultural identity. The situation drastically changed at the end of the 1990s, when the Yugoslavian war was still at its peak, and a huge number of refugees of Albanian ethnicity from Kosovo moved to </w:t>
      </w:r>
      <w:r w:rsidR="00613285">
        <w:t xml:space="preserve">North </w:t>
      </w:r>
      <w:r w:rsidRPr="00CB2535">
        <w:t>Macedonia. Furthermore, in 1999, the Kosovo Liberation A</w:t>
      </w:r>
      <w:r w:rsidR="00613285">
        <w:t>rmy (KLA) repeatedly invaded the North</w:t>
      </w:r>
      <w:r w:rsidRPr="00CB2535">
        <w:t xml:space="preserve"> Macedonian border and forcibly established logistical bases for its fighters. Tension and conflicts between </w:t>
      </w:r>
      <w:r w:rsidR="00613285">
        <w:t xml:space="preserve">North </w:t>
      </w:r>
      <w:r w:rsidRPr="00CB2535">
        <w:t xml:space="preserve">Macedonians and Albanians arose, especially in the early 2000s, with Albanians </w:t>
      </w:r>
      <w:r w:rsidR="00FF210A" w:rsidRPr="00CB2535">
        <w:lastRenderedPageBreak/>
        <w:t>“</w:t>
      </w:r>
      <w:r w:rsidRPr="00CB2535">
        <w:t>encouraging</w:t>
      </w:r>
      <w:r w:rsidR="00FF210A" w:rsidRPr="00CB2535">
        <w:t>”</w:t>
      </w:r>
      <w:r w:rsidRPr="00CB2535">
        <w:t xml:space="preserve"> </w:t>
      </w:r>
      <w:r w:rsidR="00613285">
        <w:t xml:space="preserve">North </w:t>
      </w:r>
      <w:r w:rsidRPr="00CB2535">
        <w:t xml:space="preserve">Macedonians to leave </w:t>
      </w:r>
      <w:r w:rsidR="00613285">
        <w:t xml:space="preserve">North </w:t>
      </w:r>
      <w:r w:rsidRPr="00CB2535">
        <w:t xml:space="preserve">Macedonian villages on the border with Kosovo and overtly fighting with the regular Macedonian Army, causing the latter’s retaliation. After a few months of fighting, both sides signed the </w:t>
      </w:r>
      <w:proofErr w:type="spellStart"/>
      <w:r w:rsidRPr="00CB2535">
        <w:t>Ohrid</w:t>
      </w:r>
      <w:proofErr w:type="spellEnd"/>
      <w:r w:rsidRPr="00CB2535">
        <w:t xml:space="preserve"> agreement, under the aegis of NATO, representing the first step toward peace between the two ethnic groups. The </w:t>
      </w:r>
      <w:proofErr w:type="spellStart"/>
      <w:r w:rsidRPr="00CB2535">
        <w:t>Ohrid</w:t>
      </w:r>
      <w:proofErr w:type="spellEnd"/>
      <w:r w:rsidRPr="00CB2535">
        <w:t xml:space="preserve"> agreement provided the Albanian population with certain rights, among them the acknowledgment of Albanian as an official language. In exchange, the Albanian side gave up its demand for independence in the western villages that were already almost exclusively inhabited by Albanians (for details on Macedonian crises, see </w:t>
      </w:r>
      <w:proofErr w:type="spellStart"/>
      <w:r w:rsidRPr="00CB2535">
        <w:t>Grillot</w:t>
      </w:r>
      <w:proofErr w:type="spellEnd"/>
      <w:r w:rsidRPr="00CB2535">
        <w:t xml:space="preserve"> et al. 2004).</w:t>
      </w:r>
    </w:p>
    <w:p w:rsidR="009C5189" w:rsidRPr="00CB2535" w:rsidRDefault="009C5189" w:rsidP="009C5189">
      <w:r w:rsidRPr="00CB2535">
        <w:t>All of this had a negative impact on the integration of these two major groups in the young, independent Republic of Macedonia</w:t>
      </w:r>
      <w:r w:rsidR="00095E56">
        <w:t xml:space="preserve"> (until January 2019, after that Republic of North Macedonia)</w:t>
      </w:r>
      <w:r w:rsidRPr="00CB2535">
        <w:t>.</w:t>
      </w:r>
    </w:p>
    <w:p w:rsidR="009C5189" w:rsidRPr="00CB2535" w:rsidRDefault="00095E56" w:rsidP="009C5189">
      <w:r>
        <w:t xml:space="preserve">North </w:t>
      </w:r>
      <w:r w:rsidR="009C5189" w:rsidRPr="00CB2535">
        <w:t xml:space="preserve">Macedonia had the poorest economic situation among the former republics of the Yugoslavian Federation and, when the war ended, the independent government faced one of the most critical economic crises in the region. This ongoing crisis has been improving only slowly, and unemployment remains a problem (The World </w:t>
      </w:r>
      <w:proofErr w:type="spellStart"/>
      <w:r w:rsidR="009C5189" w:rsidRPr="00CB2535">
        <w:t>Factbook</w:t>
      </w:r>
      <w:proofErr w:type="spellEnd"/>
      <w:r w:rsidR="009C5189" w:rsidRPr="00CB2535">
        <w:t xml:space="preserve"> 2016–17 2016). The inclusion of a critical mass of refugees in a poor labor market was challenging and caused discontent in the resident population.</w:t>
      </w:r>
    </w:p>
    <w:p w:rsidR="009C5189" w:rsidRPr="00CB2535" w:rsidRDefault="009C5189" w:rsidP="009C5189">
      <w:r w:rsidRPr="00CB2535">
        <w:t>Religion also caused issues with integration (</w:t>
      </w:r>
      <w:proofErr w:type="spellStart"/>
      <w:r w:rsidRPr="00CB2535">
        <w:t>Kulavkova</w:t>
      </w:r>
      <w:proofErr w:type="spellEnd"/>
      <w:r w:rsidRPr="00CB2535">
        <w:t xml:space="preserve"> 2018). </w:t>
      </w:r>
      <w:r w:rsidR="00095E56">
        <w:t xml:space="preserve">North </w:t>
      </w:r>
      <w:r w:rsidRPr="00CB2535">
        <w:t xml:space="preserve">Macedonians are generally orthodox Christians, while Albanians from Kosovo are generally Muslims. People often labeled other groups in terms of religious affinity, calling those who shared the same religious belief </w:t>
      </w:r>
      <w:r w:rsidR="00FF210A" w:rsidRPr="00CB2535">
        <w:t>“</w:t>
      </w:r>
      <w:r w:rsidRPr="00CB2535">
        <w:t>friends</w:t>
      </w:r>
      <w:r w:rsidR="00FF210A" w:rsidRPr="00CB2535">
        <w:t>”</w:t>
      </w:r>
      <w:r w:rsidRPr="00CB2535">
        <w:t xml:space="preserve"> and the rest </w:t>
      </w:r>
      <w:r w:rsidR="00FF210A" w:rsidRPr="00CB2535">
        <w:t>“</w:t>
      </w:r>
      <w:r w:rsidRPr="00CB2535">
        <w:t>enemies.</w:t>
      </w:r>
      <w:r w:rsidR="00FF210A" w:rsidRPr="00CB2535">
        <w:t>”</w:t>
      </w:r>
      <w:r w:rsidRPr="00CB2535">
        <w:t xml:space="preserve"> Although the successive </w:t>
      </w:r>
      <w:r w:rsidR="00095E56">
        <w:t xml:space="preserve">North </w:t>
      </w:r>
      <w:r w:rsidRPr="00CB2535">
        <w:t>Macedonian governments during the last seventeen years facilitated both religious practices in the country (for example, several mosques were built in a few years), the two populations still regarded each other’s religious beliefs as a source of conflict and sometimes a provocation.</w:t>
      </w:r>
    </w:p>
    <w:p w:rsidR="009C5189" w:rsidRPr="00CB2535" w:rsidRDefault="009C5189" w:rsidP="009C5189">
      <w:r w:rsidRPr="00CB2535">
        <w:t xml:space="preserve">A language problem also surfaced (Friedman 2007). </w:t>
      </w:r>
      <w:r w:rsidR="00095E56">
        <w:t xml:space="preserve">North </w:t>
      </w:r>
      <w:r w:rsidRPr="00CB2535">
        <w:t>Macedonians speak a Slavic language and use the Cyrillic alphabet; Albanians speak an Illyrian-based language, which has no affinity with other Indo-European languages (</w:t>
      </w:r>
      <w:proofErr w:type="spellStart"/>
      <w:r w:rsidRPr="00CB2535">
        <w:t>Hamp</w:t>
      </w:r>
      <w:proofErr w:type="spellEnd"/>
      <w:r w:rsidRPr="00CB2535">
        <w:t xml:space="preserve"> 2016), and use the Latin alphabet. When the Albanian subset in </w:t>
      </w:r>
      <w:r w:rsidR="00095E56">
        <w:t xml:space="preserve">North </w:t>
      </w:r>
      <w:r w:rsidRPr="00CB2535">
        <w:t xml:space="preserve">Macedonia reached 20% of the </w:t>
      </w:r>
      <w:r w:rsidRPr="00CB2535">
        <w:lastRenderedPageBreak/>
        <w:t xml:space="preserve">country’s population, they obtained the acknowledgment of Albanian as one of the two official languages, in 2002. </w:t>
      </w:r>
      <w:r w:rsidR="00095E56">
        <w:t xml:space="preserve">North </w:t>
      </w:r>
      <w:r w:rsidRPr="00CB2535">
        <w:t>Macedonian residents may have perceived this as a partial loss of their national identity, which was still too new to be considered solid or secure.</w:t>
      </w:r>
    </w:p>
    <w:p w:rsidR="009C5189" w:rsidRPr="00CB2535" w:rsidRDefault="009C5189" w:rsidP="009C5189">
      <w:r w:rsidRPr="00CB2535">
        <w:t xml:space="preserve">This complicated pattern of coexistence culminated in the educational system. To avoid anticipated conflicts, Albanians were granted their own schools or classes taught in their language, from primary schools to university. These separate educational environments did not promote integration. In fact, they could be considered responsible for the ongoing cultural, social, and relational distance between </w:t>
      </w:r>
      <w:r w:rsidR="00095E56">
        <w:t xml:space="preserve">North </w:t>
      </w:r>
      <w:r w:rsidRPr="00CB2535">
        <w:t>Macedonians and Albanians. It is therefore not surprising that the local culture is characterized by stereotypes and both overt and covert reciprocal hostility between the two groups.</w:t>
      </w:r>
    </w:p>
    <w:p w:rsidR="009C5189" w:rsidRPr="00CB2535" w:rsidRDefault="009C5189" w:rsidP="009C5189">
      <w:r w:rsidRPr="00CB2535">
        <w:t xml:space="preserve">The sociologist Park (1926) introduced the term </w:t>
      </w:r>
      <w:r w:rsidR="00FF210A" w:rsidRPr="00CB2535">
        <w:t>“</w:t>
      </w:r>
      <w:r w:rsidRPr="00CB2535">
        <w:t>social distance</w:t>
      </w:r>
      <w:r w:rsidR="00FF210A" w:rsidRPr="00CB2535">
        <w:t>”</w:t>
      </w:r>
      <w:r w:rsidRPr="00CB2535">
        <w:t xml:space="preserve"> to study intergroup attitudes, such as the readiness to connect with various ethnic groups and attitudes toward different ethnic groups. The social distance appearing in social relations between different ethnic groups is called </w:t>
      </w:r>
      <w:r w:rsidR="00FF210A" w:rsidRPr="00CB2535">
        <w:t>“</w:t>
      </w:r>
      <w:r w:rsidRPr="00CB2535">
        <w:t>ethnic distance,</w:t>
      </w:r>
      <w:r w:rsidR="00FF210A" w:rsidRPr="00CB2535">
        <w:t>”</w:t>
      </w:r>
      <w:r w:rsidRPr="00CB2535">
        <w:t xml:space="preserve"> and it denotes the level of acceptance or rejection toward the members of these groups in various personal and social relations.</w:t>
      </w:r>
    </w:p>
    <w:p w:rsidR="009C5189" w:rsidRPr="00CB2535" w:rsidRDefault="009C5189" w:rsidP="009C5189">
      <w:r w:rsidRPr="00CB2535">
        <w:t xml:space="preserve">According to Howard (1973, in </w:t>
      </w:r>
      <w:proofErr w:type="spellStart"/>
      <w:r w:rsidRPr="00CB2535">
        <w:t>Lazarovski</w:t>
      </w:r>
      <w:proofErr w:type="spellEnd"/>
      <w:r w:rsidRPr="00CB2535">
        <w:t xml:space="preserve"> 1994), four different phenomena can be studied under this term:</w:t>
      </w:r>
    </w:p>
    <w:p w:rsidR="009C5189" w:rsidRPr="00CB2535" w:rsidRDefault="009C5189" w:rsidP="009C5189"/>
    <w:p w:rsidR="009C5189" w:rsidRPr="00CB2535" w:rsidRDefault="009C5189" w:rsidP="009C5189">
      <w:pPr>
        <w:pStyle w:val="ListParagraph"/>
        <w:numPr>
          <w:ilvl w:val="0"/>
          <w:numId w:val="48"/>
        </w:numPr>
      </w:pPr>
      <w:r w:rsidRPr="00CB2535">
        <w:t>Manifest behavioral norms—a social distance based on real behavior,</w:t>
      </w:r>
    </w:p>
    <w:p w:rsidR="009C5189" w:rsidRPr="00CB2535" w:rsidRDefault="009C5189" w:rsidP="009C5189">
      <w:pPr>
        <w:pStyle w:val="ListParagraph"/>
        <w:numPr>
          <w:ilvl w:val="0"/>
          <w:numId w:val="48"/>
        </w:numPr>
      </w:pPr>
      <w:r w:rsidRPr="00CB2535">
        <w:t>Idealized norms of behavior (values)—based on the expressed preferences (desire) regarding intergroup behavior,</w:t>
      </w:r>
    </w:p>
    <w:p w:rsidR="009C5189" w:rsidRPr="00CB2535" w:rsidRDefault="009C5189" w:rsidP="009C5189">
      <w:pPr>
        <w:pStyle w:val="ListParagraph"/>
        <w:numPr>
          <w:ilvl w:val="0"/>
          <w:numId w:val="48"/>
        </w:numPr>
      </w:pPr>
      <w:r w:rsidRPr="00CB2535">
        <w:t>Social norms of behavior—the expressed conventionality of intergroup behavior, and</w:t>
      </w:r>
    </w:p>
    <w:p w:rsidR="009C5189" w:rsidRPr="00CB2535" w:rsidRDefault="009C5189" w:rsidP="009C5189">
      <w:pPr>
        <w:pStyle w:val="ListParagraph"/>
        <w:numPr>
          <w:ilvl w:val="0"/>
          <w:numId w:val="48"/>
        </w:numPr>
      </w:pPr>
      <w:r w:rsidRPr="00CB2535">
        <w:t>Personal norms of behavior—the expressed intention for personal engagement in intergroup engagement.</w:t>
      </w:r>
    </w:p>
    <w:p w:rsidR="009C5189" w:rsidRPr="00CB2535" w:rsidRDefault="009C5189" w:rsidP="009C5189"/>
    <w:p w:rsidR="009C5189" w:rsidRPr="00CB2535" w:rsidRDefault="009C5189" w:rsidP="009C5189">
      <w:r w:rsidRPr="00CB2535">
        <w:t xml:space="preserve">Many experts consider social distance to be the behavioral component of social attitude, and its negative expression—discrimination—is often </w:t>
      </w:r>
      <w:r w:rsidRPr="00CB2535">
        <w:lastRenderedPageBreak/>
        <w:t>defined as prejudice in action. Discrimination can be actualized in various forms, ranging from simply avoiding contact with members of a given targeted group to actual aggressive acts.</w:t>
      </w:r>
    </w:p>
    <w:p w:rsidR="009C5189" w:rsidRPr="00CB2535" w:rsidRDefault="009C5189" w:rsidP="009C5189">
      <w:r w:rsidRPr="00CB2535">
        <w:t xml:space="preserve">The quality of the relationship between </w:t>
      </w:r>
      <w:r w:rsidR="00095E56">
        <w:t xml:space="preserve">North </w:t>
      </w:r>
      <w:r w:rsidRPr="00CB2535">
        <w:t xml:space="preserve">Macedonian and Albanian groups has thus caught the attention of scholars and researchers in </w:t>
      </w:r>
      <w:r w:rsidR="00095E56">
        <w:t xml:space="preserve">North </w:t>
      </w:r>
      <w:r w:rsidRPr="00CB2535">
        <w:t>Macedonia, who were often involved in the efforts to comprehend and ameliorate the challenges in that relationship, especially when it comes to the newest generation, who did not personally experience combat or terrorist attacks.</w:t>
      </w:r>
    </w:p>
    <w:p w:rsidR="009C5189" w:rsidRPr="00CB2535" w:rsidRDefault="009C5189" w:rsidP="009C5189">
      <w:proofErr w:type="spellStart"/>
      <w:r w:rsidRPr="00CB2535">
        <w:t>Petroska-Beska</w:t>
      </w:r>
      <w:proofErr w:type="spellEnd"/>
      <w:r w:rsidRPr="00CB2535">
        <w:t xml:space="preserve">, </w:t>
      </w:r>
      <w:proofErr w:type="spellStart"/>
      <w:r w:rsidRPr="00CB2535">
        <w:t>Popovski</w:t>
      </w:r>
      <w:proofErr w:type="spellEnd"/>
      <w:r w:rsidRPr="00CB2535">
        <w:t xml:space="preserve">, and </w:t>
      </w:r>
      <w:proofErr w:type="spellStart"/>
      <w:r w:rsidRPr="00CB2535">
        <w:t>Kenig-Bogdanovska</w:t>
      </w:r>
      <w:proofErr w:type="spellEnd"/>
      <w:r w:rsidRPr="00CB2535">
        <w:t xml:space="preserve"> (1998) explored how </w:t>
      </w:r>
      <w:r w:rsidR="00095E56">
        <w:t xml:space="preserve">North </w:t>
      </w:r>
      <w:r w:rsidRPr="00CB2535">
        <w:t xml:space="preserve">Macedonian and Albanian university students perceived their ethnic groups in relation to others (Turks, Serbs, Bulgarians, and Greeks). They investigated the differences in the stereotypes that exist for students’ own and other ethnic groups and the perceived distances between ethnic groups for the period from 1996 to 1998. Three hundred and fifteen students of the Faculty of Education in Skopje (159 </w:t>
      </w:r>
      <w:r w:rsidR="00095E56">
        <w:t xml:space="preserve">North </w:t>
      </w:r>
      <w:r w:rsidRPr="00CB2535">
        <w:t xml:space="preserve">Macedonians and 156 Albanians) in the first measurement and 282 students from the Pedagogical Faculty in Skopje (143 </w:t>
      </w:r>
      <w:r w:rsidR="00095E56">
        <w:t xml:space="preserve">North </w:t>
      </w:r>
      <w:r w:rsidRPr="00CB2535">
        <w:t xml:space="preserve">Macedonians and 139 Albanians) in the second measurement were administered a variant of the Osgood Semantic Differential (1957) test, which analyzes ethnic groups according to three factors: Evaluation, Potency, and Activity. Evaluation indicates the positivity/negativity of a given element, through pairs of adjectives such as </w:t>
      </w:r>
      <w:r w:rsidR="00FF210A" w:rsidRPr="00CB2535">
        <w:t>“</w:t>
      </w:r>
      <w:r w:rsidRPr="00CB2535">
        <w:t>good/bad</w:t>
      </w:r>
      <w:r w:rsidR="00FF210A" w:rsidRPr="00CB2535">
        <w:t>”</w:t>
      </w:r>
      <w:r w:rsidRPr="00CB2535">
        <w:t xml:space="preserve"> and </w:t>
      </w:r>
      <w:r w:rsidR="00FF210A" w:rsidRPr="00CB2535">
        <w:t>“</w:t>
      </w:r>
      <w:r w:rsidRPr="00CB2535">
        <w:t>pleasant/unpleasant.</w:t>
      </w:r>
      <w:r w:rsidR="00FF210A" w:rsidRPr="00CB2535">
        <w:t>”</w:t>
      </w:r>
      <w:r w:rsidRPr="00CB2535">
        <w:t xml:space="preserve"> Potency indicates the strength/weakness of the given element, through pairs of adjectives such as </w:t>
      </w:r>
      <w:r w:rsidR="00FF210A" w:rsidRPr="00CB2535">
        <w:t>“</w:t>
      </w:r>
      <w:r w:rsidRPr="00CB2535">
        <w:t>strong/weak</w:t>
      </w:r>
      <w:r w:rsidR="00FF210A" w:rsidRPr="00CB2535">
        <w:t>”</w:t>
      </w:r>
      <w:r w:rsidRPr="00CB2535">
        <w:t xml:space="preserve"> and </w:t>
      </w:r>
      <w:r w:rsidR="00FF210A" w:rsidRPr="00CB2535">
        <w:t>“</w:t>
      </w:r>
      <w:r w:rsidRPr="00CB2535">
        <w:t>big/small.</w:t>
      </w:r>
      <w:r w:rsidR="00FF210A" w:rsidRPr="00CB2535">
        <w:t>”</w:t>
      </w:r>
      <w:r w:rsidRPr="00CB2535">
        <w:t xml:space="preserve"> Activity indicates the activity/passivity of the given element, through pairs of adjectives such as </w:t>
      </w:r>
      <w:r w:rsidR="00FF210A" w:rsidRPr="00CB2535">
        <w:t>“</w:t>
      </w:r>
      <w:r w:rsidRPr="00CB2535">
        <w:t>active/passive</w:t>
      </w:r>
      <w:r w:rsidR="00FF210A" w:rsidRPr="00CB2535">
        <w:t>”</w:t>
      </w:r>
      <w:r w:rsidRPr="00CB2535">
        <w:t xml:space="preserve"> and </w:t>
      </w:r>
      <w:r w:rsidR="00FF210A" w:rsidRPr="00CB2535">
        <w:t>“</w:t>
      </w:r>
      <w:r w:rsidRPr="00CB2535">
        <w:t>fast/slow.</w:t>
      </w:r>
      <w:r w:rsidR="00FF210A" w:rsidRPr="00CB2535">
        <w:t>”</w:t>
      </w:r>
    </w:p>
    <w:p w:rsidR="009C5189" w:rsidRPr="00CB2535" w:rsidRDefault="009C5189" w:rsidP="009C5189">
      <w:r w:rsidRPr="00CB2535">
        <w:t xml:space="preserve">The results of the study clearly showed that students attributed the most positive features to their own ethnic group, in contrast to the stereotypes attributed to other ethnic groups. Specifically, </w:t>
      </w:r>
      <w:r w:rsidR="00095E56">
        <w:t xml:space="preserve">North </w:t>
      </w:r>
      <w:r w:rsidRPr="00CB2535">
        <w:t xml:space="preserve">Macedonian students perceived </w:t>
      </w:r>
      <w:r w:rsidR="00095E56">
        <w:t xml:space="preserve">North </w:t>
      </w:r>
      <w:r w:rsidRPr="00CB2535">
        <w:t xml:space="preserve">Macedonians as sociable, good, altruistic, kind, sincere, successful, intelligent, and reconciled, unlike Albanians, who were perceived as bad, egoistic, incompetent, cruel, dishonest, unsuccessful, </w:t>
      </w:r>
      <w:proofErr w:type="spellStart"/>
      <w:r w:rsidRPr="00CB2535">
        <w:t>nonintelligent</w:t>
      </w:r>
      <w:proofErr w:type="spellEnd"/>
      <w:r w:rsidRPr="00CB2535">
        <w:t xml:space="preserve">, and baffling. In Albanian students, </w:t>
      </w:r>
      <w:r w:rsidRPr="00CB2535">
        <w:lastRenderedPageBreak/>
        <w:t xml:space="preserve">the same tendency was observed: they evaluated themselves with the same positive features that </w:t>
      </w:r>
      <w:r w:rsidR="00095E56">
        <w:t xml:space="preserve">North </w:t>
      </w:r>
      <w:r w:rsidRPr="00CB2535">
        <w:t xml:space="preserve">Macedonian students used for </w:t>
      </w:r>
      <w:r w:rsidR="00095E56">
        <w:t xml:space="preserve">North </w:t>
      </w:r>
      <w:r w:rsidRPr="00CB2535">
        <w:t xml:space="preserve">Macedonians, and, by contrast, described </w:t>
      </w:r>
      <w:r w:rsidR="00095E56">
        <w:t xml:space="preserve">North </w:t>
      </w:r>
      <w:r w:rsidRPr="00CB2535">
        <w:t>Macedonians very negatively.</w:t>
      </w:r>
    </w:p>
    <w:p w:rsidR="009C5189" w:rsidRPr="00CB2535" w:rsidRDefault="009C5189" w:rsidP="009C5189">
      <w:r w:rsidRPr="00CB2535">
        <w:t xml:space="preserve">The image of one’s own and the Other’s ethnicity among the students at the Pedagogical Faculty in Skopje was also the subject of </w:t>
      </w:r>
      <w:proofErr w:type="spellStart"/>
      <w:r w:rsidRPr="00CB2535">
        <w:t>Petroska-Beska</w:t>
      </w:r>
      <w:proofErr w:type="spellEnd"/>
      <w:r w:rsidRPr="00CB2535">
        <w:t xml:space="preserve"> and </w:t>
      </w:r>
      <w:proofErr w:type="spellStart"/>
      <w:r w:rsidRPr="00CB2535">
        <w:t>Kenig’s</w:t>
      </w:r>
      <w:proofErr w:type="spellEnd"/>
      <w:r w:rsidRPr="00CB2535">
        <w:t xml:space="preserve"> 2002 research. This survey covered four measurements collected at different times (1996, 1998, 2000, and 2002) on four samples recruited from the same population. At each measurement, participants were ordinary students (</w:t>
      </w:r>
      <w:r w:rsidR="00095E56">
        <w:t xml:space="preserve">North </w:t>
      </w:r>
      <w:r w:rsidRPr="00CB2535">
        <w:t>Macedonians and Albanians) in the first and second year of studies to be teachers and preschool educators. The purpose of the research was to answer two questions. First, what is the image of one’s own ethnic Self versus the image of the ethnic Other (</w:t>
      </w:r>
      <w:r w:rsidR="00095E56">
        <w:t xml:space="preserve">North </w:t>
      </w:r>
      <w:r w:rsidRPr="00CB2535">
        <w:t xml:space="preserve">Macedonian or Albanian)? Second, how does the image of one’s own ethnic Self versus the image of the ethnic </w:t>
      </w:r>
      <w:proofErr w:type="gramStart"/>
      <w:r w:rsidRPr="00CB2535">
        <w:t>Other</w:t>
      </w:r>
      <w:proofErr w:type="gramEnd"/>
      <w:r w:rsidRPr="00CB2535">
        <w:t xml:space="preserve"> change over time, influenced by sociopolitical events with the connotation of interethnic conflict?</w:t>
      </w:r>
    </w:p>
    <w:p w:rsidR="009C5189" w:rsidRPr="00CB2535" w:rsidRDefault="009C5189" w:rsidP="009C5189">
      <w:r w:rsidRPr="00CB2535">
        <w:t xml:space="preserve">This research relied on a variant of the Osgood Semantic Differential as a data collection tool. The results showed that, in general, the </w:t>
      </w:r>
      <w:r w:rsidR="006E2A04">
        <w:t xml:space="preserve">North </w:t>
      </w:r>
      <w:r w:rsidRPr="00CB2535">
        <w:t xml:space="preserve">Macedonians expressed the most positive results for Evaluation for themselves, while Power and Activity were close to the neutral position. Taking into consideration the social desirability of the assessed characteristics, in the authors’ opinion, this finding can be interpreted as a tendency to experience oneself in light of the culturally prescribed ideal: the </w:t>
      </w:r>
      <w:r w:rsidR="006E2A04">
        <w:t xml:space="preserve">North </w:t>
      </w:r>
      <w:r w:rsidRPr="00CB2535">
        <w:t xml:space="preserve">Macedonians are good, calm, meek, and patient. The image that the </w:t>
      </w:r>
      <w:r w:rsidR="006E2A04">
        <w:t xml:space="preserve">North </w:t>
      </w:r>
      <w:r w:rsidRPr="00CB2535">
        <w:t xml:space="preserve">Macedonians had for the Albanians, in turn, contained elements defining the image of the Other as an enemy. For them, Albanians were not only inferior in terms of value but simultaneously powerful and active, which means that they were emotionally perceived as a dangerous opponent. Albanians, by contrast, expressed an image of the </w:t>
      </w:r>
      <w:r w:rsidR="006E2A04">
        <w:t xml:space="preserve">North </w:t>
      </w:r>
      <w:r w:rsidRPr="00CB2535">
        <w:t xml:space="preserve">Macedonians as a powerless and passive opponent that would not be difficult to cope with. They perceived the </w:t>
      </w:r>
      <w:r w:rsidR="006E2A04">
        <w:t xml:space="preserve">North </w:t>
      </w:r>
      <w:r w:rsidRPr="00CB2535">
        <w:t xml:space="preserve">Macedonians as bad (but not too much), powerless, and negative, meaning harmless. In general, both groups tended to have a significantly good image for the ethnic Self, </w:t>
      </w:r>
      <w:r w:rsidRPr="00CB2535">
        <w:lastRenderedPageBreak/>
        <w:t xml:space="preserve">while the image of the </w:t>
      </w:r>
      <w:proofErr w:type="gramStart"/>
      <w:r w:rsidRPr="00CB2535">
        <w:t>Other</w:t>
      </w:r>
      <w:proofErr w:type="gramEnd"/>
      <w:r w:rsidRPr="00CB2535">
        <w:t xml:space="preserve"> showed a tendency toward deterioration. The results of the study showed that both groups were increasingly distancing themselves psychologically (i.e., the perception of the </w:t>
      </w:r>
      <w:proofErr w:type="gramStart"/>
      <w:r w:rsidRPr="00CB2535">
        <w:t>Other</w:t>
      </w:r>
      <w:proofErr w:type="gramEnd"/>
      <w:r w:rsidRPr="00CB2535">
        <w:t xml:space="preserve"> worsened in the last measurements). It is possible that the onset of the Kosovo crisis caused </w:t>
      </w:r>
      <w:r w:rsidR="006E2A04">
        <w:t xml:space="preserve">North </w:t>
      </w:r>
      <w:r w:rsidRPr="00CB2535">
        <w:t xml:space="preserve">Macedonians feel as if they were less powerful, while Albanians attributed greater power to themselves. When it comes to Activity, the </w:t>
      </w:r>
      <w:r w:rsidR="006E2A04">
        <w:t xml:space="preserve">North </w:t>
      </w:r>
      <w:r w:rsidRPr="00CB2535">
        <w:t>Macedonians viewed the Albanians as quite active, which coincides with Albanians’ self-perception.</w:t>
      </w:r>
    </w:p>
    <w:p w:rsidR="009C5189" w:rsidRPr="00CB2535" w:rsidRDefault="009C5189" w:rsidP="009C5189">
      <w:r w:rsidRPr="00CB2535">
        <w:t xml:space="preserve">Ethnic identity and personal orientation were also studied in </w:t>
      </w:r>
      <w:proofErr w:type="spellStart"/>
      <w:r w:rsidRPr="00CB2535">
        <w:t>Kenig</w:t>
      </w:r>
      <w:proofErr w:type="spellEnd"/>
      <w:r w:rsidRPr="00CB2535">
        <w:t xml:space="preserve"> (2003). The basic aim of this research was to determine the social distance among high school students of </w:t>
      </w:r>
      <w:r w:rsidR="006E2A04">
        <w:t xml:space="preserve">North </w:t>
      </w:r>
      <w:r w:rsidRPr="00CB2535">
        <w:t>Macedonian and Albanian ethnic origin toward the members of several ethnic groups.</w:t>
      </w:r>
    </w:p>
    <w:p w:rsidR="009C5189" w:rsidRPr="00CB2535" w:rsidRDefault="009C5189" w:rsidP="009C5189">
      <w:r w:rsidRPr="00CB2535">
        <w:t>A variant of the Osgood Semantic Differential was used as an instrument to collect data related to ethnic stereotypes (</w:t>
      </w:r>
      <w:proofErr w:type="spellStart"/>
      <w:r w:rsidRPr="00CB2535">
        <w:t>Petroska-Beska</w:t>
      </w:r>
      <w:proofErr w:type="spellEnd"/>
      <w:r w:rsidRPr="00CB2535">
        <w:t xml:space="preserve">, </w:t>
      </w:r>
      <w:proofErr w:type="spellStart"/>
      <w:r w:rsidRPr="00CB2535">
        <w:t>Popovski</w:t>
      </w:r>
      <w:proofErr w:type="spellEnd"/>
      <w:r w:rsidRPr="00CB2535">
        <w:t xml:space="preserve">, and </w:t>
      </w:r>
      <w:proofErr w:type="spellStart"/>
      <w:r w:rsidRPr="00CB2535">
        <w:t>Kenig-Bogdanovska</w:t>
      </w:r>
      <w:proofErr w:type="spellEnd"/>
      <w:r w:rsidRPr="00CB2535">
        <w:t xml:space="preserve"> 1998). It consisted of a list of sixteen pairs of adjectives represented by their positive and negative extremes, with each pair on a seven-point scale (three for different levels of the positive pole of the continuum, three for the negative pole, and one for the neutral position). The data were transformed into scores of 1 (the most positive end) to 7 (the most negative). The features under evaluation referred to eight ethnic groups: </w:t>
      </w:r>
      <w:r w:rsidR="006E2A04">
        <w:t xml:space="preserve">North </w:t>
      </w:r>
      <w:r w:rsidRPr="00CB2535">
        <w:t>Macedonians, Albanians, Turks, Greeks, Bulgarians, Serbs, Americans, and Russians.</w:t>
      </w:r>
    </w:p>
    <w:p w:rsidR="009C5189" w:rsidRPr="00CB2535" w:rsidRDefault="009C5189" w:rsidP="009C5189">
      <w:r w:rsidRPr="00CB2535">
        <w:t xml:space="preserve">The first six ethnic groups are relevant to the country’s sociopolitical relations. Turks and Serbs represent small minorities; Serbia, Bulgaria, and Turkey are geographically close countries with good political, economic, and social relationships with </w:t>
      </w:r>
      <w:r w:rsidR="006E2A04">
        <w:t xml:space="preserve">North </w:t>
      </w:r>
      <w:r w:rsidRPr="00CB2535">
        <w:t xml:space="preserve">Macedonia. Americans and Russians, though less relevant in the real social context, may elicit high emotional responses because these nationalities represent two </w:t>
      </w:r>
      <w:r w:rsidR="00FF210A" w:rsidRPr="00CB2535">
        <w:t>“</w:t>
      </w:r>
      <w:r w:rsidRPr="00CB2535">
        <w:t>super powerful</w:t>
      </w:r>
      <w:r w:rsidR="00FF210A" w:rsidRPr="00CB2535">
        <w:t>”</w:t>
      </w:r>
      <w:r w:rsidRPr="00CB2535">
        <w:t xml:space="preserve"> countries in the European scenario, particularly in the Balkan region. The US participated, together with other NATO countries, in the final phases of the Yugoslavian war. Russia also had a role in that war but on the opposite political front.</w:t>
      </w:r>
    </w:p>
    <w:p w:rsidR="009C5189" w:rsidRPr="00CB2535" w:rsidRDefault="009C5189" w:rsidP="009C5189">
      <w:r w:rsidRPr="00CB2535">
        <w:lastRenderedPageBreak/>
        <w:t>As required by the Osgood Semantic Differential, the sixteen adjective pairs were grouped into bipolar dimensions, or scales, relative to the three factors:</w:t>
      </w:r>
    </w:p>
    <w:p w:rsidR="009C5189" w:rsidRPr="00CB2535" w:rsidRDefault="009C5189" w:rsidP="009C5189"/>
    <w:p w:rsidR="009C5189" w:rsidRPr="00CB2535" w:rsidRDefault="009C5189" w:rsidP="009C5189">
      <w:pPr>
        <w:pStyle w:val="ListParagraph"/>
        <w:numPr>
          <w:ilvl w:val="0"/>
          <w:numId w:val="47"/>
        </w:numPr>
        <w:rPr>
          <w:rFonts w:eastAsia="Calibri"/>
        </w:rPr>
      </w:pPr>
      <w:r w:rsidRPr="00CB2535">
        <w:rPr>
          <w:rFonts w:eastAsia="Calibri"/>
        </w:rPr>
        <w:t>Evaluation: good-bad, altruistic-egoist, sociable-uncomfortable, kind-harsh, sincere-insincere, successful-unsuccessful, intelligent-</w:t>
      </w:r>
      <w:proofErr w:type="spellStart"/>
      <w:r w:rsidRPr="00CB2535">
        <w:rPr>
          <w:rFonts w:eastAsia="Calibri"/>
        </w:rPr>
        <w:t>nonintelligent</w:t>
      </w:r>
      <w:proofErr w:type="spellEnd"/>
      <w:r w:rsidRPr="00CB2535">
        <w:rPr>
          <w:rFonts w:eastAsia="Calibri"/>
        </w:rPr>
        <w:t>, pacifist-scammers.</w:t>
      </w:r>
    </w:p>
    <w:p w:rsidR="009C5189" w:rsidRPr="00CB2535" w:rsidRDefault="009C5189" w:rsidP="009C5189">
      <w:pPr>
        <w:pStyle w:val="ListParagraph"/>
        <w:numPr>
          <w:ilvl w:val="0"/>
          <w:numId w:val="47"/>
        </w:numPr>
        <w:rPr>
          <w:rFonts w:eastAsia="Calibri"/>
        </w:rPr>
      </w:pPr>
      <w:r w:rsidRPr="00CB2535">
        <w:rPr>
          <w:rFonts w:eastAsia="Calibri"/>
        </w:rPr>
        <w:t>Potency: strong-weak, strict-permissive, brave-frightened, masculine-feminine.</w:t>
      </w:r>
    </w:p>
    <w:p w:rsidR="009C5189" w:rsidRPr="00CB2535" w:rsidRDefault="009C5189" w:rsidP="009C5189">
      <w:pPr>
        <w:pStyle w:val="ListParagraph"/>
        <w:numPr>
          <w:ilvl w:val="0"/>
          <w:numId w:val="47"/>
        </w:numPr>
      </w:pPr>
      <w:r w:rsidRPr="00CB2535">
        <w:rPr>
          <w:rFonts w:eastAsia="Calibri"/>
        </w:rPr>
        <w:t>Activity: active-passive, rotting-calm, preemptive-without premeditation, heavy-lightweight.</w:t>
      </w:r>
    </w:p>
    <w:p w:rsidR="009C5189" w:rsidRPr="00CB2535" w:rsidRDefault="009C5189" w:rsidP="009C5189"/>
    <w:p w:rsidR="009C5189" w:rsidRPr="00CB2535" w:rsidRDefault="009C5189" w:rsidP="009C5189">
      <w:r w:rsidRPr="00CB2535">
        <w:t xml:space="preserve">The survey was conducted on a suitable sample of 251 high school students from two secondary schools in Skopje: DSU </w:t>
      </w:r>
      <w:proofErr w:type="spellStart"/>
      <w:r w:rsidRPr="00CB2535">
        <w:t>Cvetan</w:t>
      </w:r>
      <w:proofErr w:type="spellEnd"/>
      <w:r w:rsidRPr="00CB2535">
        <w:t xml:space="preserve"> </w:t>
      </w:r>
      <w:proofErr w:type="spellStart"/>
      <w:r w:rsidRPr="00CB2535">
        <w:t>Dimov</w:t>
      </w:r>
      <w:proofErr w:type="spellEnd"/>
      <w:r w:rsidRPr="00CB2535">
        <w:t xml:space="preserve"> (89 pupils from four classes, two in the </w:t>
      </w:r>
      <w:r w:rsidR="00324D5B">
        <w:t xml:space="preserve">North </w:t>
      </w:r>
      <w:r w:rsidRPr="00CB2535">
        <w:t xml:space="preserve">Macedonian language of instruction and two in the Albanian language) and DSMU </w:t>
      </w:r>
      <w:proofErr w:type="spellStart"/>
      <w:r w:rsidRPr="00CB2535">
        <w:t>Dr</w:t>
      </w:r>
      <w:proofErr w:type="spellEnd"/>
      <w:r w:rsidRPr="00CB2535">
        <w:t xml:space="preserve"> </w:t>
      </w:r>
      <w:proofErr w:type="spellStart"/>
      <w:r w:rsidRPr="00CB2535">
        <w:t>Pance</w:t>
      </w:r>
      <w:proofErr w:type="spellEnd"/>
      <w:r w:rsidRPr="00CB2535">
        <w:t xml:space="preserve"> </w:t>
      </w:r>
      <w:proofErr w:type="spellStart"/>
      <w:r w:rsidRPr="00CB2535">
        <w:t>Karagozov</w:t>
      </w:r>
      <w:proofErr w:type="spellEnd"/>
      <w:r w:rsidRPr="00CB2535">
        <w:t xml:space="preserve"> (162 pupils from four classes, two in </w:t>
      </w:r>
      <w:r w:rsidR="00324D5B">
        <w:t xml:space="preserve">North </w:t>
      </w:r>
      <w:r w:rsidRPr="00CB2535">
        <w:t xml:space="preserve">Macedonian and two in Albanian). The sample consisted of 124 </w:t>
      </w:r>
      <w:r w:rsidR="00324D5B">
        <w:t xml:space="preserve">North </w:t>
      </w:r>
      <w:r w:rsidRPr="00CB2535">
        <w:t xml:space="preserve">Macedonians and 127 Albanians. The choice of schools was based on the teaching process carried out in the classes, Albanian or </w:t>
      </w:r>
      <w:r w:rsidR="00324D5B">
        <w:t xml:space="preserve">North </w:t>
      </w:r>
      <w:r w:rsidRPr="00CB2535">
        <w:t>Macedonian.</w:t>
      </w:r>
    </w:p>
    <w:p w:rsidR="009C5189" w:rsidRPr="00CB2535" w:rsidRDefault="009C5189" w:rsidP="009C5189"/>
    <w:p w:rsidR="009C5189" w:rsidRPr="00CB2535" w:rsidRDefault="009C5189" w:rsidP="00FF210A">
      <w:pPr>
        <w:pStyle w:val="TableCaptions"/>
      </w:pPr>
      <w:r w:rsidRPr="00CB2535">
        <w:t>Table 1. Structure of the sample by schools, by ethnicity and gender</w:t>
      </w:r>
    </w:p>
    <w:p w:rsidR="009C5189" w:rsidRPr="00CB2535" w:rsidRDefault="009C5189" w:rsidP="009C5189"/>
    <w:tbl>
      <w:tblPr>
        <w:tblW w:w="48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5"/>
        <w:gridCol w:w="1260"/>
        <w:gridCol w:w="1621"/>
        <w:gridCol w:w="2338"/>
        <w:gridCol w:w="696"/>
      </w:tblGrid>
      <w:tr w:rsidR="00FF210A" w:rsidRPr="00CB2535" w:rsidTr="00FF210A">
        <w:trPr>
          <w:trHeight w:val="20"/>
          <w:jc w:val="center"/>
        </w:trPr>
        <w:tc>
          <w:tcPr>
            <w:tcW w:w="532" w:type="pct"/>
            <w:tcBorders>
              <w:bottom w:val="single" w:sz="4" w:space="0" w:color="auto"/>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Gender</w:t>
            </w:r>
          </w:p>
        </w:tc>
        <w:tc>
          <w:tcPr>
            <w:tcW w:w="952" w:type="pct"/>
            <w:tcBorders>
              <w:bottom w:val="single" w:sz="4" w:space="0" w:color="auto"/>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Ethnic group</w:t>
            </w:r>
          </w:p>
        </w:tc>
        <w:tc>
          <w:tcPr>
            <w:tcW w:w="1224" w:type="pct"/>
            <w:tcBorders>
              <w:bottom w:val="single" w:sz="4" w:space="0" w:color="auto"/>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 xml:space="preserve">DSU </w:t>
            </w:r>
            <w:proofErr w:type="spellStart"/>
            <w:r w:rsidRPr="00CB2535">
              <w:rPr>
                <w:sz w:val="17"/>
                <w:szCs w:val="17"/>
              </w:rPr>
              <w:t>Cvetan</w:t>
            </w:r>
            <w:proofErr w:type="spellEnd"/>
            <w:r w:rsidRPr="00CB2535">
              <w:rPr>
                <w:sz w:val="17"/>
                <w:szCs w:val="17"/>
              </w:rPr>
              <w:t xml:space="preserve"> </w:t>
            </w:r>
            <w:proofErr w:type="spellStart"/>
            <w:r w:rsidRPr="00CB2535">
              <w:rPr>
                <w:sz w:val="17"/>
                <w:szCs w:val="17"/>
              </w:rPr>
              <w:t>Dimov</w:t>
            </w:r>
            <w:proofErr w:type="spellEnd"/>
          </w:p>
        </w:tc>
        <w:tc>
          <w:tcPr>
            <w:tcW w:w="1766" w:type="pct"/>
            <w:tcBorders>
              <w:bottom w:val="single" w:sz="4" w:space="0" w:color="auto"/>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 xml:space="preserve">DSMU </w:t>
            </w:r>
            <w:proofErr w:type="spellStart"/>
            <w:r w:rsidRPr="00CB2535">
              <w:rPr>
                <w:sz w:val="17"/>
                <w:szCs w:val="17"/>
              </w:rPr>
              <w:t>Dr</w:t>
            </w:r>
            <w:proofErr w:type="spellEnd"/>
            <w:r w:rsidRPr="00CB2535">
              <w:rPr>
                <w:sz w:val="17"/>
                <w:szCs w:val="17"/>
              </w:rPr>
              <w:t xml:space="preserve"> </w:t>
            </w:r>
            <w:proofErr w:type="spellStart"/>
            <w:r w:rsidRPr="00CB2535">
              <w:rPr>
                <w:sz w:val="17"/>
                <w:szCs w:val="17"/>
              </w:rPr>
              <w:t>Pance</w:t>
            </w:r>
            <w:proofErr w:type="spellEnd"/>
            <w:r w:rsidRPr="00CB2535">
              <w:rPr>
                <w:sz w:val="17"/>
                <w:szCs w:val="17"/>
              </w:rPr>
              <w:t xml:space="preserve"> </w:t>
            </w:r>
            <w:proofErr w:type="spellStart"/>
            <w:r w:rsidRPr="00CB2535">
              <w:rPr>
                <w:sz w:val="17"/>
                <w:szCs w:val="17"/>
              </w:rPr>
              <w:t>Karagozov</w:t>
            </w:r>
            <w:proofErr w:type="spellEnd"/>
          </w:p>
        </w:tc>
        <w:tc>
          <w:tcPr>
            <w:tcW w:w="526" w:type="pct"/>
            <w:tcBorders>
              <w:bottom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Total</w:t>
            </w:r>
          </w:p>
        </w:tc>
      </w:tr>
      <w:tr w:rsidR="00FF210A" w:rsidRPr="00CB2535" w:rsidTr="00FF210A">
        <w:trPr>
          <w:trHeight w:val="20"/>
          <w:jc w:val="center"/>
        </w:trPr>
        <w:tc>
          <w:tcPr>
            <w:tcW w:w="532" w:type="pct"/>
            <w:tcBorders>
              <w:top w:val="nil"/>
              <w:bottom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Male</w:t>
            </w:r>
          </w:p>
        </w:tc>
        <w:tc>
          <w:tcPr>
            <w:tcW w:w="952" w:type="pct"/>
            <w:tcBorders>
              <w:top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Albanian</w:t>
            </w:r>
          </w:p>
        </w:tc>
        <w:tc>
          <w:tcPr>
            <w:tcW w:w="1224" w:type="pct"/>
            <w:tcBorders>
              <w:top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37</w:t>
            </w:r>
          </w:p>
        </w:tc>
        <w:tc>
          <w:tcPr>
            <w:tcW w:w="1766" w:type="pct"/>
            <w:tcBorders>
              <w:top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14</w:t>
            </w:r>
          </w:p>
        </w:tc>
        <w:tc>
          <w:tcPr>
            <w:tcW w:w="526" w:type="pct"/>
            <w:tcBorders>
              <w:top w:val="single" w:sz="4" w:space="0" w:color="auto"/>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51</w:t>
            </w:r>
          </w:p>
        </w:tc>
      </w:tr>
      <w:tr w:rsidR="00FF210A" w:rsidRPr="00CB2535" w:rsidTr="00FF210A">
        <w:trPr>
          <w:trHeight w:val="20"/>
          <w:jc w:val="center"/>
        </w:trPr>
        <w:tc>
          <w:tcPr>
            <w:tcW w:w="532" w:type="pct"/>
            <w:tcBorders>
              <w:top w:val="nil"/>
              <w:bottom w:val="nil"/>
            </w:tcBorders>
            <w:shd w:val="clear" w:color="auto" w:fill="auto"/>
            <w:tcMar>
              <w:left w:w="58" w:type="dxa"/>
              <w:right w:w="58" w:type="dxa"/>
            </w:tcMar>
          </w:tcPr>
          <w:p w:rsidR="009C5189" w:rsidRPr="00CB2535" w:rsidRDefault="009C5189" w:rsidP="00FF210A">
            <w:pPr>
              <w:pStyle w:val="table"/>
              <w:rPr>
                <w:sz w:val="17"/>
                <w:szCs w:val="17"/>
              </w:rPr>
            </w:pPr>
          </w:p>
        </w:tc>
        <w:tc>
          <w:tcPr>
            <w:tcW w:w="952" w:type="pct"/>
            <w:shd w:val="clear" w:color="auto" w:fill="auto"/>
            <w:tcMar>
              <w:left w:w="58" w:type="dxa"/>
              <w:right w:w="58" w:type="dxa"/>
            </w:tcMar>
          </w:tcPr>
          <w:p w:rsidR="009C5189" w:rsidRPr="00CB2535" w:rsidRDefault="00324D5B" w:rsidP="00FF210A">
            <w:pPr>
              <w:pStyle w:val="table"/>
              <w:rPr>
                <w:sz w:val="17"/>
                <w:szCs w:val="17"/>
              </w:rPr>
            </w:pPr>
            <w:r>
              <w:rPr>
                <w:sz w:val="17"/>
                <w:szCs w:val="17"/>
              </w:rPr>
              <w:t xml:space="preserve">N. </w:t>
            </w:r>
            <w:r w:rsidR="009C5189" w:rsidRPr="00CB2535">
              <w:rPr>
                <w:sz w:val="17"/>
                <w:szCs w:val="17"/>
              </w:rPr>
              <w:t>Macedonian</w:t>
            </w:r>
          </w:p>
        </w:tc>
        <w:tc>
          <w:tcPr>
            <w:tcW w:w="1224"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3</w:t>
            </w:r>
          </w:p>
        </w:tc>
        <w:tc>
          <w:tcPr>
            <w:tcW w:w="1766"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24</w:t>
            </w:r>
          </w:p>
        </w:tc>
        <w:tc>
          <w:tcPr>
            <w:tcW w:w="526"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27</w:t>
            </w:r>
          </w:p>
        </w:tc>
      </w:tr>
      <w:tr w:rsidR="00FF210A" w:rsidRPr="00CB2535" w:rsidTr="00FF210A">
        <w:trPr>
          <w:trHeight w:val="20"/>
          <w:jc w:val="center"/>
        </w:trPr>
        <w:tc>
          <w:tcPr>
            <w:tcW w:w="532" w:type="pct"/>
            <w:tcBorders>
              <w:bottom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Female</w:t>
            </w:r>
          </w:p>
        </w:tc>
        <w:tc>
          <w:tcPr>
            <w:tcW w:w="952"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Albanian</w:t>
            </w:r>
          </w:p>
        </w:tc>
        <w:tc>
          <w:tcPr>
            <w:tcW w:w="1224"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31</w:t>
            </w:r>
          </w:p>
        </w:tc>
        <w:tc>
          <w:tcPr>
            <w:tcW w:w="1766"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45</w:t>
            </w:r>
          </w:p>
        </w:tc>
        <w:tc>
          <w:tcPr>
            <w:tcW w:w="526"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76</w:t>
            </w:r>
          </w:p>
        </w:tc>
      </w:tr>
      <w:tr w:rsidR="00FF210A" w:rsidRPr="00CB2535" w:rsidTr="00FF210A">
        <w:trPr>
          <w:trHeight w:val="20"/>
          <w:jc w:val="center"/>
        </w:trPr>
        <w:tc>
          <w:tcPr>
            <w:tcW w:w="532" w:type="pct"/>
            <w:tcBorders>
              <w:top w:val="nil"/>
              <w:bottom w:val="nil"/>
            </w:tcBorders>
            <w:shd w:val="clear" w:color="auto" w:fill="auto"/>
            <w:tcMar>
              <w:left w:w="58" w:type="dxa"/>
              <w:right w:w="58" w:type="dxa"/>
            </w:tcMar>
          </w:tcPr>
          <w:p w:rsidR="009C5189" w:rsidRPr="00CB2535" w:rsidRDefault="009C5189" w:rsidP="00FF210A">
            <w:pPr>
              <w:pStyle w:val="table"/>
              <w:rPr>
                <w:sz w:val="17"/>
                <w:szCs w:val="17"/>
              </w:rPr>
            </w:pPr>
          </w:p>
        </w:tc>
        <w:tc>
          <w:tcPr>
            <w:tcW w:w="952" w:type="pct"/>
            <w:tcBorders>
              <w:bottom w:val="single" w:sz="4" w:space="0" w:color="auto"/>
            </w:tcBorders>
            <w:shd w:val="clear" w:color="auto" w:fill="auto"/>
            <w:tcMar>
              <w:left w:w="58" w:type="dxa"/>
              <w:right w:w="58" w:type="dxa"/>
            </w:tcMar>
          </w:tcPr>
          <w:p w:rsidR="009C5189" w:rsidRPr="00CB2535" w:rsidRDefault="00324D5B" w:rsidP="00FF210A">
            <w:pPr>
              <w:pStyle w:val="table"/>
              <w:rPr>
                <w:sz w:val="17"/>
                <w:szCs w:val="17"/>
              </w:rPr>
            </w:pPr>
            <w:r>
              <w:rPr>
                <w:sz w:val="17"/>
                <w:szCs w:val="17"/>
              </w:rPr>
              <w:t xml:space="preserve">N. </w:t>
            </w:r>
            <w:r w:rsidR="009C5189" w:rsidRPr="00CB2535">
              <w:rPr>
                <w:sz w:val="17"/>
                <w:szCs w:val="17"/>
              </w:rPr>
              <w:t>Macedonian</w:t>
            </w:r>
          </w:p>
        </w:tc>
        <w:tc>
          <w:tcPr>
            <w:tcW w:w="1224" w:type="pct"/>
            <w:tcBorders>
              <w:bottom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18</w:t>
            </w:r>
          </w:p>
        </w:tc>
        <w:tc>
          <w:tcPr>
            <w:tcW w:w="1766" w:type="pct"/>
            <w:tcBorders>
              <w:bottom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79</w:t>
            </w:r>
          </w:p>
        </w:tc>
        <w:tc>
          <w:tcPr>
            <w:tcW w:w="526" w:type="pct"/>
            <w:tcBorders>
              <w:bottom w:val="single" w:sz="4" w:space="0" w:color="auto"/>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97</w:t>
            </w:r>
          </w:p>
        </w:tc>
      </w:tr>
      <w:tr w:rsidR="00FF210A" w:rsidRPr="00CB2535" w:rsidTr="00FF210A">
        <w:trPr>
          <w:trHeight w:val="20"/>
          <w:jc w:val="center"/>
        </w:trPr>
        <w:tc>
          <w:tcPr>
            <w:tcW w:w="532" w:type="pct"/>
            <w:vMerge w:val="restart"/>
            <w:tcBorders>
              <w:right w:val="single" w:sz="4" w:space="0" w:color="auto"/>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Total</w:t>
            </w:r>
          </w:p>
        </w:tc>
        <w:tc>
          <w:tcPr>
            <w:tcW w:w="952" w:type="pct"/>
            <w:tcBorders>
              <w:left w:val="single" w:sz="4" w:space="0" w:color="auto"/>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Albanian</w:t>
            </w:r>
          </w:p>
        </w:tc>
        <w:tc>
          <w:tcPr>
            <w:tcW w:w="1224"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21</w:t>
            </w:r>
          </w:p>
        </w:tc>
        <w:tc>
          <w:tcPr>
            <w:tcW w:w="1766" w:type="pct"/>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103</w:t>
            </w:r>
          </w:p>
        </w:tc>
        <w:tc>
          <w:tcPr>
            <w:tcW w:w="526" w:type="pct"/>
            <w:tcBorders>
              <w:top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124</w:t>
            </w:r>
          </w:p>
        </w:tc>
      </w:tr>
      <w:tr w:rsidR="00FF210A" w:rsidRPr="00CB2535" w:rsidTr="00FF210A">
        <w:trPr>
          <w:trHeight w:val="20"/>
          <w:jc w:val="center"/>
        </w:trPr>
        <w:tc>
          <w:tcPr>
            <w:tcW w:w="532" w:type="pct"/>
            <w:vMerge/>
            <w:tcBorders>
              <w:bottom w:val="single" w:sz="4" w:space="0" w:color="auto"/>
              <w:right w:val="single" w:sz="4" w:space="0" w:color="auto"/>
            </w:tcBorders>
            <w:shd w:val="clear" w:color="auto" w:fill="auto"/>
            <w:tcMar>
              <w:left w:w="58" w:type="dxa"/>
              <w:right w:w="58" w:type="dxa"/>
            </w:tcMar>
          </w:tcPr>
          <w:p w:rsidR="009C5189" w:rsidRPr="00CB2535" w:rsidRDefault="009C5189" w:rsidP="00FF210A">
            <w:pPr>
              <w:pStyle w:val="table"/>
              <w:rPr>
                <w:sz w:val="17"/>
                <w:szCs w:val="17"/>
              </w:rPr>
            </w:pPr>
          </w:p>
        </w:tc>
        <w:tc>
          <w:tcPr>
            <w:tcW w:w="952" w:type="pct"/>
            <w:tcBorders>
              <w:left w:val="single" w:sz="4" w:space="0" w:color="auto"/>
              <w:bottom w:val="single" w:sz="4" w:space="0" w:color="auto"/>
            </w:tcBorders>
            <w:shd w:val="clear" w:color="auto" w:fill="auto"/>
            <w:tcMar>
              <w:left w:w="58" w:type="dxa"/>
              <w:right w:w="58" w:type="dxa"/>
            </w:tcMar>
          </w:tcPr>
          <w:p w:rsidR="009C5189" w:rsidRPr="00CB2535" w:rsidRDefault="00324D5B" w:rsidP="00FF210A">
            <w:pPr>
              <w:pStyle w:val="table"/>
              <w:rPr>
                <w:sz w:val="17"/>
                <w:szCs w:val="17"/>
              </w:rPr>
            </w:pPr>
            <w:r>
              <w:rPr>
                <w:sz w:val="17"/>
                <w:szCs w:val="17"/>
              </w:rPr>
              <w:t xml:space="preserve">N. </w:t>
            </w:r>
            <w:r w:rsidR="009C5189" w:rsidRPr="00CB2535">
              <w:rPr>
                <w:sz w:val="17"/>
                <w:szCs w:val="17"/>
              </w:rPr>
              <w:t>Macedonian</w:t>
            </w:r>
          </w:p>
        </w:tc>
        <w:tc>
          <w:tcPr>
            <w:tcW w:w="1224" w:type="pct"/>
            <w:tcBorders>
              <w:bottom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68</w:t>
            </w:r>
          </w:p>
        </w:tc>
        <w:tc>
          <w:tcPr>
            <w:tcW w:w="1766" w:type="pct"/>
            <w:tcBorders>
              <w:bottom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59</w:t>
            </w:r>
          </w:p>
        </w:tc>
        <w:tc>
          <w:tcPr>
            <w:tcW w:w="526" w:type="pct"/>
            <w:tcBorders>
              <w:top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127</w:t>
            </w:r>
          </w:p>
        </w:tc>
      </w:tr>
      <w:tr w:rsidR="00FF210A" w:rsidRPr="00CB2535" w:rsidTr="00FF210A">
        <w:trPr>
          <w:trHeight w:val="20"/>
          <w:jc w:val="center"/>
        </w:trPr>
        <w:tc>
          <w:tcPr>
            <w:tcW w:w="532" w:type="pct"/>
            <w:tcBorders>
              <w:top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 xml:space="preserve">Total </w:t>
            </w:r>
          </w:p>
        </w:tc>
        <w:tc>
          <w:tcPr>
            <w:tcW w:w="952" w:type="pct"/>
            <w:tcBorders>
              <w:top w:val="single" w:sz="4" w:space="0" w:color="auto"/>
              <w:right w:val="nil"/>
            </w:tcBorders>
            <w:shd w:val="clear" w:color="auto" w:fill="auto"/>
            <w:tcMar>
              <w:left w:w="58" w:type="dxa"/>
              <w:right w:w="58" w:type="dxa"/>
            </w:tcMar>
          </w:tcPr>
          <w:p w:rsidR="009C5189" w:rsidRPr="00CB2535" w:rsidRDefault="009C5189" w:rsidP="00FF210A">
            <w:pPr>
              <w:pStyle w:val="table"/>
              <w:rPr>
                <w:sz w:val="17"/>
                <w:szCs w:val="17"/>
              </w:rPr>
            </w:pPr>
          </w:p>
        </w:tc>
        <w:tc>
          <w:tcPr>
            <w:tcW w:w="1224" w:type="pct"/>
            <w:tcBorders>
              <w:top w:val="single" w:sz="4" w:space="0" w:color="auto"/>
              <w:left w:val="nil"/>
              <w:right w:val="nil"/>
            </w:tcBorders>
            <w:shd w:val="clear" w:color="auto" w:fill="auto"/>
            <w:tcMar>
              <w:left w:w="58" w:type="dxa"/>
              <w:right w:w="58" w:type="dxa"/>
            </w:tcMar>
          </w:tcPr>
          <w:p w:rsidR="009C5189" w:rsidRPr="00CB2535" w:rsidRDefault="009C5189" w:rsidP="00FF210A">
            <w:pPr>
              <w:pStyle w:val="table"/>
              <w:rPr>
                <w:sz w:val="17"/>
                <w:szCs w:val="17"/>
              </w:rPr>
            </w:pPr>
          </w:p>
        </w:tc>
        <w:tc>
          <w:tcPr>
            <w:tcW w:w="1766" w:type="pct"/>
            <w:tcBorders>
              <w:top w:val="single" w:sz="4" w:space="0" w:color="auto"/>
              <w:left w:val="nil"/>
            </w:tcBorders>
            <w:shd w:val="clear" w:color="auto" w:fill="auto"/>
            <w:tcMar>
              <w:left w:w="58" w:type="dxa"/>
              <w:right w:w="58" w:type="dxa"/>
            </w:tcMar>
          </w:tcPr>
          <w:p w:rsidR="009C5189" w:rsidRPr="00CB2535" w:rsidRDefault="009C5189" w:rsidP="00FF210A">
            <w:pPr>
              <w:pStyle w:val="table"/>
              <w:rPr>
                <w:sz w:val="17"/>
                <w:szCs w:val="17"/>
              </w:rPr>
            </w:pPr>
          </w:p>
        </w:tc>
        <w:tc>
          <w:tcPr>
            <w:tcW w:w="526" w:type="pct"/>
            <w:tcBorders>
              <w:top w:val="nil"/>
            </w:tcBorders>
            <w:shd w:val="clear" w:color="auto" w:fill="auto"/>
            <w:tcMar>
              <w:left w:w="58" w:type="dxa"/>
              <w:right w:w="58" w:type="dxa"/>
            </w:tcMar>
          </w:tcPr>
          <w:p w:rsidR="009C5189" w:rsidRPr="00CB2535" w:rsidRDefault="009C5189" w:rsidP="00FF210A">
            <w:pPr>
              <w:pStyle w:val="table"/>
              <w:rPr>
                <w:sz w:val="17"/>
                <w:szCs w:val="17"/>
              </w:rPr>
            </w:pPr>
            <w:r w:rsidRPr="00CB2535">
              <w:rPr>
                <w:sz w:val="17"/>
                <w:szCs w:val="17"/>
              </w:rPr>
              <w:t>251</w:t>
            </w:r>
          </w:p>
        </w:tc>
      </w:tr>
    </w:tbl>
    <w:p w:rsidR="009C5189" w:rsidRPr="00CB2535" w:rsidRDefault="009C5189" w:rsidP="009C5189"/>
    <w:p w:rsidR="00FF210A" w:rsidRPr="00CB2535" w:rsidRDefault="00FF210A" w:rsidP="00FF210A">
      <w:pPr>
        <w:pStyle w:val="TableCaptions"/>
      </w:pPr>
      <w:r w:rsidRPr="00CB2535">
        <w:t xml:space="preserve">Table 2. </w:t>
      </w:r>
      <w:r w:rsidR="00324D5B">
        <w:t xml:space="preserve">North </w:t>
      </w:r>
      <w:r w:rsidRPr="00CB2535">
        <w:t xml:space="preserve">Macedonian high school students’ mean scores on </w:t>
      </w:r>
      <w:r w:rsidRPr="00CB2535">
        <w:br/>
        <w:t>the three factors</w:t>
      </w:r>
    </w:p>
    <w:p w:rsidR="00FF210A" w:rsidRPr="00CB2535" w:rsidRDefault="00FF210A" w:rsidP="00FF210A"/>
    <w:tbl>
      <w:tblPr>
        <w:tblW w:w="4891" w:type="pct"/>
        <w:jc w:val="center"/>
        <w:tblLook w:val="04A0" w:firstRow="1" w:lastRow="0" w:firstColumn="1" w:lastColumn="0" w:noHBand="0" w:noVBand="1"/>
      </w:tblPr>
      <w:tblGrid>
        <w:gridCol w:w="823"/>
        <w:gridCol w:w="1158"/>
        <w:gridCol w:w="776"/>
        <w:gridCol w:w="483"/>
        <w:gridCol w:w="464"/>
        <w:gridCol w:w="823"/>
        <w:gridCol w:w="568"/>
        <w:gridCol w:w="823"/>
        <w:gridCol w:w="691"/>
      </w:tblGrid>
      <w:tr w:rsidR="00FF210A" w:rsidRPr="00CB2535" w:rsidTr="001924CD">
        <w:trPr>
          <w:trHeight w:val="20"/>
          <w:jc w:val="center"/>
        </w:trPr>
        <w:tc>
          <w:tcPr>
            <w:tcW w:w="532" w:type="pct"/>
            <w:tcBorders>
              <w:top w:val="single" w:sz="8" w:space="0" w:color="auto"/>
              <w:left w:val="single" w:sz="8" w:space="0" w:color="auto"/>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lastRenderedPageBreak/>
              <w:t xml:space="preserve"> </w:t>
            </w:r>
          </w:p>
        </w:tc>
        <w:tc>
          <w:tcPr>
            <w:tcW w:w="773"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324D5B" w:rsidP="001924CD">
            <w:pPr>
              <w:pStyle w:val="table"/>
              <w:rPr>
                <w:sz w:val="17"/>
                <w:szCs w:val="17"/>
              </w:rPr>
            </w:pPr>
            <w:proofErr w:type="spellStart"/>
            <w:r>
              <w:rPr>
                <w:sz w:val="17"/>
                <w:szCs w:val="17"/>
              </w:rPr>
              <w:t>N.</w:t>
            </w:r>
            <w:r w:rsidR="00FF210A" w:rsidRPr="00CB2535">
              <w:rPr>
                <w:sz w:val="17"/>
                <w:szCs w:val="17"/>
              </w:rPr>
              <w:t>Macedonians</w:t>
            </w:r>
            <w:proofErr w:type="spellEnd"/>
          </w:p>
        </w:tc>
        <w:tc>
          <w:tcPr>
            <w:tcW w:w="609"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Albanians</w:t>
            </w:r>
          </w:p>
        </w:tc>
        <w:tc>
          <w:tcPr>
            <w:tcW w:w="403"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Turks</w:t>
            </w:r>
          </w:p>
        </w:tc>
        <w:tc>
          <w:tcPr>
            <w:tcW w:w="391"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Serbs</w:t>
            </w:r>
          </w:p>
        </w:tc>
        <w:tc>
          <w:tcPr>
            <w:tcW w:w="644"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Bulgarians</w:t>
            </w:r>
          </w:p>
        </w:tc>
        <w:tc>
          <w:tcPr>
            <w:tcW w:w="458"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Greeks</w:t>
            </w:r>
          </w:p>
        </w:tc>
        <w:tc>
          <w:tcPr>
            <w:tcW w:w="644"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Americans</w:t>
            </w:r>
          </w:p>
        </w:tc>
        <w:tc>
          <w:tcPr>
            <w:tcW w:w="545"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Russians</w:t>
            </w:r>
          </w:p>
        </w:tc>
      </w:tr>
      <w:tr w:rsidR="00FF210A" w:rsidRPr="00CB2535" w:rsidTr="001924CD">
        <w:trPr>
          <w:trHeight w:val="20"/>
          <w:jc w:val="center"/>
        </w:trPr>
        <w:tc>
          <w:tcPr>
            <w:tcW w:w="532" w:type="pct"/>
            <w:tcBorders>
              <w:top w:val="nil"/>
              <w:left w:val="single" w:sz="8" w:space="0" w:color="auto"/>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Evaluation</w:t>
            </w:r>
          </w:p>
        </w:tc>
        <w:tc>
          <w:tcPr>
            <w:tcW w:w="773"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2.56</w:t>
            </w:r>
          </w:p>
        </w:tc>
        <w:tc>
          <w:tcPr>
            <w:tcW w:w="609"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4.56</w:t>
            </w:r>
          </w:p>
        </w:tc>
        <w:tc>
          <w:tcPr>
            <w:tcW w:w="403"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2.83</w:t>
            </w:r>
          </w:p>
        </w:tc>
        <w:tc>
          <w:tcPr>
            <w:tcW w:w="391"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2.47</w:t>
            </w:r>
          </w:p>
        </w:tc>
        <w:tc>
          <w:tcPr>
            <w:tcW w:w="64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3.28</w:t>
            </w:r>
          </w:p>
        </w:tc>
        <w:tc>
          <w:tcPr>
            <w:tcW w:w="458"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3.84</w:t>
            </w:r>
          </w:p>
        </w:tc>
        <w:tc>
          <w:tcPr>
            <w:tcW w:w="64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3.17</w:t>
            </w:r>
          </w:p>
        </w:tc>
        <w:tc>
          <w:tcPr>
            <w:tcW w:w="545"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2.85</w:t>
            </w:r>
          </w:p>
        </w:tc>
      </w:tr>
      <w:tr w:rsidR="00FF210A" w:rsidRPr="00CB2535" w:rsidTr="001924CD">
        <w:trPr>
          <w:trHeight w:val="20"/>
          <w:jc w:val="center"/>
        </w:trPr>
        <w:tc>
          <w:tcPr>
            <w:tcW w:w="532" w:type="pct"/>
            <w:tcBorders>
              <w:top w:val="nil"/>
              <w:left w:val="single" w:sz="8" w:space="0" w:color="auto"/>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Potency</w:t>
            </w:r>
          </w:p>
        </w:tc>
        <w:tc>
          <w:tcPr>
            <w:tcW w:w="773"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2.96</w:t>
            </w:r>
          </w:p>
        </w:tc>
        <w:tc>
          <w:tcPr>
            <w:tcW w:w="609"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3.42</w:t>
            </w:r>
          </w:p>
        </w:tc>
        <w:tc>
          <w:tcPr>
            <w:tcW w:w="403"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2.94</w:t>
            </w:r>
          </w:p>
        </w:tc>
        <w:tc>
          <w:tcPr>
            <w:tcW w:w="391"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w:t>
            </w:r>
          </w:p>
        </w:tc>
        <w:tc>
          <w:tcPr>
            <w:tcW w:w="64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3.48</w:t>
            </w:r>
          </w:p>
        </w:tc>
        <w:tc>
          <w:tcPr>
            <w:tcW w:w="458"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3.26</w:t>
            </w:r>
          </w:p>
        </w:tc>
        <w:tc>
          <w:tcPr>
            <w:tcW w:w="64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2.94</w:t>
            </w:r>
          </w:p>
        </w:tc>
        <w:tc>
          <w:tcPr>
            <w:tcW w:w="545"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2.95</w:t>
            </w:r>
          </w:p>
        </w:tc>
      </w:tr>
      <w:tr w:rsidR="00FF210A" w:rsidRPr="00CB2535" w:rsidTr="001924CD">
        <w:trPr>
          <w:trHeight w:val="20"/>
          <w:jc w:val="center"/>
        </w:trPr>
        <w:tc>
          <w:tcPr>
            <w:tcW w:w="532" w:type="pct"/>
            <w:tcBorders>
              <w:top w:val="nil"/>
              <w:left w:val="single" w:sz="8" w:space="0" w:color="auto"/>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Activity</w:t>
            </w:r>
          </w:p>
        </w:tc>
        <w:tc>
          <w:tcPr>
            <w:tcW w:w="773"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2.92</w:t>
            </w:r>
          </w:p>
        </w:tc>
        <w:tc>
          <w:tcPr>
            <w:tcW w:w="609"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3.18</w:t>
            </w:r>
          </w:p>
        </w:tc>
        <w:tc>
          <w:tcPr>
            <w:tcW w:w="403"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3.29</w:t>
            </w:r>
          </w:p>
        </w:tc>
        <w:tc>
          <w:tcPr>
            <w:tcW w:w="391"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3.32</w:t>
            </w:r>
          </w:p>
        </w:tc>
        <w:tc>
          <w:tcPr>
            <w:tcW w:w="64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3.43</w:t>
            </w:r>
          </w:p>
        </w:tc>
        <w:tc>
          <w:tcPr>
            <w:tcW w:w="458"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3.24</w:t>
            </w:r>
          </w:p>
        </w:tc>
        <w:tc>
          <w:tcPr>
            <w:tcW w:w="64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3.16</w:t>
            </w:r>
          </w:p>
        </w:tc>
        <w:tc>
          <w:tcPr>
            <w:tcW w:w="545"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1924CD">
            <w:pPr>
              <w:pStyle w:val="table"/>
              <w:rPr>
                <w:sz w:val="17"/>
                <w:szCs w:val="17"/>
              </w:rPr>
            </w:pPr>
            <w:r w:rsidRPr="00CB2535">
              <w:rPr>
                <w:sz w:val="17"/>
                <w:szCs w:val="17"/>
              </w:rPr>
              <w:t>3.34</w:t>
            </w:r>
          </w:p>
        </w:tc>
      </w:tr>
    </w:tbl>
    <w:p w:rsidR="00FF210A" w:rsidRPr="00CB2535" w:rsidRDefault="00FF210A" w:rsidP="009C5189"/>
    <w:p w:rsidR="00FF210A" w:rsidRPr="00CB2535" w:rsidRDefault="00FF210A" w:rsidP="009C5189"/>
    <w:p w:rsidR="00FF210A" w:rsidRPr="00CB2535" w:rsidRDefault="00FF210A" w:rsidP="009C5189"/>
    <w:p w:rsidR="00FF210A" w:rsidRPr="00CB2535" w:rsidRDefault="00FF210A" w:rsidP="009C5189"/>
    <w:p w:rsidR="00FF210A" w:rsidRPr="00CB2535" w:rsidRDefault="00FF210A" w:rsidP="00FF210A">
      <w:pPr>
        <w:pStyle w:val="TableCaptions"/>
      </w:pPr>
      <w:r w:rsidRPr="00CB2535">
        <w:t xml:space="preserve">Table 3. Albanian high school students’ mean scores on </w:t>
      </w:r>
      <w:r w:rsidRPr="00CB2535">
        <w:br/>
        <w:t>the three factors</w:t>
      </w:r>
    </w:p>
    <w:p w:rsidR="00FF210A" w:rsidRPr="00CB2535" w:rsidRDefault="00FF210A" w:rsidP="00FF210A">
      <w:pPr>
        <w:rPr>
          <w:rFonts w:eastAsia="Calibri"/>
        </w:rPr>
      </w:pPr>
    </w:p>
    <w:tbl>
      <w:tblPr>
        <w:tblW w:w="4901" w:type="pct"/>
        <w:jc w:val="center"/>
        <w:tblLook w:val="04A0" w:firstRow="1" w:lastRow="0" w:firstColumn="1" w:lastColumn="0" w:noHBand="0" w:noVBand="1"/>
      </w:tblPr>
      <w:tblGrid>
        <w:gridCol w:w="823"/>
        <w:gridCol w:w="1158"/>
        <w:gridCol w:w="776"/>
        <w:gridCol w:w="483"/>
        <w:gridCol w:w="464"/>
        <w:gridCol w:w="823"/>
        <w:gridCol w:w="568"/>
        <w:gridCol w:w="823"/>
        <w:gridCol w:w="691"/>
      </w:tblGrid>
      <w:tr w:rsidR="00FF210A" w:rsidRPr="00CB2535" w:rsidTr="00FF210A">
        <w:trPr>
          <w:trHeight w:val="20"/>
          <w:jc w:val="center"/>
        </w:trPr>
        <w:tc>
          <w:tcPr>
            <w:tcW w:w="552" w:type="pct"/>
            <w:tcBorders>
              <w:top w:val="single" w:sz="8" w:space="0" w:color="auto"/>
              <w:left w:val="single" w:sz="8" w:space="0" w:color="auto"/>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 xml:space="preserve"> </w:t>
            </w:r>
          </w:p>
        </w:tc>
        <w:tc>
          <w:tcPr>
            <w:tcW w:w="786"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324D5B" w:rsidP="00FF210A">
            <w:pPr>
              <w:pStyle w:val="table"/>
              <w:rPr>
                <w:sz w:val="17"/>
              </w:rPr>
            </w:pPr>
            <w:proofErr w:type="spellStart"/>
            <w:r>
              <w:rPr>
                <w:sz w:val="17"/>
              </w:rPr>
              <w:t>N.</w:t>
            </w:r>
            <w:r w:rsidR="00FF210A" w:rsidRPr="00CB2535">
              <w:rPr>
                <w:sz w:val="17"/>
              </w:rPr>
              <w:t>Macedonians</w:t>
            </w:r>
            <w:proofErr w:type="spellEnd"/>
          </w:p>
        </w:tc>
        <w:tc>
          <w:tcPr>
            <w:tcW w:w="614"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Albanians</w:t>
            </w:r>
          </w:p>
        </w:tc>
        <w:tc>
          <w:tcPr>
            <w:tcW w:w="382"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Turks</w:t>
            </w:r>
          </w:p>
        </w:tc>
        <w:tc>
          <w:tcPr>
            <w:tcW w:w="367"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Serbs</w:t>
            </w:r>
          </w:p>
        </w:tc>
        <w:tc>
          <w:tcPr>
            <w:tcW w:w="652"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Bulgarians</w:t>
            </w:r>
          </w:p>
        </w:tc>
        <w:tc>
          <w:tcPr>
            <w:tcW w:w="450"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Greeks</w:t>
            </w:r>
          </w:p>
        </w:tc>
        <w:tc>
          <w:tcPr>
            <w:tcW w:w="652"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Americans</w:t>
            </w:r>
          </w:p>
        </w:tc>
        <w:tc>
          <w:tcPr>
            <w:tcW w:w="546" w:type="pct"/>
            <w:tcBorders>
              <w:top w:val="single" w:sz="8" w:space="0" w:color="auto"/>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Russians</w:t>
            </w:r>
          </w:p>
        </w:tc>
      </w:tr>
      <w:tr w:rsidR="00FF210A" w:rsidRPr="00CB2535" w:rsidTr="00FF210A">
        <w:trPr>
          <w:trHeight w:val="20"/>
          <w:jc w:val="center"/>
        </w:trPr>
        <w:tc>
          <w:tcPr>
            <w:tcW w:w="552" w:type="pct"/>
            <w:tcBorders>
              <w:top w:val="nil"/>
              <w:left w:val="single" w:sz="8" w:space="0" w:color="auto"/>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Evaluation</w:t>
            </w:r>
          </w:p>
        </w:tc>
        <w:tc>
          <w:tcPr>
            <w:tcW w:w="786"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3.01</w:t>
            </w:r>
          </w:p>
        </w:tc>
        <w:tc>
          <w:tcPr>
            <w:tcW w:w="61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1.72</w:t>
            </w:r>
          </w:p>
        </w:tc>
        <w:tc>
          <w:tcPr>
            <w:tcW w:w="38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2.48</w:t>
            </w:r>
          </w:p>
        </w:tc>
        <w:tc>
          <w:tcPr>
            <w:tcW w:w="367"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4.71</w:t>
            </w:r>
          </w:p>
        </w:tc>
        <w:tc>
          <w:tcPr>
            <w:tcW w:w="65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3.86</w:t>
            </w:r>
          </w:p>
        </w:tc>
        <w:tc>
          <w:tcPr>
            <w:tcW w:w="450"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3.73</w:t>
            </w:r>
          </w:p>
        </w:tc>
        <w:tc>
          <w:tcPr>
            <w:tcW w:w="65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1.88</w:t>
            </w:r>
          </w:p>
        </w:tc>
        <w:tc>
          <w:tcPr>
            <w:tcW w:w="546"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4.44</w:t>
            </w:r>
          </w:p>
        </w:tc>
      </w:tr>
      <w:tr w:rsidR="00FF210A" w:rsidRPr="00CB2535" w:rsidTr="00FF210A">
        <w:trPr>
          <w:trHeight w:val="20"/>
          <w:jc w:val="center"/>
        </w:trPr>
        <w:tc>
          <w:tcPr>
            <w:tcW w:w="552" w:type="pct"/>
            <w:tcBorders>
              <w:top w:val="nil"/>
              <w:left w:val="single" w:sz="8" w:space="0" w:color="auto"/>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Potency</w:t>
            </w:r>
          </w:p>
        </w:tc>
        <w:tc>
          <w:tcPr>
            <w:tcW w:w="786"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3.96</w:t>
            </w:r>
          </w:p>
        </w:tc>
        <w:tc>
          <w:tcPr>
            <w:tcW w:w="61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1.47</w:t>
            </w:r>
          </w:p>
        </w:tc>
        <w:tc>
          <w:tcPr>
            <w:tcW w:w="38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2.76</w:t>
            </w:r>
          </w:p>
        </w:tc>
        <w:tc>
          <w:tcPr>
            <w:tcW w:w="367"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4.33</w:t>
            </w:r>
          </w:p>
        </w:tc>
        <w:tc>
          <w:tcPr>
            <w:tcW w:w="65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4</w:t>
            </w:r>
          </w:p>
        </w:tc>
        <w:tc>
          <w:tcPr>
            <w:tcW w:w="450"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3.82</w:t>
            </w:r>
          </w:p>
        </w:tc>
        <w:tc>
          <w:tcPr>
            <w:tcW w:w="65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2.37</w:t>
            </w:r>
          </w:p>
        </w:tc>
        <w:tc>
          <w:tcPr>
            <w:tcW w:w="546"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4.03</w:t>
            </w:r>
          </w:p>
        </w:tc>
      </w:tr>
      <w:tr w:rsidR="00FF210A" w:rsidRPr="00CB2535" w:rsidTr="00FF210A">
        <w:trPr>
          <w:trHeight w:val="20"/>
          <w:jc w:val="center"/>
        </w:trPr>
        <w:tc>
          <w:tcPr>
            <w:tcW w:w="552" w:type="pct"/>
            <w:tcBorders>
              <w:top w:val="nil"/>
              <w:left w:val="single" w:sz="8" w:space="0" w:color="auto"/>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Activity</w:t>
            </w:r>
          </w:p>
        </w:tc>
        <w:tc>
          <w:tcPr>
            <w:tcW w:w="786"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3.54</w:t>
            </w:r>
          </w:p>
        </w:tc>
        <w:tc>
          <w:tcPr>
            <w:tcW w:w="614"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2.38</w:t>
            </w:r>
          </w:p>
        </w:tc>
        <w:tc>
          <w:tcPr>
            <w:tcW w:w="38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2.91</w:t>
            </w:r>
          </w:p>
        </w:tc>
        <w:tc>
          <w:tcPr>
            <w:tcW w:w="367"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4.04</w:t>
            </w:r>
          </w:p>
        </w:tc>
        <w:tc>
          <w:tcPr>
            <w:tcW w:w="65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4.01</w:t>
            </w:r>
          </w:p>
        </w:tc>
        <w:tc>
          <w:tcPr>
            <w:tcW w:w="450"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3.87</w:t>
            </w:r>
          </w:p>
        </w:tc>
        <w:tc>
          <w:tcPr>
            <w:tcW w:w="652"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2.79</w:t>
            </w:r>
          </w:p>
        </w:tc>
        <w:tc>
          <w:tcPr>
            <w:tcW w:w="546" w:type="pct"/>
            <w:tcBorders>
              <w:top w:val="nil"/>
              <w:left w:val="nil"/>
              <w:bottom w:val="single" w:sz="8" w:space="0" w:color="auto"/>
              <w:right w:val="single" w:sz="8" w:space="0" w:color="auto"/>
            </w:tcBorders>
            <w:shd w:val="clear" w:color="auto" w:fill="auto"/>
            <w:tcMar>
              <w:left w:w="43" w:type="dxa"/>
              <w:right w:w="43" w:type="dxa"/>
            </w:tcMar>
            <w:hideMark/>
          </w:tcPr>
          <w:p w:rsidR="00FF210A" w:rsidRPr="00CB2535" w:rsidRDefault="00FF210A" w:rsidP="00FF210A">
            <w:pPr>
              <w:pStyle w:val="table"/>
              <w:rPr>
                <w:sz w:val="17"/>
              </w:rPr>
            </w:pPr>
            <w:r w:rsidRPr="00CB2535">
              <w:rPr>
                <w:sz w:val="17"/>
              </w:rPr>
              <w:t>4.02</w:t>
            </w:r>
          </w:p>
        </w:tc>
      </w:tr>
    </w:tbl>
    <w:p w:rsidR="00FF210A" w:rsidRPr="00CB2535" w:rsidRDefault="00FF210A" w:rsidP="009C5189"/>
    <w:p w:rsidR="009C5189" w:rsidRPr="00CB2535" w:rsidRDefault="009C5189" w:rsidP="009C5189">
      <w:r w:rsidRPr="00CB2535">
        <w:t>From the individual scores obtained on a scale from 1 to 7, the arithmetic means for each group of respondents for each scale were calculated separately, and the arithmetic means for each of the factors were also calculated. The arithmetic means of the three factors are shown in Tables 2 and 3.</w:t>
      </w:r>
    </w:p>
    <w:p w:rsidR="009C5189" w:rsidRPr="00CB2535" w:rsidRDefault="009C5189" w:rsidP="009C5189">
      <w:r w:rsidRPr="00CB2535">
        <w:t>These results were used to assess how the respondents rated the different ethnic groups; that is, which stereotypes they attributed to them. Thus, all the characteristics whose arithmetic means (M) of the variables were around 4 ± 0.25 (3.75–4.25) were treated as neutral. All those with M from 4.25–4.75 and 3.25–3.75 were relatively negative and relatively positive, respectively, and all those with M above 4.75 and below 3.25 were very negative and very positive, respectively.</w:t>
      </w:r>
    </w:p>
    <w:p w:rsidR="009C5189" w:rsidRPr="00CB2535" w:rsidRDefault="009C5189" w:rsidP="009C5189">
      <w:pPr>
        <w:rPr>
          <w:rFonts w:eastAsia="Calibri"/>
        </w:rPr>
      </w:pPr>
      <w:r w:rsidRPr="00CB2535">
        <w:rPr>
          <w:rFonts w:eastAsia="Calibri"/>
        </w:rPr>
        <w:t xml:space="preserve">Table 2 shows that </w:t>
      </w:r>
      <w:r w:rsidR="00324D5B">
        <w:rPr>
          <w:rFonts w:eastAsia="Calibri"/>
        </w:rPr>
        <w:t xml:space="preserve">North </w:t>
      </w:r>
      <w:r w:rsidRPr="00CB2535">
        <w:rPr>
          <w:rFonts w:eastAsia="Calibri"/>
        </w:rPr>
        <w:t xml:space="preserve">Macedonian high school students rated </w:t>
      </w:r>
      <w:r w:rsidR="00324D5B">
        <w:rPr>
          <w:rFonts w:eastAsia="Calibri"/>
        </w:rPr>
        <w:t xml:space="preserve">North </w:t>
      </w:r>
      <w:r w:rsidRPr="00CB2535">
        <w:rPr>
          <w:rFonts w:eastAsia="Calibri"/>
        </w:rPr>
        <w:t xml:space="preserve">Macedonians, Serbs, Turks, Russians, and Americans as extremely good for Evaluation. Bulgarians were evaluated as relatively good, Albanians as relatively bad, and Greeks as neutral. For Potency, </w:t>
      </w:r>
      <w:r w:rsidR="00324D5B">
        <w:rPr>
          <w:rFonts w:eastAsia="Calibri"/>
        </w:rPr>
        <w:t xml:space="preserve">North </w:t>
      </w:r>
      <w:r w:rsidRPr="00CB2535">
        <w:rPr>
          <w:rFonts w:eastAsia="Calibri"/>
        </w:rPr>
        <w:t xml:space="preserve">Macedonians rated themselves, Turks, Americans, Russians, Serbs, and Greeks as extremely strong and Bulgarians and Albanians as relatively strong. For Activity, </w:t>
      </w:r>
      <w:r w:rsidR="00324D5B">
        <w:rPr>
          <w:rFonts w:eastAsia="Calibri"/>
        </w:rPr>
        <w:t xml:space="preserve">North </w:t>
      </w:r>
      <w:r w:rsidRPr="00CB2535">
        <w:rPr>
          <w:rFonts w:eastAsia="Calibri"/>
        </w:rPr>
        <w:t xml:space="preserve">Macedonians rated themselves, Albanians, Greeks, and </w:t>
      </w:r>
      <w:r w:rsidRPr="00CB2535">
        <w:rPr>
          <w:rFonts w:eastAsia="Calibri"/>
        </w:rPr>
        <w:lastRenderedPageBreak/>
        <w:t>Americans as extremely active and Turks, Serbs, Russians, and Bulgarians as relatively active.</w:t>
      </w:r>
    </w:p>
    <w:p w:rsidR="009C5189" w:rsidRPr="00CB2535" w:rsidRDefault="009C5189" w:rsidP="009C5189">
      <w:r w:rsidRPr="00CB2535">
        <w:rPr>
          <w:rFonts w:eastAsia="Calibri"/>
        </w:rPr>
        <w:t xml:space="preserve">Table 3 shows that Albanian respondents rated themselves, Americans, Turks, and </w:t>
      </w:r>
      <w:r w:rsidR="00324D5B">
        <w:rPr>
          <w:rFonts w:eastAsia="Calibri"/>
        </w:rPr>
        <w:t xml:space="preserve">North </w:t>
      </w:r>
      <w:r w:rsidRPr="00CB2535">
        <w:rPr>
          <w:rFonts w:eastAsia="Calibri"/>
        </w:rPr>
        <w:t xml:space="preserve">Macedonians as extremely good for Evaluation, Greeks as relatively good, Bulgarians as neutral, and Russians and Serbs as relatively bad. For Potency, they rated themselves, Americans, and Turks as the strongest, </w:t>
      </w:r>
      <w:r w:rsidR="00324D5B">
        <w:rPr>
          <w:rFonts w:eastAsia="Calibri"/>
        </w:rPr>
        <w:t xml:space="preserve">North </w:t>
      </w:r>
      <w:r w:rsidRPr="00CB2535">
        <w:rPr>
          <w:rFonts w:eastAsia="Calibri"/>
        </w:rPr>
        <w:t xml:space="preserve">Macedonians, Bulgarians, Greeks, and Russians as neutral, and Serbs as relatively weak. For Activity, they scored themselves as extremely active, with the closest scores for Turks and Americans. </w:t>
      </w:r>
      <w:r w:rsidR="00324D5B">
        <w:rPr>
          <w:rFonts w:eastAsia="Calibri"/>
        </w:rPr>
        <w:t xml:space="preserve">North </w:t>
      </w:r>
      <w:r w:rsidRPr="00CB2535">
        <w:rPr>
          <w:rFonts w:eastAsia="Calibri"/>
        </w:rPr>
        <w:t>Macedonians were rated as relatively active and Greeks, Bulgarians, Russians, and Serbs as neutral.</w:t>
      </w:r>
    </w:p>
    <w:p w:rsidR="009C5189" w:rsidRPr="00CB2535" w:rsidRDefault="009C5189" w:rsidP="009C5189">
      <w:r w:rsidRPr="00CB2535">
        <w:t xml:space="preserve">To determine the place that a concept (in this case, the eight ethnic groups) occupies in the semantic space, Osgood’s D-statistic (1957) was used. D is the linear distance between two adjectives of the same factor. It shows how the two concepts assessed through the adjectives are close or distant in the semantic space (i.e., how close they are in meaning). For example, the score of the concept </w:t>
      </w:r>
      <w:r w:rsidR="00FF210A" w:rsidRPr="00CB2535">
        <w:t>“</w:t>
      </w:r>
      <w:r w:rsidRPr="00CB2535">
        <w:t>Albanians</w:t>
      </w:r>
      <w:r w:rsidR="00FF210A" w:rsidRPr="00CB2535">
        <w:t>”</w:t>
      </w:r>
      <w:r w:rsidRPr="00CB2535">
        <w:t xml:space="preserve"> (obtained as the average score of a group of respondents) for the good-bad scale is subtracted from the score of the concept </w:t>
      </w:r>
      <w:r w:rsidR="00FF210A" w:rsidRPr="00CB2535">
        <w:t>“</w:t>
      </w:r>
      <w:r w:rsidRPr="00CB2535">
        <w:t>Turks</w:t>
      </w:r>
      <w:r w:rsidR="00FF210A" w:rsidRPr="00CB2535">
        <w:t>”</w:t>
      </w:r>
      <w:r w:rsidRPr="00CB2535">
        <w:t xml:space="preserve"> (from the same group of respondents) for the same scale, and the result is squared. The procedure is repeated for each subsequent scale (for the same group of respondents), until results are obtained for all scales on each factor (in this case, eight results for Evaluation). The resulting squares are then summed, and a square root is calculated from the resulting sum. The obtained result gives the linear distance between the concept </w:t>
      </w:r>
      <w:r w:rsidR="00FF210A" w:rsidRPr="00CB2535">
        <w:t>“</w:t>
      </w:r>
      <w:r w:rsidRPr="00CB2535">
        <w:t>Albanians</w:t>
      </w:r>
      <w:r w:rsidR="00FF210A" w:rsidRPr="00CB2535">
        <w:t>”</w:t>
      </w:r>
      <w:r w:rsidRPr="00CB2535">
        <w:t xml:space="preserve"> and the concept </w:t>
      </w:r>
      <w:r w:rsidR="00FF210A" w:rsidRPr="00CB2535">
        <w:t>“</w:t>
      </w:r>
      <w:r w:rsidRPr="00CB2535">
        <w:t>Turks</w:t>
      </w:r>
      <w:r w:rsidR="00FF210A" w:rsidRPr="00CB2535">
        <w:t>”</w:t>
      </w:r>
      <w:r w:rsidRPr="00CB2535">
        <w:t xml:space="preserve"> in the way that these are perceived by the respondents. The smaller the D value, the closer the two concepts are in meaning (i.e., they are closer in the respondents’ semantic space). The analysis of the results is therefore the interpretation of the reciprocal position of the concepts in the semantic space, considering those concepts that group in clusters (low D scores) and those that are distant from each other (high D scores). This analysis is somewhat subjective and arbitrary, because there is no statistically calculated standard to determine whether the D score is low or high. For this reason, the meaning of the results is searched in a single inquiry and </w:t>
      </w:r>
      <w:r w:rsidRPr="00CB2535">
        <w:lastRenderedPageBreak/>
        <w:t xml:space="preserve">regarded in terms of </w:t>
      </w:r>
      <w:r w:rsidRPr="00CB2535">
        <w:rPr>
          <w:i/>
        </w:rPr>
        <w:t>higher</w:t>
      </w:r>
      <w:r w:rsidRPr="00CB2535">
        <w:t xml:space="preserve"> D scores in relation to </w:t>
      </w:r>
      <w:r w:rsidRPr="00CB2535">
        <w:rPr>
          <w:i/>
        </w:rPr>
        <w:t>lower</w:t>
      </w:r>
      <w:r w:rsidRPr="00CB2535">
        <w:t xml:space="preserve"> D scores for the concepts situated in that specific semantic space.</w:t>
      </w:r>
    </w:p>
    <w:p w:rsidR="009C5189" w:rsidRPr="00CB2535" w:rsidRDefault="009C5189" w:rsidP="009C5189">
      <w:r w:rsidRPr="00CB2535">
        <w:t>It should be emphasized that higher D scores between two ethnic groups in our study indicate that the respondents perceive these two groups as different from one another, and lower D scores denote that the respondents consider these two groups more similar.</w:t>
      </w:r>
    </w:p>
    <w:p w:rsidR="00FF210A" w:rsidRPr="00CB2535" w:rsidRDefault="00FF210A" w:rsidP="009C5189"/>
    <w:p w:rsidR="00FF210A" w:rsidRPr="00CB2535" w:rsidRDefault="00FF210A" w:rsidP="009C5189"/>
    <w:p w:rsidR="009C5189" w:rsidRPr="00CB2535" w:rsidRDefault="009C5189" w:rsidP="009C5189">
      <w:r w:rsidRPr="00CB2535">
        <w:t xml:space="preserve">The results obtained using the linear distance method are presented in Tables 4–9. The </w:t>
      </w:r>
      <w:r w:rsidR="00FF210A" w:rsidRPr="00CB2535">
        <w:t>T</w:t>
      </w:r>
      <w:r w:rsidRPr="00CB2535">
        <w:t xml:space="preserve">ables show the D scores for the eight ethnic groups, indicating the distance that </w:t>
      </w:r>
      <w:r w:rsidR="00324D5B">
        <w:t xml:space="preserve">North </w:t>
      </w:r>
      <w:r w:rsidRPr="00CB2535">
        <w:t xml:space="preserve">Macedonian respondents perceive between themselves and other ethnic groups and between Albanians and other ethnic groups (Tables 4, 6, and 8). Similarly, Tables 5, 7, and 9 show the level of distance that Albanians perceive between themselves and other ethnic groups and between </w:t>
      </w:r>
      <w:r w:rsidR="00324D5B">
        <w:t xml:space="preserve">North </w:t>
      </w:r>
      <w:r w:rsidRPr="00CB2535">
        <w:t>Macedonians and other ethnic groups.</w:t>
      </w:r>
    </w:p>
    <w:p w:rsidR="00FF210A" w:rsidRPr="00CB2535" w:rsidRDefault="00FF210A" w:rsidP="00FF210A">
      <w:r w:rsidRPr="00CB2535">
        <w:t xml:space="preserve">For Evaluation (Table 4), the </w:t>
      </w:r>
      <w:r w:rsidR="00324D5B">
        <w:t xml:space="preserve">North </w:t>
      </w:r>
      <w:r w:rsidRPr="00CB2535">
        <w:t xml:space="preserve">Macedonians perceived Albanians and Greeks as different and the Serbs, Russians, and Turks as the most similar to the </w:t>
      </w:r>
      <w:r w:rsidR="00324D5B">
        <w:t xml:space="preserve">North </w:t>
      </w:r>
      <w:r w:rsidRPr="00CB2535">
        <w:t xml:space="preserve">Macedonian ethnic group. They also considered Albanians as more similar to Greeks and Bulgarians and different from Serbs, </w:t>
      </w:r>
      <w:r w:rsidR="00324D5B">
        <w:t xml:space="preserve">North </w:t>
      </w:r>
      <w:r w:rsidRPr="00CB2535">
        <w:t>Macedonians, and Turks.</w:t>
      </w:r>
    </w:p>
    <w:p w:rsidR="00FF210A" w:rsidRPr="00CB2535" w:rsidRDefault="00FF210A" w:rsidP="00FF210A">
      <w:r w:rsidRPr="00CB2535">
        <w:t xml:space="preserve">For Evaluation, Albanian respondents rated Serbs, Russians, Bulgarians, and Greeks as different from their own group and Americans as the most similar. The </w:t>
      </w:r>
      <w:r w:rsidR="00324D5B">
        <w:t xml:space="preserve">North </w:t>
      </w:r>
      <w:r w:rsidRPr="00CB2535">
        <w:t>Macedonians were perceived as more similar to Turks, Greeks, and Bulgarians and different from the Americans, Albanians, Serbs, and Russians (Table 5).</w:t>
      </w:r>
    </w:p>
    <w:p w:rsidR="00FF210A" w:rsidRPr="00CB2535" w:rsidRDefault="00FF210A" w:rsidP="00FF210A">
      <w:r w:rsidRPr="00CB2535">
        <w:t xml:space="preserve">For Potency (Table 6), </w:t>
      </w:r>
      <w:r w:rsidR="00324D5B">
        <w:t xml:space="preserve">North </w:t>
      </w:r>
      <w:r w:rsidRPr="00CB2535">
        <w:t>Macedonian respondents perceived a great similarity with all ethnic groups, especially the Turks. They also perceived the Albanian ethnic group as similar to all others.</w:t>
      </w:r>
    </w:p>
    <w:p w:rsidR="009C5189" w:rsidRPr="00CB2535" w:rsidRDefault="009C5189" w:rsidP="009C5189"/>
    <w:p w:rsidR="009C5189" w:rsidRPr="00CB2535" w:rsidRDefault="009C5189" w:rsidP="00FF210A">
      <w:pPr>
        <w:pStyle w:val="TableCaptions"/>
      </w:pPr>
      <w:r w:rsidRPr="00CB2535">
        <w:t xml:space="preserve">Table 4. Results of </w:t>
      </w:r>
      <w:r w:rsidR="00324D5B">
        <w:t xml:space="preserve">North </w:t>
      </w:r>
      <w:r w:rsidRPr="00CB2535">
        <w:t xml:space="preserve">Macedonian high school students on Evaluation </w:t>
      </w:r>
      <w:r w:rsidR="00FF210A" w:rsidRPr="00CB2535">
        <w:br/>
      </w:r>
      <w:r w:rsidRPr="00CB2535">
        <w:t>(D scores)</w:t>
      </w:r>
    </w:p>
    <w:p w:rsidR="009C5189" w:rsidRPr="00CB2535" w:rsidRDefault="009C5189" w:rsidP="009C5189"/>
    <w:tbl>
      <w:tblPr>
        <w:tblW w:w="49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79"/>
        <w:gridCol w:w="666"/>
        <w:gridCol w:w="671"/>
        <w:gridCol w:w="720"/>
        <w:gridCol w:w="617"/>
        <w:gridCol w:w="666"/>
        <w:gridCol w:w="671"/>
        <w:gridCol w:w="720"/>
        <w:gridCol w:w="695"/>
      </w:tblGrid>
      <w:tr w:rsidR="00FF210A" w:rsidRPr="00CB2535" w:rsidTr="00FF210A">
        <w:trPr>
          <w:trHeight w:val="20"/>
          <w:jc w:val="center"/>
        </w:trPr>
        <w:tc>
          <w:tcPr>
            <w:tcW w:w="893" w:type="pct"/>
            <w:tcBorders>
              <w:top w:val="nil"/>
              <w:left w:val="nil"/>
              <w:bottom w:val="nil"/>
            </w:tcBorders>
            <w:shd w:val="clear" w:color="auto" w:fill="auto"/>
            <w:tcMar>
              <w:left w:w="43" w:type="dxa"/>
              <w:right w:w="43" w:type="dxa"/>
            </w:tcMar>
          </w:tcPr>
          <w:p w:rsidR="009C5189" w:rsidRPr="00CB2535" w:rsidRDefault="009C5189" w:rsidP="00FF210A">
            <w:pPr>
              <w:pStyle w:val="table"/>
              <w:rPr>
                <w:sz w:val="17"/>
              </w:rPr>
            </w:pPr>
          </w:p>
        </w:tc>
        <w:tc>
          <w:tcPr>
            <w:tcW w:w="504" w:type="pct"/>
            <w:tcBorders>
              <w:bottom w:val="nil"/>
            </w:tcBorders>
            <w:shd w:val="clear" w:color="auto" w:fill="auto"/>
            <w:tcMar>
              <w:left w:w="43" w:type="dxa"/>
              <w:right w:w="43" w:type="dxa"/>
            </w:tcMar>
          </w:tcPr>
          <w:p w:rsidR="009C5189" w:rsidRPr="00CB2535" w:rsidRDefault="00AD6390" w:rsidP="00FF210A">
            <w:pPr>
              <w:pStyle w:val="table"/>
              <w:rPr>
                <w:sz w:val="17"/>
              </w:rPr>
            </w:pPr>
            <w:proofErr w:type="spellStart"/>
            <w:r>
              <w:rPr>
                <w:sz w:val="17"/>
              </w:rPr>
              <w:t>N.</w:t>
            </w:r>
            <w:r w:rsidR="009C5189" w:rsidRPr="00CB2535">
              <w:rPr>
                <w:sz w:val="17"/>
              </w:rPr>
              <w:t>Mac</w:t>
            </w:r>
            <w:proofErr w:type="spellEnd"/>
            <w:r w:rsidR="009C5189" w:rsidRPr="00CB2535">
              <w:rPr>
                <w:sz w:val="17"/>
              </w:rPr>
              <w:t>.</w:t>
            </w:r>
          </w:p>
        </w:tc>
        <w:tc>
          <w:tcPr>
            <w:tcW w:w="508" w:type="pct"/>
            <w:tcBorders>
              <w:bottom w:val="single" w:sz="4" w:space="0" w:color="auto"/>
            </w:tcBorders>
            <w:shd w:val="clear" w:color="auto" w:fill="auto"/>
            <w:tcMar>
              <w:left w:w="43" w:type="dxa"/>
              <w:right w:w="43" w:type="dxa"/>
            </w:tcMar>
          </w:tcPr>
          <w:p w:rsidR="009C5189" w:rsidRPr="00CB2535" w:rsidRDefault="009C5189" w:rsidP="00FF210A">
            <w:pPr>
              <w:pStyle w:val="table"/>
              <w:rPr>
                <w:sz w:val="17"/>
              </w:rPr>
            </w:pPr>
            <w:r w:rsidRPr="00CB2535">
              <w:rPr>
                <w:sz w:val="17"/>
              </w:rPr>
              <w:t>Alb.</w:t>
            </w:r>
          </w:p>
        </w:tc>
        <w:tc>
          <w:tcPr>
            <w:tcW w:w="545" w:type="pct"/>
            <w:tcBorders>
              <w:bottom w:val="single" w:sz="4" w:space="0" w:color="auto"/>
            </w:tcBorders>
            <w:shd w:val="clear" w:color="auto" w:fill="auto"/>
            <w:tcMar>
              <w:left w:w="43" w:type="dxa"/>
              <w:right w:w="43" w:type="dxa"/>
            </w:tcMar>
          </w:tcPr>
          <w:p w:rsidR="009C5189" w:rsidRPr="00CB2535" w:rsidRDefault="009C5189" w:rsidP="00FF210A">
            <w:pPr>
              <w:pStyle w:val="table"/>
              <w:rPr>
                <w:sz w:val="17"/>
              </w:rPr>
            </w:pPr>
            <w:r w:rsidRPr="00CB2535">
              <w:rPr>
                <w:sz w:val="17"/>
              </w:rPr>
              <w:t xml:space="preserve">Turks </w:t>
            </w:r>
          </w:p>
        </w:tc>
        <w:tc>
          <w:tcPr>
            <w:tcW w:w="467" w:type="pct"/>
            <w:tcBorders>
              <w:bottom w:val="single" w:sz="4" w:space="0" w:color="auto"/>
            </w:tcBorders>
            <w:shd w:val="clear" w:color="auto" w:fill="auto"/>
            <w:tcMar>
              <w:left w:w="43" w:type="dxa"/>
              <w:right w:w="43" w:type="dxa"/>
            </w:tcMar>
          </w:tcPr>
          <w:p w:rsidR="009C5189" w:rsidRPr="00CB2535" w:rsidRDefault="009C5189" w:rsidP="00FF210A">
            <w:pPr>
              <w:pStyle w:val="table"/>
              <w:rPr>
                <w:sz w:val="17"/>
              </w:rPr>
            </w:pPr>
            <w:r w:rsidRPr="00CB2535">
              <w:rPr>
                <w:sz w:val="17"/>
              </w:rPr>
              <w:t>Serbs</w:t>
            </w:r>
          </w:p>
        </w:tc>
        <w:tc>
          <w:tcPr>
            <w:tcW w:w="504" w:type="pct"/>
            <w:tcBorders>
              <w:bottom w:val="single" w:sz="4" w:space="0" w:color="auto"/>
            </w:tcBorders>
            <w:shd w:val="clear" w:color="auto" w:fill="auto"/>
            <w:tcMar>
              <w:left w:w="43" w:type="dxa"/>
              <w:right w:w="43" w:type="dxa"/>
            </w:tcMar>
          </w:tcPr>
          <w:p w:rsidR="009C5189" w:rsidRPr="00CB2535" w:rsidRDefault="009C5189" w:rsidP="00FF210A">
            <w:pPr>
              <w:pStyle w:val="table"/>
              <w:rPr>
                <w:sz w:val="17"/>
              </w:rPr>
            </w:pPr>
            <w:r w:rsidRPr="00CB2535">
              <w:rPr>
                <w:sz w:val="17"/>
              </w:rPr>
              <w:t>Bulg.</w:t>
            </w:r>
          </w:p>
        </w:tc>
        <w:tc>
          <w:tcPr>
            <w:tcW w:w="508" w:type="pct"/>
            <w:tcBorders>
              <w:bottom w:val="single" w:sz="4" w:space="0" w:color="auto"/>
            </w:tcBorders>
            <w:shd w:val="clear" w:color="auto" w:fill="auto"/>
            <w:tcMar>
              <w:left w:w="43" w:type="dxa"/>
              <w:right w:w="43" w:type="dxa"/>
            </w:tcMar>
          </w:tcPr>
          <w:p w:rsidR="009C5189" w:rsidRPr="00CB2535" w:rsidRDefault="009C5189" w:rsidP="00FF210A">
            <w:pPr>
              <w:pStyle w:val="table"/>
              <w:rPr>
                <w:sz w:val="17"/>
              </w:rPr>
            </w:pPr>
            <w:r w:rsidRPr="00CB2535">
              <w:rPr>
                <w:sz w:val="17"/>
              </w:rPr>
              <w:t>Greeks</w:t>
            </w:r>
          </w:p>
        </w:tc>
        <w:tc>
          <w:tcPr>
            <w:tcW w:w="545" w:type="pct"/>
            <w:tcBorders>
              <w:bottom w:val="single" w:sz="4" w:space="0" w:color="auto"/>
            </w:tcBorders>
            <w:shd w:val="clear" w:color="auto" w:fill="auto"/>
            <w:tcMar>
              <w:left w:w="43" w:type="dxa"/>
              <w:right w:w="43" w:type="dxa"/>
            </w:tcMar>
          </w:tcPr>
          <w:p w:rsidR="009C5189" w:rsidRPr="00CB2535" w:rsidRDefault="009C5189" w:rsidP="00FF210A">
            <w:pPr>
              <w:pStyle w:val="table"/>
              <w:rPr>
                <w:sz w:val="17"/>
              </w:rPr>
            </w:pPr>
            <w:r w:rsidRPr="00CB2535">
              <w:rPr>
                <w:sz w:val="17"/>
              </w:rPr>
              <w:t>Amer.</w:t>
            </w:r>
          </w:p>
        </w:tc>
        <w:tc>
          <w:tcPr>
            <w:tcW w:w="526" w:type="pct"/>
            <w:tcBorders>
              <w:bottom w:val="single" w:sz="4" w:space="0" w:color="auto"/>
            </w:tcBorders>
            <w:shd w:val="clear" w:color="auto" w:fill="auto"/>
            <w:tcMar>
              <w:left w:w="43" w:type="dxa"/>
              <w:right w:w="43" w:type="dxa"/>
            </w:tcMar>
          </w:tcPr>
          <w:p w:rsidR="009C5189" w:rsidRPr="00CB2535" w:rsidRDefault="009C5189" w:rsidP="00FF210A">
            <w:pPr>
              <w:pStyle w:val="table"/>
              <w:rPr>
                <w:sz w:val="17"/>
              </w:rPr>
            </w:pPr>
            <w:r w:rsidRPr="00CB2535">
              <w:rPr>
                <w:sz w:val="17"/>
              </w:rPr>
              <w:t>Russ.</w:t>
            </w:r>
          </w:p>
        </w:tc>
      </w:tr>
      <w:tr w:rsidR="009C5189" w:rsidRPr="00CB2535" w:rsidTr="00FF210A">
        <w:trPr>
          <w:trHeight w:val="20"/>
          <w:jc w:val="center"/>
        </w:trPr>
        <w:tc>
          <w:tcPr>
            <w:tcW w:w="893" w:type="pct"/>
            <w:shd w:val="clear" w:color="auto" w:fill="auto"/>
            <w:tcMar>
              <w:left w:w="43" w:type="dxa"/>
              <w:right w:w="43" w:type="dxa"/>
            </w:tcMar>
          </w:tcPr>
          <w:p w:rsidR="009C5189" w:rsidRPr="00CB2535" w:rsidRDefault="00AD6390" w:rsidP="00FF210A">
            <w:pPr>
              <w:pStyle w:val="table"/>
              <w:rPr>
                <w:sz w:val="17"/>
              </w:rPr>
            </w:pPr>
            <w:proofErr w:type="spellStart"/>
            <w:r>
              <w:rPr>
                <w:sz w:val="17"/>
              </w:rPr>
              <w:lastRenderedPageBreak/>
              <w:t>N.</w:t>
            </w:r>
            <w:r w:rsidR="009C5189" w:rsidRPr="00CB2535">
              <w:rPr>
                <w:sz w:val="17"/>
              </w:rPr>
              <w:t>Mac_Eval</w:t>
            </w:r>
            <w:proofErr w:type="spellEnd"/>
            <w:r w:rsidR="009C5189" w:rsidRPr="00CB2535">
              <w:rPr>
                <w:sz w:val="17"/>
              </w:rPr>
              <w:t>.</w:t>
            </w:r>
          </w:p>
        </w:tc>
        <w:tc>
          <w:tcPr>
            <w:tcW w:w="504" w:type="pct"/>
            <w:tcBorders>
              <w:top w:val="single" w:sz="4" w:space="0" w:color="auto"/>
            </w:tcBorders>
            <w:shd w:val="clear" w:color="auto" w:fill="auto"/>
            <w:tcMar>
              <w:left w:w="43" w:type="dxa"/>
              <w:right w:w="43" w:type="dxa"/>
            </w:tcMar>
          </w:tcPr>
          <w:p w:rsidR="009C5189" w:rsidRPr="00CB2535" w:rsidRDefault="009C5189" w:rsidP="00FF210A">
            <w:pPr>
              <w:pStyle w:val="table"/>
              <w:rPr>
                <w:sz w:val="17"/>
              </w:rPr>
            </w:pPr>
          </w:p>
        </w:tc>
        <w:tc>
          <w:tcPr>
            <w:tcW w:w="508" w:type="pct"/>
            <w:tcBorders>
              <w:top w:val="nil"/>
              <w:bottom w:val="nil"/>
            </w:tcBorders>
            <w:shd w:val="clear" w:color="auto" w:fill="auto"/>
            <w:tcMar>
              <w:left w:w="43" w:type="dxa"/>
              <w:right w:w="43" w:type="dxa"/>
            </w:tcMar>
          </w:tcPr>
          <w:p w:rsidR="009C5189" w:rsidRPr="00CB2535" w:rsidRDefault="009C5189" w:rsidP="00FF210A">
            <w:pPr>
              <w:pStyle w:val="table"/>
              <w:rPr>
                <w:sz w:val="17"/>
              </w:rPr>
            </w:pPr>
            <w:r w:rsidRPr="00CB2535">
              <w:rPr>
                <w:sz w:val="17"/>
              </w:rPr>
              <w:t>5.90</w:t>
            </w:r>
          </w:p>
        </w:tc>
        <w:tc>
          <w:tcPr>
            <w:tcW w:w="545" w:type="pct"/>
            <w:tcBorders>
              <w:top w:val="nil"/>
            </w:tcBorders>
            <w:shd w:val="clear" w:color="auto" w:fill="auto"/>
            <w:tcMar>
              <w:left w:w="43" w:type="dxa"/>
              <w:right w:w="43" w:type="dxa"/>
            </w:tcMar>
          </w:tcPr>
          <w:p w:rsidR="009C5189" w:rsidRPr="00CB2535" w:rsidRDefault="009C5189" w:rsidP="00FF210A">
            <w:pPr>
              <w:pStyle w:val="table"/>
              <w:rPr>
                <w:sz w:val="17"/>
              </w:rPr>
            </w:pPr>
            <w:r w:rsidRPr="00CB2535">
              <w:rPr>
                <w:sz w:val="17"/>
              </w:rPr>
              <w:t>1.13</w:t>
            </w:r>
          </w:p>
        </w:tc>
        <w:tc>
          <w:tcPr>
            <w:tcW w:w="467" w:type="pct"/>
            <w:tcBorders>
              <w:top w:val="nil"/>
            </w:tcBorders>
            <w:shd w:val="clear" w:color="auto" w:fill="auto"/>
            <w:tcMar>
              <w:left w:w="43" w:type="dxa"/>
              <w:right w:w="43" w:type="dxa"/>
            </w:tcMar>
          </w:tcPr>
          <w:p w:rsidR="009C5189" w:rsidRPr="00CB2535" w:rsidRDefault="009C5189" w:rsidP="00FF210A">
            <w:pPr>
              <w:pStyle w:val="table"/>
              <w:rPr>
                <w:sz w:val="17"/>
              </w:rPr>
            </w:pPr>
            <w:r w:rsidRPr="00CB2535">
              <w:rPr>
                <w:sz w:val="17"/>
              </w:rPr>
              <w:t>0.79</w:t>
            </w:r>
          </w:p>
        </w:tc>
        <w:tc>
          <w:tcPr>
            <w:tcW w:w="504" w:type="pct"/>
            <w:tcBorders>
              <w:top w:val="nil"/>
            </w:tcBorders>
            <w:shd w:val="clear" w:color="auto" w:fill="auto"/>
            <w:tcMar>
              <w:left w:w="43" w:type="dxa"/>
              <w:right w:w="43" w:type="dxa"/>
            </w:tcMar>
          </w:tcPr>
          <w:p w:rsidR="009C5189" w:rsidRPr="00CB2535" w:rsidRDefault="009C5189" w:rsidP="00FF210A">
            <w:pPr>
              <w:pStyle w:val="table"/>
              <w:rPr>
                <w:sz w:val="17"/>
              </w:rPr>
            </w:pPr>
            <w:r w:rsidRPr="00CB2535">
              <w:rPr>
                <w:sz w:val="17"/>
              </w:rPr>
              <w:t>2.37</w:t>
            </w:r>
          </w:p>
        </w:tc>
        <w:tc>
          <w:tcPr>
            <w:tcW w:w="508" w:type="pct"/>
            <w:tcBorders>
              <w:top w:val="nil"/>
            </w:tcBorders>
            <w:shd w:val="clear" w:color="auto" w:fill="auto"/>
            <w:tcMar>
              <w:left w:w="43" w:type="dxa"/>
              <w:right w:w="43" w:type="dxa"/>
            </w:tcMar>
          </w:tcPr>
          <w:p w:rsidR="009C5189" w:rsidRPr="00CB2535" w:rsidRDefault="009C5189" w:rsidP="00FF210A">
            <w:pPr>
              <w:pStyle w:val="table"/>
              <w:rPr>
                <w:sz w:val="17"/>
              </w:rPr>
            </w:pPr>
            <w:r w:rsidRPr="00CB2535">
              <w:rPr>
                <w:sz w:val="17"/>
              </w:rPr>
              <w:t>4.04</w:t>
            </w:r>
          </w:p>
        </w:tc>
        <w:tc>
          <w:tcPr>
            <w:tcW w:w="545" w:type="pct"/>
            <w:tcBorders>
              <w:top w:val="nil"/>
            </w:tcBorders>
            <w:shd w:val="clear" w:color="auto" w:fill="auto"/>
            <w:tcMar>
              <w:left w:w="43" w:type="dxa"/>
              <w:right w:w="43" w:type="dxa"/>
            </w:tcMar>
          </w:tcPr>
          <w:p w:rsidR="009C5189" w:rsidRPr="00CB2535" w:rsidRDefault="009C5189" w:rsidP="00FF210A">
            <w:pPr>
              <w:pStyle w:val="table"/>
              <w:rPr>
                <w:sz w:val="17"/>
              </w:rPr>
            </w:pPr>
            <w:r w:rsidRPr="00CB2535">
              <w:rPr>
                <w:sz w:val="17"/>
              </w:rPr>
              <w:t>2.18</w:t>
            </w:r>
          </w:p>
        </w:tc>
        <w:tc>
          <w:tcPr>
            <w:tcW w:w="526" w:type="pct"/>
            <w:tcBorders>
              <w:top w:val="nil"/>
            </w:tcBorders>
            <w:shd w:val="clear" w:color="auto" w:fill="auto"/>
            <w:tcMar>
              <w:left w:w="43" w:type="dxa"/>
              <w:right w:w="43" w:type="dxa"/>
            </w:tcMar>
          </w:tcPr>
          <w:p w:rsidR="009C5189" w:rsidRPr="00CB2535" w:rsidRDefault="009C5189" w:rsidP="00FF210A">
            <w:pPr>
              <w:pStyle w:val="table"/>
              <w:rPr>
                <w:sz w:val="17"/>
              </w:rPr>
            </w:pPr>
            <w:r w:rsidRPr="00CB2535">
              <w:rPr>
                <w:sz w:val="17"/>
              </w:rPr>
              <w:t>1.15</w:t>
            </w:r>
          </w:p>
        </w:tc>
      </w:tr>
      <w:tr w:rsidR="009C5189" w:rsidRPr="00CB2535" w:rsidTr="00FF210A">
        <w:trPr>
          <w:trHeight w:val="20"/>
          <w:jc w:val="center"/>
        </w:trPr>
        <w:tc>
          <w:tcPr>
            <w:tcW w:w="893" w:type="pct"/>
            <w:shd w:val="clear" w:color="auto" w:fill="auto"/>
            <w:tcMar>
              <w:left w:w="43" w:type="dxa"/>
              <w:right w:w="43" w:type="dxa"/>
            </w:tcMar>
          </w:tcPr>
          <w:p w:rsidR="009C5189" w:rsidRPr="00CB2535" w:rsidRDefault="009C5189" w:rsidP="00FF210A">
            <w:pPr>
              <w:pStyle w:val="table"/>
              <w:rPr>
                <w:sz w:val="17"/>
              </w:rPr>
            </w:pPr>
            <w:proofErr w:type="spellStart"/>
            <w:r w:rsidRPr="00CB2535">
              <w:rPr>
                <w:sz w:val="17"/>
              </w:rPr>
              <w:t>Alb_Eval</w:t>
            </w:r>
            <w:proofErr w:type="spellEnd"/>
            <w:r w:rsidRPr="00CB2535">
              <w:rPr>
                <w:sz w:val="17"/>
              </w:rPr>
              <w:t>.</w:t>
            </w:r>
          </w:p>
        </w:tc>
        <w:tc>
          <w:tcPr>
            <w:tcW w:w="504" w:type="pct"/>
            <w:shd w:val="clear" w:color="auto" w:fill="auto"/>
            <w:tcMar>
              <w:left w:w="43" w:type="dxa"/>
              <w:right w:w="43" w:type="dxa"/>
            </w:tcMar>
          </w:tcPr>
          <w:p w:rsidR="009C5189" w:rsidRPr="00CB2535" w:rsidRDefault="009C5189" w:rsidP="00FF210A">
            <w:pPr>
              <w:pStyle w:val="table"/>
              <w:rPr>
                <w:sz w:val="17"/>
              </w:rPr>
            </w:pPr>
            <w:r w:rsidRPr="00CB2535">
              <w:rPr>
                <w:sz w:val="17"/>
              </w:rPr>
              <w:t>5.90</w:t>
            </w:r>
          </w:p>
        </w:tc>
        <w:tc>
          <w:tcPr>
            <w:tcW w:w="508" w:type="pct"/>
            <w:shd w:val="clear" w:color="auto" w:fill="auto"/>
            <w:tcMar>
              <w:left w:w="43" w:type="dxa"/>
              <w:right w:w="43" w:type="dxa"/>
            </w:tcMar>
          </w:tcPr>
          <w:p w:rsidR="009C5189" w:rsidRPr="00CB2535" w:rsidRDefault="009C5189" w:rsidP="00FF210A">
            <w:pPr>
              <w:pStyle w:val="table"/>
              <w:rPr>
                <w:sz w:val="17"/>
              </w:rPr>
            </w:pPr>
          </w:p>
        </w:tc>
        <w:tc>
          <w:tcPr>
            <w:tcW w:w="545" w:type="pct"/>
            <w:shd w:val="clear" w:color="auto" w:fill="auto"/>
            <w:tcMar>
              <w:left w:w="43" w:type="dxa"/>
              <w:right w:w="43" w:type="dxa"/>
            </w:tcMar>
          </w:tcPr>
          <w:p w:rsidR="009C5189" w:rsidRPr="00CB2535" w:rsidRDefault="009C5189" w:rsidP="00FF210A">
            <w:pPr>
              <w:pStyle w:val="table"/>
              <w:rPr>
                <w:sz w:val="17"/>
              </w:rPr>
            </w:pPr>
            <w:r w:rsidRPr="00CB2535">
              <w:rPr>
                <w:sz w:val="17"/>
              </w:rPr>
              <w:t>5.02</w:t>
            </w:r>
          </w:p>
        </w:tc>
        <w:tc>
          <w:tcPr>
            <w:tcW w:w="467" w:type="pct"/>
            <w:shd w:val="clear" w:color="auto" w:fill="auto"/>
            <w:tcMar>
              <w:left w:w="43" w:type="dxa"/>
              <w:right w:w="43" w:type="dxa"/>
            </w:tcMar>
          </w:tcPr>
          <w:p w:rsidR="009C5189" w:rsidRPr="00CB2535" w:rsidRDefault="009C5189" w:rsidP="00FF210A">
            <w:pPr>
              <w:pStyle w:val="table"/>
              <w:rPr>
                <w:sz w:val="17"/>
              </w:rPr>
            </w:pPr>
            <w:r w:rsidRPr="00CB2535">
              <w:rPr>
                <w:sz w:val="17"/>
              </w:rPr>
              <w:t>6.08</w:t>
            </w:r>
          </w:p>
        </w:tc>
        <w:tc>
          <w:tcPr>
            <w:tcW w:w="504" w:type="pct"/>
            <w:shd w:val="clear" w:color="auto" w:fill="auto"/>
            <w:tcMar>
              <w:left w:w="43" w:type="dxa"/>
              <w:right w:w="43" w:type="dxa"/>
            </w:tcMar>
          </w:tcPr>
          <w:p w:rsidR="009C5189" w:rsidRPr="00CB2535" w:rsidRDefault="009C5189" w:rsidP="00FF210A">
            <w:pPr>
              <w:pStyle w:val="table"/>
              <w:rPr>
                <w:sz w:val="17"/>
              </w:rPr>
            </w:pPr>
            <w:r w:rsidRPr="00CB2535">
              <w:rPr>
                <w:sz w:val="17"/>
              </w:rPr>
              <w:t>3.78</w:t>
            </w:r>
          </w:p>
        </w:tc>
        <w:tc>
          <w:tcPr>
            <w:tcW w:w="508" w:type="pct"/>
            <w:shd w:val="clear" w:color="auto" w:fill="auto"/>
            <w:tcMar>
              <w:left w:w="43" w:type="dxa"/>
              <w:right w:w="43" w:type="dxa"/>
            </w:tcMar>
          </w:tcPr>
          <w:p w:rsidR="009C5189" w:rsidRPr="00CB2535" w:rsidRDefault="009C5189" w:rsidP="00FF210A">
            <w:pPr>
              <w:pStyle w:val="table"/>
              <w:rPr>
                <w:sz w:val="17"/>
              </w:rPr>
            </w:pPr>
            <w:r w:rsidRPr="00CB2535">
              <w:rPr>
                <w:sz w:val="17"/>
              </w:rPr>
              <w:t>2.32</w:t>
            </w:r>
          </w:p>
        </w:tc>
        <w:tc>
          <w:tcPr>
            <w:tcW w:w="545" w:type="pct"/>
            <w:shd w:val="clear" w:color="auto" w:fill="auto"/>
            <w:tcMar>
              <w:left w:w="43" w:type="dxa"/>
              <w:right w:w="43" w:type="dxa"/>
            </w:tcMar>
          </w:tcPr>
          <w:p w:rsidR="009C5189" w:rsidRPr="00CB2535" w:rsidRDefault="009C5189" w:rsidP="00FF210A">
            <w:pPr>
              <w:pStyle w:val="table"/>
              <w:rPr>
                <w:sz w:val="17"/>
              </w:rPr>
            </w:pPr>
            <w:r w:rsidRPr="00CB2535">
              <w:rPr>
                <w:sz w:val="17"/>
              </w:rPr>
              <w:t>4.03</w:t>
            </w:r>
          </w:p>
        </w:tc>
        <w:tc>
          <w:tcPr>
            <w:tcW w:w="526" w:type="pct"/>
            <w:shd w:val="clear" w:color="auto" w:fill="auto"/>
            <w:tcMar>
              <w:left w:w="43" w:type="dxa"/>
              <w:right w:w="43" w:type="dxa"/>
            </w:tcMar>
          </w:tcPr>
          <w:p w:rsidR="009C5189" w:rsidRPr="00CB2535" w:rsidRDefault="009C5189" w:rsidP="00FF210A">
            <w:pPr>
              <w:pStyle w:val="table"/>
              <w:rPr>
                <w:sz w:val="17"/>
              </w:rPr>
            </w:pPr>
            <w:r w:rsidRPr="00CB2535">
              <w:rPr>
                <w:sz w:val="17"/>
              </w:rPr>
              <w:t>4.97</w:t>
            </w:r>
          </w:p>
        </w:tc>
      </w:tr>
    </w:tbl>
    <w:p w:rsidR="009C5189" w:rsidRPr="00CB2535" w:rsidRDefault="009C5189" w:rsidP="009C5189"/>
    <w:p w:rsidR="009C5189" w:rsidRPr="00CB2535" w:rsidRDefault="009C5189" w:rsidP="00FF210A">
      <w:pPr>
        <w:pStyle w:val="TableCaptions"/>
      </w:pPr>
      <w:r w:rsidRPr="00CB2535">
        <w:t xml:space="preserve">Table 5. Results of Albanian high school students on Evaluation </w:t>
      </w:r>
      <w:r w:rsidR="00FF210A" w:rsidRPr="00CB2535">
        <w:br/>
      </w:r>
      <w:r w:rsidRPr="00CB2535">
        <w:t>(D scores)</w:t>
      </w:r>
    </w:p>
    <w:p w:rsidR="009C5189" w:rsidRPr="00CB2535" w:rsidRDefault="009C5189" w:rsidP="009C5189"/>
    <w:tbl>
      <w:tblPr>
        <w:tblW w:w="47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23"/>
        <w:gridCol w:w="726"/>
        <w:gridCol w:w="606"/>
        <w:gridCol w:w="711"/>
        <w:gridCol w:w="606"/>
        <w:gridCol w:w="711"/>
        <w:gridCol w:w="698"/>
        <w:gridCol w:w="713"/>
        <w:gridCol w:w="686"/>
      </w:tblGrid>
      <w:tr w:rsidR="00FF210A" w:rsidRPr="00CB2535" w:rsidTr="00FF210A">
        <w:trPr>
          <w:trHeight w:val="20"/>
          <w:jc w:val="center"/>
        </w:trPr>
        <w:tc>
          <w:tcPr>
            <w:tcW w:w="791" w:type="pct"/>
            <w:tcBorders>
              <w:top w:val="nil"/>
              <w:left w:val="nil"/>
              <w:bottom w:val="nil"/>
            </w:tcBorders>
            <w:shd w:val="clear" w:color="auto" w:fill="auto"/>
          </w:tcPr>
          <w:p w:rsidR="009C5189" w:rsidRPr="00CB2535" w:rsidRDefault="009C5189" w:rsidP="00FF210A">
            <w:pPr>
              <w:pStyle w:val="table"/>
              <w:rPr>
                <w:sz w:val="17"/>
              </w:rPr>
            </w:pPr>
          </w:p>
        </w:tc>
        <w:tc>
          <w:tcPr>
            <w:tcW w:w="552" w:type="pct"/>
            <w:tcBorders>
              <w:bottom w:val="nil"/>
            </w:tcBorders>
            <w:shd w:val="clear" w:color="auto" w:fill="auto"/>
          </w:tcPr>
          <w:p w:rsidR="009C5189" w:rsidRPr="00CB2535" w:rsidRDefault="00AD6390" w:rsidP="00FF210A">
            <w:pPr>
              <w:pStyle w:val="table"/>
              <w:rPr>
                <w:sz w:val="17"/>
              </w:rPr>
            </w:pPr>
            <w:proofErr w:type="spellStart"/>
            <w:r>
              <w:rPr>
                <w:sz w:val="17"/>
              </w:rPr>
              <w:t>N.</w:t>
            </w:r>
            <w:r w:rsidR="009C5189" w:rsidRPr="00CB2535">
              <w:rPr>
                <w:sz w:val="17"/>
              </w:rPr>
              <w:t>Mac</w:t>
            </w:r>
            <w:proofErr w:type="spellEnd"/>
            <w:r w:rsidR="009C5189" w:rsidRPr="00CB2535">
              <w:rPr>
                <w:sz w:val="17"/>
              </w:rPr>
              <w:t>.</w:t>
            </w:r>
          </w:p>
        </w:tc>
        <w:tc>
          <w:tcPr>
            <w:tcW w:w="47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Alb.</w:t>
            </w:r>
          </w:p>
        </w:tc>
        <w:tc>
          <w:tcPr>
            <w:tcW w:w="55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 xml:space="preserve">Turks </w:t>
            </w:r>
          </w:p>
        </w:tc>
        <w:tc>
          <w:tcPr>
            <w:tcW w:w="47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Serbs</w:t>
            </w:r>
          </w:p>
        </w:tc>
        <w:tc>
          <w:tcPr>
            <w:tcW w:w="55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Bulg.</w:t>
            </w:r>
          </w:p>
        </w:tc>
        <w:tc>
          <w:tcPr>
            <w:tcW w:w="530"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Greeks</w:t>
            </w:r>
          </w:p>
        </w:tc>
        <w:tc>
          <w:tcPr>
            <w:tcW w:w="552"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Amer.</w:t>
            </w:r>
          </w:p>
        </w:tc>
        <w:tc>
          <w:tcPr>
            <w:tcW w:w="53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Russ.</w:t>
            </w:r>
          </w:p>
        </w:tc>
      </w:tr>
      <w:tr w:rsidR="009C5189" w:rsidRPr="00CB2535" w:rsidTr="00FF210A">
        <w:trPr>
          <w:trHeight w:val="20"/>
          <w:jc w:val="center"/>
        </w:trPr>
        <w:tc>
          <w:tcPr>
            <w:tcW w:w="791" w:type="pct"/>
            <w:shd w:val="clear" w:color="auto" w:fill="auto"/>
          </w:tcPr>
          <w:p w:rsidR="009C5189" w:rsidRPr="00CB2535" w:rsidRDefault="00AD6390" w:rsidP="00FF210A">
            <w:pPr>
              <w:pStyle w:val="table"/>
              <w:rPr>
                <w:sz w:val="17"/>
              </w:rPr>
            </w:pPr>
            <w:proofErr w:type="spellStart"/>
            <w:r>
              <w:rPr>
                <w:sz w:val="17"/>
              </w:rPr>
              <w:t>N.</w:t>
            </w:r>
            <w:r w:rsidR="009C5189" w:rsidRPr="00CB2535">
              <w:rPr>
                <w:sz w:val="17"/>
              </w:rPr>
              <w:t>Mac_Eval</w:t>
            </w:r>
            <w:proofErr w:type="spellEnd"/>
            <w:r w:rsidR="009C5189" w:rsidRPr="00CB2535">
              <w:rPr>
                <w:sz w:val="17"/>
              </w:rPr>
              <w:t>.</w:t>
            </w:r>
          </w:p>
        </w:tc>
        <w:tc>
          <w:tcPr>
            <w:tcW w:w="552" w:type="pct"/>
            <w:tcBorders>
              <w:top w:val="single" w:sz="4" w:space="0" w:color="auto"/>
            </w:tcBorders>
            <w:shd w:val="clear" w:color="auto" w:fill="auto"/>
          </w:tcPr>
          <w:p w:rsidR="009C5189" w:rsidRPr="00CB2535" w:rsidRDefault="009C5189" w:rsidP="00FF210A">
            <w:pPr>
              <w:pStyle w:val="table"/>
              <w:rPr>
                <w:sz w:val="17"/>
              </w:rPr>
            </w:pPr>
          </w:p>
        </w:tc>
        <w:tc>
          <w:tcPr>
            <w:tcW w:w="471" w:type="pct"/>
            <w:tcBorders>
              <w:top w:val="nil"/>
              <w:bottom w:val="nil"/>
            </w:tcBorders>
            <w:shd w:val="clear" w:color="auto" w:fill="auto"/>
          </w:tcPr>
          <w:p w:rsidR="009C5189" w:rsidRPr="00CB2535" w:rsidRDefault="009C5189" w:rsidP="00FF210A">
            <w:pPr>
              <w:pStyle w:val="table"/>
              <w:rPr>
                <w:sz w:val="17"/>
              </w:rPr>
            </w:pPr>
            <w:r w:rsidRPr="00CB2535">
              <w:rPr>
                <w:sz w:val="17"/>
              </w:rPr>
              <w:t>3.88</w:t>
            </w:r>
          </w:p>
        </w:tc>
        <w:tc>
          <w:tcPr>
            <w:tcW w:w="551" w:type="pct"/>
            <w:tcBorders>
              <w:top w:val="nil"/>
            </w:tcBorders>
            <w:shd w:val="clear" w:color="auto" w:fill="auto"/>
          </w:tcPr>
          <w:p w:rsidR="009C5189" w:rsidRPr="00CB2535" w:rsidRDefault="009C5189" w:rsidP="00FF210A">
            <w:pPr>
              <w:pStyle w:val="table"/>
              <w:rPr>
                <w:sz w:val="17"/>
              </w:rPr>
            </w:pPr>
            <w:r w:rsidRPr="00CB2535">
              <w:rPr>
                <w:sz w:val="17"/>
              </w:rPr>
              <w:t>1.53</w:t>
            </w:r>
          </w:p>
        </w:tc>
        <w:tc>
          <w:tcPr>
            <w:tcW w:w="471" w:type="pct"/>
            <w:tcBorders>
              <w:top w:val="nil"/>
            </w:tcBorders>
            <w:shd w:val="clear" w:color="auto" w:fill="auto"/>
          </w:tcPr>
          <w:p w:rsidR="009C5189" w:rsidRPr="00CB2535" w:rsidRDefault="009C5189" w:rsidP="00FF210A">
            <w:pPr>
              <w:pStyle w:val="table"/>
              <w:rPr>
                <w:sz w:val="17"/>
              </w:rPr>
            </w:pPr>
            <w:r w:rsidRPr="00CB2535">
              <w:rPr>
                <w:sz w:val="17"/>
              </w:rPr>
              <w:t>4.89</w:t>
            </w:r>
          </w:p>
        </w:tc>
        <w:tc>
          <w:tcPr>
            <w:tcW w:w="551" w:type="pct"/>
            <w:tcBorders>
              <w:top w:val="nil"/>
            </w:tcBorders>
            <w:shd w:val="clear" w:color="auto" w:fill="auto"/>
          </w:tcPr>
          <w:p w:rsidR="009C5189" w:rsidRPr="00CB2535" w:rsidRDefault="009C5189" w:rsidP="00FF210A">
            <w:pPr>
              <w:pStyle w:val="table"/>
              <w:rPr>
                <w:sz w:val="17"/>
              </w:rPr>
            </w:pPr>
            <w:r w:rsidRPr="00CB2535">
              <w:rPr>
                <w:sz w:val="17"/>
              </w:rPr>
              <w:t>2.47</w:t>
            </w:r>
          </w:p>
        </w:tc>
        <w:tc>
          <w:tcPr>
            <w:tcW w:w="530" w:type="pct"/>
            <w:tcBorders>
              <w:top w:val="nil"/>
            </w:tcBorders>
            <w:shd w:val="clear" w:color="auto" w:fill="auto"/>
          </w:tcPr>
          <w:p w:rsidR="009C5189" w:rsidRPr="00CB2535" w:rsidRDefault="009C5189" w:rsidP="00FF210A">
            <w:pPr>
              <w:pStyle w:val="table"/>
              <w:rPr>
                <w:sz w:val="17"/>
              </w:rPr>
            </w:pPr>
            <w:r w:rsidRPr="00CB2535">
              <w:rPr>
                <w:sz w:val="17"/>
              </w:rPr>
              <w:t>2.12</w:t>
            </w:r>
          </w:p>
        </w:tc>
        <w:tc>
          <w:tcPr>
            <w:tcW w:w="552" w:type="pct"/>
            <w:tcBorders>
              <w:top w:val="nil"/>
            </w:tcBorders>
            <w:shd w:val="clear" w:color="auto" w:fill="auto"/>
          </w:tcPr>
          <w:p w:rsidR="009C5189" w:rsidRPr="00CB2535" w:rsidRDefault="009C5189" w:rsidP="00FF210A">
            <w:pPr>
              <w:pStyle w:val="table"/>
              <w:rPr>
                <w:sz w:val="17"/>
              </w:rPr>
            </w:pPr>
            <w:r w:rsidRPr="00CB2535">
              <w:rPr>
                <w:sz w:val="17"/>
              </w:rPr>
              <w:t>3.22</w:t>
            </w:r>
          </w:p>
        </w:tc>
        <w:tc>
          <w:tcPr>
            <w:tcW w:w="531" w:type="pct"/>
            <w:tcBorders>
              <w:top w:val="nil"/>
            </w:tcBorders>
            <w:shd w:val="clear" w:color="auto" w:fill="auto"/>
          </w:tcPr>
          <w:p w:rsidR="009C5189" w:rsidRPr="00CB2535" w:rsidRDefault="009C5189" w:rsidP="00FF210A">
            <w:pPr>
              <w:pStyle w:val="table"/>
              <w:rPr>
                <w:sz w:val="17"/>
              </w:rPr>
            </w:pPr>
            <w:r w:rsidRPr="00CB2535">
              <w:rPr>
                <w:sz w:val="17"/>
              </w:rPr>
              <w:t>4.14</w:t>
            </w:r>
          </w:p>
        </w:tc>
      </w:tr>
      <w:tr w:rsidR="009C5189" w:rsidRPr="00CB2535" w:rsidTr="00FF210A">
        <w:trPr>
          <w:trHeight w:val="20"/>
          <w:jc w:val="center"/>
        </w:trPr>
        <w:tc>
          <w:tcPr>
            <w:tcW w:w="791" w:type="pct"/>
            <w:shd w:val="clear" w:color="auto" w:fill="auto"/>
          </w:tcPr>
          <w:p w:rsidR="009C5189" w:rsidRPr="00CB2535" w:rsidRDefault="009C5189" w:rsidP="00FF210A">
            <w:pPr>
              <w:pStyle w:val="table"/>
              <w:rPr>
                <w:sz w:val="17"/>
              </w:rPr>
            </w:pPr>
            <w:proofErr w:type="spellStart"/>
            <w:r w:rsidRPr="00CB2535">
              <w:rPr>
                <w:sz w:val="17"/>
              </w:rPr>
              <w:t>Alb_Eval</w:t>
            </w:r>
            <w:proofErr w:type="spellEnd"/>
            <w:r w:rsidRPr="00CB2535">
              <w:rPr>
                <w:sz w:val="17"/>
              </w:rPr>
              <w:t>.</w:t>
            </w:r>
          </w:p>
        </w:tc>
        <w:tc>
          <w:tcPr>
            <w:tcW w:w="552" w:type="pct"/>
            <w:shd w:val="clear" w:color="auto" w:fill="auto"/>
          </w:tcPr>
          <w:p w:rsidR="009C5189" w:rsidRPr="00CB2535" w:rsidRDefault="009C5189" w:rsidP="00FF210A">
            <w:pPr>
              <w:pStyle w:val="table"/>
              <w:rPr>
                <w:sz w:val="17"/>
              </w:rPr>
            </w:pPr>
            <w:r w:rsidRPr="00CB2535">
              <w:rPr>
                <w:sz w:val="17"/>
              </w:rPr>
              <w:t>3.88</w:t>
            </w:r>
          </w:p>
        </w:tc>
        <w:tc>
          <w:tcPr>
            <w:tcW w:w="471" w:type="pct"/>
            <w:shd w:val="clear" w:color="auto" w:fill="auto"/>
          </w:tcPr>
          <w:p w:rsidR="009C5189" w:rsidRPr="00CB2535" w:rsidRDefault="009C5189" w:rsidP="00FF210A">
            <w:pPr>
              <w:pStyle w:val="table"/>
              <w:rPr>
                <w:sz w:val="17"/>
              </w:rPr>
            </w:pPr>
          </w:p>
        </w:tc>
        <w:tc>
          <w:tcPr>
            <w:tcW w:w="551" w:type="pct"/>
            <w:shd w:val="clear" w:color="auto" w:fill="auto"/>
          </w:tcPr>
          <w:p w:rsidR="009C5189" w:rsidRPr="00CB2535" w:rsidRDefault="009C5189" w:rsidP="00FF210A">
            <w:pPr>
              <w:pStyle w:val="table"/>
              <w:rPr>
                <w:sz w:val="17"/>
              </w:rPr>
            </w:pPr>
            <w:r w:rsidRPr="00CB2535">
              <w:rPr>
                <w:sz w:val="17"/>
              </w:rPr>
              <w:t>2.24</w:t>
            </w:r>
          </w:p>
        </w:tc>
        <w:tc>
          <w:tcPr>
            <w:tcW w:w="471" w:type="pct"/>
            <w:shd w:val="clear" w:color="auto" w:fill="auto"/>
          </w:tcPr>
          <w:p w:rsidR="009C5189" w:rsidRPr="00CB2535" w:rsidRDefault="009C5189" w:rsidP="00FF210A">
            <w:pPr>
              <w:pStyle w:val="table"/>
              <w:rPr>
                <w:sz w:val="17"/>
              </w:rPr>
            </w:pPr>
            <w:r w:rsidRPr="00CB2535">
              <w:rPr>
                <w:sz w:val="17"/>
              </w:rPr>
              <w:t>8.56</w:t>
            </w:r>
          </w:p>
        </w:tc>
        <w:tc>
          <w:tcPr>
            <w:tcW w:w="551" w:type="pct"/>
            <w:shd w:val="clear" w:color="auto" w:fill="auto"/>
          </w:tcPr>
          <w:p w:rsidR="009C5189" w:rsidRPr="00CB2535" w:rsidRDefault="009C5189" w:rsidP="00FF210A">
            <w:pPr>
              <w:pStyle w:val="table"/>
              <w:rPr>
                <w:sz w:val="17"/>
              </w:rPr>
            </w:pPr>
            <w:r w:rsidRPr="00CB2535">
              <w:rPr>
                <w:sz w:val="17"/>
              </w:rPr>
              <w:t>6.14</w:t>
            </w:r>
          </w:p>
        </w:tc>
        <w:tc>
          <w:tcPr>
            <w:tcW w:w="530" w:type="pct"/>
            <w:shd w:val="clear" w:color="auto" w:fill="auto"/>
          </w:tcPr>
          <w:p w:rsidR="009C5189" w:rsidRPr="00CB2535" w:rsidRDefault="009C5189" w:rsidP="00FF210A">
            <w:pPr>
              <w:pStyle w:val="table"/>
              <w:rPr>
                <w:sz w:val="17"/>
              </w:rPr>
            </w:pPr>
            <w:r w:rsidRPr="00CB2535">
              <w:rPr>
                <w:sz w:val="17"/>
              </w:rPr>
              <w:t>5.73</w:t>
            </w:r>
          </w:p>
        </w:tc>
        <w:tc>
          <w:tcPr>
            <w:tcW w:w="552" w:type="pct"/>
            <w:shd w:val="clear" w:color="auto" w:fill="auto"/>
          </w:tcPr>
          <w:p w:rsidR="009C5189" w:rsidRPr="00CB2535" w:rsidRDefault="009C5189" w:rsidP="00FF210A">
            <w:pPr>
              <w:pStyle w:val="table"/>
              <w:rPr>
                <w:sz w:val="17"/>
              </w:rPr>
            </w:pPr>
            <w:r w:rsidRPr="00CB2535">
              <w:rPr>
                <w:sz w:val="17"/>
              </w:rPr>
              <w:t>0.96</w:t>
            </w:r>
          </w:p>
        </w:tc>
        <w:tc>
          <w:tcPr>
            <w:tcW w:w="531" w:type="pct"/>
            <w:shd w:val="clear" w:color="auto" w:fill="auto"/>
          </w:tcPr>
          <w:p w:rsidR="009C5189" w:rsidRPr="00CB2535" w:rsidRDefault="009C5189" w:rsidP="00FF210A">
            <w:pPr>
              <w:pStyle w:val="table"/>
              <w:rPr>
                <w:sz w:val="17"/>
              </w:rPr>
            </w:pPr>
            <w:r w:rsidRPr="00CB2535">
              <w:rPr>
                <w:sz w:val="17"/>
              </w:rPr>
              <w:t>7.79</w:t>
            </w:r>
          </w:p>
        </w:tc>
      </w:tr>
    </w:tbl>
    <w:p w:rsidR="009C5189" w:rsidRPr="00CB2535" w:rsidRDefault="009C5189" w:rsidP="009C5189"/>
    <w:p w:rsidR="009C5189" w:rsidRPr="00CB2535" w:rsidRDefault="009C5189" w:rsidP="00FF210A">
      <w:pPr>
        <w:pStyle w:val="TableCaptions"/>
      </w:pPr>
      <w:r w:rsidRPr="00CB2535">
        <w:t xml:space="preserve">Table 6. Results of </w:t>
      </w:r>
      <w:r w:rsidR="00AD6390">
        <w:t xml:space="preserve">North </w:t>
      </w:r>
      <w:r w:rsidRPr="00CB2535">
        <w:t xml:space="preserve">Macedonian high school students on Potency </w:t>
      </w:r>
      <w:r w:rsidR="00FF210A" w:rsidRPr="00CB2535">
        <w:br/>
      </w:r>
      <w:r w:rsidRPr="00CB2535">
        <w:t>(D scores)</w:t>
      </w:r>
    </w:p>
    <w:p w:rsidR="009C5189" w:rsidRPr="00CB2535" w:rsidRDefault="009C5189" w:rsidP="009C5189"/>
    <w:tbl>
      <w:tblPr>
        <w:tblW w:w="47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6"/>
        <w:gridCol w:w="726"/>
        <w:gridCol w:w="581"/>
        <w:gridCol w:w="702"/>
        <w:gridCol w:w="679"/>
        <w:gridCol w:w="674"/>
        <w:gridCol w:w="806"/>
        <w:gridCol w:w="743"/>
        <w:gridCol w:w="673"/>
      </w:tblGrid>
      <w:tr w:rsidR="00FF210A" w:rsidRPr="00CB2535" w:rsidTr="00FF210A">
        <w:trPr>
          <w:trHeight w:val="20"/>
          <w:jc w:val="center"/>
        </w:trPr>
        <w:tc>
          <w:tcPr>
            <w:tcW w:w="550" w:type="pct"/>
            <w:tcBorders>
              <w:top w:val="nil"/>
              <w:left w:val="nil"/>
              <w:bottom w:val="nil"/>
            </w:tcBorders>
            <w:shd w:val="clear" w:color="auto" w:fill="auto"/>
          </w:tcPr>
          <w:p w:rsidR="009C5189" w:rsidRPr="00CB2535" w:rsidRDefault="009C5189" w:rsidP="00FF210A">
            <w:pPr>
              <w:pStyle w:val="table"/>
              <w:rPr>
                <w:sz w:val="17"/>
              </w:rPr>
            </w:pPr>
          </w:p>
        </w:tc>
        <w:tc>
          <w:tcPr>
            <w:tcW w:w="521" w:type="pct"/>
            <w:tcBorders>
              <w:bottom w:val="nil"/>
            </w:tcBorders>
            <w:shd w:val="clear" w:color="auto" w:fill="auto"/>
          </w:tcPr>
          <w:p w:rsidR="009C5189" w:rsidRPr="00CB2535" w:rsidRDefault="00AD6390" w:rsidP="00FF210A">
            <w:pPr>
              <w:pStyle w:val="table"/>
              <w:rPr>
                <w:sz w:val="17"/>
              </w:rPr>
            </w:pPr>
            <w:proofErr w:type="spellStart"/>
            <w:r>
              <w:rPr>
                <w:sz w:val="17"/>
              </w:rPr>
              <w:t>N.</w:t>
            </w:r>
            <w:r w:rsidR="009C5189" w:rsidRPr="00CB2535">
              <w:rPr>
                <w:sz w:val="17"/>
              </w:rPr>
              <w:t>Mac</w:t>
            </w:r>
            <w:proofErr w:type="spellEnd"/>
            <w:r w:rsidR="009C5189" w:rsidRPr="00CB2535">
              <w:rPr>
                <w:sz w:val="17"/>
              </w:rPr>
              <w:t>.</w:t>
            </w:r>
          </w:p>
        </w:tc>
        <w:tc>
          <w:tcPr>
            <w:tcW w:w="476"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Alb.</w:t>
            </w:r>
          </w:p>
        </w:tc>
        <w:tc>
          <w:tcPr>
            <w:tcW w:w="568"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 xml:space="preserve">Turks </w:t>
            </w:r>
          </w:p>
        </w:tc>
        <w:tc>
          <w:tcPr>
            <w:tcW w:w="550"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Serbs</w:t>
            </w:r>
          </w:p>
        </w:tc>
        <w:tc>
          <w:tcPr>
            <w:tcW w:w="546"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Bulg.</w:t>
            </w:r>
          </w:p>
        </w:tc>
        <w:tc>
          <w:tcPr>
            <w:tcW w:w="646"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Greeks</w:t>
            </w:r>
          </w:p>
        </w:tc>
        <w:tc>
          <w:tcPr>
            <w:tcW w:w="598"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Amer.</w:t>
            </w:r>
          </w:p>
        </w:tc>
        <w:tc>
          <w:tcPr>
            <w:tcW w:w="546"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Russ.</w:t>
            </w:r>
          </w:p>
        </w:tc>
      </w:tr>
      <w:tr w:rsidR="00FF210A" w:rsidRPr="00CB2535" w:rsidTr="00FF210A">
        <w:trPr>
          <w:trHeight w:val="20"/>
          <w:jc w:val="center"/>
        </w:trPr>
        <w:tc>
          <w:tcPr>
            <w:tcW w:w="550" w:type="pct"/>
            <w:shd w:val="clear" w:color="auto" w:fill="auto"/>
          </w:tcPr>
          <w:p w:rsidR="009C5189" w:rsidRPr="00CB2535" w:rsidRDefault="00AD6390" w:rsidP="00FF210A">
            <w:pPr>
              <w:pStyle w:val="table"/>
              <w:rPr>
                <w:sz w:val="17"/>
              </w:rPr>
            </w:pPr>
            <w:proofErr w:type="spellStart"/>
            <w:r>
              <w:rPr>
                <w:sz w:val="17"/>
              </w:rPr>
              <w:t>N.</w:t>
            </w:r>
            <w:r w:rsidR="009C5189" w:rsidRPr="00CB2535">
              <w:rPr>
                <w:sz w:val="17"/>
              </w:rPr>
              <w:t>Mac_Pot</w:t>
            </w:r>
            <w:proofErr w:type="spellEnd"/>
          </w:p>
        </w:tc>
        <w:tc>
          <w:tcPr>
            <w:tcW w:w="521" w:type="pct"/>
            <w:tcBorders>
              <w:top w:val="single" w:sz="4" w:space="0" w:color="auto"/>
            </w:tcBorders>
            <w:shd w:val="clear" w:color="auto" w:fill="auto"/>
          </w:tcPr>
          <w:p w:rsidR="009C5189" w:rsidRPr="00CB2535" w:rsidRDefault="009C5189" w:rsidP="00FF210A">
            <w:pPr>
              <w:pStyle w:val="table"/>
              <w:rPr>
                <w:sz w:val="17"/>
              </w:rPr>
            </w:pPr>
          </w:p>
        </w:tc>
        <w:tc>
          <w:tcPr>
            <w:tcW w:w="476" w:type="pct"/>
            <w:tcBorders>
              <w:top w:val="nil"/>
              <w:bottom w:val="nil"/>
            </w:tcBorders>
            <w:shd w:val="clear" w:color="auto" w:fill="auto"/>
          </w:tcPr>
          <w:p w:rsidR="009C5189" w:rsidRPr="00CB2535" w:rsidRDefault="009C5189" w:rsidP="00FF210A">
            <w:pPr>
              <w:pStyle w:val="table"/>
              <w:rPr>
                <w:sz w:val="17"/>
              </w:rPr>
            </w:pPr>
            <w:r w:rsidRPr="00CB2535">
              <w:rPr>
                <w:sz w:val="17"/>
              </w:rPr>
              <w:t>1.10</w:t>
            </w:r>
          </w:p>
        </w:tc>
        <w:tc>
          <w:tcPr>
            <w:tcW w:w="568" w:type="pct"/>
            <w:tcBorders>
              <w:top w:val="nil"/>
            </w:tcBorders>
            <w:shd w:val="clear" w:color="auto" w:fill="auto"/>
          </w:tcPr>
          <w:p w:rsidR="009C5189" w:rsidRPr="00CB2535" w:rsidRDefault="009C5189" w:rsidP="00FF210A">
            <w:pPr>
              <w:pStyle w:val="table"/>
              <w:rPr>
                <w:sz w:val="17"/>
              </w:rPr>
            </w:pPr>
            <w:r w:rsidRPr="00CB2535">
              <w:rPr>
                <w:sz w:val="17"/>
              </w:rPr>
              <w:t>0.00</w:t>
            </w:r>
          </w:p>
        </w:tc>
        <w:tc>
          <w:tcPr>
            <w:tcW w:w="550" w:type="pct"/>
            <w:tcBorders>
              <w:top w:val="nil"/>
            </w:tcBorders>
            <w:shd w:val="clear" w:color="auto" w:fill="auto"/>
          </w:tcPr>
          <w:p w:rsidR="009C5189" w:rsidRPr="00CB2535" w:rsidRDefault="009C5189" w:rsidP="00FF210A">
            <w:pPr>
              <w:pStyle w:val="table"/>
              <w:rPr>
                <w:sz w:val="17"/>
              </w:rPr>
            </w:pPr>
            <w:r w:rsidRPr="00CB2535">
              <w:rPr>
                <w:sz w:val="17"/>
              </w:rPr>
              <w:t>0.14</w:t>
            </w:r>
          </w:p>
        </w:tc>
        <w:tc>
          <w:tcPr>
            <w:tcW w:w="546" w:type="pct"/>
            <w:tcBorders>
              <w:top w:val="nil"/>
            </w:tcBorders>
            <w:shd w:val="clear" w:color="auto" w:fill="auto"/>
          </w:tcPr>
          <w:p w:rsidR="009C5189" w:rsidRPr="00CB2535" w:rsidRDefault="009C5189" w:rsidP="00FF210A">
            <w:pPr>
              <w:pStyle w:val="table"/>
              <w:rPr>
                <w:sz w:val="17"/>
              </w:rPr>
            </w:pPr>
            <w:r w:rsidRPr="00CB2535">
              <w:rPr>
                <w:sz w:val="17"/>
              </w:rPr>
              <w:t>1.06</w:t>
            </w:r>
          </w:p>
        </w:tc>
        <w:tc>
          <w:tcPr>
            <w:tcW w:w="646" w:type="pct"/>
            <w:tcBorders>
              <w:top w:val="nil"/>
            </w:tcBorders>
            <w:shd w:val="clear" w:color="auto" w:fill="auto"/>
          </w:tcPr>
          <w:p w:rsidR="009C5189" w:rsidRPr="00CB2535" w:rsidRDefault="009C5189" w:rsidP="00FF210A">
            <w:pPr>
              <w:pStyle w:val="table"/>
              <w:rPr>
                <w:sz w:val="17"/>
              </w:rPr>
            </w:pPr>
            <w:r w:rsidRPr="00CB2535">
              <w:rPr>
                <w:sz w:val="17"/>
              </w:rPr>
              <w:t>0.89</w:t>
            </w:r>
          </w:p>
        </w:tc>
        <w:tc>
          <w:tcPr>
            <w:tcW w:w="598" w:type="pct"/>
            <w:tcBorders>
              <w:top w:val="nil"/>
            </w:tcBorders>
            <w:shd w:val="clear" w:color="auto" w:fill="auto"/>
          </w:tcPr>
          <w:p w:rsidR="009C5189" w:rsidRPr="00CB2535" w:rsidRDefault="009C5189" w:rsidP="00FF210A">
            <w:pPr>
              <w:pStyle w:val="table"/>
              <w:rPr>
                <w:sz w:val="17"/>
              </w:rPr>
            </w:pPr>
            <w:r w:rsidRPr="00CB2535">
              <w:rPr>
                <w:sz w:val="17"/>
              </w:rPr>
              <w:t>0.32</w:t>
            </w:r>
          </w:p>
        </w:tc>
        <w:tc>
          <w:tcPr>
            <w:tcW w:w="546" w:type="pct"/>
            <w:tcBorders>
              <w:top w:val="nil"/>
            </w:tcBorders>
            <w:shd w:val="clear" w:color="auto" w:fill="auto"/>
          </w:tcPr>
          <w:p w:rsidR="009C5189" w:rsidRPr="00CB2535" w:rsidRDefault="009C5189" w:rsidP="00FF210A">
            <w:pPr>
              <w:pStyle w:val="table"/>
              <w:rPr>
                <w:sz w:val="17"/>
              </w:rPr>
            </w:pPr>
            <w:r w:rsidRPr="00CB2535">
              <w:rPr>
                <w:sz w:val="17"/>
              </w:rPr>
              <w:t>0.14</w:t>
            </w:r>
          </w:p>
        </w:tc>
      </w:tr>
      <w:tr w:rsidR="00FF210A" w:rsidRPr="00CB2535" w:rsidTr="00FF210A">
        <w:trPr>
          <w:trHeight w:val="20"/>
          <w:jc w:val="center"/>
        </w:trPr>
        <w:tc>
          <w:tcPr>
            <w:tcW w:w="550" w:type="pct"/>
            <w:shd w:val="clear" w:color="auto" w:fill="auto"/>
          </w:tcPr>
          <w:p w:rsidR="009C5189" w:rsidRPr="00CB2535" w:rsidRDefault="009C5189" w:rsidP="00FF210A">
            <w:pPr>
              <w:pStyle w:val="table"/>
              <w:rPr>
                <w:sz w:val="17"/>
              </w:rPr>
            </w:pPr>
            <w:proofErr w:type="spellStart"/>
            <w:r w:rsidRPr="00CB2535">
              <w:rPr>
                <w:sz w:val="17"/>
              </w:rPr>
              <w:t>Alb_Pot</w:t>
            </w:r>
            <w:proofErr w:type="spellEnd"/>
          </w:p>
        </w:tc>
        <w:tc>
          <w:tcPr>
            <w:tcW w:w="521" w:type="pct"/>
            <w:shd w:val="clear" w:color="auto" w:fill="auto"/>
          </w:tcPr>
          <w:p w:rsidR="009C5189" w:rsidRPr="00CB2535" w:rsidRDefault="009C5189" w:rsidP="00FF210A">
            <w:pPr>
              <w:pStyle w:val="table"/>
              <w:rPr>
                <w:sz w:val="17"/>
              </w:rPr>
            </w:pPr>
            <w:r w:rsidRPr="00CB2535">
              <w:rPr>
                <w:sz w:val="17"/>
              </w:rPr>
              <w:t>1.10</w:t>
            </w:r>
          </w:p>
        </w:tc>
        <w:tc>
          <w:tcPr>
            <w:tcW w:w="476" w:type="pct"/>
            <w:shd w:val="clear" w:color="auto" w:fill="auto"/>
          </w:tcPr>
          <w:p w:rsidR="009C5189" w:rsidRPr="00CB2535" w:rsidRDefault="009C5189" w:rsidP="00FF210A">
            <w:pPr>
              <w:pStyle w:val="table"/>
              <w:rPr>
                <w:sz w:val="17"/>
              </w:rPr>
            </w:pPr>
          </w:p>
        </w:tc>
        <w:tc>
          <w:tcPr>
            <w:tcW w:w="568" w:type="pct"/>
            <w:shd w:val="clear" w:color="auto" w:fill="auto"/>
          </w:tcPr>
          <w:p w:rsidR="009C5189" w:rsidRPr="00CB2535" w:rsidRDefault="009C5189" w:rsidP="00FF210A">
            <w:pPr>
              <w:pStyle w:val="table"/>
              <w:rPr>
                <w:sz w:val="17"/>
              </w:rPr>
            </w:pPr>
            <w:r w:rsidRPr="00CB2535">
              <w:rPr>
                <w:sz w:val="17"/>
              </w:rPr>
              <w:t>1.14</w:t>
            </w:r>
          </w:p>
        </w:tc>
        <w:tc>
          <w:tcPr>
            <w:tcW w:w="550" w:type="pct"/>
            <w:shd w:val="clear" w:color="auto" w:fill="auto"/>
          </w:tcPr>
          <w:p w:rsidR="009C5189" w:rsidRPr="00CB2535" w:rsidRDefault="009C5189" w:rsidP="00FF210A">
            <w:pPr>
              <w:pStyle w:val="table"/>
              <w:rPr>
                <w:sz w:val="17"/>
              </w:rPr>
            </w:pPr>
            <w:r w:rsidRPr="00CB2535">
              <w:rPr>
                <w:sz w:val="17"/>
              </w:rPr>
              <w:t>1.10</w:t>
            </w:r>
          </w:p>
        </w:tc>
        <w:tc>
          <w:tcPr>
            <w:tcW w:w="546" w:type="pct"/>
            <w:shd w:val="clear" w:color="auto" w:fill="auto"/>
          </w:tcPr>
          <w:p w:rsidR="009C5189" w:rsidRPr="00CB2535" w:rsidRDefault="009C5189" w:rsidP="00FF210A">
            <w:pPr>
              <w:pStyle w:val="table"/>
              <w:rPr>
                <w:sz w:val="17"/>
              </w:rPr>
            </w:pPr>
            <w:r w:rsidRPr="00CB2535">
              <w:rPr>
                <w:sz w:val="17"/>
              </w:rPr>
              <w:t>0.37</w:t>
            </w:r>
          </w:p>
        </w:tc>
        <w:tc>
          <w:tcPr>
            <w:tcW w:w="646" w:type="pct"/>
            <w:shd w:val="clear" w:color="auto" w:fill="auto"/>
          </w:tcPr>
          <w:p w:rsidR="009C5189" w:rsidRPr="00CB2535" w:rsidRDefault="009C5189" w:rsidP="00FF210A">
            <w:pPr>
              <w:pStyle w:val="table"/>
              <w:rPr>
                <w:sz w:val="17"/>
              </w:rPr>
            </w:pPr>
            <w:r w:rsidRPr="00CB2535">
              <w:rPr>
                <w:sz w:val="17"/>
              </w:rPr>
              <w:t>0.45</w:t>
            </w:r>
          </w:p>
        </w:tc>
        <w:tc>
          <w:tcPr>
            <w:tcW w:w="598" w:type="pct"/>
            <w:shd w:val="clear" w:color="auto" w:fill="auto"/>
          </w:tcPr>
          <w:p w:rsidR="009C5189" w:rsidRPr="00CB2535" w:rsidRDefault="009C5189" w:rsidP="00FF210A">
            <w:pPr>
              <w:pStyle w:val="table"/>
              <w:rPr>
                <w:sz w:val="17"/>
              </w:rPr>
            </w:pPr>
            <w:r w:rsidRPr="00CB2535">
              <w:rPr>
                <w:sz w:val="17"/>
              </w:rPr>
              <w:t>1.01</w:t>
            </w:r>
          </w:p>
        </w:tc>
        <w:tc>
          <w:tcPr>
            <w:tcW w:w="546" w:type="pct"/>
            <w:shd w:val="clear" w:color="auto" w:fill="auto"/>
          </w:tcPr>
          <w:p w:rsidR="009C5189" w:rsidRPr="00CB2535" w:rsidRDefault="009C5189" w:rsidP="00FF210A">
            <w:pPr>
              <w:pStyle w:val="table"/>
              <w:rPr>
                <w:sz w:val="17"/>
              </w:rPr>
            </w:pPr>
            <w:r w:rsidRPr="00CB2535">
              <w:rPr>
                <w:sz w:val="17"/>
              </w:rPr>
              <w:t>1.15</w:t>
            </w:r>
          </w:p>
        </w:tc>
      </w:tr>
    </w:tbl>
    <w:p w:rsidR="009C5189" w:rsidRPr="00CB2535" w:rsidRDefault="009C5189" w:rsidP="009C5189"/>
    <w:p w:rsidR="009C5189" w:rsidRPr="00CB2535" w:rsidRDefault="009C5189" w:rsidP="00FF210A">
      <w:pPr>
        <w:pStyle w:val="TableCaptions"/>
      </w:pPr>
      <w:r w:rsidRPr="00CB2535">
        <w:t xml:space="preserve">Table 7. Results of Albanian high school students on Potency </w:t>
      </w:r>
      <w:r w:rsidR="00FF210A" w:rsidRPr="00CB2535">
        <w:br/>
      </w:r>
      <w:r w:rsidRPr="00CB2535">
        <w:t>(D scores)</w:t>
      </w:r>
    </w:p>
    <w:p w:rsidR="009C5189" w:rsidRPr="00CB2535" w:rsidRDefault="009C5189" w:rsidP="009C5189"/>
    <w:tbl>
      <w:tblPr>
        <w:tblW w:w="47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1"/>
        <w:gridCol w:w="726"/>
        <w:gridCol w:w="620"/>
        <w:gridCol w:w="725"/>
        <w:gridCol w:w="620"/>
        <w:gridCol w:w="725"/>
        <w:gridCol w:w="698"/>
        <w:gridCol w:w="726"/>
        <w:gridCol w:w="699"/>
      </w:tblGrid>
      <w:tr w:rsidR="00FF210A" w:rsidRPr="00CB2535" w:rsidTr="00FF210A">
        <w:trPr>
          <w:trHeight w:val="20"/>
          <w:jc w:val="center"/>
        </w:trPr>
        <w:tc>
          <w:tcPr>
            <w:tcW w:w="791" w:type="pct"/>
            <w:tcBorders>
              <w:top w:val="nil"/>
              <w:left w:val="nil"/>
              <w:bottom w:val="nil"/>
            </w:tcBorders>
            <w:shd w:val="clear" w:color="auto" w:fill="auto"/>
          </w:tcPr>
          <w:p w:rsidR="009C5189" w:rsidRPr="00CB2535" w:rsidRDefault="009C5189" w:rsidP="00FF210A">
            <w:pPr>
              <w:pStyle w:val="table"/>
              <w:rPr>
                <w:sz w:val="17"/>
              </w:rPr>
            </w:pPr>
          </w:p>
        </w:tc>
        <w:tc>
          <w:tcPr>
            <w:tcW w:w="552" w:type="pct"/>
            <w:tcBorders>
              <w:bottom w:val="nil"/>
            </w:tcBorders>
            <w:shd w:val="clear" w:color="auto" w:fill="auto"/>
          </w:tcPr>
          <w:p w:rsidR="009C5189" w:rsidRPr="00CB2535" w:rsidRDefault="00AD6390" w:rsidP="00FF210A">
            <w:pPr>
              <w:pStyle w:val="table"/>
              <w:rPr>
                <w:sz w:val="17"/>
              </w:rPr>
            </w:pPr>
            <w:proofErr w:type="spellStart"/>
            <w:r>
              <w:rPr>
                <w:sz w:val="17"/>
              </w:rPr>
              <w:t>N.</w:t>
            </w:r>
            <w:r w:rsidR="009C5189" w:rsidRPr="00CB2535">
              <w:rPr>
                <w:sz w:val="17"/>
              </w:rPr>
              <w:t>Mac</w:t>
            </w:r>
            <w:proofErr w:type="spellEnd"/>
            <w:r w:rsidR="009C5189" w:rsidRPr="00CB2535">
              <w:rPr>
                <w:sz w:val="17"/>
              </w:rPr>
              <w:t>.</w:t>
            </w:r>
          </w:p>
        </w:tc>
        <w:tc>
          <w:tcPr>
            <w:tcW w:w="47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Alb.</w:t>
            </w:r>
          </w:p>
        </w:tc>
        <w:tc>
          <w:tcPr>
            <w:tcW w:w="55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 xml:space="preserve">Turks </w:t>
            </w:r>
          </w:p>
        </w:tc>
        <w:tc>
          <w:tcPr>
            <w:tcW w:w="47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Serbs</w:t>
            </w:r>
          </w:p>
        </w:tc>
        <w:tc>
          <w:tcPr>
            <w:tcW w:w="55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Bulg.</w:t>
            </w:r>
          </w:p>
        </w:tc>
        <w:tc>
          <w:tcPr>
            <w:tcW w:w="530"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Greeks</w:t>
            </w:r>
          </w:p>
        </w:tc>
        <w:tc>
          <w:tcPr>
            <w:tcW w:w="552"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Amer.</w:t>
            </w:r>
          </w:p>
        </w:tc>
        <w:tc>
          <w:tcPr>
            <w:tcW w:w="53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Russ.</w:t>
            </w:r>
          </w:p>
        </w:tc>
      </w:tr>
      <w:tr w:rsidR="009C5189" w:rsidRPr="00CB2535" w:rsidTr="00FF210A">
        <w:trPr>
          <w:trHeight w:val="20"/>
          <w:jc w:val="center"/>
        </w:trPr>
        <w:tc>
          <w:tcPr>
            <w:tcW w:w="791" w:type="pct"/>
            <w:shd w:val="clear" w:color="auto" w:fill="auto"/>
          </w:tcPr>
          <w:p w:rsidR="009C5189" w:rsidRPr="00CB2535" w:rsidRDefault="00AD6390" w:rsidP="00FF210A">
            <w:pPr>
              <w:pStyle w:val="table"/>
              <w:rPr>
                <w:sz w:val="17"/>
              </w:rPr>
            </w:pPr>
            <w:proofErr w:type="spellStart"/>
            <w:r>
              <w:rPr>
                <w:sz w:val="17"/>
              </w:rPr>
              <w:t>N.</w:t>
            </w:r>
            <w:r w:rsidR="009C5189" w:rsidRPr="00CB2535">
              <w:rPr>
                <w:sz w:val="17"/>
              </w:rPr>
              <w:t>Mac_Pot</w:t>
            </w:r>
            <w:proofErr w:type="spellEnd"/>
          </w:p>
        </w:tc>
        <w:tc>
          <w:tcPr>
            <w:tcW w:w="552" w:type="pct"/>
            <w:tcBorders>
              <w:top w:val="single" w:sz="4" w:space="0" w:color="auto"/>
            </w:tcBorders>
            <w:shd w:val="clear" w:color="auto" w:fill="auto"/>
          </w:tcPr>
          <w:p w:rsidR="009C5189" w:rsidRPr="00CB2535" w:rsidRDefault="009C5189" w:rsidP="00FF210A">
            <w:pPr>
              <w:pStyle w:val="table"/>
              <w:rPr>
                <w:sz w:val="17"/>
              </w:rPr>
            </w:pPr>
          </w:p>
        </w:tc>
        <w:tc>
          <w:tcPr>
            <w:tcW w:w="471" w:type="pct"/>
            <w:tcBorders>
              <w:top w:val="nil"/>
              <w:bottom w:val="nil"/>
            </w:tcBorders>
            <w:shd w:val="clear" w:color="auto" w:fill="auto"/>
          </w:tcPr>
          <w:p w:rsidR="009C5189" w:rsidRPr="00CB2535" w:rsidRDefault="009C5189" w:rsidP="00FF210A">
            <w:pPr>
              <w:pStyle w:val="table"/>
              <w:rPr>
                <w:sz w:val="17"/>
              </w:rPr>
            </w:pPr>
            <w:r w:rsidRPr="00CB2535">
              <w:rPr>
                <w:sz w:val="17"/>
              </w:rPr>
              <w:t>5.01</w:t>
            </w:r>
          </w:p>
        </w:tc>
        <w:tc>
          <w:tcPr>
            <w:tcW w:w="551" w:type="pct"/>
            <w:tcBorders>
              <w:top w:val="nil"/>
            </w:tcBorders>
            <w:shd w:val="clear" w:color="auto" w:fill="auto"/>
          </w:tcPr>
          <w:p w:rsidR="009C5189" w:rsidRPr="00CB2535" w:rsidRDefault="009C5189" w:rsidP="00FF210A">
            <w:pPr>
              <w:pStyle w:val="table"/>
              <w:rPr>
                <w:sz w:val="17"/>
              </w:rPr>
            </w:pPr>
            <w:r w:rsidRPr="00CB2535">
              <w:rPr>
                <w:sz w:val="17"/>
              </w:rPr>
              <w:t>2.45</w:t>
            </w:r>
          </w:p>
        </w:tc>
        <w:tc>
          <w:tcPr>
            <w:tcW w:w="471" w:type="pct"/>
            <w:tcBorders>
              <w:top w:val="nil"/>
            </w:tcBorders>
            <w:shd w:val="clear" w:color="auto" w:fill="auto"/>
          </w:tcPr>
          <w:p w:rsidR="009C5189" w:rsidRPr="00CB2535" w:rsidRDefault="009C5189" w:rsidP="00FF210A">
            <w:pPr>
              <w:pStyle w:val="table"/>
              <w:rPr>
                <w:sz w:val="17"/>
              </w:rPr>
            </w:pPr>
            <w:r w:rsidRPr="00CB2535">
              <w:rPr>
                <w:sz w:val="17"/>
              </w:rPr>
              <w:t>0.79</w:t>
            </w:r>
          </w:p>
        </w:tc>
        <w:tc>
          <w:tcPr>
            <w:tcW w:w="551" w:type="pct"/>
            <w:tcBorders>
              <w:top w:val="nil"/>
            </w:tcBorders>
            <w:shd w:val="clear" w:color="auto" w:fill="auto"/>
          </w:tcPr>
          <w:p w:rsidR="009C5189" w:rsidRPr="00CB2535" w:rsidRDefault="009C5189" w:rsidP="00FF210A">
            <w:pPr>
              <w:pStyle w:val="table"/>
              <w:rPr>
                <w:sz w:val="17"/>
              </w:rPr>
            </w:pPr>
            <w:r w:rsidRPr="00CB2535">
              <w:rPr>
                <w:sz w:val="17"/>
              </w:rPr>
              <w:t>0.24</w:t>
            </w:r>
          </w:p>
        </w:tc>
        <w:tc>
          <w:tcPr>
            <w:tcW w:w="530" w:type="pct"/>
            <w:tcBorders>
              <w:top w:val="nil"/>
            </w:tcBorders>
            <w:shd w:val="clear" w:color="auto" w:fill="auto"/>
          </w:tcPr>
          <w:p w:rsidR="009C5189" w:rsidRPr="00CB2535" w:rsidRDefault="009C5189" w:rsidP="00FF210A">
            <w:pPr>
              <w:pStyle w:val="table"/>
              <w:rPr>
                <w:sz w:val="17"/>
              </w:rPr>
            </w:pPr>
            <w:r w:rsidRPr="00CB2535">
              <w:rPr>
                <w:sz w:val="17"/>
              </w:rPr>
              <w:t>2.86</w:t>
            </w:r>
          </w:p>
        </w:tc>
        <w:tc>
          <w:tcPr>
            <w:tcW w:w="552" w:type="pct"/>
            <w:tcBorders>
              <w:top w:val="nil"/>
            </w:tcBorders>
            <w:shd w:val="clear" w:color="auto" w:fill="auto"/>
          </w:tcPr>
          <w:p w:rsidR="009C5189" w:rsidRPr="00CB2535" w:rsidRDefault="009C5189" w:rsidP="00FF210A">
            <w:pPr>
              <w:pStyle w:val="table"/>
              <w:rPr>
                <w:sz w:val="17"/>
              </w:rPr>
            </w:pPr>
            <w:r w:rsidRPr="00CB2535">
              <w:rPr>
                <w:sz w:val="17"/>
              </w:rPr>
              <w:t>3.25</w:t>
            </w:r>
          </w:p>
        </w:tc>
        <w:tc>
          <w:tcPr>
            <w:tcW w:w="531" w:type="pct"/>
            <w:tcBorders>
              <w:top w:val="nil"/>
            </w:tcBorders>
            <w:shd w:val="clear" w:color="auto" w:fill="auto"/>
          </w:tcPr>
          <w:p w:rsidR="009C5189" w:rsidRPr="00CB2535" w:rsidRDefault="009C5189" w:rsidP="00FF210A">
            <w:pPr>
              <w:pStyle w:val="table"/>
              <w:rPr>
                <w:sz w:val="17"/>
              </w:rPr>
            </w:pPr>
            <w:r w:rsidRPr="00CB2535">
              <w:rPr>
                <w:sz w:val="17"/>
              </w:rPr>
              <w:t>0.36</w:t>
            </w:r>
          </w:p>
        </w:tc>
      </w:tr>
      <w:tr w:rsidR="009C5189" w:rsidRPr="00CB2535" w:rsidTr="00FF210A">
        <w:trPr>
          <w:trHeight w:val="20"/>
          <w:jc w:val="center"/>
        </w:trPr>
        <w:tc>
          <w:tcPr>
            <w:tcW w:w="791" w:type="pct"/>
            <w:shd w:val="clear" w:color="auto" w:fill="auto"/>
          </w:tcPr>
          <w:p w:rsidR="009C5189" w:rsidRPr="00CB2535" w:rsidRDefault="009C5189" w:rsidP="00FF210A">
            <w:pPr>
              <w:pStyle w:val="table"/>
              <w:rPr>
                <w:sz w:val="17"/>
              </w:rPr>
            </w:pPr>
            <w:proofErr w:type="spellStart"/>
            <w:r w:rsidRPr="00CB2535">
              <w:rPr>
                <w:sz w:val="17"/>
              </w:rPr>
              <w:t>Alb_Pot</w:t>
            </w:r>
            <w:proofErr w:type="spellEnd"/>
          </w:p>
        </w:tc>
        <w:tc>
          <w:tcPr>
            <w:tcW w:w="552" w:type="pct"/>
            <w:shd w:val="clear" w:color="auto" w:fill="auto"/>
          </w:tcPr>
          <w:p w:rsidR="009C5189" w:rsidRPr="00CB2535" w:rsidRDefault="009C5189" w:rsidP="00FF210A">
            <w:pPr>
              <w:pStyle w:val="table"/>
              <w:rPr>
                <w:sz w:val="17"/>
              </w:rPr>
            </w:pPr>
            <w:r w:rsidRPr="00CB2535">
              <w:rPr>
                <w:sz w:val="17"/>
              </w:rPr>
              <w:t>5.01</w:t>
            </w:r>
          </w:p>
        </w:tc>
        <w:tc>
          <w:tcPr>
            <w:tcW w:w="471" w:type="pct"/>
            <w:shd w:val="clear" w:color="auto" w:fill="auto"/>
          </w:tcPr>
          <w:p w:rsidR="009C5189" w:rsidRPr="00CB2535" w:rsidRDefault="009C5189" w:rsidP="00FF210A">
            <w:pPr>
              <w:pStyle w:val="table"/>
              <w:rPr>
                <w:sz w:val="17"/>
              </w:rPr>
            </w:pPr>
          </w:p>
        </w:tc>
        <w:tc>
          <w:tcPr>
            <w:tcW w:w="551" w:type="pct"/>
            <w:shd w:val="clear" w:color="auto" w:fill="auto"/>
          </w:tcPr>
          <w:p w:rsidR="009C5189" w:rsidRPr="00CB2535" w:rsidRDefault="009C5189" w:rsidP="00FF210A">
            <w:pPr>
              <w:pStyle w:val="table"/>
              <w:rPr>
                <w:sz w:val="17"/>
              </w:rPr>
            </w:pPr>
            <w:r w:rsidRPr="00CB2535">
              <w:rPr>
                <w:sz w:val="17"/>
              </w:rPr>
              <w:t>2.60</w:t>
            </w:r>
          </w:p>
        </w:tc>
        <w:tc>
          <w:tcPr>
            <w:tcW w:w="471" w:type="pct"/>
            <w:shd w:val="clear" w:color="auto" w:fill="auto"/>
          </w:tcPr>
          <w:p w:rsidR="009C5189" w:rsidRPr="00CB2535" w:rsidRDefault="009C5189" w:rsidP="00FF210A">
            <w:pPr>
              <w:pStyle w:val="table"/>
              <w:rPr>
                <w:sz w:val="17"/>
              </w:rPr>
            </w:pPr>
            <w:r w:rsidRPr="00CB2535">
              <w:rPr>
                <w:sz w:val="17"/>
              </w:rPr>
              <w:t>5.77</w:t>
            </w:r>
          </w:p>
        </w:tc>
        <w:tc>
          <w:tcPr>
            <w:tcW w:w="551" w:type="pct"/>
            <w:shd w:val="clear" w:color="auto" w:fill="auto"/>
          </w:tcPr>
          <w:p w:rsidR="009C5189" w:rsidRPr="00CB2535" w:rsidRDefault="009C5189" w:rsidP="00FF210A">
            <w:pPr>
              <w:pStyle w:val="table"/>
              <w:rPr>
                <w:sz w:val="17"/>
              </w:rPr>
            </w:pPr>
            <w:r w:rsidRPr="00CB2535">
              <w:rPr>
                <w:sz w:val="17"/>
              </w:rPr>
              <w:t>5.08</w:t>
            </w:r>
          </w:p>
        </w:tc>
        <w:tc>
          <w:tcPr>
            <w:tcW w:w="530" w:type="pct"/>
            <w:shd w:val="clear" w:color="auto" w:fill="auto"/>
          </w:tcPr>
          <w:p w:rsidR="009C5189" w:rsidRPr="00CB2535" w:rsidRDefault="009C5189" w:rsidP="00FF210A">
            <w:pPr>
              <w:pStyle w:val="table"/>
              <w:rPr>
                <w:sz w:val="17"/>
              </w:rPr>
            </w:pPr>
            <w:r w:rsidRPr="00CB2535">
              <w:rPr>
                <w:sz w:val="17"/>
              </w:rPr>
              <w:t>4.71</w:t>
            </w:r>
          </w:p>
        </w:tc>
        <w:tc>
          <w:tcPr>
            <w:tcW w:w="552" w:type="pct"/>
            <w:shd w:val="clear" w:color="auto" w:fill="auto"/>
          </w:tcPr>
          <w:p w:rsidR="009C5189" w:rsidRPr="00CB2535" w:rsidRDefault="009C5189" w:rsidP="00FF210A">
            <w:pPr>
              <w:pStyle w:val="table"/>
              <w:rPr>
                <w:sz w:val="17"/>
              </w:rPr>
            </w:pPr>
            <w:r w:rsidRPr="00CB2535">
              <w:rPr>
                <w:sz w:val="17"/>
              </w:rPr>
              <w:t>1.81</w:t>
            </w:r>
          </w:p>
        </w:tc>
        <w:tc>
          <w:tcPr>
            <w:tcW w:w="531" w:type="pct"/>
            <w:shd w:val="clear" w:color="auto" w:fill="auto"/>
          </w:tcPr>
          <w:p w:rsidR="009C5189" w:rsidRPr="00CB2535" w:rsidRDefault="009C5189" w:rsidP="00FF210A">
            <w:pPr>
              <w:pStyle w:val="table"/>
              <w:rPr>
                <w:sz w:val="17"/>
              </w:rPr>
            </w:pPr>
            <w:r w:rsidRPr="00CB2535">
              <w:rPr>
                <w:sz w:val="17"/>
              </w:rPr>
              <w:t>5.12</w:t>
            </w:r>
          </w:p>
        </w:tc>
      </w:tr>
    </w:tbl>
    <w:p w:rsidR="009C5189" w:rsidRPr="00CB2535" w:rsidRDefault="009C5189" w:rsidP="009C5189"/>
    <w:p w:rsidR="009C5189" w:rsidRPr="00CB2535" w:rsidRDefault="009C5189" w:rsidP="00FF210A">
      <w:pPr>
        <w:pStyle w:val="TableCaptions"/>
      </w:pPr>
      <w:r w:rsidRPr="00CB2535">
        <w:t xml:space="preserve">Table 8. Results of </w:t>
      </w:r>
      <w:r w:rsidR="00AD6390">
        <w:t xml:space="preserve">North </w:t>
      </w:r>
      <w:r w:rsidRPr="00CB2535">
        <w:t xml:space="preserve">Macedonian high school students on Activity </w:t>
      </w:r>
      <w:r w:rsidR="00FF210A" w:rsidRPr="00CB2535">
        <w:br/>
      </w:r>
      <w:r w:rsidRPr="00CB2535">
        <w:t>(D scores)</w:t>
      </w:r>
    </w:p>
    <w:p w:rsidR="009C5189" w:rsidRPr="00CB2535" w:rsidRDefault="009C5189" w:rsidP="009C5189"/>
    <w:tbl>
      <w:tblPr>
        <w:tblW w:w="47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1"/>
        <w:gridCol w:w="726"/>
        <w:gridCol w:w="620"/>
        <w:gridCol w:w="725"/>
        <w:gridCol w:w="620"/>
        <w:gridCol w:w="725"/>
        <w:gridCol w:w="698"/>
        <w:gridCol w:w="726"/>
        <w:gridCol w:w="699"/>
      </w:tblGrid>
      <w:tr w:rsidR="00FF210A" w:rsidRPr="00CB2535" w:rsidTr="00FF210A">
        <w:trPr>
          <w:trHeight w:val="20"/>
          <w:jc w:val="center"/>
        </w:trPr>
        <w:tc>
          <w:tcPr>
            <w:tcW w:w="791" w:type="pct"/>
            <w:tcBorders>
              <w:top w:val="nil"/>
              <w:left w:val="nil"/>
              <w:bottom w:val="nil"/>
            </w:tcBorders>
            <w:shd w:val="clear" w:color="auto" w:fill="auto"/>
          </w:tcPr>
          <w:p w:rsidR="009C5189" w:rsidRPr="00CB2535" w:rsidRDefault="009C5189" w:rsidP="00FF210A">
            <w:pPr>
              <w:pStyle w:val="table"/>
              <w:rPr>
                <w:sz w:val="17"/>
              </w:rPr>
            </w:pPr>
          </w:p>
        </w:tc>
        <w:tc>
          <w:tcPr>
            <w:tcW w:w="552" w:type="pct"/>
            <w:tcBorders>
              <w:bottom w:val="nil"/>
            </w:tcBorders>
            <w:shd w:val="clear" w:color="auto" w:fill="auto"/>
          </w:tcPr>
          <w:p w:rsidR="009C5189" w:rsidRPr="00CB2535" w:rsidRDefault="00AD6390" w:rsidP="00FF210A">
            <w:pPr>
              <w:pStyle w:val="table"/>
              <w:rPr>
                <w:sz w:val="17"/>
              </w:rPr>
            </w:pPr>
            <w:proofErr w:type="spellStart"/>
            <w:r>
              <w:rPr>
                <w:sz w:val="17"/>
              </w:rPr>
              <w:t>N.</w:t>
            </w:r>
            <w:r w:rsidR="009C5189" w:rsidRPr="00CB2535">
              <w:rPr>
                <w:sz w:val="17"/>
              </w:rPr>
              <w:t>Mac</w:t>
            </w:r>
            <w:proofErr w:type="spellEnd"/>
            <w:r w:rsidR="009C5189" w:rsidRPr="00CB2535">
              <w:rPr>
                <w:sz w:val="17"/>
              </w:rPr>
              <w:t>.</w:t>
            </w:r>
          </w:p>
        </w:tc>
        <w:tc>
          <w:tcPr>
            <w:tcW w:w="47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Alb.</w:t>
            </w:r>
          </w:p>
        </w:tc>
        <w:tc>
          <w:tcPr>
            <w:tcW w:w="55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 xml:space="preserve">Turks </w:t>
            </w:r>
          </w:p>
        </w:tc>
        <w:tc>
          <w:tcPr>
            <w:tcW w:w="47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Serbs</w:t>
            </w:r>
          </w:p>
        </w:tc>
        <w:tc>
          <w:tcPr>
            <w:tcW w:w="55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Bulg.</w:t>
            </w:r>
          </w:p>
        </w:tc>
        <w:tc>
          <w:tcPr>
            <w:tcW w:w="530"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Greeks</w:t>
            </w:r>
          </w:p>
        </w:tc>
        <w:tc>
          <w:tcPr>
            <w:tcW w:w="552"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Amer.</w:t>
            </w:r>
          </w:p>
        </w:tc>
        <w:tc>
          <w:tcPr>
            <w:tcW w:w="53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Russ.</w:t>
            </w:r>
          </w:p>
        </w:tc>
      </w:tr>
      <w:tr w:rsidR="009C5189" w:rsidRPr="00CB2535" w:rsidTr="00FF210A">
        <w:trPr>
          <w:trHeight w:val="20"/>
          <w:jc w:val="center"/>
        </w:trPr>
        <w:tc>
          <w:tcPr>
            <w:tcW w:w="791" w:type="pct"/>
            <w:shd w:val="clear" w:color="auto" w:fill="auto"/>
          </w:tcPr>
          <w:p w:rsidR="009C5189" w:rsidRPr="00CB2535" w:rsidRDefault="00AD6390" w:rsidP="00FF210A">
            <w:pPr>
              <w:pStyle w:val="table"/>
              <w:rPr>
                <w:sz w:val="17"/>
              </w:rPr>
            </w:pPr>
            <w:proofErr w:type="spellStart"/>
            <w:r>
              <w:rPr>
                <w:sz w:val="17"/>
              </w:rPr>
              <w:t>N.</w:t>
            </w:r>
            <w:r w:rsidR="009C5189" w:rsidRPr="00CB2535">
              <w:rPr>
                <w:sz w:val="17"/>
              </w:rPr>
              <w:t>Mac_Act</w:t>
            </w:r>
            <w:proofErr w:type="spellEnd"/>
          </w:p>
        </w:tc>
        <w:tc>
          <w:tcPr>
            <w:tcW w:w="552" w:type="pct"/>
            <w:tcBorders>
              <w:top w:val="single" w:sz="4" w:space="0" w:color="auto"/>
            </w:tcBorders>
            <w:shd w:val="clear" w:color="auto" w:fill="auto"/>
          </w:tcPr>
          <w:p w:rsidR="009C5189" w:rsidRPr="00CB2535" w:rsidRDefault="009C5189" w:rsidP="00FF210A">
            <w:pPr>
              <w:pStyle w:val="table"/>
              <w:rPr>
                <w:sz w:val="17"/>
              </w:rPr>
            </w:pPr>
          </w:p>
        </w:tc>
        <w:tc>
          <w:tcPr>
            <w:tcW w:w="471" w:type="pct"/>
            <w:tcBorders>
              <w:top w:val="nil"/>
              <w:bottom w:val="nil"/>
            </w:tcBorders>
            <w:shd w:val="clear" w:color="auto" w:fill="auto"/>
          </w:tcPr>
          <w:p w:rsidR="009C5189" w:rsidRPr="00CB2535" w:rsidRDefault="009C5189" w:rsidP="00FF210A">
            <w:pPr>
              <w:pStyle w:val="table"/>
              <w:rPr>
                <w:sz w:val="17"/>
              </w:rPr>
            </w:pPr>
            <w:r w:rsidRPr="00CB2535">
              <w:rPr>
                <w:sz w:val="17"/>
              </w:rPr>
              <w:t>1.35</w:t>
            </w:r>
          </w:p>
        </w:tc>
        <w:tc>
          <w:tcPr>
            <w:tcW w:w="551" w:type="pct"/>
            <w:tcBorders>
              <w:top w:val="nil"/>
            </w:tcBorders>
            <w:shd w:val="clear" w:color="auto" w:fill="auto"/>
          </w:tcPr>
          <w:p w:rsidR="009C5189" w:rsidRPr="00CB2535" w:rsidRDefault="009C5189" w:rsidP="00FF210A">
            <w:pPr>
              <w:pStyle w:val="table"/>
              <w:rPr>
                <w:sz w:val="17"/>
              </w:rPr>
            </w:pPr>
            <w:r w:rsidRPr="00CB2535">
              <w:rPr>
                <w:sz w:val="17"/>
              </w:rPr>
              <w:t>1.04</w:t>
            </w:r>
          </w:p>
        </w:tc>
        <w:tc>
          <w:tcPr>
            <w:tcW w:w="471" w:type="pct"/>
            <w:tcBorders>
              <w:top w:val="nil"/>
            </w:tcBorders>
            <w:shd w:val="clear" w:color="auto" w:fill="auto"/>
          </w:tcPr>
          <w:p w:rsidR="009C5189" w:rsidRPr="00CB2535" w:rsidRDefault="009C5189" w:rsidP="00FF210A">
            <w:pPr>
              <w:pStyle w:val="table"/>
              <w:rPr>
                <w:sz w:val="17"/>
              </w:rPr>
            </w:pPr>
            <w:r w:rsidRPr="00CB2535">
              <w:rPr>
                <w:sz w:val="17"/>
              </w:rPr>
              <w:t>0.94</w:t>
            </w:r>
          </w:p>
        </w:tc>
        <w:tc>
          <w:tcPr>
            <w:tcW w:w="551" w:type="pct"/>
            <w:tcBorders>
              <w:top w:val="nil"/>
            </w:tcBorders>
            <w:shd w:val="clear" w:color="auto" w:fill="auto"/>
          </w:tcPr>
          <w:p w:rsidR="009C5189" w:rsidRPr="00CB2535" w:rsidRDefault="009C5189" w:rsidP="00FF210A">
            <w:pPr>
              <w:pStyle w:val="table"/>
              <w:rPr>
                <w:sz w:val="17"/>
              </w:rPr>
            </w:pPr>
            <w:r w:rsidRPr="00CB2535">
              <w:rPr>
                <w:sz w:val="17"/>
              </w:rPr>
              <w:t>1.11</w:t>
            </w:r>
          </w:p>
        </w:tc>
        <w:tc>
          <w:tcPr>
            <w:tcW w:w="530" w:type="pct"/>
            <w:tcBorders>
              <w:top w:val="nil"/>
            </w:tcBorders>
            <w:shd w:val="clear" w:color="auto" w:fill="auto"/>
          </w:tcPr>
          <w:p w:rsidR="009C5189" w:rsidRPr="00CB2535" w:rsidRDefault="009C5189" w:rsidP="00FF210A">
            <w:pPr>
              <w:pStyle w:val="table"/>
              <w:rPr>
                <w:sz w:val="17"/>
              </w:rPr>
            </w:pPr>
            <w:r w:rsidRPr="00CB2535">
              <w:rPr>
                <w:sz w:val="17"/>
              </w:rPr>
              <w:t>0.82</w:t>
            </w:r>
          </w:p>
        </w:tc>
        <w:tc>
          <w:tcPr>
            <w:tcW w:w="552" w:type="pct"/>
            <w:tcBorders>
              <w:top w:val="nil"/>
            </w:tcBorders>
            <w:shd w:val="clear" w:color="auto" w:fill="auto"/>
          </w:tcPr>
          <w:p w:rsidR="009C5189" w:rsidRPr="00CB2535" w:rsidRDefault="009C5189" w:rsidP="00FF210A">
            <w:pPr>
              <w:pStyle w:val="table"/>
              <w:rPr>
                <w:sz w:val="17"/>
              </w:rPr>
            </w:pPr>
            <w:r w:rsidRPr="00CB2535">
              <w:rPr>
                <w:sz w:val="17"/>
              </w:rPr>
              <w:t>0.81</w:t>
            </w:r>
          </w:p>
        </w:tc>
        <w:tc>
          <w:tcPr>
            <w:tcW w:w="531" w:type="pct"/>
            <w:tcBorders>
              <w:top w:val="nil"/>
            </w:tcBorders>
            <w:shd w:val="clear" w:color="auto" w:fill="auto"/>
          </w:tcPr>
          <w:p w:rsidR="009C5189" w:rsidRPr="00CB2535" w:rsidRDefault="009C5189" w:rsidP="00FF210A">
            <w:pPr>
              <w:pStyle w:val="table"/>
              <w:rPr>
                <w:sz w:val="17"/>
              </w:rPr>
            </w:pPr>
            <w:r w:rsidRPr="00CB2535">
              <w:rPr>
                <w:sz w:val="17"/>
              </w:rPr>
              <w:t>0.97</w:t>
            </w:r>
          </w:p>
        </w:tc>
      </w:tr>
      <w:tr w:rsidR="009C5189" w:rsidRPr="00CB2535" w:rsidTr="00FF210A">
        <w:trPr>
          <w:trHeight w:val="20"/>
          <w:jc w:val="center"/>
        </w:trPr>
        <w:tc>
          <w:tcPr>
            <w:tcW w:w="791" w:type="pct"/>
            <w:shd w:val="clear" w:color="auto" w:fill="auto"/>
          </w:tcPr>
          <w:p w:rsidR="009C5189" w:rsidRPr="00CB2535" w:rsidRDefault="009C5189" w:rsidP="00FF210A">
            <w:pPr>
              <w:pStyle w:val="table"/>
              <w:rPr>
                <w:sz w:val="17"/>
              </w:rPr>
            </w:pPr>
            <w:proofErr w:type="spellStart"/>
            <w:r w:rsidRPr="00CB2535">
              <w:rPr>
                <w:sz w:val="17"/>
              </w:rPr>
              <w:t>Alb_Act</w:t>
            </w:r>
            <w:proofErr w:type="spellEnd"/>
          </w:p>
        </w:tc>
        <w:tc>
          <w:tcPr>
            <w:tcW w:w="552" w:type="pct"/>
            <w:shd w:val="clear" w:color="auto" w:fill="auto"/>
          </w:tcPr>
          <w:p w:rsidR="009C5189" w:rsidRPr="00CB2535" w:rsidRDefault="009C5189" w:rsidP="00FF210A">
            <w:pPr>
              <w:pStyle w:val="table"/>
              <w:rPr>
                <w:sz w:val="17"/>
              </w:rPr>
            </w:pPr>
            <w:r w:rsidRPr="00CB2535">
              <w:rPr>
                <w:sz w:val="17"/>
              </w:rPr>
              <w:t>1.35</w:t>
            </w:r>
          </w:p>
        </w:tc>
        <w:tc>
          <w:tcPr>
            <w:tcW w:w="471" w:type="pct"/>
            <w:shd w:val="clear" w:color="auto" w:fill="auto"/>
          </w:tcPr>
          <w:p w:rsidR="009C5189" w:rsidRPr="00CB2535" w:rsidRDefault="009C5189" w:rsidP="00FF210A">
            <w:pPr>
              <w:pStyle w:val="table"/>
              <w:rPr>
                <w:sz w:val="17"/>
              </w:rPr>
            </w:pPr>
          </w:p>
        </w:tc>
        <w:tc>
          <w:tcPr>
            <w:tcW w:w="551" w:type="pct"/>
            <w:shd w:val="clear" w:color="auto" w:fill="auto"/>
          </w:tcPr>
          <w:p w:rsidR="009C5189" w:rsidRPr="00CB2535" w:rsidRDefault="009C5189" w:rsidP="00FF210A">
            <w:pPr>
              <w:pStyle w:val="table"/>
              <w:rPr>
                <w:sz w:val="17"/>
              </w:rPr>
            </w:pPr>
            <w:r w:rsidRPr="00CB2535">
              <w:rPr>
                <w:sz w:val="17"/>
              </w:rPr>
              <w:t>1.25</w:t>
            </w:r>
          </w:p>
        </w:tc>
        <w:tc>
          <w:tcPr>
            <w:tcW w:w="471" w:type="pct"/>
            <w:shd w:val="clear" w:color="auto" w:fill="auto"/>
          </w:tcPr>
          <w:p w:rsidR="009C5189" w:rsidRPr="00CB2535" w:rsidRDefault="009C5189" w:rsidP="00FF210A">
            <w:pPr>
              <w:pStyle w:val="table"/>
              <w:rPr>
                <w:sz w:val="17"/>
              </w:rPr>
            </w:pPr>
            <w:r w:rsidRPr="00CB2535">
              <w:rPr>
                <w:sz w:val="17"/>
              </w:rPr>
              <w:t>1.37</w:t>
            </w:r>
          </w:p>
        </w:tc>
        <w:tc>
          <w:tcPr>
            <w:tcW w:w="551" w:type="pct"/>
            <w:shd w:val="clear" w:color="auto" w:fill="auto"/>
          </w:tcPr>
          <w:p w:rsidR="009C5189" w:rsidRPr="00CB2535" w:rsidRDefault="009C5189" w:rsidP="00FF210A">
            <w:pPr>
              <w:pStyle w:val="table"/>
              <w:rPr>
                <w:sz w:val="17"/>
              </w:rPr>
            </w:pPr>
            <w:r w:rsidRPr="00CB2535">
              <w:rPr>
                <w:sz w:val="17"/>
              </w:rPr>
              <w:t>1.34</w:t>
            </w:r>
          </w:p>
        </w:tc>
        <w:tc>
          <w:tcPr>
            <w:tcW w:w="530" w:type="pct"/>
            <w:shd w:val="clear" w:color="auto" w:fill="auto"/>
          </w:tcPr>
          <w:p w:rsidR="009C5189" w:rsidRPr="00CB2535" w:rsidRDefault="009C5189" w:rsidP="00FF210A">
            <w:pPr>
              <w:pStyle w:val="table"/>
              <w:rPr>
                <w:sz w:val="17"/>
              </w:rPr>
            </w:pPr>
            <w:r w:rsidRPr="00CB2535">
              <w:rPr>
                <w:sz w:val="17"/>
              </w:rPr>
              <w:t>1.09</w:t>
            </w:r>
          </w:p>
        </w:tc>
        <w:tc>
          <w:tcPr>
            <w:tcW w:w="552" w:type="pct"/>
            <w:shd w:val="clear" w:color="auto" w:fill="auto"/>
          </w:tcPr>
          <w:p w:rsidR="009C5189" w:rsidRPr="00CB2535" w:rsidRDefault="009C5189" w:rsidP="00FF210A">
            <w:pPr>
              <w:pStyle w:val="table"/>
              <w:rPr>
                <w:sz w:val="17"/>
              </w:rPr>
            </w:pPr>
            <w:r w:rsidRPr="00CB2535">
              <w:rPr>
                <w:sz w:val="17"/>
              </w:rPr>
              <w:t>1.32</w:t>
            </w:r>
          </w:p>
        </w:tc>
        <w:tc>
          <w:tcPr>
            <w:tcW w:w="531" w:type="pct"/>
            <w:shd w:val="clear" w:color="auto" w:fill="auto"/>
          </w:tcPr>
          <w:p w:rsidR="009C5189" w:rsidRPr="00CB2535" w:rsidRDefault="009C5189" w:rsidP="00FF210A">
            <w:pPr>
              <w:pStyle w:val="table"/>
              <w:rPr>
                <w:sz w:val="17"/>
              </w:rPr>
            </w:pPr>
            <w:r w:rsidRPr="00CB2535">
              <w:rPr>
                <w:sz w:val="17"/>
              </w:rPr>
              <w:t>1.32</w:t>
            </w:r>
          </w:p>
        </w:tc>
      </w:tr>
    </w:tbl>
    <w:p w:rsidR="009C5189" w:rsidRPr="00CB2535" w:rsidRDefault="009C5189" w:rsidP="009C5189"/>
    <w:p w:rsidR="009C5189" w:rsidRPr="00CB2535" w:rsidRDefault="009C5189" w:rsidP="00FF210A">
      <w:pPr>
        <w:pStyle w:val="TableCaptions"/>
      </w:pPr>
      <w:r w:rsidRPr="00CB2535">
        <w:t xml:space="preserve">Table 9. Results of Albanian high school students on Activity </w:t>
      </w:r>
      <w:r w:rsidR="00FF210A" w:rsidRPr="00CB2535">
        <w:br/>
      </w:r>
      <w:r w:rsidRPr="00CB2535">
        <w:t>(D scores)</w:t>
      </w:r>
    </w:p>
    <w:p w:rsidR="009C5189" w:rsidRPr="00CB2535" w:rsidRDefault="009C5189" w:rsidP="009C5189"/>
    <w:tbl>
      <w:tblPr>
        <w:tblW w:w="47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1"/>
        <w:gridCol w:w="726"/>
        <w:gridCol w:w="620"/>
        <w:gridCol w:w="725"/>
        <w:gridCol w:w="620"/>
        <w:gridCol w:w="725"/>
        <w:gridCol w:w="698"/>
        <w:gridCol w:w="726"/>
        <w:gridCol w:w="699"/>
      </w:tblGrid>
      <w:tr w:rsidR="00FF210A" w:rsidRPr="00CB2535" w:rsidTr="00FF210A">
        <w:trPr>
          <w:trHeight w:val="20"/>
          <w:jc w:val="center"/>
        </w:trPr>
        <w:tc>
          <w:tcPr>
            <w:tcW w:w="791" w:type="pct"/>
            <w:tcBorders>
              <w:top w:val="nil"/>
              <w:left w:val="nil"/>
              <w:bottom w:val="nil"/>
            </w:tcBorders>
            <w:shd w:val="clear" w:color="auto" w:fill="auto"/>
          </w:tcPr>
          <w:p w:rsidR="009C5189" w:rsidRPr="00CB2535" w:rsidRDefault="009C5189" w:rsidP="00FF210A">
            <w:pPr>
              <w:pStyle w:val="table"/>
              <w:rPr>
                <w:sz w:val="17"/>
              </w:rPr>
            </w:pPr>
          </w:p>
        </w:tc>
        <w:tc>
          <w:tcPr>
            <w:tcW w:w="552" w:type="pct"/>
            <w:tcBorders>
              <w:bottom w:val="nil"/>
            </w:tcBorders>
            <w:shd w:val="clear" w:color="auto" w:fill="auto"/>
          </w:tcPr>
          <w:p w:rsidR="009C5189" w:rsidRPr="00CB2535" w:rsidRDefault="001924CD" w:rsidP="00FF210A">
            <w:pPr>
              <w:pStyle w:val="table"/>
              <w:rPr>
                <w:sz w:val="17"/>
              </w:rPr>
            </w:pPr>
            <w:proofErr w:type="spellStart"/>
            <w:r>
              <w:rPr>
                <w:sz w:val="17"/>
              </w:rPr>
              <w:t>N.</w:t>
            </w:r>
            <w:r w:rsidR="009C5189" w:rsidRPr="00CB2535">
              <w:rPr>
                <w:sz w:val="17"/>
              </w:rPr>
              <w:t>Mac</w:t>
            </w:r>
            <w:proofErr w:type="spellEnd"/>
            <w:r w:rsidR="009C5189" w:rsidRPr="00CB2535">
              <w:rPr>
                <w:sz w:val="17"/>
              </w:rPr>
              <w:t>.</w:t>
            </w:r>
          </w:p>
        </w:tc>
        <w:tc>
          <w:tcPr>
            <w:tcW w:w="47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Alb.</w:t>
            </w:r>
          </w:p>
        </w:tc>
        <w:tc>
          <w:tcPr>
            <w:tcW w:w="55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 xml:space="preserve">Turks </w:t>
            </w:r>
          </w:p>
        </w:tc>
        <w:tc>
          <w:tcPr>
            <w:tcW w:w="47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Serbs</w:t>
            </w:r>
          </w:p>
        </w:tc>
        <w:tc>
          <w:tcPr>
            <w:tcW w:w="55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Bulg.</w:t>
            </w:r>
          </w:p>
        </w:tc>
        <w:tc>
          <w:tcPr>
            <w:tcW w:w="530"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Greeks</w:t>
            </w:r>
          </w:p>
        </w:tc>
        <w:tc>
          <w:tcPr>
            <w:tcW w:w="552"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Amer.</w:t>
            </w:r>
          </w:p>
        </w:tc>
        <w:tc>
          <w:tcPr>
            <w:tcW w:w="531" w:type="pct"/>
            <w:tcBorders>
              <w:bottom w:val="single" w:sz="4" w:space="0" w:color="auto"/>
            </w:tcBorders>
            <w:shd w:val="clear" w:color="auto" w:fill="auto"/>
          </w:tcPr>
          <w:p w:rsidR="009C5189" w:rsidRPr="00CB2535" w:rsidRDefault="009C5189" w:rsidP="00FF210A">
            <w:pPr>
              <w:pStyle w:val="table"/>
              <w:rPr>
                <w:sz w:val="17"/>
              </w:rPr>
            </w:pPr>
            <w:r w:rsidRPr="00CB2535">
              <w:rPr>
                <w:sz w:val="17"/>
              </w:rPr>
              <w:t>Russ.</w:t>
            </w:r>
          </w:p>
        </w:tc>
      </w:tr>
      <w:tr w:rsidR="009C5189" w:rsidRPr="00CB2535" w:rsidTr="00FF210A">
        <w:trPr>
          <w:trHeight w:val="20"/>
          <w:jc w:val="center"/>
        </w:trPr>
        <w:tc>
          <w:tcPr>
            <w:tcW w:w="791" w:type="pct"/>
            <w:shd w:val="clear" w:color="auto" w:fill="auto"/>
          </w:tcPr>
          <w:p w:rsidR="009C5189" w:rsidRPr="00CB2535" w:rsidRDefault="001924CD" w:rsidP="00FF210A">
            <w:pPr>
              <w:pStyle w:val="table"/>
              <w:rPr>
                <w:sz w:val="17"/>
              </w:rPr>
            </w:pPr>
            <w:proofErr w:type="spellStart"/>
            <w:r>
              <w:rPr>
                <w:sz w:val="17"/>
              </w:rPr>
              <w:t>N.</w:t>
            </w:r>
            <w:r w:rsidR="009C5189" w:rsidRPr="00CB2535">
              <w:rPr>
                <w:sz w:val="17"/>
              </w:rPr>
              <w:t>Mac_Act</w:t>
            </w:r>
            <w:proofErr w:type="spellEnd"/>
          </w:p>
        </w:tc>
        <w:tc>
          <w:tcPr>
            <w:tcW w:w="552" w:type="pct"/>
            <w:tcBorders>
              <w:top w:val="single" w:sz="4" w:space="0" w:color="auto"/>
            </w:tcBorders>
            <w:shd w:val="clear" w:color="auto" w:fill="auto"/>
          </w:tcPr>
          <w:p w:rsidR="009C5189" w:rsidRPr="00CB2535" w:rsidRDefault="009C5189" w:rsidP="00FF210A">
            <w:pPr>
              <w:pStyle w:val="table"/>
              <w:rPr>
                <w:sz w:val="17"/>
              </w:rPr>
            </w:pPr>
          </w:p>
        </w:tc>
        <w:tc>
          <w:tcPr>
            <w:tcW w:w="471" w:type="pct"/>
            <w:tcBorders>
              <w:top w:val="nil"/>
              <w:bottom w:val="nil"/>
            </w:tcBorders>
            <w:shd w:val="clear" w:color="auto" w:fill="auto"/>
          </w:tcPr>
          <w:p w:rsidR="009C5189" w:rsidRPr="00CB2535" w:rsidRDefault="009C5189" w:rsidP="00FF210A">
            <w:pPr>
              <w:pStyle w:val="table"/>
              <w:rPr>
                <w:sz w:val="17"/>
              </w:rPr>
            </w:pPr>
            <w:r w:rsidRPr="00CB2535">
              <w:rPr>
                <w:sz w:val="17"/>
              </w:rPr>
              <w:t>2.40</w:t>
            </w:r>
          </w:p>
        </w:tc>
        <w:tc>
          <w:tcPr>
            <w:tcW w:w="551" w:type="pct"/>
            <w:tcBorders>
              <w:top w:val="nil"/>
            </w:tcBorders>
            <w:shd w:val="clear" w:color="auto" w:fill="auto"/>
          </w:tcPr>
          <w:p w:rsidR="009C5189" w:rsidRPr="00CB2535" w:rsidRDefault="009C5189" w:rsidP="00FF210A">
            <w:pPr>
              <w:pStyle w:val="table"/>
              <w:rPr>
                <w:sz w:val="17"/>
              </w:rPr>
            </w:pPr>
            <w:r w:rsidRPr="00CB2535">
              <w:rPr>
                <w:sz w:val="17"/>
              </w:rPr>
              <w:t>1.27</w:t>
            </w:r>
          </w:p>
        </w:tc>
        <w:tc>
          <w:tcPr>
            <w:tcW w:w="471" w:type="pct"/>
            <w:tcBorders>
              <w:top w:val="nil"/>
            </w:tcBorders>
            <w:shd w:val="clear" w:color="auto" w:fill="auto"/>
          </w:tcPr>
          <w:p w:rsidR="009C5189" w:rsidRPr="00CB2535" w:rsidRDefault="009C5189" w:rsidP="00FF210A">
            <w:pPr>
              <w:pStyle w:val="table"/>
              <w:rPr>
                <w:sz w:val="17"/>
              </w:rPr>
            </w:pPr>
            <w:r w:rsidRPr="00CB2535">
              <w:rPr>
                <w:sz w:val="17"/>
              </w:rPr>
              <w:t>1.37</w:t>
            </w:r>
          </w:p>
        </w:tc>
        <w:tc>
          <w:tcPr>
            <w:tcW w:w="551" w:type="pct"/>
            <w:tcBorders>
              <w:top w:val="nil"/>
            </w:tcBorders>
            <w:shd w:val="clear" w:color="auto" w:fill="auto"/>
          </w:tcPr>
          <w:p w:rsidR="009C5189" w:rsidRPr="00CB2535" w:rsidRDefault="009C5189" w:rsidP="00FF210A">
            <w:pPr>
              <w:pStyle w:val="table"/>
              <w:rPr>
                <w:sz w:val="17"/>
              </w:rPr>
            </w:pPr>
            <w:r w:rsidRPr="00CB2535">
              <w:rPr>
                <w:sz w:val="17"/>
              </w:rPr>
              <w:t>1.18</w:t>
            </w:r>
          </w:p>
        </w:tc>
        <w:tc>
          <w:tcPr>
            <w:tcW w:w="530" w:type="pct"/>
            <w:tcBorders>
              <w:top w:val="nil"/>
            </w:tcBorders>
            <w:shd w:val="clear" w:color="auto" w:fill="auto"/>
          </w:tcPr>
          <w:p w:rsidR="009C5189" w:rsidRPr="00CB2535" w:rsidRDefault="009C5189" w:rsidP="00FF210A">
            <w:pPr>
              <w:pStyle w:val="table"/>
              <w:rPr>
                <w:sz w:val="17"/>
              </w:rPr>
            </w:pPr>
            <w:r w:rsidRPr="00CB2535">
              <w:rPr>
                <w:sz w:val="17"/>
              </w:rPr>
              <w:t>0.72</w:t>
            </w:r>
          </w:p>
        </w:tc>
        <w:tc>
          <w:tcPr>
            <w:tcW w:w="552" w:type="pct"/>
            <w:tcBorders>
              <w:top w:val="nil"/>
            </w:tcBorders>
            <w:shd w:val="clear" w:color="auto" w:fill="auto"/>
          </w:tcPr>
          <w:p w:rsidR="009C5189" w:rsidRPr="00CB2535" w:rsidRDefault="009C5189" w:rsidP="00FF210A">
            <w:pPr>
              <w:pStyle w:val="table"/>
              <w:rPr>
                <w:sz w:val="17"/>
              </w:rPr>
            </w:pPr>
            <w:r w:rsidRPr="00CB2535">
              <w:rPr>
                <w:sz w:val="17"/>
              </w:rPr>
              <w:t>1.54</w:t>
            </w:r>
          </w:p>
        </w:tc>
        <w:tc>
          <w:tcPr>
            <w:tcW w:w="531" w:type="pct"/>
            <w:tcBorders>
              <w:top w:val="nil"/>
            </w:tcBorders>
            <w:shd w:val="clear" w:color="auto" w:fill="auto"/>
          </w:tcPr>
          <w:p w:rsidR="009C5189" w:rsidRPr="00CB2535" w:rsidRDefault="009C5189" w:rsidP="00FF210A">
            <w:pPr>
              <w:pStyle w:val="table"/>
              <w:rPr>
                <w:sz w:val="17"/>
              </w:rPr>
            </w:pPr>
            <w:r w:rsidRPr="00CB2535">
              <w:rPr>
                <w:sz w:val="17"/>
              </w:rPr>
              <w:t>1.12</w:t>
            </w:r>
          </w:p>
        </w:tc>
      </w:tr>
      <w:tr w:rsidR="009C5189" w:rsidRPr="00CB2535" w:rsidTr="00FF210A">
        <w:trPr>
          <w:trHeight w:val="20"/>
          <w:jc w:val="center"/>
        </w:trPr>
        <w:tc>
          <w:tcPr>
            <w:tcW w:w="791" w:type="pct"/>
            <w:shd w:val="clear" w:color="auto" w:fill="auto"/>
          </w:tcPr>
          <w:p w:rsidR="009C5189" w:rsidRPr="00CB2535" w:rsidRDefault="009C5189" w:rsidP="00FF210A">
            <w:pPr>
              <w:pStyle w:val="table"/>
              <w:rPr>
                <w:sz w:val="17"/>
              </w:rPr>
            </w:pPr>
            <w:proofErr w:type="spellStart"/>
            <w:r w:rsidRPr="00CB2535">
              <w:rPr>
                <w:sz w:val="17"/>
              </w:rPr>
              <w:t>Alb_Act</w:t>
            </w:r>
            <w:proofErr w:type="spellEnd"/>
          </w:p>
        </w:tc>
        <w:tc>
          <w:tcPr>
            <w:tcW w:w="552" w:type="pct"/>
            <w:shd w:val="clear" w:color="auto" w:fill="auto"/>
          </w:tcPr>
          <w:p w:rsidR="009C5189" w:rsidRPr="00CB2535" w:rsidRDefault="009C5189" w:rsidP="00FF210A">
            <w:pPr>
              <w:pStyle w:val="table"/>
              <w:rPr>
                <w:sz w:val="17"/>
              </w:rPr>
            </w:pPr>
            <w:r w:rsidRPr="00CB2535">
              <w:rPr>
                <w:sz w:val="17"/>
              </w:rPr>
              <w:t>2.40</w:t>
            </w:r>
          </w:p>
        </w:tc>
        <w:tc>
          <w:tcPr>
            <w:tcW w:w="471" w:type="pct"/>
            <w:shd w:val="clear" w:color="auto" w:fill="auto"/>
          </w:tcPr>
          <w:p w:rsidR="009C5189" w:rsidRPr="00CB2535" w:rsidRDefault="009C5189" w:rsidP="00FF210A">
            <w:pPr>
              <w:pStyle w:val="table"/>
              <w:rPr>
                <w:sz w:val="17"/>
              </w:rPr>
            </w:pPr>
          </w:p>
        </w:tc>
        <w:tc>
          <w:tcPr>
            <w:tcW w:w="551" w:type="pct"/>
            <w:shd w:val="clear" w:color="auto" w:fill="auto"/>
          </w:tcPr>
          <w:p w:rsidR="009C5189" w:rsidRPr="00CB2535" w:rsidRDefault="009C5189" w:rsidP="00FF210A">
            <w:pPr>
              <w:pStyle w:val="table"/>
              <w:rPr>
                <w:sz w:val="17"/>
              </w:rPr>
            </w:pPr>
            <w:r w:rsidRPr="00CB2535">
              <w:rPr>
                <w:sz w:val="17"/>
              </w:rPr>
              <w:t>1.14</w:t>
            </w:r>
          </w:p>
        </w:tc>
        <w:tc>
          <w:tcPr>
            <w:tcW w:w="471" w:type="pct"/>
            <w:shd w:val="clear" w:color="auto" w:fill="auto"/>
          </w:tcPr>
          <w:p w:rsidR="009C5189" w:rsidRPr="00CB2535" w:rsidRDefault="009C5189" w:rsidP="00FF210A">
            <w:pPr>
              <w:pStyle w:val="table"/>
              <w:rPr>
                <w:sz w:val="17"/>
              </w:rPr>
            </w:pPr>
            <w:r w:rsidRPr="00CB2535">
              <w:rPr>
                <w:sz w:val="17"/>
              </w:rPr>
              <w:t>3.58</w:t>
            </w:r>
          </w:p>
        </w:tc>
        <w:tc>
          <w:tcPr>
            <w:tcW w:w="551" w:type="pct"/>
            <w:shd w:val="clear" w:color="auto" w:fill="auto"/>
          </w:tcPr>
          <w:p w:rsidR="009C5189" w:rsidRPr="00CB2535" w:rsidRDefault="009C5189" w:rsidP="00FF210A">
            <w:pPr>
              <w:pStyle w:val="table"/>
              <w:rPr>
                <w:sz w:val="17"/>
              </w:rPr>
            </w:pPr>
            <w:r w:rsidRPr="00CB2535">
              <w:rPr>
                <w:sz w:val="17"/>
              </w:rPr>
              <w:t>3.42</w:t>
            </w:r>
          </w:p>
        </w:tc>
        <w:tc>
          <w:tcPr>
            <w:tcW w:w="530" w:type="pct"/>
            <w:shd w:val="clear" w:color="auto" w:fill="auto"/>
          </w:tcPr>
          <w:p w:rsidR="009C5189" w:rsidRPr="00CB2535" w:rsidRDefault="009C5189" w:rsidP="00FF210A">
            <w:pPr>
              <w:pStyle w:val="table"/>
              <w:rPr>
                <w:sz w:val="17"/>
              </w:rPr>
            </w:pPr>
            <w:r w:rsidRPr="00CB2535">
              <w:rPr>
                <w:sz w:val="17"/>
              </w:rPr>
              <w:t>3.07</w:t>
            </w:r>
          </w:p>
        </w:tc>
        <w:tc>
          <w:tcPr>
            <w:tcW w:w="552" w:type="pct"/>
            <w:shd w:val="clear" w:color="auto" w:fill="auto"/>
          </w:tcPr>
          <w:p w:rsidR="009C5189" w:rsidRPr="00CB2535" w:rsidRDefault="009C5189" w:rsidP="00FF210A">
            <w:pPr>
              <w:pStyle w:val="table"/>
              <w:rPr>
                <w:sz w:val="17"/>
              </w:rPr>
            </w:pPr>
            <w:r w:rsidRPr="00CB2535">
              <w:rPr>
                <w:sz w:val="17"/>
              </w:rPr>
              <w:t>1.05</w:t>
            </w:r>
          </w:p>
        </w:tc>
        <w:tc>
          <w:tcPr>
            <w:tcW w:w="531" w:type="pct"/>
            <w:shd w:val="clear" w:color="auto" w:fill="auto"/>
          </w:tcPr>
          <w:p w:rsidR="009C5189" w:rsidRPr="00CB2535" w:rsidRDefault="009C5189" w:rsidP="00FF210A">
            <w:pPr>
              <w:pStyle w:val="table"/>
              <w:rPr>
                <w:sz w:val="17"/>
              </w:rPr>
            </w:pPr>
            <w:r w:rsidRPr="00CB2535">
              <w:rPr>
                <w:sz w:val="17"/>
              </w:rPr>
              <w:t>3.38</w:t>
            </w:r>
          </w:p>
        </w:tc>
      </w:tr>
    </w:tbl>
    <w:p w:rsidR="00FF210A" w:rsidRPr="00CB2535" w:rsidRDefault="00FF210A" w:rsidP="00FF210A"/>
    <w:p w:rsidR="00FF210A" w:rsidRPr="00CB2535" w:rsidRDefault="00FF210A" w:rsidP="00FF210A">
      <w:r w:rsidRPr="00CB2535">
        <w:t xml:space="preserve">Albanian respondents (Table 7) perceived the greatest similarity between their ethnic group, Turks, and Americans. They were somewhat more similar to the Greeks, and they perceived the biggest differences with Serbs, Russians, Bulgarians, and </w:t>
      </w:r>
      <w:r w:rsidR="001924CD">
        <w:t xml:space="preserve">North </w:t>
      </w:r>
      <w:r w:rsidRPr="00CB2535">
        <w:t xml:space="preserve">Macedonians. The </w:t>
      </w:r>
      <w:r w:rsidR="001924CD">
        <w:t xml:space="preserve">North </w:t>
      </w:r>
      <w:r w:rsidRPr="00CB2535">
        <w:t>Macedonian ethnic group was perceived as more similar to Bulgarians, Russians, and Serbs and more diverse from Albanians.</w:t>
      </w:r>
    </w:p>
    <w:p w:rsidR="00FF210A" w:rsidRPr="00CB2535" w:rsidRDefault="00FF210A" w:rsidP="00FF210A">
      <w:r w:rsidRPr="00CB2535">
        <w:t xml:space="preserve">For Activity, </w:t>
      </w:r>
      <w:r w:rsidR="001924CD">
        <w:t xml:space="preserve">North </w:t>
      </w:r>
      <w:r w:rsidRPr="00CB2535">
        <w:t>Macedonian respondents perceived a great similarity with all ethnic groups, but they evaluated Albanians as relatively less similar (Table 8).</w:t>
      </w:r>
    </w:p>
    <w:p w:rsidR="009C5189" w:rsidRPr="00CB2535" w:rsidRDefault="009C5189" w:rsidP="009C5189">
      <w:r w:rsidRPr="00CB2535">
        <w:t xml:space="preserve">For Activity, the Albanian respondents perceived their own ethnic group as most similar to Americans and Turks and more different from Serbs, Bulgarians, and Russians. They perceived </w:t>
      </w:r>
      <w:r w:rsidR="001924CD">
        <w:t xml:space="preserve">North </w:t>
      </w:r>
      <w:r w:rsidRPr="00CB2535">
        <w:t>Macedonians as very similar to all ethnic groups, except their own (Table 9).</w:t>
      </w:r>
    </w:p>
    <w:p w:rsidR="009C5189" w:rsidRPr="00CB2535" w:rsidRDefault="009C5189" w:rsidP="009C5189">
      <w:r w:rsidRPr="00CB2535">
        <w:t>A more detailed analysis of the positions that the ethnic groups occupy in the respondents’ semantic space is shown in Figures 1–8, indicating where the respondents locate the different ethnic groups in relation to their own and the other ethnic groups. The location of the ethnic groups is viewed as a two-dimensional image of the semantic space, where the dimensions are Evaluation/Potency and Potency/Activity.</w:t>
      </w:r>
    </w:p>
    <w:p w:rsidR="009C5189" w:rsidRPr="00CB2535" w:rsidRDefault="009C5189" w:rsidP="009C5189">
      <w:pPr>
        <w:rPr>
          <w:i/>
        </w:rPr>
      </w:pPr>
      <w:r w:rsidRPr="00CB2535">
        <w:t xml:space="preserve">Figure 1 demonstrates that for Evaluation and Potency, </w:t>
      </w:r>
      <w:r w:rsidR="001924CD">
        <w:t xml:space="preserve">North </w:t>
      </w:r>
      <w:r w:rsidRPr="00CB2535">
        <w:t xml:space="preserve">Macedonian respondents located their own ethnic group as good and strong and rated Albanians as relatively poor and relatively strong. Turks, Serbs, and Russians were seen as similar to how the </w:t>
      </w:r>
      <w:r w:rsidR="001924CD">
        <w:t xml:space="preserve">North </w:t>
      </w:r>
      <w:r w:rsidRPr="00CB2535">
        <w:t xml:space="preserve">Macedonians perceive themselves, and the Serbs in particular were rated better than the </w:t>
      </w:r>
      <w:r w:rsidR="001924CD">
        <w:t xml:space="preserve">North </w:t>
      </w:r>
      <w:r w:rsidRPr="00CB2535">
        <w:t xml:space="preserve">Macedonians. For Potency, however, </w:t>
      </w:r>
      <w:r w:rsidR="001924CD">
        <w:t xml:space="preserve">North </w:t>
      </w:r>
      <w:r w:rsidRPr="00CB2535">
        <w:t xml:space="preserve">Macedonians perceived Turks, Russians, and Americans as the closest group, identically strong. </w:t>
      </w:r>
      <w:r w:rsidR="001924CD">
        <w:t xml:space="preserve">North </w:t>
      </w:r>
      <w:r w:rsidRPr="00CB2535">
        <w:t>Macedonians rated the Albanians (Figure 2) relatively strong on Potency, while perceiving them as relatively close to the Greeks and Bulgarians, distant from themselves, Turks, Russians, and Americans and more distant from the Serbs.</w:t>
      </w:r>
    </w:p>
    <w:p w:rsidR="009C5189" w:rsidRPr="00CB2535" w:rsidRDefault="009C5189" w:rsidP="00FF210A">
      <w:r w:rsidRPr="00CB2535">
        <w:t xml:space="preserve">As for Potency and Activity, as seen from Figure 3, </w:t>
      </w:r>
      <w:r w:rsidR="001924CD">
        <w:t xml:space="preserve">North </w:t>
      </w:r>
      <w:r w:rsidRPr="00CB2535">
        <w:t xml:space="preserve">Macedonian respondents perceived their ethnic group as the most active and extremely strong, like Americans, Turks, Russians, and Serbs. Albanians were rated </w:t>
      </w:r>
      <w:r w:rsidRPr="00CB2535">
        <w:lastRenderedPageBreak/>
        <w:t>as extremely active and relatively strong, yet they were perceived as different and thus at a greater social distance (Figure 4).</w:t>
      </w:r>
    </w:p>
    <w:p w:rsidR="00FF210A" w:rsidRPr="00CB2535" w:rsidRDefault="00FF210A" w:rsidP="00FF210A"/>
    <w:p w:rsidR="00FF210A" w:rsidRPr="00CB2535" w:rsidRDefault="00FF210A" w:rsidP="00FF210A"/>
    <w:p w:rsidR="00FF210A" w:rsidRPr="00CB2535" w:rsidRDefault="00FF210A" w:rsidP="00FF210A"/>
    <w:p w:rsidR="00FF210A" w:rsidRPr="00CB2535" w:rsidRDefault="00FF210A" w:rsidP="00FF210A"/>
    <w:p w:rsidR="00FF210A" w:rsidRPr="00CB2535" w:rsidRDefault="00FF210A" w:rsidP="00FF210A"/>
    <w:p w:rsidR="00FF210A" w:rsidRPr="00CB2535" w:rsidRDefault="00FF210A" w:rsidP="00FF210A">
      <w:pPr>
        <w:pStyle w:val="Figurecentred"/>
      </w:pPr>
      <w:r w:rsidRPr="00CB2535">
        <w:rPr>
          <w:noProof/>
          <w:lang w:val="it-IT" w:eastAsia="it-IT"/>
        </w:rPr>
        <w:drawing>
          <wp:inline distT="0" distB="0" distL="0" distR="0" wp14:anchorId="0F8D4499">
            <wp:extent cx="4171950" cy="156332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3587" cy="1571436"/>
                    </a:xfrm>
                    <a:prstGeom prst="rect">
                      <a:avLst/>
                    </a:prstGeom>
                    <a:noFill/>
                  </pic:spPr>
                </pic:pic>
              </a:graphicData>
            </a:graphic>
          </wp:inline>
        </w:drawing>
      </w:r>
    </w:p>
    <w:p w:rsidR="00FF210A" w:rsidRPr="00CB2535" w:rsidRDefault="00FF210A" w:rsidP="00FF210A">
      <w:pPr>
        <w:pStyle w:val="Figurecaption"/>
      </w:pPr>
      <w:r w:rsidRPr="00CB2535">
        <w:t>Figure 1. Position of</w:t>
      </w:r>
      <w:r w:rsidR="00FB5737">
        <w:t xml:space="preserve"> North</w:t>
      </w:r>
      <w:r w:rsidRPr="00CB2535">
        <w:t xml:space="preserve"> Macedonians for </w:t>
      </w:r>
      <w:r w:rsidR="001924CD">
        <w:t xml:space="preserve">North </w:t>
      </w:r>
      <w:r w:rsidRPr="00CB2535">
        <w:t>Macedonian respondents (Evaluation/Potency).</w:t>
      </w:r>
    </w:p>
    <w:p w:rsidR="00FF210A" w:rsidRPr="00CB2535" w:rsidRDefault="00FF210A" w:rsidP="00FF210A">
      <w:pPr>
        <w:pStyle w:val="Figurecentred"/>
      </w:pPr>
      <w:r w:rsidRPr="00CB2535">
        <w:rPr>
          <w:noProof/>
          <w:lang w:val="it-IT" w:eastAsia="it-IT"/>
        </w:rPr>
        <w:drawing>
          <wp:inline distT="0" distB="0" distL="0" distR="0" wp14:anchorId="7757C04E">
            <wp:extent cx="4152900" cy="155619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71922" cy="1563318"/>
                    </a:xfrm>
                    <a:prstGeom prst="rect">
                      <a:avLst/>
                    </a:prstGeom>
                    <a:noFill/>
                  </pic:spPr>
                </pic:pic>
              </a:graphicData>
            </a:graphic>
          </wp:inline>
        </w:drawing>
      </w:r>
    </w:p>
    <w:p w:rsidR="00FF210A" w:rsidRPr="00CB2535" w:rsidRDefault="00FF210A" w:rsidP="00FF210A">
      <w:pPr>
        <w:pStyle w:val="Figurecaption"/>
      </w:pPr>
      <w:r w:rsidRPr="00CB2535">
        <w:t xml:space="preserve">Figure 2. Position of Albanians for </w:t>
      </w:r>
      <w:r w:rsidR="001924CD">
        <w:t xml:space="preserve">North </w:t>
      </w:r>
      <w:r w:rsidRPr="00CB2535">
        <w:t>Macedonian respondents (Evaluation/Potency).</w:t>
      </w:r>
    </w:p>
    <w:p w:rsidR="00FF210A" w:rsidRPr="00CB2535" w:rsidRDefault="00FF210A" w:rsidP="00FF210A">
      <w:pPr>
        <w:pStyle w:val="Figurecentred"/>
      </w:pPr>
      <w:r w:rsidRPr="00CB2535">
        <w:rPr>
          <w:noProof/>
          <w:lang w:val="it-IT" w:eastAsia="it-IT"/>
        </w:rPr>
        <w:lastRenderedPageBreak/>
        <w:drawing>
          <wp:inline distT="0" distB="0" distL="0" distR="0" wp14:anchorId="7A1EF171">
            <wp:extent cx="4162425" cy="19707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69736" cy="1974217"/>
                    </a:xfrm>
                    <a:prstGeom prst="rect">
                      <a:avLst/>
                    </a:prstGeom>
                    <a:noFill/>
                  </pic:spPr>
                </pic:pic>
              </a:graphicData>
            </a:graphic>
          </wp:inline>
        </w:drawing>
      </w:r>
    </w:p>
    <w:p w:rsidR="00FF210A" w:rsidRPr="00CB2535" w:rsidRDefault="00FF210A" w:rsidP="00FF210A">
      <w:pPr>
        <w:pStyle w:val="Figurecaption"/>
      </w:pPr>
      <w:r w:rsidRPr="00CB2535">
        <w:t xml:space="preserve">Figure 3. Position of </w:t>
      </w:r>
      <w:r w:rsidR="001924CD">
        <w:t xml:space="preserve">North </w:t>
      </w:r>
      <w:r w:rsidRPr="00CB2535">
        <w:t xml:space="preserve">Macedonians for </w:t>
      </w:r>
      <w:r w:rsidR="001924CD">
        <w:t xml:space="preserve">North </w:t>
      </w:r>
      <w:r w:rsidRPr="00CB2535">
        <w:t>Macedonian respondents (Potency/Activity)</w:t>
      </w:r>
      <w:r w:rsidRPr="00CB2535">
        <w:rPr>
          <w:noProof/>
        </w:rPr>
        <w:t>.</w:t>
      </w:r>
    </w:p>
    <w:p w:rsidR="00FF210A" w:rsidRPr="00CB2535" w:rsidRDefault="00FF210A" w:rsidP="00FF210A"/>
    <w:p w:rsidR="00FF210A" w:rsidRPr="00CB2535" w:rsidRDefault="00FF210A" w:rsidP="00FF210A">
      <w:pPr>
        <w:pStyle w:val="Figurecentred"/>
      </w:pPr>
      <w:r w:rsidRPr="00CB2535">
        <w:rPr>
          <w:noProof/>
          <w:lang w:val="it-IT" w:eastAsia="it-IT"/>
        </w:rPr>
        <w:drawing>
          <wp:inline distT="0" distB="0" distL="0" distR="0" wp14:anchorId="626644AD">
            <wp:extent cx="4171950" cy="197526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86666" cy="1982231"/>
                    </a:xfrm>
                    <a:prstGeom prst="rect">
                      <a:avLst/>
                    </a:prstGeom>
                    <a:noFill/>
                  </pic:spPr>
                </pic:pic>
              </a:graphicData>
            </a:graphic>
          </wp:inline>
        </w:drawing>
      </w:r>
    </w:p>
    <w:p w:rsidR="00FF210A" w:rsidRPr="00CB2535" w:rsidRDefault="00FF210A" w:rsidP="00FF210A">
      <w:pPr>
        <w:pStyle w:val="Figurecaption"/>
      </w:pPr>
      <w:r w:rsidRPr="00CB2535">
        <w:t xml:space="preserve">Figure 4. Position of Albanians for </w:t>
      </w:r>
      <w:r w:rsidR="001924CD">
        <w:t xml:space="preserve">North </w:t>
      </w:r>
      <w:r w:rsidRPr="00CB2535">
        <w:t>Macedonian respondents (Potency/Activity).</w:t>
      </w:r>
    </w:p>
    <w:p w:rsidR="00FF210A" w:rsidRPr="00CB2535" w:rsidRDefault="00FF210A" w:rsidP="00FF210A">
      <w:pPr>
        <w:pStyle w:val="Figurecentred"/>
      </w:pPr>
      <w:r w:rsidRPr="00CB2535">
        <w:rPr>
          <w:noProof/>
          <w:lang w:val="it-IT" w:eastAsia="it-IT"/>
        </w:rPr>
        <w:lastRenderedPageBreak/>
        <w:drawing>
          <wp:inline distT="0" distB="0" distL="0" distR="0" wp14:anchorId="14C103DD">
            <wp:extent cx="4200525" cy="21494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16532" cy="2157686"/>
                    </a:xfrm>
                    <a:prstGeom prst="rect">
                      <a:avLst/>
                    </a:prstGeom>
                    <a:noFill/>
                  </pic:spPr>
                </pic:pic>
              </a:graphicData>
            </a:graphic>
          </wp:inline>
        </w:drawing>
      </w:r>
    </w:p>
    <w:p w:rsidR="00FF210A" w:rsidRPr="00CB2535" w:rsidRDefault="00FF210A" w:rsidP="00FF210A">
      <w:pPr>
        <w:pStyle w:val="Figurecaption"/>
      </w:pPr>
      <w:r w:rsidRPr="00CB2535">
        <w:t>Figure 5. Position of Albanians for Albanian respondents (Evaluation/Potency).</w:t>
      </w:r>
    </w:p>
    <w:p w:rsidR="00FF210A" w:rsidRPr="00CB2535" w:rsidRDefault="00FF210A" w:rsidP="00FF210A">
      <w:r w:rsidRPr="00CB2535">
        <w:t xml:space="preserve">Albanian respondents evaluated their own ethnic group very positively on Evaluation and Potency (Figure 5), simultaneously perceiving a great distance from almost all other ethnic groups, and especially from Serbs and Greeks. They rated Serbs as relatively poor and relatively weak and </w:t>
      </w:r>
      <w:r w:rsidR="001924CD">
        <w:t xml:space="preserve">North </w:t>
      </w:r>
      <w:r w:rsidRPr="00CB2535">
        <w:t xml:space="preserve">Macedonians as extremely good and neutral in Potency. Finally, the </w:t>
      </w:r>
      <w:r w:rsidR="001924CD">
        <w:t xml:space="preserve">North </w:t>
      </w:r>
      <w:r w:rsidRPr="00CB2535">
        <w:t>Macedonians were rated closest to Turks, Bulgarians, and Greeks and distant from Albanians, Americans, and Serbs (Figure 6).</w:t>
      </w:r>
    </w:p>
    <w:p w:rsidR="00FF210A" w:rsidRPr="00CB2535" w:rsidRDefault="00FF210A" w:rsidP="00FF210A"/>
    <w:p w:rsidR="00FF210A" w:rsidRPr="00CB2535" w:rsidRDefault="00FF210A" w:rsidP="00FF210A">
      <w:pPr>
        <w:pStyle w:val="Figurecentred"/>
      </w:pPr>
      <w:r w:rsidRPr="00CB2535">
        <w:rPr>
          <w:noProof/>
          <w:lang w:val="it-IT" w:eastAsia="it-IT"/>
        </w:rPr>
        <w:drawing>
          <wp:inline distT="0" distB="0" distL="0" distR="0" wp14:anchorId="5AFF0D62">
            <wp:extent cx="4171950" cy="213487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87085" cy="2142617"/>
                    </a:xfrm>
                    <a:prstGeom prst="rect">
                      <a:avLst/>
                    </a:prstGeom>
                    <a:noFill/>
                  </pic:spPr>
                </pic:pic>
              </a:graphicData>
            </a:graphic>
          </wp:inline>
        </w:drawing>
      </w:r>
    </w:p>
    <w:p w:rsidR="00FF210A" w:rsidRPr="00CB2535" w:rsidRDefault="00FF210A" w:rsidP="00FF210A">
      <w:pPr>
        <w:pStyle w:val="Figurecaption"/>
        <w:rPr>
          <w:szCs w:val="19"/>
        </w:rPr>
      </w:pPr>
      <w:r w:rsidRPr="00CB2535">
        <w:rPr>
          <w:szCs w:val="19"/>
        </w:rPr>
        <w:lastRenderedPageBreak/>
        <w:t xml:space="preserve">Figure 6. Position of </w:t>
      </w:r>
      <w:r w:rsidR="001924CD">
        <w:rPr>
          <w:szCs w:val="19"/>
        </w:rPr>
        <w:t xml:space="preserve">North </w:t>
      </w:r>
      <w:r w:rsidRPr="00CB2535">
        <w:rPr>
          <w:szCs w:val="19"/>
        </w:rPr>
        <w:t>Macedonians for Albanian respondents (Evaluation/Potency).</w:t>
      </w:r>
    </w:p>
    <w:p w:rsidR="00FF210A" w:rsidRPr="00CB2535" w:rsidRDefault="00FF210A" w:rsidP="00FF210A">
      <w:pPr>
        <w:pStyle w:val="Figurecentred"/>
      </w:pPr>
      <w:r w:rsidRPr="00CB2535">
        <w:rPr>
          <w:noProof/>
          <w:lang w:val="it-IT" w:eastAsia="it-IT"/>
        </w:rPr>
        <w:drawing>
          <wp:inline distT="0" distB="0" distL="0" distR="0" wp14:anchorId="2BD325EA">
            <wp:extent cx="4200525" cy="252496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11773" cy="2531731"/>
                    </a:xfrm>
                    <a:prstGeom prst="rect">
                      <a:avLst/>
                    </a:prstGeom>
                    <a:noFill/>
                  </pic:spPr>
                </pic:pic>
              </a:graphicData>
            </a:graphic>
          </wp:inline>
        </w:drawing>
      </w:r>
    </w:p>
    <w:p w:rsidR="00FF210A" w:rsidRPr="00CB2535" w:rsidRDefault="00FF210A" w:rsidP="00FF210A">
      <w:pPr>
        <w:pStyle w:val="Figurecaption"/>
        <w:rPr>
          <w:szCs w:val="19"/>
        </w:rPr>
      </w:pPr>
      <w:r w:rsidRPr="00CB2535">
        <w:rPr>
          <w:szCs w:val="19"/>
        </w:rPr>
        <w:t>Figure 7. Position of Albanians for Albanian respondents (Potency/Activity).</w:t>
      </w:r>
    </w:p>
    <w:p w:rsidR="009C5189" w:rsidRPr="00CB2535" w:rsidRDefault="009C5189" w:rsidP="00FF210A">
      <w:r w:rsidRPr="00CB2535">
        <w:t xml:space="preserve">As for Potency and Activity (Figure 7), Albanian respondents mostly perceived their ethnic group as distant from Americans and Turks and from </w:t>
      </w:r>
      <w:r w:rsidR="001924CD">
        <w:t xml:space="preserve">North </w:t>
      </w:r>
      <w:r w:rsidRPr="00CB2535">
        <w:t xml:space="preserve">Macedonians, Greeks, Bulgarians, Russians, and Serbs. </w:t>
      </w:r>
      <w:r w:rsidR="001924CD">
        <w:t xml:space="preserve">North </w:t>
      </w:r>
      <w:r w:rsidRPr="00CB2535">
        <w:t>Macedonians were perceived as neutral for Potency, relatively similar to Greeks, Bulgarians, Russians, and Serbs (Figure 8).</w:t>
      </w:r>
    </w:p>
    <w:p w:rsidR="009C5189" w:rsidRPr="00CB2535" w:rsidRDefault="00FF210A" w:rsidP="00FF210A">
      <w:pPr>
        <w:pStyle w:val="Figurecentred"/>
      </w:pPr>
      <w:r w:rsidRPr="00CB2535">
        <w:rPr>
          <w:noProof/>
          <w:lang w:val="it-IT" w:eastAsia="it-IT"/>
        </w:rPr>
        <w:lastRenderedPageBreak/>
        <w:drawing>
          <wp:inline distT="0" distB="0" distL="0" distR="0" wp14:anchorId="3DD7ADA9">
            <wp:extent cx="4181475" cy="251351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87829" cy="2517337"/>
                    </a:xfrm>
                    <a:prstGeom prst="rect">
                      <a:avLst/>
                    </a:prstGeom>
                    <a:noFill/>
                  </pic:spPr>
                </pic:pic>
              </a:graphicData>
            </a:graphic>
          </wp:inline>
        </w:drawing>
      </w:r>
    </w:p>
    <w:p w:rsidR="009C5189" w:rsidRPr="00CB2535" w:rsidRDefault="00FF210A" w:rsidP="00FF210A">
      <w:pPr>
        <w:pStyle w:val="Figurecaption"/>
      </w:pPr>
      <w:r w:rsidRPr="00CB2535">
        <w:t xml:space="preserve">Figure 8. Position of </w:t>
      </w:r>
      <w:r w:rsidR="001924CD">
        <w:t xml:space="preserve">North </w:t>
      </w:r>
      <w:r w:rsidRPr="00CB2535">
        <w:t>Macedonians for Albanian respondents (Potency/Activity).</w:t>
      </w:r>
    </w:p>
    <w:p w:rsidR="00FF210A" w:rsidRPr="00CB2535" w:rsidRDefault="00FF210A" w:rsidP="00CB2535"/>
    <w:p w:rsidR="009C5189" w:rsidRPr="00CB2535" w:rsidRDefault="009C5189" w:rsidP="009C5189">
      <w:pPr>
        <w:pStyle w:val="Heading2"/>
      </w:pPr>
      <w:r w:rsidRPr="00CB2535">
        <w:t>Conclusion</w:t>
      </w:r>
    </w:p>
    <w:p w:rsidR="009C5189" w:rsidRPr="00CB2535" w:rsidRDefault="009C5189" w:rsidP="00CB2535">
      <w:pPr>
        <w:rPr>
          <w:lang w:val="fr-FR"/>
        </w:rPr>
      </w:pPr>
    </w:p>
    <w:p w:rsidR="009C5189" w:rsidRPr="00CB2535" w:rsidRDefault="009C5189" w:rsidP="009C5189">
      <w:pPr>
        <w:rPr>
          <w:szCs w:val="21"/>
        </w:rPr>
      </w:pPr>
      <w:r w:rsidRPr="00CB2535">
        <w:rPr>
          <w:szCs w:val="21"/>
        </w:rPr>
        <w:t>The construct of social distance has been used for several decades in the field of psychological research as a measure of the quality of the relations among groups. It encompasses the behavioral dimension of prejudice (</w:t>
      </w:r>
      <w:proofErr w:type="spellStart"/>
      <w:r w:rsidRPr="00CB2535">
        <w:rPr>
          <w:szCs w:val="21"/>
        </w:rPr>
        <w:t>Lazarovski</w:t>
      </w:r>
      <w:proofErr w:type="spellEnd"/>
      <w:r w:rsidRPr="00CB2535">
        <w:rPr>
          <w:szCs w:val="21"/>
        </w:rPr>
        <w:t xml:space="preserve"> 1994). Negative ethnic stereotypes and an accentuated social distance are an expression of negative ethnic attitudes and may imply overt hostility toward a given ethnic group. The analysis of the reciprocal positions of different ethnic groups within the semantic space supports the findings obtained regarding the stereotypes on the ethnic Self and on the ethnic </w:t>
      </w:r>
      <w:proofErr w:type="gramStart"/>
      <w:r w:rsidRPr="00CB2535">
        <w:rPr>
          <w:szCs w:val="21"/>
        </w:rPr>
        <w:t>Other</w:t>
      </w:r>
      <w:proofErr w:type="gramEnd"/>
      <w:r w:rsidRPr="00CB2535">
        <w:rPr>
          <w:szCs w:val="21"/>
        </w:rPr>
        <w:t xml:space="preserve">. For Evaluation, Potency, and Activity, </w:t>
      </w:r>
      <w:r w:rsidR="001924CD">
        <w:rPr>
          <w:szCs w:val="21"/>
        </w:rPr>
        <w:t xml:space="preserve">North </w:t>
      </w:r>
      <w:r w:rsidRPr="00CB2535">
        <w:rPr>
          <w:szCs w:val="21"/>
        </w:rPr>
        <w:t>Macedonian and Albanian high school students reciprocally evaluated each other as socially distant, more than the other ethnic or national groups considered for the studies.</w:t>
      </w:r>
    </w:p>
    <w:p w:rsidR="009C5189" w:rsidRPr="00CB2535" w:rsidRDefault="009C5189" w:rsidP="009C5189">
      <w:r w:rsidRPr="00CB2535">
        <w:t xml:space="preserve">The results discussed in this chapter deserve consideration and attention. Young, educated individuals are affected by socialized negative emotions that impede social closeness, an assumption of similarity (Carli </w:t>
      </w:r>
      <w:r w:rsidRPr="00CB2535">
        <w:lastRenderedPageBreak/>
        <w:t xml:space="preserve">2006), and sufficient reciprocal exploration—all elements that are necessary to guarantee social cohesion, cooperation, and the capacity to share developmental aims, which, in turn, make a community capable of strengthening itself, solving its problems, winning its future challenges, and overcoming the inevitable conflicts that characterize every living, dynamic, changing social context. Our results, of course, cannot be generalized to the entire population of a country due to several limitations of the studies: the sample sizes, the lack of longitudinal measurements on the same subjects, and the lack of in-depth interviews to better understand the motivations and reasoning that made the subjects choose their answers. Nevertheless, let us hypothetically generalize the results to the whole </w:t>
      </w:r>
      <w:r w:rsidR="001924CD">
        <w:t xml:space="preserve">North </w:t>
      </w:r>
      <w:r w:rsidRPr="00CB2535">
        <w:t xml:space="preserve">Macedonian population. We would see a community still struggling with old offenses and wounds, forcibly sharing the same territory, resources, and possibilities. There would be two opposite and static factions that regarded each other with hostility, with both somehow expecting social closeness and similarity with communities that are abroad and far distant (the Americans that helped end the war in Kosovo, the Russians that contrasted with American politics during the Yugoslavian war, the Turks who are Muslims, the Serbs who are Christian Orthodox) rather than with their own neighbors—who are the </w:t>
      </w:r>
      <w:r w:rsidR="00FF210A" w:rsidRPr="00CB2535">
        <w:t>“</w:t>
      </w:r>
      <w:r w:rsidRPr="00CB2535">
        <w:t>Others.</w:t>
      </w:r>
      <w:r w:rsidR="00FF210A" w:rsidRPr="00CB2535">
        <w:t>”</w:t>
      </w:r>
    </w:p>
    <w:p w:rsidR="009C5189" w:rsidRPr="00CB2535" w:rsidRDefault="009C5189" w:rsidP="009C5189">
      <w:r w:rsidRPr="00CB2535">
        <w:t xml:space="preserve">The social distance that both </w:t>
      </w:r>
      <w:r w:rsidR="001924CD">
        <w:t xml:space="preserve">North </w:t>
      </w:r>
      <w:r w:rsidRPr="00CB2535">
        <w:t xml:space="preserve">Macedonian and Albanian high school students perceive between the </w:t>
      </w:r>
      <w:r w:rsidR="004160D2">
        <w:t xml:space="preserve">North </w:t>
      </w:r>
      <w:r w:rsidRPr="00CB2535">
        <w:t xml:space="preserve">Macedonian and Albanian ethnic groups must be interpreted in the light of the sociopolitical mood on both a micro (within schools) and macro context (in the country and the region). In the macro context, the past historical period was characterized by several events. On the eve of the independence of </w:t>
      </w:r>
      <w:r w:rsidR="004160D2">
        <w:t xml:space="preserve">North </w:t>
      </w:r>
      <w:r w:rsidRPr="00CB2535">
        <w:t xml:space="preserve">Macedonia, national passions flared up from both political parties and the media, with nationalism becoming an integral part of education. The conflict in Kosovo has equally long been a threat to the stability of </w:t>
      </w:r>
      <w:r w:rsidR="004160D2">
        <w:t xml:space="preserve">North </w:t>
      </w:r>
      <w:r w:rsidRPr="00CB2535">
        <w:t xml:space="preserve">Macedonia. Perhaps the most disturbing moment about the ethnic strife in </w:t>
      </w:r>
      <w:r w:rsidR="00FB5737">
        <w:t xml:space="preserve">North </w:t>
      </w:r>
      <w:bookmarkStart w:id="1" w:name="_GoBack"/>
      <w:bookmarkEnd w:id="1"/>
      <w:r w:rsidRPr="00CB2535">
        <w:t xml:space="preserve">Macedonia was the signing of the agreement that led to the introduction of bilingualism in schools. Ethnic tensions escalated on several occasions and in different locations due to the demands of Albanian high school students to introduce their mother tongue and </w:t>
      </w:r>
      <w:r w:rsidR="004160D2">
        <w:t xml:space="preserve">North </w:t>
      </w:r>
      <w:r w:rsidRPr="00CB2535">
        <w:t xml:space="preserve">Macedonian students’ </w:t>
      </w:r>
      <w:r w:rsidRPr="00CB2535">
        <w:lastRenderedPageBreak/>
        <w:t xml:space="preserve">opposition. Fully separating the schools fortified the psychological wall between the two groups. However, the problem is not bilingualism itself but rather its management. Allowing a separate educational system based on language clearly played the role of a massive social defense mechanism. On one side, </w:t>
      </w:r>
      <w:r w:rsidR="004160D2">
        <w:t xml:space="preserve">North </w:t>
      </w:r>
      <w:r w:rsidRPr="00CB2535">
        <w:t>Macedonians emotionally denied the existence of the other ethnic group, tenaciously avoiding social contact with it; on the other side, Albanians sustained the illusion of triumph over their opponent, creating their own nation inside the Others’ nation. Both were wrong in terms of objective reality. Only a common educational system could instill a sense of belonging to the same community and allow future generations to know each other, acknowledge their individual identities but not at the cost of denying reality, have a common civic sense, respect all members of the shared territory and embrace its diversities, and finally evolve into a peaceful multiethnic community.</w:t>
      </w:r>
    </w:p>
    <w:p w:rsidR="009C5189" w:rsidRPr="00CB2535" w:rsidRDefault="009C5189" w:rsidP="009C5189"/>
    <w:p w:rsidR="009C5189" w:rsidRPr="00CB2535" w:rsidRDefault="009C5189" w:rsidP="009C5189"/>
    <w:p w:rsidR="009C5189" w:rsidRPr="00CB2535" w:rsidRDefault="009C5189" w:rsidP="009C5189">
      <w:pPr>
        <w:pStyle w:val="Heading2"/>
      </w:pPr>
      <w:r w:rsidRPr="00CB2535">
        <w:t>References</w:t>
      </w:r>
    </w:p>
    <w:p w:rsidR="009C5189" w:rsidRPr="00CB2535" w:rsidRDefault="009C5189" w:rsidP="009C5189"/>
    <w:p w:rsidR="009C5189" w:rsidRPr="00CB2535" w:rsidRDefault="009C5189" w:rsidP="009C5189">
      <w:pPr>
        <w:ind w:left="360" w:hanging="360"/>
      </w:pPr>
      <w:r w:rsidRPr="00CB2535">
        <w:t xml:space="preserve">Carli, R. 2006. </w:t>
      </w:r>
      <w:r w:rsidR="00FF210A" w:rsidRPr="00CB2535">
        <w:t>“</w:t>
      </w:r>
      <w:r w:rsidRPr="00CB2535">
        <w:t>Collusion and Its Experimental Basis.</w:t>
      </w:r>
      <w:r w:rsidR="00FF210A" w:rsidRPr="00CB2535">
        <w:t>”</w:t>
      </w:r>
      <w:r w:rsidRPr="00CB2535">
        <w:t xml:space="preserve"> </w:t>
      </w:r>
      <w:proofErr w:type="spellStart"/>
      <w:r w:rsidRPr="00CB2535">
        <w:rPr>
          <w:i/>
        </w:rPr>
        <w:t>Rivista</w:t>
      </w:r>
      <w:proofErr w:type="spellEnd"/>
      <w:r w:rsidRPr="00CB2535">
        <w:rPr>
          <w:i/>
        </w:rPr>
        <w:t xml:space="preserve"> di </w:t>
      </w:r>
      <w:proofErr w:type="spellStart"/>
      <w:r w:rsidRPr="00CB2535">
        <w:rPr>
          <w:i/>
        </w:rPr>
        <w:t>Psicologia</w:t>
      </w:r>
      <w:proofErr w:type="spellEnd"/>
      <w:r w:rsidRPr="00CB2535">
        <w:rPr>
          <w:i/>
        </w:rPr>
        <w:t xml:space="preserve"> </w:t>
      </w:r>
      <w:proofErr w:type="spellStart"/>
      <w:r w:rsidRPr="00CB2535">
        <w:rPr>
          <w:i/>
        </w:rPr>
        <w:t>Clinica</w:t>
      </w:r>
      <w:proofErr w:type="spellEnd"/>
      <w:r w:rsidRPr="00CB2535">
        <w:t xml:space="preserve"> [</w:t>
      </w:r>
      <w:r w:rsidRPr="00CB2535">
        <w:rPr>
          <w:i/>
        </w:rPr>
        <w:t>Journal of Clinical Psychology</w:t>
      </w:r>
      <w:r w:rsidRPr="00CB2535">
        <w:t>] 2–3:1–11.</w:t>
      </w:r>
    </w:p>
    <w:p w:rsidR="009C5189" w:rsidRPr="00CB2535" w:rsidRDefault="009C5189" w:rsidP="009C5189">
      <w:pPr>
        <w:ind w:left="360" w:hanging="360"/>
      </w:pPr>
      <w:r w:rsidRPr="00CB2535">
        <w:t xml:space="preserve">Friedman V. A. 2006. </w:t>
      </w:r>
      <w:r w:rsidR="00FF210A" w:rsidRPr="00CB2535">
        <w:t>“</w:t>
      </w:r>
      <w:r w:rsidRPr="00CB2535">
        <w:t>Macedonia: Language Situation.</w:t>
      </w:r>
      <w:r w:rsidR="00FF210A" w:rsidRPr="00CB2535">
        <w:t>”</w:t>
      </w:r>
      <w:r w:rsidRPr="00CB2535">
        <w:t xml:space="preserve"> In </w:t>
      </w:r>
      <w:r w:rsidRPr="00CB2535">
        <w:rPr>
          <w:i/>
        </w:rPr>
        <w:t>Encyclopedia of Language &amp; Linguistics</w:t>
      </w:r>
      <w:r w:rsidRPr="00CB2535">
        <w:t>, Keith Brown (ed.), 2nd ed., vol. 7, 354–356. Oxford: Elsevier.</w:t>
      </w:r>
    </w:p>
    <w:p w:rsidR="009C5189" w:rsidRPr="00CB2535" w:rsidRDefault="009C5189" w:rsidP="009C5189">
      <w:pPr>
        <w:ind w:left="360" w:hanging="360"/>
      </w:pPr>
      <w:proofErr w:type="spellStart"/>
      <w:r w:rsidRPr="00CB2535">
        <w:t>Grillot</w:t>
      </w:r>
      <w:proofErr w:type="spellEnd"/>
      <w:r w:rsidRPr="00CB2535">
        <w:t xml:space="preserve">, Suzette R., Wolf-Christian </w:t>
      </w:r>
      <w:proofErr w:type="spellStart"/>
      <w:r w:rsidRPr="00CB2535">
        <w:t>Paes</w:t>
      </w:r>
      <w:proofErr w:type="spellEnd"/>
      <w:r w:rsidRPr="00CB2535">
        <w:t xml:space="preserve">, Hans </w:t>
      </w:r>
      <w:proofErr w:type="spellStart"/>
      <w:r w:rsidRPr="00CB2535">
        <w:t>Risser</w:t>
      </w:r>
      <w:proofErr w:type="spellEnd"/>
      <w:r w:rsidRPr="00CB2535">
        <w:t xml:space="preserve">, and Shelly O. </w:t>
      </w:r>
      <w:proofErr w:type="spellStart"/>
      <w:r w:rsidRPr="00CB2535">
        <w:t>Stoneman</w:t>
      </w:r>
      <w:proofErr w:type="spellEnd"/>
      <w:r w:rsidRPr="00CB2535">
        <w:t xml:space="preserve">. 2004. </w:t>
      </w:r>
      <w:r w:rsidRPr="00CB2535">
        <w:rPr>
          <w:i/>
        </w:rPr>
        <w:t>A Fragile Peace: Guns and Security in Post-Conflict Macedonia</w:t>
      </w:r>
      <w:r w:rsidRPr="00CB2535">
        <w:t xml:space="preserve">. New York and Geneva: United Nations Development </w:t>
      </w:r>
      <w:proofErr w:type="spellStart"/>
      <w:r w:rsidRPr="00CB2535">
        <w:t>Programme</w:t>
      </w:r>
      <w:proofErr w:type="spellEnd"/>
      <w:r w:rsidRPr="00CB2535">
        <w:t xml:space="preserve"> and the Small Arms Survey.</w:t>
      </w:r>
    </w:p>
    <w:p w:rsidR="009C5189" w:rsidRPr="00564EA4" w:rsidRDefault="009C5189" w:rsidP="009C5189">
      <w:pPr>
        <w:ind w:left="360" w:hanging="360"/>
        <w:rPr>
          <w:lang w:val="it-IT"/>
        </w:rPr>
      </w:pPr>
      <w:proofErr w:type="spellStart"/>
      <w:r w:rsidRPr="00CB2535">
        <w:t>Hamp</w:t>
      </w:r>
      <w:proofErr w:type="spellEnd"/>
      <w:r w:rsidRPr="00CB2535">
        <w:t xml:space="preserve">, Eric P. 2016. </w:t>
      </w:r>
      <w:r w:rsidR="00FF210A" w:rsidRPr="00CB2535">
        <w:t>“</w:t>
      </w:r>
      <w:r w:rsidRPr="00CB2535">
        <w:t>Albanian language.</w:t>
      </w:r>
      <w:r w:rsidR="00FF210A" w:rsidRPr="00CB2535">
        <w:t>”</w:t>
      </w:r>
      <w:r w:rsidRPr="00CB2535">
        <w:t xml:space="preserve"> </w:t>
      </w:r>
      <w:r w:rsidRPr="00564EA4">
        <w:rPr>
          <w:lang w:val="it-IT"/>
        </w:rPr>
        <w:t xml:space="preserve">In </w:t>
      </w:r>
      <w:r w:rsidRPr="00564EA4">
        <w:rPr>
          <w:i/>
          <w:lang w:val="it-IT"/>
        </w:rPr>
        <w:t>Encyclopædia Britannica</w:t>
      </w:r>
      <w:r w:rsidRPr="00564EA4">
        <w:rPr>
          <w:lang w:val="it-IT"/>
        </w:rPr>
        <w:t>. Encyclopædia Britannica, Inc. https://www.britannica.com/topic/</w:t>
      </w:r>
      <w:r w:rsidRPr="00564EA4">
        <w:rPr>
          <w:lang w:val="it-IT"/>
        </w:rPr>
        <w:br/>
        <w:t>Albanian-language.</w:t>
      </w:r>
    </w:p>
    <w:p w:rsidR="009C5189" w:rsidRPr="00CB2535" w:rsidRDefault="009C5189" w:rsidP="009C5189">
      <w:pPr>
        <w:ind w:left="360" w:hanging="360"/>
      </w:pPr>
      <w:proofErr w:type="spellStart"/>
      <w:r w:rsidRPr="00CB2535">
        <w:t>Kenig</w:t>
      </w:r>
      <w:proofErr w:type="spellEnd"/>
      <w:r w:rsidRPr="00CB2535">
        <w:t xml:space="preserve">, N. 2003. </w:t>
      </w:r>
      <w:r w:rsidR="00FF210A" w:rsidRPr="00CB2535">
        <w:t>“</w:t>
      </w:r>
      <w:r w:rsidRPr="00CB2535">
        <w:t>Ethnic Identity and Personal Orientation: The Connection between the Dimension Collectivism-Individualism, the Value of Ethnic Symbols and the Empathic Identification.</w:t>
      </w:r>
      <w:r w:rsidR="00FF210A" w:rsidRPr="00CB2535">
        <w:t>”</w:t>
      </w:r>
      <w:r w:rsidRPr="00CB2535">
        <w:t xml:space="preserve"> </w:t>
      </w:r>
      <w:r w:rsidRPr="00CB2535">
        <w:rPr>
          <w:i/>
        </w:rPr>
        <w:t>Annual Volume, Faculty of Philosophy, Skopje</w:t>
      </w:r>
      <w:r w:rsidRPr="00CB2535">
        <w:t xml:space="preserve"> 56:195–210.</w:t>
      </w:r>
    </w:p>
    <w:p w:rsidR="009C5189" w:rsidRPr="00CB2535" w:rsidRDefault="009C5189" w:rsidP="009C5189">
      <w:pPr>
        <w:ind w:left="360" w:hanging="360"/>
      </w:pPr>
      <w:proofErr w:type="spellStart"/>
      <w:r w:rsidRPr="00CB2535">
        <w:lastRenderedPageBreak/>
        <w:t>Kulavkova</w:t>
      </w:r>
      <w:proofErr w:type="spellEnd"/>
      <w:r w:rsidRPr="00CB2535">
        <w:t xml:space="preserve">, K. 2018. </w:t>
      </w:r>
      <w:r w:rsidR="00FF210A" w:rsidRPr="00CB2535">
        <w:t>“</w:t>
      </w:r>
      <w:r w:rsidRPr="00CB2535">
        <w:t>Macedonians of Islamic Religion in the Context of Identity Theories.</w:t>
      </w:r>
      <w:r w:rsidR="00FF210A" w:rsidRPr="00CB2535">
        <w:t>”</w:t>
      </w:r>
      <w:r w:rsidRPr="00CB2535">
        <w:t xml:space="preserve"> </w:t>
      </w:r>
      <w:r w:rsidRPr="00CB2535">
        <w:rPr>
          <w:i/>
        </w:rPr>
        <w:t xml:space="preserve">European Scientific Journal </w:t>
      </w:r>
      <w:r w:rsidRPr="00CB2535">
        <w:t>14, no. 17 (June): 105–130. doi:10.19044/esj.2018.v14n17p105.</w:t>
      </w:r>
    </w:p>
    <w:p w:rsidR="009C5189" w:rsidRPr="00CB2535" w:rsidRDefault="009C5189" w:rsidP="009C5189">
      <w:pPr>
        <w:ind w:left="360" w:hanging="360"/>
      </w:pPr>
      <w:proofErr w:type="spellStart"/>
      <w:r w:rsidRPr="00CB2535">
        <w:t>Lazarovski</w:t>
      </w:r>
      <w:proofErr w:type="spellEnd"/>
      <w:r w:rsidRPr="00CB2535">
        <w:t xml:space="preserve">, J. 1994. </w:t>
      </w:r>
      <w:r w:rsidRPr="00CB2535">
        <w:rPr>
          <w:i/>
        </w:rPr>
        <w:t>National Attachment and Attitude towards Other Nations</w:t>
      </w:r>
      <w:r w:rsidRPr="00CB2535">
        <w:t xml:space="preserve">. Skopje: NIP </w:t>
      </w:r>
      <w:proofErr w:type="spellStart"/>
      <w:r w:rsidRPr="00CB2535">
        <w:t>Studtski</w:t>
      </w:r>
      <w:proofErr w:type="spellEnd"/>
      <w:r w:rsidRPr="00CB2535">
        <w:t xml:space="preserve"> </w:t>
      </w:r>
      <w:proofErr w:type="spellStart"/>
      <w:r w:rsidRPr="00CB2535">
        <w:t>Zbor</w:t>
      </w:r>
      <w:proofErr w:type="spellEnd"/>
      <w:r w:rsidRPr="00CB2535">
        <w:t>.</w:t>
      </w:r>
    </w:p>
    <w:p w:rsidR="009C5189" w:rsidRPr="00CB2535" w:rsidRDefault="009C5189" w:rsidP="009C5189">
      <w:pPr>
        <w:ind w:left="360" w:hanging="360"/>
      </w:pPr>
      <w:r w:rsidRPr="00CB2535">
        <w:t>Osgood, C.</w:t>
      </w:r>
      <w:r w:rsidR="00FF210A" w:rsidRPr="00CB2535">
        <w:t xml:space="preserve"> </w:t>
      </w:r>
      <w:r w:rsidRPr="00CB2535">
        <w:t xml:space="preserve">E., G. </w:t>
      </w:r>
      <w:proofErr w:type="spellStart"/>
      <w:r w:rsidRPr="00CB2535">
        <w:t>Suci</w:t>
      </w:r>
      <w:proofErr w:type="spellEnd"/>
      <w:r w:rsidRPr="00CB2535">
        <w:t xml:space="preserve">, and P. </w:t>
      </w:r>
      <w:proofErr w:type="spellStart"/>
      <w:r w:rsidRPr="00CB2535">
        <w:t>Tannenbaum</w:t>
      </w:r>
      <w:proofErr w:type="spellEnd"/>
      <w:r w:rsidRPr="00CB2535">
        <w:t xml:space="preserve">. 1957. </w:t>
      </w:r>
      <w:r w:rsidRPr="00CB2535">
        <w:rPr>
          <w:i/>
        </w:rPr>
        <w:t>The Measurement of Meaning</w:t>
      </w:r>
      <w:r w:rsidRPr="00CB2535">
        <w:t>. Urbana, IL: University of Illinois Press.</w:t>
      </w:r>
    </w:p>
    <w:p w:rsidR="009C5189" w:rsidRPr="00CB2535" w:rsidRDefault="009C5189" w:rsidP="009C5189">
      <w:pPr>
        <w:ind w:left="360" w:hanging="360"/>
      </w:pPr>
      <w:r w:rsidRPr="00CB2535">
        <w:t xml:space="preserve">Park, R. E. 1924. </w:t>
      </w:r>
      <w:r w:rsidR="00FF210A" w:rsidRPr="00CB2535">
        <w:t>“</w:t>
      </w:r>
      <w:r w:rsidRPr="00CB2535">
        <w:t>The Concept of Social Distance as Applied to the Study of Racial Attitudes and Racial Relations.</w:t>
      </w:r>
      <w:r w:rsidR="00FF210A" w:rsidRPr="00CB2535">
        <w:t>”</w:t>
      </w:r>
      <w:r w:rsidRPr="00CB2535">
        <w:t xml:space="preserve"> </w:t>
      </w:r>
      <w:r w:rsidRPr="00CB2535">
        <w:rPr>
          <w:i/>
        </w:rPr>
        <w:t>Journal of Applied Sociology</w:t>
      </w:r>
      <w:r w:rsidRPr="00CB2535">
        <w:t xml:space="preserve"> 8: 339–344.</w:t>
      </w:r>
    </w:p>
    <w:p w:rsidR="009C5189" w:rsidRPr="00CB2535" w:rsidRDefault="009C5189" w:rsidP="009C5189">
      <w:pPr>
        <w:ind w:left="360" w:hanging="360"/>
      </w:pPr>
      <w:proofErr w:type="spellStart"/>
      <w:r w:rsidRPr="00CB2535">
        <w:t>Petroska-Beska</w:t>
      </w:r>
      <w:proofErr w:type="spellEnd"/>
      <w:r w:rsidRPr="00CB2535">
        <w:t xml:space="preserve">, V., M. </w:t>
      </w:r>
      <w:proofErr w:type="spellStart"/>
      <w:r w:rsidRPr="00CB2535">
        <w:t>Popovski</w:t>
      </w:r>
      <w:proofErr w:type="spellEnd"/>
      <w:r w:rsidRPr="00CB2535">
        <w:t xml:space="preserve">, and N. </w:t>
      </w:r>
      <w:proofErr w:type="spellStart"/>
      <w:r w:rsidRPr="00CB2535">
        <w:t>Kenig-Bogdanovska</w:t>
      </w:r>
      <w:proofErr w:type="spellEnd"/>
      <w:r w:rsidRPr="00CB2535">
        <w:t xml:space="preserve">. 1998. </w:t>
      </w:r>
      <w:r w:rsidR="00FF210A" w:rsidRPr="00CB2535">
        <w:t>“</w:t>
      </w:r>
      <w:r w:rsidRPr="00CB2535">
        <w:t>Ethnic Stereotypes among Future Pre-School and Primary-School Teachers.</w:t>
      </w:r>
      <w:r w:rsidR="00FF210A" w:rsidRPr="00CB2535">
        <w:t>”</w:t>
      </w:r>
      <w:r w:rsidRPr="00CB2535">
        <w:t xml:space="preserve"> </w:t>
      </w:r>
      <w:r w:rsidRPr="00CB2535">
        <w:rPr>
          <w:i/>
        </w:rPr>
        <w:t xml:space="preserve">Ethnic Conflict Resolution Project, Annual Volume, Faculty of Philosophy, Skopje </w:t>
      </w:r>
      <w:r w:rsidRPr="00CB2535">
        <w:t>52:259–278.</w:t>
      </w:r>
    </w:p>
    <w:p w:rsidR="009C5189" w:rsidRPr="00CB2535" w:rsidRDefault="009C5189" w:rsidP="009C5189">
      <w:pPr>
        <w:ind w:left="360" w:hanging="360"/>
      </w:pPr>
      <w:proofErr w:type="spellStart"/>
      <w:r w:rsidRPr="00CB2535">
        <w:t>Petroska-Beska</w:t>
      </w:r>
      <w:proofErr w:type="spellEnd"/>
      <w:r w:rsidRPr="00CB2535">
        <w:t xml:space="preserve">, V. and N. </w:t>
      </w:r>
      <w:proofErr w:type="spellStart"/>
      <w:r w:rsidRPr="00CB2535">
        <w:t>Kenig</w:t>
      </w:r>
      <w:proofErr w:type="spellEnd"/>
      <w:r w:rsidRPr="00CB2535">
        <w:t xml:space="preserve">. 2002. </w:t>
      </w:r>
      <w:r w:rsidR="00FF210A" w:rsidRPr="00CB2535">
        <w:t>“</w:t>
      </w:r>
      <w:r w:rsidRPr="00CB2535">
        <w:t>The Image of One’s Own and the Other Ethnicity among the Students at the Pedagogical Faculty in Skopje.</w:t>
      </w:r>
      <w:r w:rsidR="00FF210A" w:rsidRPr="00CB2535">
        <w:t>”</w:t>
      </w:r>
      <w:r w:rsidRPr="00CB2535">
        <w:t xml:space="preserve"> </w:t>
      </w:r>
      <w:r w:rsidRPr="00CB2535">
        <w:rPr>
          <w:i/>
        </w:rPr>
        <w:t>Annual Volume, Faculty of Philosophy, Skopje</w:t>
      </w:r>
      <w:r w:rsidRPr="00CB2535">
        <w:t xml:space="preserve"> 55:105–124.</w:t>
      </w:r>
    </w:p>
    <w:p w:rsidR="009C5189" w:rsidRPr="00CB2535" w:rsidRDefault="009C5189" w:rsidP="009C5189">
      <w:pPr>
        <w:ind w:left="360" w:hanging="360"/>
      </w:pPr>
      <w:r w:rsidRPr="00CB2535">
        <w:rPr>
          <w:i/>
        </w:rPr>
        <w:t xml:space="preserve">The World </w:t>
      </w:r>
      <w:proofErr w:type="spellStart"/>
      <w:r w:rsidRPr="00CB2535">
        <w:rPr>
          <w:i/>
        </w:rPr>
        <w:t>Factbook</w:t>
      </w:r>
      <w:proofErr w:type="spellEnd"/>
      <w:r w:rsidRPr="00CB2535">
        <w:rPr>
          <w:i/>
        </w:rPr>
        <w:t xml:space="preserve"> 2016–17</w:t>
      </w:r>
      <w:r w:rsidRPr="00CB2535">
        <w:t>. 2016. Washington, DC: Central Intelligence Agency.</w:t>
      </w:r>
    </w:p>
    <w:p w:rsidR="009C5189" w:rsidRPr="00CB2535" w:rsidRDefault="009C5189" w:rsidP="009C5189"/>
    <w:p w:rsidR="00353499" w:rsidRPr="00055C39" w:rsidRDefault="009C5189" w:rsidP="0040251B">
      <w:r w:rsidRPr="00CB2535">
        <w:t>SCH</w:t>
      </w:r>
    </w:p>
    <w:sectPr w:rsidR="00353499" w:rsidRPr="00055C39" w:rsidSect="00D14F03">
      <w:headerReference w:type="even" r:id="rId16"/>
      <w:headerReference w:type="default" r:id="rId17"/>
      <w:footnotePr>
        <w:numRestart w:val="eachSect"/>
      </w:footnotePr>
      <w:type w:val="oddPage"/>
      <w:pgSz w:w="12240" w:h="15840" w:code="1"/>
      <w:pgMar w:top="2707" w:right="2794" w:bottom="2707" w:left="2794" w:header="2131" w:footer="2491"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0495" w:rsidRPr="00484BE2" w:rsidRDefault="00880495">
      <w:pPr>
        <w:rPr>
          <w:sz w:val="20"/>
        </w:rPr>
      </w:pPr>
      <w:r w:rsidRPr="00484BE2">
        <w:rPr>
          <w:sz w:val="20"/>
        </w:rPr>
        <w:separator/>
      </w:r>
    </w:p>
  </w:endnote>
  <w:endnote w:type="continuationSeparator" w:id="0">
    <w:p w:rsidR="00880495" w:rsidRPr="00484BE2" w:rsidRDefault="00880495">
      <w:pPr>
        <w:rPr>
          <w:sz w:val="20"/>
        </w:rPr>
      </w:pPr>
      <w:r w:rsidRPr="00484BE2">
        <w:rPr>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0495" w:rsidRPr="00484BE2" w:rsidRDefault="00880495" w:rsidP="00D86668">
      <w:pPr>
        <w:ind w:firstLine="0"/>
        <w:rPr>
          <w:sz w:val="20"/>
        </w:rPr>
      </w:pPr>
      <w:r w:rsidRPr="00484BE2">
        <w:rPr>
          <w:sz w:val="20"/>
        </w:rPr>
        <w:separator/>
      </w:r>
    </w:p>
  </w:footnote>
  <w:footnote w:type="continuationSeparator" w:id="0">
    <w:p w:rsidR="00880495" w:rsidRPr="00484BE2" w:rsidRDefault="00880495" w:rsidP="00D86668">
      <w:pPr>
        <w:ind w:firstLine="0"/>
        <w:rPr>
          <w:sz w:val="20"/>
        </w:rPr>
      </w:pPr>
      <w:r w:rsidRPr="00484BE2">
        <w:rPr>
          <w:sz w:val="20"/>
        </w:rPr>
        <w:continuationSeparator/>
      </w:r>
    </w:p>
  </w:footnote>
  <w:footnote w:id="1">
    <w:p w:rsidR="001924CD" w:rsidRPr="00B70D54" w:rsidRDefault="001924CD" w:rsidP="009C5189">
      <w:pPr>
        <w:pStyle w:val="Footnote"/>
      </w:pPr>
      <w:r w:rsidRPr="009C5189">
        <w:rPr>
          <w:vertAlign w:val="superscript"/>
        </w:rPr>
        <w:t>*</w:t>
      </w:r>
      <w:r w:rsidRPr="00B70D54">
        <w:t xml:space="preserve"> </w:t>
      </w:r>
      <w:r>
        <w:t>Corresponding Author Email:</w:t>
      </w:r>
      <w:r w:rsidRPr="005F1A2E">
        <w:t xml:space="preserve"> </w:t>
      </w:r>
      <w:hyperlink r:id="rId1" w:tgtFrame="_blank" w:history="1">
        <w:r w:rsidRPr="005F1A2E">
          <w:t>viviana.langher@uniroma1.it</w:t>
        </w:r>
      </w:hyperlink>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4CD" w:rsidRPr="001965B3" w:rsidRDefault="001924CD" w:rsidP="0036460A">
    <w:pPr>
      <w:framePr w:wrap="around" w:vAnchor="text" w:hAnchor="margin" w:xAlign="outside" w:y="1"/>
      <w:tabs>
        <w:tab w:val="center" w:pos="4320"/>
        <w:tab w:val="right" w:pos="8640"/>
      </w:tabs>
      <w:ind w:firstLine="0"/>
      <w:jc w:val="center"/>
    </w:pPr>
    <w:r w:rsidRPr="001965B3">
      <w:fldChar w:fldCharType="begin"/>
    </w:r>
    <w:r w:rsidRPr="001965B3">
      <w:instrText xml:space="preserve">PAGE  </w:instrText>
    </w:r>
    <w:r w:rsidRPr="001965B3">
      <w:fldChar w:fldCharType="separate"/>
    </w:r>
    <w:r w:rsidR="00FB5737">
      <w:rPr>
        <w:noProof/>
      </w:rPr>
      <w:t>20</w:t>
    </w:r>
    <w:r w:rsidRPr="001965B3">
      <w:fldChar w:fldCharType="end"/>
    </w:r>
  </w:p>
  <w:p w:rsidR="001924CD" w:rsidRPr="009C5189" w:rsidRDefault="001924CD" w:rsidP="00454856">
    <w:pPr>
      <w:pStyle w:val="Header"/>
    </w:pPr>
    <w:r w:rsidRPr="009C5189">
      <w:t>Vivian</w:t>
    </w:r>
    <w:r>
      <w:t xml:space="preserve">a </w:t>
    </w:r>
    <w:proofErr w:type="spellStart"/>
    <w:r>
      <w:t>Langher</w:t>
    </w:r>
    <w:proofErr w:type="spellEnd"/>
    <w:r>
      <w:t xml:space="preserve">, </w:t>
    </w:r>
    <w:proofErr w:type="spellStart"/>
    <w:r>
      <w:t>Sofija</w:t>
    </w:r>
    <w:proofErr w:type="spellEnd"/>
    <w:r>
      <w:t xml:space="preserve"> </w:t>
    </w:r>
    <w:proofErr w:type="spellStart"/>
    <w:r>
      <w:t>Arnaudova</w:t>
    </w:r>
    <w:proofErr w:type="spellEnd"/>
    <w:r>
      <w:t xml:space="preserve"> </w:t>
    </w:r>
    <w:proofErr w:type="spellStart"/>
    <w:r>
      <w:t>Geor</w:t>
    </w:r>
    <w:r w:rsidRPr="009C5189">
      <w:t>gievska</w:t>
    </w:r>
    <w:proofErr w:type="spellEnd"/>
    <w:r w:rsidRPr="009C5189">
      <w:t xml:space="preserve"> and </w:t>
    </w:r>
    <w:proofErr w:type="spellStart"/>
    <w:r w:rsidRPr="009C5189">
      <w:t>Goran</w:t>
    </w:r>
    <w:proofErr w:type="spellEnd"/>
    <w:r w:rsidRPr="009C5189">
      <w:t xml:space="preserve"> </w:t>
    </w:r>
    <w:proofErr w:type="spellStart"/>
    <w:r w:rsidRPr="009C5189">
      <w:t>Ajdinski</w:t>
    </w:r>
    <w:proofErr w:type="spellEnd"/>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4CD" w:rsidRPr="001965B3" w:rsidRDefault="001924CD" w:rsidP="0036460A">
    <w:pPr>
      <w:framePr w:wrap="around" w:vAnchor="text" w:hAnchor="margin" w:xAlign="outside" w:y="1"/>
      <w:tabs>
        <w:tab w:val="center" w:pos="4320"/>
        <w:tab w:val="right" w:pos="8640"/>
      </w:tabs>
      <w:ind w:firstLine="0"/>
      <w:jc w:val="center"/>
    </w:pPr>
    <w:r w:rsidRPr="001965B3">
      <w:fldChar w:fldCharType="begin"/>
    </w:r>
    <w:r w:rsidRPr="001965B3">
      <w:instrText xml:space="preserve">PAGE  </w:instrText>
    </w:r>
    <w:r w:rsidRPr="001965B3">
      <w:fldChar w:fldCharType="separate"/>
    </w:r>
    <w:r w:rsidR="00FB5737">
      <w:rPr>
        <w:noProof/>
      </w:rPr>
      <w:t>19</w:t>
    </w:r>
    <w:r w:rsidRPr="001965B3">
      <w:fldChar w:fldCharType="end"/>
    </w:r>
  </w:p>
  <w:p w:rsidR="001924CD" w:rsidRPr="009C5189" w:rsidRDefault="001924CD" w:rsidP="008C7898">
    <w:pPr>
      <w:pStyle w:val="Header"/>
    </w:pPr>
    <w:r w:rsidRPr="009C5189">
      <w:t>The Others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9pt;height:9pt" o:bullet="t">
        <v:imagedata r:id="rId1" o:title="clip_image001"/>
      </v:shape>
    </w:pict>
  </w:numPicBullet>
  <w:abstractNum w:abstractNumId="0">
    <w:nsid w:val="FFFFFF7C"/>
    <w:multiLevelType w:val="singleLevel"/>
    <w:tmpl w:val="2312ACB8"/>
    <w:lvl w:ilvl="0">
      <w:start w:val="1"/>
      <w:numFmt w:val="decimal"/>
      <w:lvlText w:val="%1."/>
      <w:lvlJc w:val="left"/>
      <w:pPr>
        <w:tabs>
          <w:tab w:val="num" w:pos="1800"/>
        </w:tabs>
        <w:ind w:left="1800" w:hanging="360"/>
      </w:pPr>
    </w:lvl>
  </w:abstractNum>
  <w:abstractNum w:abstractNumId="1">
    <w:nsid w:val="FFFFFF7D"/>
    <w:multiLevelType w:val="singleLevel"/>
    <w:tmpl w:val="B1603C6A"/>
    <w:lvl w:ilvl="0">
      <w:start w:val="1"/>
      <w:numFmt w:val="decimal"/>
      <w:lvlText w:val="%1."/>
      <w:lvlJc w:val="left"/>
      <w:pPr>
        <w:tabs>
          <w:tab w:val="num" w:pos="1440"/>
        </w:tabs>
        <w:ind w:left="1440" w:hanging="360"/>
      </w:pPr>
    </w:lvl>
  </w:abstractNum>
  <w:abstractNum w:abstractNumId="2">
    <w:nsid w:val="FFFFFF7E"/>
    <w:multiLevelType w:val="singleLevel"/>
    <w:tmpl w:val="CE565BB2"/>
    <w:lvl w:ilvl="0">
      <w:start w:val="1"/>
      <w:numFmt w:val="decimal"/>
      <w:lvlText w:val="%1."/>
      <w:lvlJc w:val="left"/>
      <w:pPr>
        <w:tabs>
          <w:tab w:val="num" w:pos="1080"/>
        </w:tabs>
        <w:ind w:left="1080" w:hanging="360"/>
      </w:pPr>
    </w:lvl>
  </w:abstractNum>
  <w:abstractNum w:abstractNumId="3">
    <w:nsid w:val="FFFFFF7F"/>
    <w:multiLevelType w:val="singleLevel"/>
    <w:tmpl w:val="E9A639B8"/>
    <w:lvl w:ilvl="0">
      <w:start w:val="1"/>
      <w:numFmt w:val="decimal"/>
      <w:lvlText w:val="%1."/>
      <w:lvlJc w:val="left"/>
      <w:pPr>
        <w:tabs>
          <w:tab w:val="num" w:pos="720"/>
        </w:tabs>
        <w:ind w:left="720" w:hanging="360"/>
      </w:pPr>
    </w:lvl>
  </w:abstractNum>
  <w:abstractNum w:abstractNumId="4">
    <w:nsid w:val="FFFFFF80"/>
    <w:multiLevelType w:val="singleLevel"/>
    <w:tmpl w:val="22A6927E"/>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2FDC8E56"/>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1034F018"/>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E6EEC0A6"/>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B6F2D9C4"/>
    <w:lvl w:ilvl="0">
      <w:start w:val="1"/>
      <w:numFmt w:val="decimal"/>
      <w:lvlText w:val="%1."/>
      <w:lvlJc w:val="left"/>
      <w:pPr>
        <w:tabs>
          <w:tab w:val="num" w:pos="360"/>
        </w:tabs>
        <w:ind w:left="360" w:hanging="360"/>
      </w:pPr>
    </w:lvl>
  </w:abstractNum>
  <w:abstractNum w:abstractNumId="9">
    <w:nsid w:val="FFFFFF89"/>
    <w:multiLevelType w:val="singleLevel"/>
    <w:tmpl w:val="65783EBA"/>
    <w:lvl w:ilvl="0">
      <w:start w:val="1"/>
      <w:numFmt w:val="bullet"/>
      <w:lvlText w:val=""/>
      <w:lvlJc w:val="left"/>
      <w:pPr>
        <w:tabs>
          <w:tab w:val="num" w:pos="360"/>
        </w:tabs>
        <w:ind w:left="360" w:hanging="360"/>
      </w:pPr>
      <w:rPr>
        <w:rFonts w:ascii="Symbol" w:hAnsi="Symbol" w:hint="default"/>
      </w:rPr>
    </w:lvl>
  </w:abstractNum>
  <w:abstractNum w:abstractNumId="10">
    <w:nsid w:val="01110F55"/>
    <w:multiLevelType w:val="hybridMultilevel"/>
    <w:tmpl w:val="CA781B4C"/>
    <w:lvl w:ilvl="0" w:tplc="2BA4C108">
      <w:start w:val="1"/>
      <w:numFmt w:val="decimal"/>
      <w:lvlText w:val="[%1]"/>
      <w:lvlJc w:val="left"/>
      <w:pPr>
        <w:tabs>
          <w:tab w:val="num" w:pos="504"/>
        </w:tabs>
        <w:ind w:left="504" w:hanging="504"/>
      </w:pPr>
      <w:rPr>
        <w:rFonts w:hint="default"/>
      </w:rPr>
    </w:lvl>
    <w:lvl w:ilvl="1" w:tplc="7FDEE032">
      <w:start w:val="1"/>
      <w:numFmt w:val="upperLetter"/>
      <w:lvlText w:val="%2."/>
      <w:lvlJc w:val="left"/>
      <w:pPr>
        <w:tabs>
          <w:tab w:val="num" w:pos="1725"/>
        </w:tabs>
        <w:ind w:left="1725" w:hanging="64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039B772C"/>
    <w:multiLevelType w:val="multilevel"/>
    <w:tmpl w:val="2F066280"/>
    <w:lvl w:ilvl="0">
      <w:start w:val="1"/>
      <w:numFmt w:val="decimal"/>
      <w:lvlText w:val="[%1]"/>
      <w:lvlJc w:val="left"/>
      <w:pPr>
        <w:tabs>
          <w:tab w:val="num" w:pos="504"/>
        </w:tabs>
        <w:ind w:left="504" w:hanging="50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nsid w:val="0A6450EE"/>
    <w:multiLevelType w:val="singleLevel"/>
    <w:tmpl w:val="4D66A248"/>
    <w:lvl w:ilvl="0">
      <w:start w:val="1"/>
      <w:numFmt w:val="decimal"/>
      <w:lvlText w:val="[%1]"/>
      <w:lvlJc w:val="left"/>
      <w:pPr>
        <w:tabs>
          <w:tab w:val="num" w:pos="360"/>
        </w:tabs>
        <w:ind w:left="360" w:hanging="360"/>
      </w:pPr>
    </w:lvl>
  </w:abstractNum>
  <w:abstractNum w:abstractNumId="13">
    <w:nsid w:val="0D830284"/>
    <w:multiLevelType w:val="hybridMultilevel"/>
    <w:tmpl w:val="4358E520"/>
    <w:lvl w:ilvl="0" w:tplc="B154827A">
      <w:start w:val="1"/>
      <w:numFmt w:val="upperRoman"/>
      <w:lvlText w:val="(%1)"/>
      <w:lvlJc w:val="left"/>
      <w:pPr>
        <w:tabs>
          <w:tab w:val="num" w:pos="36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0FEF7509"/>
    <w:multiLevelType w:val="multilevel"/>
    <w:tmpl w:val="E77879B8"/>
    <w:lvl w:ilvl="0">
      <w:start w:val="1"/>
      <w:numFmt w:val="decimal"/>
      <w:lvlText w:val="[%1]"/>
      <w:lvlJc w:val="left"/>
      <w:pPr>
        <w:tabs>
          <w:tab w:val="num" w:pos="504"/>
        </w:tabs>
        <w:ind w:left="504" w:hanging="50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120C04CD"/>
    <w:multiLevelType w:val="hybridMultilevel"/>
    <w:tmpl w:val="CED42486"/>
    <w:lvl w:ilvl="0" w:tplc="21E220F2">
      <w:start w:val="1"/>
      <w:numFmt w:val="decimal"/>
      <w:lvlText w:val="[%1]"/>
      <w:lvlJc w:val="left"/>
      <w:pPr>
        <w:tabs>
          <w:tab w:val="num" w:pos="504"/>
        </w:tabs>
        <w:ind w:left="504" w:hanging="50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13CE736E"/>
    <w:multiLevelType w:val="hybridMultilevel"/>
    <w:tmpl w:val="25E652EC"/>
    <w:lvl w:ilvl="0" w:tplc="E85833D0">
      <w:start w:val="1"/>
      <w:numFmt w:val="decimal"/>
      <w:lvlText w:val="[%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1408A1C0"/>
    <w:multiLevelType w:val="hybridMultilevel"/>
    <w:tmpl w:val="2DFA57B1"/>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19852C07"/>
    <w:multiLevelType w:val="hybridMultilevel"/>
    <w:tmpl w:val="338A99EE"/>
    <w:lvl w:ilvl="0" w:tplc="968E3C5E">
      <w:start w:val="1"/>
      <w:numFmt w:val="decimal"/>
      <w:lvlText w:val="%1."/>
      <w:lvlJc w:val="left"/>
      <w:pPr>
        <w:tabs>
          <w:tab w:val="num" w:pos="360"/>
        </w:tabs>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16B4EF8"/>
    <w:multiLevelType w:val="hybridMultilevel"/>
    <w:tmpl w:val="953E19FE"/>
    <w:lvl w:ilvl="0" w:tplc="F3E05AE4">
      <w:start w:val="1"/>
      <w:numFmt w:val="decimal"/>
      <w:lvlText w:val="[%1]"/>
      <w:lvlJc w:val="left"/>
      <w:pPr>
        <w:tabs>
          <w:tab w:val="num" w:pos="504"/>
        </w:tabs>
        <w:ind w:left="504" w:hanging="50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23216D81"/>
    <w:multiLevelType w:val="hybridMultilevel"/>
    <w:tmpl w:val="D932F2B8"/>
    <w:lvl w:ilvl="0" w:tplc="2DA0BC1A">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21">
    <w:nsid w:val="25404777"/>
    <w:multiLevelType w:val="hybridMultilevel"/>
    <w:tmpl w:val="C6DA28D4"/>
    <w:lvl w:ilvl="0" w:tplc="F7ECC2E4">
      <w:start w:val="1"/>
      <w:numFmt w:val="decimal"/>
      <w:lvlText w:val="[%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6A11B3F"/>
    <w:multiLevelType w:val="hybridMultilevel"/>
    <w:tmpl w:val="011027B0"/>
    <w:lvl w:ilvl="0" w:tplc="FD1CCB8C">
      <w:start w:val="1"/>
      <w:numFmt w:val="decimal"/>
      <w:lvlText w:val="[%1]"/>
      <w:lvlJc w:val="left"/>
      <w:pPr>
        <w:tabs>
          <w:tab w:val="num" w:pos="504"/>
        </w:tabs>
        <w:ind w:left="504" w:hanging="50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28BF55AA"/>
    <w:multiLevelType w:val="hybridMultilevel"/>
    <w:tmpl w:val="49522DA0"/>
    <w:lvl w:ilvl="0" w:tplc="C59C6D08">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2E1C17AC"/>
    <w:multiLevelType w:val="hybridMultilevel"/>
    <w:tmpl w:val="7F706AB6"/>
    <w:lvl w:ilvl="0" w:tplc="04090011">
      <w:start w:val="1"/>
      <w:numFmt w:val="decimal"/>
      <w:lvlText w:val="%1)"/>
      <w:lvlJc w:val="left"/>
      <w:pPr>
        <w:tabs>
          <w:tab w:val="num" w:pos="36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ED1359C"/>
    <w:multiLevelType w:val="multilevel"/>
    <w:tmpl w:val="CBE6C3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35F11BEC"/>
    <w:multiLevelType w:val="hybridMultilevel"/>
    <w:tmpl w:val="B4B4016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7">
    <w:nsid w:val="39B175A8"/>
    <w:multiLevelType w:val="singleLevel"/>
    <w:tmpl w:val="04090005"/>
    <w:lvl w:ilvl="0">
      <w:start w:val="1"/>
      <w:numFmt w:val="bullet"/>
      <w:lvlText w:val=""/>
      <w:lvlJc w:val="left"/>
      <w:pPr>
        <w:tabs>
          <w:tab w:val="num" w:pos="360"/>
        </w:tabs>
        <w:ind w:left="360" w:hanging="360"/>
      </w:pPr>
      <w:rPr>
        <w:rFonts w:ascii="Wingdings" w:hAnsi="Wingdings" w:hint="default"/>
      </w:rPr>
    </w:lvl>
  </w:abstractNum>
  <w:abstractNum w:abstractNumId="28">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29">
    <w:nsid w:val="3FD509DC"/>
    <w:multiLevelType w:val="hybridMultilevel"/>
    <w:tmpl w:val="AA527858"/>
    <w:lvl w:ilvl="0" w:tplc="D79E44D0">
      <w:start w:val="1"/>
      <w:numFmt w:val="decimal"/>
      <w:lvlText w:val="%1."/>
      <w:lvlJc w:val="left"/>
      <w:pPr>
        <w:tabs>
          <w:tab w:val="num" w:pos="360"/>
        </w:tabs>
        <w:ind w:left="720" w:hanging="360"/>
      </w:pPr>
      <w:rPr>
        <w:rFonts w:hint="default"/>
      </w:rPr>
    </w:lvl>
    <w:lvl w:ilvl="1" w:tplc="373419EE">
      <w:start w:val="1"/>
      <w:numFmt w:val="upperRoman"/>
      <w:lvlText w:val="%2."/>
      <w:lvlJc w:val="left"/>
      <w:pPr>
        <w:ind w:left="2160" w:hanging="72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41790AC2"/>
    <w:multiLevelType w:val="hybridMultilevel"/>
    <w:tmpl w:val="82B4C478"/>
    <w:lvl w:ilvl="0" w:tplc="E048AFB0">
      <w:start w:val="1"/>
      <w:numFmt w:val="decimal"/>
      <w:lvlText w:val="[%1]"/>
      <w:lvlJc w:val="left"/>
      <w:pPr>
        <w:tabs>
          <w:tab w:val="num" w:pos="504"/>
        </w:tabs>
        <w:ind w:left="504" w:hanging="504"/>
      </w:pPr>
      <w:rPr>
        <w:rFonts w:hint="default"/>
      </w:rPr>
    </w:lvl>
    <w:lvl w:ilvl="1" w:tplc="C78CEF1A">
      <w:start w:val="15"/>
      <w:numFmt w:val="bullet"/>
      <w:lvlText w:val="%2."/>
      <w:lvlJc w:val="left"/>
      <w:pPr>
        <w:tabs>
          <w:tab w:val="num" w:pos="1440"/>
        </w:tabs>
        <w:ind w:left="1440" w:hanging="360"/>
      </w:pPr>
      <w:rPr>
        <w:rFonts w:ascii="Symbol" w:eastAsia="Times New Roman" w:hAnsi="Symbol" w:cs="Times New Roman" w:hint="default"/>
      </w:rPr>
    </w:lvl>
    <w:lvl w:ilvl="2" w:tplc="DBF0080A">
      <w:start w:val="1"/>
      <w:numFmt w:val="upperLetter"/>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4AA97A4C"/>
    <w:multiLevelType w:val="hybridMultilevel"/>
    <w:tmpl w:val="EF8A23BE"/>
    <w:lvl w:ilvl="0" w:tplc="CE86873C">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4FF652E1"/>
    <w:multiLevelType w:val="hybridMultilevel"/>
    <w:tmpl w:val="83AE1556"/>
    <w:lvl w:ilvl="0" w:tplc="E62CE37C">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53202C8A"/>
    <w:multiLevelType w:val="hybridMultilevel"/>
    <w:tmpl w:val="2F066280"/>
    <w:lvl w:ilvl="0" w:tplc="F44819FE">
      <w:start w:val="1"/>
      <w:numFmt w:val="decimal"/>
      <w:lvlText w:val="[%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4797A13"/>
    <w:multiLevelType w:val="hybridMultilevel"/>
    <w:tmpl w:val="020840E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5DA55BB5"/>
    <w:multiLevelType w:val="hybridMultilevel"/>
    <w:tmpl w:val="F5486DDA"/>
    <w:lvl w:ilvl="0" w:tplc="2C24E5A6">
      <w:start w:val="1"/>
      <w:numFmt w:val="decimal"/>
      <w:lvlText w:val="[%1]"/>
      <w:lvlJc w:val="left"/>
      <w:pPr>
        <w:tabs>
          <w:tab w:val="num" w:pos="504"/>
        </w:tabs>
        <w:ind w:left="504" w:hanging="50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61A37089"/>
    <w:multiLevelType w:val="hybridMultilevel"/>
    <w:tmpl w:val="02F6E396"/>
    <w:lvl w:ilvl="0" w:tplc="D0F278DA">
      <w:start w:val="1"/>
      <w:numFmt w:val="decimal"/>
      <w:lvlText w:val="[%1]"/>
      <w:lvlJc w:val="left"/>
      <w:pPr>
        <w:tabs>
          <w:tab w:val="num" w:pos="504"/>
        </w:tabs>
        <w:ind w:left="504" w:hanging="50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6A6C0927"/>
    <w:multiLevelType w:val="hybridMultilevel"/>
    <w:tmpl w:val="893AD9E6"/>
    <w:lvl w:ilvl="0" w:tplc="B86CB1F6">
      <w:start w:val="1"/>
      <w:numFmt w:val="decimal"/>
      <w:lvlText w:val="[%1]"/>
      <w:lvlJc w:val="left"/>
      <w:pPr>
        <w:tabs>
          <w:tab w:val="num" w:pos="504"/>
        </w:tabs>
        <w:ind w:left="504" w:hanging="50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6A767FF3"/>
    <w:multiLevelType w:val="hybridMultilevel"/>
    <w:tmpl w:val="61D0CD80"/>
    <w:lvl w:ilvl="0" w:tplc="51C0C1D2">
      <w:start w:val="1"/>
      <w:numFmt w:val="decimal"/>
      <w:lvlText w:val="[%1]"/>
      <w:lvlJc w:val="left"/>
      <w:pPr>
        <w:tabs>
          <w:tab w:val="num" w:pos="504"/>
        </w:tabs>
        <w:ind w:left="504" w:hanging="504"/>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6BE16628"/>
    <w:multiLevelType w:val="hybridMultilevel"/>
    <w:tmpl w:val="77264E28"/>
    <w:lvl w:ilvl="0" w:tplc="04090011">
      <w:start w:val="1"/>
      <w:numFmt w:val="decimal"/>
      <w:lvlText w:val="%1)"/>
      <w:lvlJc w:val="left"/>
      <w:pPr>
        <w:tabs>
          <w:tab w:val="num" w:pos="360"/>
        </w:tabs>
        <w:ind w:left="72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CB47A6A"/>
    <w:multiLevelType w:val="hybridMultilevel"/>
    <w:tmpl w:val="C7F49964"/>
    <w:lvl w:ilvl="0" w:tplc="A1DC15E8">
      <w:start w:val="1"/>
      <w:numFmt w:val="decimal"/>
      <w:lvlText w:val="[%1]"/>
      <w:lvlJc w:val="left"/>
      <w:pPr>
        <w:tabs>
          <w:tab w:val="num" w:pos="504"/>
        </w:tabs>
        <w:ind w:left="504" w:hanging="504"/>
      </w:pPr>
      <w:rPr>
        <w:rFonts w:hint="default"/>
      </w:rPr>
    </w:lvl>
    <w:lvl w:ilvl="1" w:tplc="8ED855FA">
      <w:start w:val="1"/>
      <w:numFmt w:val="upperLetter"/>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F210A8C"/>
    <w:multiLevelType w:val="multilevel"/>
    <w:tmpl w:val="8DA6BEC8"/>
    <w:lvl w:ilvl="0">
      <w:start w:val="1"/>
      <w:numFmt w:val="decimal"/>
      <w:suff w:val="space"/>
      <w:lvlText w:val="%1"/>
      <w:lvlJc w:val="left"/>
      <w:pPr>
        <w:tabs>
          <w:tab w:val="num" w:pos="425"/>
        </w:tabs>
        <w:ind w:left="0" w:firstLine="0"/>
      </w:pPr>
    </w:lvl>
    <w:lvl w:ilvl="1">
      <w:start w:val="1"/>
      <w:numFmt w:val="decimal"/>
      <w:suff w:val="space"/>
      <w:lvlText w:val="%1.%2"/>
      <w:lvlJc w:val="left"/>
      <w:pPr>
        <w:tabs>
          <w:tab w:val="num" w:pos="992"/>
        </w:tabs>
        <w:ind w:left="0" w:firstLine="0"/>
      </w:pPr>
    </w:lvl>
    <w:lvl w:ilvl="2">
      <w:start w:val="1"/>
      <w:numFmt w:val="decimal"/>
      <w:suff w:val="space"/>
      <w:lvlText w:val="%1.%2.%3"/>
      <w:lvlJc w:val="left"/>
      <w:pPr>
        <w:tabs>
          <w:tab w:val="num" w:pos="1418"/>
        </w:tabs>
        <w:ind w:left="0" w:firstLine="0"/>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42">
    <w:nsid w:val="7040164E"/>
    <w:multiLevelType w:val="hybridMultilevel"/>
    <w:tmpl w:val="B070337C"/>
    <w:lvl w:ilvl="0" w:tplc="D69CCF00">
      <w:start w:val="1"/>
      <w:numFmt w:val="decimal"/>
      <w:lvlText w:val="[%1]"/>
      <w:lvlJc w:val="left"/>
      <w:pPr>
        <w:tabs>
          <w:tab w:val="num" w:pos="504"/>
        </w:tabs>
        <w:ind w:left="504" w:hanging="50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72230525"/>
    <w:multiLevelType w:val="hybridMultilevel"/>
    <w:tmpl w:val="1B70F476"/>
    <w:lvl w:ilvl="0" w:tplc="A6D4A0DE">
      <w:start w:val="1"/>
      <w:numFmt w:val="decimal"/>
      <w:lvlText w:val="[%1]"/>
      <w:lvlJc w:val="left"/>
      <w:pPr>
        <w:tabs>
          <w:tab w:val="num" w:pos="504"/>
        </w:tabs>
        <w:ind w:left="504" w:hanging="504"/>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nsid w:val="7435664B"/>
    <w:multiLevelType w:val="multilevel"/>
    <w:tmpl w:val="C6984E96"/>
    <w:lvl w:ilvl="0">
      <w:start w:val="1"/>
      <w:numFmt w:val="decimal"/>
      <w:lvlText w:val="[%1]"/>
      <w:lvlJc w:val="left"/>
      <w:pPr>
        <w:tabs>
          <w:tab w:val="num" w:pos="504"/>
        </w:tabs>
        <w:ind w:left="504" w:hanging="50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nsid w:val="755F1F2A"/>
    <w:multiLevelType w:val="multilevel"/>
    <w:tmpl w:val="F5486DDA"/>
    <w:lvl w:ilvl="0">
      <w:start w:val="1"/>
      <w:numFmt w:val="decimal"/>
      <w:lvlText w:val="[%1]"/>
      <w:lvlJc w:val="left"/>
      <w:pPr>
        <w:tabs>
          <w:tab w:val="num" w:pos="504"/>
        </w:tabs>
        <w:ind w:left="504" w:hanging="50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nsid w:val="7D236D3C"/>
    <w:multiLevelType w:val="hybridMultilevel"/>
    <w:tmpl w:val="CC14CD88"/>
    <w:lvl w:ilvl="0" w:tplc="49C09FB2">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nsid w:val="7D8F25CC"/>
    <w:multiLevelType w:val="hybridMultilevel"/>
    <w:tmpl w:val="9AFE87D0"/>
    <w:lvl w:ilvl="0" w:tplc="66FAE0DC">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0"/>
  </w:num>
  <w:num w:numId="2">
    <w:abstractNumId w:val="15"/>
  </w:num>
  <w:num w:numId="3">
    <w:abstractNumId w:val="22"/>
  </w:num>
  <w:num w:numId="4">
    <w:abstractNumId w:val="17"/>
  </w:num>
  <w:num w:numId="5">
    <w:abstractNumId w:val="36"/>
  </w:num>
  <w:num w:numId="6">
    <w:abstractNumId w:val="41"/>
  </w:num>
  <w:num w:numId="7">
    <w:abstractNumId w:val="30"/>
  </w:num>
  <w:num w:numId="8">
    <w:abstractNumId w:val="12"/>
  </w:num>
  <w:num w:numId="9">
    <w:abstractNumId w:val="13"/>
  </w:num>
  <w:num w:numId="10">
    <w:abstractNumId w:val="37"/>
  </w:num>
  <w:num w:numId="11">
    <w:abstractNumId w:val="43"/>
  </w:num>
  <w:num w:numId="12">
    <w:abstractNumId w:val="42"/>
  </w:num>
  <w:num w:numId="13">
    <w:abstractNumId w:val="38"/>
  </w:num>
  <w:num w:numId="14">
    <w:abstractNumId w:val="19"/>
  </w:num>
  <w:num w:numId="15">
    <w:abstractNumId w:val="35"/>
  </w:num>
  <w:num w:numId="16">
    <w:abstractNumId w:val="45"/>
  </w:num>
  <w:num w:numId="17">
    <w:abstractNumId w:val="33"/>
  </w:num>
  <w:num w:numId="18">
    <w:abstractNumId w:val="44"/>
  </w:num>
  <w:num w:numId="19">
    <w:abstractNumId w:val="11"/>
  </w:num>
  <w:num w:numId="20">
    <w:abstractNumId w:val="16"/>
  </w:num>
  <w:num w:numId="21">
    <w:abstractNumId w:val="21"/>
  </w:num>
  <w:num w:numId="22">
    <w:abstractNumId w:val="14"/>
  </w:num>
  <w:num w:numId="23">
    <w:abstractNumId w:val="9"/>
  </w:num>
  <w:num w:numId="24">
    <w:abstractNumId w:val="7"/>
  </w:num>
  <w:num w:numId="25">
    <w:abstractNumId w:val="6"/>
  </w:num>
  <w:num w:numId="26">
    <w:abstractNumId w:val="5"/>
  </w:num>
  <w:num w:numId="27">
    <w:abstractNumId w:val="4"/>
  </w:num>
  <w:num w:numId="28">
    <w:abstractNumId w:val="8"/>
  </w:num>
  <w:num w:numId="29">
    <w:abstractNumId w:val="3"/>
  </w:num>
  <w:num w:numId="30">
    <w:abstractNumId w:val="2"/>
  </w:num>
  <w:num w:numId="31">
    <w:abstractNumId w:val="1"/>
  </w:num>
  <w:num w:numId="32">
    <w:abstractNumId w:val="0"/>
  </w:num>
  <w:num w:numId="33">
    <w:abstractNumId w:val="28"/>
  </w:num>
  <w:num w:numId="34">
    <w:abstractNumId w:val="39"/>
  </w:num>
  <w:num w:numId="35">
    <w:abstractNumId w:val="47"/>
  </w:num>
  <w:num w:numId="36">
    <w:abstractNumId w:val="32"/>
  </w:num>
  <w:num w:numId="37">
    <w:abstractNumId w:val="23"/>
  </w:num>
  <w:num w:numId="38">
    <w:abstractNumId w:val="29"/>
  </w:num>
  <w:num w:numId="39">
    <w:abstractNumId w:val="31"/>
  </w:num>
  <w:num w:numId="40">
    <w:abstractNumId w:val="24"/>
  </w:num>
  <w:num w:numId="41">
    <w:abstractNumId w:val="40"/>
  </w:num>
  <w:num w:numId="42">
    <w:abstractNumId w:val="26"/>
  </w:num>
  <w:num w:numId="43">
    <w:abstractNumId w:val="25"/>
  </w:num>
  <w:num w:numId="44">
    <w:abstractNumId w:val="27"/>
  </w:num>
  <w:num w:numId="45">
    <w:abstractNumId w:val="20"/>
  </w:num>
  <w:num w:numId="46">
    <w:abstractNumId w:val="34"/>
  </w:num>
  <w:num w:numId="47">
    <w:abstractNumId w:val="46"/>
  </w:num>
  <w:num w:numId="4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mirrorMargins/>
  <w:hideSpellingErrors/>
  <w:activeWritingStyle w:appName="MSWord" w:lang="en-US" w:vendorID="8" w:dllVersion="513" w:checkStyle="1"/>
  <w:activeWritingStyle w:appName="MSWord" w:lang="en-GB" w:vendorID="8" w:dllVersion="513" w:checkStyle="1"/>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283"/>
  <w:evenAndOddHeaders/>
  <w:displayHorizontalDrawingGridEvery w:val="0"/>
  <w:displayVerticalDrawingGridEvery w:val="0"/>
  <w:doNotUseMarginsForDrawingGridOrigin/>
  <w:noPunctuationKerning/>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2"/>
  </w:compat>
  <w:rsids>
    <w:rsidRoot w:val="00CC5D77"/>
    <w:rsid w:val="0000026F"/>
    <w:rsid w:val="00003162"/>
    <w:rsid w:val="000424D2"/>
    <w:rsid w:val="00051736"/>
    <w:rsid w:val="00054CD8"/>
    <w:rsid w:val="00060F8C"/>
    <w:rsid w:val="000652AC"/>
    <w:rsid w:val="000672E3"/>
    <w:rsid w:val="00073E4C"/>
    <w:rsid w:val="00086ACB"/>
    <w:rsid w:val="00095E56"/>
    <w:rsid w:val="0009764E"/>
    <w:rsid w:val="000A4F2C"/>
    <w:rsid w:val="000B7C09"/>
    <w:rsid w:val="000E53CC"/>
    <w:rsid w:val="000F7C64"/>
    <w:rsid w:val="00143A9D"/>
    <w:rsid w:val="00151BA2"/>
    <w:rsid w:val="001524AA"/>
    <w:rsid w:val="00157CC3"/>
    <w:rsid w:val="00186B79"/>
    <w:rsid w:val="001924CD"/>
    <w:rsid w:val="001965B3"/>
    <w:rsid w:val="001A3EFB"/>
    <w:rsid w:val="001B7EDD"/>
    <w:rsid w:val="001F2621"/>
    <w:rsid w:val="001F7F8C"/>
    <w:rsid w:val="002203DE"/>
    <w:rsid w:val="00260899"/>
    <w:rsid w:val="00287451"/>
    <w:rsid w:val="00291634"/>
    <w:rsid w:val="00294049"/>
    <w:rsid w:val="0029491C"/>
    <w:rsid w:val="002A29F7"/>
    <w:rsid w:val="002C538F"/>
    <w:rsid w:val="002E7C00"/>
    <w:rsid w:val="002F441B"/>
    <w:rsid w:val="00324D5B"/>
    <w:rsid w:val="003427C0"/>
    <w:rsid w:val="00353499"/>
    <w:rsid w:val="00356D58"/>
    <w:rsid w:val="003629DC"/>
    <w:rsid w:val="0036460A"/>
    <w:rsid w:val="00374726"/>
    <w:rsid w:val="0039354F"/>
    <w:rsid w:val="003942A4"/>
    <w:rsid w:val="003943D6"/>
    <w:rsid w:val="00394B60"/>
    <w:rsid w:val="00396888"/>
    <w:rsid w:val="003C2666"/>
    <w:rsid w:val="003C57AA"/>
    <w:rsid w:val="003C634D"/>
    <w:rsid w:val="003D490D"/>
    <w:rsid w:val="003F0194"/>
    <w:rsid w:val="003F01F0"/>
    <w:rsid w:val="003F522D"/>
    <w:rsid w:val="0040251B"/>
    <w:rsid w:val="0040781C"/>
    <w:rsid w:val="004160D2"/>
    <w:rsid w:val="00421899"/>
    <w:rsid w:val="00431716"/>
    <w:rsid w:val="00443CFF"/>
    <w:rsid w:val="00454856"/>
    <w:rsid w:val="00464A36"/>
    <w:rsid w:val="00476D4D"/>
    <w:rsid w:val="00482DB3"/>
    <w:rsid w:val="00484BE2"/>
    <w:rsid w:val="00490A04"/>
    <w:rsid w:val="00493B24"/>
    <w:rsid w:val="004B1042"/>
    <w:rsid w:val="005032F4"/>
    <w:rsid w:val="00506DD9"/>
    <w:rsid w:val="0051618E"/>
    <w:rsid w:val="00542689"/>
    <w:rsid w:val="00561550"/>
    <w:rsid w:val="00564EA4"/>
    <w:rsid w:val="00595807"/>
    <w:rsid w:val="005B648C"/>
    <w:rsid w:val="005C00C7"/>
    <w:rsid w:val="005C1344"/>
    <w:rsid w:val="005C303F"/>
    <w:rsid w:val="005E00CA"/>
    <w:rsid w:val="005E4794"/>
    <w:rsid w:val="005E4CA3"/>
    <w:rsid w:val="005F06A3"/>
    <w:rsid w:val="005F59DC"/>
    <w:rsid w:val="0060074F"/>
    <w:rsid w:val="00613285"/>
    <w:rsid w:val="006410BB"/>
    <w:rsid w:val="00654A8E"/>
    <w:rsid w:val="006619A3"/>
    <w:rsid w:val="00674EAD"/>
    <w:rsid w:val="00682CC3"/>
    <w:rsid w:val="00693E8E"/>
    <w:rsid w:val="00696FCC"/>
    <w:rsid w:val="006A763C"/>
    <w:rsid w:val="006D3641"/>
    <w:rsid w:val="006E0AE6"/>
    <w:rsid w:val="006E2A04"/>
    <w:rsid w:val="006E3397"/>
    <w:rsid w:val="006F3703"/>
    <w:rsid w:val="006F3825"/>
    <w:rsid w:val="006F46B9"/>
    <w:rsid w:val="00704BFB"/>
    <w:rsid w:val="0070578F"/>
    <w:rsid w:val="00723573"/>
    <w:rsid w:val="007250C0"/>
    <w:rsid w:val="00725483"/>
    <w:rsid w:val="0073357E"/>
    <w:rsid w:val="00736864"/>
    <w:rsid w:val="00742C88"/>
    <w:rsid w:val="00773DD1"/>
    <w:rsid w:val="00785AF5"/>
    <w:rsid w:val="007A5997"/>
    <w:rsid w:val="007B0F25"/>
    <w:rsid w:val="007C4F92"/>
    <w:rsid w:val="007D05A5"/>
    <w:rsid w:val="007D10AE"/>
    <w:rsid w:val="00805FD9"/>
    <w:rsid w:val="008060DD"/>
    <w:rsid w:val="00813823"/>
    <w:rsid w:val="00814F8F"/>
    <w:rsid w:val="00852656"/>
    <w:rsid w:val="00861183"/>
    <w:rsid w:val="00880495"/>
    <w:rsid w:val="00884AA2"/>
    <w:rsid w:val="008960D2"/>
    <w:rsid w:val="008C382D"/>
    <w:rsid w:val="008C3907"/>
    <w:rsid w:val="008C7898"/>
    <w:rsid w:val="008D6DB0"/>
    <w:rsid w:val="008F2E01"/>
    <w:rsid w:val="008F7801"/>
    <w:rsid w:val="00927F9B"/>
    <w:rsid w:val="009334CC"/>
    <w:rsid w:val="00972406"/>
    <w:rsid w:val="00985081"/>
    <w:rsid w:val="009C26F4"/>
    <w:rsid w:val="009C4A28"/>
    <w:rsid w:val="009C4D9F"/>
    <w:rsid w:val="009C5189"/>
    <w:rsid w:val="009D5CF4"/>
    <w:rsid w:val="009E19DA"/>
    <w:rsid w:val="009E72AB"/>
    <w:rsid w:val="009E72FB"/>
    <w:rsid w:val="009F2E4D"/>
    <w:rsid w:val="00A0358F"/>
    <w:rsid w:val="00A05E0D"/>
    <w:rsid w:val="00A11D4F"/>
    <w:rsid w:val="00A11FB1"/>
    <w:rsid w:val="00A138DA"/>
    <w:rsid w:val="00A14341"/>
    <w:rsid w:val="00A25411"/>
    <w:rsid w:val="00A270ED"/>
    <w:rsid w:val="00A42BE4"/>
    <w:rsid w:val="00A778E3"/>
    <w:rsid w:val="00AD6390"/>
    <w:rsid w:val="00AE6B68"/>
    <w:rsid w:val="00AF238C"/>
    <w:rsid w:val="00AF4BC8"/>
    <w:rsid w:val="00AF573F"/>
    <w:rsid w:val="00B12D39"/>
    <w:rsid w:val="00B44351"/>
    <w:rsid w:val="00B50A75"/>
    <w:rsid w:val="00B61891"/>
    <w:rsid w:val="00B73683"/>
    <w:rsid w:val="00BB1BD9"/>
    <w:rsid w:val="00BB1DB9"/>
    <w:rsid w:val="00BE4E9A"/>
    <w:rsid w:val="00C122A7"/>
    <w:rsid w:val="00C2575F"/>
    <w:rsid w:val="00C44C9E"/>
    <w:rsid w:val="00C540DB"/>
    <w:rsid w:val="00C64876"/>
    <w:rsid w:val="00C746E1"/>
    <w:rsid w:val="00C81CF5"/>
    <w:rsid w:val="00C9084B"/>
    <w:rsid w:val="00CB2535"/>
    <w:rsid w:val="00CC5D77"/>
    <w:rsid w:val="00CE17D1"/>
    <w:rsid w:val="00CE7521"/>
    <w:rsid w:val="00D0449D"/>
    <w:rsid w:val="00D051C9"/>
    <w:rsid w:val="00D13733"/>
    <w:rsid w:val="00D14F03"/>
    <w:rsid w:val="00D21B9E"/>
    <w:rsid w:val="00D44271"/>
    <w:rsid w:val="00D80164"/>
    <w:rsid w:val="00D848EE"/>
    <w:rsid w:val="00D86668"/>
    <w:rsid w:val="00D95BB0"/>
    <w:rsid w:val="00DA0DA2"/>
    <w:rsid w:val="00DB526D"/>
    <w:rsid w:val="00DC751B"/>
    <w:rsid w:val="00DE1644"/>
    <w:rsid w:val="00DF4957"/>
    <w:rsid w:val="00DF7926"/>
    <w:rsid w:val="00E235DB"/>
    <w:rsid w:val="00E26BCB"/>
    <w:rsid w:val="00E92799"/>
    <w:rsid w:val="00EA0AF7"/>
    <w:rsid w:val="00EA2C7D"/>
    <w:rsid w:val="00EC5B12"/>
    <w:rsid w:val="00EC7323"/>
    <w:rsid w:val="00EE1A9D"/>
    <w:rsid w:val="00EF1212"/>
    <w:rsid w:val="00F07A27"/>
    <w:rsid w:val="00F24241"/>
    <w:rsid w:val="00F33DBA"/>
    <w:rsid w:val="00F613E6"/>
    <w:rsid w:val="00F75766"/>
    <w:rsid w:val="00F868E4"/>
    <w:rsid w:val="00FA5C9A"/>
    <w:rsid w:val="00FB2CAF"/>
    <w:rsid w:val="00FB5737"/>
    <w:rsid w:val="00FC2371"/>
    <w:rsid w:val="00FE3546"/>
    <w:rsid w:val="00FE5B8C"/>
    <w:rsid w:val="00FE5B9D"/>
    <w:rsid w:val="00FF210A"/>
    <w:rsid w:val="00FF7E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6AF8620-7648-4F15-94FD-07B402810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7E7B"/>
    <w:pPr>
      <w:spacing w:line="288" w:lineRule="auto"/>
      <w:ind w:firstLine="360"/>
      <w:jc w:val="both"/>
    </w:pPr>
    <w:rPr>
      <w:sz w:val="22"/>
    </w:rPr>
  </w:style>
  <w:style w:type="paragraph" w:styleId="Heading1">
    <w:name w:val="heading 1"/>
    <w:basedOn w:val="Normal"/>
    <w:next w:val="Normal"/>
    <w:link w:val="Heading1Char"/>
    <w:uiPriority w:val="9"/>
    <w:qFormat/>
    <w:rsid w:val="00476D4D"/>
    <w:pPr>
      <w:keepNext/>
      <w:ind w:firstLine="0"/>
      <w:jc w:val="center"/>
      <w:outlineLvl w:val="0"/>
    </w:pPr>
    <w:rPr>
      <w:b/>
      <w:smallCaps/>
      <w:kern w:val="28"/>
      <w:sz w:val="36"/>
    </w:rPr>
  </w:style>
  <w:style w:type="paragraph" w:styleId="Heading2">
    <w:name w:val="heading 2"/>
    <w:basedOn w:val="Normal"/>
    <w:next w:val="Normal"/>
    <w:link w:val="Heading2Char"/>
    <w:qFormat/>
    <w:rsid w:val="00476D4D"/>
    <w:pPr>
      <w:keepNext/>
      <w:ind w:firstLine="0"/>
      <w:jc w:val="center"/>
      <w:outlineLvl w:val="1"/>
    </w:pPr>
    <w:rPr>
      <w:b/>
      <w:smallCaps/>
      <w:sz w:val="28"/>
    </w:rPr>
  </w:style>
  <w:style w:type="paragraph" w:styleId="Heading3">
    <w:name w:val="heading 3"/>
    <w:basedOn w:val="Normal"/>
    <w:next w:val="Normal"/>
    <w:link w:val="Heading3Char"/>
    <w:qFormat/>
    <w:rsid w:val="00476D4D"/>
    <w:pPr>
      <w:keepNext/>
      <w:ind w:firstLine="0"/>
      <w:jc w:val="left"/>
      <w:outlineLvl w:val="2"/>
    </w:pPr>
    <w:rPr>
      <w:rFonts w:ascii="Times New Roman Bold" w:hAnsi="Times New Roman Bold"/>
      <w:b/>
      <w:sz w:val="24"/>
    </w:rPr>
  </w:style>
  <w:style w:type="paragraph" w:styleId="Heading4">
    <w:name w:val="heading 4"/>
    <w:basedOn w:val="Normal"/>
    <w:next w:val="Normal"/>
    <w:qFormat/>
    <w:rsid w:val="00476D4D"/>
    <w:pPr>
      <w:keepNext/>
      <w:ind w:firstLine="0"/>
      <w:jc w:val="left"/>
      <w:outlineLvl w:val="3"/>
    </w:pPr>
    <w:rPr>
      <w:i/>
      <w:sz w:val="23"/>
    </w:rPr>
  </w:style>
  <w:style w:type="paragraph" w:styleId="Heading5">
    <w:name w:val="heading 5"/>
    <w:basedOn w:val="Normal"/>
    <w:next w:val="Normal"/>
    <w:qFormat/>
    <w:rsid w:val="00476D4D"/>
    <w:pPr>
      <w:keepNext/>
      <w:ind w:firstLine="0"/>
      <w:outlineLvl w:val="4"/>
    </w:pPr>
    <w:rPr>
      <w:b/>
    </w:rPr>
  </w:style>
  <w:style w:type="paragraph" w:styleId="Heading6">
    <w:name w:val="heading 6"/>
    <w:basedOn w:val="Normal"/>
    <w:next w:val="Normal"/>
    <w:qFormat/>
    <w:rsid w:val="0073357E"/>
    <w:pPr>
      <w:keepNext/>
      <w:tabs>
        <w:tab w:val="left" w:pos="9540"/>
      </w:tabs>
      <w:ind w:firstLine="0"/>
      <w:outlineLvl w:val="5"/>
    </w:pPr>
    <w:rPr>
      <w:i/>
      <w:color w:val="000000"/>
    </w:rPr>
  </w:style>
  <w:style w:type="paragraph" w:styleId="Heading7">
    <w:name w:val="heading 7"/>
    <w:basedOn w:val="Normal"/>
    <w:next w:val="Normal"/>
    <w:qFormat/>
    <w:rsid w:val="0073357E"/>
    <w:pPr>
      <w:spacing w:before="240" w:after="60" w:line="240" w:lineRule="auto"/>
      <w:ind w:firstLine="0"/>
      <w:jc w:val="left"/>
      <w:outlineLvl w:val="6"/>
    </w:pPr>
    <w:rPr>
      <w:rFonts w:eastAsia="SimSun"/>
      <w:sz w:val="24"/>
      <w:lang w:eastAsia="zh-CN"/>
    </w:rPr>
  </w:style>
  <w:style w:type="paragraph" w:styleId="Heading8">
    <w:name w:val="heading 8"/>
    <w:basedOn w:val="Normal"/>
    <w:next w:val="Normal"/>
    <w:qFormat/>
    <w:rsid w:val="0073357E"/>
    <w:pPr>
      <w:keepNext/>
      <w:outlineLvl w:val="7"/>
    </w:pPr>
    <w:rPr>
      <w:b/>
    </w:rPr>
  </w:style>
  <w:style w:type="paragraph" w:styleId="Heading9">
    <w:name w:val="heading 9"/>
    <w:basedOn w:val="Normal"/>
    <w:next w:val="Normal"/>
    <w:qFormat/>
    <w:rsid w:val="0073357E"/>
    <w:pPr>
      <w:keepNext/>
      <w:outlineLvl w:val="8"/>
    </w:pPr>
    <w:rPr>
      <w: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sid w:val="00476D4D"/>
    <w:rPr>
      <w:rFonts w:ascii="Times New Roman Bold" w:hAnsi="Times New Roman Bold"/>
      <w:b/>
      <w:sz w:val="24"/>
    </w:rPr>
  </w:style>
  <w:style w:type="paragraph" w:customStyle="1" w:styleId="ChapterNumber">
    <w:name w:val="Chapter Number"/>
    <w:autoRedefine/>
    <w:rsid w:val="00A11FB1"/>
    <w:pPr>
      <w:spacing w:line="288" w:lineRule="auto"/>
      <w:outlineLvl w:val="0"/>
    </w:pPr>
    <w:rPr>
      <w:b/>
      <w:i/>
      <w:noProof/>
      <w:sz w:val="23"/>
    </w:rPr>
  </w:style>
  <w:style w:type="paragraph" w:customStyle="1" w:styleId="FirstPageAuthor">
    <w:name w:val="First Page Author"/>
    <w:rsid w:val="0073357E"/>
    <w:pPr>
      <w:spacing w:line="264" w:lineRule="auto"/>
      <w:jc w:val="center"/>
    </w:pPr>
    <w:rPr>
      <w:b/>
      <w:i/>
      <w:noProof/>
      <w:sz w:val="28"/>
    </w:rPr>
  </w:style>
  <w:style w:type="paragraph" w:customStyle="1" w:styleId="FirstPageAffiliation">
    <w:name w:val="First Page Affiliation"/>
    <w:rsid w:val="00FF7E7B"/>
    <w:pPr>
      <w:spacing w:line="264" w:lineRule="auto"/>
      <w:jc w:val="center"/>
    </w:pPr>
    <w:rPr>
      <w:noProof/>
      <w:sz w:val="23"/>
    </w:rPr>
  </w:style>
  <w:style w:type="paragraph" w:customStyle="1" w:styleId="RunningHead">
    <w:name w:val="Running Head"/>
    <w:rsid w:val="00476D4D"/>
    <w:pPr>
      <w:pBdr>
        <w:bottom w:val="single" w:sz="6" w:space="4" w:color="auto"/>
      </w:pBdr>
      <w:jc w:val="center"/>
    </w:pPr>
    <w:rPr>
      <w:noProof/>
      <w:sz w:val="21"/>
    </w:rPr>
  </w:style>
  <w:style w:type="paragraph" w:customStyle="1" w:styleId="TableCaptions">
    <w:name w:val="Table Captions"/>
    <w:basedOn w:val="Normal"/>
    <w:rsid w:val="00476D4D"/>
    <w:pPr>
      <w:ind w:firstLine="0"/>
      <w:jc w:val="center"/>
    </w:pPr>
    <w:rPr>
      <w:rFonts w:eastAsia="SimSun"/>
      <w:b/>
      <w:szCs w:val="21"/>
    </w:rPr>
  </w:style>
  <w:style w:type="paragraph" w:styleId="Header">
    <w:name w:val="header"/>
    <w:aliases w:val="Even Header"/>
    <w:basedOn w:val="Normal"/>
    <w:link w:val="HeaderChar"/>
    <w:uiPriority w:val="99"/>
    <w:rsid w:val="00356D58"/>
    <w:pPr>
      <w:tabs>
        <w:tab w:val="center" w:pos="4320"/>
        <w:tab w:val="right" w:pos="8640"/>
      </w:tabs>
      <w:spacing w:line="240" w:lineRule="auto"/>
      <w:ind w:firstLine="0"/>
      <w:jc w:val="center"/>
    </w:pPr>
    <w:rPr>
      <w:i/>
      <w:szCs w:val="21"/>
    </w:rPr>
  </w:style>
  <w:style w:type="paragraph" w:styleId="FootnoteText">
    <w:name w:val="footnote text"/>
    <w:basedOn w:val="Normal"/>
    <w:link w:val="FootnoteTextChar"/>
    <w:semiHidden/>
    <w:rsid w:val="0073357E"/>
    <w:pPr>
      <w:spacing w:line="240" w:lineRule="auto"/>
      <w:ind w:left="187" w:hanging="187"/>
    </w:pPr>
    <w:rPr>
      <w:sz w:val="17"/>
    </w:rPr>
  </w:style>
  <w:style w:type="paragraph" w:customStyle="1" w:styleId="Source">
    <w:name w:val="Source"/>
    <w:basedOn w:val="Normal"/>
    <w:rsid w:val="00476D4D"/>
    <w:pPr>
      <w:ind w:left="360" w:hanging="360"/>
    </w:pPr>
    <w:rPr>
      <w:sz w:val="19"/>
    </w:rPr>
  </w:style>
  <w:style w:type="paragraph" w:customStyle="1" w:styleId="table">
    <w:name w:val="table"/>
    <w:basedOn w:val="Normal"/>
    <w:rsid w:val="0073357E"/>
    <w:pPr>
      <w:ind w:firstLine="0"/>
      <w:jc w:val="left"/>
    </w:pPr>
    <w:rPr>
      <w:sz w:val="20"/>
    </w:rPr>
  </w:style>
  <w:style w:type="character" w:styleId="FootnoteReference">
    <w:name w:val="footnote reference"/>
    <w:semiHidden/>
    <w:rsid w:val="002F441B"/>
    <w:rPr>
      <w:rFonts w:ascii="Times New Roman" w:hAnsi="Times New Roman"/>
      <w:position w:val="0"/>
      <w:sz w:val="17"/>
      <w:vertAlign w:val="superscript"/>
    </w:rPr>
  </w:style>
  <w:style w:type="character" w:styleId="Hyperlink">
    <w:name w:val="Hyperlink"/>
    <w:uiPriority w:val="99"/>
    <w:rsid w:val="0073357E"/>
    <w:rPr>
      <w:color w:val="0000FF"/>
      <w:u w:val="single"/>
    </w:rPr>
  </w:style>
  <w:style w:type="paragraph" w:customStyle="1" w:styleId="Abstract">
    <w:name w:val="Abstract"/>
    <w:basedOn w:val="Normal"/>
    <w:rsid w:val="002C538F"/>
    <w:pPr>
      <w:spacing w:line="240" w:lineRule="auto"/>
      <w:ind w:left="360" w:right="360"/>
    </w:pPr>
    <w:rPr>
      <w:sz w:val="20"/>
    </w:rPr>
  </w:style>
  <w:style w:type="paragraph" w:customStyle="1" w:styleId="quota">
    <w:name w:val="quota"/>
    <w:basedOn w:val="Normal"/>
    <w:autoRedefine/>
    <w:rsid w:val="00476D4D"/>
    <w:pPr>
      <w:ind w:left="360" w:right="360"/>
    </w:pPr>
    <w:rPr>
      <w:sz w:val="20"/>
    </w:rPr>
  </w:style>
  <w:style w:type="character" w:styleId="PageNumber">
    <w:name w:val="page number"/>
    <w:basedOn w:val="DefaultParagraphFont"/>
    <w:rsid w:val="0073357E"/>
  </w:style>
  <w:style w:type="character" w:styleId="EndnoteReference">
    <w:name w:val="endnote reference"/>
    <w:semiHidden/>
    <w:rsid w:val="0073357E"/>
    <w:rPr>
      <w:vertAlign w:val="superscript"/>
    </w:rPr>
  </w:style>
  <w:style w:type="paragraph" w:styleId="Index1">
    <w:name w:val="index 1"/>
    <w:basedOn w:val="Normal"/>
    <w:next w:val="Normal"/>
    <w:autoRedefine/>
    <w:semiHidden/>
    <w:rsid w:val="0073357E"/>
    <w:pPr>
      <w:spacing w:line="240" w:lineRule="auto"/>
      <w:ind w:left="240" w:hanging="240"/>
      <w:jc w:val="left"/>
    </w:pPr>
    <w:rPr>
      <w:rFonts w:ascii="Times" w:eastAsia="SimSun" w:hAnsi="Times"/>
      <w:sz w:val="20"/>
      <w:lang w:eastAsia="zh-CN"/>
    </w:rPr>
  </w:style>
  <w:style w:type="paragraph" w:styleId="IndexHeading">
    <w:name w:val="index heading"/>
    <w:basedOn w:val="Normal"/>
    <w:next w:val="Index1"/>
    <w:semiHidden/>
    <w:rsid w:val="0073357E"/>
    <w:pPr>
      <w:spacing w:before="120" w:after="120" w:line="240" w:lineRule="auto"/>
      <w:ind w:firstLine="0"/>
      <w:jc w:val="left"/>
    </w:pPr>
    <w:rPr>
      <w:rFonts w:ascii="Times" w:eastAsia="SimSun" w:hAnsi="Times"/>
      <w:b/>
      <w:i/>
      <w:sz w:val="20"/>
      <w:lang w:eastAsia="zh-CN"/>
    </w:rPr>
  </w:style>
  <w:style w:type="paragraph" w:styleId="TOC3">
    <w:name w:val="toc 3"/>
    <w:basedOn w:val="Normal"/>
    <w:next w:val="Normal"/>
    <w:autoRedefine/>
    <w:semiHidden/>
    <w:rsid w:val="006410BB"/>
    <w:pPr>
      <w:spacing w:line="240" w:lineRule="auto"/>
      <w:ind w:left="720" w:right="720" w:hanging="360"/>
      <w:jc w:val="left"/>
    </w:pPr>
    <w:rPr>
      <w:i/>
      <w:iCs/>
      <w:snapToGrid w:val="0"/>
      <w:szCs w:val="22"/>
    </w:rPr>
  </w:style>
  <w:style w:type="paragraph" w:styleId="BalloonText">
    <w:name w:val="Balloon Text"/>
    <w:basedOn w:val="Normal"/>
    <w:link w:val="BalloonTextChar"/>
    <w:uiPriority w:val="99"/>
    <w:semiHidden/>
    <w:rsid w:val="0073357E"/>
    <w:pPr>
      <w:spacing w:line="240" w:lineRule="auto"/>
      <w:ind w:firstLine="0"/>
      <w:jc w:val="left"/>
    </w:pPr>
    <w:rPr>
      <w:rFonts w:ascii="Tahoma" w:hAnsi="Tahoma"/>
      <w:sz w:val="16"/>
    </w:rPr>
  </w:style>
  <w:style w:type="paragraph" w:customStyle="1" w:styleId="Figurecaption">
    <w:name w:val="Figure caption"/>
    <w:basedOn w:val="Normal"/>
    <w:link w:val="FigurecaptionChar"/>
    <w:rsid w:val="00476D4D"/>
    <w:pPr>
      <w:spacing w:before="200" w:after="200" w:line="240" w:lineRule="auto"/>
      <w:ind w:firstLine="0"/>
      <w:jc w:val="left"/>
    </w:pPr>
    <w:rPr>
      <w:sz w:val="19"/>
    </w:rPr>
  </w:style>
  <w:style w:type="character" w:customStyle="1" w:styleId="FigurecaptionChar">
    <w:name w:val="Figure caption Char"/>
    <w:link w:val="Figurecaption"/>
    <w:rsid w:val="00476D4D"/>
    <w:rPr>
      <w:sz w:val="19"/>
    </w:rPr>
  </w:style>
  <w:style w:type="paragraph" w:customStyle="1" w:styleId="Footnote">
    <w:name w:val="Footnote"/>
    <w:basedOn w:val="Normal"/>
    <w:rsid w:val="00476D4D"/>
    <w:pPr>
      <w:spacing w:line="240" w:lineRule="auto"/>
      <w:ind w:left="360" w:hanging="360"/>
    </w:pPr>
    <w:rPr>
      <w:sz w:val="17"/>
      <w:szCs w:val="17"/>
    </w:rPr>
  </w:style>
  <w:style w:type="paragraph" w:styleId="EndnoteText">
    <w:name w:val="endnote text"/>
    <w:basedOn w:val="Normal"/>
    <w:semiHidden/>
    <w:rsid w:val="006E0AE6"/>
    <w:pPr>
      <w:widowControl w:val="0"/>
      <w:adjustRightInd w:val="0"/>
      <w:spacing w:line="360" w:lineRule="atLeast"/>
      <w:ind w:firstLine="0"/>
      <w:textAlignment w:val="baseline"/>
    </w:pPr>
    <w:rPr>
      <w:rFonts w:eastAsia="SimSun"/>
      <w:sz w:val="20"/>
    </w:rPr>
  </w:style>
  <w:style w:type="paragraph" w:styleId="TOC1">
    <w:name w:val="toc 1"/>
    <w:basedOn w:val="Normal"/>
    <w:next w:val="Normal"/>
    <w:rsid w:val="009C26F4"/>
    <w:pPr>
      <w:tabs>
        <w:tab w:val="left" w:pos="1440"/>
        <w:tab w:val="right" w:pos="7920"/>
      </w:tabs>
      <w:suppressAutoHyphens/>
      <w:spacing w:before="120"/>
      <w:ind w:left="1440" w:hanging="1440"/>
      <w:jc w:val="left"/>
    </w:pPr>
    <w:rPr>
      <w:rFonts w:ascii="Times New Roman Bold" w:hAnsi="Times New Roman Bold"/>
      <w:b/>
      <w:bCs/>
      <w:szCs w:val="21"/>
    </w:rPr>
  </w:style>
  <w:style w:type="paragraph" w:styleId="DocumentMap">
    <w:name w:val="Document Map"/>
    <w:basedOn w:val="Normal"/>
    <w:semiHidden/>
    <w:rsid w:val="006E0AE6"/>
    <w:pPr>
      <w:shd w:val="clear" w:color="auto" w:fill="000080"/>
    </w:pPr>
    <w:rPr>
      <w:rFonts w:ascii="Tahoma" w:hAnsi="Tahoma" w:cs="Tahoma"/>
    </w:rPr>
  </w:style>
  <w:style w:type="paragraph" w:customStyle="1" w:styleId="BookTitle1">
    <w:name w:val="Book Title1"/>
    <w:basedOn w:val="Normal"/>
    <w:rsid w:val="00D13733"/>
    <w:pPr>
      <w:widowControl w:val="0"/>
      <w:tabs>
        <w:tab w:val="left" w:pos="1170"/>
        <w:tab w:val="right" w:pos="7920"/>
      </w:tabs>
      <w:autoSpaceDE w:val="0"/>
      <w:autoSpaceDN w:val="0"/>
      <w:adjustRightInd w:val="0"/>
      <w:ind w:firstLine="0"/>
      <w:jc w:val="center"/>
    </w:pPr>
    <w:rPr>
      <w:b/>
      <w:bCs/>
      <w:smallCaps/>
      <w:color w:val="000000"/>
      <w:sz w:val="48"/>
      <w:szCs w:val="48"/>
    </w:rPr>
  </w:style>
  <w:style w:type="paragraph" w:customStyle="1" w:styleId="BookAuthor">
    <w:name w:val="Book Author"/>
    <w:basedOn w:val="Normal"/>
    <w:link w:val="BookAuthorChar"/>
    <w:rsid w:val="00D13733"/>
    <w:pPr>
      <w:widowControl w:val="0"/>
      <w:tabs>
        <w:tab w:val="left" w:pos="1170"/>
        <w:tab w:val="right" w:pos="7920"/>
      </w:tabs>
      <w:autoSpaceDE w:val="0"/>
      <w:autoSpaceDN w:val="0"/>
      <w:adjustRightInd w:val="0"/>
      <w:ind w:firstLine="0"/>
      <w:jc w:val="center"/>
    </w:pPr>
    <w:rPr>
      <w:rFonts w:ascii="Times New Roman Bold" w:hAnsi="Times New Roman Bold" w:cs="Times New Roman Bold"/>
      <w:b/>
      <w:bCs/>
      <w:color w:val="000000"/>
      <w:sz w:val="36"/>
      <w:szCs w:val="36"/>
    </w:rPr>
  </w:style>
  <w:style w:type="character" w:customStyle="1" w:styleId="BookAuthorChar">
    <w:name w:val="Book Author Char"/>
    <w:link w:val="BookAuthor"/>
    <w:rsid w:val="00D13733"/>
    <w:rPr>
      <w:rFonts w:ascii="Times New Roman Bold" w:hAnsi="Times New Roman Bold" w:cs="Times New Roman Bold"/>
      <w:b/>
      <w:bCs/>
      <w:color w:val="000000"/>
      <w:sz w:val="36"/>
      <w:szCs w:val="36"/>
      <w:lang w:val="en-US" w:eastAsia="en-US" w:bidi="ar-SA"/>
    </w:rPr>
  </w:style>
  <w:style w:type="paragraph" w:customStyle="1" w:styleId="Figurecentred">
    <w:name w:val="Figure centred"/>
    <w:basedOn w:val="Normal"/>
    <w:next w:val="Normal"/>
    <w:rsid w:val="00A138DA"/>
    <w:pPr>
      <w:tabs>
        <w:tab w:val="right" w:pos="7920"/>
      </w:tabs>
      <w:ind w:firstLine="0"/>
      <w:jc w:val="center"/>
    </w:pPr>
  </w:style>
  <w:style w:type="paragraph" w:styleId="TOC2">
    <w:name w:val="toc 2"/>
    <w:basedOn w:val="Normal"/>
    <w:next w:val="Normal"/>
    <w:autoRedefine/>
    <w:rsid w:val="006410BB"/>
    <w:pPr>
      <w:tabs>
        <w:tab w:val="left" w:pos="1440"/>
      </w:tabs>
      <w:suppressAutoHyphens/>
      <w:ind w:left="1440" w:firstLine="0"/>
      <w:jc w:val="left"/>
    </w:pPr>
    <w:rPr>
      <w:i/>
      <w:iCs/>
      <w:szCs w:val="21"/>
    </w:rPr>
  </w:style>
  <w:style w:type="paragraph" w:customStyle="1" w:styleId="Body">
    <w:name w:val="Body"/>
    <w:rsid w:val="001965B3"/>
    <w:pPr>
      <w:pBdr>
        <w:top w:val="nil"/>
        <w:left w:val="nil"/>
        <w:bottom w:val="nil"/>
        <w:right w:val="nil"/>
        <w:between w:val="nil"/>
        <w:bar w:val="nil"/>
      </w:pBdr>
      <w:spacing w:line="264" w:lineRule="auto"/>
      <w:ind w:firstLine="360"/>
      <w:jc w:val="both"/>
    </w:pPr>
    <w:rPr>
      <w:color w:val="000000"/>
      <w:sz w:val="21"/>
      <w:szCs w:val="21"/>
      <w:u w:color="000000"/>
      <w:bdr w:val="nil"/>
    </w:rPr>
  </w:style>
  <w:style w:type="paragraph" w:styleId="Footer">
    <w:name w:val="footer"/>
    <w:basedOn w:val="Normal"/>
    <w:link w:val="FooterChar"/>
    <w:uiPriority w:val="99"/>
    <w:unhideWhenUsed/>
    <w:rsid w:val="001965B3"/>
    <w:pPr>
      <w:tabs>
        <w:tab w:val="center" w:pos="4680"/>
        <w:tab w:val="right" w:pos="9360"/>
      </w:tabs>
    </w:pPr>
  </w:style>
  <w:style w:type="character" w:customStyle="1" w:styleId="FooterChar">
    <w:name w:val="Footer Char"/>
    <w:basedOn w:val="DefaultParagraphFont"/>
    <w:link w:val="Footer"/>
    <w:uiPriority w:val="99"/>
    <w:rsid w:val="001965B3"/>
    <w:rPr>
      <w:sz w:val="21"/>
    </w:rPr>
  </w:style>
  <w:style w:type="character" w:customStyle="1" w:styleId="HeaderChar">
    <w:name w:val="Header Char"/>
    <w:aliases w:val="Even Header Char"/>
    <w:link w:val="Header"/>
    <w:uiPriority w:val="99"/>
    <w:rsid w:val="00356D58"/>
    <w:rPr>
      <w:i/>
      <w:sz w:val="22"/>
      <w:szCs w:val="21"/>
    </w:rPr>
  </w:style>
  <w:style w:type="paragraph" w:styleId="Quote">
    <w:name w:val="Quote"/>
    <w:basedOn w:val="Normal"/>
    <w:next w:val="Normal"/>
    <w:link w:val="QuoteChar"/>
    <w:autoRedefine/>
    <w:uiPriority w:val="29"/>
    <w:qFormat/>
    <w:rsid w:val="009D5CF4"/>
    <w:pPr>
      <w:ind w:left="360" w:right="360"/>
    </w:pPr>
    <w:rPr>
      <w:iCs/>
      <w:color w:val="000000" w:themeColor="text1"/>
      <w:sz w:val="20"/>
    </w:rPr>
  </w:style>
  <w:style w:type="character" w:customStyle="1" w:styleId="QuoteChar">
    <w:name w:val="Quote Char"/>
    <w:basedOn w:val="DefaultParagraphFont"/>
    <w:link w:val="Quote"/>
    <w:uiPriority w:val="29"/>
    <w:rsid w:val="009D5CF4"/>
    <w:rPr>
      <w:iCs/>
      <w:color w:val="000000" w:themeColor="text1"/>
    </w:rPr>
  </w:style>
  <w:style w:type="paragraph" w:customStyle="1" w:styleId="Authors">
    <w:name w:val="Authors"/>
    <w:basedOn w:val="Normal"/>
    <w:next w:val="Normal"/>
    <w:rsid w:val="007B0F25"/>
    <w:pPr>
      <w:framePr w:w="9072" w:hSpace="187" w:vSpace="187" w:wrap="notBeside" w:vAnchor="text" w:hAnchor="page" w:xAlign="center" w:y="1"/>
      <w:autoSpaceDE w:val="0"/>
      <w:autoSpaceDN w:val="0"/>
      <w:spacing w:after="320" w:line="240" w:lineRule="auto"/>
      <w:ind w:firstLine="0"/>
      <w:jc w:val="center"/>
    </w:pPr>
    <w:rPr>
      <w:szCs w:val="22"/>
    </w:rPr>
  </w:style>
  <w:style w:type="character" w:customStyle="1" w:styleId="MemberType">
    <w:name w:val="MemberType"/>
    <w:rsid w:val="007B0F25"/>
    <w:rPr>
      <w:rFonts w:ascii="Times New Roman" w:hAnsi="Times New Roman" w:cs="Times New Roman"/>
      <w:i/>
      <w:iCs/>
      <w:sz w:val="22"/>
      <w:szCs w:val="22"/>
    </w:rPr>
  </w:style>
  <w:style w:type="paragraph" w:styleId="Title">
    <w:name w:val="Title"/>
    <w:basedOn w:val="Normal"/>
    <w:next w:val="Normal"/>
    <w:link w:val="TitleChar"/>
    <w:qFormat/>
    <w:rsid w:val="007B0F25"/>
    <w:pPr>
      <w:framePr w:w="9360" w:hSpace="187" w:vSpace="187" w:wrap="notBeside" w:vAnchor="text" w:hAnchor="page" w:xAlign="center" w:y="1"/>
      <w:autoSpaceDE w:val="0"/>
      <w:autoSpaceDN w:val="0"/>
      <w:spacing w:line="240" w:lineRule="auto"/>
      <w:ind w:firstLine="0"/>
      <w:jc w:val="center"/>
    </w:pPr>
    <w:rPr>
      <w:kern w:val="28"/>
      <w:sz w:val="48"/>
      <w:szCs w:val="48"/>
    </w:rPr>
  </w:style>
  <w:style w:type="character" w:customStyle="1" w:styleId="TitleChar">
    <w:name w:val="Title Char"/>
    <w:basedOn w:val="DefaultParagraphFont"/>
    <w:link w:val="Title"/>
    <w:rsid w:val="007B0F25"/>
    <w:rPr>
      <w:kern w:val="28"/>
      <w:sz w:val="48"/>
      <w:szCs w:val="48"/>
    </w:rPr>
  </w:style>
  <w:style w:type="paragraph" w:customStyle="1" w:styleId="References">
    <w:name w:val="References"/>
    <w:basedOn w:val="Normal"/>
    <w:rsid w:val="007B0F25"/>
    <w:pPr>
      <w:numPr>
        <w:numId w:val="33"/>
      </w:numPr>
      <w:autoSpaceDE w:val="0"/>
      <w:autoSpaceDN w:val="0"/>
      <w:spacing w:line="240" w:lineRule="auto"/>
    </w:pPr>
    <w:rPr>
      <w:sz w:val="16"/>
      <w:szCs w:val="16"/>
    </w:rPr>
  </w:style>
  <w:style w:type="paragraph" w:customStyle="1" w:styleId="IndexTerms">
    <w:name w:val="IndexTerms"/>
    <w:basedOn w:val="Normal"/>
    <w:next w:val="Normal"/>
    <w:rsid w:val="007B0F25"/>
    <w:pPr>
      <w:autoSpaceDE w:val="0"/>
      <w:autoSpaceDN w:val="0"/>
      <w:spacing w:line="240" w:lineRule="auto"/>
      <w:ind w:firstLine="202"/>
    </w:pPr>
    <w:rPr>
      <w:b/>
      <w:bCs/>
      <w:sz w:val="18"/>
      <w:szCs w:val="18"/>
    </w:rPr>
  </w:style>
  <w:style w:type="paragraph" w:customStyle="1" w:styleId="Text">
    <w:name w:val="Text"/>
    <w:basedOn w:val="Normal"/>
    <w:rsid w:val="007B0F25"/>
    <w:pPr>
      <w:widowControl w:val="0"/>
      <w:autoSpaceDE w:val="0"/>
      <w:autoSpaceDN w:val="0"/>
      <w:spacing w:line="252" w:lineRule="auto"/>
      <w:ind w:firstLine="202"/>
    </w:pPr>
    <w:rPr>
      <w:sz w:val="20"/>
    </w:rPr>
  </w:style>
  <w:style w:type="paragraph" w:customStyle="1" w:styleId="FigureCaption0">
    <w:name w:val="Figure Caption"/>
    <w:basedOn w:val="Normal"/>
    <w:rsid w:val="00476D4D"/>
    <w:pPr>
      <w:autoSpaceDE w:val="0"/>
      <w:autoSpaceDN w:val="0"/>
      <w:spacing w:line="240" w:lineRule="auto"/>
      <w:ind w:firstLine="0"/>
    </w:pPr>
    <w:rPr>
      <w:sz w:val="16"/>
      <w:szCs w:val="16"/>
    </w:rPr>
  </w:style>
  <w:style w:type="paragraph" w:customStyle="1" w:styleId="TableTitle">
    <w:name w:val="Table Title"/>
    <w:basedOn w:val="Normal"/>
    <w:rsid w:val="007B0F25"/>
    <w:pPr>
      <w:autoSpaceDE w:val="0"/>
      <w:autoSpaceDN w:val="0"/>
      <w:spacing w:line="240" w:lineRule="auto"/>
      <w:ind w:firstLine="0"/>
      <w:jc w:val="center"/>
    </w:pPr>
    <w:rPr>
      <w:smallCaps/>
      <w:sz w:val="16"/>
      <w:szCs w:val="16"/>
    </w:rPr>
  </w:style>
  <w:style w:type="paragraph" w:customStyle="1" w:styleId="ReferenceHead">
    <w:name w:val="Reference Head"/>
    <w:basedOn w:val="Heading1"/>
    <w:rsid w:val="007B0F25"/>
    <w:pPr>
      <w:autoSpaceDE w:val="0"/>
      <w:autoSpaceDN w:val="0"/>
      <w:spacing w:before="240" w:after="80"/>
    </w:pPr>
    <w:rPr>
      <w:b w:val="0"/>
      <w:sz w:val="20"/>
    </w:rPr>
  </w:style>
  <w:style w:type="paragraph" w:customStyle="1" w:styleId="Equation">
    <w:name w:val="Equation"/>
    <w:basedOn w:val="Normal"/>
    <w:next w:val="Normal"/>
    <w:rsid w:val="007B0F25"/>
    <w:pPr>
      <w:widowControl w:val="0"/>
      <w:tabs>
        <w:tab w:val="right" w:pos="5040"/>
      </w:tabs>
      <w:autoSpaceDE w:val="0"/>
      <w:autoSpaceDN w:val="0"/>
      <w:spacing w:line="252" w:lineRule="auto"/>
      <w:ind w:firstLine="0"/>
    </w:pPr>
    <w:rPr>
      <w:sz w:val="20"/>
    </w:rPr>
  </w:style>
  <w:style w:type="character" w:styleId="FollowedHyperlink">
    <w:name w:val="FollowedHyperlink"/>
    <w:rsid w:val="007B0F25"/>
    <w:rPr>
      <w:color w:val="800080"/>
      <w:u w:val="single"/>
    </w:rPr>
  </w:style>
  <w:style w:type="paragraph" w:styleId="BodyTextIndent">
    <w:name w:val="Body Text Indent"/>
    <w:basedOn w:val="Normal"/>
    <w:link w:val="BodyTextIndentChar"/>
    <w:rsid w:val="007B0F25"/>
    <w:pPr>
      <w:autoSpaceDE w:val="0"/>
      <w:autoSpaceDN w:val="0"/>
      <w:spacing w:line="240" w:lineRule="auto"/>
      <w:ind w:left="630" w:hanging="630"/>
      <w:jc w:val="left"/>
    </w:pPr>
    <w:rPr>
      <w:sz w:val="20"/>
      <w:szCs w:val="24"/>
    </w:rPr>
  </w:style>
  <w:style w:type="character" w:customStyle="1" w:styleId="BodyTextIndentChar">
    <w:name w:val="Body Text Indent Char"/>
    <w:basedOn w:val="DefaultParagraphFont"/>
    <w:link w:val="BodyTextIndent"/>
    <w:rsid w:val="007B0F25"/>
    <w:rPr>
      <w:szCs w:val="24"/>
    </w:rPr>
  </w:style>
  <w:style w:type="character" w:styleId="CommentReference">
    <w:name w:val="annotation reference"/>
    <w:uiPriority w:val="99"/>
    <w:semiHidden/>
    <w:rsid w:val="007B0F25"/>
    <w:rPr>
      <w:sz w:val="16"/>
      <w:szCs w:val="16"/>
    </w:rPr>
  </w:style>
  <w:style w:type="paragraph" w:styleId="CommentText">
    <w:name w:val="annotation text"/>
    <w:basedOn w:val="Normal"/>
    <w:link w:val="CommentTextChar"/>
    <w:uiPriority w:val="99"/>
    <w:semiHidden/>
    <w:rsid w:val="007B0F25"/>
    <w:pPr>
      <w:autoSpaceDE w:val="0"/>
      <w:autoSpaceDN w:val="0"/>
      <w:spacing w:line="240" w:lineRule="auto"/>
      <w:ind w:firstLine="0"/>
      <w:jc w:val="left"/>
    </w:pPr>
    <w:rPr>
      <w:sz w:val="20"/>
    </w:rPr>
  </w:style>
  <w:style w:type="character" w:customStyle="1" w:styleId="CommentTextChar">
    <w:name w:val="Comment Text Char"/>
    <w:basedOn w:val="DefaultParagraphFont"/>
    <w:link w:val="CommentText"/>
    <w:uiPriority w:val="99"/>
    <w:semiHidden/>
    <w:rsid w:val="007B0F25"/>
  </w:style>
  <w:style w:type="paragraph" w:styleId="CommentSubject">
    <w:name w:val="annotation subject"/>
    <w:basedOn w:val="CommentText"/>
    <w:next w:val="CommentText"/>
    <w:link w:val="CommentSubjectChar"/>
    <w:uiPriority w:val="99"/>
    <w:semiHidden/>
    <w:rsid w:val="007B0F25"/>
    <w:rPr>
      <w:b/>
      <w:bCs/>
    </w:rPr>
  </w:style>
  <w:style w:type="character" w:customStyle="1" w:styleId="CommentSubjectChar">
    <w:name w:val="Comment Subject Char"/>
    <w:basedOn w:val="CommentTextChar"/>
    <w:link w:val="CommentSubject"/>
    <w:uiPriority w:val="99"/>
    <w:semiHidden/>
    <w:rsid w:val="007B0F25"/>
    <w:rPr>
      <w:b/>
      <w:bCs/>
    </w:rPr>
  </w:style>
  <w:style w:type="paragraph" w:styleId="ListParagraph">
    <w:name w:val="List Paragraph"/>
    <w:basedOn w:val="Normal"/>
    <w:uiPriority w:val="34"/>
    <w:qFormat/>
    <w:rsid w:val="007B0F25"/>
    <w:pPr>
      <w:ind w:left="720"/>
      <w:contextualSpacing/>
    </w:pPr>
  </w:style>
  <w:style w:type="character" w:customStyle="1" w:styleId="Heading1Char">
    <w:name w:val="Heading 1 Char"/>
    <w:link w:val="Heading1"/>
    <w:uiPriority w:val="9"/>
    <w:rsid w:val="00476D4D"/>
    <w:rPr>
      <w:b/>
      <w:smallCaps/>
      <w:kern w:val="28"/>
      <w:sz w:val="36"/>
    </w:rPr>
  </w:style>
  <w:style w:type="character" w:customStyle="1" w:styleId="Heading2Char">
    <w:name w:val="Heading 2 Char"/>
    <w:link w:val="Heading2"/>
    <w:rsid w:val="00476D4D"/>
    <w:rPr>
      <w:b/>
      <w:smallCaps/>
      <w:sz w:val="28"/>
    </w:rPr>
  </w:style>
  <w:style w:type="character" w:customStyle="1" w:styleId="FootnoteTextChar">
    <w:name w:val="Footnote Text Char"/>
    <w:link w:val="FootnoteText"/>
    <w:semiHidden/>
    <w:rsid w:val="007B0F25"/>
    <w:rPr>
      <w:sz w:val="17"/>
    </w:rPr>
  </w:style>
  <w:style w:type="table" w:customStyle="1" w:styleId="Tabellasemplice-31">
    <w:name w:val="Tabella semplice - 31"/>
    <w:basedOn w:val="TableNormal"/>
    <w:uiPriority w:val="43"/>
    <w:rsid w:val="007B0F25"/>
    <w:rPr>
      <w:rFonts w:asciiTheme="minorHAnsi" w:eastAsiaTheme="minorHAnsi" w:hAnsiTheme="minorHAnsi" w:cstheme="minorBidi"/>
      <w:sz w:val="22"/>
      <w:szCs w:val="22"/>
      <w:lang w:val="it-IT"/>
    </w:r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ellasemplice51">
    <w:name w:val="Tabella semplice 51"/>
    <w:basedOn w:val="TableNormal"/>
    <w:uiPriority w:val="45"/>
    <w:rsid w:val="007B0F25"/>
    <w:rPr>
      <w:rFonts w:asciiTheme="minorHAnsi" w:eastAsiaTheme="minorHAnsi" w:hAnsiTheme="minorHAnsi" w:cstheme="minorBidi"/>
      <w:sz w:val="22"/>
      <w:szCs w:val="22"/>
      <w:lang w:val="it-IT"/>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ellasemplice-21">
    <w:name w:val="Tabella semplice - 21"/>
    <w:basedOn w:val="TableNormal"/>
    <w:uiPriority w:val="42"/>
    <w:rsid w:val="007B0F25"/>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ellasemplice41">
    <w:name w:val="Tabella semplice 41"/>
    <w:basedOn w:val="TableNormal"/>
    <w:uiPriority w:val="44"/>
    <w:rsid w:val="007B0F25"/>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EndNoteBibliographyTitle">
    <w:name w:val="EndNote Bibliography Title"/>
    <w:basedOn w:val="Normal"/>
    <w:link w:val="EndNoteBibliographyTitleChar"/>
    <w:rsid w:val="007B0F25"/>
    <w:pPr>
      <w:autoSpaceDE w:val="0"/>
      <w:autoSpaceDN w:val="0"/>
      <w:spacing w:line="240" w:lineRule="auto"/>
      <w:ind w:firstLine="0"/>
      <w:jc w:val="center"/>
    </w:pPr>
    <w:rPr>
      <w:noProof/>
      <w:sz w:val="17"/>
    </w:rPr>
  </w:style>
  <w:style w:type="character" w:customStyle="1" w:styleId="EndNoteBibliographyTitleChar">
    <w:name w:val="EndNote Bibliography Title Char"/>
    <w:basedOn w:val="FootnoteTextChar"/>
    <w:link w:val="EndNoteBibliographyTitle"/>
    <w:rsid w:val="007B0F25"/>
    <w:rPr>
      <w:noProof/>
      <w:sz w:val="17"/>
    </w:rPr>
  </w:style>
  <w:style w:type="paragraph" w:customStyle="1" w:styleId="EndNoteBibliography">
    <w:name w:val="EndNote Bibliography"/>
    <w:basedOn w:val="Normal"/>
    <w:link w:val="EndNoteBibliographyChar"/>
    <w:rsid w:val="007B0F25"/>
    <w:pPr>
      <w:autoSpaceDE w:val="0"/>
      <w:autoSpaceDN w:val="0"/>
      <w:spacing w:line="240" w:lineRule="auto"/>
      <w:ind w:firstLine="0"/>
      <w:jc w:val="left"/>
    </w:pPr>
    <w:rPr>
      <w:noProof/>
      <w:sz w:val="17"/>
    </w:rPr>
  </w:style>
  <w:style w:type="character" w:customStyle="1" w:styleId="EndNoteBibliographyChar">
    <w:name w:val="EndNote Bibliography Char"/>
    <w:basedOn w:val="FootnoteTextChar"/>
    <w:link w:val="EndNoteBibliography"/>
    <w:rsid w:val="007B0F25"/>
    <w:rPr>
      <w:noProof/>
      <w:sz w:val="17"/>
    </w:rPr>
  </w:style>
  <w:style w:type="character" w:styleId="PlaceholderText">
    <w:name w:val="Placeholder Text"/>
    <w:basedOn w:val="DefaultParagraphFont"/>
    <w:uiPriority w:val="99"/>
    <w:semiHidden/>
    <w:rsid w:val="007B0F25"/>
    <w:rPr>
      <w:color w:val="808080"/>
    </w:rPr>
  </w:style>
  <w:style w:type="paragraph" w:styleId="Revision">
    <w:name w:val="Revision"/>
    <w:hidden/>
    <w:uiPriority w:val="99"/>
    <w:semiHidden/>
    <w:rsid w:val="007B0F25"/>
  </w:style>
  <w:style w:type="table" w:styleId="PlainTable4">
    <w:name w:val="Plain Table 4"/>
    <w:basedOn w:val="TableNormal"/>
    <w:uiPriority w:val="44"/>
    <w:rsid w:val="007B0F25"/>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Figura">
    <w:name w:val="Figura"/>
    <w:basedOn w:val="Normal"/>
    <w:link w:val="FiguraCarattere"/>
    <w:qFormat/>
    <w:rsid w:val="007B0F25"/>
    <w:pPr>
      <w:autoSpaceDE w:val="0"/>
      <w:autoSpaceDN w:val="0"/>
      <w:spacing w:line="240" w:lineRule="auto"/>
      <w:ind w:firstLine="0"/>
      <w:jc w:val="center"/>
    </w:pPr>
    <w:rPr>
      <w:rFonts w:asciiTheme="majorHAnsi" w:hAnsiTheme="majorHAnsi" w:cstheme="majorHAnsi"/>
      <w:sz w:val="16"/>
      <w:szCs w:val="16"/>
      <w:lang w:val="it-IT"/>
    </w:rPr>
  </w:style>
  <w:style w:type="character" w:customStyle="1" w:styleId="FiguraCarattere">
    <w:name w:val="Figura Carattere"/>
    <w:basedOn w:val="DefaultParagraphFont"/>
    <w:link w:val="Figura"/>
    <w:rsid w:val="007B0F25"/>
    <w:rPr>
      <w:rFonts w:asciiTheme="majorHAnsi" w:hAnsiTheme="majorHAnsi" w:cstheme="majorHAnsi"/>
      <w:sz w:val="16"/>
      <w:szCs w:val="16"/>
      <w:lang w:val="it-IT"/>
    </w:rPr>
  </w:style>
  <w:style w:type="table" w:styleId="TableGrid">
    <w:name w:val="Table Grid"/>
    <w:basedOn w:val="TableNormal"/>
    <w:rsid w:val="007B0F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HeaderEvenHeaderLinespacingsingle">
    <w:name w:val="Style HeaderEven Header + Line spacing:  single"/>
    <w:basedOn w:val="Header"/>
    <w:rsid w:val="00476D4D"/>
    <w:rPr>
      <w:szCs w:val="20"/>
    </w:rPr>
  </w:style>
  <w:style w:type="character" w:customStyle="1" w:styleId="BalloonTextChar">
    <w:name w:val="Balloon Text Char"/>
    <w:basedOn w:val="DefaultParagraphFont"/>
    <w:link w:val="BalloonText"/>
    <w:uiPriority w:val="99"/>
    <w:semiHidden/>
    <w:rsid w:val="0040251B"/>
    <w:rPr>
      <w:rFonts w:ascii="Tahoma" w:hAnsi="Tahoma"/>
      <w:sz w:val="16"/>
    </w:rPr>
  </w:style>
  <w:style w:type="paragraph" w:customStyle="1" w:styleId="Default">
    <w:name w:val="Default"/>
    <w:rsid w:val="0040251B"/>
    <w:pPr>
      <w:autoSpaceDE w:val="0"/>
      <w:autoSpaceDN w:val="0"/>
      <w:adjustRightInd w:val="0"/>
    </w:pPr>
    <w:rPr>
      <w:rFonts w:eastAsiaTheme="minorHAnsi"/>
      <w:color w:val="000000"/>
      <w:sz w:val="24"/>
      <w:szCs w:val="24"/>
      <w:lang w:val="tr-TR"/>
    </w:rPr>
  </w:style>
  <w:style w:type="paragraph" w:customStyle="1" w:styleId="04-Metinler">
    <w:name w:val="04-Metinler"/>
    <w:basedOn w:val="Normal"/>
    <w:link w:val="04-MetinlerChar"/>
    <w:rsid w:val="0040251B"/>
    <w:pPr>
      <w:spacing w:before="120" w:after="120" w:line="240" w:lineRule="auto"/>
      <w:ind w:firstLine="562"/>
    </w:pPr>
    <w:rPr>
      <w:lang w:val="tr-TR"/>
    </w:rPr>
  </w:style>
  <w:style w:type="character" w:customStyle="1" w:styleId="04-MetinlerChar">
    <w:name w:val="04-Metinler Char"/>
    <w:link w:val="04-Metinler"/>
    <w:rsid w:val="0040251B"/>
    <w:rPr>
      <w:sz w:val="22"/>
      <w:lang w:val="tr-TR"/>
    </w:rPr>
  </w:style>
  <w:style w:type="paragraph" w:customStyle="1" w:styleId="Normal1">
    <w:name w:val="Normal1"/>
    <w:rsid w:val="0040251B"/>
    <w:pPr>
      <w:spacing w:after="200" w:line="276" w:lineRule="auto"/>
    </w:pPr>
    <w:rPr>
      <w:rFonts w:ascii="Calibri" w:eastAsia="Calibri" w:hAnsi="Calibri" w:cs="Calibri"/>
      <w:color w:val="000000"/>
      <w:sz w:val="22"/>
      <w:lang w:val="tr-TR" w:eastAsia="tr-TR"/>
    </w:rPr>
  </w:style>
  <w:style w:type="character" w:customStyle="1" w:styleId="apple-converted-space">
    <w:name w:val="apple-converted-space"/>
    <w:basedOn w:val="DefaultParagraphFont"/>
    <w:rsid w:val="0040251B"/>
  </w:style>
  <w:style w:type="character" w:customStyle="1" w:styleId="A10">
    <w:name w:val="A10"/>
    <w:uiPriority w:val="99"/>
    <w:rsid w:val="0040251B"/>
    <w:rPr>
      <w:color w:val="000000"/>
      <w:sz w:val="19"/>
      <w:szCs w:val="19"/>
    </w:rPr>
  </w:style>
  <w:style w:type="table" w:customStyle="1" w:styleId="Stil1">
    <w:name w:val="Stil1"/>
    <w:basedOn w:val="TableSimple1"/>
    <w:uiPriority w:val="99"/>
    <w:rsid w:val="0040251B"/>
    <w:pPr>
      <w:spacing w:after="0" w:line="240" w:lineRule="auto"/>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1">
    <w:name w:val="Table Simple 1"/>
    <w:basedOn w:val="TableNormal"/>
    <w:uiPriority w:val="99"/>
    <w:semiHidden/>
    <w:unhideWhenUsed/>
    <w:rsid w:val="0040251B"/>
    <w:pPr>
      <w:spacing w:after="200" w:line="276" w:lineRule="auto"/>
    </w:pPr>
    <w:rPr>
      <w:rFonts w:asciiTheme="minorHAnsi" w:eastAsiaTheme="minorHAnsi" w:hAnsiTheme="minorHAnsi" w:cstheme="minorBidi"/>
      <w:sz w:val="22"/>
      <w:szCs w:val="22"/>
      <w:lang w:val="tr-TR"/>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styleId="BodyTextIndent2">
    <w:name w:val="Body Text Indent 2"/>
    <w:basedOn w:val="Normal"/>
    <w:link w:val="BodyTextIndent2Char"/>
    <w:uiPriority w:val="99"/>
    <w:unhideWhenUsed/>
    <w:rsid w:val="009C5189"/>
    <w:pPr>
      <w:spacing w:after="120" w:line="480" w:lineRule="auto"/>
      <w:ind w:left="283"/>
    </w:pPr>
    <w:rPr>
      <w:sz w:val="21"/>
    </w:rPr>
  </w:style>
  <w:style w:type="character" w:customStyle="1" w:styleId="BodyTextIndent2Char">
    <w:name w:val="Body Text Indent 2 Char"/>
    <w:basedOn w:val="DefaultParagraphFont"/>
    <w:link w:val="BodyTextIndent2"/>
    <w:uiPriority w:val="99"/>
    <w:rsid w:val="009C5189"/>
    <w:rPr>
      <w:sz w:val="21"/>
    </w:rPr>
  </w:style>
  <w:style w:type="paragraph" w:styleId="BodyText2">
    <w:name w:val="Body Text 2"/>
    <w:basedOn w:val="Normal"/>
    <w:link w:val="BodyText2Char"/>
    <w:uiPriority w:val="99"/>
    <w:semiHidden/>
    <w:unhideWhenUsed/>
    <w:rsid w:val="009C5189"/>
    <w:pPr>
      <w:spacing w:after="120" w:line="480" w:lineRule="auto"/>
    </w:pPr>
    <w:rPr>
      <w:sz w:val="21"/>
    </w:rPr>
  </w:style>
  <w:style w:type="character" w:customStyle="1" w:styleId="BodyText2Char">
    <w:name w:val="Body Text 2 Char"/>
    <w:basedOn w:val="DefaultParagraphFont"/>
    <w:link w:val="BodyText2"/>
    <w:uiPriority w:val="99"/>
    <w:semiHidden/>
    <w:rsid w:val="009C5189"/>
    <w:rPr>
      <w:sz w:val="21"/>
    </w:rPr>
  </w:style>
  <w:style w:type="paragraph" w:styleId="NoSpacing">
    <w:name w:val="No Spacing"/>
    <w:uiPriority w:val="1"/>
    <w:qFormat/>
    <w:rsid w:val="009C5189"/>
    <w:rPr>
      <w:rFonts w:ascii="Calibri" w:eastAsia="Calibri" w:hAnsi="Calibri"/>
      <w:sz w:val="22"/>
      <w:szCs w:val="22"/>
      <w:lang w:val="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0554161">
      <w:bodyDiv w:val="1"/>
      <w:marLeft w:val="0"/>
      <w:marRight w:val="0"/>
      <w:marTop w:val="0"/>
      <w:marBottom w:val="0"/>
      <w:divBdr>
        <w:top w:val="none" w:sz="0" w:space="0" w:color="auto"/>
        <w:left w:val="none" w:sz="0" w:space="0" w:color="auto"/>
        <w:bottom w:val="none" w:sz="0" w:space="0" w:color="auto"/>
        <w:right w:val="none" w:sz="0" w:space="0" w:color="auto"/>
      </w:divBdr>
      <w:divsChild>
        <w:div w:id="1605991624">
          <w:marLeft w:val="0"/>
          <w:marRight w:val="0"/>
          <w:marTop w:val="0"/>
          <w:marBottom w:val="0"/>
          <w:divBdr>
            <w:top w:val="none" w:sz="0" w:space="0" w:color="auto"/>
            <w:left w:val="none" w:sz="0" w:space="0" w:color="auto"/>
            <w:bottom w:val="none" w:sz="0" w:space="0" w:color="auto"/>
            <w:right w:val="none" w:sz="0" w:space="0" w:color="auto"/>
          </w:divBdr>
          <w:divsChild>
            <w:div w:id="1546023533">
              <w:blockQuote w:val="1"/>
              <w:marLeft w:val="0"/>
              <w:marRight w:val="0"/>
              <w:marTop w:val="0"/>
              <w:marBottom w:val="0"/>
              <w:divBdr>
                <w:top w:val="none" w:sz="0" w:space="0" w:color="auto"/>
                <w:left w:val="none" w:sz="0" w:space="0" w:color="auto"/>
                <w:bottom w:val="none" w:sz="0" w:space="0" w:color="auto"/>
                <w:right w:val="none" w:sz="0" w:space="0" w:color="auto"/>
              </w:divBdr>
              <w:divsChild>
                <w:div w:id="21172381">
                  <w:marLeft w:val="0"/>
                  <w:marRight w:val="0"/>
                  <w:marTop w:val="0"/>
                  <w:marBottom w:val="0"/>
                  <w:divBdr>
                    <w:top w:val="none" w:sz="0" w:space="0" w:color="auto"/>
                    <w:left w:val="none" w:sz="0" w:space="0" w:color="auto"/>
                    <w:bottom w:val="none" w:sz="0" w:space="0" w:color="auto"/>
                    <w:right w:val="none" w:sz="0" w:space="0" w:color="auto"/>
                  </w:divBdr>
                </w:div>
                <w:div w:id="290672585">
                  <w:marLeft w:val="0"/>
                  <w:marRight w:val="0"/>
                  <w:marTop w:val="0"/>
                  <w:marBottom w:val="0"/>
                  <w:divBdr>
                    <w:top w:val="none" w:sz="0" w:space="0" w:color="auto"/>
                    <w:left w:val="none" w:sz="0" w:space="0" w:color="auto"/>
                    <w:bottom w:val="none" w:sz="0" w:space="0" w:color="auto"/>
                    <w:right w:val="none" w:sz="0" w:space="0" w:color="auto"/>
                  </w:divBdr>
                </w:div>
                <w:div w:id="640888504">
                  <w:marLeft w:val="0"/>
                  <w:marRight w:val="0"/>
                  <w:marTop w:val="0"/>
                  <w:marBottom w:val="0"/>
                  <w:divBdr>
                    <w:top w:val="none" w:sz="0" w:space="0" w:color="auto"/>
                    <w:left w:val="none" w:sz="0" w:space="0" w:color="auto"/>
                    <w:bottom w:val="none" w:sz="0" w:space="0" w:color="auto"/>
                    <w:right w:val="none" w:sz="0" w:space="0" w:color="auto"/>
                  </w:divBdr>
                </w:div>
                <w:div w:id="877624236">
                  <w:marLeft w:val="0"/>
                  <w:marRight w:val="0"/>
                  <w:marTop w:val="0"/>
                  <w:marBottom w:val="0"/>
                  <w:divBdr>
                    <w:top w:val="none" w:sz="0" w:space="0" w:color="auto"/>
                    <w:left w:val="none" w:sz="0" w:space="0" w:color="auto"/>
                    <w:bottom w:val="none" w:sz="0" w:space="0" w:color="auto"/>
                    <w:right w:val="none" w:sz="0" w:space="0" w:color="auto"/>
                  </w:divBdr>
                </w:div>
                <w:div w:id="1052080274">
                  <w:marLeft w:val="0"/>
                  <w:marRight w:val="0"/>
                  <w:marTop w:val="0"/>
                  <w:marBottom w:val="0"/>
                  <w:divBdr>
                    <w:top w:val="none" w:sz="0" w:space="0" w:color="auto"/>
                    <w:left w:val="none" w:sz="0" w:space="0" w:color="auto"/>
                    <w:bottom w:val="none" w:sz="0" w:space="0" w:color="auto"/>
                    <w:right w:val="none" w:sz="0" w:space="0" w:color="auto"/>
                  </w:divBdr>
                </w:div>
                <w:div w:id="1150709749">
                  <w:marLeft w:val="0"/>
                  <w:marRight w:val="0"/>
                  <w:marTop w:val="0"/>
                  <w:marBottom w:val="0"/>
                  <w:divBdr>
                    <w:top w:val="none" w:sz="0" w:space="0" w:color="auto"/>
                    <w:left w:val="none" w:sz="0" w:space="0" w:color="auto"/>
                    <w:bottom w:val="none" w:sz="0" w:space="0" w:color="auto"/>
                    <w:right w:val="none" w:sz="0" w:space="0" w:color="auto"/>
                  </w:divBdr>
                </w:div>
                <w:div w:id="1474712738">
                  <w:marLeft w:val="0"/>
                  <w:marRight w:val="0"/>
                  <w:marTop w:val="0"/>
                  <w:marBottom w:val="0"/>
                  <w:divBdr>
                    <w:top w:val="none" w:sz="0" w:space="0" w:color="auto"/>
                    <w:left w:val="none" w:sz="0" w:space="0" w:color="auto"/>
                    <w:bottom w:val="none" w:sz="0" w:space="0" w:color="auto"/>
                    <w:right w:val="none" w:sz="0" w:space="0" w:color="auto"/>
                  </w:divBdr>
                </w:div>
                <w:div w:id="1528256526">
                  <w:marLeft w:val="0"/>
                  <w:marRight w:val="0"/>
                  <w:marTop w:val="0"/>
                  <w:marBottom w:val="0"/>
                  <w:divBdr>
                    <w:top w:val="none" w:sz="0" w:space="0" w:color="auto"/>
                    <w:left w:val="none" w:sz="0" w:space="0" w:color="auto"/>
                    <w:bottom w:val="none" w:sz="0" w:space="0" w:color="auto"/>
                    <w:right w:val="none" w:sz="0" w:space="0" w:color="auto"/>
                  </w:divBdr>
                </w:div>
                <w:div w:id="161659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635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png"/></Relationships>
</file>

<file path=word/_rels/footnotes.xml.rels><?xml version="1.0" encoding="UTF-8" standalone="yes"?>
<Relationships xmlns="http://schemas.openxmlformats.org/package/2006/relationships"><Relationship Id="rId1" Type="http://schemas.openxmlformats.org/officeDocument/2006/relationships/hyperlink" Target="mailto:viviana.langher@uniroma1.it"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ED6E4E-A1A3-4357-8DC2-1EC47FC350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206</TotalTime>
  <Pages>21</Pages>
  <Words>4909</Words>
  <Characters>27982</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Chapter 1</vt:lpstr>
    </vt:vector>
  </TitlesOfParts>
  <Company>Nova Science Publishers, Inc.</Company>
  <LinksUpToDate>false</LinksUpToDate>
  <CharactersWithSpaces>32826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1</dc:title>
  <dc:creator>Frank Columbus</dc:creator>
  <cp:lastModifiedBy>Lisbeth Salander</cp:lastModifiedBy>
  <cp:revision>6</cp:revision>
  <cp:lastPrinted>2016-12-20T12:14:00Z</cp:lastPrinted>
  <dcterms:created xsi:type="dcterms:W3CDTF">2019-02-25T13:21:00Z</dcterms:created>
  <dcterms:modified xsi:type="dcterms:W3CDTF">2019-02-26T11:54:00Z</dcterms:modified>
</cp:coreProperties>
</file>