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E8" w:rsidRPr="00E76452" w:rsidRDefault="00700EE8" w:rsidP="002D6A01">
      <w:pPr>
        <w:spacing w:after="0" w:line="240" w:lineRule="auto"/>
        <w:jc w:val="center"/>
        <w:rPr>
          <w:rFonts w:ascii="Times New Roman" w:hAnsi="Times New Roman" w:cs="Times New Roman"/>
          <w:b/>
          <w:bCs/>
          <w:sz w:val="32"/>
          <w:szCs w:val="32"/>
        </w:rPr>
      </w:pPr>
      <w:r w:rsidRPr="00E76452">
        <w:rPr>
          <w:rFonts w:ascii="Times New Roman" w:hAnsi="Times New Roman" w:cs="Times New Roman"/>
          <w:b/>
          <w:bCs/>
          <w:sz w:val="32"/>
          <w:szCs w:val="32"/>
          <w:lang w:val="mk-MK"/>
        </w:rPr>
        <w:t xml:space="preserve">СОГЛЕДУВАЊЕ НА ФУНКЦИОНИРАЊЕТО НА ЕДНОШАЛТЕРСКИОТ СИСТЕМ НА ЦАРИНСКАТА УПРАВА НА РМ (ЕКСИМ - </w:t>
      </w:r>
      <w:r w:rsidRPr="00E76452">
        <w:rPr>
          <w:rFonts w:ascii="Times New Roman" w:hAnsi="Times New Roman" w:cs="Times New Roman"/>
          <w:b/>
          <w:bCs/>
          <w:sz w:val="32"/>
          <w:szCs w:val="32"/>
        </w:rPr>
        <w:t>EXIM)</w:t>
      </w:r>
    </w:p>
    <w:p w:rsidR="00700EE8" w:rsidRPr="00E76452" w:rsidRDefault="00700EE8" w:rsidP="002D6A01">
      <w:pPr>
        <w:spacing w:after="0" w:line="240" w:lineRule="auto"/>
        <w:jc w:val="center"/>
        <w:rPr>
          <w:rFonts w:ascii="Times New Roman" w:hAnsi="Times New Roman" w:cs="Times New Roman"/>
          <w:b/>
          <w:bCs/>
          <w:sz w:val="32"/>
          <w:szCs w:val="32"/>
        </w:rPr>
      </w:pPr>
    </w:p>
    <w:p w:rsidR="00700EE8" w:rsidRPr="00E76452" w:rsidRDefault="00700EE8" w:rsidP="002D6A01">
      <w:pPr>
        <w:spacing w:after="0" w:line="240" w:lineRule="auto"/>
        <w:jc w:val="center"/>
        <w:rPr>
          <w:rFonts w:ascii="Times New Roman" w:hAnsi="Times New Roman" w:cs="Times New Roman"/>
          <w:b/>
          <w:bCs/>
          <w:sz w:val="32"/>
          <w:szCs w:val="32"/>
          <w:lang w:val="mk-MK"/>
        </w:rPr>
      </w:pPr>
      <w:r w:rsidRPr="00E76452">
        <w:rPr>
          <w:rFonts w:ascii="Times New Roman" w:hAnsi="Times New Roman" w:cs="Times New Roman"/>
          <w:b/>
          <w:bCs/>
          <w:sz w:val="32"/>
          <w:szCs w:val="32"/>
          <w:lang w:val="mk-MK"/>
        </w:rPr>
        <w:t>Катерина Тошевска-Трпчевска</w:t>
      </w:r>
    </w:p>
    <w:p w:rsidR="00700EE8" w:rsidRPr="00E76452" w:rsidRDefault="00700EE8" w:rsidP="002D6A01">
      <w:pPr>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Универзитет „Св. Кирил и Методиј“ во Скопје, Економски факултет - Скопје</w:t>
      </w:r>
    </w:p>
    <w:p w:rsidR="00700EE8" w:rsidRPr="00E76452" w:rsidRDefault="00700EE8" w:rsidP="00926996">
      <w:pPr>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katerina@eccf.ukim.edu.mk</w:t>
      </w:r>
    </w:p>
    <w:p w:rsidR="00700EE8" w:rsidRPr="00E76452" w:rsidRDefault="00700EE8" w:rsidP="002D6A01">
      <w:pPr>
        <w:spacing w:after="0" w:line="240" w:lineRule="auto"/>
        <w:jc w:val="center"/>
        <w:rPr>
          <w:rFonts w:ascii="Times New Roman" w:hAnsi="Times New Roman" w:cs="Times New Roman"/>
          <w:b/>
          <w:bCs/>
          <w:sz w:val="32"/>
          <w:szCs w:val="32"/>
        </w:rPr>
      </w:pPr>
    </w:p>
    <w:p w:rsidR="00700EE8" w:rsidRPr="00E76452" w:rsidRDefault="00700EE8" w:rsidP="004B76E5">
      <w:pPr>
        <w:spacing w:after="0" w:line="240" w:lineRule="auto"/>
        <w:jc w:val="both"/>
        <w:rPr>
          <w:rFonts w:ascii="Times New Roman" w:hAnsi="Times New Roman" w:cs="Times New Roman"/>
          <w:b/>
          <w:bCs/>
          <w:sz w:val="32"/>
          <w:szCs w:val="32"/>
        </w:rPr>
      </w:pPr>
      <w:r w:rsidRPr="00E76452">
        <w:rPr>
          <w:rFonts w:ascii="Times New Roman" w:hAnsi="Times New Roman" w:cs="Times New Roman"/>
          <w:b/>
          <w:bCs/>
          <w:sz w:val="32"/>
          <w:szCs w:val="32"/>
          <w:lang w:val="mk-MK"/>
        </w:rPr>
        <w:t>Апстракт</w:t>
      </w:r>
    </w:p>
    <w:p w:rsidR="00700EE8" w:rsidRPr="00E76452" w:rsidRDefault="00700EE8" w:rsidP="000B6B61">
      <w:pPr>
        <w:spacing w:after="0" w:line="240" w:lineRule="auto"/>
        <w:ind w:firstLine="720"/>
        <w:jc w:val="both"/>
        <w:rPr>
          <w:rFonts w:ascii="Times New Roman" w:hAnsi="Times New Roman" w:cs="Times New Roman"/>
          <w:i/>
          <w:iCs/>
          <w:sz w:val="32"/>
          <w:szCs w:val="32"/>
        </w:rPr>
      </w:pPr>
      <w:r w:rsidRPr="00E76452">
        <w:rPr>
          <w:rFonts w:ascii="Times New Roman" w:hAnsi="Times New Roman" w:cs="Times New Roman"/>
          <w:i/>
          <w:iCs/>
          <w:sz w:val="32"/>
          <w:szCs w:val="32"/>
          <w:lang w:val="mk-MK"/>
        </w:rPr>
        <w:t xml:space="preserve">Во трудот е објаснета променетата улога на Царинската администрација во </w:t>
      </w:r>
      <w:r w:rsidRPr="00E76452">
        <w:rPr>
          <w:rFonts w:ascii="Times New Roman" w:hAnsi="Times New Roman" w:cs="Times New Roman"/>
          <w:i/>
          <w:iCs/>
          <w:sz w:val="32"/>
          <w:szCs w:val="32"/>
        </w:rPr>
        <w:t xml:space="preserve">XXI </w:t>
      </w:r>
      <w:r w:rsidRPr="00E76452">
        <w:rPr>
          <w:rFonts w:ascii="Times New Roman" w:hAnsi="Times New Roman" w:cs="Times New Roman"/>
          <w:i/>
          <w:iCs/>
          <w:sz w:val="32"/>
          <w:szCs w:val="32"/>
          <w:lang w:val="mk-MK"/>
        </w:rPr>
        <w:t xml:space="preserve">вел и нејзината улога во проверката на стоките при преминот на царинското подрачје со истовремено овозможување на заштита на економијата и безбедност на потрошувачите. Фокусот на трудот е да се објасни спроведувањето на </w:t>
      </w:r>
      <w:r>
        <w:rPr>
          <w:rFonts w:ascii="Times New Roman" w:hAnsi="Times New Roman" w:cs="Times New Roman"/>
          <w:i/>
          <w:iCs/>
          <w:sz w:val="32"/>
          <w:szCs w:val="32"/>
          <w:lang w:val="mk-MK"/>
        </w:rPr>
        <w:t>е</w:t>
      </w:r>
      <w:r w:rsidRPr="00E76452">
        <w:rPr>
          <w:rFonts w:ascii="Times New Roman" w:hAnsi="Times New Roman" w:cs="Times New Roman"/>
          <w:i/>
          <w:iCs/>
          <w:sz w:val="32"/>
          <w:szCs w:val="32"/>
          <w:lang w:val="mk-MK"/>
        </w:rPr>
        <w:t>дношалтерскиот електронски систем за издавање увозни, извозни и транзитни дозволи (ЕКСИМ) од правен, организациски и управувачки аспект</w:t>
      </w:r>
      <w:r w:rsidRPr="00E76452">
        <w:rPr>
          <w:rFonts w:ascii="Times New Roman" w:hAnsi="Times New Roman" w:cs="Times New Roman"/>
          <w:i/>
          <w:iCs/>
          <w:sz w:val="32"/>
          <w:szCs w:val="32"/>
        </w:rPr>
        <w:t xml:space="preserve">. </w:t>
      </w:r>
      <w:r w:rsidRPr="00E76452">
        <w:rPr>
          <w:rFonts w:ascii="Times New Roman" w:hAnsi="Times New Roman" w:cs="Times New Roman"/>
          <w:i/>
          <w:iCs/>
          <w:sz w:val="32"/>
          <w:szCs w:val="32"/>
          <w:lang w:val="mk-MK"/>
        </w:rPr>
        <w:t>Потоа</w:t>
      </w:r>
      <w:r>
        <w:rPr>
          <w:rFonts w:ascii="Times New Roman" w:hAnsi="Times New Roman" w:cs="Times New Roman"/>
          <w:i/>
          <w:iCs/>
          <w:sz w:val="32"/>
          <w:szCs w:val="32"/>
          <w:lang w:val="mk-MK"/>
        </w:rPr>
        <w:t>,</w:t>
      </w:r>
      <w:r w:rsidRPr="00E76452">
        <w:rPr>
          <w:rFonts w:ascii="Times New Roman" w:hAnsi="Times New Roman" w:cs="Times New Roman"/>
          <w:i/>
          <w:iCs/>
          <w:sz w:val="32"/>
          <w:szCs w:val="32"/>
          <w:lang w:val="mk-MK"/>
        </w:rPr>
        <w:t xml:space="preserve"> во трудот направена е  анализа од неколку истражувања</w:t>
      </w:r>
      <w:r>
        <w:rPr>
          <w:rFonts w:ascii="Times New Roman" w:hAnsi="Times New Roman" w:cs="Times New Roman"/>
          <w:i/>
          <w:iCs/>
          <w:sz w:val="32"/>
          <w:szCs w:val="32"/>
          <w:lang w:val="mk-MK"/>
        </w:rPr>
        <w:t>,</w:t>
      </w:r>
      <w:r w:rsidRPr="00E76452">
        <w:rPr>
          <w:rFonts w:ascii="Times New Roman" w:hAnsi="Times New Roman" w:cs="Times New Roman"/>
          <w:i/>
          <w:iCs/>
          <w:sz w:val="32"/>
          <w:szCs w:val="32"/>
          <w:lang w:val="mk-MK"/>
        </w:rPr>
        <w:t xml:space="preserve"> направени за согледување на ефикасноста од функционирањето на ЕКСИМ-от и неговото влијание врз олеснувањето на трговијата, со ставање акцент на согледаните проблеми и недоследности во неговата примена. На крајот на трудот, нагласена е значајната и клучната улога на Царинската управа на Република Македонија во понатамошно зачувување на одржливоста и успешното функцинирање на едношалтерскиот систем во насока на олеснување на трговијата.</w:t>
      </w:r>
    </w:p>
    <w:p w:rsidR="00700EE8" w:rsidRPr="00E76452" w:rsidRDefault="00700EE8" w:rsidP="00626584">
      <w:pPr>
        <w:spacing w:after="0" w:line="240" w:lineRule="auto"/>
        <w:rPr>
          <w:rFonts w:ascii="Times New Roman" w:hAnsi="Times New Roman" w:cs="Times New Roman"/>
          <w:i/>
          <w:iCs/>
          <w:sz w:val="32"/>
          <w:szCs w:val="32"/>
        </w:rPr>
      </w:pPr>
    </w:p>
    <w:p w:rsidR="00700EE8" w:rsidRPr="00E76452" w:rsidRDefault="00700EE8" w:rsidP="00392573">
      <w:pPr>
        <w:spacing w:after="0" w:line="240" w:lineRule="auto"/>
        <w:jc w:val="both"/>
        <w:rPr>
          <w:rFonts w:ascii="Times New Roman" w:hAnsi="Times New Roman" w:cs="Times New Roman"/>
          <w:sz w:val="32"/>
          <w:szCs w:val="32"/>
          <w:lang w:val="mk-MK"/>
        </w:rPr>
      </w:pPr>
      <w:r w:rsidRPr="00E76452">
        <w:rPr>
          <w:rFonts w:ascii="Times New Roman" w:hAnsi="Times New Roman" w:cs="Times New Roman"/>
          <w:b/>
          <w:bCs/>
          <w:sz w:val="32"/>
          <w:szCs w:val="32"/>
          <w:lang w:val="mk-MK"/>
        </w:rPr>
        <w:t>Клучни зборови</w:t>
      </w:r>
      <w:r w:rsidRPr="00E76452">
        <w:rPr>
          <w:rFonts w:ascii="Times New Roman" w:hAnsi="Times New Roman" w:cs="Times New Roman"/>
          <w:b/>
          <w:bCs/>
          <w:sz w:val="32"/>
          <w:szCs w:val="32"/>
        </w:rPr>
        <w:t>:</w:t>
      </w:r>
      <w:r w:rsidRPr="00E76452">
        <w:rPr>
          <w:rFonts w:ascii="Times New Roman" w:hAnsi="Times New Roman" w:cs="Times New Roman"/>
          <w:b/>
          <w:bCs/>
          <w:i/>
          <w:iCs/>
          <w:sz w:val="32"/>
          <w:szCs w:val="32"/>
        </w:rPr>
        <w:t xml:space="preserve"> </w:t>
      </w:r>
      <w:r w:rsidRPr="00E76452">
        <w:rPr>
          <w:rFonts w:ascii="Times New Roman" w:hAnsi="Times New Roman" w:cs="Times New Roman"/>
          <w:sz w:val="32"/>
          <w:szCs w:val="32"/>
          <w:lang w:val="mk-MK"/>
        </w:rPr>
        <w:t>Царинска управа на Република Македонија, мерки за олеснување на трговијата, е-Царина, едношалтерски систем, одржливост на ЕКСИМ.</w:t>
      </w:r>
    </w:p>
    <w:p w:rsidR="00700EE8" w:rsidRPr="00E76452" w:rsidRDefault="00700EE8" w:rsidP="00392573">
      <w:pPr>
        <w:spacing w:after="0" w:line="240" w:lineRule="auto"/>
        <w:jc w:val="both"/>
        <w:rPr>
          <w:rFonts w:ascii="Times New Roman" w:hAnsi="Times New Roman" w:cs="Times New Roman"/>
          <w:sz w:val="32"/>
          <w:szCs w:val="32"/>
          <w:lang w:val="mk-MK"/>
        </w:rPr>
      </w:pPr>
    </w:p>
    <w:p w:rsidR="00700EE8" w:rsidRPr="00E76452" w:rsidRDefault="00700EE8" w:rsidP="00392573">
      <w:pPr>
        <w:spacing w:after="0" w:line="240" w:lineRule="auto"/>
        <w:jc w:val="both"/>
        <w:rPr>
          <w:rFonts w:ascii="Times New Roman" w:hAnsi="Times New Roman" w:cs="Times New Roman"/>
          <w:sz w:val="32"/>
          <w:szCs w:val="32"/>
        </w:rPr>
      </w:pPr>
      <w:r w:rsidRPr="00E76452">
        <w:rPr>
          <w:rFonts w:ascii="Times New Roman" w:hAnsi="Times New Roman" w:cs="Times New Roman"/>
          <w:b/>
          <w:bCs/>
          <w:sz w:val="32"/>
          <w:szCs w:val="32"/>
        </w:rPr>
        <w:t>JEL classification</w:t>
      </w:r>
      <w:r w:rsidRPr="00E76452">
        <w:rPr>
          <w:rFonts w:ascii="Times New Roman" w:hAnsi="Times New Roman" w:cs="Times New Roman"/>
          <w:sz w:val="32"/>
          <w:szCs w:val="32"/>
        </w:rPr>
        <w:t>: F13, F19.</w:t>
      </w:r>
    </w:p>
    <w:p w:rsidR="00700EE8" w:rsidRDefault="00700EE8" w:rsidP="00392573">
      <w:pPr>
        <w:spacing w:after="0" w:line="240" w:lineRule="auto"/>
        <w:jc w:val="both"/>
        <w:rPr>
          <w:b/>
          <w:bCs/>
          <w:sz w:val="32"/>
          <w:szCs w:val="32"/>
          <w:lang w:val="mk-MK"/>
        </w:rPr>
      </w:pPr>
    </w:p>
    <w:p w:rsidR="00700EE8" w:rsidRDefault="00700EE8" w:rsidP="00392573">
      <w:pPr>
        <w:spacing w:after="0" w:line="240" w:lineRule="auto"/>
        <w:jc w:val="both"/>
        <w:rPr>
          <w:b/>
          <w:bCs/>
          <w:sz w:val="32"/>
          <w:szCs w:val="32"/>
          <w:lang w:val="mk-MK"/>
        </w:rPr>
      </w:pPr>
    </w:p>
    <w:p w:rsidR="00700EE8" w:rsidRPr="00E76452" w:rsidRDefault="00700EE8" w:rsidP="00392573">
      <w:pPr>
        <w:spacing w:after="0" w:line="240" w:lineRule="auto"/>
        <w:jc w:val="both"/>
        <w:rPr>
          <w:b/>
          <w:bCs/>
          <w:sz w:val="32"/>
          <w:szCs w:val="32"/>
          <w:lang w:val="mk-MK"/>
        </w:rPr>
      </w:pPr>
    </w:p>
    <w:p w:rsidR="00700EE8" w:rsidRPr="00E76452" w:rsidRDefault="00700EE8" w:rsidP="00392573">
      <w:pPr>
        <w:spacing w:after="0" w:line="240" w:lineRule="auto"/>
        <w:jc w:val="both"/>
        <w:rPr>
          <w:b/>
          <w:bCs/>
          <w:sz w:val="32"/>
          <w:szCs w:val="32"/>
        </w:rPr>
      </w:pPr>
    </w:p>
    <w:p w:rsidR="00700EE8" w:rsidRPr="00E76452" w:rsidRDefault="00700EE8" w:rsidP="00392573">
      <w:pPr>
        <w:spacing w:after="0" w:line="240" w:lineRule="auto"/>
        <w:jc w:val="center"/>
        <w:rPr>
          <w:rFonts w:ascii="Times New Roman" w:hAnsi="Times New Roman" w:cs="Times New Roman"/>
          <w:b/>
          <w:bCs/>
          <w:sz w:val="32"/>
          <w:szCs w:val="32"/>
          <w:lang w:val="mk-MK"/>
        </w:rPr>
      </w:pPr>
      <w:r w:rsidRPr="00E76452">
        <w:rPr>
          <w:rFonts w:ascii="Times New Roman" w:hAnsi="Times New Roman" w:cs="Times New Roman"/>
          <w:b/>
          <w:bCs/>
          <w:sz w:val="32"/>
          <w:szCs w:val="32"/>
          <w:lang w:val="mk-MK"/>
        </w:rPr>
        <w:t>ВОВЕД</w:t>
      </w:r>
    </w:p>
    <w:p w:rsidR="00700EE8" w:rsidRPr="00E76452" w:rsidRDefault="00700EE8" w:rsidP="000B6B61">
      <w:pPr>
        <w:pStyle w:val="Pa6"/>
        <w:ind w:left="720"/>
        <w:jc w:val="both"/>
        <w:rPr>
          <w:b/>
          <w:bCs/>
          <w:sz w:val="32"/>
          <w:szCs w:val="32"/>
        </w:rPr>
      </w:pPr>
    </w:p>
    <w:p w:rsidR="00700EE8" w:rsidRPr="00E76452" w:rsidRDefault="00700EE8" w:rsidP="000B6B61">
      <w:pPr>
        <w:pStyle w:val="Pa6"/>
        <w:tabs>
          <w:tab w:val="left" w:pos="90"/>
        </w:tabs>
        <w:ind w:left="90" w:hanging="90"/>
        <w:jc w:val="both"/>
        <w:rPr>
          <w:rFonts w:ascii="Times New Roman" w:hAnsi="Times New Roman" w:cs="Times New Roman"/>
          <w:sz w:val="32"/>
          <w:szCs w:val="32"/>
          <w:lang w:val="mk-MK"/>
        </w:rPr>
      </w:pPr>
      <w:r w:rsidRPr="00B20C83">
        <w:rPr>
          <w:b/>
          <w:bCs/>
          <w:sz w:val="32"/>
          <w:szCs w:val="32"/>
        </w:rPr>
        <w:tab/>
      </w:r>
      <w:r w:rsidRPr="00B20C83">
        <w:rPr>
          <w:b/>
          <w:bCs/>
          <w:sz w:val="32"/>
          <w:szCs w:val="32"/>
        </w:rPr>
        <w:tab/>
      </w:r>
      <w:r w:rsidRPr="00E76452">
        <w:rPr>
          <w:rFonts w:ascii="Times New Roman" w:hAnsi="Times New Roman" w:cs="Times New Roman"/>
          <w:sz w:val="32"/>
          <w:szCs w:val="32"/>
          <w:lang w:val="mk-MK"/>
        </w:rPr>
        <w:t xml:space="preserve">Повеќе емпириски студии докажале дека преземањето мерки за олеснување на трговијата е важно за секоја национална економија и без исклучок води до остварување на позитивни резултати во однос на зголемувањето на трговската размена </w:t>
      </w:r>
      <w:r w:rsidRPr="00E76452">
        <w:rPr>
          <w:rFonts w:ascii="Times New Roman" w:hAnsi="Times New Roman" w:cs="Times New Roman"/>
          <w:sz w:val="32"/>
          <w:szCs w:val="32"/>
        </w:rPr>
        <w:t>(</w:t>
      </w:r>
      <w:r w:rsidRPr="00E76452">
        <w:rPr>
          <w:rFonts w:ascii="Times New Roman" w:hAnsi="Times New Roman" w:cs="Times New Roman"/>
          <w:sz w:val="32"/>
          <w:szCs w:val="32"/>
          <w:lang w:val="mk-MK"/>
        </w:rPr>
        <w:t>Кикеркова и др., 2016, стр.15)</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 xml:space="preserve">Олеснувањето на трговијата, како подрачје во мултилатералниот трговски систем, е дефинирано со донесената Спогодба за олеснување на трговијата и со мерките, наведени во нејзините одредби. Спогодбата за олеснување на трговијата стапи на сила во февруари 2017 година и од тој момент, па наваму, земјите-членки на СТО се должни да постапуваат по нејзините одредби. Главни мерки што ги наведува Спогодбата за олеснување на трговијата се следниве: јавно објавување на целокупната регулатива, поврзана со меѓународната трговија, намалување и ограничување на трошоците, давачките и потребната документација околу спроведувањето на царинските и на административните процедури, примена на електронски информации пред пристигнување на стоките, користење на техники за управување со ризиците, примена на контрола на стоката по царинењето, сертифицирање на овластени економски оператори, едношалтерски системи, мерки за олеснување на транзитот, зајакнување на соработката помеѓу царинските и другите државни органи, како и зајакнување на соработката помеѓу царинските органи од различни земји </w:t>
      </w:r>
      <w:r w:rsidRPr="00E76452">
        <w:rPr>
          <w:rFonts w:ascii="Times New Roman" w:hAnsi="Times New Roman" w:cs="Times New Roman"/>
          <w:sz w:val="32"/>
          <w:szCs w:val="32"/>
        </w:rPr>
        <w:t>(WTO, 2014)</w:t>
      </w:r>
      <w:r w:rsidRPr="00E76452">
        <w:rPr>
          <w:rFonts w:ascii="Times New Roman" w:hAnsi="Times New Roman" w:cs="Times New Roman"/>
          <w:sz w:val="32"/>
          <w:szCs w:val="32"/>
          <w:lang w:val="mk-MK"/>
        </w:rPr>
        <w:t>.</w:t>
      </w:r>
    </w:p>
    <w:p w:rsidR="00700EE8" w:rsidRPr="00E76452" w:rsidRDefault="00700EE8" w:rsidP="000B6B61">
      <w:pPr>
        <w:pStyle w:val="Pa6"/>
        <w:tabs>
          <w:tab w:val="left" w:pos="90"/>
        </w:tabs>
        <w:ind w:left="90" w:hanging="90"/>
        <w:jc w:val="both"/>
        <w:rPr>
          <w:rFonts w:ascii="Times New Roman" w:hAnsi="Times New Roman" w:cs="Times New Roman"/>
          <w:b/>
          <w:bCs/>
          <w:sz w:val="32"/>
          <w:szCs w:val="32"/>
        </w:rPr>
      </w:pPr>
      <w:r w:rsidRPr="00E76452">
        <w:rPr>
          <w:rFonts w:ascii="Times New Roman" w:hAnsi="Times New Roman" w:cs="Times New Roman"/>
          <w:sz w:val="32"/>
          <w:szCs w:val="32"/>
        </w:rPr>
        <w:tab/>
      </w:r>
      <w:r w:rsidRPr="00E76452">
        <w:rPr>
          <w:rFonts w:ascii="Times New Roman" w:hAnsi="Times New Roman" w:cs="Times New Roman"/>
          <w:sz w:val="32"/>
          <w:szCs w:val="32"/>
        </w:rPr>
        <w:tab/>
      </w:r>
      <w:r w:rsidRPr="00E76452">
        <w:rPr>
          <w:rFonts w:ascii="Times New Roman" w:hAnsi="Times New Roman" w:cs="Times New Roman"/>
          <w:sz w:val="32"/>
          <w:szCs w:val="32"/>
          <w:lang w:val="mk-MK"/>
        </w:rPr>
        <w:t>За Република Македонија, која е мала, трговски отворена и увозно зависна земја и која во пост-транзицискиот период сè уште нема изградено стабилна позиција на меѓународната трговска сцена, преземањето мерки за олеснување на трговијата е важен и неопходен услов за подобрување на позициите и остварување повисоки стапки на економски раст. Спроведувањето истражување, со кое ќе се согледаат и ќе се оценат досегашните преземени мерки на подрачјето на олеснување на трговијата и ќе се постават насоките за воведување нови мерки, е од исклучителна важност за земјата и предизвик за истражувачите во областа на надворешната трговија.</w:t>
      </w:r>
    </w:p>
    <w:p w:rsidR="00700EE8" w:rsidRPr="00E76452" w:rsidRDefault="00700EE8" w:rsidP="002D6A01">
      <w:pPr>
        <w:pStyle w:val="Pa6"/>
        <w:ind w:firstLine="720"/>
        <w:jc w:val="both"/>
        <w:rPr>
          <w:rFonts w:ascii="Times New Roman" w:hAnsi="Times New Roman" w:cs="Times New Roman"/>
          <w:color w:val="000000"/>
          <w:sz w:val="32"/>
          <w:szCs w:val="32"/>
          <w:lang w:val="mk-MK"/>
        </w:rPr>
      </w:pPr>
      <w:r w:rsidRPr="00E76452">
        <w:rPr>
          <w:rFonts w:ascii="Times New Roman" w:hAnsi="Times New Roman" w:cs="Times New Roman"/>
          <w:color w:val="000000"/>
          <w:sz w:val="32"/>
          <w:szCs w:val="32"/>
          <w:lang w:val="mk-MK"/>
        </w:rPr>
        <w:lastRenderedPageBreak/>
        <w:t xml:space="preserve">Целта на овој труд е да укаже на важната улога што ја има Царинската управа на Република Македонија во спроведувањето и во управувањето со мерките за олеснување на трговијата. На почетокот на трудот се прикажани активностите што Царинската управа на земјата ги презела за воведување на повеќе мерки за олеснување на трговијата. Потоа трудот продолжува да ја објаснува главната улога на Царинската управа во целиот процес на воведување, управување и организирање на работата на една електронска мерка за олеснување на трговијата, а тоа е Електронскиот едношалтерски систем за издавање увозни, извозни и транзитни дозволи и за распоределба на царински квоти, познат како ЕКСИМ. Во трудот се прикажани неколку резултати од спроведени студии и истражувања за функционирањето на ЕКСИМ-от и неговата ефикасност и влијание врз трговијата. На крајот, трудот заклучува дека Царинската управа на Република Македонија сепак има клучна улога во одржување на неговото функционирање, справување со проблемите и одржување на неговата функционалност во насока на забрзување и олеснување на трговијата. </w:t>
      </w:r>
    </w:p>
    <w:p w:rsidR="00700EE8" w:rsidRPr="00E76452" w:rsidRDefault="00700EE8" w:rsidP="002D6A01">
      <w:pPr>
        <w:pStyle w:val="Default"/>
        <w:rPr>
          <w:sz w:val="32"/>
          <w:szCs w:val="32"/>
          <w:lang w:val="mk-MK"/>
        </w:rPr>
      </w:pPr>
    </w:p>
    <w:p w:rsidR="00700EE8" w:rsidRPr="00E76452" w:rsidRDefault="00700EE8" w:rsidP="002D6A01">
      <w:pPr>
        <w:pStyle w:val="Default"/>
        <w:rPr>
          <w:sz w:val="32"/>
          <w:szCs w:val="32"/>
          <w:lang w:val="mk-MK"/>
        </w:rPr>
      </w:pPr>
    </w:p>
    <w:p w:rsidR="00700EE8" w:rsidRPr="00E76452" w:rsidRDefault="00700EE8" w:rsidP="00392573">
      <w:pPr>
        <w:pStyle w:val="NoSpacing"/>
        <w:numPr>
          <w:ilvl w:val="0"/>
          <w:numId w:val="3"/>
        </w:numPr>
        <w:jc w:val="center"/>
        <w:rPr>
          <w:rFonts w:ascii="Times New Roman" w:hAnsi="Times New Roman" w:cs="Times New Roman"/>
          <w:b/>
          <w:bCs/>
          <w:color w:val="000000"/>
          <w:sz w:val="32"/>
          <w:szCs w:val="32"/>
        </w:rPr>
      </w:pPr>
      <w:r w:rsidRPr="00E76452">
        <w:rPr>
          <w:rFonts w:ascii="Times New Roman" w:hAnsi="Times New Roman" w:cs="Times New Roman"/>
          <w:b/>
          <w:bCs/>
          <w:color w:val="000000"/>
          <w:sz w:val="32"/>
          <w:szCs w:val="32"/>
          <w:lang w:val="mk-MK"/>
        </w:rPr>
        <w:t>ЦАРИНСКАТА АДМИНИСТРАЦИЈА НА РЕПУБЛИКА МАКЕДОНИЈА ВО</w:t>
      </w:r>
      <w:r>
        <w:rPr>
          <w:rFonts w:ascii="Times New Roman" w:hAnsi="Times New Roman" w:cs="Times New Roman"/>
          <w:b/>
          <w:bCs/>
          <w:color w:val="000000"/>
          <w:sz w:val="32"/>
          <w:szCs w:val="32"/>
        </w:rPr>
        <w:t xml:space="preserve"> XXI</w:t>
      </w:r>
      <w:r w:rsidRPr="00E76452">
        <w:rPr>
          <w:rFonts w:ascii="Times New Roman" w:hAnsi="Times New Roman" w:cs="Times New Roman"/>
          <w:b/>
          <w:bCs/>
          <w:color w:val="000000"/>
          <w:sz w:val="32"/>
          <w:szCs w:val="32"/>
          <w:lang w:val="mk-MK"/>
        </w:rPr>
        <w:t xml:space="preserve">  ВЕК</w:t>
      </w:r>
    </w:p>
    <w:p w:rsidR="00700EE8" w:rsidRPr="00E76452" w:rsidRDefault="00700EE8" w:rsidP="006B449B">
      <w:pPr>
        <w:pStyle w:val="NoSpacing"/>
        <w:jc w:val="both"/>
        <w:rPr>
          <w:rFonts w:ascii="Times New Roman" w:hAnsi="Times New Roman" w:cs="Times New Roman"/>
          <w:b/>
          <w:bCs/>
          <w:color w:val="000000"/>
          <w:sz w:val="32"/>
          <w:szCs w:val="32"/>
          <w:lang w:val="mk-MK"/>
        </w:rPr>
      </w:pPr>
    </w:p>
    <w:p w:rsidR="00700EE8" w:rsidRPr="00E76452" w:rsidRDefault="00700EE8" w:rsidP="00791BC5">
      <w:pPr>
        <w:autoSpaceDE w:val="0"/>
        <w:autoSpaceDN w:val="0"/>
        <w:adjustRightInd w:val="0"/>
        <w:spacing w:after="0" w:line="240" w:lineRule="auto"/>
        <w:ind w:firstLine="720"/>
        <w:jc w:val="both"/>
        <w:rPr>
          <w:rFonts w:ascii="Helvetica" w:hAnsi="Helvetica" w:cs="Helvetica"/>
          <w:color w:val="FF0000"/>
          <w:sz w:val="32"/>
          <w:szCs w:val="32"/>
        </w:rPr>
      </w:pPr>
      <w:r w:rsidRPr="00E76452">
        <w:rPr>
          <w:rFonts w:ascii="Times New Roman" w:hAnsi="Times New Roman" w:cs="Times New Roman"/>
          <w:sz w:val="32"/>
          <w:szCs w:val="32"/>
          <w:lang w:val="mk-MK"/>
        </w:rPr>
        <w:t>Како никогаш досега, глобализацијата на трговијата наметнува барања со кои значително се отежнува работата на царинските администрации. Од една страна, царинските органи се грижат за овозможување ефективна контрола и безбедност на меѓународните синџири на снабдување</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а, од друга страна, во исто време расте потребата за с</w:t>
      </w:r>
      <w:r>
        <w:rPr>
          <w:rFonts w:ascii="Times New Roman" w:hAnsi="Times New Roman" w:cs="Times New Roman"/>
          <w:sz w:val="32"/>
          <w:szCs w:val="32"/>
          <w:lang w:val="mk-MK"/>
        </w:rPr>
        <w:t>è</w:t>
      </w:r>
      <w:r w:rsidRPr="00E76452">
        <w:rPr>
          <w:rFonts w:ascii="Times New Roman" w:hAnsi="Times New Roman" w:cs="Times New Roman"/>
          <w:sz w:val="32"/>
          <w:szCs w:val="32"/>
          <w:lang w:val="mk-MK"/>
        </w:rPr>
        <w:t xml:space="preserve"> поголемо олеснување на легитимната трговија. </w:t>
      </w:r>
    </w:p>
    <w:p w:rsidR="00700EE8" w:rsidRPr="00E76452" w:rsidRDefault="00700EE8" w:rsidP="008D46B3">
      <w:pPr>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color w:val="000000"/>
          <w:sz w:val="32"/>
          <w:szCs w:val="32"/>
          <w:lang w:val="mk-MK"/>
        </w:rPr>
        <w:t xml:space="preserve">Лидерите на царинските администрации во светот досега повеќе пати ја признаваат одговорноста за развој на нова и соодветна стратегиска перспектива и политики за соодветно обликување на улогата на Царината во </w:t>
      </w:r>
      <w:r>
        <w:rPr>
          <w:rFonts w:ascii="Times New Roman" w:hAnsi="Times New Roman" w:cs="Times New Roman"/>
          <w:color w:val="000000"/>
          <w:sz w:val="32"/>
          <w:szCs w:val="32"/>
        </w:rPr>
        <w:t>XXI</w:t>
      </w:r>
      <w:r w:rsidRPr="00E76452">
        <w:rPr>
          <w:rFonts w:ascii="Times New Roman" w:hAnsi="Times New Roman" w:cs="Times New Roman"/>
          <w:color w:val="000000"/>
          <w:sz w:val="32"/>
          <w:szCs w:val="32"/>
          <w:lang w:val="mk-MK"/>
        </w:rPr>
        <w:t xml:space="preserve"> век. Улогата на Царината е да се контролира меѓународното движење на стоките и истовремено да се заштитат националните интереси на државата со соодветно </w:t>
      </w:r>
      <w:r w:rsidRPr="00E76452">
        <w:rPr>
          <w:rFonts w:ascii="Times New Roman" w:hAnsi="Times New Roman" w:cs="Times New Roman"/>
          <w:color w:val="000000"/>
          <w:sz w:val="32"/>
          <w:szCs w:val="32"/>
          <w:lang w:val="mk-MK"/>
        </w:rPr>
        <w:lastRenderedPageBreak/>
        <w:t>прибирање на царинските и другите поврзани приходи.</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 xml:space="preserve">Клучната цел е да се овозможи усогласеност на државните политики и закони применливи врз меѓународното движење на стоките, борба против коруптивните активности и обезбедување на границите со истовремено олеснување на легалната трговија. </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 xml:space="preserve">Предизвиците на </w:t>
      </w:r>
      <w:r>
        <w:rPr>
          <w:rFonts w:ascii="Times New Roman" w:hAnsi="Times New Roman" w:cs="Times New Roman"/>
          <w:color w:val="000000"/>
          <w:sz w:val="32"/>
          <w:szCs w:val="32"/>
        </w:rPr>
        <w:t>XXI</w:t>
      </w:r>
      <w:r w:rsidRPr="00432E1C" w:rsidDel="001661C8">
        <w:rPr>
          <w:rFonts w:ascii="Times New Roman" w:hAnsi="Times New Roman" w:cs="Times New Roman"/>
          <w:sz w:val="32"/>
          <w:szCs w:val="32"/>
          <w:lang w:val="mk-MK"/>
        </w:rPr>
        <w:t xml:space="preserve"> </w:t>
      </w:r>
      <w:r w:rsidRPr="00E76452">
        <w:rPr>
          <w:rFonts w:ascii="Times New Roman" w:hAnsi="Times New Roman" w:cs="Times New Roman"/>
          <w:sz w:val="32"/>
          <w:szCs w:val="32"/>
          <w:lang w:val="mk-MK"/>
        </w:rPr>
        <w:t xml:space="preserve"> век наметнуваат потреба од развој на нов концепт на соработка Царина-со-Царина.  Денес постои потреба за зголемена соработка помеѓу царинските администрации од различни држави, како и помеѓу Царината и бизнисот за олеснување на легитимната тгровија и соодветно спроведување на царинските контроли. Новите барања наметнуваат потреба преку создавање партнерство помеѓу различни учесници во меѓународната трговија од јавниот и</w:t>
      </w:r>
      <w:r>
        <w:rPr>
          <w:rFonts w:ascii="Times New Roman" w:hAnsi="Times New Roman" w:cs="Times New Roman"/>
          <w:sz w:val="32"/>
          <w:szCs w:val="32"/>
          <w:lang w:val="mk-MK"/>
        </w:rPr>
        <w:t xml:space="preserve"> од</w:t>
      </w:r>
      <w:r w:rsidRPr="00E76452">
        <w:rPr>
          <w:rFonts w:ascii="Times New Roman" w:hAnsi="Times New Roman" w:cs="Times New Roman"/>
          <w:sz w:val="32"/>
          <w:szCs w:val="32"/>
          <w:lang w:val="mk-MK"/>
        </w:rPr>
        <w:t xml:space="preserve"> приватниот сектор,</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да се создаде глобална царинска мрежа што соодветно ќе го поддржува меѓународниот трговски систем. Визијата на оваа глобална царинска мрежа наметнува создавање на меѓународна „Е-Царина“</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мрежа што ќе овозможи брзо, беспрекорно и бесхартиено движење на информациите и поврзаноста (</w:t>
      </w:r>
      <w:r w:rsidRPr="00E76452">
        <w:rPr>
          <w:rFonts w:ascii="Times New Roman" w:hAnsi="Times New Roman" w:cs="Times New Roman"/>
          <w:color w:val="000000"/>
          <w:sz w:val="32"/>
          <w:szCs w:val="32"/>
        </w:rPr>
        <w:t>WCO, 2008, p.6)</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Процесот на царинска модернизација се сметаа како соодветна практика на добро владеење што ќе им помогне на царинските администрации низ реформскиот процес да се соочат со предизвиците во променетото о</w:t>
      </w:r>
      <w:r>
        <w:rPr>
          <w:rFonts w:ascii="Times New Roman" w:hAnsi="Times New Roman" w:cs="Times New Roman"/>
          <w:sz w:val="32"/>
          <w:szCs w:val="32"/>
          <w:lang w:val="mk-MK"/>
        </w:rPr>
        <w:t>п</w:t>
      </w:r>
      <w:r w:rsidRPr="00E76452">
        <w:rPr>
          <w:rFonts w:ascii="Times New Roman" w:hAnsi="Times New Roman" w:cs="Times New Roman"/>
          <w:sz w:val="32"/>
          <w:szCs w:val="32"/>
          <w:lang w:val="mk-MK"/>
        </w:rPr>
        <w:t xml:space="preserve">кружување, од една страна, и да го подобрат квалитетот на услугите што го овозможуваат за приватниот сектор и другите учесници, од друга страна </w:t>
      </w:r>
      <w:r w:rsidRPr="00E76452">
        <w:rPr>
          <w:rFonts w:ascii="Times New Roman" w:hAnsi="Times New Roman" w:cs="Times New Roman"/>
          <w:sz w:val="32"/>
          <w:szCs w:val="32"/>
        </w:rPr>
        <w:t>(</w:t>
      </w:r>
      <w:proofErr w:type="spellStart"/>
      <w:r w:rsidRPr="00E76452">
        <w:rPr>
          <w:rFonts w:ascii="Times New Roman" w:hAnsi="Times New Roman" w:cs="Times New Roman"/>
          <w:sz w:val="32"/>
          <w:szCs w:val="32"/>
        </w:rPr>
        <w:t>Idowu</w:t>
      </w:r>
      <w:proofErr w:type="spellEnd"/>
      <w:r w:rsidRPr="00E76452">
        <w:rPr>
          <w:rFonts w:ascii="Times New Roman" w:hAnsi="Times New Roman" w:cs="Times New Roman"/>
          <w:sz w:val="32"/>
          <w:szCs w:val="32"/>
        </w:rPr>
        <w:t xml:space="preserve"> and </w:t>
      </w:r>
      <w:proofErr w:type="spellStart"/>
      <w:r w:rsidRPr="00E76452">
        <w:rPr>
          <w:rFonts w:ascii="Times New Roman" w:hAnsi="Times New Roman" w:cs="Times New Roman"/>
          <w:sz w:val="32"/>
          <w:szCs w:val="32"/>
        </w:rPr>
        <w:t>Caliyurt</w:t>
      </w:r>
      <w:proofErr w:type="spellEnd"/>
      <w:r w:rsidRPr="00E76452">
        <w:rPr>
          <w:rFonts w:ascii="Times New Roman" w:hAnsi="Times New Roman" w:cs="Times New Roman"/>
          <w:sz w:val="32"/>
          <w:szCs w:val="32"/>
        </w:rPr>
        <w:t>, 2014, p.102).</w:t>
      </w:r>
    </w:p>
    <w:p w:rsidR="00700EE8" w:rsidRPr="00E76452" w:rsidRDefault="00700EE8" w:rsidP="00783296">
      <w:pPr>
        <w:autoSpaceDE w:val="0"/>
        <w:autoSpaceDN w:val="0"/>
        <w:adjustRightInd w:val="0"/>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На Република Македонија, како мала, отворена и увозно</w:t>
      </w:r>
      <w:r>
        <w:rPr>
          <w:rFonts w:ascii="Times New Roman" w:hAnsi="Times New Roman" w:cs="Times New Roman"/>
          <w:sz w:val="32"/>
          <w:szCs w:val="32"/>
          <w:lang w:val="mk-MK"/>
        </w:rPr>
        <w:t xml:space="preserve"> </w:t>
      </w:r>
      <w:r w:rsidRPr="00E76452">
        <w:rPr>
          <w:rFonts w:ascii="Times New Roman" w:hAnsi="Times New Roman" w:cs="Times New Roman"/>
          <w:sz w:val="32"/>
          <w:szCs w:val="32"/>
          <w:lang w:val="mk-MK"/>
        </w:rPr>
        <w:t xml:space="preserve">зависна земја, олеснувањето на трговијата и зголемувањето на царинската ефикасност </w:t>
      </w:r>
      <w:r>
        <w:rPr>
          <w:rFonts w:ascii="Times New Roman" w:hAnsi="Times New Roman" w:cs="Times New Roman"/>
          <w:sz w:val="32"/>
          <w:szCs w:val="32"/>
          <w:lang w:val="mk-MK"/>
        </w:rPr>
        <w:t>ù</w:t>
      </w:r>
      <w:r w:rsidRPr="00E76452">
        <w:rPr>
          <w:rFonts w:ascii="Times New Roman" w:hAnsi="Times New Roman" w:cs="Times New Roman"/>
          <w:sz w:val="32"/>
          <w:szCs w:val="32"/>
          <w:lang w:val="mk-MK"/>
        </w:rPr>
        <w:t xml:space="preserve"> се неопходни за остварување повисоки стапки на економски раст, за привлекување странски директни инвестиции и за зацрвстување на меѓународните трговски позиции. Царинската администрација на Република Македонија (ЦАРМ) е одговорната институција во државата за спроведување на мерките за олеснување на трговијата, а како членка на Светската царинска организација (СЦО)</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земјата ја прифатила САФЕ Рамката на стандарди за обезбедување и олеснување на трговијата. Царинската администрација на Република Македонија е одговорната </w:t>
      </w:r>
      <w:r w:rsidRPr="00E76452">
        <w:rPr>
          <w:rFonts w:ascii="Times New Roman" w:hAnsi="Times New Roman" w:cs="Times New Roman"/>
          <w:sz w:val="32"/>
          <w:szCs w:val="32"/>
          <w:lang w:val="mk-MK"/>
        </w:rPr>
        <w:lastRenderedPageBreak/>
        <w:t>институција во државата за спроведување на мерките за олеснување на тгровијата</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препорачани од Светската царинска организација и</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истовремено</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е главната државна агенција за овозможување безбедна трговија. </w:t>
      </w:r>
      <w:r w:rsidRPr="00E76452">
        <w:rPr>
          <w:rFonts w:ascii="Times New Roman" w:hAnsi="Times New Roman" w:cs="Times New Roman"/>
          <w:color w:val="000000"/>
          <w:sz w:val="32"/>
          <w:szCs w:val="32"/>
          <w:lang w:val="mk-MK"/>
        </w:rPr>
        <w:t>Во согласност со тоа, сите одредби</w:t>
      </w:r>
      <w:r>
        <w:rPr>
          <w:rFonts w:ascii="Times New Roman" w:hAnsi="Times New Roman" w:cs="Times New Roman"/>
          <w:color w:val="000000"/>
          <w:sz w:val="32"/>
          <w:szCs w:val="32"/>
          <w:lang w:val="mk-MK"/>
        </w:rPr>
        <w:t>,</w:t>
      </w:r>
      <w:r w:rsidRPr="00E76452">
        <w:rPr>
          <w:rFonts w:ascii="Times New Roman" w:hAnsi="Times New Roman" w:cs="Times New Roman"/>
          <w:color w:val="000000"/>
          <w:sz w:val="32"/>
          <w:szCs w:val="32"/>
          <w:lang w:val="mk-MK"/>
        </w:rPr>
        <w:t xml:space="preserve"> поврзани со царинското работење во Република Македонија се направени во согласност со законодавството на Светската трговска организација и со правилата и стандардите на Светската царинска органзиација</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Тошевска-Трпчевска, 2015</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229). </w:t>
      </w:r>
    </w:p>
    <w:p w:rsidR="00700EE8" w:rsidRPr="00E76452" w:rsidRDefault="00700EE8" w:rsidP="0064385B">
      <w:pPr>
        <w:pStyle w:val="Pa6"/>
        <w:ind w:firstLine="720"/>
        <w:jc w:val="both"/>
        <w:rPr>
          <w:rFonts w:ascii="Times New Roman" w:hAnsi="Times New Roman" w:cs="Times New Roman"/>
          <w:color w:val="FF0000"/>
          <w:sz w:val="32"/>
          <w:szCs w:val="32"/>
        </w:rPr>
      </w:pPr>
      <w:r w:rsidRPr="00E76452">
        <w:rPr>
          <w:rFonts w:ascii="Times New Roman" w:hAnsi="Times New Roman" w:cs="Times New Roman"/>
          <w:sz w:val="32"/>
          <w:szCs w:val="32"/>
          <w:lang w:val="mk-MK"/>
        </w:rPr>
        <w:t>Во 2007 година Царинската администрација на Република Македонија го започнала процесот на царинска модернизација, компјутеризација и поедноставување на многу процедури, намалување и дури елиминирање на трошоците за увозни/извозни декларации и интензификација и поврзување со Европскиот интеграциски систем.  Меѓу поважните мерки, спроведени од Царинската администрација за олеснување на трговијата се: електронскиот едношалтерски систем за издавање увозни, извозни и транзитни дозволи и за распределба на царинските квоти (ЕКСИМ), електронскиот систем за управување со документи</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w:t>
      </w:r>
      <w:r w:rsidRPr="00E76452">
        <w:rPr>
          <w:rFonts w:ascii="Times New Roman" w:hAnsi="Times New Roman" w:cs="Times New Roman"/>
          <w:sz w:val="32"/>
          <w:szCs w:val="32"/>
        </w:rPr>
        <w:t>Electronic Document Management System</w:t>
      </w:r>
      <w:r w:rsidRPr="00E76452">
        <w:rPr>
          <w:rFonts w:ascii="Times New Roman" w:hAnsi="Times New Roman" w:cs="Times New Roman"/>
          <w:sz w:val="32"/>
          <w:szCs w:val="32"/>
          <w:lang w:val="mk-MK"/>
        </w:rPr>
        <w:t xml:space="preserve"> - </w:t>
      </w:r>
      <w:r w:rsidRPr="00E76452">
        <w:rPr>
          <w:rFonts w:ascii="Times New Roman" w:hAnsi="Times New Roman" w:cs="Times New Roman"/>
          <w:sz w:val="32"/>
          <w:szCs w:val="32"/>
        </w:rPr>
        <w:t>EDMS)</w:t>
      </w:r>
      <w:r w:rsidRPr="00E76452">
        <w:rPr>
          <w:rFonts w:ascii="Times New Roman" w:hAnsi="Times New Roman" w:cs="Times New Roman"/>
          <w:sz w:val="32"/>
          <w:szCs w:val="32"/>
          <w:lang w:val="mk-MK"/>
        </w:rPr>
        <w:t xml:space="preserve">, веб апликацијата за постапки со економски ефект, подоцна надградени со ТИР апликацијата за електронска пред-декларација </w:t>
      </w:r>
      <w:r w:rsidRPr="00E76452">
        <w:rPr>
          <w:rFonts w:ascii="Times New Roman" w:hAnsi="Times New Roman" w:cs="Times New Roman"/>
          <w:color w:val="000000"/>
          <w:sz w:val="32"/>
          <w:szCs w:val="32"/>
          <w:shd w:val="clear" w:color="auto" w:fill="FFFFFF"/>
        </w:rPr>
        <w:t>(TIR-EPD)</w:t>
      </w:r>
      <w:r w:rsidRPr="00E76452">
        <w:rPr>
          <w:rFonts w:ascii="Times New Roman" w:hAnsi="Times New Roman" w:cs="Times New Roman"/>
          <w:color w:val="000000"/>
          <w:sz w:val="32"/>
          <w:szCs w:val="32"/>
          <w:shd w:val="clear" w:color="auto" w:fill="FFFFFF"/>
          <w:lang w:val="mk-MK"/>
        </w:rPr>
        <w:t xml:space="preserve">, поедноставените царински постапки, системот за управување со ризици, концептот овластен економски оператор и пристапувањето во Новиот компјутеризиран транзитен систем на ЕУ (НКТС - </w:t>
      </w:r>
      <w:r w:rsidRPr="00E76452">
        <w:rPr>
          <w:rFonts w:ascii="Times New Roman" w:hAnsi="Times New Roman" w:cs="Times New Roman"/>
          <w:sz w:val="32"/>
          <w:szCs w:val="32"/>
        </w:rPr>
        <w:t xml:space="preserve">NCTS). </w:t>
      </w:r>
      <w:r w:rsidRPr="00E76452">
        <w:rPr>
          <w:rFonts w:ascii="Times New Roman" w:hAnsi="Times New Roman" w:cs="Times New Roman"/>
          <w:sz w:val="32"/>
          <w:szCs w:val="32"/>
          <w:lang w:val="mk-MK"/>
        </w:rPr>
        <w:t>Помеѓу другото, Царинската администрација работи на развој на нов систем за целосна електронска обработка на царинските декларации и сите други документи, потребни за спроведување на царинските процедури</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2016,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.24-25).</w:t>
      </w:r>
    </w:p>
    <w:p w:rsidR="00700EE8" w:rsidRPr="00E76452" w:rsidRDefault="00700EE8" w:rsidP="00CE1C43">
      <w:pPr>
        <w:pStyle w:val="Default"/>
        <w:ind w:firstLine="720"/>
        <w:jc w:val="both"/>
        <w:rPr>
          <w:rFonts w:ascii="Times New Roman" w:hAnsi="Times New Roman" w:cs="Times New Roman"/>
          <w:color w:val="auto"/>
          <w:sz w:val="32"/>
          <w:szCs w:val="32"/>
        </w:rPr>
      </w:pPr>
      <w:r w:rsidRPr="00E76452">
        <w:rPr>
          <w:rFonts w:ascii="Times New Roman" w:hAnsi="Times New Roman" w:cs="Times New Roman"/>
          <w:color w:val="auto"/>
          <w:sz w:val="32"/>
          <w:szCs w:val="32"/>
          <w:lang w:val="mk-MK"/>
        </w:rPr>
        <w:t xml:space="preserve">Фокусот на анализа во овој труд ќе биде значењето и придобивките од спроведувањето на едношалтерскиот систем како мерка за олеснување на трговијата, со нагласување на значењето на посветеноста и водечката улога што ја имала Царинската администрација при спроведувањето на оваа мерка за олеснување на трговијата. Особено е важно да се истакне дека едношалтерскиот систем е единствената електронска мерка, воведена за олеснување на </w:t>
      </w:r>
      <w:r w:rsidRPr="00E76452">
        <w:rPr>
          <w:rFonts w:ascii="Times New Roman" w:hAnsi="Times New Roman" w:cs="Times New Roman"/>
          <w:color w:val="auto"/>
          <w:sz w:val="32"/>
          <w:szCs w:val="32"/>
          <w:lang w:val="mk-MK"/>
        </w:rPr>
        <w:lastRenderedPageBreak/>
        <w:t xml:space="preserve">трговијата, што е воведена во земјата и функционира доволно долго за да може да се направи анализа на придобивките што ги овозможила, како и да се укаже на некои слабости од нејзиното функционирање. </w:t>
      </w:r>
    </w:p>
    <w:p w:rsidR="00700EE8" w:rsidRPr="00E76452" w:rsidRDefault="00700EE8" w:rsidP="0064385B">
      <w:pPr>
        <w:pStyle w:val="Pa6"/>
        <w:ind w:firstLine="720"/>
        <w:jc w:val="both"/>
        <w:rPr>
          <w:sz w:val="32"/>
          <w:szCs w:val="32"/>
        </w:rPr>
      </w:pPr>
    </w:p>
    <w:p w:rsidR="00700EE8" w:rsidRPr="00E76452" w:rsidRDefault="00700EE8" w:rsidP="0064385B">
      <w:pPr>
        <w:pStyle w:val="Pa6"/>
        <w:ind w:firstLine="720"/>
        <w:jc w:val="both"/>
        <w:rPr>
          <w:b/>
          <w:bCs/>
          <w:sz w:val="32"/>
          <w:szCs w:val="32"/>
        </w:rPr>
      </w:pPr>
      <w:r w:rsidRPr="00E76452">
        <w:rPr>
          <w:sz w:val="32"/>
          <w:szCs w:val="32"/>
        </w:rPr>
        <w:t xml:space="preserve"> </w:t>
      </w:r>
    </w:p>
    <w:p w:rsidR="00700EE8" w:rsidRPr="000C589E" w:rsidRDefault="00700EE8" w:rsidP="00392573">
      <w:pPr>
        <w:pStyle w:val="Pa4"/>
        <w:numPr>
          <w:ilvl w:val="0"/>
          <w:numId w:val="3"/>
        </w:numPr>
        <w:jc w:val="center"/>
        <w:rPr>
          <w:rFonts w:ascii="Times New Roman" w:hAnsi="Times New Roman" w:cs="Times New Roman"/>
          <w:b/>
          <w:bCs/>
          <w:color w:val="000000"/>
          <w:sz w:val="32"/>
          <w:szCs w:val="32"/>
          <w:lang w:val="mk-MK"/>
        </w:rPr>
      </w:pPr>
      <w:r w:rsidRPr="000C589E">
        <w:rPr>
          <w:rFonts w:ascii="Times New Roman" w:hAnsi="Times New Roman" w:cs="Times New Roman"/>
          <w:b/>
          <w:bCs/>
          <w:color w:val="000000"/>
          <w:sz w:val="32"/>
          <w:szCs w:val="32"/>
          <w:lang w:val="mk-MK"/>
        </w:rPr>
        <w:t>ВАЖНОСТ</w:t>
      </w:r>
      <w:bookmarkStart w:id="0" w:name="_GoBack"/>
      <w:bookmarkEnd w:id="0"/>
      <w:r w:rsidRPr="000C589E">
        <w:rPr>
          <w:rFonts w:ascii="Times New Roman" w:hAnsi="Times New Roman" w:cs="Times New Roman"/>
          <w:b/>
          <w:bCs/>
          <w:color w:val="000000"/>
          <w:sz w:val="32"/>
          <w:szCs w:val="32"/>
          <w:lang w:val="mk-MK"/>
        </w:rPr>
        <w:t>А НА ВОВЕДУВАЊЕТО ЕДНОШАЛТЕРСКИ СИСТЕМ КАКО МЕРКА ЗА ОЛЕСНУВАЊЕ НА ТРГОВИЈАТА</w:t>
      </w:r>
    </w:p>
    <w:p w:rsidR="00700EE8" w:rsidRPr="00E76452" w:rsidRDefault="00700EE8" w:rsidP="008F4FAF">
      <w:pPr>
        <w:pStyle w:val="Default"/>
        <w:rPr>
          <w:sz w:val="32"/>
          <w:szCs w:val="32"/>
          <w:lang w:val="mk-MK"/>
        </w:rPr>
      </w:pPr>
    </w:p>
    <w:p w:rsidR="00700EE8" w:rsidRPr="00E76452" w:rsidRDefault="00700EE8" w:rsidP="00983401">
      <w:pPr>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 xml:space="preserve">Воспоставувањето едношалтерски систем за увоз и извоз и за контрола на едно место е едно од решенијата што меѓународната заедница го понудила како важна мерка за олеснување на трговијата. Во 2005 година Центарот за олеснување на трговијата и електронскиот бизнис - УН/ЦЕФАКТ како Препорака бр. 33 за олеснување на ефикасната размена на информациите меѓу трговијата и владата, донел Препораки и насоки за воспоставување едношалтерски системи во земјите </w:t>
      </w:r>
      <w:r w:rsidRPr="00E76452">
        <w:rPr>
          <w:rFonts w:ascii="Times New Roman" w:hAnsi="Times New Roman" w:cs="Times New Roman"/>
          <w:sz w:val="32"/>
          <w:szCs w:val="32"/>
        </w:rPr>
        <w:t>(UN/CEFACT, 2005</w:t>
      </w:r>
      <w:r w:rsidRPr="00E76452">
        <w:rPr>
          <w:rFonts w:ascii="Times New Roman" w:hAnsi="Times New Roman" w:cs="Times New Roman"/>
          <w:sz w:val="32"/>
          <w:szCs w:val="32"/>
          <w:lang w:val="mk-MK"/>
        </w:rPr>
        <w:t xml:space="preserve">, </w:t>
      </w:r>
      <w:r w:rsidRPr="00E76452">
        <w:rPr>
          <w:rFonts w:ascii="Times New Roman" w:hAnsi="Times New Roman" w:cs="Times New Roman"/>
          <w:sz w:val="32"/>
          <w:szCs w:val="32"/>
        </w:rPr>
        <w:t>p.</w:t>
      </w:r>
      <w:r w:rsidRPr="00E76452">
        <w:rPr>
          <w:rFonts w:ascii="Times New Roman" w:hAnsi="Times New Roman" w:cs="Times New Roman"/>
          <w:sz w:val="32"/>
          <w:szCs w:val="32"/>
          <w:lang w:val="mk-MK"/>
        </w:rPr>
        <w:t>1</w:t>
      </w:r>
      <w:r w:rsidRPr="00E76452">
        <w:rPr>
          <w:rFonts w:ascii="Times New Roman" w:hAnsi="Times New Roman" w:cs="Times New Roman"/>
          <w:sz w:val="32"/>
          <w:szCs w:val="32"/>
        </w:rPr>
        <w:t>).</w:t>
      </w:r>
    </w:p>
    <w:p w:rsidR="00700EE8" w:rsidRPr="00E76452" w:rsidRDefault="00700EE8" w:rsidP="00983401">
      <w:pPr>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lang w:val="mk-MK"/>
        </w:rPr>
        <w:t>Во с</w:t>
      </w:r>
      <w:r w:rsidRPr="00E76452">
        <w:rPr>
          <w:rFonts w:ascii="Times New Roman" w:hAnsi="Times New Roman" w:cs="Times New Roman"/>
          <w:sz w:val="32"/>
          <w:szCs w:val="32"/>
          <w:lang w:val="mk-MK"/>
        </w:rPr>
        <w:t>огласно</w:t>
      </w:r>
      <w:r>
        <w:rPr>
          <w:rFonts w:ascii="Times New Roman" w:hAnsi="Times New Roman" w:cs="Times New Roman"/>
          <w:sz w:val="32"/>
          <w:szCs w:val="32"/>
          <w:lang w:val="mk-MK"/>
        </w:rPr>
        <w:t>ст со</w:t>
      </w:r>
      <w:r w:rsidRPr="00E76452">
        <w:rPr>
          <w:rFonts w:ascii="Times New Roman" w:hAnsi="Times New Roman" w:cs="Times New Roman"/>
          <w:sz w:val="32"/>
          <w:szCs w:val="32"/>
          <w:lang w:val="mk-MK"/>
        </w:rPr>
        <w:t xml:space="preserve"> препораката на УН/ЦЕФАКТ, едношалтерскиот систем е дефиниран како мерка за олеснување што на страните вклучени во трговијата и </w:t>
      </w:r>
      <w:r>
        <w:rPr>
          <w:rFonts w:ascii="Times New Roman" w:hAnsi="Times New Roman" w:cs="Times New Roman"/>
          <w:sz w:val="32"/>
          <w:szCs w:val="32"/>
          <w:lang w:val="mk-MK"/>
        </w:rPr>
        <w:t xml:space="preserve">во </w:t>
      </w:r>
      <w:r w:rsidRPr="00E76452">
        <w:rPr>
          <w:rFonts w:ascii="Times New Roman" w:hAnsi="Times New Roman" w:cs="Times New Roman"/>
          <w:sz w:val="32"/>
          <w:szCs w:val="32"/>
          <w:lang w:val="mk-MK"/>
        </w:rPr>
        <w:t>транспортот им овозможува да поднесуваат стандардизирани информации и документи на едно место за исполнување на сите увозни, извозни и транзитни регулаторни барања. Доколку информациите што се поднесуваат се во електронска форма, со примената на овој систем се овозможува еднократно внесување на одделните податоци</w:t>
      </w:r>
      <w:r w:rsidRPr="00E76452">
        <w:rPr>
          <w:rFonts w:ascii="Times New Roman" w:hAnsi="Times New Roman" w:cs="Times New Roman"/>
          <w:sz w:val="32"/>
          <w:szCs w:val="32"/>
        </w:rPr>
        <w:t xml:space="preserve"> (UN/CEFACT, 2005</w:t>
      </w:r>
      <w:r w:rsidRPr="00E76452">
        <w:rPr>
          <w:rFonts w:ascii="Times New Roman" w:hAnsi="Times New Roman" w:cs="Times New Roman"/>
          <w:sz w:val="32"/>
          <w:szCs w:val="32"/>
          <w:lang w:val="mk-MK"/>
        </w:rPr>
        <w:t xml:space="preserve">, </w:t>
      </w:r>
      <w:r w:rsidRPr="00E76452">
        <w:rPr>
          <w:rFonts w:ascii="Times New Roman" w:hAnsi="Times New Roman" w:cs="Times New Roman"/>
          <w:sz w:val="32"/>
          <w:szCs w:val="32"/>
        </w:rPr>
        <w:t>p.</w:t>
      </w:r>
      <w:r w:rsidRPr="00E76452">
        <w:rPr>
          <w:rFonts w:ascii="Times New Roman" w:hAnsi="Times New Roman" w:cs="Times New Roman"/>
          <w:sz w:val="32"/>
          <w:szCs w:val="32"/>
          <w:lang w:val="mk-MK"/>
        </w:rPr>
        <w:t>3</w:t>
      </w:r>
      <w:r w:rsidRPr="00E76452">
        <w:rPr>
          <w:rFonts w:ascii="Times New Roman" w:hAnsi="Times New Roman" w:cs="Times New Roman"/>
          <w:sz w:val="32"/>
          <w:szCs w:val="32"/>
        </w:rPr>
        <w:t>).</w:t>
      </w:r>
    </w:p>
    <w:p w:rsidR="00700EE8" w:rsidRPr="00E76452" w:rsidRDefault="00700EE8" w:rsidP="00983401">
      <w:pPr>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Во практиката</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спроведувањето едношалтерски систем треба да изврши влијание врз забрзувањето и поедноставувањето на движењето на информациите меѓу претставниците на трговската заедница и државните органи и да донесе видливи придобивки за сите учесници</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вклучени во меѓународната трговија. Воспоставувањето на овој систем може да се направи на неколку начини. Еден начин е да </w:t>
      </w:r>
      <w:r>
        <w:rPr>
          <w:rFonts w:ascii="Times New Roman" w:hAnsi="Times New Roman" w:cs="Times New Roman"/>
          <w:sz w:val="32"/>
          <w:szCs w:val="32"/>
          <w:lang w:val="mk-MK"/>
        </w:rPr>
        <w:t>ù</w:t>
      </w:r>
      <w:r w:rsidRPr="00E76452">
        <w:rPr>
          <w:rFonts w:ascii="Times New Roman" w:hAnsi="Times New Roman" w:cs="Times New Roman"/>
          <w:sz w:val="32"/>
          <w:szCs w:val="32"/>
          <w:lang w:val="mk-MK"/>
        </w:rPr>
        <w:t xml:space="preserve"> се овозможи на една државна агенција, како што е царинската администрација, да извршува бројни задачи </w:t>
      </w:r>
      <w:r w:rsidRPr="00E76452">
        <w:rPr>
          <w:rFonts w:ascii="Times New Roman" w:hAnsi="Times New Roman" w:cs="Times New Roman"/>
          <w:sz w:val="32"/>
          <w:szCs w:val="32"/>
          <w:lang w:val="mk-MK"/>
        </w:rPr>
        <w:lastRenderedPageBreak/>
        <w:t>во име на сите останати агенции. Друг начин на воспоставување на системот е со овозможување пристап неговите корисници да комуницираат со различни системи на различни државни агенции. Третиот начин на поставување едношалтерски систем значи поставување интегриран систем</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каде трговците ќе можат да поднесуваат стандардизирани податоци еднократно, а системот ќе ги дистрибуира до надлежните институции</w:t>
      </w:r>
      <w:r w:rsidRPr="00E76452">
        <w:rPr>
          <w:rFonts w:ascii="Times New Roman" w:hAnsi="Times New Roman" w:cs="Times New Roman"/>
          <w:sz w:val="32"/>
          <w:szCs w:val="32"/>
        </w:rPr>
        <w:t xml:space="preserve"> (Tadashi and </w:t>
      </w:r>
      <w:proofErr w:type="spellStart"/>
      <w:r w:rsidRPr="00E76452">
        <w:rPr>
          <w:rFonts w:ascii="Times New Roman" w:hAnsi="Times New Roman" w:cs="Times New Roman"/>
          <w:sz w:val="32"/>
          <w:szCs w:val="32"/>
        </w:rPr>
        <w:t>Engman</w:t>
      </w:r>
      <w:proofErr w:type="spellEnd"/>
      <w:r w:rsidRPr="00E76452">
        <w:rPr>
          <w:rFonts w:ascii="Times New Roman" w:hAnsi="Times New Roman" w:cs="Times New Roman"/>
          <w:sz w:val="32"/>
          <w:szCs w:val="32"/>
        </w:rPr>
        <w:t xml:space="preserve">, 2010, p.163).  </w:t>
      </w:r>
    </w:p>
    <w:p w:rsidR="00700EE8" w:rsidRPr="00E76452" w:rsidRDefault="00700EE8" w:rsidP="008F4FAF">
      <w:pPr>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 xml:space="preserve">Управувањето со овој систем треба да го прави една водечка државна агенција, што треба да овозможи пристап на другите државни агенции до информациите што се потребни за нив. </w:t>
      </w:r>
      <w:r>
        <w:rPr>
          <w:rFonts w:ascii="Times New Roman" w:hAnsi="Times New Roman" w:cs="Times New Roman"/>
          <w:sz w:val="32"/>
          <w:szCs w:val="32"/>
          <w:lang w:val="mk-MK"/>
        </w:rPr>
        <w:t>Друг</w:t>
      </w:r>
      <w:r w:rsidRPr="00E76452">
        <w:rPr>
          <w:rFonts w:ascii="Times New Roman" w:hAnsi="Times New Roman" w:cs="Times New Roman"/>
          <w:sz w:val="32"/>
          <w:szCs w:val="32"/>
          <w:lang w:val="mk-MK"/>
        </w:rPr>
        <w:t xml:space="preserve">ите државни органи што учествуваат во системот треба меѓусебно да ги координираат контролните активности за успешно функционирање на целиот систем. Со едношалтерскиот систем може да се овозможи и наплата на потребните давачки, даноци и </w:t>
      </w:r>
      <w:r>
        <w:rPr>
          <w:rFonts w:ascii="Times New Roman" w:hAnsi="Times New Roman" w:cs="Times New Roman"/>
          <w:sz w:val="32"/>
          <w:szCs w:val="32"/>
          <w:lang w:val="mk-MK"/>
        </w:rPr>
        <w:t>друг</w:t>
      </w:r>
      <w:r w:rsidRPr="00E76452">
        <w:rPr>
          <w:rFonts w:ascii="Times New Roman" w:hAnsi="Times New Roman" w:cs="Times New Roman"/>
          <w:sz w:val="32"/>
          <w:szCs w:val="32"/>
          <w:lang w:val="mk-MK"/>
        </w:rPr>
        <w:t>ите трошоци за добивање потребни информации и документација. Со препораката на УН/ЦЕФАКТ не се укажува на задолжителното користење документи во електронска форма, ниту на неопходната примена на понапредни информациски и комуникациски технологии. Но сепак, очекувањата говорат дека примената на информациските и на комуникациските решенија при воведувањето едношалтерски системи значително би влијаело врз олеснување</w:t>
      </w:r>
      <w:r>
        <w:rPr>
          <w:rFonts w:ascii="Times New Roman" w:hAnsi="Times New Roman" w:cs="Times New Roman"/>
          <w:sz w:val="32"/>
          <w:szCs w:val="32"/>
          <w:lang w:val="mk-MK"/>
        </w:rPr>
        <w:t>то</w:t>
      </w:r>
      <w:r w:rsidRPr="00E76452">
        <w:rPr>
          <w:rFonts w:ascii="Times New Roman" w:hAnsi="Times New Roman" w:cs="Times New Roman"/>
          <w:sz w:val="32"/>
          <w:szCs w:val="32"/>
          <w:lang w:val="mk-MK"/>
        </w:rPr>
        <w:t xml:space="preserve"> на трговијата.</w:t>
      </w:r>
    </w:p>
    <w:p w:rsidR="00700EE8" w:rsidRPr="00E76452" w:rsidRDefault="00700EE8" w:rsidP="00983401">
      <w:pPr>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Примената на ваков едношалтерски систем треба во поголема мера да го поедностави и</w:t>
      </w:r>
      <w:r>
        <w:rPr>
          <w:rFonts w:ascii="Times New Roman" w:hAnsi="Times New Roman" w:cs="Times New Roman"/>
          <w:sz w:val="32"/>
          <w:szCs w:val="32"/>
          <w:lang w:val="mk-MK"/>
        </w:rPr>
        <w:t xml:space="preserve"> да го</w:t>
      </w:r>
      <w:r w:rsidRPr="00E76452">
        <w:rPr>
          <w:rFonts w:ascii="Times New Roman" w:hAnsi="Times New Roman" w:cs="Times New Roman"/>
          <w:sz w:val="32"/>
          <w:szCs w:val="32"/>
          <w:lang w:val="mk-MK"/>
        </w:rPr>
        <w:t xml:space="preserve"> олесни процесот на размена на информации </w:t>
      </w:r>
      <w:r>
        <w:rPr>
          <w:rFonts w:ascii="Times New Roman" w:hAnsi="Times New Roman" w:cs="Times New Roman"/>
          <w:sz w:val="32"/>
          <w:szCs w:val="32"/>
          <w:lang w:val="mk-MK"/>
        </w:rPr>
        <w:t>по</w:t>
      </w:r>
      <w:r w:rsidRPr="00E76452">
        <w:rPr>
          <w:rFonts w:ascii="Times New Roman" w:hAnsi="Times New Roman" w:cs="Times New Roman"/>
          <w:sz w:val="32"/>
          <w:szCs w:val="32"/>
          <w:lang w:val="mk-MK"/>
        </w:rPr>
        <w:t>меѓу државните органи и трговците и треба да ја зголеми ефикасноста и ефективноста на официјалните контроли, а преку подобро искористување на ресурсите да ги намали трошоците и на државните органи и на учесниците во трговијата. Придобивките што се очекуваат за државните органи се: поефикасно и поефективно искористување на ресурсите, подобрена или зголемена наплата на приходите, подобрена согласност со трговската заедница, подобрена сигурност и зголемен интегритет и транспарентност на постапките</w:t>
      </w:r>
      <w:r w:rsidRPr="00E76452">
        <w:rPr>
          <w:rFonts w:ascii="Times New Roman" w:hAnsi="Times New Roman" w:cs="Times New Roman"/>
          <w:sz w:val="32"/>
          <w:szCs w:val="32"/>
        </w:rPr>
        <w:t xml:space="preserve"> (UN/CEFACT, 2005, pp.10-11). </w:t>
      </w:r>
    </w:p>
    <w:p w:rsidR="00700EE8" w:rsidRPr="00E76452" w:rsidRDefault="00700EE8" w:rsidP="00983401">
      <w:pPr>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За претставниците на трговската заедница</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придобивките што се очекуваат од примената на едношалтерските системи се: </w:t>
      </w:r>
      <w:r w:rsidRPr="00E76452">
        <w:rPr>
          <w:rFonts w:ascii="Times New Roman" w:hAnsi="Times New Roman" w:cs="Times New Roman"/>
          <w:sz w:val="32"/>
          <w:szCs w:val="32"/>
          <w:lang w:val="mk-MK"/>
        </w:rPr>
        <w:lastRenderedPageBreak/>
        <w:t>намалување на трошоците преку скратување на времето на чекање, побрзо спроведување на царинската постапка и ослободување на стоката, предвидлива примена и разбирање на законските одредби и прописи, поефикасна и поефективна употреба на ресурсите и зголемена транспарентност на работењето</w:t>
      </w:r>
      <w:r w:rsidRPr="00E76452">
        <w:rPr>
          <w:rFonts w:ascii="Times New Roman" w:hAnsi="Times New Roman" w:cs="Times New Roman"/>
          <w:sz w:val="32"/>
          <w:szCs w:val="32"/>
        </w:rPr>
        <w:t xml:space="preserve"> (UN/CEFACT, 2005, p.11).</w:t>
      </w:r>
    </w:p>
    <w:p w:rsidR="00700EE8" w:rsidRPr="00E76452" w:rsidRDefault="00700EE8" w:rsidP="00754544">
      <w:pPr>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Примената на едношалтерски системи довела до значителни придобивки во поглед на олеснувањето на тгровијата и во намалувањето на трошоците. На пример, примената на едношалтерски систем овозможила придобивки за целокупната национална продуктивност на Сингапур. Оваа земја е прва во светот</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која во 1989 година вовела едношалтерски систем со поврзување на 35 државни агенции. Денес</w:t>
      </w:r>
      <w:r w:rsidRPr="00E76452">
        <w:rPr>
          <w:rFonts w:ascii="Times New Roman" w:hAnsi="Times New Roman" w:cs="Times New Roman"/>
          <w:sz w:val="32"/>
          <w:szCs w:val="32"/>
        </w:rPr>
        <w:t>,</w:t>
      </w:r>
      <w:r w:rsidRPr="00E76452">
        <w:rPr>
          <w:rFonts w:ascii="Times New Roman" w:hAnsi="Times New Roman" w:cs="Times New Roman"/>
          <w:sz w:val="32"/>
          <w:szCs w:val="32"/>
          <w:lang w:val="mk-MK"/>
        </w:rPr>
        <w:t xml:space="preserve"> Царинската управа на Сингапур тврди дека за еден заштеден долар во царинските приходи е потрошен само еден цент</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што значи дека профитната маржа изнесува 9900%</w:t>
      </w:r>
      <w:r w:rsidRPr="00E76452">
        <w:rPr>
          <w:rFonts w:ascii="Times New Roman" w:hAnsi="Times New Roman" w:cs="Times New Roman"/>
          <w:sz w:val="32"/>
          <w:szCs w:val="32"/>
        </w:rPr>
        <w:t xml:space="preserve"> (World Bank, 2012, p.4). </w:t>
      </w:r>
      <w:r w:rsidRPr="00E76452">
        <w:rPr>
          <w:rFonts w:ascii="Times New Roman" w:hAnsi="Times New Roman" w:cs="Times New Roman"/>
          <w:sz w:val="32"/>
          <w:szCs w:val="32"/>
          <w:lang w:val="mk-MK"/>
        </w:rPr>
        <w:t>При примената на едношалтерскиот систем во Маурициус било постигнато намалување на времето на царинење на стоките од просечни четири часа на околу 15 минути. Во Сенегал корисниците на системот можат да завршат една работа за еден ден за која претходно им биле потребни два до три дена</w:t>
      </w:r>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Korinek</w:t>
      </w:r>
      <w:proofErr w:type="spellEnd"/>
      <w:r w:rsidRPr="00E76452">
        <w:rPr>
          <w:rFonts w:ascii="Times New Roman" w:hAnsi="Times New Roman" w:cs="Times New Roman"/>
          <w:sz w:val="32"/>
          <w:szCs w:val="32"/>
        </w:rPr>
        <w:t xml:space="preserve"> and </w:t>
      </w:r>
      <w:proofErr w:type="spellStart"/>
      <w:r w:rsidRPr="00E76452">
        <w:rPr>
          <w:rFonts w:ascii="Times New Roman" w:hAnsi="Times New Roman" w:cs="Times New Roman"/>
          <w:sz w:val="32"/>
          <w:szCs w:val="32"/>
        </w:rPr>
        <w:t>Sourdin</w:t>
      </w:r>
      <w:proofErr w:type="spellEnd"/>
      <w:r w:rsidRPr="00E76452">
        <w:rPr>
          <w:rFonts w:ascii="Times New Roman" w:hAnsi="Times New Roman" w:cs="Times New Roman"/>
          <w:sz w:val="32"/>
          <w:szCs w:val="32"/>
        </w:rPr>
        <w:t xml:space="preserve">, 2011, pp.7-8). </w:t>
      </w:r>
      <w:r w:rsidRPr="00E76452">
        <w:rPr>
          <w:rFonts w:ascii="Times New Roman" w:hAnsi="Times New Roman" w:cs="Times New Roman"/>
          <w:sz w:val="32"/>
          <w:szCs w:val="32"/>
          <w:lang w:val="mk-MK"/>
        </w:rPr>
        <w:t>Царинската управа на Коре</w:t>
      </w:r>
      <w:r>
        <w:rPr>
          <w:rFonts w:ascii="Times New Roman" w:hAnsi="Times New Roman" w:cs="Times New Roman"/>
          <w:sz w:val="32"/>
          <w:szCs w:val="32"/>
          <w:lang w:val="mk-MK"/>
        </w:rPr>
        <w:t>ј</w:t>
      </w:r>
      <w:r w:rsidRPr="00E76452">
        <w:rPr>
          <w:rFonts w:ascii="Times New Roman" w:hAnsi="Times New Roman" w:cs="Times New Roman"/>
          <w:sz w:val="32"/>
          <w:szCs w:val="32"/>
          <w:lang w:val="mk-MK"/>
        </w:rPr>
        <w:t>а проценила дека примената на едношалтерскиот систем донела придобивки за националната економија во износ од 18 милиони американски долари во 2010 година. Овие придобивки претставуваат дел од вкупно остварените користи таа годин</w:t>
      </w:r>
      <w:r>
        <w:rPr>
          <w:rFonts w:ascii="Times New Roman" w:hAnsi="Times New Roman" w:cs="Times New Roman"/>
          <w:sz w:val="32"/>
          <w:szCs w:val="32"/>
          <w:lang w:val="mk-MK"/>
        </w:rPr>
        <w:t>а</w:t>
      </w:r>
      <w:r w:rsidRPr="00E76452">
        <w:rPr>
          <w:rFonts w:ascii="Times New Roman" w:hAnsi="Times New Roman" w:cs="Times New Roman"/>
          <w:sz w:val="32"/>
          <w:szCs w:val="32"/>
          <w:lang w:val="mk-MK"/>
        </w:rPr>
        <w:t xml:space="preserve"> во вкупен износ од 3,47 милијарди американски долари како резултат на сите преземени мерки за олеснување на трговијата</w:t>
      </w:r>
      <w:r w:rsidRPr="00E76452">
        <w:rPr>
          <w:rFonts w:ascii="Times New Roman" w:hAnsi="Times New Roman" w:cs="Times New Roman"/>
          <w:sz w:val="32"/>
          <w:szCs w:val="32"/>
        </w:rPr>
        <w:t xml:space="preserve"> (World Bank, 2012, p.4).</w:t>
      </w:r>
    </w:p>
    <w:p w:rsidR="00700EE8" w:rsidRPr="00E76452" w:rsidRDefault="00700EE8" w:rsidP="00983401">
      <w:pPr>
        <w:spacing w:after="0" w:line="240" w:lineRule="auto"/>
        <w:ind w:firstLine="720"/>
        <w:jc w:val="both"/>
        <w:rPr>
          <w:rFonts w:ascii="Times New Roman" w:hAnsi="Times New Roman" w:cs="Times New Roman"/>
          <w:sz w:val="32"/>
          <w:szCs w:val="32"/>
        </w:rPr>
      </w:pPr>
    </w:p>
    <w:p w:rsidR="00700EE8" w:rsidRPr="00E76452" w:rsidRDefault="00700EE8" w:rsidP="00983401">
      <w:pPr>
        <w:spacing w:after="0" w:line="240" w:lineRule="auto"/>
        <w:ind w:firstLine="720"/>
        <w:jc w:val="both"/>
        <w:rPr>
          <w:rFonts w:ascii="Times New Roman" w:hAnsi="Times New Roman" w:cs="Times New Roman"/>
          <w:sz w:val="32"/>
          <w:szCs w:val="32"/>
        </w:rPr>
      </w:pPr>
    </w:p>
    <w:p w:rsidR="00700EE8" w:rsidRPr="00E76452" w:rsidRDefault="00700EE8" w:rsidP="00392573">
      <w:pPr>
        <w:pStyle w:val="ListParagraph"/>
        <w:numPr>
          <w:ilvl w:val="0"/>
          <w:numId w:val="3"/>
        </w:numPr>
        <w:spacing w:after="0" w:line="240" w:lineRule="auto"/>
        <w:jc w:val="center"/>
        <w:rPr>
          <w:rFonts w:ascii="Times New Roman" w:hAnsi="Times New Roman" w:cs="Times New Roman"/>
          <w:b/>
          <w:bCs/>
          <w:sz w:val="32"/>
          <w:szCs w:val="32"/>
        </w:rPr>
      </w:pPr>
      <w:r w:rsidRPr="00E76452">
        <w:rPr>
          <w:rFonts w:ascii="Times New Roman" w:hAnsi="Times New Roman" w:cs="Times New Roman"/>
          <w:b/>
          <w:bCs/>
          <w:sz w:val="32"/>
          <w:szCs w:val="32"/>
          <w:lang w:val="mk-MK"/>
        </w:rPr>
        <w:t>СПРОВЕДУВАЊЕ НА ЕДНОШАЛТЕРСКИОТ СИСТЕМ ВО РЕПУБЛИКА МАКЕДОНИЈА</w:t>
      </w:r>
    </w:p>
    <w:p w:rsidR="00700EE8" w:rsidRPr="00E76452" w:rsidRDefault="00700EE8" w:rsidP="00392573">
      <w:pPr>
        <w:pStyle w:val="ListParagraph"/>
        <w:spacing w:after="0" w:line="240" w:lineRule="auto"/>
        <w:jc w:val="center"/>
        <w:rPr>
          <w:rFonts w:ascii="Times New Roman" w:hAnsi="Times New Roman" w:cs="Times New Roman"/>
          <w:sz w:val="32"/>
          <w:szCs w:val="32"/>
        </w:rPr>
      </w:pPr>
    </w:p>
    <w:p w:rsidR="00700EE8" w:rsidRPr="00E76452" w:rsidRDefault="00700EE8" w:rsidP="00791CBB">
      <w:pPr>
        <w:spacing w:after="0" w:line="240" w:lineRule="auto"/>
        <w:ind w:firstLine="720"/>
        <w:jc w:val="both"/>
        <w:rPr>
          <w:rFonts w:ascii="Times New Roman" w:hAnsi="Times New Roman" w:cs="Times New Roman"/>
          <w:color w:val="000000"/>
          <w:sz w:val="32"/>
          <w:szCs w:val="32"/>
        </w:rPr>
      </w:pPr>
      <w:r w:rsidRPr="00E76452">
        <w:rPr>
          <w:rFonts w:ascii="Times New Roman" w:hAnsi="Times New Roman" w:cs="Times New Roman"/>
          <w:sz w:val="32"/>
          <w:szCs w:val="32"/>
          <w:lang w:val="mk-MK"/>
        </w:rPr>
        <w:t xml:space="preserve">Во Република Македонија воведувањето на </w:t>
      </w:r>
      <w:r>
        <w:rPr>
          <w:rFonts w:ascii="Times New Roman" w:hAnsi="Times New Roman" w:cs="Times New Roman"/>
          <w:sz w:val="32"/>
          <w:szCs w:val="32"/>
          <w:lang w:val="mk-MK"/>
        </w:rPr>
        <w:t>е</w:t>
      </w:r>
      <w:r w:rsidRPr="00E76452">
        <w:rPr>
          <w:rFonts w:ascii="Times New Roman" w:hAnsi="Times New Roman" w:cs="Times New Roman"/>
          <w:sz w:val="32"/>
          <w:szCs w:val="32"/>
          <w:lang w:val="mk-MK"/>
        </w:rPr>
        <w:t xml:space="preserve">дношалтерскиот систем започнало во 2007 година, а системот станал оперативен и задолжителен за сите корисници на увозни, извозни и транзитни одобренија и царински квоти од 2009 година. Воведувањето на ова </w:t>
      </w:r>
      <w:r w:rsidRPr="00E76452">
        <w:rPr>
          <w:rFonts w:ascii="Times New Roman" w:hAnsi="Times New Roman" w:cs="Times New Roman"/>
          <w:sz w:val="32"/>
          <w:szCs w:val="32"/>
          <w:lang w:val="mk-MK"/>
        </w:rPr>
        <w:lastRenderedPageBreak/>
        <w:t>решение како алатка за олеснување на меѓународната трговија во Република Македонија било овозможено со постоењето силна поддршка, односно политичка волја; формирањето експертски тим што посветено работел на развојот на системот; дефинирањето јасни правила и методологија за примена и фокусирањето на потребите на деловната заедница</w:t>
      </w:r>
      <w:r w:rsidRPr="00E76452">
        <w:rPr>
          <w:rFonts w:ascii="Times New Roman" w:hAnsi="Times New Roman" w:cs="Times New Roman"/>
          <w:color w:val="000000"/>
          <w:sz w:val="32"/>
          <w:szCs w:val="32"/>
        </w:rPr>
        <w:t xml:space="preserve"> (</w:t>
      </w:r>
      <w:proofErr w:type="spellStart"/>
      <w:r w:rsidRPr="00E76452">
        <w:rPr>
          <w:rFonts w:ascii="Times New Roman" w:hAnsi="Times New Roman" w:cs="Times New Roman"/>
          <w:color w:val="000000"/>
          <w:sz w:val="32"/>
          <w:szCs w:val="32"/>
        </w:rPr>
        <w:t>Kutirov</w:t>
      </w:r>
      <w:proofErr w:type="spellEnd"/>
      <w:r w:rsidRPr="00E76452">
        <w:rPr>
          <w:rFonts w:ascii="Times New Roman" w:hAnsi="Times New Roman" w:cs="Times New Roman"/>
          <w:color w:val="000000"/>
          <w:sz w:val="32"/>
          <w:szCs w:val="32"/>
        </w:rPr>
        <w:t xml:space="preserve">, 2009). </w:t>
      </w:r>
    </w:p>
    <w:p w:rsidR="00700EE8" w:rsidRPr="00E76452" w:rsidRDefault="00700EE8" w:rsidP="0064385B">
      <w:pPr>
        <w:pStyle w:val="Pa6"/>
        <w:ind w:firstLine="720"/>
        <w:jc w:val="both"/>
        <w:rPr>
          <w:rFonts w:ascii="Times New Roman" w:hAnsi="Times New Roman" w:cs="Times New Roman"/>
          <w:color w:val="000000"/>
          <w:sz w:val="32"/>
          <w:szCs w:val="32"/>
        </w:rPr>
      </w:pPr>
      <w:r w:rsidRPr="00E76452">
        <w:rPr>
          <w:rFonts w:ascii="Times New Roman" w:hAnsi="Times New Roman" w:cs="Times New Roman"/>
          <w:sz w:val="32"/>
          <w:szCs w:val="32"/>
          <w:lang w:val="mk-MK"/>
        </w:rPr>
        <w:t>Правните аспекти што се појавиле при воспоставувањето на едношалтерскиот систем биле потребата за воспоставување неопходна правна рамка и измени во некои од постојните закони, воведување можност за поднесување документи во електронска форма, со што ќе се замени хартиената форма, воведување можност за користење електронски потпис со потврдување на неговата авторизација во правниот систем на Република Македонија и овозможување размена на податоците меѓу државните органи со осврт на задолжителноста на деловната тајна и заштитата на податоците. Клучните правни акти, со кои било овозможено функционирањето на едношалтерскиот систем биле: Законот за општа управа постапка, Законот за административните такси и Законот за податоците во електронски облик</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Димитровски,</w:t>
      </w:r>
      <w:r w:rsidRPr="00E76452">
        <w:rPr>
          <w:rFonts w:ascii="Times New Roman" w:hAnsi="Times New Roman" w:cs="Times New Roman"/>
          <w:sz w:val="32"/>
          <w:szCs w:val="32"/>
        </w:rPr>
        <w:t xml:space="preserve"> 2008,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 159). </w:t>
      </w:r>
      <w:r w:rsidRPr="00E76452">
        <w:rPr>
          <w:rFonts w:ascii="Times New Roman" w:hAnsi="Times New Roman" w:cs="Times New Roman"/>
          <w:sz w:val="32"/>
          <w:szCs w:val="32"/>
          <w:lang w:val="mk-MK"/>
        </w:rPr>
        <w:t>Покрај измените во овие закони и носењето повеќе подзаконски акти, функционирањето на едношалтерскиот систем е целосно регулирано со Уредбата за воспоставувањето и начинот на користење на информацискиот систем за обработка на податоците во електронски облик и електронски потпис при постапките за увоз, извоз и транзит, донесена во 2008 година, а изменета и дополнета во 2011 година</w:t>
      </w:r>
      <w:r w:rsidRPr="00E76452">
        <w:rPr>
          <w:rFonts w:ascii="Times New Roman" w:hAnsi="Times New Roman" w:cs="Times New Roman"/>
          <w:color w:val="000000"/>
          <w:sz w:val="32"/>
          <w:szCs w:val="32"/>
        </w:rPr>
        <w:t xml:space="preserve"> (</w:t>
      </w:r>
      <w:r w:rsidRPr="00E76452">
        <w:rPr>
          <w:rFonts w:ascii="Times New Roman" w:hAnsi="Times New Roman" w:cs="Times New Roman"/>
          <w:color w:val="000000"/>
          <w:sz w:val="32"/>
          <w:szCs w:val="32"/>
          <w:lang w:val="mk-MK"/>
        </w:rPr>
        <w:t>Службен весник</w:t>
      </w:r>
      <w:r w:rsidRPr="00E76452">
        <w:rPr>
          <w:rFonts w:ascii="Times New Roman" w:hAnsi="Times New Roman" w:cs="Times New Roman"/>
          <w:i/>
          <w:iCs/>
          <w:color w:val="000000"/>
          <w:sz w:val="32"/>
          <w:szCs w:val="32"/>
        </w:rPr>
        <w:t xml:space="preserve"> </w:t>
      </w:r>
      <w:r w:rsidRPr="00E76452">
        <w:rPr>
          <w:rFonts w:ascii="Times New Roman" w:hAnsi="Times New Roman" w:cs="Times New Roman"/>
          <w:color w:val="000000"/>
          <w:sz w:val="32"/>
          <w:szCs w:val="32"/>
        </w:rPr>
        <w:t xml:space="preserve">2008, </w:t>
      </w:r>
      <w:r w:rsidRPr="00E76452">
        <w:rPr>
          <w:rFonts w:ascii="Times New Roman" w:hAnsi="Times New Roman" w:cs="Times New Roman"/>
          <w:color w:val="000000"/>
          <w:sz w:val="32"/>
          <w:szCs w:val="32"/>
          <w:lang w:val="mk-MK"/>
        </w:rPr>
        <w:t>бр.</w:t>
      </w:r>
      <w:r w:rsidRPr="00E76452">
        <w:rPr>
          <w:rFonts w:ascii="Times New Roman" w:hAnsi="Times New Roman" w:cs="Times New Roman"/>
          <w:color w:val="000000"/>
          <w:sz w:val="32"/>
          <w:szCs w:val="32"/>
        </w:rPr>
        <w:t xml:space="preserve"> 134, </w:t>
      </w:r>
      <w:r w:rsidRPr="00E76452">
        <w:rPr>
          <w:rFonts w:ascii="Times New Roman" w:hAnsi="Times New Roman" w:cs="Times New Roman"/>
          <w:color w:val="000000"/>
          <w:sz w:val="32"/>
          <w:szCs w:val="32"/>
          <w:lang w:val="mk-MK"/>
        </w:rPr>
        <w:t>стр.</w:t>
      </w:r>
      <w:r w:rsidRPr="00E76452">
        <w:rPr>
          <w:rFonts w:ascii="Times New Roman" w:hAnsi="Times New Roman" w:cs="Times New Roman"/>
          <w:color w:val="000000"/>
          <w:sz w:val="32"/>
          <w:szCs w:val="32"/>
        </w:rPr>
        <w:t xml:space="preserve"> 1-2; </w:t>
      </w:r>
      <w:r w:rsidRPr="00E76452">
        <w:rPr>
          <w:rFonts w:ascii="Times New Roman" w:hAnsi="Times New Roman" w:cs="Times New Roman"/>
          <w:color w:val="000000"/>
          <w:sz w:val="32"/>
          <w:szCs w:val="32"/>
          <w:lang w:val="mk-MK"/>
        </w:rPr>
        <w:t>Службен весник</w:t>
      </w:r>
      <w:r w:rsidRPr="00E76452">
        <w:rPr>
          <w:rFonts w:ascii="Times New Roman" w:hAnsi="Times New Roman" w:cs="Times New Roman"/>
          <w:color w:val="000000"/>
          <w:sz w:val="32"/>
          <w:szCs w:val="32"/>
        </w:rPr>
        <w:t xml:space="preserve"> 2011, </w:t>
      </w:r>
      <w:r w:rsidRPr="00E76452">
        <w:rPr>
          <w:rFonts w:ascii="Times New Roman" w:hAnsi="Times New Roman" w:cs="Times New Roman"/>
          <w:color w:val="000000"/>
          <w:sz w:val="32"/>
          <w:szCs w:val="32"/>
          <w:lang w:val="mk-MK"/>
        </w:rPr>
        <w:t>бр.</w:t>
      </w:r>
      <w:r w:rsidRPr="00E76452">
        <w:rPr>
          <w:rFonts w:ascii="Times New Roman" w:hAnsi="Times New Roman" w:cs="Times New Roman"/>
          <w:color w:val="000000"/>
          <w:sz w:val="32"/>
          <w:szCs w:val="32"/>
        </w:rPr>
        <w:t xml:space="preserve"> 13). </w:t>
      </w:r>
    </w:p>
    <w:p w:rsidR="00700EE8" w:rsidRPr="00E76452" w:rsidRDefault="00700EE8" w:rsidP="00983401">
      <w:pPr>
        <w:pStyle w:val="Pa6"/>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 xml:space="preserve">Во согласност со правната регулатива со едношалтерскиот систем на Република Македонија управува Царинската управа во координација со другите корисници на системот – државните органи. Корисници на едношалтерскиот систем во Република Македонија се: Минитерството за внатрешни работи со Бирото за јавна безбедност, Министерството за економија заедно со Бирото за метрологија, Министерството за животна средина и просторно планирање, Министерството за земјоделство, шумарство и водостопанство со </w:t>
      </w:r>
      <w:r w:rsidRPr="00E76452">
        <w:rPr>
          <w:rFonts w:ascii="Times New Roman" w:hAnsi="Times New Roman" w:cs="Times New Roman"/>
          <w:sz w:val="32"/>
          <w:szCs w:val="32"/>
          <w:lang w:val="mk-MK"/>
        </w:rPr>
        <w:lastRenderedPageBreak/>
        <w:t>Управата за семе и саден материјал, со Фитосанитарната управа и со Државниот инспекторат за земјоделство, Министерството за здравство со Бирото за лекови и со Државниот санитарен и здравствен инспекторат, Министерството за култура со Управата за заштита на културното наследство, Министерството за транспорт и врски со Државниот инспекторат за транспорт, Агенцијата за храна и ветеринарство и Дирекцијата за радијациона сигурност</w:t>
      </w:r>
      <w:r w:rsidRPr="00E76452">
        <w:rPr>
          <w:rFonts w:ascii="Times New Roman" w:hAnsi="Times New Roman" w:cs="Times New Roman"/>
          <w:sz w:val="32"/>
          <w:szCs w:val="32"/>
        </w:rPr>
        <w:t xml:space="preserve"> (</w:t>
      </w:r>
      <w:r w:rsidRPr="00E76452">
        <w:rPr>
          <w:rFonts w:ascii="Times New Roman" w:hAnsi="Times New Roman" w:cs="Times New Roman"/>
          <w:color w:val="000000"/>
          <w:sz w:val="32"/>
          <w:szCs w:val="32"/>
          <w:lang w:val="mk-MK"/>
        </w:rPr>
        <w:t>Службен весник</w:t>
      </w:r>
      <w:r w:rsidRPr="00E76452">
        <w:rPr>
          <w:rFonts w:ascii="Times New Roman" w:hAnsi="Times New Roman" w:cs="Times New Roman"/>
          <w:sz w:val="32"/>
          <w:szCs w:val="32"/>
        </w:rPr>
        <w:t xml:space="preserve"> 2011</w:t>
      </w:r>
      <w:r w:rsidRPr="00E76452">
        <w:rPr>
          <w:rFonts w:ascii="Times New Roman" w:hAnsi="Times New Roman" w:cs="Times New Roman"/>
          <w:sz w:val="32"/>
          <w:szCs w:val="32"/>
          <w:lang w:val="mk-MK"/>
        </w:rPr>
        <w:t xml:space="preserve">, </w:t>
      </w:r>
      <w:r w:rsidRPr="00E76452">
        <w:rPr>
          <w:rFonts w:ascii="Times New Roman" w:hAnsi="Times New Roman" w:cs="Times New Roman"/>
          <w:color w:val="000000"/>
          <w:sz w:val="32"/>
          <w:szCs w:val="32"/>
          <w:lang w:val="mk-MK"/>
        </w:rPr>
        <w:t>бр.</w:t>
      </w:r>
      <w:r w:rsidRPr="00E76452">
        <w:rPr>
          <w:rFonts w:ascii="Times New Roman" w:hAnsi="Times New Roman" w:cs="Times New Roman"/>
          <w:color w:val="000000"/>
          <w:sz w:val="32"/>
          <w:szCs w:val="32"/>
        </w:rPr>
        <w:t xml:space="preserve"> 13</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w:t>
      </w:r>
      <w:r w:rsidRPr="00E76452">
        <w:rPr>
          <w:rFonts w:ascii="Times New Roman" w:hAnsi="Times New Roman" w:cs="Times New Roman"/>
          <w:sz w:val="32"/>
          <w:szCs w:val="32"/>
          <w:lang w:val="mk-MK"/>
        </w:rPr>
        <w:t xml:space="preserve"> </w:t>
      </w:r>
      <w:r w:rsidRPr="00E76452">
        <w:rPr>
          <w:rFonts w:ascii="Times New Roman" w:hAnsi="Times New Roman" w:cs="Times New Roman"/>
          <w:sz w:val="32"/>
          <w:szCs w:val="32"/>
        </w:rPr>
        <w:t xml:space="preserve">3-4). </w:t>
      </w:r>
      <w:r w:rsidRPr="00E76452">
        <w:rPr>
          <w:rFonts w:ascii="Times New Roman" w:hAnsi="Times New Roman" w:cs="Times New Roman"/>
          <w:sz w:val="32"/>
          <w:szCs w:val="32"/>
          <w:lang w:val="mk-MK"/>
        </w:rPr>
        <w:t>Ова значи, дека под раководство на Царинската управа на Република Македонија е извршено меѓусебно поврзување на 17 државни агенции од кои може да се добијат 60 дозволи за реализација на увозот, извозот и транзитот во Република Македонија</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2018, </w:t>
      </w:r>
      <w:r w:rsidRPr="00E76452">
        <w:rPr>
          <w:rFonts w:ascii="Times New Roman" w:hAnsi="Times New Roman" w:cs="Times New Roman"/>
          <w:sz w:val="32"/>
          <w:szCs w:val="32"/>
          <w:lang w:val="mk-MK"/>
        </w:rPr>
        <w:t>стр.19</w:t>
      </w:r>
      <w:r w:rsidRPr="00E76452">
        <w:rPr>
          <w:rFonts w:ascii="Times New Roman" w:hAnsi="Times New Roman" w:cs="Times New Roman"/>
          <w:sz w:val="32"/>
          <w:szCs w:val="32"/>
        </w:rPr>
        <w:t>).</w:t>
      </w:r>
    </w:p>
    <w:p w:rsidR="00700EE8" w:rsidRPr="00E76452" w:rsidRDefault="00700EE8" w:rsidP="00983401">
      <w:pPr>
        <w:pStyle w:val="Pa6"/>
        <w:ind w:firstLine="720"/>
        <w:jc w:val="both"/>
        <w:rPr>
          <w:rFonts w:ascii="Times New Roman" w:hAnsi="Times New Roman" w:cs="Times New Roman"/>
          <w:color w:val="000000"/>
          <w:sz w:val="32"/>
          <w:szCs w:val="32"/>
        </w:rPr>
      </w:pPr>
      <w:r w:rsidRPr="00E76452">
        <w:rPr>
          <w:rFonts w:ascii="Times New Roman" w:hAnsi="Times New Roman" w:cs="Times New Roman"/>
          <w:sz w:val="32"/>
          <w:szCs w:val="32"/>
          <w:lang w:val="mk-MK"/>
        </w:rPr>
        <w:t>Придобивките и олеснувањата во трговијата што се постигнуваат со примената на ЕКСИМ-от гледано од страна на Царинската управа на Република Македонија се: обезбедување услуга за поднесување барање за дозволи 24 часа, 7 дена во неделата; заштеда на време и трошоци поради електронското поднесување на барањата; зголемување на ефикасноста на процесот на одобрување дозволи и подигнување на неговата правна сигурност; полесна размена на информациите заради употребата на стандардизирани и хармонизирани податоци; електронска контрола на користењето дозволи и транспарентна распределба на царинските квоти</w:t>
      </w:r>
      <w:r w:rsidRPr="00E76452">
        <w:rPr>
          <w:rFonts w:ascii="Times New Roman" w:hAnsi="Times New Roman" w:cs="Times New Roman"/>
          <w:color w:val="000000"/>
          <w:sz w:val="32"/>
          <w:szCs w:val="32"/>
        </w:rPr>
        <w:t xml:space="preserve"> (</w:t>
      </w:r>
      <w:proofErr w:type="spellStart"/>
      <w:r w:rsidRPr="00E76452">
        <w:rPr>
          <w:rFonts w:ascii="Times New Roman" w:hAnsi="Times New Roman" w:cs="Times New Roman"/>
          <w:color w:val="000000"/>
          <w:sz w:val="32"/>
          <w:szCs w:val="32"/>
        </w:rPr>
        <w:t>Kutirov</w:t>
      </w:r>
      <w:proofErr w:type="spellEnd"/>
      <w:r w:rsidRPr="00E76452">
        <w:rPr>
          <w:rFonts w:ascii="Times New Roman" w:hAnsi="Times New Roman" w:cs="Times New Roman"/>
          <w:color w:val="000000"/>
          <w:sz w:val="32"/>
          <w:szCs w:val="32"/>
        </w:rPr>
        <w:t xml:space="preserve">, 2009). </w:t>
      </w:r>
    </w:p>
    <w:p w:rsidR="00700EE8" w:rsidRPr="00E76452" w:rsidRDefault="00700EE8" w:rsidP="00983401">
      <w:pPr>
        <w:pStyle w:val="Pa6"/>
        <w:ind w:firstLine="720"/>
        <w:jc w:val="both"/>
        <w:rPr>
          <w:rFonts w:ascii="Times New Roman" w:hAnsi="Times New Roman" w:cs="Times New Roman"/>
          <w:color w:val="000000"/>
          <w:sz w:val="32"/>
          <w:szCs w:val="32"/>
        </w:rPr>
      </w:pPr>
      <w:r w:rsidRPr="00E76452">
        <w:rPr>
          <w:rFonts w:ascii="Times New Roman" w:hAnsi="Times New Roman" w:cs="Times New Roman"/>
          <w:sz w:val="32"/>
          <w:szCs w:val="32"/>
          <w:lang w:val="mk-MK"/>
        </w:rPr>
        <w:t>Олеснувањата, идентификувани од страна на економските оператори од примената на едношалтерскиот систем се: едноставно пребарување и можност за следење на постапката за добивање одобрение, заштеда на ресурси (време, трошоци и луѓе) и подобрена комуникација, контакт и решавање на евентуално појавените проблеми со Царинската управа како институција одговорна за неговото функционирање</w:t>
      </w:r>
      <w:r w:rsidRPr="00E76452">
        <w:rPr>
          <w:rFonts w:ascii="Times New Roman" w:hAnsi="Times New Roman" w:cs="Times New Roman"/>
          <w:color w:val="000000"/>
          <w:sz w:val="32"/>
          <w:szCs w:val="32"/>
        </w:rPr>
        <w:t xml:space="preserve"> (</w:t>
      </w:r>
      <w:r w:rsidRPr="00E76452">
        <w:rPr>
          <w:rFonts w:ascii="Times New Roman" w:hAnsi="Times New Roman" w:cs="Times New Roman"/>
          <w:color w:val="000000"/>
          <w:sz w:val="32"/>
          <w:szCs w:val="32"/>
          <w:lang w:val="mk-MK"/>
        </w:rPr>
        <w:t>Костовски</w:t>
      </w:r>
      <w:r w:rsidRPr="00E76452">
        <w:rPr>
          <w:rFonts w:ascii="Times New Roman" w:hAnsi="Times New Roman" w:cs="Times New Roman"/>
          <w:color w:val="000000"/>
          <w:sz w:val="32"/>
          <w:szCs w:val="32"/>
        </w:rPr>
        <w:t xml:space="preserve">, 2011). </w:t>
      </w:r>
    </w:p>
    <w:p w:rsidR="00700EE8" w:rsidRPr="00E76452" w:rsidRDefault="00700EE8" w:rsidP="00B30A40">
      <w:pPr>
        <w:pStyle w:val="Pa6"/>
        <w:ind w:firstLine="720"/>
        <w:jc w:val="both"/>
        <w:rPr>
          <w:rFonts w:ascii="Times New Roman" w:hAnsi="Times New Roman" w:cs="Times New Roman"/>
          <w:color w:val="000000"/>
          <w:sz w:val="32"/>
          <w:szCs w:val="32"/>
        </w:rPr>
      </w:pPr>
      <w:r w:rsidRPr="00E76452">
        <w:rPr>
          <w:rFonts w:ascii="Times New Roman" w:hAnsi="Times New Roman" w:cs="Times New Roman"/>
          <w:sz w:val="32"/>
          <w:szCs w:val="32"/>
          <w:lang w:val="mk-MK"/>
        </w:rPr>
        <w:t xml:space="preserve">Во декември 2009 година Економската комисија на Обединетите нации за Европа (УНЕЦЕ) го препорачала ЕКСИМ како модел за развој на електронски едношалтерски систем за увозни и извозни дозволи во регионот, а македонското искуство во однос на развојот на едношалтерскиот систем требало да се вклучи во </w:t>
      </w:r>
      <w:r w:rsidRPr="00E76452">
        <w:rPr>
          <w:rFonts w:ascii="Times New Roman" w:hAnsi="Times New Roman" w:cs="Times New Roman"/>
          <w:sz w:val="32"/>
          <w:szCs w:val="32"/>
          <w:lang w:val="mk-MK"/>
        </w:rPr>
        <w:lastRenderedPageBreak/>
        <w:t>препораките на Светската царинска организација за развој на вакви системи и помош на помалку развиените земји</w:t>
      </w:r>
      <w:r w:rsidRPr="00E76452">
        <w:rPr>
          <w:rFonts w:ascii="Times New Roman" w:hAnsi="Times New Roman" w:cs="Times New Roman"/>
          <w:color w:val="000000"/>
          <w:sz w:val="32"/>
          <w:szCs w:val="32"/>
        </w:rPr>
        <w:t xml:space="preserve"> (</w:t>
      </w:r>
      <w:r w:rsidRPr="00E76452">
        <w:rPr>
          <w:rFonts w:ascii="Times New Roman" w:hAnsi="Times New Roman" w:cs="Times New Roman"/>
          <w:color w:val="000000"/>
          <w:sz w:val="32"/>
          <w:szCs w:val="32"/>
          <w:lang w:val="mk-MK"/>
        </w:rPr>
        <w:t xml:space="preserve">ЦУРМ </w:t>
      </w:r>
      <w:r w:rsidRPr="00E76452">
        <w:rPr>
          <w:rFonts w:ascii="Times New Roman" w:hAnsi="Times New Roman" w:cs="Times New Roman"/>
          <w:color w:val="000000"/>
          <w:sz w:val="32"/>
          <w:szCs w:val="32"/>
        </w:rPr>
        <w:t xml:space="preserve">2010, </w:t>
      </w:r>
      <w:r w:rsidRPr="00E76452">
        <w:rPr>
          <w:rFonts w:ascii="Times New Roman" w:hAnsi="Times New Roman" w:cs="Times New Roman"/>
          <w:color w:val="000000"/>
          <w:sz w:val="32"/>
          <w:szCs w:val="32"/>
          <w:lang w:val="mk-MK"/>
        </w:rPr>
        <w:t>стр</w:t>
      </w:r>
      <w:r w:rsidRPr="00E76452">
        <w:rPr>
          <w:rFonts w:ascii="Times New Roman" w:hAnsi="Times New Roman" w:cs="Times New Roman"/>
          <w:color w:val="000000"/>
          <w:sz w:val="32"/>
          <w:szCs w:val="32"/>
        </w:rPr>
        <w:t xml:space="preserve">. 8; 2011, </w:t>
      </w:r>
      <w:r w:rsidRPr="00E76452">
        <w:rPr>
          <w:rFonts w:ascii="Times New Roman" w:hAnsi="Times New Roman" w:cs="Times New Roman"/>
          <w:color w:val="000000"/>
          <w:sz w:val="32"/>
          <w:szCs w:val="32"/>
          <w:lang w:val="mk-MK"/>
        </w:rPr>
        <w:t>стр</w:t>
      </w:r>
      <w:r w:rsidRPr="00E76452">
        <w:rPr>
          <w:rFonts w:ascii="Times New Roman" w:hAnsi="Times New Roman" w:cs="Times New Roman"/>
          <w:color w:val="000000"/>
          <w:sz w:val="32"/>
          <w:szCs w:val="32"/>
        </w:rPr>
        <w:t>. 10-11).</w:t>
      </w:r>
    </w:p>
    <w:p w:rsidR="00700EE8" w:rsidRPr="00E76452" w:rsidRDefault="00700EE8" w:rsidP="00684E50">
      <w:pPr>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Со текот на времето системот бил повеќе пати надграден со: подготовки за размена на податоци со новиот софтвер за обработка царински декларции, поврзување со новиот информатичко-комуникациски систем на Ветеринарната управа, воведување нови модули за издавање транспортни дозволи во билатералниот патен сообраќај, воведување нови извештаи и сл</w:t>
      </w:r>
      <w:r>
        <w:rPr>
          <w:rFonts w:ascii="Times New Roman" w:hAnsi="Times New Roman" w:cs="Times New Roman"/>
          <w:sz w:val="32"/>
          <w:szCs w:val="32"/>
          <w:lang w:val="mk-MK"/>
        </w:rPr>
        <w:t>.</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2011,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.10-11). </w:t>
      </w:r>
      <w:r w:rsidRPr="00E76452">
        <w:rPr>
          <w:rFonts w:ascii="Times New Roman" w:hAnsi="Times New Roman" w:cs="Times New Roman"/>
          <w:sz w:val="32"/>
          <w:szCs w:val="32"/>
          <w:lang w:val="mk-MK"/>
        </w:rPr>
        <w:t>Ова значи</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дека покрај тоа што се работи на постојано одржување на системот, се работи и на негова надградба и нудење нови услуги.</w:t>
      </w:r>
    </w:p>
    <w:p w:rsidR="00700EE8" w:rsidRPr="00E76452" w:rsidRDefault="00700EE8" w:rsidP="00684E50">
      <w:pPr>
        <w:spacing w:after="0" w:line="240" w:lineRule="auto"/>
        <w:ind w:firstLine="720"/>
        <w:jc w:val="both"/>
        <w:rPr>
          <w:rFonts w:ascii="Times New Roman" w:hAnsi="Times New Roman" w:cs="Times New Roman"/>
          <w:sz w:val="32"/>
          <w:szCs w:val="32"/>
          <w:lang w:val="mk-MK"/>
        </w:rPr>
      </w:pPr>
    </w:p>
    <w:p w:rsidR="00700EE8" w:rsidRPr="00E76452" w:rsidRDefault="00700EE8" w:rsidP="00B30A40">
      <w:pPr>
        <w:autoSpaceDE w:val="0"/>
        <w:autoSpaceDN w:val="0"/>
        <w:adjustRightInd w:val="0"/>
        <w:spacing w:after="0" w:line="240" w:lineRule="auto"/>
        <w:ind w:firstLine="720"/>
        <w:jc w:val="both"/>
        <w:rPr>
          <w:rFonts w:ascii="Times New Roman" w:hAnsi="Times New Roman" w:cs="Times New Roman"/>
          <w:sz w:val="32"/>
          <w:szCs w:val="32"/>
        </w:rPr>
      </w:pPr>
    </w:p>
    <w:p w:rsidR="00700EE8" w:rsidRPr="00E76452" w:rsidRDefault="00700EE8" w:rsidP="00392573">
      <w:pPr>
        <w:autoSpaceDE w:val="0"/>
        <w:autoSpaceDN w:val="0"/>
        <w:adjustRightInd w:val="0"/>
        <w:spacing w:after="0" w:line="240" w:lineRule="auto"/>
        <w:jc w:val="center"/>
        <w:rPr>
          <w:rFonts w:ascii="Times New Roman" w:hAnsi="Times New Roman" w:cs="Times New Roman"/>
          <w:i/>
          <w:iCs/>
          <w:sz w:val="32"/>
          <w:szCs w:val="32"/>
        </w:rPr>
      </w:pPr>
      <w:r w:rsidRPr="00E76452">
        <w:rPr>
          <w:rFonts w:ascii="Times New Roman" w:hAnsi="Times New Roman" w:cs="Times New Roman"/>
          <w:i/>
          <w:iCs/>
          <w:sz w:val="32"/>
          <w:szCs w:val="32"/>
          <w:lang w:val="mk-MK"/>
        </w:rPr>
        <w:t>Табела 1. Број на корисници и издадени дозволи во ЕКСИМ во периодот 2010</w:t>
      </w:r>
      <w:r>
        <w:rPr>
          <w:rFonts w:ascii="Times New Roman" w:hAnsi="Times New Roman" w:cs="Times New Roman"/>
          <w:i/>
          <w:iCs/>
          <w:sz w:val="32"/>
          <w:szCs w:val="32"/>
          <w:lang w:val="mk-MK"/>
        </w:rPr>
        <w:t>—</w:t>
      </w:r>
      <w:r w:rsidRPr="00E76452">
        <w:rPr>
          <w:rFonts w:ascii="Times New Roman" w:hAnsi="Times New Roman" w:cs="Times New Roman"/>
          <w:i/>
          <w:iCs/>
          <w:sz w:val="32"/>
          <w:szCs w:val="32"/>
          <w:lang w:val="mk-MK"/>
        </w:rPr>
        <w:t>2017 година</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3105"/>
        <w:gridCol w:w="3105"/>
      </w:tblGrid>
      <w:tr w:rsidR="00700EE8" w:rsidRPr="00416AF6">
        <w:trPr>
          <w:trHeight w:val="737"/>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color w:val="FF0000"/>
                <w:sz w:val="32"/>
                <w:szCs w:val="32"/>
                <w:lang w:val="mk-MK"/>
              </w:rPr>
            </w:pPr>
            <w:r w:rsidRPr="00E76452">
              <w:rPr>
                <w:rFonts w:ascii="Times New Roman" w:hAnsi="Times New Roman" w:cs="Times New Roman"/>
                <w:sz w:val="32"/>
                <w:szCs w:val="32"/>
                <w:lang w:val="mk-MK"/>
              </w:rPr>
              <w:t>Година</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Број на економски оператори корисници на ЕКСИМ</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Број на издадени дозволи за увоз, извоз и транзит</w:t>
            </w:r>
          </w:p>
        </w:tc>
      </w:tr>
      <w:tr w:rsidR="00700EE8" w:rsidRPr="00416AF6">
        <w:trPr>
          <w:trHeight w:val="458"/>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2010</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520</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52,081</w:t>
            </w:r>
          </w:p>
        </w:tc>
      </w:tr>
      <w:tr w:rsidR="00700EE8" w:rsidRPr="00416AF6">
        <w:trPr>
          <w:trHeight w:val="458"/>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2011</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1,857</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66,818</w:t>
            </w:r>
          </w:p>
        </w:tc>
      </w:tr>
      <w:tr w:rsidR="00700EE8" w:rsidRPr="00416AF6">
        <w:trPr>
          <w:trHeight w:val="458"/>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2012</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3,540</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71,464</w:t>
            </w:r>
          </w:p>
        </w:tc>
      </w:tr>
      <w:tr w:rsidR="00700EE8" w:rsidRPr="00416AF6">
        <w:trPr>
          <w:trHeight w:val="458"/>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2013</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4,563</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74,491</w:t>
            </w:r>
          </w:p>
        </w:tc>
      </w:tr>
      <w:tr w:rsidR="00700EE8" w:rsidRPr="00416AF6">
        <w:trPr>
          <w:trHeight w:val="395"/>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2014</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5,275</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79,018</w:t>
            </w:r>
          </w:p>
        </w:tc>
      </w:tr>
      <w:tr w:rsidR="00700EE8" w:rsidRPr="00416AF6">
        <w:trPr>
          <w:trHeight w:val="395"/>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2015</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5,893</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84,637</w:t>
            </w:r>
          </w:p>
        </w:tc>
      </w:tr>
      <w:tr w:rsidR="00700EE8" w:rsidRPr="00416AF6">
        <w:trPr>
          <w:trHeight w:val="395"/>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2016</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6,391</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88,751</w:t>
            </w:r>
          </w:p>
        </w:tc>
      </w:tr>
      <w:tr w:rsidR="00700EE8" w:rsidRPr="00416AF6">
        <w:trPr>
          <w:trHeight w:val="395"/>
          <w:jc w:val="center"/>
        </w:trPr>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lang w:val="mk-MK"/>
              </w:rPr>
              <w:t>2017</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6,710</w:t>
            </w:r>
          </w:p>
        </w:tc>
        <w:tc>
          <w:tcPr>
            <w:tcW w:w="3105"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91,593</w:t>
            </w:r>
          </w:p>
        </w:tc>
      </w:tr>
    </w:tbl>
    <w:p w:rsidR="00700EE8" w:rsidRPr="00E76452" w:rsidRDefault="00700EE8" w:rsidP="00392573">
      <w:pPr>
        <w:autoSpaceDE w:val="0"/>
        <w:autoSpaceDN w:val="0"/>
        <w:adjustRightInd w:val="0"/>
        <w:spacing w:after="0" w:line="240" w:lineRule="auto"/>
        <w:ind w:firstLine="720"/>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Извор</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(2014,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.27),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(2016, стр.25),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(2017,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.16),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(2018,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19)</w:t>
      </w:r>
      <w:r>
        <w:rPr>
          <w:rFonts w:ascii="Times New Roman" w:hAnsi="Times New Roman" w:cs="Times New Roman"/>
          <w:sz w:val="32"/>
          <w:szCs w:val="32"/>
          <w:lang w:val="mk-MK"/>
        </w:rPr>
        <w:t>.</w:t>
      </w:r>
    </w:p>
    <w:p w:rsidR="00700EE8" w:rsidRPr="00E76452" w:rsidRDefault="00700EE8" w:rsidP="002D6A01">
      <w:pPr>
        <w:pStyle w:val="Pa6"/>
        <w:ind w:firstLine="720"/>
        <w:jc w:val="both"/>
        <w:rPr>
          <w:color w:val="000000"/>
          <w:sz w:val="32"/>
          <w:szCs w:val="32"/>
        </w:rPr>
      </w:pPr>
      <w:r w:rsidRPr="00E76452">
        <w:rPr>
          <w:color w:val="000000"/>
          <w:sz w:val="32"/>
          <w:szCs w:val="32"/>
        </w:rPr>
        <w:t xml:space="preserve"> </w:t>
      </w:r>
    </w:p>
    <w:p w:rsidR="00700EE8" w:rsidRPr="00E76452" w:rsidRDefault="00700EE8" w:rsidP="00BA3F12">
      <w:pPr>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 xml:space="preserve">Во Табелата 1 </w:t>
      </w:r>
      <w:r>
        <w:rPr>
          <w:rFonts w:ascii="Times New Roman" w:hAnsi="Times New Roman" w:cs="Times New Roman"/>
          <w:sz w:val="32"/>
          <w:szCs w:val="32"/>
          <w:lang w:val="mk-MK"/>
        </w:rPr>
        <w:t xml:space="preserve">е </w:t>
      </w:r>
      <w:r w:rsidRPr="00E76452">
        <w:rPr>
          <w:rFonts w:ascii="Times New Roman" w:hAnsi="Times New Roman" w:cs="Times New Roman"/>
          <w:sz w:val="32"/>
          <w:szCs w:val="32"/>
          <w:lang w:val="mk-MK"/>
        </w:rPr>
        <w:t xml:space="preserve">прикажан бројот на регистрирани корисници и издадени дозволи за периодот од 2010 до 2017 година. Според податоците прикажани во табелата 1 се забележува дека бројот на </w:t>
      </w:r>
      <w:r w:rsidRPr="00E76452">
        <w:rPr>
          <w:rFonts w:ascii="Times New Roman" w:hAnsi="Times New Roman" w:cs="Times New Roman"/>
          <w:sz w:val="32"/>
          <w:szCs w:val="32"/>
          <w:lang w:val="mk-MK"/>
        </w:rPr>
        <w:lastRenderedPageBreak/>
        <w:t xml:space="preserve">корисници на дозволи од ЕКСИМ се зголемил 13 пати во 2017 година во однос на 2010 година, а бројот на издадени дозволи за увоз, извоз и транзит бележи постојан пораст. </w:t>
      </w:r>
    </w:p>
    <w:p w:rsidR="00700EE8" w:rsidRPr="00E76452" w:rsidRDefault="00700EE8" w:rsidP="00983401">
      <w:pPr>
        <w:spacing w:after="0" w:line="240" w:lineRule="auto"/>
        <w:ind w:firstLine="709"/>
        <w:jc w:val="both"/>
        <w:rPr>
          <w:rFonts w:ascii="Times New Roman" w:hAnsi="Times New Roman" w:cs="Times New Roman"/>
          <w:sz w:val="32"/>
          <w:szCs w:val="32"/>
          <w:lang w:val="mk-MK"/>
        </w:rPr>
      </w:pPr>
    </w:p>
    <w:p w:rsidR="00700EE8" w:rsidRPr="00E76452" w:rsidRDefault="00700EE8" w:rsidP="00983401">
      <w:pPr>
        <w:spacing w:after="0" w:line="240" w:lineRule="auto"/>
        <w:ind w:firstLine="709"/>
        <w:jc w:val="both"/>
        <w:rPr>
          <w:rFonts w:ascii="Times New Roman" w:hAnsi="Times New Roman" w:cs="Times New Roman"/>
          <w:color w:val="000000"/>
          <w:sz w:val="32"/>
          <w:szCs w:val="32"/>
        </w:rPr>
      </w:pPr>
    </w:p>
    <w:p w:rsidR="00700EE8" w:rsidRPr="00E76452" w:rsidRDefault="00700EE8" w:rsidP="00392573">
      <w:pPr>
        <w:pStyle w:val="ListParagraph"/>
        <w:numPr>
          <w:ilvl w:val="0"/>
          <w:numId w:val="3"/>
        </w:numPr>
        <w:spacing w:after="0" w:line="240" w:lineRule="auto"/>
        <w:jc w:val="center"/>
        <w:rPr>
          <w:rFonts w:ascii="Times New Roman" w:hAnsi="Times New Roman" w:cs="Times New Roman"/>
          <w:color w:val="000000"/>
          <w:sz w:val="32"/>
          <w:szCs w:val="32"/>
        </w:rPr>
      </w:pPr>
      <w:r w:rsidRPr="00E76452">
        <w:rPr>
          <w:rFonts w:ascii="Times New Roman" w:hAnsi="Times New Roman" w:cs="Times New Roman"/>
          <w:b/>
          <w:bCs/>
          <w:color w:val="000000"/>
          <w:sz w:val="32"/>
          <w:szCs w:val="32"/>
          <w:lang w:val="mk-MK"/>
        </w:rPr>
        <w:t>РЕЗУЛТАТИ ОД ФУНКЦИОНИРАЊЕТО НА ЕКСИМ ВО РЕПУБЛИКА МАКЕДОНИЈА</w:t>
      </w:r>
    </w:p>
    <w:p w:rsidR="00700EE8" w:rsidRPr="00E76452" w:rsidRDefault="00700EE8" w:rsidP="00BA3F12">
      <w:pPr>
        <w:pStyle w:val="ListParagraph"/>
        <w:spacing w:after="0" w:line="240" w:lineRule="auto"/>
        <w:jc w:val="both"/>
        <w:rPr>
          <w:rFonts w:ascii="Times New Roman" w:hAnsi="Times New Roman" w:cs="Times New Roman"/>
          <w:color w:val="000000"/>
          <w:sz w:val="32"/>
          <w:szCs w:val="32"/>
        </w:rPr>
      </w:pPr>
    </w:p>
    <w:p w:rsidR="00700EE8" w:rsidRPr="00E76452" w:rsidRDefault="00700EE8" w:rsidP="0094221E">
      <w:pPr>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color w:val="000000"/>
          <w:sz w:val="32"/>
          <w:szCs w:val="32"/>
          <w:lang w:val="mk-MK"/>
        </w:rPr>
        <w:t xml:space="preserve">Во 2011 година </w:t>
      </w:r>
      <w:r>
        <w:rPr>
          <w:rFonts w:ascii="Times New Roman" w:hAnsi="Times New Roman" w:cs="Times New Roman"/>
          <w:color w:val="000000"/>
          <w:sz w:val="32"/>
          <w:szCs w:val="32"/>
          <w:lang w:val="mk-MK"/>
        </w:rPr>
        <w:t xml:space="preserve">е </w:t>
      </w:r>
      <w:r w:rsidRPr="00E76452">
        <w:rPr>
          <w:rFonts w:ascii="Times New Roman" w:hAnsi="Times New Roman" w:cs="Times New Roman"/>
          <w:color w:val="000000"/>
          <w:sz w:val="32"/>
          <w:szCs w:val="32"/>
          <w:lang w:val="mk-MK"/>
        </w:rPr>
        <w:t>направено истражување за согледување на функционирањето на едношалтерскиот систем во однос на рангирање</w:t>
      </w:r>
      <w:r>
        <w:rPr>
          <w:rFonts w:ascii="Times New Roman" w:hAnsi="Times New Roman" w:cs="Times New Roman"/>
          <w:color w:val="000000"/>
          <w:sz w:val="32"/>
          <w:szCs w:val="32"/>
          <w:lang w:val="mk-MK"/>
        </w:rPr>
        <w:t>то</w:t>
      </w:r>
      <w:r w:rsidRPr="00E76452">
        <w:rPr>
          <w:rFonts w:ascii="Times New Roman" w:hAnsi="Times New Roman" w:cs="Times New Roman"/>
          <w:color w:val="000000"/>
          <w:sz w:val="32"/>
          <w:szCs w:val="32"/>
          <w:lang w:val="mk-MK"/>
        </w:rPr>
        <w:t xml:space="preserve"> на неговите карактеристики и во однос на влијанието на системот врз олеснувањето на трговијата. </w:t>
      </w:r>
      <w:r w:rsidRPr="00E76452">
        <w:rPr>
          <w:rFonts w:ascii="Times New Roman" w:hAnsi="Times New Roman" w:cs="Times New Roman"/>
          <w:sz w:val="32"/>
          <w:szCs w:val="32"/>
          <w:lang w:val="mk-MK"/>
        </w:rPr>
        <w:t xml:space="preserve">Оценувањето на влијанието на ЕКСИМ-от врз целосното олеснување на работата на компаниите било направено со оценување на пет критериуми: брзина на постапката за добивање лиценци, заштеда на време, заштеда на човечки ресурси, заштеда на финансии и генерално олеснување на работата. Резултатите покажале дека корисниците на ЕКСИМ-от оствариле најголемо олеснување на работата со заштедите во време (4,24) и заштедите на човечки ресурси (4,17), а најмали биле заштедите на финансии (3,97). Ова покажува дека примената на </w:t>
      </w:r>
      <w:r>
        <w:rPr>
          <w:rFonts w:ascii="Times New Roman" w:hAnsi="Times New Roman" w:cs="Times New Roman"/>
          <w:sz w:val="32"/>
          <w:szCs w:val="32"/>
          <w:lang w:val="mk-MK"/>
        </w:rPr>
        <w:t>е</w:t>
      </w:r>
      <w:r w:rsidRPr="00E76452">
        <w:rPr>
          <w:rFonts w:ascii="Times New Roman" w:hAnsi="Times New Roman" w:cs="Times New Roman"/>
          <w:sz w:val="32"/>
          <w:szCs w:val="32"/>
          <w:lang w:val="mk-MK"/>
        </w:rPr>
        <w:t>дношалтерскиот систем во</w:t>
      </w:r>
      <w:r>
        <w:rPr>
          <w:rFonts w:ascii="Times New Roman" w:hAnsi="Times New Roman" w:cs="Times New Roman"/>
          <w:sz w:val="32"/>
          <w:szCs w:val="32"/>
          <w:lang w:val="mk-MK"/>
        </w:rPr>
        <w:t xml:space="preserve"> Република</w:t>
      </w:r>
      <w:r w:rsidRPr="00E76452">
        <w:rPr>
          <w:rFonts w:ascii="Times New Roman" w:hAnsi="Times New Roman" w:cs="Times New Roman"/>
          <w:sz w:val="32"/>
          <w:szCs w:val="32"/>
          <w:lang w:val="mk-MK"/>
        </w:rPr>
        <w:t xml:space="preserve"> Македонија на учесниците во трговијата им овозможил големи заштеди на времето и на човечките ресурси во процесот на добивање дозволи за увоз, извоз и транзит и при распределбата на царинските квоти </w:t>
      </w:r>
      <w:r w:rsidRPr="00E76452">
        <w:rPr>
          <w:rFonts w:ascii="Times New Roman" w:hAnsi="Times New Roman" w:cs="Times New Roman"/>
          <w:color w:val="000000"/>
          <w:sz w:val="32"/>
          <w:szCs w:val="32"/>
        </w:rPr>
        <w:t>(</w:t>
      </w:r>
      <w:r w:rsidRPr="00E76452">
        <w:rPr>
          <w:rFonts w:ascii="Times New Roman" w:hAnsi="Times New Roman" w:cs="Times New Roman"/>
          <w:color w:val="000000"/>
          <w:sz w:val="32"/>
          <w:szCs w:val="32"/>
          <w:lang w:val="mk-MK"/>
        </w:rPr>
        <w:t>Тошевска-Трпчевска</w:t>
      </w:r>
      <w:r w:rsidRPr="00E76452">
        <w:rPr>
          <w:rFonts w:ascii="Times New Roman" w:hAnsi="Times New Roman" w:cs="Times New Roman"/>
          <w:color w:val="000000"/>
          <w:sz w:val="32"/>
          <w:szCs w:val="32"/>
        </w:rPr>
        <w:t>, 2015)</w:t>
      </w:r>
      <w:r w:rsidRPr="00E76452">
        <w:rPr>
          <w:rFonts w:ascii="Times New Roman" w:hAnsi="Times New Roman" w:cs="Times New Roman"/>
          <w:sz w:val="32"/>
          <w:szCs w:val="32"/>
          <w:lang w:val="mk-MK"/>
        </w:rPr>
        <w:t xml:space="preserve">. </w:t>
      </w:r>
    </w:p>
    <w:p w:rsidR="00700EE8" w:rsidRPr="00E76452" w:rsidRDefault="00700EE8" w:rsidP="0094221E">
      <w:pPr>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 xml:space="preserve">При оценувањето на повеќе одделни критериуми на ЕКСИМ-от најниски оценки биле добиени за неизвесноста за добивање на лиценцата и за брзината на решливост на појавените проблеми. Кај корисниците на </w:t>
      </w:r>
      <w:r>
        <w:rPr>
          <w:rFonts w:ascii="Times New Roman" w:hAnsi="Times New Roman" w:cs="Times New Roman"/>
          <w:sz w:val="32"/>
          <w:szCs w:val="32"/>
          <w:lang w:val="mk-MK"/>
        </w:rPr>
        <w:t>е</w:t>
      </w:r>
      <w:r w:rsidRPr="00E76452">
        <w:rPr>
          <w:rFonts w:ascii="Times New Roman" w:hAnsi="Times New Roman" w:cs="Times New Roman"/>
          <w:sz w:val="32"/>
          <w:szCs w:val="32"/>
          <w:lang w:val="mk-MK"/>
        </w:rPr>
        <w:t>дношалтерскиот систем с</w:t>
      </w:r>
      <w:r>
        <w:rPr>
          <w:rFonts w:ascii="Times New Roman" w:hAnsi="Times New Roman" w:cs="Times New Roman"/>
          <w:sz w:val="32"/>
          <w:szCs w:val="32"/>
          <w:lang w:val="mk-MK"/>
        </w:rPr>
        <w:t>è</w:t>
      </w:r>
      <w:r w:rsidRPr="00E76452">
        <w:rPr>
          <w:rFonts w:ascii="Times New Roman" w:hAnsi="Times New Roman" w:cs="Times New Roman"/>
          <w:sz w:val="32"/>
          <w:szCs w:val="32"/>
          <w:lang w:val="mk-MK"/>
        </w:rPr>
        <w:t xml:space="preserve"> уште постоела неизвесноста за добивање на бараната дозвола за увоз, извоз или транзит </w:t>
      </w:r>
      <w:r w:rsidRPr="00E76452">
        <w:rPr>
          <w:rFonts w:ascii="Times New Roman" w:hAnsi="Times New Roman" w:cs="Times New Roman"/>
          <w:color w:val="000000"/>
          <w:sz w:val="32"/>
          <w:szCs w:val="32"/>
        </w:rPr>
        <w:t>(</w:t>
      </w:r>
      <w:r w:rsidRPr="00E76452">
        <w:rPr>
          <w:rFonts w:ascii="Times New Roman" w:hAnsi="Times New Roman" w:cs="Times New Roman"/>
          <w:color w:val="000000"/>
          <w:sz w:val="32"/>
          <w:szCs w:val="32"/>
          <w:lang w:val="mk-MK"/>
        </w:rPr>
        <w:t>Тошевска-Трпчевска</w:t>
      </w:r>
      <w:r w:rsidRPr="00E76452">
        <w:rPr>
          <w:rFonts w:ascii="Times New Roman" w:hAnsi="Times New Roman" w:cs="Times New Roman"/>
          <w:color w:val="000000"/>
          <w:sz w:val="32"/>
          <w:szCs w:val="32"/>
        </w:rPr>
        <w:t>, 2015)</w:t>
      </w:r>
      <w:r>
        <w:rPr>
          <w:rFonts w:ascii="Times New Roman" w:hAnsi="Times New Roman" w:cs="Times New Roman"/>
          <w:color w:val="000000"/>
          <w:sz w:val="32"/>
          <w:szCs w:val="32"/>
          <w:lang w:val="mk-MK"/>
        </w:rPr>
        <w:t>.</w:t>
      </w:r>
      <w:r w:rsidRPr="00E76452">
        <w:rPr>
          <w:rFonts w:ascii="Times New Roman" w:hAnsi="Times New Roman" w:cs="Times New Roman"/>
          <w:sz w:val="32"/>
          <w:szCs w:val="32"/>
          <w:lang w:val="mk-MK"/>
        </w:rPr>
        <w:t xml:space="preserve"> </w:t>
      </w:r>
      <w:r w:rsidRPr="00E76452">
        <w:rPr>
          <w:sz w:val="32"/>
          <w:szCs w:val="32"/>
        </w:rPr>
        <w:t xml:space="preserve"> </w:t>
      </w:r>
    </w:p>
    <w:p w:rsidR="00700EE8" w:rsidRPr="00E76452" w:rsidRDefault="00700EE8" w:rsidP="0094221E">
      <w:pPr>
        <w:spacing w:after="0" w:line="240" w:lineRule="auto"/>
        <w:ind w:firstLine="709"/>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 xml:space="preserve">Дополнитело, од истражувањето биле пријавени неколку проблеми од примената на едношалтерскиот систем. Компаниите што ги оцениле карактеристиките на ЕКСИМ-от и целосното олеснување на работата со неговата примена со пониски оценки укажале на усложнувањето на работата околу добивањето на </w:t>
      </w:r>
      <w:r w:rsidRPr="00E76452">
        <w:rPr>
          <w:rFonts w:ascii="Times New Roman" w:hAnsi="Times New Roman" w:cs="Times New Roman"/>
          <w:sz w:val="32"/>
          <w:szCs w:val="32"/>
          <w:lang w:val="mk-MK"/>
        </w:rPr>
        <w:lastRenderedPageBreak/>
        <w:t>дозволите за увоз, извоз и транзит, заради потребата од доставување на целосната документација за добивање на бараната дозвола во хартиена форма по добивањето на таа дозвола по електронски пат. Ова значело</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дека во моментот кога компаниите имаат потреба од некоја дозвола за увоз, извоз или транзит на стоката тие, преку системот на ЕКСИМ ќе ја добијат бараната дозвола, но подоцна треба да ја поднесат целокупната документација во хартиена форма. Според нив</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овој начин на работа значи непотребно оптоварување и усложнување на работата.  </w:t>
      </w:r>
    </w:p>
    <w:p w:rsidR="00700EE8" w:rsidRPr="00E76452" w:rsidRDefault="00700EE8" w:rsidP="0094221E">
      <w:pPr>
        <w:spacing w:after="0" w:line="240" w:lineRule="auto"/>
        <w:ind w:firstLine="709"/>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Кај некои компании што го користеле ЕКСИМ-от постоело незадоволство поради појавата на проблеми од техничка природа, како што е нереткиот „пад“ на компјутерскиот систем на Царинската управа и неможноста тие проблеми да се решат доволно брзо за да ги задоволат барањата на компаниите. Други компании укажале и на проблеми околу царинското распоредување на стоката, односно несоодветно тарифирање на стоката за која во системот на ЕКСИМ излегувало дека е неопходно да се бара определен вид дозвола или одобрение. Според нив, Царинската управа требало да вложи дополнителни напори околу воведувањето и разјаснувањето на царинското распоредување на стоките во ЕКСИМ-от</w:t>
      </w:r>
      <w:r w:rsidRPr="00E76452">
        <w:rPr>
          <w:sz w:val="32"/>
          <w:szCs w:val="32"/>
        </w:rPr>
        <w:t xml:space="preserve"> </w:t>
      </w:r>
      <w:r w:rsidRPr="00E76452">
        <w:rPr>
          <w:color w:val="000000"/>
          <w:sz w:val="32"/>
          <w:szCs w:val="32"/>
        </w:rPr>
        <w:t>(</w:t>
      </w:r>
      <w:r w:rsidRPr="00E76452">
        <w:rPr>
          <w:rFonts w:ascii="Times New Roman" w:hAnsi="Times New Roman" w:cs="Times New Roman"/>
          <w:color w:val="000000"/>
          <w:sz w:val="32"/>
          <w:szCs w:val="32"/>
          <w:lang w:val="mk-MK"/>
        </w:rPr>
        <w:t>Тошевска-Трпчевска</w:t>
      </w:r>
      <w:r w:rsidRPr="00E76452">
        <w:rPr>
          <w:rFonts w:ascii="Times New Roman" w:hAnsi="Times New Roman" w:cs="Times New Roman"/>
          <w:color w:val="000000"/>
          <w:sz w:val="32"/>
          <w:szCs w:val="32"/>
        </w:rPr>
        <w:t xml:space="preserve">, 2015, </w:t>
      </w:r>
      <w:r w:rsidRPr="00E76452">
        <w:rPr>
          <w:rFonts w:ascii="Times New Roman" w:hAnsi="Times New Roman" w:cs="Times New Roman"/>
          <w:color w:val="000000"/>
          <w:sz w:val="32"/>
          <w:szCs w:val="32"/>
          <w:lang w:val="mk-MK"/>
        </w:rPr>
        <w:t>стр</w:t>
      </w:r>
      <w:r w:rsidRPr="00E76452">
        <w:rPr>
          <w:rFonts w:ascii="Times New Roman" w:hAnsi="Times New Roman" w:cs="Times New Roman"/>
          <w:color w:val="000000"/>
          <w:sz w:val="32"/>
          <w:szCs w:val="32"/>
        </w:rPr>
        <w:t>.267).</w:t>
      </w:r>
      <w:r w:rsidRPr="00E76452">
        <w:rPr>
          <w:color w:val="000000"/>
          <w:sz w:val="32"/>
          <w:szCs w:val="32"/>
        </w:rPr>
        <w:t xml:space="preserve"> </w:t>
      </w:r>
    </w:p>
    <w:p w:rsidR="00700EE8" w:rsidRPr="00E76452" w:rsidRDefault="00700EE8" w:rsidP="008E24C6">
      <w:pPr>
        <w:autoSpaceDE w:val="0"/>
        <w:autoSpaceDN w:val="0"/>
        <w:adjustRightInd w:val="0"/>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 xml:space="preserve">Во 2016 година во Студијата за мерење на времето на царинење и пропуштање на стоките биле согледани неколку проблеми во примената и </w:t>
      </w:r>
      <w:r>
        <w:rPr>
          <w:rFonts w:ascii="Times New Roman" w:hAnsi="Times New Roman" w:cs="Times New Roman"/>
          <w:sz w:val="32"/>
          <w:szCs w:val="32"/>
          <w:lang w:val="mk-MK"/>
        </w:rPr>
        <w:t xml:space="preserve">во </w:t>
      </w:r>
      <w:r w:rsidRPr="00E76452">
        <w:rPr>
          <w:rFonts w:ascii="Times New Roman" w:hAnsi="Times New Roman" w:cs="Times New Roman"/>
          <w:sz w:val="32"/>
          <w:szCs w:val="32"/>
          <w:lang w:val="mk-MK"/>
        </w:rPr>
        <w:t>функционирањето на едношалтерскиот систем. Иако примената на ЕКСИМ требало да го унапреди процесот на извоз, увоз и транзит, анализата покажала дека одредени државни авторитети инсистирале на добивање на документите за сите постапки во хартиена форма, со што се дуплирал целиот процес. Оние царински застапници што подготвувале документи за стоките под режим на дозволи имале потреба од значително повеќе време од оние што ги подготвувале документите за царинење на стоките што не подлежеле на инспекциски преглед или контрола. Најголеми задоцнувања во процесот на царинење биле забележани кога стоките подложеле на дозволи од: Државниот инспекторат за земјоделство, Државниот санитарен и здравствен инспекторат</w:t>
      </w:r>
      <w:r w:rsidRPr="00E76452">
        <w:rPr>
          <w:rFonts w:ascii="Times New Roman" w:hAnsi="Times New Roman" w:cs="Times New Roman"/>
          <w:color w:val="FF6600"/>
          <w:sz w:val="32"/>
          <w:szCs w:val="32"/>
          <w:lang w:val="mk-MK"/>
        </w:rPr>
        <w:t xml:space="preserve"> </w:t>
      </w:r>
      <w:r w:rsidRPr="00E76452">
        <w:rPr>
          <w:rFonts w:ascii="Times New Roman" w:hAnsi="Times New Roman" w:cs="Times New Roman"/>
          <w:sz w:val="32"/>
          <w:szCs w:val="32"/>
          <w:lang w:val="mk-MK"/>
        </w:rPr>
        <w:t xml:space="preserve">и Агенцијата за </w:t>
      </w:r>
      <w:r w:rsidRPr="00E76452">
        <w:rPr>
          <w:rFonts w:ascii="Times New Roman" w:hAnsi="Times New Roman" w:cs="Times New Roman"/>
          <w:sz w:val="32"/>
          <w:szCs w:val="32"/>
          <w:lang w:val="mk-MK"/>
        </w:rPr>
        <w:lastRenderedPageBreak/>
        <w:t>храна и ветеринарство. Државниот инспекторат за земјоделство</w:t>
      </w:r>
      <w:r w:rsidRPr="00E76452">
        <w:rPr>
          <w:sz w:val="32"/>
          <w:szCs w:val="32"/>
          <w:lang w:val="mk-MK"/>
        </w:rPr>
        <w:t xml:space="preserve"> </w:t>
      </w:r>
      <w:r w:rsidRPr="00E76452">
        <w:rPr>
          <w:rFonts w:ascii="Times New Roman" w:hAnsi="Times New Roman" w:cs="Times New Roman"/>
          <w:sz w:val="32"/>
          <w:szCs w:val="32"/>
          <w:lang w:val="mk-MK"/>
        </w:rPr>
        <w:t>не е дел од ЕКСИМ системот. Барањето за ваква дозвола се поднесува во хартиена форма, а дозволата се издава од ДИЗ со официјален печат што ја содржи референцата „Одобрено“ на последната страница на транзитната декларација (Кикеркова и др.</w:t>
      </w:r>
      <w:r w:rsidRPr="00E76452">
        <w:rPr>
          <w:rFonts w:ascii="Times New Roman" w:hAnsi="Times New Roman" w:cs="Times New Roman"/>
          <w:sz w:val="32"/>
          <w:szCs w:val="32"/>
        </w:rPr>
        <w:t xml:space="preserve">, 2016,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.11). </w:t>
      </w:r>
    </w:p>
    <w:p w:rsidR="00700EE8" w:rsidRPr="00E76452" w:rsidRDefault="00700EE8" w:rsidP="008E24C6">
      <w:pPr>
        <w:autoSpaceDE w:val="0"/>
        <w:autoSpaceDN w:val="0"/>
        <w:adjustRightInd w:val="0"/>
        <w:spacing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lang w:val="mk-MK"/>
        </w:rPr>
        <w:t>Студијата покажала дека сите државни авторитети што биле вклучени во ЕКСИМ системот требало да ги анализираат неговите законски акти и подакти</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со цел да се отстрани потребата од едновремено барање операторите да поднесуваат документи во хартиена форма и да се олесни и забрза процесот на добивање дозволи во ЕКСИМ-от </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Кикеркова и др.</w:t>
      </w:r>
      <w:r w:rsidRPr="00E76452">
        <w:rPr>
          <w:rFonts w:ascii="Times New Roman" w:hAnsi="Times New Roman" w:cs="Times New Roman"/>
          <w:sz w:val="32"/>
          <w:szCs w:val="32"/>
        </w:rPr>
        <w:t>,</w:t>
      </w:r>
      <w:r w:rsidRPr="00E76452">
        <w:rPr>
          <w:rFonts w:ascii="Times New Roman" w:hAnsi="Times New Roman" w:cs="Times New Roman"/>
          <w:sz w:val="32"/>
          <w:szCs w:val="32"/>
          <w:lang w:val="mk-MK"/>
        </w:rPr>
        <w:t xml:space="preserve"> </w:t>
      </w:r>
      <w:r w:rsidRPr="00E76452">
        <w:rPr>
          <w:rFonts w:ascii="Times New Roman" w:hAnsi="Times New Roman" w:cs="Times New Roman"/>
          <w:sz w:val="32"/>
          <w:szCs w:val="32"/>
        </w:rPr>
        <w:t xml:space="preserve">2016,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.13). </w:t>
      </w:r>
      <w:r w:rsidRPr="00E76452">
        <w:rPr>
          <w:rFonts w:ascii="Times New Roman" w:hAnsi="Times New Roman" w:cs="Times New Roman"/>
          <w:sz w:val="32"/>
          <w:szCs w:val="32"/>
          <w:lang w:val="mk-MK"/>
        </w:rPr>
        <w:t>Царинските авторитети посебно препорачувале обезбедувањето на дозволите од одговорните институции да не биде предуслов за царинење и пуштање на стоките во промет. На овој начин</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целиот процес може да биде олеснет и забрзан.  </w:t>
      </w:r>
    </w:p>
    <w:p w:rsidR="00700EE8" w:rsidRPr="00E76452" w:rsidRDefault="00700EE8" w:rsidP="00040B81">
      <w:pPr>
        <w:autoSpaceDE w:val="0"/>
        <w:autoSpaceDN w:val="0"/>
        <w:adjustRightInd w:val="0"/>
        <w:spacing w:after="0" w:line="240" w:lineRule="auto"/>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Друг индикатор што укажува на определени проблеми при функционирањето на ЕКСИМ-от е зголеменото просечно време</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потребно за добивање на дозволата. </w:t>
      </w:r>
    </w:p>
    <w:p w:rsidR="00700EE8" w:rsidRPr="00E76452" w:rsidRDefault="00700EE8" w:rsidP="00040B81">
      <w:pPr>
        <w:autoSpaceDE w:val="0"/>
        <w:autoSpaceDN w:val="0"/>
        <w:adjustRightInd w:val="0"/>
        <w:spacing w:after="0" w:line="240" w:lineRule="auto"/>
        <w:ind w:firstLine="720"/>
        <w:jc w:val="both"/>
        <w:rPr>
          <w:rFonts w:ascii="Times New Roman" w:hAnsi="Times New Roman" w:cs="Times New Roman"/>
          <w:sz w:val="32"/>
          <w:szCs w:val="32"/>
        </w:rPr>
      </w:pPr>
    </w:p>
    <w:p w:rsidR="00700EE8" w:rsidRPr="00E76452" w:rsidRDefault="00700EE8" w:rsidP="00392573">
      <w:pPr>
        <w:autoSpaceDE w:val="0"/>
        <w:autoSpaceDN w:val="0"/>
        <w:adjustRightInd w:val="0"/>
        <w:spacing w:after="0" w:line="240" w:lineRule="auto"/>
        <w:ind w:firstLine="720"/>
        <w:jc w:val="center"/>
        <w:rPr>
          <w:rFonts w:ascii="Times New Roman" w:hAnsi="Times New Roman" w:cs="Times New Roman"/>
          <w:i/>
          <w:iCs/>
          <w:sz w:val="32"/>
          <w:szCs w:val="32"/>
        </w:rPr>
      </w:pPr>
      <w:r w:rsidRPr="00E76452">
        <w:rPr>
          <w:rFonts w:ascii="Times New Roman" w:hAnsi="Times New Roman" w:cs="Times New Roman"/>
          <w:i/>
          <w:iCs/>
          <w:sz w:val="32"/>
          <w:szCs w:val="32"/>
          <w:lang w:val="mk-MK"/>
        </w:rPr>
        <w:t>Табела 2. Просечно време</w:t>
      </w:r>
      <w:r>
        <w:rPr>
          <w:rFonts w:ascii="Times New Roman" w:hAnsi="Times New Roman" w:cs="Times New Roman"/>
          <w:i/>
          <w:iCs/>
          <w:sz w:val="32"/>
          <w:szCs w:val="32"/>
          <w:lang w:val="mk-MK"/>
        </w:rPr>
        <w:t xml:space="preserve">, </w:t>
      </w:r>
      <w:r w:rsidRPr="00E76452">
        <w:rPr>
          <w:rFonts w:ascii="Times New Roman" w:hAnsi="Times New Roman" w:cs="Times New Roman"/>
          <w:i/>
          <w:iCs/>
          <w:sz w:val="32"/>
          <w:szCs w:val="32"/>
          <w:lang w:val="mk-MK"/>
        </w:rPr>
        <w:t xml:space="preserve"> потребно за добивање на дозвола во ЕКСИМ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895"/>
        <w:gridCol w:w="895"/>
        <w:gridCol w:w="895"/>
        <w:gridCol w:w="1024"/>
        <w:gridCol w:w="1057"/>
        <w:gridCol w:w="1057"/>
        <w:gridCol w:w="1057"/>
        <w:gridCol w:w="968"/>
      </w:tblGrid>
      <w:tr w:rsidR="00700EE8" w:rsidRPr="00416AF6">
        <w:tc>
          <w:tcPr>
            <w:tcW w:w="1382"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Гподина</w:t>
            </w:r>
          </w:p>
        </w:tc>
        <w:tc>
          <w:tcPr>
            <w:tcW w:w="910"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2010</w:t>
            </w:r>
          </w:p>
        </w:tc>
        <w:tc>
          <w:tcPr>
            <w:tcW w:w="910"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2011</w:t>
            </w:r>
          </w:p>
        </w:tc>
        <w:tc>
          <w:tcPr>
            <w:tcW w:w="910"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2012</w:t>
            </w:r>
          </w:p>
        </w:tc>
        <w:tc>
          <w:tcPr>
            <w:tcW w:w="1089"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2013</w:t>
            </w:r>
          </w:p>
        </w:tc>
        <w:tc>
          <w:tcPr>
            <w:tcW w:w="1136"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2014</w:t>
            </w:r>
          </w:p>
        </w:tc>
        <w:tc>
          <w:tcPr>
            <w:tcW w:w="1136"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2015</w:t>
            </w:r>
          </w:p>
        </w:tc>
        <w:tc>
          <w:tcPr>
            <w:tcW w:w="1136"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2016</w:t>
            </w:r>
          </w:p>
        </w:tc>
        <w:tc>
          <w:tcPr>
            <w:tcW w:w="1011"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2017</w:t>
            </w:r>
          </w:p>
        </w:tc>
      </w:tr>
      <w:tr w:rsidR="00700EE8" w:rsidRPr="00416AF6">
        <w:tc>
          <w:tcPr>
            <w:tcW w:w="1382"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Просечно време (часови)</w:t>
            </w:r>
          </w:p>
        </w:tc>
        <w:tc>
          <w:tcPr>
            <w:tcW w:w="910"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5.6</w:t>
            </w:r>
          </w:p>
        </w:tc>
        <w:tc>
          <w:tcPr>
            <w:tcW w:w="910"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2.5</w:t>
            </w:r>
          </w:p>
        </w:tc>
        <w:tc>
          <w:tcPr>
            <w:tcW w:w="910"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1.5</w:t>
            </w:r>
          </w:p>
        </w:tc>
        <w:tc>
          <w:tcPr>
            <w:tcW w:w="1089"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2.4</w:t>
            </w:r>
          </w:p>
        </w:tc>
        <w:tc>
          <w:tcPr>
            <w:tcW w:w="1136"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2.5</w:t>
            </w:r>
          </w:p>
        </w:tc>
        <w:tc>
          <w:tcPr>
            <w:tcW w:w="1136"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3.4</w:t>
            </w:r>
          </w:p>
        </w:tc>
        <w:tc>
          <w:tcPr>
            <w:tcW w:w="1136"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3</w:t>
            </w:r>
          </w:p>
        </w:tc>
        <w:tc>
          <w:tcPr>
            <w:tcW w:w="1011" w:type="dxa"/>
          </w:tcPr>
          <w:p w:rsidR="00700EE8" w:rsidRPr="00E76452" w:rsidRDefault="00700EE8" w:rsidP="00D630D0">
            <w:pPr>
              <w:autoSpaceDE w:val="0"/>
              <w:autoSpaceDN w:val="0"/>
              <w:adjustRightInd w:val="0"/>
              <w:spacing w:after="0" w:line="240" w:lineRule="auto"/>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1.6</w:t>
            </w:r>
          </w:p>
        </w:tc>
      </w:tr>
    </w:tbl>
    <w:p w:rsidR="00700EE8" w:rsidRPr="00E76452" w:rsidRDefault="00700EE8" w:rsidP="00392573">
      <w:pPr>
        <w:autoSpaceDE w:val="0"/>
        <w:autoSpaceDN w:val="0"/>
        <w:adjustRightInd w:val="0"/>
        <w:spacing w:after="0" w:line="240" w:lineRule="auto"/>
        <w:ind w:firstLine="720"/>
        <w:jc w:val="center"/>
        <w:rPr>
          <w:rFonts w:ascii="Times New Roman" w:hAnsi="Times New Roman" w:cs="Times New Roman"/>
          <w:sz w:val="32"/>
          <w:szCs w:val="32"/>
          <w:lang w:val="mk-MK"/>
        </w:rPr>
      </w:pPr>
      <w:r w:rsidRPr="00E76452">
        <w:rPr>
          <w:rFonts w:ascii="Times New Roman" w:hAnsi="Times New Roman" w:cs="Times New Roman"/>
          <w:sz w:val="32"/>
          <w:szCs w:val="32"/>
          <w:lang w:val="mk-MK"/>
        </w:rPr>
        <w:t>Извор:</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ЦУРМ (2018, стр.19), ЦУРМ</w:t>
      </w:r>
      <w:r w:rsidRPr="00E76452">
        <w:rPr>
          <w:rFonts w:ascii="Times New Roman" w:hAnsi="Times New Roman" w:cs="Times New Roman"/>
          <w:sz w:val="32"/>
          <w:szCs w:val="32"/>
        </w:rPr>
        <w:t xml:space="preserve"> (2017,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.16),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(2016,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.25),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(2015,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 xml:space="preserve">.25), </w:t>
      </w:r>
      <w:r w:rsidRPr="00E76452">
        <w:rPr>
          <w:rFonts w:ascii="Times New Roman" w:hAnsi="Times New Roman" w:cs="Times New Roman"/>
          <w:sz w:val="32"/>
          <w:szCs w:val="32"/>
          <w:lang w:val="mk-MK"/>
        </w:rPr>
        <w:t>ЦУРМ</w:t>
      </w:r>
      <w:r w:rsidRPr="00E76452">
        <w:rPr>
          <w:rFonts w:ascii="Times New Roman" w:hAnsi="Times New Roman" w:cs="Times New Roman"/>
          <w:sz w:val="32"/>
          <w:szCs w:val="32"/>
        </w:rPr>
        <w:t xml:space="preserve"> (2014, </w:t>
      </w:r>
      <w:r w:rsidRPr="00E76452">
        <w:rPr>
          <w:rFonts w:ascii="Times New Roman" w:hAnsi="Times New Roman" w:cs="Times New Roman"/>
          <w:sz w:val="32"/>
          <w:szCs w:val="32"/>
          <w:lang w:val="mk-MK"/>
        </w:rPr>
        <w:t>стр</w:t>
      </w:r>
      <w:r w:rsidRPr="00E76452">
        <w:rPr>
          <w:rFonts w:ascii="Times New Roman" w:hAnsi="Times New Roman" w:cs="Times New Roman"/>
          <w:sz w:val="32"/>
          <w:szCs w:val="32"/>
        </w:rPr>
        <w:t>.27)</w:t>
      </w:r>
      <w:r>
        <w:rPr>
          <w:rFonts w:ascii="Times New Roman" w:hAnsi="Times New Roman" w:cs="Times New Roman"/>
          <w:sz w:val="32"/>
          <w:szCs w:val="32"/>
          <w:lang w:val="mk-MK"/>
        </w:rPr>
        <w:t>.</w:t>
      </w:r>
    </w:p>
    <w:p w:rsidR="00700EE8" w:rsidRPr="00E76452" w:rsidRDefault="00700EE8" w:rsidP="00B743C0">
      <w:pPr>
        <w:spacing w:after="0" w:line="240" w:lineRule="auto"/>
        <w:ind w:firstLine="720"/>
        <w:jc w:val="both"/>
        <w:rPr>
          <w:rFonts w:ascii="Times New Roman" w:hAnsi="Times New Roman" w:cs="Times New Roman"/>
          <w:color w:val="000000"/>
          <w:sz w:val="32"/>
          <w:szCs w:val="32"/>
        </w:rPr>
      </w:pPr>
    </w:p>
    <w:p w:rsidR="00700EE8" w:rsidRPr="00E76452" w:rsidRDefault="00700EE8" w:rsidP="003430C9">
      <w:pPr>
        <w:spacing w:after="0" w:line="240" w:lineRule="auto"/>
        <w:ind w:firstLine="720"/>
        <w:jc w:val="both"/>
        <w:rPr>
          <w:rFonts w:ascii="Times New Roman" w:hAnsi="Times New Roman" w:cs="Times New Roman"/>
          <w:color w:val="000000"/>
          <w:sz w:val="32"/>
          <w:szCs w:val="32"/>
          <w:lang w:val="mk-MK"/>
        </w:rPr>
      </w:pPr>
      <w:r w:rsidRPr="00E76452">
        <w:rPr>
          <w:rFonts w:ascii="Times New Roman" w:hAnsi="Times New Roman" w:cs="Times New Roman"/>
          <w:color w:val="000000"/>
          <w:sz w:val="32"/>
          <w:szCs w:val="32"/>
          <w:lang w:val="mk-MK"/>
        </w:rPr>
        <w:t>Од податоците</w:t>
      </w:r>
      <w:r>
        <w:rPr>
          <w:rFonts w:ascii="Times New Roman" w:hAnsi="Times New Roman" w:cs="Times New Roman"/>
          <w:color w:val="000000"/>
          <w:sz w:val="32"/>
          <w:szCs w:val="32"/>
          <w:lang w:val="mk-MK"/>
        </w:rPr>
        <w:t>,</w:t>
      </w:r>
      <w:r w:rsidRPr="00E76452">
        <w:rPr>
          <w:rFonts w:ascii="Times New Roman" w:hAnsi="Times New Roman" w:cs="Times New Roman"/>
          <w:color w:val="000000"/>
          <w:sz w:val="32"/>
          <w:szCs w:val="32"/>
          <w:lang w:val="mk-MK"/>
        </w:rPr>
        <w:t xml:space="preserve"> прикажани во табелата 2</w:t>
      </w:r>
      <w:r>
        <w:rPr>
          <w:rFonts w:ascii="Times New Roman" w:hAnsi="Times New Roman" w:cs="Times New Roman"/>
          <w:color w:val="000000"/>
          <w:sz w:val="32"/>
          <w:szCs w:val="32"/>
          <w:lang w:val="mk-MK"/>
        </w:rPr>
        <w:t>,</w:t>
      </w:r>
      <w:r w:rsidRPr="00E76452">
        <w:rPr>
          <w:rFonts w:ascii="Times New Roman" w:hAnsi="Times New Roman" w:cs="Times New Roman"/>
          <w:color w:val="000000"/>
          <w:sz w:val="32"/>
          <w:szCs w:val="32"/>
          <w:lang w:val="mk-MK"/>
        </w:rPr>
        <w:t xml:space="preserve"> </w:t>
      </w:r>
      <w:r>
        <w:rPr>
          <w:rFonts w:ascii="Times New Roman" w:hAnsi="Times New Roman" w:cs="Times New Roman"/>
          <w:color w:val="000000"/>
          <w:sz w:val="32"/>
          <w:szCs w:val="32"/>
          <w:lang w:val="mk-MK"/>
        </w:rPr>
        <w:t xml:space="preserve">е </w:t>
      </w:r>
      <w:r w:rsidRPr="00E76452">
        <w:rPr>
          <w:rFonts w:ascii="Times New Roman" w:hAnsi="Times New Roman" w:cs="Times New Roman"/>
          <w:color w:val="000000"/>
          <w:sz w:val="32"/>
          <w:szCs w:val="32"/>
          <w:lang w:val="mk-MK"/>
        </w:rPr>
        <w:t xml:space="preserve">видливо дека во почетните години од воведувањето на ЕКСИМ било забележано значително намалување на потребното просечно време за издавање на дозволите и тоа од почетните 5,6 часа се свело на 1.5 час. Подоцна се забележува дека просечното време за издавање на дозвола почнува да расте, за тој тренд да престане дури во последната 2017 година </w:t>
      </w:r>
      <w:r w:rsidRPr="00E76452">
        <w:rPr>
          <w:rFonts w:ascii="Times New Roman" w:hAnsi="Times New Roman" w:cs="Times New Roman"/>
          <w:color w:val="000000"/>
          <w:sz w:val="32"/>
          <w:szCs w:val="32"/>
          <w:lang w:val="mk-MK"/>
        </w:rPr>
        <w:lastRenderedPageBreak/>
        <w:t>кога е забележано дека било п</w:t>
      </w:r>
      <w:r>
        <w:rPr>
          <w:rFonts w:ascii="Times New Roman" w:hAnsi="Times New Roman" w:cs="Times New Roman"/>
          <w:color w:val="000000"/>
          <w:sz w:val="32"/>
          <w:szCs w:val="32"/>
          <w:lang w:val="mk-MK"/>
        </w:rPr>
        <w:t>о</w:t>
      </w:r>
      <w:r w:rsidRPr="00E76452">
        <w:rPr>
          <w:rFonts w:ascii="Times New Roman" w:hAnsi="Times New Roman" w:cs="Times New Roman"/>
          <w:color w:val="000000"/>
          <w:sz w:val="32"/>
          <w:szCs w:val="32"/>
          <w:lang w:val="mk-MK"/>
        </w:rPr>
        <w:t xml:space="preserve">требно 1,6 часа за добивање дозвола. Иако во последната година на примена на системот се забележува повторно намалување на просечното потребно време за издавање на дозвола, сепак податоците се индикатор дека секој воведен систем треба доследно да се применува и постојано да се одржува за да ги исполни целите поради кои е воведен: забрзана и олеснета трговија. </w:t>
      </w:r>
    </w:p>
    <w:p w:rsidR="00700EE8" w:rsidRPr="00E76452" w:rsidRDefault="00700EE8" w:rsidP="003430C9">
      <w:pPr>
        <w:spacing w:after="0" w:line="240" w:lineRule="auto"/>
        <w:ind w:firstLine="720"/>
        <w:jc w:val="both"/>
        <w:rPr>
          <w:rFonts w:ascii="Times New Roman" w:hAnsi="Times New Roman" w:cs="Times New Roman"/>
          <w:color w:val="000000"/>
          <w:sz w:val="32"/>
          <w:szCs w:val="32"/>
          <w:lang w:val="mk-MK"/>
        </w:rPr>
      </w:pPr>
    </w:p>
    <w:p w:rsidR="00700EE8" w:rsidRPr="00E76452" w:rsidRDefault="00700EE8" w:rsidP="003430C9">
      <w:pPr>
        <w:spacing w:after="0" w:line="240" w:lineRule="auto"/>
        <w:ind w:firstLine="720"/>
        <w:jc w:val="both"/>
        <w:rPr>
          <w:rFonts w:ascii="Times New Roman" w:hAnsi="Times New Roman" w:cs="Times New Roman"/>
          <w:color w:val="000000"/>
          <w:sz w:val="32"/>
          <w:szCs w:val="32"/>
          <w:lang w:val="mk-MK"/>
        </w:rPr>
      </w:pPr>
    </w:p>
    <w:p w:rsidR="00700EE8" w:rsidRPr="00E76452" w:rsidRDefault="00700EE8" w:rsidP="00392573">
      <w:pPr>
        <w:spacing w:after="0" w:line="240" w:lineRule="auto"/>
        <w:ind w:firstLine="720"/>
        <w:jc w:val="center"/>
        <w:rPr>
          <w:rFonts w:ascii="Times New Roman" w:hAnsi="Times New Roman" w:cs="Times New Roman"/>
          <w:b/>
          <w:bCs/>
          <w:color w:val="000000"/>
          <w:sz w:val="32"/>
          <w:szCs w:val="32"/>
        </w:rPr>
      </w:pPr>
      <w:r w:rsidRPr="00E76452">
        <w:rPr>
          <w:rFonts w:ascii="Times New Roman" w:hAnsi="Times New Roman" w:cs="Times New Roman"/>
          <w:b/>
          <w:bCs/>
          <w:color w:val="000000"/>
          <w:sz w:val="32"/>
          <w:szCs w:val="32"/>
          <w:lang w:val="mk-MK"/>
        </w:rPr>
        <w:t>ЗАКЛУЧОК</w:t>
      </w:r>
    </w:p>
    <w:p w:rsidR="00700EE8" w:rsidRPr="00E76452" w:rsidRDefault="00700EE8" w:rsidP="00044787">
      <w:pPr>
        <w:spacing w:after="0" w:line="240" w:lineRule="auto"/>
        <w:jc w:val="both"/>
        <w:rPr>
          <w:rFonts w:ascii="Times New Roman" w:hAnsi="Times New Roman" w:cs="Times New Roman"/>
          <w:b/>
          <w:bCs/>
          <w:color w:val="000000"/>
          <w:sz w:val="32"/>
          <w:szCs w:val="32"/>
        </w:rPr>
      </w:pPr>
    </w:p>
    <w:p w:rsidR="00700EE8" w:rsidRPr="00E76452" w:rsidRDefault="00700EE8" w:rsidP="00EF7C93">
      <w:pPr>
        <w:pStyle w:val="Pa6"/>
        <w:ind w:firstLine="720"/>
        <w:jc w:val="both"/>
        <w:rPr>
          <w:rFonts w:ascii="Times New Roman" w:hAnsi="Times New Roman" w:cs="Times New Roman"/>
          <w:sz w:val="32"/>
          <w:szCs w:val="32"/>
        </w:rPr>
      </w:pPr>
      <w:r w:rsidRPr="00E76452">
        <w:rPr>
          <w:rFonts w:ascii="Times New Roman" w:hAnsi="Times New Roman" w:cs="Times New Roman"/>
          <w:sz w:val="32"/>
          <w:szCs w:val="32"/>
          <w:lang w:val="mk-MK"/>
        </w:rPr>
        <w:t>Царинската управа на Република Македонија е одговорната институција за спроведување на мерките за олеснување на трговијата во земјата и од 2007 година институцијата спровела мерки што довеле до подобрување на бизнис климата и за царинската администрација и за деловната зедница. Со воведувањето на повеќе електронски мерки, царинската администрација на Република Македонија тежнее кон овозможување бесхартиена околина и на тој начин да се овозможи целосно олеснување на трговијата, како за економските оператори, така и за царинската администрација. Во последниот извештај на Светската банка за „Дуинг Бизнис“ (</w:t>
      </w:r>
      <w:r w:rsidRPr="00E76452">
        <w:rPr>
          <w:rFonts w:ascii="Times New Roman" w:hAnsi="Times New Roman" w:cs="Times New Roman"/>
          <w:i/>
          <w:iCs/>
          <w:sz w:val="32"/>
          <w:szCs w:val="32"/>
        </w:rPr>
        <w:t>Doing Business</w:t>
      </w:r>
      <w:r w:rsidRPr="00E76452">
        <w:rPr>
          <w:rFonts w:ascii="Times New Roman" w:hAnsi="Times New Roman" w:cs="Times New Roman"/>
          <w:sz w:val="32"/>
          <w:szCs w:val="32"/>
          <w:lang w:val="mk-MK"/>
        </w:rPr>
        <w:t>) од 201</w:t>
      </w:r>
      <w:r w:rsidRPr="00E76452">
        <w:rPr>
          <w:rFonts w:ascii="Times New Roman" w:hAnsi="Times New Roman" w:cs="Times New Roman"/>
          <w:sz w:val="32"/>
          <w:szCs w:val="32"/>
        </w:rPr>
        <w:t>8</w:t>
      </w:r>
      <w:r w:rsidRPr="00E76452">
        <w:rPr>
          <w:rFonts w:ascii="Times New Roman" w:hAnsi="Times New Roman" w:cs="Times New Roman"/>
          <w:sz w:val="32"/>
          <w:szCs w:val="32"/>
          <w:lang w:val="mk-MK"/>
        </w:rPr>
        <w:t xml:space="preserve"> година, Република</w:t>
      </w:r>
      <w:r w:rsidRPr="00E76452">
        <w:rPr>
          <w:rFonts w:ascii="Times New Roman" w:hAnsi="Times New Roman" w:cs="Times New Roman"/>
          <w:sz w:val="32"/>
          <w:szCs w:val="32"/>
        </w:rPr>
        <w:t xml:space="preserve"> </w:t>
      </w:r>
      <w:r w:rsidRPr="00E76452">
        <w:rPr>
          <w:rFonts w:ascii="Times New Roman" w:hAnsi="Times New Roman" w:cs="Times New Roman"/>
          <w:sz w:val="32"/>
          <w:szCs w:val="32"/>
          <w:lang w:val="mk-MK"/>
        </w:rPr>
        <w:t>Македонија е рангирана на 29-то место од вкупно 1</w:t>
      </w:r>
      <w:r w:rsidRPr="00E76452">
        <w:rPr>
          <w:rFonts w:ascii="Times New Roman" w:hAnsi="Times New Roman" w:cs="Times New Roman"/>
          <w:sz w:val="32"/>
          <w:szCs w:val="32"/>
        </w:rPr>
        <w:t>90</w:t>
      </w:r>
      <w:r w:rsidRPr="00E76452">
        <w:rPr>
          <w:rFonts w:ascii="Times New Roman" w:hAnsi="Times New Roman" w:cs="Times New Roman"/>
          <w:sz w:val="32"/>
          <w:szCs w:val="32"/>
          <w:lang w:val="mk-MK"/>
        </w:rPr>
        <w:t xml:space="preserve"> земји во однос на индикаторот Тргување преку граници, што претставува значителен напредок во однос на 127-то место што земјата го имала во 2007 година</w:t>
      </w:r>
      <w:r w:rsidRPr="00E76452">
        <w:rPr>
          <w:rFonts w:ascii="Times New Roman" w:hAnsi="Times New Roman" w:cs="Times New Roman"/>
          <w:sz w:val="32"/>
          <w:szCs w:val="32"/>
        </w:rPr>
        <w:t xml:space="preserve"> (http://www.doingbusiness.org/rankings). </w:t>
      </w:r>
      <w:r w:rsidRPr="00E76452">
        <w:rPr>
          <w:rFonts w:ascii="Times New Roman" w:hAnsi="Times New Roman" w:cs="Times New Roman"/>
          <w:sz w:val="32"/>
          <w:szCs w:val="32"/>
          <w:lang w:val="mk-MK"/>
        </w:rPr>
        <w:t xml:space="preserve">Ова подобрување, секако, е резултат на мерките, преземни од надлежните државни органи, а најмногу од царинската администрација на земјата. Скокот од речиси 100 места за перидодот од 11 години (2007-2018) е доказ дека напорите на Царинската управа се успешни во овозможување олеснета и модернизирана трговија. </w:t>
      </w:r>
      <w:r w:rsidRPr="00E76452">
        <w:rPr>
          <w:rFonts w:ascii="Times New Roman" w:hAnsi="Times New Roman" w:cs="Times New Roman"/>
          <w:sz w:val="32"/>
          <w:szCs w:val="32"/>
        </w:rPr>
        <w:t xml:space="preserve"> </w:t>
      </w:r>
    </w:p>
    <w:p w:rsidR="00700EE8" w:rsidRPr="00E76452" w:rsidRDefault="00700EE8" w:rsidP="00044787">
      <w:pPr>
        <w:spacing w:after="0" w:line="240" w:lineRule="auto"/>
        <w:ind w:firstLine="720"/>
        <w:jc w:val="both"/>
        <w:rPr>
          <w:rFonts w:ascii="Times New Roman" w:hAnsi="Times New Roman" w:cs="Times New Roman"/>
          <w:sz w:val="32"/>
          <w:szCs w:val="32"/>
          <w:lang w:val="mk-MK"/>
        </w:rPr>
      </w:pPr>
      <w:r w:rsidRPr="00E76452">
        <w:rPr>
          <w:rFonts w:ascii="Times New Roman" w:hAnsi="Times New Roman" w:cs="Times New Roman"/>
          <w:sz w:val="32"/>
          <w:szCs w:val="32"/>
          <w:shd w:val="clear" w:color="auto" w:fill="FFFFFF"/>
          <w:lang w:val="mk-MK"/>
        </w:rPr>
        <w:t>Како и да е, сепак с</w:t>
      </w:r>
      <w:r>
        <w:rPr>
          <w:rFonts w:ascii="Times New Roman" w:hAnsi="Times New Roman" w:cs="Times New Roman"/>
          <w:sz w:val="32"/>
          <w:szCs w:val="32"/>
          <w:shd w:val="clear" w:color="auto" w:fill="FFFFFF"/>
          <w:lang w:val="mk-MK"/>
        </w:rPr>
        <w:t>è</w:t>
      </w:r>
      <w:r w:rsidRPr="00E76452">
        <w:rPr>
          <w:rFonts w:ascii="Times New Roman" w:hAnsi="Times New Roman" w:cs="Times New Roman"/>
          <w:sz w:val="32"/>
          <w:szCs w:val="32"/>
          <w:shd w:val="clear" w:color="auto" w:fill="FFFFFF"/>
          <w:lang w:val="mk-MK"/>
        </w:rPr>
        <w:t xml:space="preserve"> уште има проблеми што треба да се решаваат. Од воспоставувањето на електронскиот едношалтерски систем </w:t>
      </w:r>
      <w:r>
        <w:rPr>
          <w:rFonts w:ascii="Times New Roman" w:hAnsi="Times New Roman" w:cs="Times New Roman"/>
          <w:sz w:val="32"/>
          <w:szCs w:val="32"/>
          <w:shd w:val="clear" w:color="auto" w:fill="FFFFFF"/>
          <w:lang w:val="mk-MK"/>
        </w:rPr>
        <w:t>–</w:t>
      </w:r>
      <w:r w:rsidRPr="00E76452">
        <w:rPr>
          <w:rFonts w:ascii="Times New Roman" w:hAnsi="Times New Roman" w:cs="Times New Roman"/>
          <w:sz w:val="32"/>
          <w:szCs w:val="32"/>
          <w:shd w:val="clear" w:color="auto" w:fill="FFFFFF"/>
          <w:lang w:val="mk-MK"/>
        </w:rPr>
        <w:t xml:space="preserve"> ЕКСИМ и неговото функционирање веќе речиси осум години</w:t>
      </w:r>
      <w:r w:rsidRPr="00E76452">
        <w:rPr>
          <w:rFonts w:ascii="Times New Roman" w:hAnsi="Times New Roman" w:cs="Times New Roman"/>
          <w:sz w:val="32"/>
          <w:szCs w:val="32"/>
          <w:shd w:val="clear" w:color="auto" w:fill="FFFFFF"/>
        </w:rPr>
        <w:t xml:space="preserve"> </w:t>
      </w:r>
      <w:r w:rsidRPr="00E76452">
        <w:rPr>
          <w:rFonts w:ascii="Times New Roman" w:hAnsi="Times New Roman" w:cs="Times New Roman"/>
          <w:sz w:val="32"/>
          <w:szCs w:val="32"/>
          <w:shd w:val="clear" w:color="auto" w:fill="FFFFFF"/>
          <w:lang w:val="mk-MK"/>
        </w:rPr>
        <w:t xml:space="preserve">детектирани се неколку проблеми. Најголемиот од сите проблеми од функционирањето на ЕКСИМ-от се однесува на </w:t>
      </w:r>
      <w:r w:rsidRPr="00E76452">
        <w:rPr>
          <w:rFonts w:ascii="Times New Roman" w:hAnsi="Times New Roman" w:cs="Times New Roman"/>
          <w:sz w:val="32"/>
          <w:szCs w:val="32"/>
          <w:shd w:val="clear" w:color="auto" w:fill="FFFFFF"/>
          <w:lang w:val="mk-MK"/>
        </w:rPr>
        <w:lastRenderedPageBreak/>
        <w:t>дуплирањето на целата процедура со издавањето на дозволите</w:t>
      </w:r>
      <w:r>
        <w:rPr>
          <w:rFonts w:ascii="Times New Roman" w:hAnsi="Times New Roman" w:cs="Times New Roman"/>
          <w:sz w:val="32"/>
          <w:szCs w:val="32"/>
          <w:shd w:val="clear" w:color="auto" w:fill="FFFFFF"/>
          <w:lang w:val="mk-MK"/>
        </w:rPr>
        <w:t>,</w:t>
      </w:r>
      <w:r w:rsidRPr="00E76452">
        <w:rPr>
          <w:rFonts w:ascii="Times New Roman" w:hAnsi="Times New Roman" w:cs="Times New Roman"/>
          <w:sz w:val="32"/>
          <w:szCs w:val="32"/>
          <w:shd w:val="clear" w:color="auto" w:fill="FFFFFF"/>
          <w:lang w:val="mk-MK"/>
        </w:rPr>
        <w:t xml:space="preserve"> бидејќи економските оператори по добивањето на дозволата во ЕКСИМ ги поднесуваат документите и во хартиена форма. </w:t>
      </w:r>
      <w:r w:rsidRPr="00E76452">
        <w:rPr>
          <w:rFonts w:ascii="Times New Roman" w:hAnsi="Times New Roman" w:cs="Times New Roman"/>
          <w:sz w:val="32"/>
          <w:szCs w:val="32"/>
          <w:lang w:val="mk-MK"/>
        </w:rPr>
        <w:t>Ова има значителни негативни ефекти врз целиот процес на тргување и наместо да ја олеснува трговијата создава дополнителни тешкотии. Ова е видливо и со значителното зголемување на просечното време</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потребно да се добие дозволата во системот што е забележано с</w:t>
      </w:r>
      <w:r>
        <w:rPr>
          <w:rFonts w:ascii="Times New Roman" w:hAnsi="Times New Roman" w:cs="Times New Roman"/>
          <w:sz w:val="32"/>
          <w:szCs w:val="32"/>
          <w:lang w:val="mk-MK"/>
        </w:rPr>
        <w:t>è</w:t>
      </w:r>
      <w:r w:rsidRPr="00E76452">
        <w:rPr>
          <w:rFonts w:ascii="Times New Roman" w:hAnsi="Times New Roman" w:cs="Times New Roman"/>
          <w:sz w:val="32"/>
          <w:szCs w:val="32"/>
          <w:lang w:val="mk-MK"/>
        </w:rPr>
        <w:t xml:space="preserve"> до 2017 година</w:t>
      </w:r>
      <w:r>
        <w:rPr>
          <w:rFonts w:ascii="Times New Roman" w:hAnsi="Times New Roman" w:cs="Times New Roman"/>
          <w:sz w:val="32"/>
          <w:szCs w:val="32"/>
          <w:lang w:val="mk-MK"/>
        </w:rPr>
        <w:t>.</w:t>
      </w:r>
    </w:p>
    <w:p w:rsidR="00700EE8" w:rsidRPr="00E76452" w:rsidRDefault="00700EE8" w:rsidP="00044787">
      <w:pPr>
        <w:spacing w:after="0" w:line="240" w:lineRule="auto"/>
        <w:ind w:firstLine="720"/>
        <w:jc w:val="both"/>
        <w:rPr>
          <w:rFonts w:ascii="Times New Roman" w:hAnsi="Times New Roman" w:cs="Times New Roman"/>
          <w:b/>
          <w:bCs/>
          <w:color w:val="FF0000"/>
          <w:sz w:val="32"/>
          <w:szCs w:val="32"/>
          <w:u w:val="single"/>
          <w:lang w:val="fr-FR"/>
        </w:rPr>
      </w:pPr>
      <w:r w:rsidRPr="00E76452">
        <w:rPr>
          <w:rFonts w:ascii="Times New Roman" w:hAnsi="Times New Roman" w:cs="Times New Roman"/>
          <w:sz w:val="32"/>
          <w:szCs w:val="32"/>
          <w:lang w:val="mk-MK"/>
        </w:rPr>
        <w:t>Друг важен проблем во функционирањето на ЕКСИМ-от е неуспешноста и по осум години оперативност на системот с</w:t>
      </w:r>
      <w:r>
        <w:rPr>
          <w:rFonts w:ascii="Times New Roman" w:hAnsi="Times New Roman" w:cs="Times New Roman"/>
          <w:sz w:val="32"/>
          <w:szCs w:val="32"/>
          <w:lang w:val="mk-MK"/>
        </w:rPr>
        <w:t>è</w:t>
      </w:r>
      <w:r w:rsidRPr="00E76452">
        <w:rPr>
          <w:rFonts w:ascii="Times New Roman" w:hAnsi="Times New Roman" w:cs="Times New Roman"/>
          <w:sz w:val="32"/>
          <w:szCs w:val="32"/>
          <w:lang w:val="mk-MK"/>
        </w:rPr>
        <w:t xml:space="preserve"> уште да не се вклучени сите институции што се дел од него и се поврзани со надворешнотрговското работење. Има државни институции што воопшто не се вклучени во електронскиот систем и дозволи за нив не се издаваат преку ЕКСИМ, а има и институции што се дел од системот, но издавањето на дозволата е условено со физичка проверка на стоката. Со цел </w:t>
      </w:r>
      <w:r>
        <w:rPr>
          <w:rFonts w:ascii="Times New Roman" w:hAnsi="Times New Roman" w:cs="Times New Roman"/>
          <w:sz w:val="32"/>
          <w:szCs w:val="32"/>
          <w:lang w:val="mk-MK"/>
        </w:rPr>
        <w:t xml:space="preserve">да се </w:t>
      </w:r>
      <w:r w:rsidRPr="00E76452">
        <w:rPr>
          <w:rFonts w:ascii="Times New Roman" w:hAnsi="Times New Roman" w:cs="Times New Roman"/>
          <w:sz w:val="32"/>
          <w:szCs w:val="32"/>
          <w:lang w:val="mk-MK"/>
        </w:rPr>
        <w:t>надмина</w:t>
      </w:r>
      <w:r>
        <w:rPr>
          <w:rFonts w:ascii="Times New Roman" w:hAnsi="Times New Roman" w:cs="Times New Roman"/>
          <w:sz w:val="32"/>
          <w:szCs w:val="32"/>
          <w:lang w:val="mk-MK"/>
        </w:rPr>
        <w:t>т</w:t>
      </w:r>
      <w:r w:rsidRPr="00E76452">
        <w:rPr>
          <w:rFonts w:ascii="Times New Roman" w:hAnsi="Times New Roman" w:cs="Times New Roman"/>
          <w:sz w:val="32"/>
          <w:szCs w:val="32"/>
          <w:lang w:val="mk-MK"/>
        </w:rPr>
        <w:t xml:space="preserve"> овие проблеми, Царинската управа треба да вложи дополнителни напори за правно обврзување и вршење дополнителен притисок на сите вклучени државни институции да ги променат сопствените процедури</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со цел да се избегне дуплирањето на постапките и да се олесни и </w:t>
      </w:r>
      <w:r>
        <w:rPr>
          <w:rFonts w:ascii="Times New Roman" w:hAnsi="Times New Roman" w:cs="Times New Roman"/>
          <w:sz w:val="32"/>
          <w:szCs w:val="32"/>
          <w:lang w:val="mk-MK"/>
        </w:rPr>
        <w:t xml:space="preserve">да се </w:t>
      </w:r>
      <w:r w:rsidRPr="00E76452">
        <w:rPr>
          <w:rFonts w:ascii="Times New Roman" w:hAnsi="Times New Roman" w:cs="Times New Roman"/>
          <w:sz w:val="32"/>
          <w:szCs w:val="32"/>
          <w:lang w:val="mk-MK"/>
        </w:rPr>
        <w:t>забрза процесот на добивање дозволи. Со оглед на тоа што менаџирањето на целиот процес значи менаџирање на повеќе институции што е исклучително тешко, Царинската управа предлага да се раздели процедурата на добивање дозвола од процесот на царинење и пропуштање на стоките. На овој начин</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целиот процес може да се забрза и </w:t>
      </w:r>
      <w:r>
        <w:rPr>
          <w:rFonts w:ascii="Times New Roman" w:hAnsi="Times New Roman" w:cs="Times New Roman"/>
          <w:sz w:val="32"/>
          <w:szCs w:val="32"/>
          <w:lang w:val="mk-MK"/>
        </w:rPr>
        <w:t xml:space="preserve">да се </w:t>
      </w:r>
      <w:r w:rsidRPr="00E76452">
        <w:rPr>
          <w:rFonts w:ascii="Times New Roman" w:hAnsi="Times New Roman" w:cs="Times New Roman"/>
          <w:sz w:val="32"/>
          <w:szCs w:val="32"/>
          <w:lang w:val="mk-MK"/>
        </w:rPr>
        <w:t>олесни.</w:t>
      </w:r>
      <w:r w:rsidRPr="00E76452">
        <w:rPr>
          <w:rFonts w:ascii="Times New Roman" w:hAnsi="Times New Roman" w:cs="Times New Roman"/>
          <w:color w:val="FF0000"/>
          <w:sz w:val="32"/>
          <w:szCs w:val="32"/>
        </w:rPr>
        <w:t xml:space="preserve"> </w:t>
      </w:r>
    </w:p>
    <w:p w:rsidR="00700EE8" w:rsidRPr="00E76452" w:rsidRDefault="00700EE8" w:rsidP="00044787">
      <w:pPr>
        <w:spacing w:after="0" w:line="240" w:lineRule="auto"/>
        <w:jc w:val="both"/>
        <w:rPr>
          <w:rFonts w:ascii="Times New Roman" w:hAnsi="Times New Roman" w:cs="Times New Roman"/>
          <w:b/>
          <w:bCs/>
          <w:color w:val="000000"/>
          <w:sz w:val="32"/>
          <w:szCs w:val="32"/>
          <w:lang w:val="fr-FR"/>
        </w:rPr>
      </w:pPr>
    </w:p>
    <w:p w:rsidR="00700EE8" w:rsidRPr="00E76452" w:rsidRDefault="00700EE8" w:rsidP="00B743C0">
      <w:pPr>
        <w:spacing w:after="0" w:line="240" w:lineRule="auto"/>
        <w:jc w:val="both"/>
        <w:rPr>
          <w:rFonts w:ascii="Times New Roman" w:hAnsi="Times New Roman" w:cs="Times New Roman"/>
          <w:sz w:val="32"/>
          <w:szCs w:val="32"/>
          <w:lang w:val="fr-FR"/>
        </w:rPr>
      </w:pPr>
    </w:p>
    <w:p w:rsidR="00700EE8" w:rsidRPr="00E76452" w:rsidRDefault="00700EE8" w:rsidP="00F56E31">
      <w:pPr>
        <w:spacing w:after="0" w:line="240" w:lineRule="auto"/>
        <w:jc w:val="both"/>
        <w:rPr>
          <w:rFonts w:ascii="Times New Roman" w:hAnsi="Times New Roman" w:cs="Times New Roman"/>
          <w:b/>
          <w:bCs/>
          <w:sz w:val="32"/>
          <w:szCs w:val="32"/>
        </w:rPr>
      </w:pPr>
      <w:r w:rsidRPr="00E76452">
        <w:rPr>
          <w:rFonts w:ascii="Times New Roman" w:hAnsi="Times New Roman" w:cs="Times New Roman"/>
          <w:b/>
          <w:bCs/>
          <w:sz w:val="32"/>
          <w:szCs w:val="32"/>
          <w:lang w:val="mk-MK"/>
        </w:rPr>
        <w:t>БИБЛИОГРАФИЈА</w:t>
      </w:r>
      <w:r w:rsidRPr="00E76452">
        <w:rPr>
          <w:rFonts w:ascii="Times New Roman" w:hAnsi="Times New Roman" w:cs="Times New Roman"/>
          <w:b/>
          <w:bCs/>
          <w:sz w:val="32"/>
          <w:szCs w:val="32"/>
        </w:rPr>
        <w:t xml:space="preserve"> </w:t>
      </w:r>
    </w:p>
    <w:p w:rsidR="00700EE8" w:rsidRPr="00E76452" w:rsidRDefault="00700EE8" w:rsidP="00F56E31">
      <w:pPr>
        <w:spacing w:after="0" w:line="240" w:lineRule="auto"/>
        <w:jc w:val="both"/>
        <w:rPr>
          <w:rFonts w:ascii="Times New Roman" w:hAnsi="Times New Roman" w:cs="Times New Roman"/>
          <w:b/>
          <w:bCs/>
          <w:sz w:val="32"/>
          <w:szCs w:val="32"/>
        </w:rPr>
      </w:pPr>
      <w:r w:rsidRPr="00E76452">
        <w:rPr>
          <w:rFonts w:ascii="Times New Roman" w:hAnsi="Times New Roman" w:cs="Times New Roman"/>
          <w:b/>
          <w:bCs/>
          <w:sz w:val="32"/>
          <w:szCs w:val="32"/>
        </w:rPr>
        <w:t xml:space="preserve"> </w:t>
      </w:r>
    </w:p>
    <w:p w:rsidR="00700EE8" w:rsidRPr="00E76452" w:rsidRDefault="00700EE8" w:rsidP="001E7B77">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i/>
          <w:iCs/>
          <w:sz w:val="32"/>
          <w:szCs w:val="32"/>
          <w:lang w:val="mk-MK"/>
        </w:rPr>
        <w:t xml:space="preserve">Годишни извештаи за работата на Царинската Управа на Република Македонија, </w:t>
      </w:r>
      <w:r w:rsidRPr="00E76452">
        <w:rPr>
          <w:rFonts w:ascii="Times New Roman" w:hAnsi="Times New Roman" w:cs="Times New Roman"/>
          <w:sz w:val="32"/>
          <w:szCs w:val="32"/>
          <w:lang w:val="mk-MK"/>
        </w:rPr>
        <w:t xml:space="preserve">Царинска Управа на Република Македонија, Скопје, 2010-2018. </w:t>
      </w:r>
    </w:p>
    <w:p w:rsidR="00700EE8" w:rsidRPr="00E76452" w:rsidRDefault="00700EE8" w:rsidP="001E7B77">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sz w:val="32"/>
          <w:szCs w:val="32"/>
          <w:lang w:val="mk-MK"/>
        </w:rPr>
        <w:t>Димитровски Димитар</w:t>
      </w:r>
      <w:r w:rsidRPr="00E76452">
        <w:rPr>
          <w:rFonts w:ascii="Times New Roman" w:hAnsi="Times New Roman" w:cs="Times New Roman"/>
          <w:sz w:val="32"/>
          <w:szCs w:val="32"/>
        </w:rPr>
        <w:t>, “</w:t>
      </w:r>
      <w:r w:rsidRPr="00E76452">
        <w:rPr>
          <w:rFonts w:ascii="Times New Roman" w:hAnsi="Times New Roman" w:cs="Times New Roman"/>
          <w:sz w:val="32"/>
          <w:szCs w:val="32"/>
          <w:lang w:val="mk-MK"/>
        </w:rPr>
        <w:t xml:space="preserve">Едношалтерски систем за увоз и извоз во Република Македонија: Придонесот на УСАИД Проектот за </w:t>
      </w:r>
      <w:r w:rsidRPr="00E76452">
        <w:rPr>
          <w:rFonts w:ascii="Times New Roman" w:hAnsi="Times New Roman" w:cs="Times New Roman"/>
          <w:sz w:val="32"/>
          <w:szCs w:val="32"/>
          <w:lang w:val="mk-MK"/>
        </w:rPr>
        <w:lastRenderedPageBreak/>
        <w:t>деловно окружување  за олеснување на трговијата</w:t>
      </w:r>
      <w:r w:rsidRPr="00E76452">
        <w:rPr>
          <w:rFonts w:ascii="Times New Roman" w:hAnsi="Times New Roman" w:cs="Times New Roman"/>
          <w:sz w:val="32"/>
          <w:szCs w:val="32"/>
        </w:rPr>
        <w:t xml:space="preserve">” in </w:t>
      </w:r>
      <w:r w:rsidRPr="00E76452">
        <w:rPr>
          <w:rFonts w:ascii="Times New Roman" w:hAnsi="Times New Roman" w:cs="Times New Roman"/>
          <w:i/>
          <w:iCs/>
          <w:sz w:val="32"/>
          <w:szCs w:val="32"/>
          <w:lang w:val="mk-MK"/>
        </w:rPr>
        <w:t>Извештај за надворешна трговија на Македонија 2008</w:t>
      </w:r>
      <w:r w:rsidRPr="00E76452">
        <w:rPr>
          <w:rFonts w:ascii="Times New Roman" w:hAnsi="Times New Roman" w:cs="Times New Roman"/>
          <w:i/>
          <w:iCs/>
          <w:sz w:val="32"/>
          <w:szCs w:val="32"/>
        </w:rPr>
        <w:t xml:space="preserve">, </w:t>
      </w:r>
      <w:r w:rsidRPr="00E76452">
        <w:rPr>
          <w:rFonts w:ascii="Times New Roman" w:hAnsi="Times New Roman" w:cs="Times New Roman"/>
          <w:sz w:val="32"/>
          <w:szCs w:val="32"/>
          <w:lang w:val="mk-MK"/>
        </w:rPr>
        <w:t>УСАИД и Министерство за економија, Скопје</w:t>
      </w:r>
      <w:r w:rsidRPr="00E76452">
        <w:rPr>
          <w:rFonts w:ascii="Times New Roman" w:hAnsi="Times New Roman" w:cs="Times New Roman"/>
          <w:sz w:val="32"/>
          <w:szCs w:val="32"/>
        </w:rPr>
        <w:t>, 2008</w:t>
      </w:r>
      <w:r w:rsidRPr="00E76452">
        <w:rPr>
          <w:rFonts w:ascii="Times New Roman" w:hAnsi="Times New Roman" w:cs="Times New Roman"/>
          <w:sz w:val="32"/>
          <w:szCs w:val="32"/>
          <w:lang w:val="mk-MK"/>
        </w:rPr>
        <w:t>.</w:t>
      </w:r>
    </w:p>
    <w:p w:rsidR="00700EE8" w:rsidRPr="00E76452" w:rsidRDefault="00700EE8" w:rsidP="00737154">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i/>
          <w:iCs/>
          <w:sz w:val="32"/>
          <w:szCs w:val="32"/>
        </w:rPr>
        <w:t xml:space="preserve">Doing Business 2018: Reforming to Create Jobs, </w:t>
      </w:r>
      <w:proofErr w:type="gramStart"/>
      <w:r w:rsidRPr="00E76452">
        <w:rPr>
          <w:rFonts w:ascii="Times New Roman" w:hAnsi="Times New Roman" w:cs="Times New Roman"/>
          <w:sz w:val="32"/>
          <w:szCs w:val="32"/>
        </w:rPr>
        <w:t>The</w:t>
      </w:r>
      <w:proofErr w:type="gramEnd"/>
      <w:r w:rsidRPr="00E76452">
        <w:rPr>
          <w:rFonts w:ascii="Times New Roman" w:hAnsi="Times New Roman" w:cs="Times New Roman"/>
          <w:sz w:val="32"/>
          <w:szCs w:val="32"/>
        </w:rPr>
        <w:t xml:space="preserve"> World Bank Group, Washington DC, 2018</w:t>
      </w:r>
      <w:r>
        <w:rPr>
          <w:rFonts w:ascii="Times New Roman" w:hAnsi="Times New Roman" w:cs="Times New Roman"/>
          <w:sz w:val="32"/>
          <w:szCs w:val="32"/>
          <w:lang w:val="mk-MK"/>
        </w:rPr>
        <w:t>.</w:t>
      </w:r>
    </w:p>
    <w:p w:rsidR="00700EE8" w:rsidRPr="00E76452" w:rsidRDefault="00700EE8" w:rsidP="00737154">
      <w:pPr>
        <w:pStyle w:val="ListParagraph"/>
        <w:numPr>
          <w:ilvl w:val="0"/>
          <w:numId w:val="1"/>
        </w:numPr>
        <w:spacing w:after="0" w:line="240" w:lineRule="auto"/>
        <w:ind w:left="360" w:hanging="270"/>
        <w:jc w:val="both"/>
        <w:rPr>
          <w:rFonts w:ascii="Times New Roman" w:hAnsi="Times New Roman" w:cs="Times New Roman"/>
          <w:sz w:val="32"/>
          <w:szCs w:val="32"/>
        </w:rPr>
      </w:pPr>
      <w:proofErr w:type="spellStart"/>
      <w:r w:rsidRPr="00E76452">
        <w:rPr>
          <w:rFonts w:ascii="Times New Roman" w:hAnsi="Times New Roman" w:cs="Times New Roman"/>
          <w:sz w:val="32"/>
          <w:szCs w:val="32"/>
        </w:rPr>
        <w:t>Кикеркова</w:t>
      </w:r>
      <w:proofErr w:type="spellEnd"/>
      <w:r w:rsidRPr="00E76452">
        <w:rPr>
          <w:rFonts w:ascii="Times New Roman" w:hAnsi="Times New Roman" w:cs="Times New Roman"/>
          <w:sz w:val="32"/>
          <w:szCs w:val="32"/>
        </w:rPr>
        <w:t xml:space="preserve"> </w:t>
      </w:r>
      <w:proofErr w:type="gramStart"/>
      <w:r w:rsidRPr="00E76452">
        <w:rPr>
          <w:rFonts w:ascii="Times New Roman" w:hAnsi="Times New Roman" w:cs="Times New Roman"/>
          <w:sz w:val="32"/>
          <w:szCs w:val="32"/>
        </w:rPr>
        <w:t>И.,</w:t>
      </w:r>
      <w:proofErr w:type="gram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Тошевска-Трпчевска</w:t>
      </w:r>
      <w:proofErr w:type="spellEnd"/>
      <w:r w:rsidRPr="00E76452">
        <w:rPr>
          <w:rFonts w:ascii="Times New Roman" w:hAnsi="Times New Roman" w:cs="Times New Roman"/>
          <w:sz w:val="32"/>
          <w:szCs w:val="32"/>
        </w:rPr>
        <w:t xml:space="preserve"> К., </w:t>
      </w:r>
      <w:proofErr w:type="spellStart"/>
      <w:r w:rsidRPr="00E76452">
        <w:rPr>
          <w:rFonts w:ascii="Times New Roman" w:hAnsi="Times New Roman" w:cs="Times New Roman"/>
          <w:sz w:val="32"/>
          <w:szCs w:val="32"/>
        </w:rPr>
        <w:t>Аџиоски</w:t>
      </w:r>
      <w:proofErr w:type="spellEnd"/>
      <w:r w:rsidRPr="00E76452">
        <w:rPr>
          <w:rFonts w:ascii="Times New Roman" w:hAnsi="Times New Roman" w:cs="Times New Roman"/>
          <w:sz w:val="32"/>
          <w:szCs w:val="32"/>
        </w:rPr>
        <w:t xml:space="preserve"> Д., </w:t>
      </w:r>
      <w:proofErr w:type="spellStart"/>
      <w:r w:rsidRPr="00E76452">
        <w:rPr>
          <w:rFonts w:ascii="Times New Roman" w:hAnsi="Times New Roman" w:cs="Times New Roman"/>
          <w:sz w:val="32"/>
          <w:szCs w:val="32"/>
        </w:rPr>
        <w:t>Макревска</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Дисоска</w:t>
      </w:r>
      <w:proofErr w:type="spellEnd"/>
      <w:r w:rsidRPr="00E76452">
        <w:rPr>
          <w:rFonts w:ascii="Times New Roman" w:hAnsi="Times New Roman" w:cs="Times New Roman"/>
          <w:sz w:val="32"/>
          <w:szCs w:val="32"/>
        </w:rPr>
        <w:t xml:space="preserve"> Е. и </w:t>
      </w:r>
      <w:proofErr w:type="spellStart"/>
      <w:r w:rsidRPr="00E76452">
        <w:rPr>
          <w:rFonts w:ascii="Times New Roman" w:hAnsi="Times New Roman" w:cs="Times New Roman"/>
          <w:sz w:val="32"/>
          <w:szCs w:val="32"/>
        </w:rPr>
        <w:t>Секуловска</w:t>
      </w:r>
      <w:proofErr w:type="spellEnd"/>
      <w:r w:rsidRPr="00E76452">
        <w:rPr>
          <w:rFonts w:ascii="Times New Roman" w:hAnsi="Times New Roman" w:cs="Times New Roman"/>
          <w:sz w:val="32"/>
          <w:szCs w:val="32"/>
        </w:rPr>
        <w:t xml:space="preserve"> М., </w:t>
      </w:r>
      <w:proofErr w:type="spellStart"/>
      <w:r w:rsidRPr="00E76452">
        <w:rPr>
          <w:rFonts w:ascii="Times New Roman" w:hAnsi="Times New Roman" w:cs="Times New Roman"/>
          <w:i/>
          <w:iCs/>
          <w:sz w:val="32"/>
          <w:szCs w:val="32"/>
        </w:rPr>
        <w:t>Компаративна</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студија</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за</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мер</w:t>
      </w:r>
      <w:proofErr w:type="spellEnd"/>
      <w:r>
        <w:rPr>
          <w:rFonts w:ascii="Times New Roman" w:hAnsi="Times New Roman" w:cs="Times New Roman"/>
          <w:i/>
          <w:iCs/>
          <w:sz w:val="32"/>
          <w:szCs w:val="32"/>
          <w:lang w:val="mk-MK"/>
        </w:rPr>
        <w:t>е</w:t>
      </w:r>
      <w:proofErr w:type="spellStart"/>
      <w:r w:rsidRPr="00E76452">
        <w:rPr>
          <w:rFonts w:ascii="Times New Roman" w:hAnsi="Times New Roman" w:cs="Times New Roman"/>
          <w:i/>
          <w:iCs/>
          <w:sz w:val="32"/>
          <w:szCs w:val="32"/>
        </w:rPr>
        <w:t>ње</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на</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времето</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на</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царинење</w:t>
      </w:r>
      <w:proofErr w:type="spellEnd"/>
      <w:r w:rsidRPr="00E76452">
        <w:rPr>
          <w:rFonts w:ascii="Times New Roman" w:hAnsi="Times New Roman" w:cs="Times New Roman"/>
          <w:i/>
          <w:iCs/>
          <w:sz w:val="32"/>
          <w:szCs w:val="32"/>
        </w:rPr>
        <w:t xml:space="preserve"> и </w:t>
      </w:r>
      <w:proofErr w:type="spellStart"/>
      <w:r w:rsidRPr="00E76452">
        <w:rPr>
          <w:rFonts w:ascii="Times New Roman" w:hAnsi="Times New Roman" w:cs="Times New Roman"/>
          <w:i/>
          <w:iCs/>
          <w:sz w:val="32"/>
          <w:szCs w:val="32"/>
        </w:rPr>
        <w:t>пропуштање</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на</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i/>
          <w:iCs/>
          <w:sz w:val="32"/>
          <w:szCs w:val="32"/>
        </w:rPr>
        <w:t>стоките</w:t>
      </w:r>
      <w:proofErr w:type="spellEnd"/>
      <w:r w:rsidRPr="00E76452">
        <w:rPr>
          <w:rFonts w:ascii="Times New Roman" w:hAnsi="Times New Roman" w:cs="Times New Roman"/>
          <w:i/>
          <w:iCs/>
          <w:sz w:val="32"/>
          <w:szCs w:val="32"/>
        </w:rPr>
        <w:t xml:space="preserve">, </w:t>
      </w:r>
      <w:proofErr w:type="spellStart"/>
      <w:r w:rsidRPr="00E76452">
        <w:rPr>
          <w:rFonts w:ascii="Times New Roman" w:hAnsi="Times New Roman" w:cs="Times New Roman"/>
          <w:sz w:val="32"/>
          <w:szCs w:val="32"/>
        </w:rPr>
        <w:t>Универзитет</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Св</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Кирил</w:t>
      </w:r>
      <w:proofErr w:type="spellEnd"/>
      <w:r w:rsidRPr="00E76452">
        <w:rPr>
          <w:rFonts w:ascii="Times New Roman" w:hAnsi="Times New Roman" w:cs="Times New Roman"/>
          <w:sz w:val="32"/>
          <w:szCs w:val="32"/>
        </w:rPr>
        <w:t xml:space="preserve"> и </w:t>
      </w:r>
      <w:r w:rsidRPr="00E76452">
        <w:rPr>
          <w:rFonts w:ascii="Times New Roman" w:hAnsi="Times New Roman" w:cs="Times New Roman"/>
          <w:sz w:val="32"/>
          <w:szCs w:val="32"/>
          <w:lang w:val="mk-MK"/>
        </w:rPr>
        <w:t>М</w:t>
      </w:r>
      <w:proofErr w:type="spellStart"/>
      <w:r w:rsidRPr="00E76452">
        <w:rPr>
          <w:rFonts w:ascii="Times New Roman" w:hAnsi="Times New Roman" w:cs="Times New Roman"/>
          <w:sz w:val="32"/>
          <w:szCs w:val="32"/>
        </w:rPr>
        <w:t>етоди</w:t>
      </w:r>
      <w:proofErr w:type="spellEnd"/>
      <w:r w:rsidRPr="00E76452">
        <w:rPr>
          <w:rFonts w:ascii="Times New Roman" w:hAnsi="Times New Roman" w:cs="Times New Roman"/>
          <w:sz w:val="32"/>
          <w:szCs w:val="32"/>
          <w:lang w:val="mk-MK"/>
        </w:rPr>
        <w:t>ј</w:t>
      </w:r>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во</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Скопје</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Економски</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факултет</w:t>
      </w:r>
      <w:proofErr w:type="spellEnd"/>
      <w:r w:rsidRPr="00E76452">
        <w:rPr>
          <w:rFonts w:ascii="Times New Roman" w:hAnsi="Times New Roman" w:cs="Times New Roman"/>
          <w:sz w:val="32"/>
          <w:szCs w:val="32"/>
        </w:rPr>
        <w:t xml:space="preserve"> - </w:t>
      </w:r>
      <w:proofErr w:type="spellStart"/>
      <w:r w:rsidRPr="00E76452">
        <w:rPr>
          <w:rFonts w:ascii="Times New Roman" w:hAnsi="Times New Roman" w:cs="Times New Roman"/>
          <w:sz w:val="32"/>
          <w:szCs w:val="32"/>
        </w:rPr>
        <w:t>Скопје</w:t>
      </w:r>
      <w:proofErr w:type="spellEnd"/>
      <w:r w:rsidRPr="00E76452">
        <w:rPr>
          <w:rFonts w:ascii="Times New Roman" w:hAnsi="Times New Roman" w:cs="Times New Roman"/>
          <w:sz w:val="32"/>
          <w:szCs w:val="32"/>
        </w:rPr>
        <w:t>, 2016</w:t>
      </w:r>
      <w:r>
        <w:rPr>
          <w:rFonts w:ascii="Times New Roman" w:hAnsi="Times New Roman" w:cs="Times New Roman"/>
          <w:sz w:val="32"/>
          <w:szCs w:val="32"/>
          <w:lang w:val="mk-MK"/>
        </w:rPr>
        <w:t xml:space="preserve"> год.</w:t>
      </w:r>
    </w:p>
    <w:p w:rsidR="00700EE8" w:rsidRPr="00E76452" w:rsidRDefault="00700EE8" w:rsidP="00737154">
      <w:pPr>
        <w:pStyle w:val="ListParagraph"/>
        <w:numPr>
          <w:ilvl w:val="0"/>
          <w:numId w:val="1"/>
        </w:numPr>
        <w:spacing w:after="0" w:line="240" w:lineRule="auto"/>
        <w:ind w:left="360" w:hanging="270"/>
        <w:jc w:val="both"/>
        <w:rPr>
          <w:rFonts w:ascii="Times New Roman" w:hAnsi="Times New Roman" w:cs="Times New Roman"/>
          <w:sz w:val="32"/>
          <w:szCs w:val="32"/>
        </w:rPr>
      </w:pPr>
      <w:proofErr w:type="spellStart"/>
      <w:r w:rsidRPr="00E76452">
        <w:rPr>
          <w:rFonts w:ascii="Times New Roman" w:hAnsi="Times New Roman" w:cs="Times New Roman"/>
          <w:sz w:val="32"/>
          <w:szCs w:val="32"/>
        </w:rPr>
        <w:t>Korinek</w:t>
      </w:r>
      <w:proofErr w:type="spellEnd"/>
      <w:r w:rsidRPr="00E76452">
        <w:rPr>
          <w:rFonts w:ascii="Times New Roman" w:hAnsi="Times New Roman" w:cs="Times New Roman"/>
          <w:sz w:val="32"/>
          <w:szCs w:val="32"/>
        </w:rPr>
        <w:t xml:space="preserve"> J., </w:t>
      </w:r>
      <w:proofErr w:type="spellStart"/>
      <w:r w:rsidRPr="00E76452">
        <w:rPr>
          <w:rFonts w:ascii="Times New Roman" w:hAnsi="Times New Roman" w:cs="Times New Roman"/>
          <w:sz w:val="32"/>
          <w:szCs w:val="32"/>
        </w:rPr>
        <w:t>Sourdin</w:t>
      </w:r>
      <w:proofErr w:type="spellEnd"/>
      <w:r w:rsidRPr="00E76452">
        <w:rPr>
          <w:rFonts w:ascii="Times New Roman" w:hAnsi="Times New Roman" w:cs="Times New Roman"/>
          <w:sz w:val="32"/>
          <w:szCs w:val="32"/>
        </w:rPr>
        <w:t xml:space="preserve"> P., “To What Extent Are High-Quality Logistics Services Trade Facilitating?”, </w:t>
      </w:r>
      <w:r w:rsidRPr="00E76452">
        <w:rPr>
          <w:rFonts w:ascii="Times New Roman" w:hAnsi="Times New Roman" w:cs="Times New Roman"/>
          <w:i/>
          <w:iCs/>
          <w:sz w:val="32"/>
          <w:szCs w:val="32"/>
        </w:rPr>
        <w:t xml:space="preserve">OECD Trade Policy Working Papers, </w:t>
      </w:r>
      <w:r w:rsidRPr="00E76452">
        <w:rPr>
          <w:rFonts w:ascii="Times New Roman" w:hAnsi="Times New Roman" w:cs="Times New Roman"/>
          <w:sz w:val="32"/>
          <w:szCs w:val="32"/>
        </w:rPr>
        <w:t>No. 108, OECD Publishing, Paris, 2011</w:t>
      </w:r>
      <w:r>
        <w:rPr>
          <w:rFonts w:ascii="Times New Roman" w:hAnsi="Times New Roman" w:cs="Times New Roman"/>
          <w:sz w:val="32"/>
          <w:szCs w:val="32"/>
          <w:lang w:val="mk-MK"/>
        </w:rPr>
        <w:t>.</w:t>
      </w:r>
    </w:p>
    <w:p w:rsidR="00700EE8" w:rsidRPr="00E76452" w:rsidRDefault="00700EE8" w:rsidP="001E7B77">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sz w:val="32"/>
          <w:szCs w:val="32"/>
          <w:lang w:val="mk-MK"/>
        </w:rPr>
        <w:t xml:space="preserve">Костовски Зоран, презентација на тема „Едношалтерски систем (ЕКСИМ) </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предности за економските оператори“ на Конференцијата </w:t>
      </w:r>
      <w:r w:rsidRPr="00E76452">
        <w:rPr>
          <w:rFonts w:ascii="Times New Roman" w:hAnsi="Times New Roman" w:cs="Times New Roman"/>
          <w:i/>
          <w:iCs/>
          <w:sz w:val="32"/>
          <w:szCs w:val="32"/>
          <w:lang w:val="mk-MK"/>
        </w:rPr>
        <w:t xml:space="preserve">Создавање бесхартиена трговија, </w:t>
      </w:r>
      <w:r w:rsidRPr="00E76452">
        <w:rPr>
          <w:rFonts w:ascii="Times New Roman" w:hAnsi="Times New Roman" w:cs="Times New Roman"/>
          <w:sz w:val="32"/>
          <w:szCs w:val="32"/>
          <w:lang w:val="mk-MK"/>
        </w:rPr>
        <w:t xml:space="preserve">Царинска управа на Република Македонија, Скопје, 2011. </w:t>
      </w:r>
      <w:r w:rsidRPr="00E76452">
        <w:rPr>
          <w:rFonts w:ascii="Times New Roman" w:hAnsi="Times New Roman" w:cs="Times New Roman"/>
          <w:i/>
          <w:iCs/>
          <w:sz w:val="32"/>
          <w:szCs w:val="32"/>
          <w:lang w:val="mk-MK"/>
        </w:rPr>
        <w:t xml:space="preserve"> </w:t>
      </w:r>
    </w:p>
    <w:p w:rsidR="00700EE8" w:rsidRPr="00E76452" w:rsidRDefault="00700EE8" w:rsidP="00FB0183">
      <w:pPr>
        <w:pStyle w:val="ListParagraph"/>
        <w:numPr>
          <w:ilvl w:val="0"/>
          <w:numId w:val="1"/>
        </w:numPr>
        <w:spacing w:after="0" w:line="240" w:lineRule="auto"/>
        <w:ind w:left="360" w:hanging="270"/>
        <w:jc w:val="both"/>
        <w:rPr>
          <w:rFonts w:ascii="Times New Roman" w:hAnsi="Times New Roman" w:cs="Times New Roman"/>
          <w:sz w:val="32"/>
          <w:szCs w:val="32"/>
        </w:rPr>
      </w:pPr>
      <w:proofErr w:type="spellStart"/>
      <w:r w:rsidRPr="00E76452">
        <w:rPr>
          <w:rFonts w:ascii="Times New Roman" w:hAnsi="Times New Roman" w:cs="Times New Roman"/>
          <w:sz w:val="32"/>
          <w:szCs w:val="32"/>
        </w:rPr>
        <w:t>Kutirov</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Slavica</w:t>
      </w:r>
      <w:proofErr w:type="spellEnd"/>
      <w:r w:rsidRPr="00E76452">
        <w:rPr>
          <w:rFonts w:ascii="Times New Roman" w:hAnsi="Times New Roman" w:cs="Times New Roman"/>
          <w:sz w:val="32"/>
          <w:szCs w:val="32"/>
        </w:rPr>
        <w:t xml:space="preserve">, Power Point Presentation on </w:t>
      </w:r>
      <w:r w:rsidRPr="00E76452">
        <w:rPr>
          <w:rFonts w:ascii="Times New Roman" w:hAnsi="Times New Roman" w:cs="Times New Roman"/>
          <w:i/>
          <w:iCs/>
          <w:sz w:val="32"/>
          <w:szCs w:val="32"/>
        </w:rPr>
        <w:t xml:space="preserve">Single Window for Licenses for Import, Export and Transit of Goods and Tariff Quotas (EXIM), </w:t>
      </w:r>
      <w:r w:rsidRPr="00E76452">
        <w:rPr>
          <w:rFonts w:ascii="Times New Roman" w:hAnsi="Times New Roman" w:cs="Times New Roman"/>
          <w:sz w:val="32"/>
          <w:szCs w:val="32"/>
        </w:rPr>
        <w:t>WCO, Brussels, 2009</w:t>
      </w:r>
      <w:r>
        <w:rPr>
          <w:rFonts w:ascii="Times New Roman" w:hAnsi="Times New Roman" w:cs="Times New Roman"/>
          <w:sz w:val="32"/>
          <w:szCs w:val="32"/>
          <w:lang w:val="mk-MK"/>
        </w:rPr>
        <w:t>.</w:t>
      </w:r>
    </w:p>
    <w:p w:rsidR="00700EE8" w:rsidRPr="00E76452" w:rsidRDefault="00700EE8" w:rsidP="00737154">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sz w:val="32"/>
          <w:szCs w:val="32"/>
        </w:rPr>
        <w:t xml:space="preserve">Samuel O. </w:t>
      </w:r>
      <w:proofErr w:type="spellStart"/>
      <w:r w:rsidRPr="00E76452">
        <w:rPr>
          <w:rFonts w:ascii="Times New Roman" w:hAnsi="Times New Roman" w:cs="Times New Roman"/>
          <w:sz w:val="32"/>
          <w:szCs w:val="32"/>
        </w:rPr>
        <w:t>Idowu</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Kiymet</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Tunca</w:t>
      </w:r>
      <w:proofErr w:type="spellEnd"/>
      <w:r w:rsidRPr="00E76452">
        <w:rPr>
          <w:rFonts w:ascii="Times New Roman" w:hAnsi="Times New Roman" w:cs="Times New Roman"/>
          <w:sz w:val="32"/>
          <w:szCs w:val="32"/>
        </w:rPr>
        <w:t xml:space="preserve"> </w:t>
      </w:r>
      <w:proofErr w:type="spellStart"/>
      <w:r w:rsidRPr="00E76452">
        <w:rPr>
          <w:rFonts w:ascii="Times New Roman" w:hAnsi="Times New Roman" w:cs="Times New Roman"/>
          <w:sz w:val="32"/>
          <w:szCs w:val="32"/>
        </w:rPr>
        <w:t>Çaliyurt</w:t>
      </w:r>
      <w:proofErr w:type="spellEnd"/>
      <w:r w:rsidRPr="00E76452">
        <w:rPr>
          <w:rFonts w:ascii="Times New Roman" w:hAnsi="Times New Roman" w:cs="Times New Roman"/>
          <w:i/>
          <w:iCs/>
          <w:sz w:val="32"/>
          <w:szCs w:val="32"/>
        </w:rPr>
        <w:t>: Corporate Governance-an International Perspective</w:t>
      </w:r>
      <w:r w:rsidRPr="00E76452">
        <w:rPr>
          <w:rFonts w:ascii="Times New Roman" w:hAnsi="Times New Roman" w:cs="Times New Roman"/>
          <w:sz w:val="32"/>
          <w:szCs w:val="32"/>
        </w:rPr>
        <w:t>, Berlin, 2014</w:t>
      </w:r>
      <w:r>
        <w:rPr>
          <w:rFonts w:ascii="Times New Roman" w:hAnsi="Times New Roman" w:cs="Times New Roman"/>
          <w:sz w:val="32"/>
          <w:szCs w:val="32"/>
          <w:lang w:val="mk-MK"/>
        </w:rPr>
        <w:t>.</w:t>
      </w:r>
    </w:p>
    <w:p w:rsidR="00700EE8" w:rsidRPr="00E76452" w:rsidRDefault="00700EE8" w:rsidP="001E7B77">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sz w:val="32"/>
          <w:szCs w:val="32"/>
          <w:lang w:val="mk-MK"/>
        </w:rPr>
        <w:t>Службен весник на Р.М., неколку изданија</w:t>
      </w:r>
      <w:r>
        <w:rPr>
          <w:rFonts w:ascii="Times New Roman" w:hAnsi="Times New Roman" w:cs="Times New Roman"/>
          <w:sz w:val="32"/>
          <w:szCs w:val="32"/>
          <w:lang w:val="mk-MK"/>
        </w:rPr>
        <w:t>.</w:t>
      </w:r>
      <w:r w:rsidRPr="00E76452">
        <w:rPr>
          <w:rFonts w:ascii="Times New Roman" w:hAnsi="Times New Roman" w:cs="Times New Roman"/>
          <w:sz w:val="32"/>
          <w:szCs w:val="32"/>
          <w:lang w:val="mk-MK"/>
        </w:rPr>
        <w:t xml:space="preserve"> </w:t>
      </w:r>
    </w:p>
    <w:p w:rsidR="00700EE8" w:rsidRPr="00E76452" w:rsidRDefault="00700EE8" w:rsidP="001E7B77">
      <w:pPr>
        <w:pStyle w:val="FootnoteText"/>
        <w:numPr>
          <w:ilvl w:val="0"/>
          <w:numId w:val="1"/>
        </w:numPr>
        <w:ind w:left="360" w:hanging="270"/>
        <w:jc w:val="both"/>
        <w:rPr>
          <w:rFonts w:ascii="Times New Roman" w:hAnsi="Times New Roman" w:cs="Times New Roman"/>
          <w:sz w:val="32"/>
          <w:szCs w:val="32"/>
          <w:lang w:val="en-US"/>
        </w:rPr>
      </w:pPr>
      <w:r w:rsidRPr="00E76452">
        <w:rPr>
          <w:rFonts w:ascii="Times New Roman" w:hAnsi="Times New Roman" w:cs="Times New Roman"/>
          <w:sz w:val="32"/>
          <w:szCs w:val="32"/>
        </w:rPr>
        <w:t xml:space="preserve">Тошевска-Трпчевска, </w:t>
      </w:r>
      <w:r w:rsidRPr="00E76452">
        <w:rPr>
          <w:rFonts w:ascii="Times New Roman" w:hAnsi="Times New Roman" w:cs="Times New Roman"/>
          <w:i/>
          <w:iCs/>
          <w:sz w:val="32"/>
          <w:szCs w:val="32"/>
        </w:rPr>
        <w:t xml:space="preserve">Олеснување на трговијата, </w:t>
      </w:r>
      <w:r w:rsidRPr="00E76452">
        <w:rPr>
          <w:rFonts w:ascii="Times New Roman" w:hAnsi="Times New Roman" w:cs="Times New Roman"/>
          <w:sz w:val="32"/>
          <w:szCs w:val="32"/>
        </w:rPr>
        <w:t xml:space="preserve">Селектор, Скопје, 2015. </w:t>
      </w:r>
    </w:p>
    <w:p w:rsidR="00700EE8" w:rsidRPr="00E76452" w:rsidRDefault="00700EE8" w:rsidP="00737154">
      <w:pPr>
        <w:pStyle w:val="FootnoteText"/>
        <w:numPr>
          <w:ilvl w:val="0"/>
          <w:numId w:val="1"/>
        </w:numPr>
        <w:ind w:left="360" w:hanging="270"/>
        <w:jc w:val="both"/>
        <w:rPr>
          <w:rFonts w:ascii="Times New Roman" w:hAnsi="Times New Roman" w:cs="Times New Roman"/>
          <w:sz w:val="32"/>
          <w:szCs w:val="32"/>
          <w:lang w:val="en-US"/>
        </w:rPr>
      </w:pPr>
      <w:proofErr w:type="spellStart"/>
      <w:r w:rsidRPr="00E76452">
        <w:rPr>
          <w:rFonts w:ascii="Times New Roman" w:hAnsi="Times New Roman" w:cs="Times New Roman"/>
          <w:sz w:val="32"/>
          <w:szCs w:val="32"/>
          <w:lang w:val="en-US"/>
        </w:rPr>
        <w:t>Tosevska-Trpcevska</w:t>
      </w:r>
      <w:proofErr w:type="spellEnd"/>
      <w:r w:rsidRPr="00E76452">
        <w:rPr>
          <w:rFonts w:ascii="Times New Roman" w:hAnsi="Times New Roman" w:cs="Times New Roman"/>
          <w:sz w:val="32"/>
          <w:szCs w:val="32"/>
          <w:lang w:val="en-US"/>
        </w:rPr>
        <w:t xml:space="preserve"> </w:t>
      </w:r>
      <w:proofErr w:type="spellStart"/>
      <w:r w:rsidRPr="00E76452">
        <w:rPr>
          <w:rFonts w:ascii="Times New Roman" w:hAnsi="Times New Roman" w:cs="Times New Roman"/>
          <w:sz w:val="32"/>
          <w:szCs w:val="32"/>
          <w:lang w:val="en-US"/>
        </w:rPr>
        <w:t>Katerina,</w:t>
      </w:r>
      <w:r w:rsidRPr="00E76452">
        <w:rPr>
          <w:rFonts w:ascii="Times New Roman" w:hAnsi="Times New Roman" w:cs="Times New Roman"/>
          <w:i/>
          <w:iCs/>
          <w:sz w:val="32"/>
          <w:szCs w:val="32"/>
          <w:lang w:val="en-US"/>
        </w:rPr>
        <w:t>“</w:t>
      </w:r>
      <w:r w:rsidRPr="00E76452">
        <w:rPr>
          <w:rFonts w:ascii="Times New Roman" w:hAnsi="Times New Roman" w:cs="Times New Roman"/>
          <w:sz w:val="32"/>
          <w:szCs w:val="32"/>
          <w:lang w:val="en-US"/>
        </w:rPr>
        <w:t>Effects</w:t>
      </w:r>
      <w:proofErr w:type="spellEnd"/>
      <w:r w:rsidRPr="00E76452">
        <w:rPr>
          <w:rFonts w:ascii="Times New Roman" w:hAnsi="Times New Roman" w:cs="Times New Roman"/>
          <w:sz w:val="32"/>
          <w:szCs w:val="32"/>
          <w:lang w:val="en-US"/>
        </w:rPr>
        <w:t xml:space="preserve"> of the implementation of single window and simplified customs procedures in the Republic of Macedonia”, </w:t>
      </w:r>
      <w:r w:rsidRPr="00E76452">
        <w:rPr>
          <w:rFonts w:ascii="Times New Roman" w:hAnsi="Times New Roman" w:cs="Times New Roman"/>
          <w:i/>
          <w:iCs/>
          <w:sz w:val="32"/>
          <w:szCs w:val="32"/>
          <w:lang w:val="en-US"/>
        </w:rPr>
        <w:t>World Customs Journal,</w:t>
      </w:r>
      <w:r w:rsidRPr="00E76452">
        <w:rPr>
          <w:rFonts w:ascii="Times New Roman" w:hAnsi="Times New Roman" w:cs="Times New Roman"/>
          <w:sz w:val="32"/>
          <w:szCs w:val="32"/>
          <w:lang w:val="en-US"/>
        </w:rPr>
        <w:t xml:space="preserve"> Volume 8, Number 1, International Network of Customs Universities, Canberra, 2014</w:t>
      </w:r>
      <w:r>
        <w:rPr>
          <w:rFonts w:ascii="Times New Roman" w:hAnsi="Times New Roman" w:cs="Times New Roman"/>
          <w:sz w:val="32"/>
          <w:szCs w:val="32"/>
        </w:rPr>
        <w:t>.</w:t>
      </w:r>
      <w:r w:rsidRPr="00E76452">
        <w:rPr>
          <w:rFonts w:ascii="Times New Roman" w:hAnsi="Times New Roman" w:cs="Times New Roman"/>
          <w:sz w:val="32"/>
          <w:szCs w:val="32"/>
          <w:lang w:val="en-US"/>
        </w:rPr>
        <w:t xml:space="preserve"> </w:t>
      </w:r>
    </w:p>
    <w:p w:rsidR="00700EE8" w:rsidRPr="00E76452" w:rsidRDefault="00700EE8" w:rsidP="00737154">
      <w:pPr>
        <w:pStyle w:val="ListParagraph"/>
        <w:numPr>
          <w:ilvl w:val="0"/>
          <w:numId w:val="1"/>
        </w:numPr>
        <w:spacing w:after="0" w:line="240" w:lineRule="auto"/>
        <w:ind w:left="360" w:hanging="270"/>
        <w:jc w:val="both"/>
        <w:rPr>
          <w:rFonts w:ascii="Times New Roman" w:hAnsi="Times New Roman" w:cs="Times New Roman"/>
          <w:sz w:val="32"/>
          <w:szCs w:val="32"/>
        </w:rPr>
      </w:pPr>
      <w:r w:rsidRPr="00E76452">
        <w:rPr>
          <w:rFonts w:ascii="Times New Roman" w:hAnsi="Times New Roman" w:cs="Times New Roman"/>
          <w:sz w:val="32"/>
          <w:szCs w:val="32"/>
        </w:rPr>
        <w:t xml:space="preserve">UN/CEFACT, </w:t>
      </w:r>
      <w:r w:rsidRPr="00E76452">
        <w:rPr>
          <w:rFonts w:ascii="Times New Roman" w:hAnsi="Times New Roman" w:cs="Times New Roman"/>
          <w:i/>
          <w:iCs/>
          <w:sz w:val="32"/>
          <w:szCs w:val="32"/>
        </w:rPr>
        <w:t xml:space="preserve">Recommendation No.33, </w:t>
      </w:r>
      <w:r w:rsidRPr="00E76452">
        <w:rPr>
          <w:rFonts w:ascii="Times New Roman" w:hAnsi="Times New Roman" w:cs="Times New Roman"/>
          <w:sz w:val="32"/>
          <w:szCs w:val="32"/>
        </w:rPr>
        <w:t>United Nations Center for Trade Facilitation and Electronic Business, Geneva, 2005</w:t>
      </w:r>
      <w:r>
        <w:rPr>
          <w:rFonts w:ascii="Times New Roman" w:hAnsi="Times New Roman" w:cs="Times New Roman"/>
          <w:sz w:val="32"/>
          <w:szCs w:val="32"/>
          <w:lang w:val="mk-MK"/>
        </w:rPr>
        <w:t>.</w:t>
      </w:r>
    </w:p>
    <w:p w:rsidR="00700EE8" w:rsidRPr="00E76452" w:rsidRDefault="00700EE8" w:rsidP="00737154">
      <w:pPr>
        <w:pStyle w:val="FootnoteText"/>
        <w:numPr>
          <w:ilvl w:val="0"/>
          <w:numId w:val="1"/>
        </w:numPr>
        <w:ind w:left="360" w:hanging="270"/>
        <w:jc w:val="both"/>
        <w:rPr>
          <w:rFonts w:ascii="Times New Roman" w:hAnsi="Times New Roman" w:cs="Times New Roman"/>
          <w:sz w:val="32"/>
          <w:szCs w:val="32"/>
          <w:lang w:val="en-US"/>
        </w:rPr>
      </w:pPr>
      <w:r w:rsidRPr="00E76452">
        <w:rPr>
          <w:rFonts w:ascii="Times New Roman" w:hAnsi="Times New Roman" w:cs="Times New Roman"/>
          <w:sz w:val="32"/>
          <w:szCs w:val="32"/>
          <w:lang w:val="en-US"/>
        </w:rPr>
        <w:t xml:space="preserve">World Customs Organization, </w:t>
      </w:r>
      <w:r w:rsidRPr="00E76452">
        <w:rPr>
          <w:rFonts w:ascii="Times New Roman" w:hAnsi="Times New Roman" w:cs="Times New Roman"/>
          <w:i/>
          <w:iCs/>
          <w:sz w:val="32"/>
          <w:szCs w:val="32"/>
          <w:lang w:val="en-US"/>
        </w:rPr>
        <w:t>Customs in the 21</w:t>
      </w:r>
      <w:r w:rsidRPr="00E76452">
        <w:rPr>
          <w:rFonts w:ascii="Times New Roman" w:hAnsi="Times New Roman" w:cs="Times New Roman"/>
          <w:i/>
          <w:iCs/>
          <w:sz w:val="32"/>
          <w:szCs w:val="32"/>
          <w:vertAlign w:val="superscript"/>
          <w:lang w:val="en-US"/>
        </w:rPr>
        <w:t>st</w:t>
      </w:r>
      <w:r w:rsidRPr="00E76452">
        <w:rPr>
          <w:rFonts w:ascii="Times New Roman" w:hAnsi="Times New Roman" w:cs="Times New Roman"/>
          <w:i/>
          <w:iCs/>
          <w:sz w:val="32"/>
          <w:szCs w:val="32"/>
          <w:lang w:val="en-US"/>
        </w:rPr>
        <w:t xml:space="preserve"> Century, Enhancing Growth and Development through Trade Facilitation and Border Security, </w:t>
      </w:r>
      <w:r w:rsidRPr="00E76452">
        <w:rPr>
          <w:rFonts w:ascii="Times New Roman" w:hAnsi="Times New Roman" w:cs="Times New Roman"/>
          <w:sz w:val="32"/>
          <w:szCs w:val="32"/>
          <w:lang w:val="en-US"/>
        </w:rPr>
        <w:t>WCO, Brussels, 2008</w:t>
      </w:r>
      <w:r>
        <w:rPr>
          <w:rFonts w:ascii="Times New Roman" w:hAnsi="Times New Roman" w:cs="Times New Roman"/>
          <w:sz w:val="32"/>
          <w:szCs w:val="32"/>
        </w:rPr>
        <w:t>.</w:t>
      </w:r>
    </w:p>
    <w:p w:rsidR="00700EE8" w:rsidRPr="00E76452" w:rsidRDefault="00700EE8" w:rsidP="00737154">
      <w:pPr>
        <w:pStyle w:val="FootnoteText"/>
        <w:numPr>
          <w:ilvl w:val="0"/>
          <w:numId w:val="1"/>
        </w:numPr>
        <w:ind w:left="360" w:hanging="270"/>
        <w:jc w:val="both"/>
        <w:rPr>
          <w:rFonts w:ascii="Times New Roman" w:hAnsi="Times New Roman" w:cs="Times New Roman"/>
          <w:sz w:val="32"/>
          <w:szCs w:val="32"/>
          <w:lang w:val="en-US"/>
        </w:rPr>
      </w:pPr>
      <w:r w:rsidRPr="00E76452">
        <w:rPr>
          <w:rFonts w:ascii="Times New Roman" w:hAnsi="Times New Roman" w:cs="Times New Roman"/>
          <w:sz w:val="32"/>
          <w:szCs w:val="32"/>
          <w:lang w:val="en-US"/>
        </w:rPr>
        <w:lastRenderedPageBreak/>
        <w:t xml:space="preserve">World Trade Organization, </w:t>
      </w:r>
      <w:r w:rsidRPr="00E76452">
        <w:rPr>
          <w:rFonts w:ascii="Times New Roman" w:hAnsi="Times New Roman" w:cs="Times New Roman"/>
          <w:i/>
          <w:iCs/>
          <w:sz w:val="32"/>
          <w:szCs w:val="32"/>
          <w:lang w:val="en-US"/>
        </w:rPr>
        <w:t xml:space="preserve">Agreement on Trade Facilitation, </w:t>
      </w:r>
      <w:r w:rsidRPr="00E76452">
        <w:rPr>
          <w:rFonts w:ascii="Times New Roman" w:hAnsi="Times New Roman" w:cs="Times New Roman"/>
          <w:sz w:val="32"/>
          <w:szCs w:val="32"/>
          <w:lang w:val="en-US"/>
        </w:rPr>
        <w:t>WTO, WT/L/931, Geneva, 2014</w:t>
      </w:r>
      <w:r>
        <w:rPr>
          <w:rFonts w:ascii="Times New Roman" w:hAnsi="Times New Roman" w:cs="Times New Roman"/>
          <w:sz w:val="32"/>
          <w:szCs w:val="32"/>
        </w:rPr>
        <w:t>.</w:t>
      </w:r>
    </w:p>
    <w:p w:rsidR="00700EE8" w:rsidRPr="00E76452" w:rsidRDefault="00700EE8" w:rsidP="00737154">
      <w:pPr>
        <w:pStyle w:val="FootnoteText"/>
        <w:numPr>
          <w:ilvl w:val="0"/>
          <w:numId w:val="1"/>
        </w:numPr>
        <w:ind w:left="360" w:hanging="270"/>
        <w:jc w:val="both"/>
        <w:rPr>
          <w:rFonts w:ascii="Times New Roman" w:hAnsi="Times New Roman" w:cs="Times New Roman"/>
          <w:sz w:val="32"/>
          <w:szCs w:val="32"/>
          <w:lang w:val="en-US"/>
        </w:rPr>
      </w:pPr>
      <w:r w:rsidRPr="00E76452">
        <w:rPr>
          <w:rFonts w:ascii="Times New Roman" w:hAnsi="Times New Roman" w:cs="Times New Roman"/>
          <w:sz w:val="32"/>
          <w:szCs w:val="32"/>
          <w:lang w:val="en-US"/>
        </w:rPr>
        <w:t xml:space="preserve">World Trade Organization, </w:t>
      </w:r>
      <w:r w:rsidRPr="00E76452">
        <w:rPr>
          <w:rFonts w:ascii="Times New Roman" w:hAnsi="Times New Roman" w:cs="Times New Roman"/>
          <w:i/>
          <w:iCs/>
          <w:sz w:val="32"/>
          <w:szCs w:val="32"/>
          <w:lang w:val="en-US"/>
        </w:rPr>
        <w:t xml:space="preserve">Trade Facilitation Agreement </w:t>
      </w:r>
      <w:r w:rsidRPr="00B20C83">
        <w:rPr>
          <w:rFonts w:ascii="Times New Roman" w:hAnsi="Times New Roman" w:cs="Times New Roman"/>
          <w:i/>
          <w:iCs/>
          <w:sz w:val="32"/>
          <w:szCs w:val="32"/>
          <w:lang w:val="en-US"/>
        </w:rPr>
        <w:t>–</w:t>
      </w:r>
      <w:r w:rsidRPr="00E76452">
        <w:rPr>
          <w:rFonts w:ascii="Times New Roman" w:hAnsi="Times New Roman" w:cs="Times New Roman"/>
          <w:i/>
          <w:iCs/>
          <w:sz w:val="32"/>
          <w:szCs w:val="32"/>
          <w:lang w:val="en-US"/>
        </w:rPr>
        <w:t xml:space="preserve"> Easing the Flow of Goods </w:t>
      </w:r>
      <w:proofErr w:type="gramStart"/>
      <w:r w:rsidRPr="00E76452">
        <w:rPr>
          <w:rFonts w:ascii="Times New Roman" w:hAnsi="Times New Roman" w:cs="Times New Roman"/>
          <w:i/>
          <w:iCs/>
          <w:sz w:val="32"/>
          <w:szCs w:val="32"/>
          <w:lang w:val="en-US"/>
        </w:rPr>
        <w:t>Across</w:t>
      </w:r>
      <w:proofErr w:type="gramEnd"/>
      <w:r w:rsidRPr="00E76452">
        <w:rPr>
          <w:rFonts w:ascii="Times New Roman" w:hAnsi="Times New Roman" w:cs="Times New Roman"/>
          <w:i/>
          <w:iCs/>
          <w:sz w:val="32"/>
          <w:szCs w:val="32"/>
          <w:lang w:val="en-US"/>
        </w:rPr>
        <w:t xml:space="preserve"> Borders, </w:t>
      </w:r>
      <w:r w:rsidRPr="00E76452">
        <w:rPr>
          <w:rFonts w:ascii="Times New Roman" w:hAnsi="Times New Roman" w:cs="Times New Roman"/>
          <w:sz w:val="32"/>
          <w:szCs w:val="32"/>
          <w:lang w:val="en-US"/>
        </w:rPr>
        <w:t>WTO, Geneva, 2015</w:t>
      </w:r>
      <w:r>
        <w:rPr>
          <w:rFonts w:ascii="Times New Roman" w:hAnsi="Times New Roman" w:cs="Times New Roman"/>
          <w:sz w:val="32"/>
          <w:szCs w:val="32"/>
        </w:rPr>
        <w:t>.</w:t>
      </w:r>
    </w:p>
    <w:p w:rsidR="00700EE8" w:rsidRPr="00E76452" w:rsidRDefault="00700EE8" w:rsidP="001E7B77">
      <w:pPr>
        <w:pStyle w:val="ListParagraph"/>
        <w:numPr>
          <w:ilvl w:val="0"/>
          <w:numId w:val="1"/>
        </w:numPr>
        <w:spacing w:after="0" w:line="240" w:lineRule="auto"/>
        <w:ind w:left="360" w:hanging="270"/>
        <w:jc w:val="both"/>
        <w:rPr>
          <w:rFonts w:ascii="Times New Roman" w:hAnsi="Times New Roman" w:cs="Times New Roman"/>
          <w:sz w:val="32"/>
          <w:szCs w:val="32"/>
        </w:rPr>
      </w:pPr>
      <w:proofErr w:type="spellStart"/>
      <w:r w:rsidRPr="00E76452">
        <w:rPr>
          <w:rFonts w:ascii="Times New Roman" w:hAnsi="Times New Roman" w:cs="Times New Roman"/>
          <w:sz w:val="32"/>
          <w:szCs w:val="32"/>
        </w:rPr>
        <w:t>Yasui</w:t>
      </w:r>
      <w:proofErr w:type="spellEnd"/>
      <w:r w:rsidRPr="00E76452">
        <w:rPr>
          <w:rFonts w:ascii="Times New Roman" w:hAnsi="Times New Roman" w:cs="Times New Roman"/>
          <w:sz w:val="32"/>
          <w:szCs w:val="32"/>
        </w:rPr>
        <w:t xml:space="preserve"> Tadashi and </w:t>
      </w:r>
      <w:proofErr w:type="spellStart"/>
      <w:r w:rsidRPr="00E76452">
        <w:rPr>
          <w:rFonts w:ascii="Times New Roman" w:hAnsi="Times New Roman" w:cs="Times New Roman"/>
          <w:sz w:val="32"/>
          <w:szCs w:val="32"/>
        </w:rPr>
        <w:t>Engman</w:t>
      </w:r>
      <w:proofErr w:type="spellEnd"/>
      <w:r w:rsidRPr="00E76452">
        <w:rPr>
          <w:rFonts w:ascii="Times New Roman" w:hAnsi="Times New Roman" w:cs="Times New Roman"/>
          <w:sz w:val="32"/>
          <w:szCs w:val="32"/>
        </w:rPr>
        <w:t xml:space="preserve"> Michael, “The Role of Automation in Trade Facilitation” in OECD Trade Policy Studies </w:t>
      </w:r>
      <w:r w:rsidRPr="00E76452">
        <w:rPr>
          <w:rFonts w:ascii="Times New Roman" w:hAnsi="Times New Roman" w:cs="Times New Roman"/>
          <w:i/>
          <w:iCs/>
          <w:sz w:val="32"/>
          <w:szCs w:val="32"/>
        </w:rPr>
        <w:t xml:space="preserve">Overcoming Border Bottlenecks, The Costs and Benefits of Trade Facilitation, </w:t>
      </w:r>
      <w:r w:rsidRPr="00E76452">
        <w:rPr>
          <w:rFonts w:ascii="Times New Roman" w:hAnsi="Times New Roman" w:cs="Times New Roman"/>
          <w:sz w:val="32"/>
          <w:szCs w:val="32"/>
        </w:rPr>
        <w:t>OECD, USA, 2010</w:t>
      </w:r>
      <w:r>
        <w:rPr>
          <w:rFonts w:ascii="Times New Roman" w:hAnsi="Times New Roman" w:cs="Times New Roman"/>
          <w:sz w:val="32"/>
          <w:szCs w:val="32"/>
          <w:lang w:val="mk-MK"/>
        </w:rPr>
        <w:t>.</w:t>
      </w:r>
    </w:p>
    <w:p w:rsidR="00700EE8" w:rsidRPr="00E76452" w:rsidRDefault="00D53570" w:rsidP="00737154">
      <w:pPr>
        <w:pStyle w:val="ListParagraph"/>
        <w:numPr>
          <w:ilvl w:val="0"/>
          <w:numId w:val="1"/>
        </w:numPr>
        <w:spacing w:after="0" w:line="240" w:lineRule="auto"/>
        <w:ind w:left="360" w:hanging="270"/>
        <w:jc w:val="both"/>
        <w:rPr>
          <w:rFonts w:ascii="Times New Roman" w:hAnsi="Times New Roman" w:cs="Times New Roman"/>
          <w:sz w:val="32"/>
          <w:szCs w:val="32"/>
        </w:rPr>
      </w:pPr>
      <w:hyperlink r:id="rId7" w:history="1">
        <w:r w:rsidR="00700EE8" w:rsidRPr="00E76452">
          <w:rPr>
            <w:rStyle w:val="Hyperlink"/>
            <w:rFonts w:ascii="Times New Roman" w:hAnsi="Times New Roman" w:cs="Times New Roman"/>
            <w:sz w:val="32"/>
            <w:szCs w:val="32"/>
          </w:rPr>
          <w:t>http://www.doingbusiness.org/data/exploreeconomies/macedonia-fyr</w:t>
        </w:r>
      </w:hyperlink>
    </w:p>
    <w:p w:rsidR="00700EE8" w:rsidRPr="00E76452" w:rsidRDefault="00700EE8" w:rsidP="004279F4">
      <w:pPr>
        <w:pStyle w:val="ListParagraph"/>
        <w:spacing w:after="0" w:line="240" w:lineRule="auto"/>
        <w:ind w:left="360"/>
        <w:jc w:val="both"/>
        <w:rPr>
          <w:rFonts w:ascii="Times New Roman" w:hAnsi="Times New Roman" w:cs="Times New Roman"/>
          <w:sz w:val="32"/>
          <w:szCs w:val="32"/>
        </w:rPr>
      </w:pPr>
    </w:p>
    <w:p w:rsidR="00700EE8" w:rsidRPr="00E76452" w:rsidRDefault="00700EE8" w:rsidP="004279F4">
      <w:pPr>
        <w:pStyle w:val="ListParagraph"/>
        <w:spacing w:after="0" w:line="240" w:lineRule="auto"/>
        <w:ind w:left="360"/>
        <w:jc w:val="both"/>
        <w:rPr>
          <w:rFonts w:ascii="Times New Roman" w:hAnsi="Times New Roman" w:cs="Times New Roman"/>
          <w:sz w:val="32"/>
          <w:szCs w:val="32"/>
        </w:rPr>
      </w:pPr>
    </w:p>
    <w:p w:rsidR="00700EE8" w:rsidRPr="00E76452" w:rsidRDefault="00700EE8" w:rsidP="001E7B77">
      <w:pPr>
        <w:spacing w:after="0" w:line="240" w:lineRule="auto"/>
        <w:jc w:val="center"/>
        <w:rPr>
          <w:rFonts w:ascii="Times New Roman" w:hAnsi="Times New Roman" w:cs="Times New Roman"/>
          <w:b/>
          <w:bCs/>
          <w:sz w:val="32"/>
          <w:szCs w:val="32"/>
        </w:rPr>
      </w:pPr>
      <w:r w:rsidRPr="00E76452">
        <w:rPr>
          <w:rFonts w:ascii="Times New Roman" w:hAnsi="Times New Roman" w:cs="Times New Roman"/>
          <w:b/>
          <w:bCs/>
          <w:sz w:val="32"/>
          <w:szCs w:val="32"/>
        </w:rPr>
        <w:t xml:space="preserve">ASSESING THE FUNCTIONING OF THE SINGLE WINDOW SYSTEM </w:t>
      </w:r>
      <w:r w:rsidRPr="00B20C83">
        <w:rPr>
          <w:rFonts w:ascii="Times New Roman" w:hAnsi="Times New Roman" w:cs="Times New Roman"/>
          <w:b/>
          <w:bCs/>
          <w:sz w:val="32"/>
          <w:szCs w:val="32"/>
        </w:rPr>
        <w:t>–</w:t>
      </w:r>
      <w:r w:rsidRPr="00E76452">
        <w:rPr>
          <w:rFonts w:ascii="Times New Roman" w:hAnsi="Times New Roman" w:cs="Times New Roman"/>
          <w:b/>
          <w:bCs/>
          <w:sz w:val="32"/>
          <w:szCs w:val="32"/>
        </w:rPr>
        <w:t xml:space="preserve"> EXIM OF THE CUSTOMS ADMINISTRATION OF THE REPUBLIC OF MACEDONIA</w:t>
      </w:r>
    </w:p>
    <w:p w:rsidR="00700EE8" w:rsidRPr="00E76452" w:rsidRDefault="00700EE8" w:rsidP="001E7B77">
      <w:pPr>
        <w:spacing w:after="0" w:line="240" w:lineRule="auto"/>
        <w:jc w:val="center"/>
        <w:rPr>
          <w:rFonts w:ascii="Times New Roman" w:hAnsi="Times New Roman" w:cs="Times New Roman"/>
          <w:b/>
          <w:bCs/>
          <w:sz w:val="32"/>
          <w:szCs w:val="32"/>
        </w:rPr>
      </w:pPr>
    </w:p>
    <w:p w:rsidR="00700EE8" w:rsidRPr="00E76452" w:rsidRDefault="00700EE8" w:rsidP="001E7B77">
      <w:pPr>
        <w:spacing w:after="0" w:line="240" w:lineRule="auto"/>
        <w:jc w:val="center"/>
        <w:rPr>
          <w:rFonts w:ascii="Times New Roman" w:hAnsi="Times New Roman" w:cs="Times New Roman"/>
          <w:b/>
          <w:bCs/>
          <w:sz w:val="32"/>
          <w:szCs w:val="32"/>
        </w:rPr>
      </w:pPr>
      <w:r w:rsidRPr="00E76452">
        <w:rPr>
          <w:rFonts w:ascii="Times New Roman" w:hAnsi="Times New Roman" w:cs="Times New Roman"/>
          <w:b/>
          <w:bCs/>
          <w:sz w:val="32"/>
          <w:szCs w:val="32"/>
        </w:rPr>
        <w:t>Katerina Toshevska-Trpchevska</w:t>
      </w:r>
    </w:p>
    <w:p w:rsidR="00700EE8" w:rsidRPr="00E76452" w:rsidRDefault="00700EE8" w:rsidP="001E7B77">
      <w:pPr>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Ss. Cyril and Methodius University in Skopje, Faculty of Economics - Skopje</w:t>
      </w:r>
    </w:p>
    <w:p w:rsidR="00700EE8" w:rsidRPr="00E76452" w:rsidRDefault="00700EE8" w:rsidP="00926996">
      <w:pPr>
        <w:spacing w:after="0" w:line="240" w:lineRule="auto"/>
        <w:jc w:val="center"/>
        <w:rPr>
          <w:rFonts w:ascii="Times New Roman" w:hAnsi="Times New Roman" w:cs="Times New Roman"/>
          <w:sz w:val="32"/>
          <w:szCs w:val="32"/>
        </w:rPr>
      </w:pPr>
      <w:r w:rsidRPr="00E76452">
        <w:rPr>
          <w:rFonts w:ascii="Times New Roman" w:hAnsi="Times New Roman" w:cs="Times New Roman"/>
          <w:sz w:val="32"/>
          <w:szCs w:val="32"/>
        </w:rPr>
        <w:t>katerina@eccf.ukim.edu.mk</w:t>
      </w:r>
    </w:p>
    <w:p w:rsidR="00700EE8" w:rsidRPr="00E76452" w:rsidRDefault="00700EE8" w:rsidP="001E7B77">
      <w:pPr>
        <w:spacing w:after="0" w:line="240" w:lineRule="auto"/>
        <w:jc w:val="center"/>
        <w:rPr>
          <w:rFonts w:ascii="Times New Roman" w:hAnsi="Times New Roman" w:cs="Times New Roman"/>
          <w:b/>
          <w:bCs/>
          <w:sz w:val="32"/>
          <w:szCs w:val="32"/>
        </w:rPr>
      </w:pPr>
    </w:p>
    <w:p w:rsidR="00700EE8" w:rsidRPr="00E76452" w:rsidRDefault="00700EE8" w:rsidP="001E7B77">
      <w:pPr>
        <w:spacing w:after="0" w:line="240" w:lineRule="auto"/>
        <w:jc w:val="both"/>
        <w:rPr>
          <w:rFonts w:ascii="Times New Roman" w:hAnsi="Times New Roman" w:cs="Times New Roman"/>
          <w:b/>
          <w:bCs/>
          <w:sz w:val="32"/>
          <w:szCs w:val="32"/>
        </w:rPr>
      </w:pPr>
      <w:r w:rsidRPr="00E76452">
        <w:rPr>
          <w:rFonts w:ascii="Times New Roman" w:hAnsi="Times New Roman" w:cs="Times New Roman"/>
          <w:b/>
          <w:bCs/>
          <w:sz w:val="32"/>
          <w:szCs w:val="32"/>
        </w:rPr>
        <w:t>Abstract</w:t>
      </w:r>
    </w:p>
    <w:p w:rsidR="00700EE8" w:rsidRPr="00E76452" w:rsidRDefault="00700EE8" w:rsidP="001E7B77">
      <w:pPr>
        <w:spacing w:after="0" w:line="240" w:lineRule="auto"/>
        <w:ind w:firstLine="720"/>
        <w:jc w:val="both"/>
        <w:rPr>
          <w:rFonts w:ascii="Times New Roman" w:hAnsi="Times New Roman" w:cs="Times New Roman"/>
          <w:i/>
          <w:iCs/>
          <w:sz w:val="32"/>
          <w:szCs w:val="32"/>
        </w:rPr>
      </w:pPr>
      <w:r w:rsidRPr="00E76452">
        <w:rPr>
          <w:rFonts w:ascii="Times New Roman" w:hAnsi="Times New Roman" w:cs="Times New Roman"/>
          <w:i/>
          <w:iCs/>
          <w:sz w:val="32"/>
          <w:szCs w:val="32"/>
        </w:rPr>
        <w:t xml:space="preserve">The paper explains the changed role of the Customs Administration in the XXI century and its role to control goods when crossing borders while at the same time protecting the economy and safety of the consumers. The focus of the paper is to explain the implementation of the Single window system for issuing import, export and transit licenses (EXIM) from legal, organizational and managerial aspect. </w:t>
      </w:r>
      <w:r w:rsidRPr="00E76452">
        <w:rPr>
          <w:rFonts w:ascii="Times New Roman" w:hAnsi="Times New Roman" w:cs="Times New Roman"/>
          <w:i/>
          <w:iCs/>
          <w:sz w:val="32"/>
          <w:szCs w:val="32"/>
          <w:lang w:val="mk-MK"/>
        </w:rPr>
        <w:t xml:space="preserve"> </w:t>
      </w:r>
      <w:r w:rsidRPr="00E76452">
        <w:rPr>
          <w:rFonts w:ascii="Times New Roman" w:hAnsi="Times New Roman" w:cs="Times New Roman"/>
          <w:i/>
          <w:iCs/>
          <w:sz w:val="32"/>
          <w:szCs w:val="32"/>
        </w:rPr>
        <w:t xml:space="preserve">The paper gives an analysis from several studies exploring the functionality of the EXIM and its influence over trade facilitation. Special attention is given to the problems and inconsistencies in its functioning.  At the end of the paper, the important and essential role of the Customs Administration of the Republic of Macedonia is stressed for enabling further sustainability and successful functioning of the single window in order to facilitate trade.  </w:t>
      </w:r>
      <w:r w:rsidRPr="00E76452">
        <w:rPr>
          <w:rFonts w:ascii="Times New Roman" w:hAnsi="Times New Roman" w:cs="Times New Roman"/>
          <w:i/>
          <w:iCs/>
          <w:sz w:val="32"/>
          <w:szCs w:val="32"/>
          <w:lang w:val="mk-MK"/>
        </w:rPr>
        <w:t xml:space="preserve"> </w:t>
      </w:r>
    </w:p>
    <w:p w:rsidR="00700EE8" w:rsidRPr="00E76452" w:rsidRDefault="00700EE8" w:rsidP="001E7B77">
      <w:pPr>
        <w:spacing w:after="0" w:line="240" w:lineRule="auto"/>
        <w:rPr>
          <w:rFonts w:ascii="Times New Roman" w:hAnsi="Times New Roman" w:cs="Times New Roman"/>
          <w:i/>
          <w:iCs/>
          <w:sz w:val="32"/>
          <w:szCs w:val="32"/>
        </w:rPr>
      </w:pPr>
    </w:p>
    <w:p w:rsidR="00700EE8" w:rsidRPr="00E76452" w:rsidRDefault="00700EE8" w:rsidP="001E7B77">
      <w:pPr>
        <w:spacing w:after="0" w:line="240" w:lineRule="auto"/>
        <w:jc w:val="both"/>
        <w:rPr>
          <w:rFonts w:ascii="Times New Roman" w:hAnsi="Times New Roman" w:cs="Times New Roman"/>
          <w:sz w:val="32"/>
          <w:szCs w:val="32"/>
          <w:lang w:val="mk-MK"/>
        </w:rPr>
      </w:pPr>
      <w:r w:rsidRPr="00E76452">
        <w:rPr>
          <w:rFonts w:ascii="Times New Roman" w:hAnsi="Times New Roman" w:cs="Times New Roman"/>
          <w:b/>
          <w:bCs/>
          <w:sz w:val="32"/>
          <w:szCs w:val="32"/>
        </w:rPr>
        <w:lastRenderedPageBreak/>
        <w:t xml:space="preserve">Key words: </w:t>
      </w:r>
      <w:r w:rsidRPr="00E76452">
        <w:rPr>
          <w:rFonts w:ascii="Times New Roman" w:hAnsi="Times New Roman" w:cs="Times New Roman"/>
          <w:sz w:val="32"/>
          <w:szCs w:val="32"/>
        </w:rPr>
        <w:t>Customs administration of the Republic of Macedonia, trade facilitation measures, e-Customs, single window, EXIM sustainability.</w:t>
      </w:r>
      <w:r w:rsidRPr="00E76452">
        <w:rPr>
          <w:rFonts w:ascii="Times New Roman" w:hAnsi="Times New Roman" w:cs="Times New Roman"/>
          <w:b/>
          <w:bCs/>
          <w:sz w:val="32"/>
          <w:szCs w:val="32"/>
        </w:rPr>
        <w:t xml:space="preserve"> </w:t>
      </w:r>
    </w:p>
    <w:p w:rsidR="00700EE8" w:rsidRPr="00E76452" w:rsidRDefault="00700EE8" w:rsidP="004279F4">
      <w:pPr>
        <w:pStyle w:val="ListParagraph"/>
        <w:spacing w:after="0" w:line="240" w:lineRule="auto"/>
        <w:ind w:left="360"/>
        <w:jc w:val="both"/>
        <w:rPr>
          <w:rFonts w:ascii="Times New Roman" w:hAnsi="Times New Roman" w:cs="Times New Roman"/>
          <w:sz w:val="32"/>
          <w:szCs w:val="32"/>
        </w:rPr>
      </w:pPr>
    </w:p>
    <w:sectPr w:rsidR="00700EE8" w:rsidRPr="00E76452" w:rsidSect="00E76452">
      <w:footerReference w:type="default" r:id="rId8"/>
      <w:pgSz w:w="12240" w:h="15840" w:code="1"/>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70" w:rsidRDefault="00D53570" w:rsidP="00F56E31">
      <w:pPr>
        <w:spacing w:after="0" w:line="240" w:lineRule="auto"/>
      </w:pPr>
      <w:r>
        <w:separator/>
      </w:r>
    </w:p>
  </w:endnote>
  <w:endnote w:type="continuationSeparator" w:id="0">
    <w:p w:rsidR="00D53570" w:rsidRDefault="00D53570" w:rsidP="00F5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E8" w:rsidRDefault="003B157E">
    <w:pPr>
      <w:pStyle w:val="Footer"/>
      <w:jc w:val="right"/>
    </w:pPr>
    <w:r>
      <w:fldChar w:fldCharType="begin"/>
    </w:r>
    <w:r>
      <w:instrText xml:space="preserve"> PAGE   \* MERGEFORMAT </w:instrText>
    </w:r>
    <w:r>
      <w:fldChar w:fldCharType="separate"/>
    </w:r>
    <w:r w:rsidR="000C589E">
      <w:rPr>
        <w:noProof/>
      </w:rPr>
      <w:t>19</w:t>
    </w:r>
    <w:r>
      <w:rPr>
        <w:noProof/>
      </w:rPr>
      <w:fldChar w:fldCharType="end"/>
    </w:r>
  </w:p>
  <w:p w:rsidR="00700EE8" w:rsidRDefault="0070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70" w:rsidRDefault="00D53570" w:rsidP="00F56E31">
      <w:pPr>
        <w:spacing w:after="0" w:line="240" w:lineRule="auto"/>
      </w:pPr>
      <w:r>
        <w:separator/>
      </w:r>
    </w:p>
  </w:footnote>
  <w:footnote w:type="continuationSeparator" w:id="0">
    <w:p w:rsidR="00D53570" w:rsidRDefault="00D53570" w:rsidP="00F56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A25"/>
    <w:multiLevelType w:val="hybridMultilevel"/>
    <w:tmpl w:val="6E0A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667B1A"/>
    <w:multiLevelType w:val="hybridMultilevel"/>
    <w:tmpl w:val="A5F4FE66"/>
    <w:lvl w:ilvl="0" w:tplc="500C65D4">
      <w:start w:val="1"/>
      <w:numFmt w:val="decimal"/>
      <w:lvlText w:val="%1."/>
      <w:lvlJc w:val="left"/>
      <w:pPr>
        <w:ind w:left="360" w:hanging="360"/>
      </w:pPr>
      <w:rPr>
        <w:rFonts w:hint="default"/>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76320B6"/>
    <w:multiLevelType w:val="hybridMultilevel"/>
    <w:tmpl w:val="B7724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83"/>
    <w:rsid w:val="00014EBB"/>
    <w:rsid w:val="00025FE8"/>
    <w:rsid w:val="00040B81"/>
    <w:rsid w:val="00044787"/>
    <w:rsid w:val="0006676F"/>
    <w:rsid w:val="00067240"/>
    <w:rsid w:val="000971E7"/>
    <w:rsid w:val="000A4DDC"/>
    <w:rsid w:val="000A7373"/>
    <w:rsid w:val="000B6B61"/>
    <w:rsid w:val="000B7827"/>
    <w:rsid w:val="000C3E9D"/>
    <w:rsid w:val="000C589E"/>
    <w:rsid w:val="000D0283"/>
    <w:rsid w:val="000D3DA0"/>
    <w:rsid w:val="000E4589"/>
    <w:rsid w:val="001154B8"/>
    <w:rsid w:val="00125AAB"/>
    <w:rsid w:val="0013110E"/>
    <w:rsid w:val="001371A3"/>
    <w:rsid w:val="0014073B"/>
    <w:rsid w:val="001511A6"/>
    <w:rsid w:val="001661C8"/>
    <w:rsid w:val="001801ED"/>
    <w:rsid w:val="00184CE8"/>
    <w:rsid w:val="0018778F"/>
    <w:rsid w:val="001A1503"/>
    <w:rsid w:val="001B09BC"/>
    <w:rsid w:val="001C1D22"/>
    <w:rsid w:val="001C2C6F"/>
    <w:rsid w:val="001E7B77"/>
    <w:rsid w:val="001F13FE"/>
    <w:rsid w:val="001F4503"/>
    <w:rsid w:val="002458E2"/>
    <w:rsid w:val="002B7E79"/>
    <w:rsid w:val="002D6A01"/>
    <w:rsid w:val="002F2CB7"/>
    <w:rsid w:val="003430C9"/>
    <w:rsid w:val="0035066F"/>
    <w:rsid w:val="003545AA"/>
    <w:rsid w:val="00392573"/>
    <w:rsid w:val="003A6EA9"/>
    <w:rsid w:val="003B157E"/>
    <w:rsid w:val="003B75AA"/>
    <w:rsid w:val="003F5A77"/>
    <w:rsid w:val="00403ED1"/>
    <w:rsid w:val="00416AF6"/>
    <w:rsid w:val="004279F4"/>
    <w:rsid w:val="00432E1C"/>
    <w:rsid w:val="0046070E"/>
    <w:rsid w:val="00493B19"/>
    <w:rsid w:val="004A10A3"/>
    <w:rsid w:val="004B76E5"/>
    <w:rsid w:val="004D075C"/>
    <w:rsid w:val="00501759"/>
    <w:rsid w:val="005118A3"/>
    <w:rsid w:val="00520050"/>
    <w:rsid w:val="00520A92"/>
    <w:rsid w:val="005371E5"/>
    <w:rsid w:val="00543040"/>
    <w:rsid w:val="00557400"/>
    <w:rsid w:val="005644EA"/>
    <w:rsid w:val="005F586E"/>
    <w:rsid w:val="00626584"/>
    <w:rsid w:val="006300C0"/>
    <w:rsid w:val="006342B0"/>
    <w:rsid w:val="006422B4"/>
    <w:rsid w:val="0064385B"/>
    <w:rsid w:val="00646095"/>
    <w:rsid w:val="00673E96"/>
    <w:rsid w:val="00684E50"/>
    <w:rsid w:val="00693233"/>
    <w:rsid w:val="00694D80"/>
    <w:rsid w:val="006B449B"/>
    <w:rsid w:val="006E67F9"/>
    <w:rsid w:val="00700EE8"/>
    <w:rsid w:val="00710508"/>
    <w:rsid w:val="00725369"/>
    <w:rsid w:val="00734C07"/>
    <w:rsid w:val="00737154"/>
    <w:rsid w:val="00754544"/>
    <w:rsid w:val="007677C6"/>
    <w:rsid w:val="00783296"/>
    <w:rsid w:val="007855DA"/>
    <w:rsid w:val="00791BC5"/>
    <w:rsid w:val="00791CBB"/>
    <w:rsid w:val="007B0DF7"/>
    <w:rsid w:val="007C66A5"/>
    <w:rsid w:val="0080395B"/>
    <w:rsid w:val="00822447"/>
    <w:rsid w:val="00823695"/>
    <w:rsid w:val="00823CF9"/>
    <w:rsid w:val="008722AD"/>
    <w:rsid w:val="008B511E"/>
    <w:rsid w:val="008B696D"/>
    <w:rsid w:val="008D46B3"/>
    <w:rsid w:val="008E24C6"/>
    <w:rsid w:val="008F4FAF"/>
    <w:rsid w:val="00926996"/>
    <w:rsid w:val="00941506"/>
    <w:rsid w:val="00941EE3"/>
    <w:rsid w:val="0094221E"/>
    <w:rsid w:val="00952D74"/>
    <w:rsid w:val="00976C0E"/>
    <w:rsid w:val="00983401"/>
    <w:rsid w:val="009A2E49"/>
    <w:rsid w:val="00A14607"/>
    <w:rsid w:val="00A27133"/>
    <w:rsid w:val="00A56DF5"/>
    <w:rsid w:val="00A91849"/>
    <w:rsid w:val="00AD0862"/>
    <w:rsid w:val="00AD64A9"/>
    <w:rsid w:val="00AE239E"/>
    <w:rsid w:val="00B005D3"/>
    <w:rsid w:val="00B1023D"/>
    <w:rsid w:val="00B20C83"/>
    <w:rsid w:val="00B30A40"/>
    <w:rsid w:val="00B55917"/>
    <w:rsid w:val="00B67FE7"/>
    <w:rsid w:val="00B70618"/>
    <w:rsid w:val="00B727EF"/>
    <w:rsid w:val="00B743C0"/>
    <w:rsid w:val="00B85A8A"/>
    <w:rsid w:val="00BA3F12"/>
    <w:rsid w:val="00BB4C8D"/>
    <w:rsid w:val="00BC77D2"/>
    <w:rsid w:val="00BD04E1"/>
    <w:rsid w:val="00BD35DF"/>
    <w:rsid w:val="00C25236"/>
    <w:rsid w:val="00C46FB9"/>
    <w:rsid w:val="00C70AF7"/>
    <w:rsid w:val="00C719D1"/>
    <w:rsid w:val="00C81DD1"/>
    <w:rsid w:val="00C97AB0"/>
    <w:rsid w:val="00CE050E"/>
    <w:rsid w:val="00CE1C43"/>
    <w:rsid w:val="00D1167C"/>
    <w:rsid w:val="00D124DB"/>
    <w:rsid w:val="00D2171C"/>
    <w:rsid w:val="00D23243"/>
    <w:rsid w:val="00D41E93"/>
    <w:rsid w:val="00D53570"/>
    <w:rsid w:val="00D5393D"/>
    <w:rsid w:val="00D630D0"/>
    <w:rsid w:val="00D737D2"/>
    <w:rsid w:val="00D82C5E"/>
    <w:rsid w:val="00DD5D1D"/>
    <w:rsid w:val="00E001F2"/>
    <w:rsid w:val="00E14042"/>
    <w:rsid w:val="00E266EA"/>
    <w:rsid w:val="00E27853"/>
    <w:rsid w:val="00E62A9A"/>
    <w:rsid w:val="00E63E43"/>
    <w:rsid w:val="00E7147D"/>
    <w:rsid w:val="00E74239"/>
    <w:rsid w:val="00E74714"/>
    <w:rsid w:val="00E749D4"/>
    <w:rsid w:val="00E76452"/>
    <w:rsid w:val="00ED0C41"/>
    <w:rsid w:val="00EF2BC0"/>
    <w:rsid w:val="00EF7C93"/>
    <w:rsid w:val="00F1307B"/>
    <w:rsid w:val="00F177B3"/>
    <w:rsid w:val="00F232D9"/>
    <w:rsid w:val="00F525B5"/>
    <w:rsid w:val="00F56E31"/>
    <w:rsid w:val="00F75DF1"/>
    <w:rsid w:val="00F81B4A"/>
    <w:rsid w:val="00F92E54"/>
    <w:rsid w:val="00F956BE"/>
    <w:rsid w:val="00FB0183"/>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65BE28-F23A-4CB9-88C1-4B5AA0A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56E31"/>
    <w:pPr>
      <w:spacing w:after="0" w:line="240" w:lineRule="auto"/>
    </w:pPr>
    <w:rPr>
      <w:rFonts w:eastAsia="Times New Roman"/>
      <w:sz w:val="20"/>
      <w:szCs w:val="20"/>
      <w:lang w:val="mk-MK" w:eastAsia="mk-MK"/>
    </w:rPr>
  </w:style>
  <w:style w:type="character" w:customStyle="1" w:styleId="FootnoteTextChar">
    <w:name w:val="Footnote Text Char"/>
    <w:basedOn w:val="DefaultParagraphFont"/>
    <w:link w:val="FootnoteText"/>
    <w:uiPriority w:val="99"/>
    <w:locked/>
    <w:rsid w:val="00F56E31"/>
    <w:rPr>
      <w:rFonts w:ascii="Calibri" w:hAnsi="Calibri" w:cs="Calibri"/>
      <w:sz w:val="20"/>
      <w:szCs w:val="20"/>
      <w:lang w:val="mk-MK" w:eastAsia="mk-MK"/>
    </w:rPr>
  </w:style>
  <w:style w:type="character" w:styleId="FootnoteReference">
    <w:name w:val="footnote reference"/>
    <w:basedOn w:val="DefaultParagraphFont"/>
    <w:uiPriority w:val="99"/>
    <w:semiHidden/>
    <w:rsid w:val="00F56E31"/>
    <w:rPr>
      <w:vertAlign w:val="superscript"/>
    </w:rPr>
  </w:style>
  <w:style w:type="character" w:styleId="Hyperlink">
    <w:name w:val="Hyperlink"/>
    <w:basedOn w:val="DefaultParagraphFont"/>
    <w:uiPriority w:val="99"/>
    <w:rsid w:val="00F56E31"/>
    <w:rPr>
      <w:color w:val="0000FF"/>
      <w:u w:val="single"/>
    </w:rPr>
  </w:style>
  <w:style w:type="paragraph" w:styleId="ListParagraph">
    <w:name w:val="List Paragraph"/>
    <w:basedOn w:val="Normal"/>
    <w:uiPriority w:val="99"/>
    <w:qFormat/>
    <w:rsid w:val="00F56E31"/>
    <w:pPr>
      <w:ind w:left="720"/>
    </w:pPr>
  </w:style>
  <w:style w:type="table" w:customStyle="1" w:styleId="TableGrid1">
    <w:name w:val="Table Grid1"/>
    <w:uiPriority w:val="99"/>
    <w:rsid w:val="004279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79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9F4"/>
    <w:pPr>
      <w:autoSpaceDE w:val="0"/>
      <w:autoSpaceDN w:val="0"/>
      <w:adjustRightInd w:val="0"/>
    </w:pPr>
    <w:rPr>
      <w:rFonts w:cs="Calibri"/>
      <w:color w:val="000000"/>
      <w:sz w:val="24"/>
      <w:szCs w:val="24"/>
    </w:rPr>
  </w:style>
  <w:style w:type="paragraph" w:customStyle="1" w:styleId="Pa6">
    <w:name w:val="Pa6"/>
    <w:basedOn w:val="Default"/>
    <w:next w:val="Default"/>
    <w:uiPriority w:val="99"/>
    <w:rsid w:val="004279F4"/>
    <w:pPr>
      <w:spacing w:line="201" w:lineRule="atLeast"/>
    </w:pPr>
    <w:rPr>
      <w:color w:val="auto"/>
    </w:rPr>
  </w:style>
  <w:style w:type="paragraph" w:customStyle="1" w:styleId="Pa0">
    <w:name w:val="Pa0"/>
    <w:basedOn w:val="Default"/>
    <w:next w:val="Default"/>
    <w:uiPriority w:val="99"/>
    <w:rsid w:val="004279F4"/>
    <w:pPr>
      <w:spacing w:line="201" w:lineRule="atLeast"/>
    </w:pPr>
    <w:rPr>
      <w:color w:val="auto"/>
    </w:rPr>
  </w:style>
  <w:style w:type="paragraph" w:customStyle="1" w:styleId="Pa4">
    <w:name w:val="Pa4"/>
    <w:basedOn w:val="Default"/>
    <w:next w:val="Default"/>
    <w:uiPriority w:val="99"/>
    <w:rsid w:val="004279F4"/>
    <w:pPr>
      <w:spacing w:line="281" w:lineRule="atLeast"/>
    </w:pPr>
    <w:rPr>
      <w:color w:val="auto"/>
    </w:rPr>
  </w:style>
  <w:style w:type="paragraph" w:customStyle="1" w:styleId="Pa9">
    <w:name w:val="Pa9"/>
    <w:basedOn w:val="Default"/>
    <w:next w:val="Default"/>
    <w:uiPriority w:val="99"/>
    <w:rsid w:val="00983401"/>
    <w:pPr>
      <w:spacing w:line="201" w:lineRule="atLeast"/>
    </w:pPr>
    <w:rPr>
      <w:color w:val="auto"/>
    </w:rPr>
  </w:style>
  <w:style w:type="paragraph" w:customStyle="1" w:styleId="Pa10">
    <w:name w:val="Pa10"/>
    <w:basedOn w:val="Default"/>
    <w:next w:val="Default"/>
    <w:uiPriority w:val="99"/>
    <w:rsid w:val="00983401"/>
    <w:pPr>
      <w:spacing w:line="201" w:lineRule="atLeast"/>
    </w:pPr>
    <w:rPr>
      <w:color w:val="auto"/>
    </w:rPr>
  </w:style>
  <w:style w:type="paragraph" w:customStyle="1" w:styleId="Pa11">
    <w:name w:val="Pa11"/>
    <w:basedOn w:val="Default"/>
    <w:next w:val="Default"/>
    <w:uiPriority w:val="99"/>
    <w:rsid w:val="00983401"/>
    <w:pPr>
      <w:spacing w:line="201" w:lineRule="atLeast"/>
    </w:pPr>
    <w:rPr>
      <w:color w:val="auto"/>
    </w:rPr>
  </w:style>
  <w:style w:type="paragraph" w:customStyle="1" w:styleId="Pa15">
    <w:name w:val="Pa15"/>
    <w:basedOn w:val="Default"/>
    <w:next w:val="Default"/>
    <w:uiPriority w:val="99"/>
    <w:rsid w:val="00983401"/>
    <w:pPr>
      <w:spacing w:line="201" w:lineRule="atLeast"/>
    </w:pPr>
    <w:rPr>
      <w:color w:val="auto"/>
    </w:rPr>
  </w:style>
  <w:style w:type="paragraph" w:customStyle="1" w:styleId="Pa16">
    <w:name w:val="Pa16"/>
    <w:basedOn w:val="Default"/>
    <w:next w:val="Default"/>
    <w:uiPriority w:val="99"/>
    <w:rsid w:val="00983401"/>
    <w:pPr>
      <w:spacing w:line="201" w:lineRule="atLeast"/>
    </w:pPr>
    <w:rPr>
      <w:color w:val="auto"/>
    </w:rPr>
  </w:style>
  <w:style w:type="paragraph" w:styleId="BalloonText">
    <w:name w:val="Balloon Text"/>
    <w:basedOn w:val="Normal"/>
    <w:link w:val="BalloonTextChar"/>
    <w:uiPriority w:val="99"/>
    <w:semiHidden/>
    <w:rsid w:val="0098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401"/>
    <w:rPr>
      <w:rFonts w:ascii="Tahoma" w:hAnsi="Tahoma" w:cs="Tahoma"/>
      <w:sz w:val="16"/>
      <w:szCs w:val="16"/>
    </w:rPr>
  </w:style>
  <w:style w:type="paragraph" w:styleId="NoSpacing">
    <w:name w:val="No Spacing"/>
    <w:uiPriority w:val="99"/>
    <w:qFormat/>
    <w:rsid w:val="007855DA"/>
    <w:rPr>
      <w:rFonts w:cs="Calibri"/>
    </w:rPr>
  </w:style>
  <w:style w:type="paragraph" w:styleId="Header">
    <w:name w:val="header"/>
    <w:basedOn w:val="Normal"/>
    <w:link w:val="HeaderChar"/>
    <w:uiPriority w:val="99"/>
    <w:rsid w:val="007371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7154"/>
  </w:style>
  <w:style w:type="paragraph" w:styleId="Footer">
    <w:name w:val="footer"/>
    <w:basedOn w:val="Normal"/>
    <w:link w:val="FooterChar"/>
    <w:uiPriority w:val="99"/>
    <w:rsid w:val="007371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ingbusiness.org/data/exploreeconomies/macedonia-f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Ekonomski Fakultet</Company>
  <LinksUpToDate>false</LinksUpToDate>
  <CharactersWithSpaces>33436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Tosevska</dc:creator>
  <cp:keywords/>
  <dc:description/>
  <cp:lastModifiedBy>Katerina Toshevska-Trpchevska</cp:lastModifiedBy>
  <cp:revision>4</cp:revision>
  <cp:lastPrinted>2017-11-07T06:12:00Z</cp:lastPrinted>
  <dcterms:created xsi:type="dcterms:W3CDTF">2018-09-24T08:13:00Z</dcterms:created>
  <dcterms:modified xsi:type="dcterms:W3CDTF">2018-09-24T11:48:00Z</dcterms:modified>
</cp:coreProperties>
</file>