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A2" w:rsidRPr="006901EA" w:rsidRDefault="00DD67A2" w:rsidP="00DD67A2">
      <w:pPr>
        <w:jc w:val="right"/>
        <w:rPr>
          <w:lang w:val="mk-MK"/>
        </w:rPr>
      </w:pPr>
      <w:r>
        <w:rPr>
          <w:lang w:val="en-US"/>
        </w:rPr>
        <w:t>25</w:t>
      </w:r>
      <w:r>
        <w:rPr>
          <w:lang w:val="mk-MK"/>
        </w:rPr>
        <w:t>.09.2018</w:t>
      </w:r>
    </w:p>
    <w:p w:rsidR="00DD67A2" w:rsidRPr="00C22BD9" w:rsidRDefault="00C22BD9" w:rsidP="00DD67A2">
      <w:pPr>
        <w:jc w:val="right"/>
        <w:rPr>
          <w:lang w:val="en-US"/>
        </w:rPr>
      </w:pPr>
      <w:r w:rsidRPr="00CB7068">
        <w:rPr>
          <w:highlight w:val="yellow"/>
          <w:lang w:val="mk-MK"/>
        </w:rPr>
        <w:t>Искра Тасевска</w:t>
      </w:r>
      <w:r>
        <w:rPr>
          <w:lang w:val="mk-MK"/>
        </w:rPr>
        <w:t xml:space="preserve"> </w:t>
      </w:r>
    </w:p>
    <w:p w:rsidR="00DD67A2" w:rsidRPr="000F06B0" w:rsidRDefault="00DD67A2" w:rsidP="00DD67A2">
      <w:pPr>
        <w:jc w:val="right"/>
        <w:rPr>
          <w:lang w:val="en-US"/>
        </w:rPr>
      </w:pPr>
    </w:p>
    <w:p w:rsidR="00DD67A2" w:rsidRDefault="00DD67A2" w:rsidP="00DD67A2">
      <w:pPr>
        <w:jc w:val="right"/>
        <w:rPr>
          <w:lang w:val="mk-MK"/>
        </w:rPr>
      </w:pPr>
    </w:p>
    <w:p w:rsidR="000A2D98" w:rsidRDefault="00DD67A2" w:rsidP="00FC76C0">
      <w:pPr>
        <w:spacing w:line="360" w:lineRule="auto"/>
        <w:rPr>
          <w:lang w:val="mk-MK"/>
        </w:rPr>
      </w:pPr>
      <w:r>
        <w:rPr>
          <w:b/>
          <w:lang w:val="mk-MK"/>
        </w:rPr>
        <w:t xml:space="preserve">МЕТАЛИНГВИСТИКА. </w:t>
      </w:r>
      <w:r w:rsidR="00FC76C0">
        <w:rPr>
          <w:lang w:val="mk-MK"/>
        </w:rPr>
        <w:t>Овој термин, како што укажува Цветан Тодоров (</w:t>
      </w:r>
      <w:r w:rsidR="00FC76C0">
        <w:rPr>
          <w:lang w:val="en-US"/>
        </w:rPr>
        <w:t>Todorov</w:t>
      </w:r>
      <w:r w:rsidR="00CB7068">
        <w:rPr>
          <w:lang w:val="mk-MK"/>
        </w:rPr>
        <w:t>,</w:t>
      </w:r>
      <w:r w:rsidR="00FC76C0">
        <w:rPr>
          <w:lang w:val="en-US"/>
        </w:rPr>
        <w:t xml:space="preserve"> 1981: 42</w:t>
      </w:r>
      <w:r w:rsidR="00FC76C0">
        <w:rPr>
          <w:lang w:val="mk-MK"/>
        </w:rPr>
        <w:t>)</w:t>
      </w:r>
      <w:r w:rsidR="004C5849">
        <w:rPr>
          <w:lang w:val="en-US"/>
        </w:rPr>
        <w:t xml:space="preserve">, </w:t>
      </w:r>
      <w:r w:rsidR="00685C1D">
        <w:rPr>
          <w:lang w:val="mk-MK"/>
        </w:rPr>
        <w:t xml:space="preserve">Михаил </w:t>
      </w:r>
      <w:r w:rsidR="00E84CD9">
        <w:rPr>
          <w:lang w:val="mk-MK"/>
        </w:rPr>
        <w:t>Бахтин го употребува во</w:t>
      </w:r>
      <w:r w:rsidR="00E84CD9">
        <w:rPr>
          <w:lang w:val="en-US"/>
        </w:rPr>
        <w:t xml:space="preserve"> </w:t>
      </w:r>
      <w:r w:rsidR="00E84CD9">
        <w:rPr>
          <w:lang w:val="mk-MK"/>
        </w:rPr>
        <w:t xml:space="preserve">повеќето свои </w:t>
      </w:r>
      <w:r w:rsidR="00ED0B44">
        <w:rPr>
          <w:lang w:val="mk-MK"/>
        </w:rPr>
        <w:t>записи, а Тодоров</w:t>
      </w:r>
      <w:r w:rsidR="004C5849">
        <w:rPr>
          <w:lang w:val="mk-MK"/>
        </w:rPr>
        <w:t xml:space="preserve"> за научни и практични цели го пренесува со терминот </w:t>
      </w:r>
      <w:r w:rsidR="00D85F4D">
        <w:rPr>
          <w:lang w:val="mk-MK"/>
        </w:rPr>
        <w:t>„</w:t>
      </w:r>
      <w:r w:rsidR="004C5849">
        <w:rPr>
          <w:lang w:val="mk-MK"/>
        </w:rPr>
        <w:t>транслингвистика</w:t>
      </w:r>
      <w:r w:rsidR="00D85F4D">
        <w:rPr>
          <w:lang w:val="mk-MK"/>
        </w:rPr>
        <w:t>“</w:t>
      </w:r>
      <w:r w:rsidR="004C5849">
        <w:rPr>
          <w:lang w:val="mk-MK"/>
        </w:rPr>
        <w:t>. Ваквото објаснување на терминот следи во функција на поголема јасност и негово разликување од сличните изведенки со прет</w:t>
      </w:r>
      <w:r w:rsidR="00D85F4D">
        <w:rPr>
          <w:lang w:val="mk-MK"/>
        </w:rPr>
        <w:t>ставката „мета“. В</w:t>
      </w:r>
      <w:r w:rsidR="004C5849">
        <w:rPr>
          <w:lang w:val="mk-MK"/>
        </w:rPr>
        <w:t>ажноста на Бахтиновиот потфат за воспоставување на оваа дисциплина се гледа и во тоа што Тодоров го смета за еден од основачите на моде</w:t>
      </w:r>
      <w:r w:rsidR="00BE45B1">
        <w:rPr>
          <w:lang w:val="mk-MK"/>
        </w:rPr>
        <w:t>р</w:t>
      </w:r>
      <w:r w:rsidR="004C5849">
        <w:rPr>
          <w:lang w:val="mk-MK"/>
        </w:rPr>
        <w:t>ната прагматика.</w:t>
      </w:r>
    </w:p>
    <w:p w:rsidR="00B83E4C" w:rsidRDefault="003B42F5" w:rsidP="00FC76C0">
      <w:pPr>
        <w:spacing w:line="360" w:lineRule="auto"/>
        <w:rPr>
          <w:lang w:val="mk-MK"/>
        </w:rPr>
      </w:pPr>
      <w:r>
        <w:rPr>
          <w:lang w:val="mk-MK"/>
        </w:rPr>
        <w:tab/>
        <w:t xml:space="preserve">Во </w:t>
      </w:r>
      <w:r w:rsidR="004C5849">
        <w:rPr>
          <w:lang w:val="mk-MK"/>
        </w:rPr>
        <w:t>записи</w:t>
      </w:r>
      <w:r>
        <w:rPr>
          <w:lang w:val="mk-MK"/>
        </w:rPr>
        <w:t>те</w:t>
      </w:r>
      <w:r w:rsidR="004C5849">
        <w:rPr>
          <w:lang w:val="mk-MK"/>
        </w:rPr>
        <w:t xml:space="preserve"> од 20-тите години на 20 век, Бахтин </w:t>
      </w:r>
      <w:r w:rsidR="00B83E4C">
        <w:rPr>
          <w:lang w:val="mk-MK"/>
        </w:rPr>
        <w:t xml:space="preserve">и неговиот кружок </w:t>
      </w:r>
      <w:r w:rsidR="004C5849">
        <w:rPr>
          <w:lang w:val="mk-MK"/>
        </w:rPr>
        <w:t>ја истакнува</w:t>
      </w:r>
      <w:r w:rsidR="00B83E4C">
        <w:rPr>
          <w:lang w:val="mk-MK"/>
        </w:rPr>
        <w:t>ат</w:t>
      </w:r>
      <w:r w:rsidR="004C5849">
        <w:rPr>
          <w:lang w:val="mk-MK"/>
        </w:rPr>
        <w:t xml:space="preserve"> темелната разлика меѓу дотогашните истражувањ</w:t>
      </w:r>
      <w:r w:rsidR="00BE45B1">
        <w:rPr>
          <w:lang w:val="mk-MK"/>
        </w:rPr>
        <w:t>а на лингвистиката и она што тие</w:t>
      </w:r>
      <w:r w:rsidR="004C5849">
        <w:rPr>
          <w:lang w:val="mk-MK"/>
        </w:rPr>
        <w:t xml:space="preserve"> го нарекува</w:t>
      </w:r>
      <w:r w:rsidR="00BE45B1">
        <w:rPr>
          <w:lang w:val="mk-MK"/>
        </w:rPr>
        <w:t>ат</w:t>
      </w:r>
      <w:r w:rsidR="004C5849">
        <w:rPr>
          <w:lang w:val="mk-MK"/>
        </w:rPr>
        <w:t xml:space="preserve"> „филозофија на јазикот“</w:t>
      </w:r>
      <w:r w:rsidR="005B214D">
        <w:rPr>
          <w:lang w:val="mk-MK"/>
        </w:rPr>
        <w:t xml:space="preserve"> (</w:t>
      </w:r>
      <w:r w:rsidR="005B214D">
        <w:rPr>
          <w:lang w:val="en-US"/>
        </w:rPr>
        <w:t>Bahtin</w:t>
      </w:r>
      <w:r w:rsidR="00CB7068">
        <w:rPr>
          <w:lang w:val="mk-MK"/>
        </w:rPr>
        <w:t>,</w:t>
      </w:r>
      <w:r w:rsidR="005B214D">
        <w:rPr>
          <w:lang w:val="en-US"/>
        </w:rPr>
        <w:t xml:space="preserve"> 1980: 52</w:t>
      </w:r>
      <w:r w:rsidR="005B214D">
        <w:rPr>
          <w:lang w:val="mk-MK"/>
        </w:rPr>
        <w:t>)</w:t>
      </w:r>
      <w:r w:rsidR="005B214D">
        <w:rPr>
          <w:lang w:val="en-US"/>
        </w:rPr>
        <w:t xml:space="preserve">, </w:t>
      </w:r>
      <w:r w:rsidR="005B214D">
        <w:rPr>
          <w:lang w:val="mk-MK"/>
        </w:rPr>
        <w:t>која треба да ги надмине дотогашните теориски апстракции.</w:t>
      </w:r>
      <w:r w:rsidR="00B83E4C">
        <w:rPr>
          <w:lang w:val="en-US"/>
        </w:rPr>
        <w:t xml:space="preserve"> </w:t>
      </w:r>
      <w:r w:rsidR="00B83E4C">
        <w:rPr>
          <w:lang w:val="mk-MK"/>
        </w:rPr>
        <w:t xml:space="preserve">Филозофијата на јазикот е всушност подоцнежно дефинираната металингвистика. </w:t>
      </w:r>
      <w:r w:rsidR="001A1CFB">
        <w:rPr>
          <w:lang w:val="mk-MK"/>
        </w:rPr>
        <w:t xml:space="preserve">Волошинов и </w:t>
      </w:r>
      <w:r w:rsidR="005B214D">
        <w:rPr>
          <w:lang w:val="mk-MK"/>
        </w:rPr>
        <w:t>Бахтин ги изложува</w:t>
      </w:r>
      <w:r w:rsidR="001A1CFB">
        <w:rPr>
          <w:lang w:val="mk-MK"/>
        </w:rPr>
        <w:t>ат</w:t>
      </w:r>
      <w:r w:rsidR="005B214D">
        <w:rPr>
          <w:lang w:val="mk-MK"/>
        </w:rPr>
        <w:t xml:space="preserve"> карактеристиките на двата правци кои се доминантни во лингвистиката – индивидуалистичкиот субјективизам и апстракт</w:t>
      </w:r>
      <w:r w:rsidR="00B83E4C">
        <w:rPr>
          <w:lang w:val="mk-MK"/>
        </w:rPr>
        <w:t>ниот објективизам. Едноставно речено</w:t>
      </w:r>
      <w:r w:rsidR="005B214D">
        <w:rPr>
          <w:lang w:val="mk-MK"/>
        </w:rPr>
        <w:t xml:space="preserve">, тие две доминантни насоки го сведуваат јазичното создавање или на индивидуалните (психолошки) закони, или на апстрактните односи кои постојат во рамките на затворениот систем на јазикот. </w:t>
      </w:r>
      <w:r w:rsidR="001A1CFB">
        <w:rPr>
          <w:lang w:val="mk-MK"/>
        </w:rPr>
        <w:t xml:space="preserve">Таквите </w:t>
      </w:r>
      <w:r w:rsidR="00ED0B44">
        <w:rPr>
          <w:lang w:val="mk-MK"/>
        </w:rPr>
        <w:t>методолошки грешки се резултат на</w:t>
      </w:r>
      <w:r w:rsidR="001A1CFB">
        <w:rPr>
          <w:lang w:val="mk-MK"/>
        </w:rPr>
        <w:t xml:space="preserve"> </w:t>
      </w:r>
      <w:r w:rsidR="00ED0B44">
        <w:rPr>
          <w:lang w:val="mk-MK"/>
        </w:rPr>
        <w:t>науката која се смета за корен</w:t>
      </w:r>
      <w:r w:rsidR="001A1CFB">
        <w:rPr>
          <w:lang w:val="mk-MK"/>
        </w:rPr>
        <w:t xml:space="preserve"> </w:t>
      </w:r>
      <w:r w:rsidR="00E84CD9">
        <w:rPr>
          <w:lang w:val="mk-MK"/>
        </w:rPr>
        <w:t>на заблудата – филологијата, која пак е</w:t>
      </w:r>
      <w:r w:rsidR="001A1CFB">
        <w:rPr>
          <w:lang w:val="mk-MK"/>
        </w:rPr>
        <w:t xml:space="preserve"> основа за градење на Сосировиот апстрактен објективизам.</w:t>
      </w:r>
      <w:r w:rsidR="00BE45B1">
        <w:rPr>
          <w:lang w:val="mk-MK"/>
        </w:rPr>
        <w:t xml:space="preserve"> Суштината на овој</w:t>
      </w:r>
      <w:r w:rsidR="001A1CFB">
        <w:rPr>
          <w:lang w:val="mk-MK"/>
        </w:rPr>
        <w:t xml:space="preserve"> потфат, кој значи ослободување</w:t>
      </w:r>
      <w:r w:rsidR="00E84CD9">
        <w:rPr>
          <w:lang w:val="mk-MK"/>
        </w:rPr>
        <w:t xml:space="preserve"> на знакот од неговата животна сила</w:t>
      </w:r>
      <w:r w:rsidR="001A1CFB">
        <w:rPr>
          <w:lang w:val="mk-MK"/>
        </w:rPr>
        <w:t xml:space="preserve"> и идеолошка содржина, предизвикува сведување на знакот на сигнал, кој подразбира само</w:t>
      </w:r>
      <w:r w:rsidR="00ED0B44">
        <w:rPr>
          <w:lang w:val="mk-MK"/>
        </w:rPr>
        <w:t xml:space="preserve"> негово</w:t>
      </w:r>
      <w:r w:rsidR="00E84CD9">
        <w:rPr>
          <w:lang w:val="mk-MK"/>
        </w:rPr>
        <w:t xml:space="preserve"> „препознавање“, но</w:t>
      </w:r>
      <w:r w:rsidR="001A1CFB">
        <w:rPr>
          <w:lang w:val="mk-MK"/>
        </w:rPr>
        <w:t xml:space="preserve"> не </w:t>
      </w:r>
      <w:r w:rsidR="00E84CD9">
        <w:rPr>
          <w:lang w:val="mk-MK"/>
        </w:rPr>
        <w:t xml:space="preserve">и </w:t>
      </w:r>
      <w:r w:rsidR="001A1CFB">
        <w:rPr>
          <w:lang w:val="mk-MK"/>
        </w:rPr>
        <w:t xml:space="preserve">вистинско „разбирање“. </w:t>
      </w:r>
    </w:p>
    <w:p w:rsidR="003B42F5" w:rsidRDefault="00685C1D" w:rsidP="00B83E4C">
      <w:pPr>
        <w:spacing w:line="360" w:lineRule="auto"/>
        <w:ind w:firstLine="720"/>
        <w:rPr>
          <w:lang w:val="mk-MK"/>
        </w:rPr>
      </w:pPr>
      <w:r>
        <w:rPr>
          <w:lang w:val="mk-MK"/>
        </w:rPr>
        <w:t xml:space="preserve">Овие тези на Валентин Волошинов </w:t>
      </w:r>
      <w:r w:rsidR="003B42F5">
        <w:rPr>
          <w:lang w:val="mk-MK"/>
        </w:rPr>
        <w:t xml:space="preserve">се развиени и </w:t>
      </w:r>
      <w:r w:rsidR="001A1CFB">
        <w:rPr>
          <w:lang w:val="mk-MK"/>
        </w:rPr>
        <w:t xml:space="preserve">подоцна, во контекст на истражувањето </w:t>
      </w:r>
      <w:r w:rsidR="00B83E4C">
        <w:rPr>
          <w:lang w:val="mk-MK"/>
        </w:rPr>
        <w:t>на надворешниот дел од исказот, кој е именуван како „ситуација“ (</w:t>
      </w:r>
      <w:r w:rsidR="00B83E4C">
        <w:rPr>
          <w:lang w:val="en-US"/>
        </w:rPr>
        <w:t>Volochinov</w:t>
      </w:r>
      <w:r w:rsidR="00CB7068">
        <w:rPr>
          <w:lang w:val="mk-MK"/>
        </w:rPr>
        <w:t>,</w:t>
      </w:r>
      <w:r w:rsidR="00B83E4C">
        <w:rPr>
          <w:lang w:val="en-US"/>
        </w:rPr>
        <w:t xml:space="preserve"> 1981: 303</w:t>
      </w:r>
      <w:r w:rsidR="00B83E4C">
        <w:rPr>
          <w:lang w:val="mk-MK"/>
        </w:rPr>
        <w:t>)</w:t>
      </w:r>
      <w:r w:rsidR="00BE45B1">
        <w:rPr>
          <w:lang w:val="mk-MK"/>
        </w:rPr>
        <w:t>. Ситуацијата</w:t>
      </w:r>
      <w:r w:rsidR="00FA3939">
        <w:rPr>
          <w:lang w:val="mk-MK"/>
        </w:rPr>
        <w:t xml:space="preserve"> претставува суштест</w:t>
      </w:r>
      <w:r w:rsidR="006B0E32">
        <w:rPr>
          <w:lang w:val="mk-MK"/>
        </w:rPr>
        <w:t>вена задача на новата дисциплина</w:t>
      </w:r>
      <w:r w:rsidR="00BE45B1">
        <w:rPr>
          <w:lang w:val="mk-MK"/>
        </w:rPr>
        <w:t>, бидејќи таа</w:t>
      </w:r>
      <w:r w:rsidR="006B0E32">
        <w:rPr>
          <w:lang w:val="mk-MK"/>
        </w:rPr>
        <w:t xml:space="preserve"> ги носи со себе времето и местото на случувањето на исказот, објектот (односно темата) и односот на соговорниците кон реалноста на искажувањето</w:t>
      </w:r>
      <w:r w:rsidR="00F108B5">
        <w:rPr>
          <w:lang w:val="mk-MK"/>
        </w:rPr>
        <w:t xml:space="preserve">. Оттука, </w:t>
      </w:r>
      <w:r w:rsidR="006B0E32">
        <w:rPr>
          <w:lang w:val="mk-MK"/>
        </w:rPr>
        <w:t>исказот и неговиот надворешен дел (идеолошка средина, стварност и контекст) претставуваат суштинска задача на металингвистиката. Тоа истовремено значи дека „Бахтиновиот кружок го прави преминот од лингвистиката кон металингвистиката и кон социолошката поетика“ (Ќулавкова</w:t>
      </w:r>
      <w:r w:rsidR="00CB7068">
        <w:rPr>
          <w:lang w:val="mk-MK"/>
        </w:rPr>
        <w:t>,</w:t>
      </w:r>
      <w:r w:rsidR="003B42F5">
        <w:rPr>
          <w:lang w:val="mk-MK"/>
        </w:rPr>
        <w:t xml:space="preserve"> 1997</w:t>
      </w:r>
      <w:r w:rsidR="006B0E32">
        <w:rPr>
          <w:lang w:val="mk-MK"/>
        </w:rPr>
        <w:t>:</w:t>
      </w:r>
      <w:r w:rsidR="003B42F5">
        <w:rPr>
          <w:lang w:val="mk-MK"/>
        </w:rPr>
        <w:t xml:space="preserve"> </w:t>
      </w:r>
      <w:r w:rsidR="006B0E32">
        <w:rPr>
          <w:lang w:val="mk-MK"/>
        </w:rPr>
        <w:t xml:space="preserve">169), што </w:t>
      </w:r>
      <w:r w:rsidR="00801CFC">
        <w:rPr>
          <w:lang w:val="mk-MK"/>
        </w:rPr>
        <w:t>претставува нивен</w:t>
      </w:r>
      <w:r w:rsidR="00B75AC9">
        <w:rPr>
          <w:lang w:val="mk-MK"/>
        </w:rPr>
        <w:t xml:space="preserve"> одговор на</w:t>
      </w:r>
      <w:r w:rsidR="006B0E32">
        <w:rPr>
          <w:lang w:val="mk-MK"/>
        </w:rPr>
        <w:t xml:space="preserve"> </w:t>
      </w:r>
      <w:r w:rsidR="006B0E32">
        <w:rPr>
          <w:lang w:val="mk-MK"/>
        </w:rPr>
        <w:lastRenderedPageBreak/>
        <w:t>веќе поставените задачи на истражувањето – реформа на наследените лингвист</w:t>
      </w:r>
      <w:r w:rsidR="003B42F5">
        <w:rPr>
          <w:lang w:val="mk-MK"/>
        </w:rPr>
        <w:t xml:space="preserve">ички концепти. Ваквиот чин значи повеќе од само формално негирање </w:t>
      </w:r>
      <w:r w:rsidR="00676E93">
        <w:rPr>
          <w:lang w:val="mk-MK"/>
        </w:rPr>
        <w:t>на претходните концепти, бидејќи</w:t>
      </w:r>
      <w:r w:rsidR="003B42F5">
        <w:rPr>
          <w:lang w:val="mk-MK"/>
        </w:rPr>
        <w:t xml:space="preserve"> подразбира нова методологија и поинаков пристап кон линвистичките/филолошки/стилистички феномени.</w:t>
      </w:r>
    </w:p>
    <w:p w:rsidR="00BE45B1" w:rsidRDefault="00BE45B1" w:rsidP="00B83E4C">
      <w:pPr>
        <w:spacing w:line="360" w:lineRule="auto"/>
        <w:ind w:firstLine="720"/>
        <w:rPr>
          <w:lang w:val="mk-MK"/>
        </w:rPr>
      </w:pPr>
      <w:r>
        <w:rPr>
          <w:lang w:val="mk-MK"/>
        </w:rPr>
        <w:t>В</w:t>
      </w:r>
      <w:r w:rsidR="003B42F5">
        <w:rPr>
          <w:lang w:val="mk-MK"/>
        </w:rPr>
        <w:t>о рамките на Бахтиновиот кружок,</w:t>
      </w:r>
      <w:r>
        <w:rPr>
          <w:lang w:val="mk-MK"/>
        </w:rPr>
        <w:t xml:space="preserve"> дефинирањето на металингвистиката</w:t>
      </w:r>
      <w:r w:rsidR="003B42F5">
        <w:rPr>
          <w:lang w:val="mk-MK"/>
        </w:rPr>
        <w:t xml:space="preserve"> е поврзано и со поимот дијалогизам, бидејќи дијалошк</w:t>
      </w:r>
      <w:r w:rsidR="00150587">
        <w:rPr>
          <w:lang w:val="mk-MK"/>
        </w:rPr>
        <w:t>ите</w:t>
      </w:r>
      <w:r w:rsidR="00676E93">
        <w:rPr>
          <w:lang w:val="mk-MK"/>
        </w:rPr>
        <w:t xml:space="preserve"> односи се еден од интересите на</w:t>
      </w:r>
      <w:r w:rsidR="00150587">
        <w:rPr>
          <w:lang w:val="mk-MK"/>
        </w:rPr>
        <w:t xml:space="preserve"> металингвистиката. </w:t>
      </w:r>
      <w:r w:rsidR="00676E93">
        <w:rPr>
          <w:lang w:val="mk-MK"/>
        </w:rPr>
        <w:t>Бахтин ги разбира дијалошките односи како нешто што е својствено на капиталистичкото време,</w:t>
      </w:r>
      <w:r>
        <w:rPr>
          <w:lang w:val="mk-MK"/>
        </w:rPr>
        <w:t xml:space="preserve"> односно како</w:t>
      </w:r>
      <w:r w:rsidR="00676E93">
        <w:rPr>
          <w:lang w:val="mk-MK"/>
        </w:rPr>
        <w:t xml:space="preserve"> склоп од нескротени и „неслеани“ општествени гласови и свести. Оттука, стилистичкото истражување треба да се потпира на металингвистиката, која „не го проучува говорот</w:t>
      </w:r>
      <w:r>
        <w:rPr>
          <w:lang w:val="mk-MK"/>
        </w:rPr>
        <w:t xml:space="preserve"> (речта)</w:t>
      </w:r>
      <w:r w:rsidR="00676E93">
        <w:rPr>
          <w:lang w:val="mk-MK"/>
        </w:rPr>
        <w:t xml:space="preserve"> во системот на јазикот ниту во ʼтекстотʻ, одвоен од дијалошкиот контакт, туку токму во сферата на самиот дијалошки контакт, то ест во сферата на вистинскиот живот на говорот“</w:t>
      </w:r>
      <w:r>
        <w:rPr>
          <w:lang w:val="mk-MK"/>
        </w:rPr>
        <w:t xml:space="preserve"> (</w:t>
      </w:r>
      <w:r>
        <w:rPr>
          <w:lang w:val="en-US"/>
        </w:rPr>
        <w:t>Bahtin</w:t>
      </w:r>
      <w:r w:rsidR="00CB7068">
        <w:rPr>
          <w:lang w:val="mk-MK"/>
        </w:rPr>
        <w:t>,</w:t>
      </w:r>
      <w:r>
        <w:rPr>
          <w:lang w:val="en-US"/>
        </w:rPr>
        <w:t xml:space="preserve"> 2000: 190</w:t>
      </w:r>
      <w:r>
        <w:rPr>
          <w:lang w:val="mk-MK"/>
        </w:rPr>
        <w:t>)</w:t>
      </w:r>
      <w:r w:rsidR="00676E93">
        <w:rPr>
          <w:lang w:val="mk-MK"/>
        </w:rPr>
        <w:t>.</w:t>
      </w:r>
    </w:p>
    <w:p w:rsidR="00801CFC" w:rsidRDefault="00801CFC" w:rsidP="00B83E4C">
      <w:pPr>
        <w:spacing w:line="360" w:lineRule="auto"/>
        <w:ind w:firstLine="720"/>
        <w:rPr>
          <w:lang w:val="mk-MK"/>
        </w:rPr>
      </w:pPr>
      <w:r>
        <w:rPr>
          <w:lang w:val="mk-MK"/>
        </w:rPr>
        <w:t>Металингв</w:t>
      </w:r>
      <w:r w:rsidR="00956E9B">
        <w:rPr>
          <w:lang w:val="mk-MK"/>
        </w:rPr>
        <w:t>и</w:t>
      </w:r>
      <w:r>
        <w:rPr>
          <w:lang w:val="mk-MK"/>
        </w:rPr>
        <w:t xml:space="preserve">стиката како поим содржински се збогатува во рамките на последните научни статии на Бахтин, кога нејзиното значење, дефинирано во рамките на исказот и </w:t>
      </w:r>
      <w:r w:rsidR="00F108B5">
        <w:rPr>
          <w:lang w:val="mk-MK"/>
        </w:rPr>
        <w:t xml:space="preserve">на </w:t>
      </w:r>
      <w:r>
        <w:rPr>
          <w:lang w:val="mk-MK"/>
        </w:rPr>
        <w:t>дијалогизмот, се шири кон она што се нарекува „</w:t>
      </w:r>
      <w:r w:rsidR="00956E9B">
        <w:rPr>
          <w:lang w:val="mk-MK"/>
        </w:rPr>
        <w:t>металингвистички карактер на искажувањето</w:t>
      </w:r>
      <w:r>
        <w:rPr>
          <w:lang w:val="mk-MK"/>
        </w:rPr>
        <w:t>“</w:t>
      </w:r>
      <w:r w:rsidR="00956E9B">
        <w:rPr>
          <w:lang w:val="mk-MK"/>
        </w:rPr>
        <w:t xml:space="preserve"> (Бахтин</w:t>
      </w:r>
      <w:r w:rsidR="00CB7068">
        <w:rPr>
          <w:lang w:val="mk-MK"/>
        </w:rPr>
        <w:t>,</w:t>
      </w:r>
      <w:r w:rsidR="00956E9B">
        <w:rPr>
          <w:lang w:val="mk-MK"/>
        </w:rPr>
        <w:t xml:space="preserve"> 1986: 485). Тоа значи дека без правилно разбирање на нејзинат</w:t>
      </w:r>
      <w:r w:rsidR="00F108B5">
        <w:rPr>
          <w:lang w:val="mk-MK"/>
        </w:rPr>
        <w:t>а</w:t>
      </w:r>
      <w:r w:rsidR="00956E9B">
        <w:rPr>
          <w:lang w:val="mk-MK"/>
        </w:rPr>
        <w:t xml:space="preserve"> сила и потенцијал да го структурира исказот не може научно да се спознае дискурсот, бидејќи дури и границите на исказот се определени од металингвистичките сили. Влијанието на тој металингвистички феномен не е определен</w:t>
      </w:r>
      <w:r w:rsidR="00F108B5">
        <w:rPr>
          <w:lang w:val="mk-MK"/>
        </w:rPr>
        <w:t>о</w:t>
      </w:r>
      <w:r w:rsidR="00956E9B">
        <w:rPr>
          <w:lang w:val="mk-MK"/>
        </w:rPr>
        <w:t xml:space="preserve"> и дефиниран</w:t>
      </w:r>
      <w:r w:rsidR="00F108B5">
        <w:rPr>
          <w:lang w:val="mk-MK"/>
        </w:rPr>
        <w:t>о</w:t>
      </w:r>
      <w:r w:rsidR="00B75AC9">
        <w:rPr>
          <w:lang w:val="mk-MK"/>
        </w:rPr>
        <w:t xml:space="preserve"> со</w:t>
      </w:r>
      <w:r w:rsidR="00956E9B">
        <w:rPr>
          <w:lang w:val="mk-MK"/>
        </w:rPr>
        <w:t xml:space="preserve"> апстрактни,</w:t>
      </w:r>
      <w:r w:rsidR="00B75AC9">
        <w:rPr>
          <w:lang w:val="mk-MK"/>
        </w:rPr>
        <w:t xml:space="preserve"> научно изведени закони, туку со</w:t>
      </w:r>
      <w:r w:rsidR="00956E9B">
        <w:rPr>
          <w:lang w:val="mk-MK"/>
        </w:rPr>
        <w:t xml:space="preserve"> природата на општествените однос</w:t>
      </w:r>
      <w:r w:rsidR="00ED0B44">
        <w:rPr>
          <w:lang w:val="mk-MK"/>
        </w:rPr>
        <w:t xml:space="preserve">и. Преку дефинирањето и поставувањето на металингвистиката како поим, Бахтин и неговиот кружок успеваат да ги надминат дотогашните граници на лингвистиката, главно определени од истражувањата на Де Сосир. На таков начин, тие ја поттикнуваат научната љубопитност кон единечното, неповторливото во секој исказ, </w:t>
      </w:r>
      <w:r w:rsidR="00B75AC9">
        <w:rPr>
          <w:lang w:val="mk-MK"/>
        </w:rPr>
        <w:t>односно кон</w:t>
      </w:r>
      <w:r w:rsidR="00ED0B44">
        <w:rPr>
          <w:lang w:val="mk-MK"/>
        </w:rPr>
        <w:t xml:space="preserve"> сферата на дијалошкиот контакт и </w:t>
      </w:r>
      <w:r w:rsidR="00F108B5">
        <w:rPr>
          <w:lang w:val="mk-MK"/>
        </w:rPr>
        <w:t xml:space="preserve">на </w:t>
      </w:r>
      <w:r w:rsidR="00ED0B44">
        <w:rPr>
          <w:lang w:val="mk-MK"/>
        </w:rPr>
        <w:t xml:space="preserve">вистинските интерсубјективни односи. </w:t>
      </w:r>
    </w:p>
    <w:p w:rsidR="00BE45B1" w:rsidRDefault="00BE45B1" w:rsidP="00B83E4C">
      <w:pPr>
        <w:spacing w:line="360" w:lineRule="auto"/>
        <w:ind w:firstLine="720"/>
        <w:rPr>
          <w:lang w:val="en-US"/>
        </w:rPr>
      </w:pPr>
    </w:p>
    <w:p w:rsidR="004C5849" w:rsidRDefault="00150587" w:rsidP="00B83E4C">
      <w:pPr>
        <w:spacing w:line="360" w:lineRule="auto"/>
        <w:ind w:firstLine="720"/>
        <w:rPr>
          <w:lang w:val="mk-MK"/>
        </w:rPr>
      </w:pPr>
      <w:r>
        <w:rPr>
          <w:lang w:val="mk-MK"/>
        </w:rPr>
        <w:t xml:space="preserve"> </w:t>
      </w:r>
      <w:r w:rsidR="003B42F5">
        <w:rPr>
          <w:lang w:val="mk-MK"/>
        </w:rPr>
        <w:t xml:space="preserve">  </w:t>
      </w:r>
      <w:r w:rsidR="006B0E32">
        <w:rPr>
          <w:lang w:val="mk-MK"/>
        </w:rPr>
        <w:t xml:space="preserve"> </w:t>
      </w:r>
      <w:r w:rsidR="001A1CFB">
        <w:rPr>
          <w:lang w:val="mk-MK"/>
        </w:rPr>
        <w:t xml:space="preserve"> </w:t>
      </w:r>
      <w:r w:rsidR="005B214D">
        <w:rPr>
          <w:lang w:val="mk-MK"/>
        </w:rPr>
        <w:t xml:space="preserve">   </w:t>
      </w:r>
      <w:r w:rsidR="004C5849">
        <w:rPr>
          <w:lang w:val="mk-MK"/>
        </w:rPr>
        <w:t xml:space="preserve"> </w:t>
      </w:r>
    </w:p>
    <w:p w:rsidR="00F108B5" w:rsidRDefault="00F108B5" w:rsidP="00B83E4C">
      <w:pPr>
        <w:spacing w:line="360" w:lineRule="auto"/>
        <w:ind w:firstLine="720"/>
        <w:rPr>
          <w:lang w:val="mk-MK"/>
        </w:rPr>
      </w:pPr>
    </w:p>
    <w:p w:rsidR="00F108B5" w:rsidRDefault="00F108B5" w:rsidP="00B83E4C">
      <w:pPr>
        <w:spacing w:line="360" w:lineRule="auto"/>
        <w:ind w:firstLine="720"/>
        <w:rPr>
          <w:lang w:val="mk-MK"/>
        </w:rPr>
      </w:pPr>
    </w:p>
    <w:p w:rsidR="00F108B5" w:rsidRDefault="00F108B5" w:rsidP="00685C1D">
      <w:pPr>
        <w:spacing w:line="360" w:lineRule="auto"/>
        <w:rPr>
          <w:lang w:val="mk-MK"/>
        </w:rPr>
      </w:pPr>
    </w:p>
    <w:p w:rsidR="00F108B5" w:rsidRDefault="00F108B5" w:rsidP="00F108B5">
      <w:pPr>
        <w:spacing w:line="360" w:lineRule="auto"/>
        <w:rPr>
          <w:lang w:val="mk-MK"/>
        </w:rPr>
      </w:pPr>
      <w:r>
        <w:rPr>
          <w:lang w:val="en-US"/>
        </w:rPr>
        <w:t>Bahtin 1980</w:t>
      </w:r>
      <w:r>
        <w:rPr>
          <w:lang w:val="mk-MK"/>
        </w:rPr>
        <w:t>, 2000</w:t>
      </w:r>
      <w:r>
        <w:rPr>
          <w:lang w:val="en-US"/>
        </w:rPr>
        <w:t xml:space="preserve">. </w:t>
      </w:r>
      <w:r>
        <w:rPr>
          <w:lang w:val="mk-MK"/>
        </w:rPr>
        <w:t xml:space="preserve">Бахтин 1986. </w:t>
      </w:r>
      <w:r>
        <w:rPr>
          <w:lang w:val="en-US"/>
        </w:rPr>
        <w:t xml:space="preserve">Volochinov 1981. Todorov 1981. </w:t>
      </w:r>
      <w:r>
        <w:rPr>
          <w:lang w:val="mk-MK"/>
        </w:rPr>
        <w:t>Ќулавкова 1997.</w:t>
      </w:r>
    </w:p>
    <w:p w:rsidR="00685C1D" w:rsidRDefault="00685C1D" w:rsidP="00F108B5">
      <w:pPr>
        <w:spacing w:line="360" w:lineRule="auto"/>
        <w:rPr>
          <w:lang w:val="mk-MK"/>
        </w:rPr>
      </w:pPr>
    </w:p>
    <w:p w:rsidR="00905B3B" w:rsidRPr="00D1443E" w:rsidRDefault="00905B3B" w:rsidP="00905B3B">
      <w:pPr>
        <w:spacing w:line="276" w:lineRule="auto"/>
        <w:rPr>
          <w:b/>
          <w:u w:val="single"/>
          <w:lang w:val="mk-MK"/>
        </w:rPr>
      </w:pPr>
      <w:r w:rsidRPr="00D1443E">
        <w:rPr>
          <w:b/>
          <w:u w:val="single"/>
          <w:lang w:val="mk-MK"/>
        </w:rPr>
        <w:lastRenderedPageBreak/>
        <w:t xml:space="preserve">Референтна литература: </w:t>
      </w:r>
    </w:p>
    <w:p w:rsidR="00905B3B" w:rsidRDefault="00905B3B" w:rsidP="00905B3B">
      <w:pPr>
        <w:spacing w:line="276" w:lineRule="auto"/>
        <w:rPr>
          <w:lang w:val="mk-MK"/>
        </w:rPr>
      </w:pPr>
    </w:p>
    <w:p w:rsidR="00905B3B" w:rsidRDefault="00CB7068" w:rsidP="00905B3B">
      <w:pPr>
        <w:spacing w:line="276" w:lineRule="auto"/>
        <w:rPr>
          <w:lang w:val="mk-MK"/>
        </w:rPr>
      </w:pPr>
      <w:r>
        <w:rPr>
          <w:lang w:val="hr-HR"/>
        </w:rPr>
        <w:t>Bahtin, M</w:t>
      </w:r>
      <w:r>
        <w:rPr>
          <w:lang w:val="mk-MK"/>
        </w:rPr>
        <w:t>.</w:t>
      </w:r>
      <w:r w:rsidR="00D83D30">
        <w:rPr>
          <w:lang w:val="hr-HR"/>
        </w:rPr>
        <w:t xml:space="preserve"> (</w:t>
      </w:r>
      <w:r w:rsidR="00905B3B" w:rsidRPr="003279AC">
        <w:rPr>
          <w:lang w:val="hr-HR"/>
        </w:rPr>
        <w:t>Vološinov</w:t>
      </w:r>
      <w:r w:rsidR="00D83D30">
        <w:rPr>
          <w:lang w:val="hr-HR"/>
        </w:rPr>
        <w:t>, V. N.</w:t>
      </w:r>
      <w:r w:rsidR="00905B3B" w:rsidRPr="003279AC">
        <w:rPr>
          <w:lang w:val="hr-HR"/>
        </w:rPr>
        <w:t xml:space="preserve">). 1980. </w:t>
      </w:r>
      <w:r w:rsidR="00905B3B" w:rsidRPr="003279AC">
        <w:rPr>
          <w:i/>
        </w:rPr>
        <w:t xml:space="preserve">Marksizam i </w:t>
      </w:r>
      <w:r w:rsidR="00905B3B" w:rsidRPr="00B75AC9">
        <w:rPr>
          <w:i/>
        </w:rPr>
        <w:t>filozofija jezika</w:t>
      </w:r>
      <w:r w:rsidR="00905B3B">
        <w:rPr>
          <w:lang w:val="mk-MK"/>
        </w:rPr>
        <w:t>.</w:t>
      </w:r>
      <w:r w:rsidR="00905B3B" w:rsidRPr="003279AC">
        <w:rPr>
          <w:lang w:val="mk-MK"/>
        </w:rPr>
        <w:t xml:space="preserve"> </w:t>
      </w:r>
      <w:r w:rsidR="00905B3B">
        <w:rPr>
          <w:lang w:val="hr-HR"/>
        </w:rPr>
        <w:t>P</w:t>
      </w:r>
      <w:r w:rsidR="00905B3B" w:rsidRPr="003279AC">
        <w:rPr>
          <w:lang w:val="hr-HR"/>
        </w:rPr>
        <w:t xml:space="preserve">rev. Radovan Matijašević. </w:t>
      </w:r>
      <w:r w:rsidR="00905B3B" w:rsidRPr="003279AC">
        <w:t>Beograd: Nolit.</w:t>
      </w:r>
    </w:p>
    <w:p w:rsidR="00905B3B" w:rsidRDefault="00CB7068" w:rsidP="00905B3B">
      <w:pPr>
        <w:spacing w:line="276" w:lineRule="auto"/>
        <w:rPr>
          <w:lang w:val="mk-MK"/>
        </w:rPr>
      </w:pPr>
      <w:r>
        <w:rPr>
          <w:lang w:val="hr-HR"/>
        </w:rPr>
        <w:t>Bahtin, M</w:t>
      </w:r>
      <w:r>
        <w:rPr>
          <w:lang w:val="mk-MK"/>
        </w:rPr>
        <w:t>.</w:t>
      </w:r>
      <w:r w:rsidR="00905B3B" w:rsidRPr="003279AC">
        <w:rPr>
          <w:lang w:val="hr-HR"/>
        </w:rPr>
        <w:t xml:space="preserve"> M. 2000. </w:t>
      </w:r>
      <w:r w:rsidR="00905B3B" w:rsidRPr="003279AC">
        <w:rPr>
          <w:i/>
        </w:rPr>
        <w:t>Problemi poetike Dostojevskog</w:t>
      </w:r>
      <w:r w:rsidR="00905B3B">
        <w:t>. P</w:t>
      </w:r>
      <w:r w:rsidR="00905B3B" w:rsidRPr="003279AC">
        <w:t>rev. Milica Nikolić. Beograd: Nolit.</w:t>
      </w:r>
    </w:p>
    <w:p w:rsidR="00CB7068" w:rsidRPr="00CB7068" w:rsidRDefault="00CB7068" w:rsidP="00CB7068">
      <w:pPr>
        <w:spacing w:line="276" w:lineRule="auto"/>
        <w:rPr>
          <w:rFonts w:cs="Arial"/>
          <w:color w:val="000000"/>
          <w:szCs w:val="22"/>
          <w:lang w:val="en-US"/>
        </w:rPr>
      </w:pPr>
      <w:r>
        <w:rPr>
          <w:rFonts w:cs="Arial"/>
          <w:color w:val="000000"/>
          <w:szCs w:val="22"/>
          <w:lang w:val="en-US"/>
        </w:rPr>
        <w:t>Volochinov, V. N. 1981</w:t>
      </w:r>
      <w:r w:rsidRPr="00CB7068">
        <w:rPr>
          <w:rFonts w:cs="Arial"/>
          <w:color w:val="000000"/>
          <w:szCs w:val="22"/>
          <w:lang w:val="en-US"/>
        </w:rPr>
        <w:t>. La structure de l’énoncé. Dans T. Todorov</w:t>
      </w:r>
      <w:r>
        <w:rPr>
          <w:rFonts w:cs="Arial"/>
          <w:color w:val="000000"/>
          <w:szCs w:val="22"/>
          <w:lang w:val="mk-MK"/>
        </w:rPr>
        <w:t>,</w:t>
      </w:r>
      <w:r w:rsidRPr="00CB7068">
        <w:rPr>
          <w:rFonts w:cs="Arial"/>
          <w:i/>
          <w:color w:val="000000"/>
          <w:szCs w:val="22"/>
          <w:lang w:val="en-US"/>
        </w:rPr>
        <w:t xml:space="preserve"> Mikhaïl Bakhtin le principe dialogique</w:t>
      </w:r>
      <w:r w:rsidRPr="00CB7068">
        <w:rPr>
          <w:rFonts w:cs="Arial"/>
          <w:color w:val="000000"/>
          <w:szCs w:val="22"/>
          <w:lang w:val="en-US"/>
        </w:rPr>
        <w:t xml:space="preserve"> (p. 287-316) Paris: Édition du Seuil.</w:t>
      </w:r>
    </w:p>
    <w:p w:rsidR="003338FD" w:rsidRDefault="00CB7068" w:rsidP="00905B3B">
      <w:pPr>
        <w:spacing w:line="276" w:lineRule="auto"/>
        <w:rPr>
          <w:lang w:val="en-US"/>
        </w:rPr>
      </w:pPr>
      <w:r>
        <w:rPr>
          <w:lang w:val="en-US"/>
        </w:rPr>
        <w:t>Todorov, T</w:t>
      </w:r>
      <w:r w:rsidR="003338FD">
        <w:rPr>
          <w:lang w:val="en-US"/>
        </w:rPr>
        <w:t xml:space="preserve">. 1981. </w:t>
      </w:r>
      <w:r w:rsidR="003338FD" w:rsidRPr="003338FD">
        <w:rPr>
          <w:i/>
          <w:lang w:val="en-US"/>
        </w:rPr>
        <w:t>Mikhaïl Bakhtin le principe dialogique</w:t>
      </w:r>
      <w:r w:rsidR="003338FD">
        <w:rPr>
          <w:lang w:val="en-US"/>
        </w:rPr>
        <w:t xml:space="preserve">. Paris: Édition du Seuil. </w:t>
      </w:r>
    </w:p>
    <w:p w:rsidR="003338FD" w:rsidRDefault="00CB7068" w:rsidP="00905B3B">
      <w:pPr>
        <w:spacing w:line="276" w:lineRule="auto"/>
        <w:rPr>
          <w:lang w:val="mk-MK"/>
        </w:rPr>
      </w:pPr>
      <w:r>
        <w:rPr>
          <w:lang w:val="mk-MK"/>
        </w:rPr>
        <w:t xml:space="preserve">Ќулавкова, К. 1997. Поетика на книжевните видови. Во К. Ќулавкова, </w:t>
      </w:r>
      <w:r>
        <w:rPr>
          <w:i/>
          <w:lang w:val="mk-MK"/>
        </w:rPr>
        <w:t>Тетратки</w:t>
      </w:r>
      <w:r>
        <w:rPr>
          <w:lang w:val="mk-MK"/>
        </w:rPr>
        <w:t xml:space="preserve"> (171-194 стр.). Скопје: Менора. </w:t>
      </w:r>
    </w:p>
    <w:p w:rsidR="00CB7068" w:rsidRPr="00CB7068" w:rsidRDefault="00CB7068" w:rsidP="00905B3B">
      <w:pPr>
        <w:spacing w:line="276" w:lineRule="auto"/>
        <w:rPr>
          <w:lang w:val="mk-MK"/>
        </w:rPr>
      </w:pPr>
      <w:bookmarkStart w:id="0" w:name="_GoBack"/>
      <w:bookmarkEnd w:id="0"/>
    </w:p>
    <w:p w:rsidR="00CB7068" w:rsidRPr="00D43E7D" w:rsidRDefault="00CB7068" w:rsidP="00CB7068">
      <w:pPr>
        <w:spacing w:line="276" w:lineRule="auto"/>
        <w:rPr>
          <w:lang w:val="mk-MK"/>
        </w:rPr>
      </w:pPr>
      <w:r>
        <w:rPr>
          <w:lang w:val="mk-MK"/>
        </w:rPr>
        <w:t>Бахтин, М. М. 1986. Проблема речевых жанров</w:t>
      </w:r>
      <w:r w:rsidRPr="003338FD">
        <w:rPr>
          <w:lang w:val="mk-MK"/>
        </w:rPr>
        <w:t>.</w:t>
      </w:r>
      <w:r>
        <w:rPr>
          <w:lang w:val="mk-MK"/>
        </w:rPr>
        <w:t xml:space="preserve"> В С. Г. Бочаров и В. В. Кожинов (Сос.), </w:t>
      </w:r>
      <w:r w:rsidRPr="003338FD">
        <w:rPr>
          <w:i/>
          <w:lang w:val="mk-MK"/>
        </w:rPr>
        <w:t>Литературно-критические статьи</w:t>
      </w:r>
      <w:r>
        <w:rPr>
          <w:lang w:val="mk-MK"/>
        </w:rPr>
        <w:t xml:space="preserve"> (428-472 стр.). Москва: Художественная литература.</w:t>
      </w:r>
    </w:p>
    <w:p w:rsidR="003338FD" w:rsidRPr="003338FD" w:rsidRDefault="003338FD" w:rsidP="00905B3B">
      <w:pPr>
        <w:spacing w:line="276" w:lineRule="auto"/>
        <w:rPr>
          <w:lang w:val="en-US"/>
        </w:rPr>
      </w:pPr>
    </w:p>
    <w:p w:rsidR="00905B3B" w:rsidRPr="00F108B5" w:rsidRDefault="00CB7068" w:rsidP="00CB7068">
      <w:pPr>
        <w:spacing w:line="360" w:lineRule="auto"/>
        <w:jc w:val="right"/>
        <w:rPr>
          <w:lang w:val="mk-MK"/>
        </w:rPr>
      </w:pPr>
      <w:r>
        <w:rPr>
          <w:lang w:val="mk-MK"/>
        </w:rPr>
        <w:t>И. ТАСЕВСКА</w:t>
      </w:r>
    </w:p>
    <w:sectPr w:rsidR="00905B3B" w:rsidRPr="00F108B5" w:rsidSect="00E873B4">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7C" w:rsidRDefault="0084247C" w:rsidP="005B214D">
      <w:r>
        <w:separator/>
      </w:r>
    </w:p>
  </w:endnote>
  <w:endnote w:type="continuationSeparator" w:id="0">
    <w:p w:rsidR="0084247C" w:rsidRDefault="0084247C" w:rsidP="005B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714951"/>
      <w:docPartObj>
        <w:docPartGallery w:val="Page Numbers (Bottom of Page)"/>
        <w:docPartUnique/>
      </w:docPartObj>
    </w:sdtPr>
    <w:sdtEndPr>
      <w:rPr>
        <w:noProof/>
      </w:rPr>
    </w:sdtEndPr>
    <w:sdtContent>
      <w:p w:rsidR="005B214D" w:rsidRDefault="005B214D">
        <w:pPr>
          <w:pStyle w:val="Footer"/>
          <w:jc w:val="right"/>
        </w:pPr>
        <w:r>
          <w:fldChar w:fldCharType="begin"/>
        </w:r>
        <w:r>
          <w:instrText xml:space="preserve"> PAGE   \* MERGEFORMAT </w:instrText>
        </w:r>
        <w:r>
          <w:fldChar w:fldCharType="separate"/>
        </w:r>
        <w:r w:rsidR="00D83D30">
          <w:rPr>
            <w:noProof/>
          </w:rPr>
          <w:t>1</w:t>
        </w:r>
        <w:r>
          <w:rPr>
            <w:noProof/>
          </w:rPr>
          <w:fldChar w:fldCharType="end"/>
        </w:r>
      </w:p>
    </w:sdtContent>
  </w:sdt>
  <w:p w:rsidR="005B214D" w:rsidRDefault="005B2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7C" w:rsidRDefault="0084247C" w:rsidP="005B214D">
      <w:r>
        <w:separator/>
      </w:r>
    </w:p>
  </w:footnote>
  <w:footnote w:type="continuationSeparator" w:id="0">
    <w:p w:rsidR="0084247C" w:rsidRDefault="0084247C" w:rsidP="005B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31"/>
    <w:rsid w:val="000A2D98"/>
    <w:rsid w:val="00150587"/>
    <w:rsid w:val="001A1CFB"/>
    <w:rsid w:val="001F34C7"/>
    <w:rsid w:val="003338FD"/>
    <w:rsid w:val="003B42F5"/>
    <w:rsid w:val="004C5849"/>
    <w:rsid w:val="0054193D"/>
    <w:rsid w:val="005B214D"/>
    <w:rsid w:val="00603E31"/>
    <w:rsid w:val="00631E96"/>
    <w:rsid w:val="00676E93"/>
    <w:rsid w:val="00685C1D"/>
    <w:rsid w:val="006B0E32"/>
    <w:rsid w:val="00795B20"/>
    <w:rsid w:val="007A620B"/>
    <w:rsid w:val="007F7E42"/>
    <w:rsid w:val="00801CFC"/>
    <w:rsid w:val="0084247C"/>
    <w:rsid w:val="00905B3B"/>
    <w:rsid w:val="00956E9B"/>
    <w:rsid w:val="00970DDD"/>
    <w:rsid w:val="00B60A5A"/>
    <w:rsid w:val="00B75AC9"/>
    <w:rsid w:val="00B83E4C"/>
    <w:rsid w:val="00BE45B1"/>
    <w:rsid w:val="00C22BD9"/>
    <w:rsid w:val="00CB7068"/>
    <w:rsid w:val="00CE357F"/>
    <w:rsid w:val="00D83D30"/>
    <w:rsid w:val="00D85F4D"/>
    <w:rsid w:val="00DD67A2"/>
    <w:rsid w:val="00E84CD9"/>
    <w:rsid w:val="00E873B4"/>
    <w:rsid w:val="00ED0B44"/>
    <w:rsid w:val="00EE1ABC"/>
    <w:rsid w:val="00F108B5"/>
    <w:rsid w:val="00FA3939"/>
    <w:rsid w:val="00FC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7A2"/>
    <w:pPr>
      <w:jc w:val="both"/>
    </w:pPr>
    <w:rPr>
      <w:rFonts w:cs="Times New Roman"/>
      <w:color w:val="auto"/>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14D"/>
    <w:pPr>
      <w:tabs>
        <w:tab w:val="center" w:pos="4680"/>
        <w:tab w:val="right" w:pos="9360"/>
      </w:tabs>
    </w:pPr>
  </w:style>
  <w:style w:type="character" w:customStyle="1" w:styleId="HeaderChar">
    <w:name w:val="Header Char"/>
    <w:basedOn w:val="DefaultParagraphFont"/>
    <w:link w:val="Header"/>
    <w:uiPriority w:val="99"/>
    <w:rsid w:val="005B214D"/>
    <w:rPr>
      <w:rFonts w:cs="Times New Roman"/>
      <w:color w:val="auto"/>
      <w:szCs w:val="24"/>
      <w:lang w:val="en-GB"/>
    </w:rPr>
  </w:style>
  <w:style w:type="paragraph" w:styleId="Footer">
    <w:name w:val="footer"/>
    <w:basedOn w:val="Normal"/>
    <w:link w:val="FooterChar"/>
    <w:uiPriority w:val="99"/>
    <w:unhideWhenUsed/>
    <w:rsid w:val="005B214D"/>
    <w:pPr>
      <w:tabs>
        <w:tab w:val="center" w:pos="4680"/>
        <w:tab w:val="right" w:pos="9360"/>
      </w:tabs>
    </w:pPr>
  </w:style>
  <w:style w:type="character" w:customStyle="1" w:styleId="FooterChar">
    <w:name w:val="Footer Char"/>
    <w:basedOn w:val="DefaultParagraphFont"/>
    <w:link w:val="Footer"/>
    <w:uiPriority w:val="99"/>
    <w:rsid w:val="005B214D"/>
    <w:rPr>
      <w:rFonts w:cs="Times New Roman"/>
      <w:color w:val="auto"/>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7A2"/>
    <w:pPr>
      <w:jc w:val="both"/>
    </w:pPr>
    <w:rPr>
      <w:rFonts w:cs="Times New Roman"/>
      <w:color w:val="auto"/>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14D"/>
    <w:pPr>
      <w:tabs>
        <w:tab w:val="center" w:pos="4680"/>
        <w:tab w:val="right" w:pos="9360"/>
      </w:tabs>
    </w:pPr>
  </w:style>
  <w:style w:type="character" w:customStyle="1" w:styleId="HeaderChar">
    <w:name w:val="Header Char"/>
    <w:basedOn w:val="DefaultParagraphFont"/>
    <w:link w:val="Header"/>
    <w:uiPriority w:val="99"/>
    <w:rsid w:val="005B214D"/>
    <w:rPr>
      <w:rFonts w:cs="Times New Roman"/>
      <w:color w:val="auto"/>
      <w:szCs w:val="24"/>
      <w:lang w:val="en-GB"/>
    </w:rPr>
  </w:style>
  <w:style w:type="paragraph" w:styleId="Footer">
    <w:name w:val="footer"/>
    <w:basedOn w:val="Normal"/>
    <w:link w:val="FooterChar"/>
    <w:uiPriority w:val="99"/>
    <w:unhideWhenUsed/>
    <w:rsid w:val="005B214D"/>
    <w:pPr>
      <w:tabs>
        <w:tab w:val="center" w:pos="4680"/>
        <w:tab w:val="right" w:pos="9360"/>
      </w:tabs>
    </w:pPr>
  </w:style>
  <w:style w:type="character" w:customStyle="1" w:styleId="FooterChar">
    <w:name w:val="Footer Char"/>
    <w:basedOn w:val="DefaultParagraphFont"/>
    <w:link w:val="Footer"/>
    <w:uiPriority w:val="99"/>
    <w:rsid w:val="005B214D"/>
    <w:rPr>
      <w:rFonts w:cs="Times New Roman"/>
      <w:color w:val="auto"/>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13</cp:revision>
  <dcterms:created xsi:type="dcterms:W3CDTF">2018-09-25T08:39:00Z</dcterms:created>
  <dcterms:modified xsi:type="dcterms:W3CDTF">2019-02-24T13:20:00Z</dcterms:modified>
</cp:coreProperties>
</file>