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B52" w:rsidRDefault="00A5638B" w:rsidP="00D47B52">
      <w:pPr>
        <w:jc w:val="right"/>
        <w:rPr>
          <w:lang w:val="en-US"/>
        </w:rPr>
      </w:pPr>
      <w:r>
        <w:rPr>
          <w:lang w:val="mk-MK"/>
        </w:rPr>
        <w:t>2</w:t>
      </w:r>
      <w:r>
        <w:rPr>
          <w:lang w:val="en-US"/>
        </w:rPr>
        <w:t>1</w:t>
      </w:r>
      <w:r w:rsidR="00385FE6">
        <w:rPr>
          <w:lang w:val="en-US"/>
        </w:rPr>
        <w:t>.10</w:t>
      </w:r>
      <w:r>
        <w:rPr>
          <w:lang w:val="en-US"/>
        </w:rPr>
        <w:t>.2018</w:t>
      </w:r>
    </w:p>
    <w:p w:rsidR="00D47B52" w:rsidRPr="0035247D" w:rsidRDefault="0035247D" w:rsidP="00D47B52">
      <w:pPr>
        <w:jc w:val="right"/>
        <w:rPr>
          <w:lang w:val="en-US"/>
        </w:rPr>
      </w:pPr>
      <w:r w:rsidRPr="00364AC3">
        <w:rPr>
          <w:highlight w:val="yellow"/>
          <w:lang w:val="mk-MK"/>
        </w:rPr>
        <w:t>Искра Тасевска</w:t>
      </w:r>
    </w:p>
    <w:p w:rsidR="00D47B52" w:rsidRPr="00A5638B" w:rsidRDefault="00D47B52" w:rsidP="00D47B52">
      <w:pPr>
        <w:jc w:val="right"/>
        <w:rPr>
          <w:lang w:val="en-US"/>
        </w:rPr>
      </w:pPr>
    </w:p>
    <w:p w:rsidR="00D47B52" w:rsidRDefault="00D47B52">
      <w:pPr>
        <w:rPr>
          <w:lang w:val="en-US"/>
        </w:rPr>
      </w:pPr>
    </w:p>
    <w:p w:rsidR="00D47B52" w:rsidRDefault="00D47B52" w:rsidP="00D47B52">
      <w:pPr>
        <w:spacing w:line="360" w:lineRule="auto"/>
        <w:rPr>
          <w:lang w:val="mk-MK"/>
        </w:rPr>
      </w:pPr>
      <w:r w:rsidRPr="00D47B52">
        <w:rPr>
          <w:b/>
          <w:lang w:val="mk-MK"/>
        </w:rPr>
        <w:t xml:space="preserve">КАРНЕВАЛИЗАЦИЈА. </w:t>
      </w:r>
      <w:r>
        <w:rPr>
          <w:lang w:val="mk-MK"/>
        </w:rPr>
        <w:t>Терминот пре</w:t>
      </w:r>
      <w:r w:rsidR="00B832ED">
        <w:rPr>
          <w:lang w:val="mk-MK"/>
        </w:rPr>
        <w:t>тставува изведенка од именката „карневал“</w:t>
      </w:r>
      <w:r>
        <w:rPr>
          <w:lang w:val="mk-MK"/>
        </w:rPr>
        <w:t>, означувајќи</w:t>
      </w:r>
      <w:r w:rsidR="00FE1BCA">
        <w:rPr>
          <w:lang w:val="mk-MK"/>
        </w:rPr>
        <w:t xml:space="preserve"> </w:t>
      </w:r>
      <w:r w:rsidR="00A5638B">
        <w:rPr>
          <w:lang w:val="mk-MK"/>
        </w:rPr>
        <w:t>го култур</w:t>
      </w:r>
      <w:r w:rsidR="00FE1BCA">
        <w:rPr>
          <w:lang w:val="mk-MK"/>
        </w:rPr>
        <w:t>н</w:t>
      </w:r>
      <w:r w:rsidR="00A5638B">
        <w:rPr>
          <w:lang w:val="mk-MK"/>
        </w:rPr>
        <w:t>иот</w:t>
      </w:r>
      <w:r w:rsidR="00FE1BCA">
        <w:rPr>
          <w:lang w:val="mk-MK"/>
        </w:rPr>
        <w:t xml:space="preserve"> процес поврзан со карневалот како феномен</w:t>
      </w:r>
      <w:r>
        <w:rPr>
          <w:lang w:val="mk-MK"/>
        </w:rPr>
        <w:t>. Карневалот, според истражувањата на Михаил Бахтин, е во основата на народната култура, а неговото влијание може да се забележи и во современата култура. Карневализацијата</w:t>
      </w:r>
      <w:r w:rsidR="004A7BF9">
        <w:rPr>
          <w:lang w:val="en-US"/>
        </w:rPr>
        <w:t>,</w:t>
      </w:r>
      <w:r>
        <w:rPr>
          <w:lang w:val="mk-MK"/>
        </w:rPr>
        <w:t xml:space="preserve"> како пр</w:t>
      </w:r>
      <w:r w:rsidR="004A7BF9">
        <w:rPr>
          <w:lang w:val="mk-MK"/>
        </w:rPr>
        <w:t xml:space="preserve">оцес на пренесување и </w:t>
      </w:r>
      <w:r>
        <w:rPr>
          <w:lang w:val="mk-MK"/>
        </w:rPr>
        <w:t>влијание на карневалот врз јазикот на уметно</w:t>
      </w:r>
      <w:r w:rsidR="004A7BF9">
        <w:rPr>
          <w:lang w:val="mk-MK"/>
        </w:rPr>
        <w:t>ста и на културата</w:t>
      </w:r>
      <w:r w:rsidR="004A7BF9">
        <w:rPr>
          <w:lang w:val="en-US"/>
        </w:rPr>
        <w:t xml:space="preserve">, </w:t>
      </w:r>
      <w:r>
        <w:rPr>
          <w:lang w:val="mk-MK"/>
        </w:rPr>
        <w:t>Бахтин ја разгледува во</w:t>
      </w:r>
      <w:r w:rsidR="00364AC3">
        <w:rPr>
          <w:lang w:val="mk-MK"/>
        </w:rPr>
        <w:t xml:space="preserve"> преработената верзија на неговото дело</w:t>
      </w:r>
      <w:r>
        <w:rPr>
          <w:lang w:val="mk-MK"/>
        </w:rPr>
        <w:t xml:space="preserve"> </w:t>
      </w:r>
      <w:r>
        <w:rPr>
          <w:i/>
          <w:lang w:val="mk-MK"/>
        </w:rPr>
        <w:t>Проблеми на поетиката на Достоевски</w:t>
      </w:r>
      <w:r>
        <w:rPr>
          <w:lang w:val="mk-MK"/>
        </w:rPr>
        <w:t xml:space="preserve"> од 1963 година, како и во неговиот публикуван докторски труд </w:t>
      </w:r>
      <w:r>
        <w:rPr>
          <w:i/>
          <w:lang w:val="mk-MK"/>
        </w:rPr>
        <w:t xml:space="preserve">Творештвото на Франсоа Рабле и народната култура во средниот век и </w:t>
      </w:r>
      <w:r w:rsidR="009C4E20">
        <w:rPr>
          <w:i/>
          <w:lang w:val="mk-MK"/>
        </w:rPr>
        <w:t xml:space="preserve">во </w:t>
      </w:r>
      <w:r>
        <w:rPr>
          <w:i/>
          <w:lang w:val="mk-MK"/>
        </w:rPr>
        <w:t>ренесансата</w:t>
      </w:r>
      <w:r>
        <w:rPr>
          <w:lang w:val="mk-MK"/>
        </w:rPr>
        <w:t xml:space="preserve"> од 1965 година. </w:t>
      </w:r>
    </w:p>
    <w:p w:rsidR="00FC4689" w:rsidRDefault="00D47B52" w:rsidP="00D47B52">
      <w:pPr>
        <w:spacing w:line="360" w:lineRule="auto"/>
        <w:rPr>
          <w:lang w:val="mk-MK"/>
        </w:rPr>
      </w:pPr>
      <w:r>
        <w:rPr>
          <w:lang w:val="mk-MK"/>
        </w:rPr>
        <w:tab/>
      </w:r>
      <w:r w:rsidR="00FE1BCA">
        <w:rPr>
          <w:lang w:val="mk-MK"/>
        </w:rPr>
        <w:t xml:space="preserve">Бахтин најпрво го објаснува </w:t>
      </w:r>
      <w:hyperlink w:anchor="_top" w:history="1">
        <w:r w:rsidR="00FE1BCA" w:rsidRPr="0069011C">
          <w:rPr>
            <w:rStyle w:val="Hyperlink"/>
            <w:b/>
            <w:lang w:val="mk-MK"/>
          </w:rPr>
          <w:t>к</w:t>
        </w:r>
        <w:r w:rsidRPr="0069011C">
          <w:rPr>
            <w:rStyle w:val="Hyperlink"/>
            <w:b/>
            <w:lang w:val="mk-MK"/>
          </w:rPr>
          <w:t>арневалот</w:t>
        </w:r>
      </w:hyperlink>
      <w:r w:rsidR="00B832ED">
        <w:rPr>
          <w:lang w:val="mk-MK"/>
        </w:rPr>
        <w:t xml:space="preserve"> како „</w:t>
      </w:r>
      <w:r w:rsidR="00FE1BCA">
        <w:rPr>
          <w:lang w:val="mk-MK"/>
        </w:rPr>
        <w:t>синкретична</w:t>
      </w:r>
      <w:r w:rsidR="00AD388E">
        <w:rPr>
          <w:lang w:val="mk-MK"/>
        </w:rPr>
        <w:t xml:space="preserve"> претставувачка</w:t>
      </w:r>
      <w:r w:rsidR="00B832ED">
        <w:rPr>
          <w:lang w:val="mk-MK"/>
        </w:rPr>
        <w:t xml:space="preserve"> форма со обреден карактер“</w:t>
      </w:r>
      <w:r w:rsidR="00A5638B">
        <w:rPr>
          <w:lang w:val="mk-MK"/>
        </w:rPr>
        <w:t>, потцртувајќи</w:t>
      </w:r>
      <w:r w:rsidR="00A5638B">
        <w:rPr>
          <w:lang w:val="en-US"/>
        </w:rPr>
        <w:t xml:space="preserve"> </w:t>
      </w:r>
      <w:r w:rsidR="00FE1BCA">
        <w:rPr>
          <w:lang w:val="mk-MK"/>
        </w:rPr>
        <w:t>дека таа не е книжевна појава, туку културолошка (</w:t>
      </w:r>
      <w:r w:rsidR="00A5638B">
        <w:rPr>
          <w:lang w:val="en-US"/>
        </w:rPr>
        <w:t>Bahtin</w:t>
      </w:r>
      <w:r w:rsidR="00364AC3">
        <w:rPr>
          <w:lang w:val="mk-MK"/>
        </w:rPr>
        <w:t>,</w:t>
      </w:r>
      <w:r w:rsidR="00A5638B">
        <w:rPr>
          <w:lang w:val="en-US"/>
        </w:rPr>
        <w:t xml:space="preserve"> </w:t>
      </w:r>
      <w:r w:rsidR="00FE1BCA">
        <w:rPr>
          <w:lang w:val="en-US"/>
        </w:rPr>
        <w:t>2000: 116</w:t>
      </w:r>
      <w:r w:rsidR="00FC4689">
        <w:rPr>
          <w:lang w:val="mk-MK"/>
        </w:rPr>
        <w:t>-125</w:t>
      </w:r>
      <w:r w:rsidR="00FE1BCA">
        <w:rPr>
          <w:lang w:val="mk-MK"/>
        </w:rPr>
        <w:t>). Оттука, она што го овозможува продирањето на карневалот во книжевноста и во уметноста не е неговиот симболичен јазик</w:t>
      </w:r>
      <w:r w:rsidR="00AD388E">
        <w:rPr>
          <w:lang w:val="mk-MK"/>
        </w:rPr>
        <w:t xml:space="preserve"> (кој е сложен и тешко може да се преведе)</w:t>
      </w:r>
      <w:r w:rsidR="00B832ED">
        <w:rPr>
          <w:lang w:val="mk-MK"/>
        </w:rPr>
        <w:t>, туку специфичното „</w:t>
      </w:r>
      <w:r w:rsidR="00FE1BCA">
        <w:rPr>
          <w:lang w:val="mk-MK"/>
        </w:rPr>
        <w:t>ка</w:t>
      </w:r>
      <w:r w:rsidR="00B832ED">
        <w:rPr>
          <w:lang w:val="mk-MK"/>
        </w:rPr>
        <w:t>рневалско чувствување на светот“</w:t>
      </w:r>
      <w:r w:rsidR="00FE1BCA">
        <w:rPr>
          <w:lang w:val="mk-MK"/>
        </w:rPr>
        <w:t xml:space="preserve">, кое може да се пренесе (изрази) преку средствата на јазикот. Бахтин детално ги изложува карактеристиките на карневалот како културолошка појава, со цел да ги поврзе со литературните жанрови кои се појавиле под негово влијание. </w:t>
      </w:r>
      <w:r w:rsidR="00AD388E">
        <w:rPr>
          <w:lang w:val="mk-MK"/>
        </w:rPr>
        <w:t>Карневалот подразбира слободен контакт меѓу претставувачите и гледачите, со што се разбива подел</w:t>
      </w:r>
      <w:r w:rsidR="004A7BF9">
        <w:rPr>
          <w:lang w:val="mk-MK"/>
        </w:rPr>
        <w:t>бата на просторот и се</w:t>
      </w:r>
      <w:r w:rsidR="00AD388E">
        <w:rPr>
          <w:lang w:val="mk-MK"/>
        </w:rPr>
        <w:t xml:space="preserve"> потцртува </w:t>
      </w:r>
      <w:r w:rsidR="00B832ED">
        <w:rPr>
          <w:lang w:val="mk-MK"/>
        </w:rPr>
        <w:t>превртениот карневалски живот (</w:t>
      </w:r>
      <w:r w:rsidR="00AD388E">
        <w:rPr>
          <w:lang w:val="en-US"/>
        </w:rPr>
        <w:t>monde à l’envers</w:t>
      </w:r>
      <w:r w:rsidR="00AD388E">
        <w:rPr>
          <w:lang w:val="mk-MK"/>
        </w:rPr>
        <w:t>)</w:t>
      </w:r>
      <w:r w:rsidR="00AD388E">
        <w:rPr>
          <w:lang w:val="en-US"/>
        </w:rPr>
        <w:t xml:space="preserve">. </w:t>
      </w:r>
      <w:r w:rsidR="00AD388E">
        <w:rPr>
          <w:lang w:val="mk-MK"/>
        </w:rPr>
        <w:t xml:space="preserve">Таквата фамилијарност овозможува мешање на сите вредности и мисли, а со тоа и профанација, односно снижување на она што се смета за свето, како и ексцентрични, телесно-сетилни изрази од најразличен вид. </w:t>
      </w:r>
    </w:p>
    <w:p w:rsidR="0017405B" w:rsidRDefault="00DF349A" w:rsidP="00BB49FA">
      <w:pPr>
        <w:spacing w:line="360" w:lineRule="auto"/>
        <w:ind w:firstLine="720"/>
        <w:rPr>
          <w:lang w:val="mk-MK"/>
        </w:rPr>
      </w:pPr>
      <w:r>
        <w:rPr>
          <w:lang w:val="mk-MK"/>
        </w:rPr>
        <w:t>Бахтин го смета плоштадот к</w:t>
      </w:r>
      <w:r w:rsidR="00FC4689">
        <w:rPr>
          <w:lang w:val="mk-MK"/>
        </w:rPr>
        <w:t>ако основна сцена каде се одвивал карневалот и каде неговите карактеристики доаѓале до полн из</w:t>
      </w:r>
      <w:r w:rsidR="00A5638B">
        <w:rPr>
          <w:lang w:val="mk-MK"/>
        </w:rPr>
        <w:t>раз</w:t>
      </w:r>
      <w:r w:rsidR="00A5638B">
        <w:rPr>
          <w:lang w:val="en-US"/>
        </w:rPr>
        <w:t xml:space="preserve">. </w:t>
      </w:r>
      <w:r w:rsidR="00A5638B">
        <w:rPr>
          <w:lang w:val="mk-MK"/>
        </w:rPr>
        <w:t>Т</w:t>
      </w:r>
      <w:r w:rsidR="00FC4689">
        <w:rPr>
          <w:lang w:val="mk-MK"/>
        </w:rPr>
        <w:t>ој ја потцртува сенародноста и блискоста меѓу</w:t>
      </w:r>
      <w:r w:rsidR="00FE1BCA">
        <w:rPr>
          <w:lang w:val="mk-MK"/>
        </w:rPr>
        <w:t xml:space="preserve"> </w:t>
      </w:r>
      <w:r w:rsidR="00FC4689">
        <w:rPr>
          <w:lang w:val="mk-MK"/>
        </w:rPr>
        <w:t>учесниците, што подоцна во книжевноста добива пои</w:t>
      </w:r>
      <w:r>
        <w:rPr>
          <w:lang w:val="mk-MK"/>
        </w:rPr>
        <w:t>наков облик (таква сцена стануваат</w:t>
      </w:r>
      <w:r w:rsidR="00FC4689">
        <w:rPr>
          <w:lang w:val="mk-MK"/>
        </w:rPr>
        <w:t xml:space="preserve"> кафеаните, улиците, бродовите итн.). Карневалот ја потенцира слободната смеа која е обележена амбивалентн</w:t>
      </w:r>
      <w:r w:rsidR="00BB49FA">
        <w:rPr>
          <w:lang w:val="mk-MK"/>
        </w:rPr>
        <w:t xml:space="preserve">о, таа истовремено уништува </w:t>
      </w:r>
      <w:r w:rsidR="00FC4689">
        <w:rPr>
          <w:lang w:val="mk-MK"/>
        </w:rPr>
        <w:t xml:space="preserve">и раѓа, што Бахтин го илустрира преку карактеристиките на карневалскиот оган (типичен за обредот </w:t>
      </w:r>
      <w:r w:rsidR="00E74E65">
        <w:rPr>
          <w:lang w:val="en-US"/>
        </w:rPr>
        <w:t>moccoli</w:t>
      </w:r>
      <w:r w:rsidR="004A7BF9">
        <w:rPr>
          <w:lang w:val="mk-MK"/>
        </w:rPr>
        <w:t xml:space="preserve"> во</w:t>
      </w:r>
      <w:r w:rsidR="00FC4689">
        <w:rPr>
          <w:lang w:val="mk-MK"/>
        </w:rPr>
        <w:t xml:space="preserve"> римскиот карневал), кој го уништува старото за да овозможи раѓање на</w:t>
      </w:r>
      <w:r w:rsidR="00A5638B">
        <w:rPr>
          <w:lang w:val="mk-MK"/>
        </w:rPr>
        <w:t xml:space="preserve"> новото. Г</w:t>
      </w:r>
      <w:r w:rsidR="00B832ED">
        <w:rPr>
          <w:lang w:val="mk-MK"/>
        </w:rPr>
        <w:t>лавна „карневалска игра“</w:t>
      </w:r>
      <w:r w:rsidR="00A5638B">
        <w:rPr>
          <w:lang w:val="mk-MK"/>
        </w:rPr>
        <w:t xml:space="preserve"> </w:t>
      </w:r>
      <w:r w:rsidR="00FC4689">
        <w:rPr>
          <w:lang w:val="mk-MK"/>
        </w:rPr>
        <w:t xml:space="preserve">претставува крунисувањето и подоцнежното симнување од престолот (детронизирање) на карневалскиот крал. Таа </w:t>
      </w:r>
      <w:r w:rsidR="00FC4689">
        <w:rPr>
          <w:lang w:val="mk-MK"/>
        </w:rPr>
        <w:lastRenderedPageBreak/>
        <w:t xml:space="preserve">игра ја потенцира </w:t>
      </w:r>
      <w:r w:rsidR="00BB49FA">
        <w:rPr>
          <w:lang w:val="mk-MK"/>
        </w:rPr>
        <w:t xml:space="preserve">амбивалентноста на светот и веселата промена како релативизација на сите вредности, што се согледува и во фактот дека самите карневалски ликови се двојни, амбивалентни. Тие </w:t>
      </w:r>
      <w:r w:rsidR="00A5638B">
        <w:rPr>
          <w:lang w:val="mk-MK"/>
        </w:rPr>
        <w:t>се најчесто спој на спротив</w:t>
      </w:r>
      <w:r w:rsidR="00BB49FA">
        <w:rPr>
          <w:lang w:val="mk-MK"/>
        </w:rPr>
        <w:t xml:space="preserve">ности: на младоста и староста, радоста и тагата, возвишеното и ниското, а некогаш се споеви врз основа на принципот на сличноста (ликови на двојници и близнаци). </w:t>
      </w:r>
      <w:r w:rsidR="0017405B">
        <w:rPr>
          <w:lang w:val="mk-MK"/>
        </w:rPr>
        <w:t xml:space="preserve">Бахтин ги истакнува римските сатурналии како карактеристичен карневалски празник од </w:t>
      </w:r>
      <w:r w:rsidR="00A5638B">
        <w:rPr>
          <w:lang w:val="mk-MK"/>
        </w:rPr>
        <w:t>антиката</w:t>
      </w:r>
      <w:r w:rsidR="0017405B">
        <w:rPr>
          <w:lang w:val="mk-MK"/>
        </w:rPr>
        <w:t>, како и дв</w:t>
      </w:r>
      <w:r w:rsidR="004A7BF9">
        <w:rPr>
          <w:lang w:val="mk-MK"/>
        </w:rPr>
        <w:t>ојноста на животот во европскиот среден век</w:t>
      </w:r>
      <w:r w:rsidR="0017405B">
        <w:rPr>
          <w:lang w:val="mk-MK"/>
        </w:rPr>
        <w:t>, каде скоро секој официјален празник имал свој двојник (карневалски, неофицијален). Во таа с</w:t>
      </w:r>
      <w:r w:rsidR="00B832ED">
        <w:rPr>
          <w:lang w:val="mk-MK"/>
        </w:rPr>
        <w:t>мисла, ренесансата ја смета за „врв во карневалскиот живот“</w:t>
      </w:r>
      <w:r w:rsidR="0017405B">
        <w:rPr>
          <w:lang w:val="mk-MK"/>
        </w:rPr>
        <w:t>, но и период кога се случува најактивната карневализација на книжевноста, што води кон губење на амбивалентата природа на карневалот и слабеење на карн</w:t>
      </w:r>
      <w:r w:rsidR="005E1272">
        <w:rPr>
          <w:lang w:val="mk-MK"/>
        </w:rPr>
        <w:t>евалот како извор на карневализацијата</w:t>
      </w:r>
      <w:r w:rsidR="0017405B">
        <w:rPr>
          <w:lang w:val="mk-MK"/>
        </w:rPr>
        <w:t xml:space="preserve"> од 17 век натаму.</w:t>
      </w:r>
    </w:p>
    <w:p w:rsidR="000464E9" w:rsidRDefault="00A5638B" w:rsidP="000464E9">
      <w:pPr>
        <w:spacing w:line="360" w:lineRule="auto"/>
        <w:ind w:firstLine="720"/>
        <w:rPr>
          <w:lang w:val="mk-MK"/>
        </w:rPr>
      </w:pPr>
      <w:r>
        <w:rPr>
          <w:lang w:val="mk-MK"/>
        </w:rPr>
        <w:t>К</w:t>
      </w:r>
      <w:r w:rsidR="005E1272">
        <w:rPr>
          <w:lang w:val="mk-MK"/>
        </w:rPr>
        <w:t>арневализацијата како феномен во к</w:t>
      </w:r>
      <w:r w:rsidR="00FB3990">
        <w:rPr>
          <w:lang w:val="mk-MK"/>
        </w:rPr>
        <w:t xml:space="preserve">нижевноста </w:t>
      </w:r>
      <w:r>
        <w:rPr>
          <w:lang w:val="mk-MK"/>
        </w:rPr>
        <w:t xml:space="preserve">се разгледува </w:t>
      </w:r>
      <w:r w:rsidR="005E1272">
        <w:rPr>
          <w:lang w:val="mk-MK"/>
        </w:rPr>
        <w:t>во</w:t>
      </w:r>
      <w:r w:rsidR="00FB3990">
        <w:rPr>
          <w:lang w:val="mk-MK"/>
        </w:rPr>
        <w:t xml:space="preserve"> врска со специфичната област на</w:t>
      </w:r>
      <w:r w:rsidR="004A7BF9">
        <w:rPr>
          <w:lang w:val="mk-MK"/>
        </w:rPr>
        <w:t xml:space="preserve"> книжевноста</w:t>
      </w:r>
      <w:r w:rsidR="005E1272">
        <w:rPr>
          <w:lang w:val="mk-MK"/>
        </w:rPr>
        <w:t xml:space="preserve"> која</w:t>
      </w:r>
      <w:r w:rsidR="004A7BF9">
        <w:rPr>
          <w:lang w:val="mk-MK"/>
        </w:rPr>
        <w:t>,</w:t>
      </w:r>
      <w:r w:rsidR="005E1272">
        <w:rPr>
          <w:lang w:val="mk-MK"/>
        </w:rPr>
        <w:t xml:space="preserve"> соодветно на нејзиното античко потекло</w:t>
      </w:r>
      <w:r w:rsidR="004A7BF9">
        <w:rPr>
          <w:lang w:val="mk-MK"/>
        </w:rPr>
        <w:t>,</w:t>
      </w:r>
      <w:r w:rsidR="00B832ED">
        <w:rPr>
          <w:lang w:val="mk-MK"/>
        </w:rPr>
        <w:t xml:space="preserve"> </w:t>
      </w:r>
      <w:r>
        <w:rPr>
          <w:lang w:val="mk-MK"/>
        </w:rPr>
        <w:t xml:space="preserve">Бахтин </w:t>
      </w:r>
      <w:r w:rsidR="00B832ED">
        <w:rPr>
          <w:lang w:val="mk-MK"/>
        </w:rPr>
        <w:t>ја нарекува „област на сериозно-смешното“</w:t>
      </w:r>
      <w:r w:rsidR="005E1272">
        <w:rPr>
          <w:lang w:val="mk-MK"/>
        </w:rPr>
        <w:t xml:space="preserve"> (</w:t>
      </w:r>
      <w:r>
        <w:rPr>
          <w:lang w:val="en-US"/>
        </w:rPr>
        <w:t>Bahtin</w:t>
      </w:r>
      <w:r w:rsidR="00364AC3">
        <w:rPr>
          <w:lang w:val="mk-MK"/>
        </w:rPr>
        <w:t>,</w:t>
      </w:r>
      <w:r>
        <w:rPr>
          <w:lang w:val="en-US"/>
        </w:rPr>
        <w:t xml:space="preserve"> </w:t>
      </w:r>
      <w:r w:rsidR="005E1272">
        <w:rPr>
          <w:lang w:val="en-US"/>
        </w:rPr>
        <w:t>2000</w:t>
      </w:r>
      <w:r w:rsidR="005E1272">
        <w:rPr>
          <w:lang w:val="mk-MK"/>
        </w:rPr>
        <w:t>: 102-115). О</w:t>
      </w:r>
      <w:r w:rsidR="004A7BF9">
        <w:rPr>
          <w:lang w:val="mk-MK"/>
        </w:rPr>
        <w:t>ва подрачје античките автори го разликувале</w:t>
      </w:r>
      <w:r w:rsidR="005E1272">
        <w:rPr>
          <w:lang w:val="mk-MK"/>
        </w:rPr>
        <w:t xml:space="preserve"> </w:t>
      </w:r>
      <w:r w:rsidR="004A7BF9">
        <w:rPr>
          <w:lang w:val="mk-MK"/>
        </w:rPr>
        <w:t xml:space="preserve">заради неговата </w:t>
      </w:r>
      <w:r w:rsidR="005E1272">
        <w:rPr>
          <w:lang w:val="mk-MK"/>
        </w:rPr>
        <w:t>проникнатост со карневалскиот фолклор и тоа вклучувало најразлични книжевни видови (дијалози, мими, симпозиони, памфлети, пасторална поезија, сатири и др.). Бахтин смета дека овие видови (жанрови) се</w:t>
      </w:r>
      <w:r w:rsidR="000464E9">
        <w:rPr>
          <w:lang w:val="mk-MK"/>
        </w:rPr>
        <w:t xml:space="preserve"> карактеризираат со</w:t>
      </w:r>
      <w:r w:rsidR="005E1272">
        <w:rPr>
          <w:lang w:val="mk-MK"/>
        </w:rPr>
        <w:t xml:space="preserve"> специфичен однос кон стварноста (без епска или трагична дистанца во искажувањето), во нив креативната фантазија го достигнува својот врв и </w:t>
      </w:r>
      <w:r w:rsidR="000464E9">
        <w:rPr>
          <w:lang w:val="mk-MK"/>
        </w:rPr>
        <w:t>за нив е специфичен спојот на пове</w:t>
      </w:r>
      <w:r>
        <w:rPr>
          <w:lang w:val="mk-MK"/>
        </w:rPr>
        <w:t>ќе стилови и гласови.</w:t>
      </w:r>
      <w:r>
        <w:rPr>
          <w:lang w:val="en-US"/>
        </w:rPr>
        <w:t xml:space="preserve"> </w:t>
      </w:r>
      <w:r w:rsidR="00FB3990">
        <w:rPr>
          <w:lang w:val="mk-MK"/>
        </w:rPr>
        <w:t xml:space="preserve">Бахтин се задржува на два </w:t>
      </w:r>
      <w:r w:rsidR="000464E9">
        <w:rPr>
          <w:lang w:val="mk-MK"/>
        </w:rPr>
        <w:t>најзначајни жанрови од оваа област: сократов</w:t>
      </w:r>
      <w:r w:rsidR="00FB3990">
        <w:rPr>
          <w:lang w:val="mk-MK"/>
        </w:rPr>
        <w:t>ск</w:t>
      </w:r>
      <w:r w:rsidR="000464E9">
        <w:rPr>
          <w:lang w:val="mk-MK"/>
        </w:rPr>
        <w:t xml:space="preserve">иот дијалог и менипската сатира (менипејата). </w:t>
      </w:r>
    </w:p>
    <w:p w:rsidR="000464E9" w:rsidRDefault="00771560" w:rsidP="000464E9">
      <w:pPr>
        <w:spacing w:line="360" w:lineRule="auto"/>
        <w:ind w:firstLine="720"/>
        <w:rPr>
          <w:lang w:val="mk-MK"/>
        </w:rPr>
      </w:pPr>
      <w:hyperlink w:anchor="_top" w:history="1">
        <w:r w:rsidR="000464E9" w:rsidRPr="0069011C">
          <w:rPr>
            <w:rStyle w:val="Hyperlink"/>
            <w:b/>
            <w:lang w:val="mk-MK"/>
          </w:rPr>
          <w:t>Сократовскиот дијалог</w:t>
        </w:r>
      </w:hyperlink>
      <w:r w:rsidR="000464E9">
        <w:rPr>
          <w:lang w:val="mk-MK"/>
        </w:rPr>
        <w:t xml:space="preserve"> е посебен жанр, низ кој се изразувале Платон, Ксенофонт, Антистен, Федон и др., но тој не е реторички жанр</w:t>
      </w:r>
      <w:r w:rsidR="000464E9" w:rsidRPr="00BC0DCB">
        <w:rPr>
          <w:lang w:val="ru-RU"/>
        </w:rPr>
        <w:t>:</w:t>
      </w:r>
      <w:r w:rsidR="000464E9">
        <w:rPr>
          <w:lang w:val="mk-MK"/>
        </w:rPr>
        <w:t xml:space="preserve"> „Тој се гради на наро</w:t>
      </w:r>
      <w:r w:rsidR="003F009F">
        <w:rPr>
          <w:lang w:val="mk-MK"/>
        </w:rPr>
        <w:t>дно-книжевна основа и во него</w:t>
      </w:r>
      <w:r w:rsidR="003F009F">
        <w:rPr>
          <w:lang w:val="en-US"/>
        </w:rPr>
        <w:t xml:space="preserve"> </w:t>
      </w:r>
      <w:r w:rsidR="000464E9">
        <w:rPr>
          <w:lang w:val="mk-MK"/>
        </w:rPr>
        <w:t>длабоко</w:t>
      </w:r>
      <w:r w:rsidR="003F009F">
        <w:rPr>
          <w:lang w:val="mk-MK"/>
        </w:rPr>
        <w:t xml:space="preserve"> е</w:t>
      </w:r>
      <w:r w:rsidR="000464E9">
        <w:rPr>
          <w:lang w:val="mk-MK"/>
        </w:rPr>
        <w:t xml:space="preserve"> вкоренето карневалско чувствување на светот (...)“</w:t>
      </w:r>
      <w:r w:rsidR="000464E9" w:rsidRPr="00BC0DCB">
        <w:rPr>
          <w:lang w:val="ru-RU"/>
        </w:rPr>
        <w:t xml:space="preserve"> </w:t>
      </w:r>
      <w:r w:rsidR="000464E9">
        <w:rPr>
          <w:lang w:val="mk-MK"/>
        </w:rPr>
        <w:t>(</w:t>
      </w:r>
      <w:r w:rsidR="003F009F">
        <w:rPr>
          <w:lang w:val="en-US"/>
        </w:rPr>
        <w:t>Bahtin</w:t>
      </w:r>
      <w:r w:rsidR="00364AC3">
        <w:rPr>
          <w:lang w:val="mk-MK"/>
        </w:rPr>
        <w:t>,</w:t>
      </w:r>
      <w:r w:rsidR="003F009F">
        <w:rPr>
          <w:lang w:val="en-US"/>
        </w:rPr>
        <w:t xml:space="preserve"> </w:t>
      </w:r>
      <w:r w:rsidR="000464E9" w:rsidRPr="00BC0DCB">
        <w:rPr>
          <w:lang w:val="ru-RU"/>
        </w:rPr>
        <w:t>2000: 104</w:t>
      </w:r>
      <w:r w:rsidR="000464E9">
        <w:rPr>
          <w:lang w:val="mk-MK"/>
        </w:rPr>
        <w:t>). Водејќи сметка за тоа,</w:t>
      </w:r>
      <w:r w:rsidR="000464E9" w:rsidRPr="00BC0DCB">
        <w:rPr>
          <w:lang w:val="ru-RU"/>
        </w:rPr>
        <w:t xml:space="preserve"> </w:t>
      </w:r>
      <w:r w:rsidR="000464E9">
        <w:rPr>
          <w:lang w:val="mk-MK"/>
        </w:rPr>
        <w:t>како и за</w:t>
      </w:r>
      <w:r w:rsidR="004A7BF9">
        <w:rPr>
          <w:lang w:val="mk-MK"/>
        </w:rPr>
        <w:t xml:space="preserve"> неговото подоцнежно</w:t>
      </w:r>
      <w:r w:rsidR="000464E9">
        <w:rPr>
          <w:lang w:val="mk-MK"/>
        </w:rPr>
        <w:t xml:space="preserve"> ослободување од мемоарските елементи (сеќавањата на разговорите кои ги водел Сократ и неговиот начин на откривање на вистината), Бахтин тврди дека сократовскиот тип на дијалог се темели токму на дијалошкиот начин на барањето на вистината, како познат и многу типичен</w:t>
      </w:r>
      <w:r w:rsidR="003F009F">
        <w:rPr>
          <w:lang w:val="mk-MK"/>
        </w:rPr>
        <w:t xml:space="preserve"> за Сократ. Т</w:t>
      </w:r>
      <w:r w:rsidR="000464E9">
        <w:rPr>
          <w:lang w:val="mk-MK"/>
        </w:rPr>
        <w:t>ој го уништува монолошкото поседување на вистин</w:t>
      </w:r>
      <w:r w:rsidR="00B832ED">
        <w:rPr>
          <w:lang w:val="mk-MK"/>
        </w:rPr>
        <w:t>ата, а го втемелува начинот на „подведување“, т.е. „бабување“</w:t>
      </w:r>
      <w:r w:rsidR="003F009F">
        <w:rPr>
          <w:lang w:val="mk-MK"/>
        </w:rPr>
        <w:t xml:space="preserve"> на вистината. </w:t>
      </w:r>
      <w:r w:rsidR="004A7BF9">
        <w:rPr>
          <w:lang w:val="mk-MK"/>
        </w:rPr>
        <w:t xml:space="preserve">Во таквиот дијалог јунаците </w:t>
      </w:r>
      <w:r w:rsidR="000464E9">
        <w:rPr>
          <w:lang w:val="mk-MK"/>
        </w:rPr>
        <w:t>се</w:t>
      </w:r>
      <w:r w:rsidR="004A7BF9">
        <w:rPr>
          <w:lang w:val="mk-MK"/>
        </w:rPr>
        <w:t xml:space="preserve"> носители на дадени идеи</w:t>
      </w:r>
      <w:r w:rsidR="006D319D">
        <w:rPr>
          <w:lang w:val="mk-MK"/>
        </w:rPr>
        <w:t xml:space="preserve"> и тие се поставени </w:t>
      </w:r>
      <w:r w:rsidR="00B832ED">
        <w:rPr>
          <w:lang w:val="mk-MK"/>
        </w:rPr>
        <w:t>„на прагот“</w:t>
      </w:r>
      <w:r w:rsidR="000464E9">
        <w:rPr>
          <w:lang w:val="mk-MK"/>
        </w:rPr>
        <w:t>, односно пр</w:t>
      </w:r>
      <w:r w:rsidR="00B832ED">
        <w:rPr>
          <w:lang w:val="mk-MK"/>
        </w:rPr>
        <w:t>еминот, среде дадени искушувачки</w:t>
      </w:r>
      <w:r w:rsidR="000464E9">
        <w:rPr>
          <w:lang w:val="mk-MK"/>
        </w:rPr>
        <w:t xml:space="preserve"> ситуации. Подоцна, оваа форма го губи карневалското чувствување на светот и се деформира во своевидна </w:t>
      </w:r>
      <w:r w:rsidR="000464E9">
        <w:rPr>
          <w:lang w:val="mk-MK"/>
        </w:rPr>
        <w:lastRenderedPageBreak/>
        <w:t>прашално-потврдна форма, специфична за учењето на неофитите (во катехизисит</w:t>
      </w:r>
      <w:r w:rsidR="003F009F">
        <w:rPr>
          <w:lang w:val="mk-MK"/>
        </w:rPr>
        <w:t xml:space="preserve">е). Бахтин </w:t>
      </w:r>
      <w:r w:rsidR="000464E9">
        <w:rPr>
          <w:lang w:val="mk-MK"/>
        </w:rPr>
        <w:t>смета дека постојат две п</w:t>
      </w:r>
      <w:r w:rsidR="00B832ED">
        <w:rPr>
          <w:lang w:val="mk-MK"/>
        </w:rPr>
        <w:t>остапки кои ја активираат оваа „лингвистичка мрежа“</w:t>
      </w:r>
      <w:r w:rsidR="000464E9">
        <w:rPr>
          <w:lang w:val="mk-MK"/>
        </w:rPr>
        <w:t xml:space="preserve"> на сократовскиот дијалог</w:t>
      </w:r>
      <w:r w:rsidR="000464E9" w:rsidRPr="00BC0DCB">
        <w:rPr>
          <w:lang w:val="ru-RU"/>
        </w:rPr>
        <w:t>:</w:t>
      </w:r>
      <w:r w:rsidR="000464E9">
        <w:rPr>
          <w:lang w:val="mk-MK"/>
        </w:rPr>
        <w:t xml:space="preserve"> синкриза (т.е. начинот на спротивставување на различните гледишта во однос на еден предмет) и анакриза (поттикнување, провоцирање на собеседникот да говори). Оттука, Кристева заклучува дека „сократовиот дијалог ја презема дијалошката и оспорувачка структура н</w:t>
      </w:r>
      <w:r w:rsidR="00C20297">
        <w:rPr>
          <w:lang w:val="mk-MK"/>
        </w:rPr>
        <w:t>а карневалската сцена“ (</w:t>
      </w:r>
      <w:r w:rsidR="003F009F">
        <w:rPr>
          <w:lang w:val="mk-MK"/>
        </w:rPr>
        <w:t>Кристева</w:t>
      </w:r>
      <w:r w:rsidR="00364AC3">
        <w:rPr>
          <w:lang w:val="mk-MK"/>
        </w:rPr>
        <w:t>,</w:t>
      </w:r>
      <w:r w:rsidR="003F009F">
        <w:rPr>
          <w:lang w:val="mk-MK"/>
        </w:rPr>
        <w:t xml:space="preserve"> </w:t>
      </w:r>
      <w:r w:rsidR="000464E9">
        <w:rPr>
          <w:lang w:val="mk-MK"/>
        </w:rPr>
        <w:t xml:space="preserve">2003: 28). </w:t>
      </w:r>
    </w:p>
    <w:p w:rsidR="00452D57" w:rsidRDefault="005E1272" w:rsidP="00BB49FA">
      <w:pPr>
        <w:spacing w:line="360" w:lineRule="auto"/>
        <w:ind w:firstLine="720"/>
        <w:rPr>
          <w:lang w:val="mk-MK"/>
        </w:rPr>
      </w:pPr>
      <w:r>
        <w:rPr>
          <w:lang w:val="mk-MK"/>
        </w:rPr>
        <w:t xml:space="preserve"> </w:t>
      </w:r>
      <w:hyperlink w:anchor="_top" w:history="1">
        <w:r w:rsidR="0069011C" w:rsidRPr="0069011C">
          <w:rPr>
            <w:rStyle w:val="Hyperlink"/>
            <w:b/>
            <w:lang w:val="mk-MK"/>
          </w:rPr>
          <w:t>Менипската сатира</w:t>
        </w:r>
      </w:hyperlink>
      <w:r w:rsidR="0069011C">
        <w:rPr>
          <w:b/>
          <w:lang w:val="mk-MK"/>
        </w:rPr>
        <w:t xml:space="preserve"> </w:t>
      </w:r>
      <w:r w:rsidR="0069011C">
        <w:rPr>
          <w:lang w:val="mk-MK"/>
        </w:rPr>
        <w:t>Бахтин ја разгледува во врска со нејзиното специфич</w:t>
      </w:r>
      <w:r w:rsidR="003F009F">
        <w:rPr>
          <w:lang w:val="mk-MK"/>
        </w:rPr>
        <w:t>но потекло. Т</w:t>
      </w:r>
      <w:r w:rsidR="0069011C">
        <w:rPr>
          <w:lang w:val="mk-MK"/>
        </w:rPr>
        <w:t>оа е жанр кој го етаблирал</w:t>
      </w:r>
      <w:r w:rsidR="0069011C" w:rsidRPr="0069011C">
        <w:rPr>
          <w:lang w:val="mk-MK"/>
        </w:rPr>
        <w:t xml:space="preserve"> </w:t>
      </w:r>
      <w:r w:rsidR="0069011C">
        <w:rPr>
          <w:lang w:val="mk-MK"/>
        </w:rPr>
        <w:t>Менип од Гадара во 3 век пр.н.е., давајќи му го  соодветниот облик, иако жанровската ознака се втемелила подоцна (во првиот век пр.н.е.) преку Варон, кој соп</w:t>
      </w:r>
      <w:r w:rsidR="00FB3990">
        <w:rPr>
          <w:lang w:val="mk-MK"/>
        </w:rPr>
        <w:t>с</w:t>
      </w:r>
      <w:r w:rsidR="0069011C">
        <w:rPr>
          <w:lang w:val="mk-MK"/>
        </w:rPr>
        <w:t>твените сатири ги нарекол менипски. Сепак, Батхин го наоѓа потеклото на овој жанр уште кај Антистен, Хераклид Понтик, Бион Бористен</w:t>
      </w:r>
      <w:r w:rsidR="006D319D">
        <w:rPr>
          <w:lang w:val="mk-MK"/>
        </w:rPr>
        <w:t xml:space="preserve">ит, а подоцна и кај Сенека, </w:t>
      </w:r>
      <w:r w:rsidR="00FB3990">
        <w:rPr>
          <w:lang w:val="mk-MK"/>
        </w:rPr>
        <w:t>Апулеј</w:t>
      </w:r>
      <w:r w:rsidR="006D319D">
        <w:rPr>
          <w:lang w:val="mk-MK"/>
        </w:rPr>
        <w:t>, Петрониј</w:t>
      </w:r>
      <w:r w:rsidR="00FB3990">
        <w:rPr>
          <w:lang w:val="mk-MK"/>
        </w:rPr>
        <w:t xml:space="preserve"> и др. М</w:t>
      </w:r>
      <w:r w:rsidR="0069011C">
        <w:rPr>
          <w:lang w:val="mk-MK"/>
        </w:rPr>
        <w:t>енипејата вовлекувала и други жанрови во својата ст</w:t>
      </w:r>
      <w:r w:rsidR="00FB3990">
        <w:rPr>
          <w:lang w:val="mk-MK"/>
        </w:rPr>
        <w:t>ру</w:t>
      </w:r>
      <w:r w:rsidR="0069011C">
        <w:rPr>
          <w:lang w:val="mk-MK"/>
        </w:rPr>
        <w:t>ктура (дијатриби, солилоквии</w:t>
      </w:r>
      <w:r w:rsidR="00FB3990">
        <w:rPr>
          <w:lang w:val="mk-MK"/>
        </w:rPr>
        <w:t>, симпозиони</w:t>
      </w:r>
      <w:r w:rsidR="0069011C">
        <w:rPr>
          <w:lang w:val="mk-MK"/>
        </w:rPr>
        <w:t xml:space="preserve"> и др.), но и</w:t>
      </w:r>
      <w:r w:rsidR="00FB3990">
        <w:rPr>
          <w:lang w:val="mk-MK"/>
        </w:rPr>
        <w:t xml:space="preserve"> самата била често вклучувана</w:t>
      </w:r>
      <w:r w:rsidR="0069011C">
        <w:rPr>
          <w:lang w:val="mk-MK"/>
        </w:rPr>
        <w:t xml:space="preserve"> во пог</w:t>
      </w:r>
      <w:r w:rsidR="00FB3990">
        <w:rPr>
          <w:lang w:val="mk-MK"/>
        </w:rPr>
        <w:t>о</w:t>
      </w:r>
      <w:r w:rsidR="0069011C">
        <w:rPr>
          <w:lang w:val="mk-MK"/>
        </w:rPr>
        <w:t>лемите жанрови (</w:t>
      </w:r>
      <w:r w:rsidR="00FB3990">
        <w:rPr>
          <w:lang w:val="mk-MK"/>
        </w:rPr>
        <w:t>во античкиот роман, како и во поголемите жанрови на средновековието и на ренесансата</w:t>
      </w:r>
      <w:r w:rsidR="0069011C">
        <w:rPr>
          <w:lang w:val="mk-MK"/>
        </w:rPr>
        <w:t>)</w:t>
      </w:r>
      <w:r w:rsidR="00FB3990">
        <w:rPr>
          <w:lang w:val="mk-MK"/>
        </w:rPr>
        <w:t>. Менипската сатира се одликува со зголемување на елементот на смешното преку најразлични постапки – ослободување од преданијата и потенцирање на фантазијата, исклучителни ситуации преку кои се проверува дадена вистина, фантастични и натур</w:t>
      </w:r>
      <w:r w:rsidR="003F009F">
        <w:rPr>
          <w:lang w:val="mk-MK"/>
        </w:rPr>
        <w:t>алистички слики итн. К</w:t>
      </w:r>
      <w:r w:rsidR="00FB3990">
        <w:rPr>
          <w:lang w:val="mk-MK"/>
        </w:rPr>
        <w:t>арактеристичен</w:t>
      </w:r>
      <w:r w:rsidR="003F009F">
        <w:rPr>
          <w:lang w:val="mk-MK"/>
        </w:rPr>
        <w:t xml:space="preserve"> е</w:t>
      </w:r>
      <w:r w:rsidR="00FB3990">
        <w:rPr>
          <w:lang w:val="mk-MK"/>
        </w:rPr>
        <w:t xml:space="preserve"> прикажаниот свет, кој најчесто претставува спој од три планови</w:t>
      </w:r>
      <w:r w:rsidR="00452D57">
        <w:rPr>
          <w:lang w:val="mk-MK"/>
        </w:rPr>
        <w:t>, каде</w:t>
      </w:r>
      <w:r w:rsidR="006D319D">
        <w:rPr>
          <w:lang w:val="mk-MK"/>
        </w:rPr>
        <w:t xml:space="preserve"> се доминантни </w:t>
      </w:r>
      <w:r w:rsidR="00452D57">
        <w:rPr>
          <w:lang w:val="mk-MK"/>
        </w:rPr>
        <w:t>случувањата на Олимп и во подземјето (што подоцна се пренесува во фаблиоата, дијаблериите</w:t>
      </w:r>
      <w:r w:rsidR="00B832ED">
        <w:rPr>
          <w:lang w:val="mk-MK"/>
        </w:rPr>
        <w:t xml:space="preserve"> и во т.н. „</w:t>
      </w:r>
      <w:r w:rsidR="006D319D">
        <w:rPr>
          <w:lang w:val="mk-MK"/>
        </w:rPr>
        <w:t>книжевност на небесн</w:t>
      </w:r>
      <w:r w:rsidR="00B832ED">
        <w:rPr>
          <w:lang w:val="mk-MK"/>
        </w:rPr>
        <w:t>ите врати“</w:t>
      </w:r>
      <w:r w:rsidR="00452D57">
        <w:rPr>
          <w:lang w:val="mk-MK"/>
        </w:rPr>
        <w:t>). Фантастик</w:t>
      </w:r>
      <w:r w:rsidR="009C4E20">
        <w:rPr>
          <w:lang w:val="mk-MK"/>
        </w:rPr>
        <w:t>ата овозможува</w:t>
      </w:r>
      <w:r w:rsidR="00452D57">
        <w:rPr>
          <w:lang w:val="mk-MK"/>
        </w:rPr>
        <w:t xml:space="preserve"> потеницирање на специфичните психолошки состојби на човекот, скандалит</w:t>
      </w:r>
      <w:r w:rsidR="009C4E20">
        <w:rPr>
          <w:lang w:val="mk-MK"/>
        </w:rPr>
        <w:t xml:space="preserve">е и вулгарниот говор, како и </w:t>
      </w:r>
      <w:r w:rsidR="00452D57">
        <w:rPr>
          <w:lang w:val="mk-MK"/>
        </w:rPr>
        <w:t>присуство на различни стилови и жанрови во структурата на менипејата. И покрај ваквата хибридна структура, Бахтин го истакнува втемелениот жанровски интегритет на менипејата.</w:t>
      </w:r>
    </w:p>
    <w:p w:rsidR="00924D36" w:rsidRDefault="009C4E20" w:rsidP="00BB49FA">
      <w:pPr>
        <w:spacing w:line="360" w:lineRule="auto"/>
        <w:ind w:firstLine="720"/>
        <w:rPr>
          <w:lang w:val="mk-MK"/>
        </w:rPr>
      </w:pPr>
      <w:r>
        <w:rPr>
          <w:lang w:val="mk-MK"/>
        </w:rPr>
        <w:t xml:space="preserve">Природата на народната култура Бахтин прецизно ја </w:t>
      </w:r>
      <w:r w:rsidR="00BD19A8">
        <w:rPr>
          <w:lang w:val="mk-MK"/>
        </w:rPr>
        <w:t>анализира и во својот докторски</w:t>
      </w:r>
      <w:r>
        <w:rPr>
          <w:lang w:val="mk-MK"/>
        </w:rPr>
        <w:t xml:space="preserve"> труд, </w:t>
      </w:r>
      <w:r>
        <w:rPr>
          <w:i/>
          <w:lang w:val="mk-MK"/>
        </w:rPr>
        <w:t>Творештвото на Франсоа Рабле и народната култура во средниот век и во ренесансата</w:t>
      </w:r>
      <w:r w:rsidR="00B832ED">
        <w:rPr>
          <w:lang w:val="mk-MK"/>
        </w:rPr>
        <w:t>, каде подрачјето наречено „народна смеовна култура“</w:t>
      </w:r>
      <w:r>
        <w:rPr>
          <w:lang w:val="mk-MK"/>
        </w:rPr>
        <w:t xml:space="preserve"> го сегментира во врска со трите значајни облици: обредно-претставувачките форми, книжевните хумористични дела и формите на уличниот говор (</w:t>
      </w:r>
      <w:r w:rsidR="003F009F">
        <w:rPr>
          <w:lang w:val="en-US"/>
        </w:rPr>
        <w:t>Bahtin</w:t>
      </w:r>
      <w:r w:rsidR="00364AC3">
        <w:rPr>
          <w:lang w:val="mk-MK"/>
        </w:rPr>
        <w:t>,</w:t>
      </w:r>
      <w:r w:rsidR="003F009F">
        <w:rPr>
          <w:lang w:val="en-US"/>
        </w:rPr>
        <w:t xml:space="preserve"> </w:t>
      </w:r>
      <w:r>
        <w:rPr>
          <w:lang w:val="en-US"/>
        </w:rPr>
        <w:t>1978: 10</w:t>
      </w:r>
      <w:r>
        <w:rPr>
          <w:lang w:val="mk-MK"/>
        </w:rPr>
        <w:t>)</w:t>
      </w:r>
      <w:r>
        <w:rPr>
          <w:lang w:val="en-US"/>
        </w:rPr>
        <w:t>.</w:t>
      </w:r>
      <w:r>
        <w:rPr>
          <w:lang w:val="mk-MK"/>
        </w:rPr>
        <w:t xml:space="preserve"> Таквата поделба соодветствува на претходно исцртаните обележја на карневалот како претставувачка форма, карневализацијата во книжевноста и специфичните жанрови ко</w:t>
      </w:r>
      <w:r w:rsidR="005C0006">
        <w:rPr>
          <w:lang w:val="mk-MK"/>
        </w:rPr>
        <w:t>и израснуваат во тој контекст. Карневалските празници</w:t>
      </w:r>
      <w:r>
        <w:rPr>
          <w:lang w:val="mk-MK"/>
        </w:rPr>
        <w:t xml:space="preserve"> и нивната обредна страна се </w:t>
      </w:r>
      <w:r>
        <w:rPr>
          <w:lang w:val="mk-MK"/>
        </w:rPr>
        <w:lastRenderedPageBreak/>
        <w:t xml:space="preserve">отсликани преку паралелното постоење на народната и </w:t>
      </w:r>
      <w:r w:rsidR="00A80CAF">
        <w:rPr>
          <w:lang w:val="mk-MK"/>
        </w:rPr>
        <w:t xml:space="preserve">на </w:t>
      </w:r>
      <w:r>
        <w:rPr>
          <w:lang w:val="mk-MK"/>
        </w:rPr>
        <w:t>официјалната</w:t>
      </w:r>
      <w:r w:rsidR="00A80CAF">
        <w:rPr>
          <w:lang w:val="mk-MK"/>
        </w:rPr>
        <w:t xml:space="preserve"> (црковна)</w:t>
      </w:r>
      <w:r w:rsidR="006D319D">
        <w:rPr>
          <w:lang w:val="mk-MK"/>
        </w:rPr>
        <w:t xml:space="preserve"> култура во средниот век</w:t>
      </w:r>
      <w:r>
        <w:rPr>
          <w:lang w:val="mk-MK"/>
        </w:rPr>
        <w:t xml:space="preserve">, </w:t>
      </w:r>
      <w:r w:rsidR="005C0006">
        <w:rPr>
          <w:lang w:val="mk-MK"/>
        </w:rPr>
        <w:t>што Бахтин</w:t>
      </w:r>
      <w:r w:rsidR="00A80CAF">
        <w:rPr>
          <w:lang w:val="mk-MK"/>
        </w:rPr>
        <w:t xml:space="preserve"> го ползува и при анализата на романот на Рабле. Карактеристични празници во тој паралелен свет</w:t>
      </w:r>
      <w:r w:rsidR="00B832ED">
        <w:rPr>
          <w:lang w:val="mk-MK"/>
        </w:rPr>
        <w:t xml:space="preserve"> биле „празниците на будалите“</w:t>
      </w:r>
      <w:r w:rsidR="00A80CAF">
        <w:rPr>
          <w:lang w:val="mk-MK"/>
        </w:rPr>
        <w:t>, кои се организирале во врска со чествувањето на св. Стефан, празникот Младенци, Иванден, па дури</w:t>
      </w:r>
      <w:r w:rsidR="006D319D">
        <w:rPr>
          <w:lang w:val="mk-MK"/>
        </w:rPr>
        <w:t xml:space="preserve"> и во контекст на славењето на н</w:t>
      </w:r>
      <w:r w:rsidR="00A80CAF">
        <w:rPr>
          <w:lang w:val="mk-MK"/>
        </w:rPr>
        <w:t>овата година. Овие празници се сметале за најчист израз на народната смеа во рамките на црковните чествувања, па токму затоа во Франција имале мошне силна</w:t>
      </w:r>
      <w:r w:rsidR="00B832ED">
        <w:rPr>
          <w:lang w:val="mk-MK"/>
        </w:rPr>
        <w:t xml:space="preserve"> традиција. Од таков вид бил и „празникот на магарињата“</w:t>
      </w:r>
      <w:r w:rsidR="00A80CAF">
        <w:rPr>
          <w:lang w:val="mk-MK"/>
        </w:rPr>
        <w:t xml:space="preserve">, кој се </w:t>
      </w:r>
      <w:r w:rsidR="005C0006">
        <w:rPr>
          <w:lang w:val="mk-MK"/>
        </w:rPr>
        <w:t>појавил во врска со славењето</w:t>
      </w:r>
      <w:r w:rsidR="00A80CAF">
        <w:rPr>
          <w:lang w:val="mk-MK"/>
        </w:rPr>
        <w:t xml:space="preserve"> на бегството на Дева Марија со малиот Исус во Египет. Тој праз</w:t>
      </w:r>
      <w:r w:rsidR="00924D36">
        <w:rPr>
          <w:lang w:val="mk-MK"/>
        </w:rPr>
        <w:t>ник, како и другите празници (во врска со</w:t>
      </w:r>
      <w:r w:rsidR="00A80CAF">
        <w:rPr>
          <w:lang w:val="mk-MK"/>
        </w:rPr>
        <w:t xml:space="preserve"> колењето на стоката,</w:t>
      </w:r>
      <w:r w:rsidR="00924D36">
        <w:rPr>
          <w:lang w:val="mk-MK"/>
        </w:rPr>
        <w:t xml:space="preserve"> берењето на грозјето, папскиот јубилеј, празникот на телото Господово</w:t>
      </w:r>
      <w:r w:rsidR="00A80CAF">
        <w:rPr>
          <w:lang w:val="mk-MK"/>
        </w:rPr>
        <w:t>)</w:t>
      </w:r>
      <w:r w:rsidR="00B832ED">
        <w:rPr>
          <w:lang w:val="mk-MK"/>
        </w:rPr>
        <w:t xml:space="preserve"> го потенцираат „материјално-телесното долу“</w:t>
      </w:r>
      <w:r w:rsidR="00924D36">
        <w:rPr>
          <w:lang w:val="mk-MK"/>
        </w:rPr>
        <w:t>, односно раѓањето кое е неизбежно проникнато со смртта, при што и двата процеси се обележени со амбивалентната, уништувачка и обновувачка смеа.</w:t>
      </w:r>
    </w:p>
    <w:p w:rsidR="00BD19A8" w:rsidRDefault="006D319D" w:rsidP="00BB49FA">
      <w:pPr>
        <w:spacing w:line="360" w:lineRule="auto"/>
        <w:ind w:firstLine="720"/>
        <w:rPr>
          <w:lang w:val="mk-MK"/>
        </w:rPr>
      </w:pPr>
      <w:r>
        <w:rPr>
          <w:lang w:val="mk-MK"/>
        </w:rPr>
        <w:t xml:space="preserve">Меѓу </w:t>
      </w:r>
      <w:r w:rsidR="00924D36">
        <w:rPr>
          <w:lang w:val="mk-MK"/>
        </w:rPr>
        <w:t xml:space="preserve">книжевните дела на народен и на латински јазик, кои се поврзани со празниците и </w:t>
      </w:r>
      <w:r>
        <w:rPr>
          <w:lang w:val="mk-MK"/>
        </w:rPr>
        <w:t xml:space="preserve">со </w:t>
      </w:r>
      <w:r w:rsidR="00924D36">
        <w:rPr>
          <w:lang w:val="mk-MK"/>
        </w:rPr>
        <w:t xml:space="preserve">амбивалентната смеа, Бахтин ги издвојува </w:t>
      </w:r>
      <w:r w:rsidR="00B832ED">
        <w:rPr>
          <w:lang w:val="mk-MK"/>
        </w:rPr>
        <w:t>т.н. монашки шеги, „светите пародии“</w:t>
      </w:r>
      <w:r w:rsidR="00851390">
        <w:rPr>
          <w:lang w:val="mk-MK"/>
        </w:rPr>
        <w:t xml:space="preserve">, познатото пародиско дело </w:t>
      </w:r>
      <w:r w:rsidR="00851390">
        <w:rPr>
          <w:i/>
          <w:lang w:val="mk-MK"/>
        </w:rPr>
        <w:t>Кипријанова вечера</w:t>
      </w:r>
      <w:r>
        <w:rPr>
          <w:lang w:val="mk-MK"/>
        </w:rPr>
        <w:t xml:space="preserve"> (поврзана со </w:t>
      </w:r>
      <w:r w:rsidR="00851390">
        <w:rPr>
          <w:lang w:val="mk-MK"/>
        </w:rPr>
        <w:t xml:space="preserve">наративите од Библијата), полупародискиот трактат </w:t>
      </w:r>
      <w:r w:rsidR="00851390">
        <w:rPr>
          <w:i/>
          <w:lang w:val="mk-MK"/>
        </w:rPr>
        <w:t>Граматичарот Вергилиј Марон</w:t>
      </w:r>
      <w:r w:rsidR="00851390">
        <w:rPr>
          <w:lang w:val="mk-MK"/>
        </w:rPr>
        <w:t xml:space="preserve">, кој дијалогизира со наставните и со научните методи, како и световните пародии (пародиските епови, веселите проповеди, дијалозите од карневалски тип итн.). Таквата карневализација на различните жанрови, без оглед дали е директно проникнување на карневалскиот фолклор или преобликување на постојното низ трансформирачкиот принцип на пародијата, подразбира и специфични форми на уличен </w:t>
      </w:r>
      <w:r>
        <w:rPr>
          <w:lang w:val="mk-MK"/>
        </w:rPr>
        <w:t>говор. У</w:t>
      </w:r>
      <w:r w:rsidR="005C0006">
        <w:rPr>
          <w:lang w:val="mk-MK"/>
        </w:rPr>
        <w:t>личниот говор содржи</w:t>
      </w:r>
      <w:r w:rsidR="00851390">
        <w:rPr>
          <w:lang w:val="mk-MK"/>
        </w:rPr>
        <w:t xml:space="preserve"> вербални елементи (фамили</w:t>
      </w:r>
      <w:r w:rsidR="00B832ED">
        <w:rPr>
          <w:lang w:val="mk-MK"/>
        </w:rPr>
        <w:t>јаризација преку обраќањето на „ти“</w:t>
      </w:r>
      <w:r w:rsidR="00BD19A8">
        <w:rPr>
          <w:lang w:val="mk-MK"/>
        </w:rPr>
        <w:t>, пцости, клетви, благослови, менување на името и сл.</w:t>
      </w:r>
      <w:r w:rsidR="00851390">
        <w:rPr>
          <w:lang w:val="mk-MK"/>
        </w:rPr>
        <w:t>)</w:t>
      </w:r>
      <w:r w:rsidR="00BD19A8">
        <w:rPr>
          <w:lang w:val="mk-MK"/>
        </w:rPr>
        <w:t>, но и невербални компоненти (тапкање по рамо и по стом</w:t>
      </w:r>
      <w:r>
        <w:rPr>
          <w:lang w:val="mk-MK"/>
        </w:rPr>
        <w:t>ак, потенцирање на сексуалноста</w:t>
      </w:r>
      <w:r w:rsidR="008B0160">
        <w:rPr>
          <w:lang w:val="mk-MK"/>
        </w:rPr>
        <w:t xml:space="preserve"> и</w:t>
      </w:r>
      <w:r w:rsidR="008B0160">
        <w:rPr>
          <w:lang w:val="en-US"/>
        </w:rPr>
        <w:t xml:space="preserve"> </w:t>
      </w:r>
      <w:r w:rsidR="008B0160">
        <w:rPr>
          <w:lang w:val="mk-MK"/>
        </w:rPr>
        <w:t>др.</w:t>
      </w:r>
      <w:r w:rsidR="00BD19A8">
        <w:rPr>
          <w:lang w:val="mk-MK"/>
        </w:rPr>
        <w:t>). Во романот на Рабле</w:t>
      </w:r>
      <w:r>
        <w:rPr>
          <w:lang w:val="mk-MK"/>
        </w:rPr>
        <w:t>,</w:t>
      </w:r>
      <w:r w:rsidR="00BD19A8">
        <w:rPr>
          <w:lang w:val="mk-MK"/>
        </w:rPr>
        <w:t xml:space="preserve"> Бахтин ги </w:t>
      </w:r>
      <w:r w:rsidR="005C0006">
        <w:rPr>
          <w:lang w:val="mk-MK"/>
        </w:rPr>
        <w:t>истакнува</w:t>
      </w:r>
      <w:r w:rsidR="00B832ED">
        <w:rPr>
          <w:lang w:val="mk-MK"/>
        </w:rPr>
        <w:t xml:space="preserve"> т.н. „крици на Париз“</w:t>
      </w:r>
      <w:r>
        <w:rPr>
          <w:lang w:val="mk-MK"/>
        </w:rPr>
        <w:t xml:space="preserve">, </w:t>
      </w:r>
      <w:r w:rsidR="00BD19A8">
        <w:rPr>
          <w:lang w:val="mk-MK"/>
        </w:rPr>
        <w:t xml:space="preserve">односно гласното рекламирање на париските трговци </w:t>
      </w:r>
      <w:r w:rsidR="005C0006">
        <w:rPr>
          <w:lang w:val="mk-MK"/>
        </w:rPr>
        <w:t>на</w:t>
      </w:r>
      <w:r w:rsidR="00BD19A8">
        <w:rPr>
          <w:lang w:val="mk-MK"/>
        </w:rPr>
        <w:t xml:space="preserve"> медицински</w:t>
      </w:r>
      <w:r w:rsidR="005C0006">
        <w:rPr>
          <w:lang w:val="mk-MK"/>
        </w:rPr>
        <w:t>те</w:t>
      </w:r>
      <w:r w:rsidR="00BD19A8">
        <w:rPr>
          <w:lang w:val="mk-MK"/>
        </w:rPr>
        <w:t xml:space="preserve"> и </w:t>
      </w:r>
      <w:r>
        <w:rPr>
          <w:lang w:val="mk-MK"/>
        </w:rPr>
        <w:t xml:space="preserve">на </w:t>
      </w:r>
      <w:r w:rsidR="00BD19A8">
        <w:rPr>
          <w:lang w:val="mk-MK"/>
        </w:rPr>
        <w:t>други</w:t>
      </w:r>
      <w:r>
        <w:rPr>
          <w:lang w:val="mk-MK"/>
        </w:rPr>
        <w:t>те</w:t>
      </w:r>
      <w:r w:rsidR="00BD19A8">
        <w:rPr>
          <w:lang w:val="mk-MK"/>
        </w:rPr>
        <w:t xml:space="preserve"> средств</w:t>
      </w:r>
      <w:r w:rsidR="005C0006">
        <w:rPr>
          <w:lang w:val="mk-MK"/>
        </w:rPr>
        <w:t>а со</w:t>
      </w:r>
      <w:r>
        <w:rPr>
          <w:lang w:val="mk-MK"/>
        </w:rPr>
        <w:t xml:space="preserve"> изразена сексуална компонента</w:t>
      </w:r>
      <w:r w:rsidR="00BD19A8">
        <w:rPr>
          <w:lang w:val="mk-MK"/>
        </w:rPr>
        <w:t xml:space="preserve">, </w:t>
      </w:r>
      <w:r>
        <w:rPr>
          <w:lang w:val="mk-MK"/>
        </w:rPr>
        <w:t xml:space="preserve">таканаречените </w:t>
      </w:r>
      <w:r w:rsidR="00BD19A8">
        <w:rPr>
          <w:lang w:val="en-US"/>
        </w:rPr>
        <w:t>coq-à-l’âne (</w:t>
      </w:r>
      <w:r w:rsidR="00BD19A8">
        <w:rPr>
          <w:lang w:val="mk-MK"/>
        </w:rPr>
        <w:t>специфичните улични бесмислици</w:t>
      </w:r>
      <w:r w:rsidR="00BD19A8">
        <w:rPr>
          <w:lang w:val="en-US"/>
        </w:rPr>
        <w:t>)</w:t>
      </w:r>
      <w:r w:rsidR="00BD19A8">
        <w:rPr>
          <w:lang w:val="mk-MK"/>
        </w:rPr>
        <w:t>, народните кованици на зборови и др.</w:t>
      </w:r>
    </w:p>
    <w:p w:rsidR="00FA6CFA" w:rsidRDefault="005C0006" w:rsidP="00BB49FA">
      <w:pPr>
        <w:spacing w:line="360" w:lineRule="auto"/>
        <w:ind w:firstLine="720"/>
        <w:rPr>
          <w:lang w:val="mk-MK"/>
        </w:rPr>
      </w:pPr>
      <w:r>
        <w:rPr>
          <w:lang w:val="mk-MK"/>
        </w:rPr>
        <w:t>При анализата на народна</w:t>
      </w:r>
      <w:r w:rsidR="00A96F20">
        <w:rPr>
          <w:lang w:val="mk-MK"/>
        </w:rPr>
        <w:t xml:space="preserve">та култура, Бахтин </w:t>
      </w:r>
      <w:r>
        <w:rPr>
          <w:lang w:val="mk-MK"/>
        </w:rPr>
        <w:t>запира на едно мошне важно прашање, кое се однесува на проучувањето на дискретните р</w:t>
      </w:r>
      <w:r w:rsidR="008B0160">
        <w:rPr>
          <w:lang w:val="mk-MK"/>
        </w:rPr>
        <w:t>азлики во подрачјето на комичното. С</w:t>
      </w:r>
      <w:r>
        <w:rPr>
          <w:lang w:val="mk-MK"/>
        </w:rPr>
        <w:t xml:space="preserve">тудијата на Шнеганс, посветена на </w:t>
      </w:r>
      <w:r w:rsidR="008B0160">
        <w:rPr>
          <w:lang w:val="mk-MK"/>
        </w:rPr>
        <w:t xml:space="preserve">гротескната комика, </w:t>
      </w:r>
      <w:r>
        <w:rPr>
          <w:lang w:val="mk-MK"/>
        </w:rPr>
        <w:t>ја потцртува разликата меѓу трите категории на комичното: лакрдиското, бурлескното и гротескното (</w:t>
      </w:r>
      <w:r w:rsidR="008B0160">
        <w:rPr>
          <w:lang w:val="en-US"/>
        </w:rPr>
        <w:t>Bahtin</w:t>
      </w:r>
      <w:r w:rsidR="00364AC3">
        <w:rPr>
          <w:lang w:val="mk-MK"/>
        </w:rPr>
        <w:t>,</w:t>
      </w:r>
      <w:r w:rsidR="008B0160">
        <w:rPr>
          <w:lang w:val="en-US"/>
        </w:rPr>
        <w:t xml:space="preserve"> </w:t>
      </w:r>
      <w:r>
        <w:rPr>
          <w:lang w:val="en-US"/>
        </w:rPr>
        <w:t xml:space="preserve">1978: </w:t>
      </w:r>
      <w:r>
        <w:rPr>
          <w:lang w:val="mk-MK"/>
        </w:rPr>
        <w:t>320-321). Шнеганс го дефинира лакрд</w:t>
      </w:r>
      <w:r w:rsidR="00B32CDE">
        <w:rPr>
          <w:lang w:val="mk-MK"/>
        </w:rPr>
        <w:t xml:space="preserve">иското во врска со </w:t>
      </w:r>
      <w:r w:rsidR="00B32CDE">
        <w:rPr>
          <w:lang w:val="mk-MK"/>
        </w:rPr>
        <w:lastRenderedPageBreak/>
        <w:t>елементите од</w:t>
      </w:r>
      <w:r>
        <w:rPr>
          <w:lang w:val="mk-MK"/>
        </w:rPr>
        <w:t xml:space="preserve"> комедијата дел арте, </w:t>
      </w:r>
      <w:r w:rsidR="00AB355C">
        <w:rPr>
          <w:lang w:val="mk-MK"/>
        </w:rPr>
        <w:t>бурлескното во одно</w:t>
      </w:r>
      <w:r w:rsidR="00B32CDE">
        <w:rPr>
          <w:lang w:val="mk-MK"/>
        </w:rPr>
        <w:t xml:space="preserve">с на Скароновата травестија на </w:t>
      </w:r>
      <w:r w:rsidR="00B32CDE" w:rsidRPr="00B32CDE">
        <w:rPr>
          <w:i/>
          <w:lang w:val="mk-MK"/>
        </w:rPr>
        <w:t>Енеидата</w:t>
      </w:r>
      <w:r w:rsidR="00AB355C">
        <w:rPr>
          <w:lang w:val="mk-MK"/>
        </w:rPr>
        <w:t>, а гротеската во однос на материјалните слики во романот на Рабле</w:t>
      </w:r>
      <w:r w:rsidR="008B0160">
        <w:rPr>
          <w:lang w:val="mk-MK"/>
        </w:rPr>
        <w:t>.</w:t>
      </w:r>
      <w:r w:rsidR="008B0160">
        <w:rPr>
          <w:lang w:val="en-US"/>
        </w:rPr>
        <w:t xml:space="preserve"> </w:t>
      </w:r>
      <w:r w:rsidR="008B0160">
        <w:rPr>
          <w:lang w:val="mk-MK"/>
        </w:rPr>
        <w:t xml:space="preserve">Тоа е основа за </w:t>
      </w:r>
      <w:r w:rsidR="00AB355C">
        <w:rPr>
          <w:lang w:val="mk-MK"/>
        </w:rPr>
        <w:t xml:space="preserve">принципелното дефинирање на </w:t>
      </w:r>
      <w:hyperlink w:anchor="_top" w:history="1">
        <w:r w:rsidR="00AB355C" w:rsidRPr="00AB355C">
          <w:rPr>
            <w:rStyle w:val="Hyperlink"/>
            <w:b/>
            <w:lang w:val="mk-MK"/>
          </w:rPr>
          <w:t>гротеската</w:t>
        </w:r>
      </w:hyperlink>
      <w:r w:rsidR="00AB355C">
        <w:rPr>
          <w:b/>
          <w:lang w:val="mk-MK"/>
        </w:rPr>
        <w:t xml:space="preserve"> </w:t>
      </w:r>
      <w:r w:rsidR="00B832ED">
        <w:rPr>
          <w:lang w:val="mk-MK"/>
        </w:rPr>
        <w:t>од страна на Бахтин како „најстар тип сликовност“</w:t>
      </w:r>
      <w:r w:rsidR="00AB355C">
        <w:rPr>
          <w:lang w:val="mk-MK"/>
        </w:rPr>
        <w:t>, карактеристичен за митологијата</w:t>
      </w:r>
      <w:r w:rsidRPr="00AB355C">
        <w:rPr>
          <w:i/>
          <w:lang w:val="mk-MK"/>
        </w:rPr>
        <w:t xml:space="preserve"> </w:t>
      </w:r>
      <w:r w:rsidR="00AB355C">
        <w:rPr>
          <w:lang w:val="mk-MK"/>
        </w:rPr>
        <w:t>и за преткласичната античка уметност (</w:t>
      </w:r>
      <w:r w:rsidR="008B0160">
        <w:rPr>
          <w:lang w:val="en-US"/>
        </w:rPr>
        <w:t>Bahtin</w:t>
      </w:r>
      <w:r w:rsidR="00364AC3">
        <w:rPr>
          <w:lang w:val="mk-MK"/>
        </w:rPr>
        <w:t>,</w:t>
      </w:r>
      <w:r w:rsidR="008B0160">
        <w:rPr>
          <w:lang w:val="en-US"/>
        </w:rPr>
        <w:t xml:space="preserve"> </w:t>
      </w:r>
      <w:r w:rsidR="00AB355C">
        <w:rPr>
          <w:lang w:val="en-US"/>
        </w:rPr>
        <w:t xml:space="preserve">1978: </w:t>
      </w:r>
      <w:r w:rsidR="00B32CDE">
        <w:rPr>
          <w:lang w:val="mk-MK"/>
        </w:rPr>
        <w:t xml:space="preserve">40-67). </w:t>
      </w:r>
      <w:r w:rsidR="00B832ED">
        <w:rPr>
          <w:lang w:val="mk-MK"/>
        </w:rPr>
        <w:t xml:space="preserve">Бахтин укажува </w:t>
      </w:r>
      <w:r w:rsidR="00AB355C">
        <w:rPr>
          <w:lang w:val="mk-MK"/>
        </w:rPr>
        <w:t xml:space="preserve">дека поимот гротеска се појавил </w:t>
      </w:r>
      <w:r w:rsidR="00B32CDE">
        <w:rPr>
          <w:lang w:val="mk-MK"/>
        </w:rPr>
        <w:t>во времето на ренесансата, со цел да</w:t>
      </w:r>
      <w:r w:rsidR="00AB355C">
        <w:rPr>
          <w:lang w:val="mk-MK"/>
        </w:rPr>
        <w:t xml:space="preserve"> се означат орнаментите пронајдени во Титовите</w:t>
      </w:r>
      <w:r w:rsidR="00B32CDE">
        <w:rPr>
          <w:lang w:val="mk-MK"/>
        </w:rPr>
        <w:t xml:space="preserve"> терми, а </w:t>
      </w:r>
      <w:r w:rsidR="00AB355C">
        <w:rPr>
          <w:lang w:val="mk-MK"/>
        </w:rPr>
        <w:t>името п</w:t>
      </w:r>
      <w:r w:rsidR="00B832ED">
        <w:rPr>
          <w:lang w:val="mk-MK"/>
        </w:rPr>
        <w:t xml:space="preserve">отекнува од италијанскиот збор </w:t>
      </w:r>
      <w:r w:rsidR="008B0160">
        <w:rPr>
          <w:lang w:val="mk-MK"/>
        </w:rPr>
        <w:t>„</w:t>
      </w:r>
      <w:r w:rsidR="00B832ED">
        <w:rPr>
          <w:lang w:val="en-US"/>
        </w:rPr>
        <w:t>grotta</w:t>
      </w:r>
      <w:r w:rsidR="008B0160">
        <w:rPr>
          <w:lang w:val="mk-MK"/>
        </w:rPr>
        <w:t>“,</w:t>
      </w:r>
      <w:r w:rsidR="00AB355C">
        <w:rPr>
          <w:lang w:val="mk-MK"/>
        </w:rPr>
        <w:t xml:space="preserve"> што значи подземје. Тие орнаменти главно биле обеле</w:t>
      </w:r>
      <w:r w:rsidR="00B32CDE">
        <w:rPr>
          <w:lang w:val="mk-MK"/>
        </w:rPr>
        <w:t>жени со веселото сопоставување</w:t>
      </w:r>
      <w:r w:rsidR="00AB355C">
        <w:rPr>
          <w:lang w:val="mk-MK"/>
        </w:rPr>
        <w:t xml:space="preserve"> на човечките и на животинските облици, па од таа причина Вазари, кој прв дал оцена за гротеската, ја опред</w:t>
      </w:r>
      <w:r w:rsidR="008B0160">
        <w:rPr>
          <w:lang w:val="mk-MK"/>
        </w:rPr>
        <w:t xml:space="preserve">елил негативно, потпирајќи се </w:t>
      </w:r>
      <w:r w:rsidR="00AB355C">
        <w:rPr>
          <w:lang w:val="mk-MK"/>
        </w:rPr>
        <w:t>на ставовите на античкиот архи</w:t>
      </w:r>
      <w:r w:rsidR="00A96F20">
        <w:rPr>
          <w:lang w:val="mk-MK"/>
        </w:rPr>
        <w:t>тект Витрувиј. Р</w:t>
      </w:r>
      <w:r w:rsidR="00AB355C">
        <w:rPr>
          <w:lang w:val="mk-MK"/>
        </w:rPr>
        <w:t xml:space="preserve">енесансата не само што го презела овој сликарски модел, </w:t>
      </w:r>
      <w:r w:rsidR="00D11996">
        <w:rPr>
          <w:lang w:val="mk-MK"/>
        </w:rPr>
        <w:t xml:space="preserve">туку го овозможила и неговото продирање во книжевноста. </w:t>
      </w:r>
      <w:r w:rsidR="003B6977">
        <w:rPr>
          <w:lang w:val="mk-MK"/>
        </w:rPr>
        <w:t>Она што Бахтин го нарекува гротескен реализам, карактеристичен за естетската концепција на Рабле, се разликува од подоцнежното сфаќање на гротеската</w:t>
      </w:r>
      <w:r w:rsidR="008B0160">
        <w:rPr>
          <w:lang w:val="mk-MK"/>
        </w:rPr>
        <w:t xml:space="preserve">. Во делото на Рабле доминираат </w:t>
      </w:r>
      <w:r w:rsidR="003B6977">
        <w:rPr>
          <w:lang w:val="mk-MK"/>
        </w:rPr>
        <w:t>телесноста и нејзините принципи, општонародниот карактер на сликите и претставениот свет, како и амбивалентниот, афирмативен карактер на необичните гротескни споеви меѓу раѓањето и смртта, смеата и стравот, разумот и лудоста</w:t>
      </w:r>
      <w:r w:rsidR="008B0160">
        <w:rPr>
          <w:lang w:val="mk-MK"/>
        </w:rPr>
        <w:t>.</w:t>
      </w:r>
    </w:p>
    <w:p w:rsidR="009E76F0" w:rsidRDefault="00D11996" w:rsidP="009E76F0">
      <w:pPr>
        <w:spacing w:line="360" w:lineRule="auto"/>
        <w:ind w:firstLine="720"/>
        <w:rPr>
          <w:lang w:val="mk-MK"/>
        </w:rPr>
      </w:pPr>
      <w:r>
        <w:rPr>
          <w:lang w:val="mk-MK"/>
        </w:rPr>
        <w:t xml:space="preserve">Во 17 и </w:t>
      </w:r>
      <w:r w:rsidR="00B32CDE">
        <w:rPr>
          <w:lang w:val="mk-MK"/>
        </w:rPr>
        <w:t xml:space="preserve">во </w:t>
      </w:r>
      <w:r>
        <w:rPr>
          <w:lang w:val="mk-MK"/>
        </w:rPr>
        <w:t>18 век, гротескната сликовност се смета за нешто што преувеличува и отстапува од естетските норми, додека во романтизмот гротескниот свет го потцртува она што е застражувачко и туѓо, добивајќи темна нијанса, што посебно ќе дојде до израз во модерната гр</w:t>
      </w:r>
      <w:r w:rsidR="002A46F7">
        <w:rPr>
          <w:lang w:val="mk-MK"/>
        </w:rPr>
        <w:t xml:space="preserve">отеска. Таа, според Кајзер, </w:t>
      </w:r>
      <w:r>
        <w:rPr>
          <w:lang w:val="mk-MK"/>
        </w:rPr>
        <w:t xml:space="preserve">го потенцира отуѓувањето како централен мотив. </w:t>
      </w:r>
      <w:r w:rsidR="00FA6CFA">
        <w:rPr>
          <w:lang w:val="mk-MK"/>
        </w:rPr>
        <w:t>Токму затоа, М. А. Бернштајн зборува за абјектниот херој во романите на Дидро и за миметичкото насилство кое се содржи во основата на карневалот, надоврзувајќи се на ставовите на Рене Жирар за Дионис како бог на убиствениот гнев (</w:t>
      </w:r>
      <w:r w:rsidR="00144110">
        <w:rPr>
          <w:lang w:val="en-US"/>
        </w:rPr>
        <w:t>André Bernstein</w:t>
      </w:r>
      <w:r w:rsidR="00364AC3">
        <w:rPr>
          <w:lang w:val="mk-MK"/>
        </w:rPr>
        <w:t>,</w:t>
      </w:r>
      <w:r w:rsidR="00144110">
        <w:rPr>
          <w:lang w:val="mk-MK"/>
        </w:rPr>
        <w:t xml:space="preserve"> </w:t>
      </w:r>
      <w:r w:rsidR="00FA6CFA">
        <w:rPr>
          <w:lang w:val="en-US"/>
        </w:rPr>
        <w:t>1986: 118</w:t>
      </w:r>
      <w:r w:rsidR="00FA6CFA">
        <w:rPr>
          <w:lang w:val="mk-MK"/>
        </w:rPr>
        <w:t>)</w:t>
      </w:r>
      <w:r w:rsidR="00FA6CFA">
        <w:rPr>
          <w:lang w:val="en-US"/>
        </w:rPr>
        <w:t>.</w:t>
      </w:r>
      <w:r w:rsidR="00B832ED">
        <w:rPr>
          <w:lang w:val="mk-MK"/>
        </w:rPr>
        <w:t xml:space="preserve"> </w:t>
      </w:r>
      <w:r w:rsidR="001A205C">
        <w:rPr>
          <w:lang w:val="mk-MK"/>
        </w:rPr>
        <w:t>Елизабета Шелева</w:t>
      </w:r>
      <w:r w:rsidR="00B832ED">
        <w:rPr>
          <w:lang w:val="mk-MK"/>
        </w:rPr>
        <w:t>, исто така,</w:t>
      </w:r>
      <w:r w:rsidR="001A205C">
        <w:rPr>
          <w:lang w:val="mk-MK"/>
        </w:rPr>
        <w:t xml:space="preserve"> ја истакнува релацијата на обредниот еротизам на Жорж Батај со карневализацијата на Бахтин, земајќи ја предвид нивната уништувачка сила сред</w:t>
      </w:r>
      <w:r w:rsidR="00C20297">
        <w:rPr>
          <w:lang w:val="mk-MK"/>
        </w:rPr>
        <w:t>е доминантните дискурси (</w:t>
      </w:r>
      <w:r w:rsidR="00144110">
        <w:rPr>
          <w:lang w:val="mk-MK"/>
        </w:rPr>
        <w:t>Шелева</w:t>
      </w:r>
      <w:r w:rsidR="00364AC3">
        <w:rPr>
          <w:lang w:val="mk-MK"/>
        </w:rPr>
        <w:t>,</w:t>
      </w:r>
      <w:r w:rsidR="00144110">
        <w:rPr>
          <w:lang w:val="mk-MK"/>
        </w:rPr>
        <w:t xml:space="preserve"> </w:t>
      </w:r>
      <w:r w:rsidR="001A205C">
        <w:rPr>
          <w:lang w:val="mk-MK"/>
        </w:rPr>
        <w:t>1997: 102).</w:t>
      </w:r>
    </w:p>
    <w:p w:rsidR="00C20297" w:rsidRDefault="00C20297" w:rsidP="009E76F0">
      <w:pPr>
        <w:spacing w:line="360" w:lineRule="auto"/>
        <w:ind w:firstLine="720"/>
        <w:rPr>
          <w:lang w:val="mk-MK"/>
        </w:rPr>
      </w:pPr>
    </w:p>
    <w:p w:rsidR="00144110" w:rsidRDefault="00144110" w:rsidP="009E76F0">
      <w:pPr>
        <w:spacing w:line="360" w:lineRule="auto"/>
        <w:ind w:firstLine="720"/>
        <w:rPr>
          <w:lang w:val="mk-MK"/>
        </w:rPr>
      </w:pPr>
    </w:p>
    <w:p w:rsidR="008B0160" w:rsidRDefault="008B0160" w:rsidP="009E76F0">
      <w:pPr>
        <w:spacing w:line="360" w:lineRule="auto"/>
        <w:ind w:firstLine="720"/>
        <w:rPr>
          <w:lang w:val="mk-MK"/>
        </w:rPr>
      </w:pPr>
    </w:p>
    <w:p w:rsidR="00AB5594" w:rsidRDefault="001A205C" w:rsidP="009E76F0">
      <w:pPr>
        <w:spacing w:line="360" w:lineRule="auto"/>
        <w:rPr>
          <w:lang w:val="en-US"/>
        </w:rPr>
      </w:pPr>
      <w:r>
        <w:rPr>
          <w:lang w:val="en-US"/>
        </w:rPr>
        <w:t>André Bern</w:t>
      </w:r>
      <w:r w:rsidR="00B32CDE">
        <w:rPr>
          <w:lang w:val="en-US"/>
        </w:rPr>
        <w:t>stein 1986. Bahtin 1978</w:t>
      </w:r>
      <w:r w:rsidR="00B32CDE">
        <w:rPr>
          <w:lang w:val="mk-MK"/>
        </w:rPr>
        <w:t xml:space="preserve">, </w:t>
      </w:r>
      <w:r>
        <w:rPr>
          <w:lang w:val="en-US"/>
        </w:rPr>
        <w:t xml:space="preserve">2000. </w:t>
      </w:r>
      <w:r>
        <w:rPr>
          <w:lang w:val="mk-MK"/>
        </w:rPr>
        <w:t>Кристева 2003. Шелева 1997.</w:t>
      </w:r>
    </w:p>
    <w:p w:rsidR="00E74E65" w:rsidRDefault="00E74E65" w:rsidP="009E76F0">
      <w:pPr>
        <w:spacing w:line="360" w:lineRule="auto"/>
        <w:rPr>
          <w:lang w:val="mk-MK"/>
        </w:rPr>
      </w:pPr>
    </w:p>
    <w:p w:rsidR="00A96F20" w:rsidRPr="00A96F20" w:rsidRDefault="00A96F20" w:rsidP="009E76F0">
      <w:pPr>
        <w:spacing w:line="360" w:lineRule="auto"/>
        <w:rPr>
          <w:lang w:val="mk-MK"/>
        </w:rPr>
      </w:pPr>
    </w:p>
    <w:p w:rsidR="001A205C" w:rsidRDefault="001A205C" w:rsidP="001A205C">
      <w:pPr>
        <w:spacing w:line="360" w:lineRule="auto"/>
        <w:rPr>
          <w:lang w:val="mk-MK"/>
        </w:rPr>
      </w:pPr>
      <w:r w:rsidRPr="00FB6FEF">
        <w:rPr>
          <w:b/>
          <w:lang w:val="mk-MK"/>
        </w:rPr>
        <w:lastRenderedPageBreak/>
        <w:t>Референтна литература</w:t>
      </w:r>
      <w:r>
        <w:rPr>
          <w:lang w:val="mk-MK"/>
        </w:rPr>
        <w:t xml:space="preserve">: </w:t>
      </w:r>
    </w:p>
    <w:p w:rsidR="009E76F0" w:rsidRPr="00FB6FEF" w:rsidRDefault="009E76F0" w:rsidP="001A205C">
      <w:pPr>
        <w:spacing w:line="360" w:lineRule="auto"/>
        <w:rPr>
          <w:lang w:val="mk-MK"/>
        </w:rPr>
      </w:pPr>
    </w:p>
    <w:p w:rsidR="007C355D" w:rsidRDefault="006532B8" w:rsidP="009E76F0">
      <w:pPr>
        <w:spacing w:line="276" w:lineRule="auto"/>
        <w:rPr>
          <w:lang w:val="en-US"/>
        </w:rPr>
      </w:pPr>
      <w:r>
        <w:rPr>
          <w:lang w:val="en-US"/>
        </w:rPr>
        <w:t>André Bernstein</w:t>
      </w:r>
      <w:r>
        <w:rPr>
          <w:lang w:val="mk-MK"/>
        </w:rPr>
        <w:t xml:space="preserve">, </w:t>
      </w:r>
      <w:r w:rsidR="00364AC3">
        <w:rPr>
          <w:lang w:val="en-US"/>
        </w:rPr>
        <w:t>M</w:t>
      </w:r>
      <w:r w:rsidR="005921C2">
        <w:rPr>
          <w:lang w:val="en-US"/>
        </w:rPr>
        <w:t xml:space="preserve">. 1986. </w:t>
      </w:r>
      <w:r w:rsidRPr="006532B8">
        <w:rPr>
          <w:lang w:val="en-US"/>
        </w:rPr>
        <w:t>When the Carnival Turns Bitter: Preliminary Reflections upon the Abject Hero</w:t>
      </w:r>
      <w:r>
        <w:rPr>
          <w:lang w:val="en-US"/>
        </w:rPr>
        <w:t>.</w:t>
      </w:r>
      <w:r w:rsidR="00364AC3">
        <w:rPr>
          <w:lang w:val="en-US"/>
        </w:rPr>
        <w:t xml:space="preserve"> In G. S. Morson (Ed.),</w:t>
      </w:r>
      <w:r>
        <w:rPr>
          <w:lang w:val="en-US"/>
        </w:rPr>
        <w:t xml:space="preserve"> </w:t>
      </w:r>
      <w:r>
        <w:rPr>
          <w:i/>
          <w:lang w:val="en-US"/>
        </w:rPr>
        <w:t>Bakhtin: Essays and Dialogues on His Work</w:t>
      </w:r>
      <w:r w:rsidR="00364AC3">
        <w:rPr>
          <w:lang w:val="mk-MK"/>
        </w:rPr>
        <w:t xml:space="preserve"> (</w:t>
      </w:r>
      <w:r w:rsidR="00364AC3">
        <w:rPr>
          <w:lang w:val="en-US"/>
        </w:rPr>
        <w:t>p. 99-121</w:t>
      </w:r>
      <w:r w:rsidR="00364AC3">
        <w:rPr>
          <w:lang w:val="mk-MK"/>
        </w:rPr>
        <w:t>)</w:t>
      </w:r>
      <w:r w:rsidR="007C355D">
        <w:rPr>
          <w:lang w:val="en-US"/>
        </w:rPr>
        <w:t>. Chicago and London: The Uni</w:t>
      </w:r>
      <w:r w:rsidR="00D500D9">
        <w:rPr>
          <w:lang w:val="en-US"/>
        </w:rPr>
        <w:t>versity of Chicago Press</w:t>
      </w:r>
      <w:r w:rsidR="007C355D">
        <w:rPr>
          <w:lang w:val="en-US"/>
        </w:rPr>
        <w:t>.</w:t>
      </w:r>
    </w:p>
    <w:p w:rsidR="001A205C" w:rsidRPr="003279AC" w:rsidRDefault="00364AC3" w:rsidP="009E76F0">
      <w:pPr>
        <w:spacing w:line="276" w:lineRule="auto"/>
      </w:pPr>
      <w:r>
        <w:rPr>
          <w:lang w:val="hr-HR"/>
        </w:rPr>
        <w:t>Bahtin, M</w:t>
      </w:r>
      <w:r w:rsidR="007C355D">
        <w:rPr>
          <w:lang w:val="hr-HR"/>
        </w:rPr>
        <w:t>. 1978</w:t>
      </w:r>
      <w:r w:rsidR="001A205C" w:rsidRPr="003279AC">
        <w:rPr>
          <w:lang w:val="hr-HR"/>
        </w:rPr>
        <w:t>.</w:t>
      </w:r>
      <w:r w:rsidR="007C355D">
        <w:rPr>
          <w:i/>
          <w:lang w:val="hr-HR"/>
        </w:rPr>
        <w:t xml:space="preserve"> Stvaralaštvo Fransoa Rablea i narodna kultura srednjega veka i renesanse</w:t>
      </w:r>
      <w:r w:rsidR="001A205C">
        <w:rPr>
          <w:lang w:val="mk-MK"/>
        </w:rPr>
        <w:t>.</w:t>
      </w:r>
      <w:r w:rsidR="001A205C" w:rsidRPr="003279AC">
        <w:rPr>
          <w:lang w:val="mk-MK"/>
        </w:rPr>
        <w:t xml:space="preserve"> </w:t>
      </w:r>
      <w:r w:rsidR="001A205C">
        <w:rPr>
          <w:lang w:val="hr-HR"/>
        </w:rPr>
        <w:t>P</w:t>
      </w:r>
      <w:r w:rsidR="00B03236">
        <w:rPr>
          <w:lang w:val="hr-HR"/>
        </w:rPr>
        <w:t xml:space="preserve">rev. Ivan Šop i Tihomir </w:t>
      </w:r>
      <w:r w:rsidR="007C355D">
        <w:rPr>
          <w:lang w:val="hr-HR"/>
        </w:rPr>
        <w:t>Vučković</w:t>
      </w:r>
      <w:r w:rsidR="001A205C" w:rsidRPr="003279AC">
        <w:rPr>
          <w:lang w:val="hr-HR"/>
        </w:rPr>
        <w:t xml:space="preserve">. </w:t>
      </w:r>
      <w:r w:rsidR="001A205C" w:rsidRPr="003279AC">
        <w:t>Beograd: Nolit.</w:t>
      </w:r>
    </w:p>
    <w:p w:rsidR="001A205C" w:rsidRDefault="00364AC3" w:rsidP="009E76F0">
      <w:pPr>
        <w:spacing w:line="276" w:lineRule="auto"/>
      </w:pPr>
      <w:r>
        <w:rPr>
          <w:lang w:val="hr-HR"/>
        </w:rPr>
        <w:t>Bahtin, M</w:t>
      </w:r>
      <w:r>
        <w:rPr>
          <w:lang w:val="mk-MK"/>
        </w:rPr>
        <w:t>.</w:t>
      </w:r>
      <w:r w:rsidR="001A205C" w:rsidRPr="003279AC">
        <w:rPr>
          <w:lang w:val="hr-HR"/>
        </w:rPr>
        <w:t xml:space="preserve"> M. 2000. </w:t>
      </w:r>
      <w:r w:rsidR="001A205C" w:rsidRPr="003279AC">
        <w:rPr>
          <w:i/>
        </w:rPr>
        <w:t>Problemi poetike Dostojevskog</w:t>
      </w:r>
      <w:r w:rsidR="001A205C">
        <w:t>. P</w:t>
      </w:r>
      <w:r w:rsidR="001A205C" w:rsidRPr="003279AC">
        <w:t>rev. Milica Nikolić. Beograd: Nolit.</w:t>
      </w:r>
    </w:p>
    <w:p w:rsidR="00364AC3" w:rsidRPr="003279AC" w:rsidRDefault="00364AC3" w:rsidP="009E76F0">
      <w:pPr>
        <w:spacing w:line="276" w:lineRule="auto"/>
        <w:rPr>
          <w:lang w:val="hr-HR"/>
        </w:rPr>
      </w:pPr>
    </w:p>
    <w:p w:rsidR="007C355D" w:rsidRDefault="00364AC3" w:rsidP="009E76F0">
      <w:pPr>
        <w:spacing w:line="276" w:lineRule="auto"/>
      </w:pPr>
      <w:r>
        <w:t>Кристева, Ј</w:t>
      </w:r>
      <w:r w:rsidR="005921C2">
        <w:t>. 2003. Речта, дијалогот, романот</w:t>
      </w:r>
      <w:r w:rsidR="007C355D">
        <w:t xml:space="preserve">. </w:t>
      </w:r>
      <w:r>
        <w:rPr>
          <w:lang w:val="mk-MK"/>
        </w:rPr>
        <w:t xml:space="preserve">Во К. Ќулавкова (прир.), </w:t>
      </w:r>
      <w:r w:rsidR="007C355D">
        <w:rPr>
          <w:i/>
        </w:rPr>
        <w:t>Теорија на интертекстуалноста</w:t>
      </w:r>
      <w:r>
        <w:rPr>
          <w:lang w:val="mk-MK"/>
        </w:rPr>
        <w:t xml:space="preserve"> (9-39 стр.)</w:t>
      </w:r>
      <w:r w:rsidR="007C355D">
        <w:t>. Скопје: Култура</w:t>
      </w:r>
      <w:r w:rsidR="00D500D9">
        <w:t>.</w:t>
      </w:r>
    </w:p>
    <w:p w:rsidR="001A205C" w:rsidRPr="007C355D" w:rsidRDefault="00364AC3" w:rsidP="009E76F0">
      <w:pPr>
        <w:spacing w:line="276" w:lineRule="auto"/>
      </w:pPr>
      <w:r>
        <w:t>Шелева, Е</w:t>
      </w:r>
      <w:r w:rsidR="00D500D9">
        <w:t xml:space="preserve">. </w:t>
      </w:r>
      <w:r w:rsidR="005921C2">
        <w:t xml:space="preserve">1997. </w:t>
      </w:r>
      <w:r w:rsidR="007C355D">
        <w:t>Од обреден еротизам кон шарен карневал (компаративна методологија на учењата</w:t>
      </w:r>
      <w:r w:rsidR="005921C2">
        <w:t xml:space="preserve"> на Михаил Бахтин и Жорж Батај)</w:t>
      </w:r>
      <w:r w:rsidR="007C355D">
        <w:t xml:space="preserve">. </w:t>
      </w:r>
      <w:r>
        <w:rPr>
          <w:lang w:val="mk-MK"/>
        </w:rPr>
        <w:t xml:space="preserve">Во Е. Шелева, </w:t>
      </w:r>
      <w:r w:rsidR="007C355D">
        <w:rPr>
          <w:i/>
        </w:rPr>
        <w:t>Кн</w:t>
      </w:r>
      <w:r w:rsidR="009E76F0">
        <w:rPr>
          <w:i/>
        </w:rPr>
        <w:t>ижевно-теориски студии</w:t>
      </w:r>
      <w:r>
        <w:rPr>
          <w:lang w:val="mk-MK"/>
        </w:rPr>
        <w:t xml:space="preserve"> (</w:t>
      </w:r>
      <w:r w:rsidR="000A036D">
        <w:rPr>
          <w:lang w:val="mk-MK"/>
        </w:rPr>
        <w:t>91-103 стр.</w:t>
      </w:r>
      <w:r>
        <w:rPr>
          <w:lang w:val="mk-MK"/>
        </w:rPr>
        <w:t>)</w:t>
      </w:r>
      <w:r w:rsidR="009E76F0">
        <w:t>. С</w:t>
      </w:r>
      <w:r w:rsidR="00D500D9">
        <w:t>копје: Матица македонска</w:t>
      </w:r>
      <w:r w:rsidR="009E76F0">
        <w:t>.</w:t>
      </w:r>
      <w:r w:rsidR="007C355D">
        <w:t xml:space="preserve"> </w:t>
      </w:r>
    </w:p>
    <w:p w:rsidR="00924D36" w:rsidRPr="00851390" w:rsidRDefault="005C0006" w:rsidP="009E76F0">
      <w:pPr>
        <w:spacing w:line="276" w:lineRule="auto"/>
        <w:ind w:firstLine="720"/>
        <w:rPr>
          <w:i/>
          <w:lang w:val="mk-MK"/>
        </w:rPr>
      </w:pPr>
      <w:r w:rsidRPr="00AB355C">
        <w:rPr>
          <w:i/>
          <w:lang w:val="mk-MK"/>
        </w:rPr>
        <w:t xml:space="preserve"> </w:t>
      </w:r>
      <w:r w:rsidR="00BD19A8" w:rsidRPr="00AB355C">
        <w:rPr>
          <w:i/>
          <w:lang w:val="mk-MK"/>
        </w:rPr>
        <w:t xml:space="preserve"> </w:t>
      </w:r>
      <w:r w:rsidR="00851390" w:rsidRPr="00AB355C">
        <w:rPr>
          <w:i/>
          <w:lang w:val="mk-MK"/>
        </w:rPr>
        <w:t xml:space="preserve"> </w:t>
      </w:r>
      <w:r w:rsidR="00851390">
        <w:rPr>
          <w:i/>
          <w:lang w:val="mk-MK"/>
        </w:rPr>
        <w:t xml:space="preserve"> </w:t>
      </w:r>
    </w:p>
    <w:p w:rsidR="005E1272" w:rsidRPr="0069011C" w:rsidRDefault="00A80CAF" w:rsidP="00BB49FA">
      <w:pPr>
        <w:spacing w:line="360" w:lineRule="auto"/>
        <w:ind w:firstLine="720"/>
        <w:rPr>
          <w:b/>
          <w:lang w:val="mk-MK"/>
        </w:rPr>
      </w:pPr>
      <w:r>
        <w:rPr>
          <w:lang w:val="mk-MK"/>
        </w:rPr>
        <w:t xml:space="preserve">   </w:t>
      </w:r>
      <w:r w:rsidR="009C4E20">
        <w:rPr>
          <w:lang w:val="mk-MK"/>
        </w:rPr>
        <w:t xml:space="preserve"> </w:t>
      </w:r>
      <w:r w:rsidR="009C4E20">
        <w:rPr>
          <w:lang w:val="en-US"/>
        </w:rPr>
        <w:t xml:space="preserve"> </w:t>
      </w:r>
      <w:r w:rsidR="009C4E20">
        <w:rPr>
          <w:lang w:val="mk-MK"/>
        </w:rPr>
        <w:t xml:space="preserve">  </w:t>
      </w:r>
      <w:r w:rsidR="00452D57">
        <w:rPr>
          <w:lang w:val="mk-MK"/>
        </w:rPr>
        <w:t xml:space="preserve">  </w:t>
      </w:r>
      <w:r w:rsidR="00FB3990">
        <w:rPr>
          <w:lang w:val="mk-MK"/>
        </w:rPr>
        <w:t xml:space="preserve"> </w:t>
      </w:r>
      <w:r w:rsidR="0069011C">
        <w:rPr>
          <w:lang w:val="mk-MK"/>
        </w:rPr>
        <w:t xml:space="preserve"> </w:t>
      </w:r>
      <w:r w:rsidR="0069011C" w:rsidRPr="0069011C">
        <w:rPr>
          <w:b/>
          <w:lang w:val="mk-MK"/>
        </w:rPr>
        <w:t xml:space="preserve"> </w:t>
      </w:r>
      <w:bookmarkStart w:id="0" w:name="_GoBack"/>
      <w:bookmarkEnd w:id="0"/>
    </w:p>
    <w:p w:rsidR="00D47B52" w:rsidRPr="00D47B52" w:rsidRDefault="00FE1BCA" w:rsidP="00364AC3">
      <w:pPr>
        <w:spacing w:line="360" w:lineRule="auto"/>
        <w:ind w:firstLine="720"/>
        <w:jc w:val="right"/>
        <w:rPr>
          <w:lang w:val="mk-MK"/>
        </w:rPr>
      </w:pPr>
      <w:r>
        <w:rPr>
          <w:lang w:val="mk-MK"/>
        </w:rPr>
        <w:t xml:space="preserve">     </w:t>
      </w:r>
      <w:r w:rsidR="00D47B52">
        <w:rPr>
          <w:lang w:val="mk-MK"/>
        </w:rPr>
        <w:t xml:space="preserve">  </w:t>
      </w:r>
      <w:r w:rsidR="00364AC3">
        <w:rPr>
          <w:lang w:val="mk-MK"/>
        </w:rPr>
        <w:t>И. ТАСЕВСКА</w:t>
      </w:r>
    </w:p>
    <w:sectPr w:rsidR="00D47B52" w:rsidRPr="00D47B52" w:rsidSect="00752FF2">
      <w:footerReference w:type="default" r:id="rId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560" w:rsidRDefault="00771560" w:rsidP="00FE1BCA">
      <w:r>
        <w:separator/>
      </w:r>
    </w:p>
  </w:endnote>
  <w:endnote w:type="continuationSeparator" w:id="0">
    <w:p w:rsidR="00771560" w:rsidRDefault="00771560" w:rsidP="00FE1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66158"/>
      <w:docPartObj>
        <w:docPartGallery w:val="Page Numbers (Bottom of Page)"/>
        <w:docPartUnique/>
      </w:docPartObj>
    </w:sdtPr>
    <w:sdtEndPr/>
    <w:sdtContent>
      <w:p w:rsidR="00FA6CFA" w:rsidRDefault="003658B4">
        <w:pPr>
          <w:pStyle w:val="Footer"/>
          <w:jc w:val="right"/>
        </w:pPr>
        <w:r>
          <w:fldChar w:fldCharType="begin"/>
        </w:r>
        <w:r>
          <w:instrText xml:space="preserve"> PAGE   \* MERGEFORMAT </w:instrText>
        </w:r>
        <w:r>
          <w:fldChar w:fldCharType="separate"/>
        </w:r>
        <w:r w:rsidR="00B03236">
          <w:rPr>
            <w:noProof/>
          </w:rPr>
          <w:t>1</w:t>
        </w:r>
        <w:r>
          <w:rPr>
            <w:noProof/>
          </w:rPr>
          <w:fldChar w:fldCharType="end"/>
        </w:r>
      </w:p>
    </w:sdtContent>
  </w:sdt>
  <w:p w:rsidR="00FA6CFA" w:rsidRDefault="00FA6C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560" w:rsidRDefault="00771560" w:rsidP="00FE1BCA">
      <w:r>
        <w:separator/>
      </w:r>
    </w:p>
  </w:footnote>
  <w:footnote w:type="continuationSeparator" w:id="0">
    <w:p w:rsidR="00771560" w:rsidRDefault="00771560" w:rsidP="00FE1B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47B52"/>
    <w:rsid w:val="0002586D"/>
    <w:rsid w:val="000464E9"/>
    <w:rsid w:val="000A036D"/>
    <w:rsid w:val="00144110"/>
    <w:rsid w:val="0017405B"/>
    <w:rsid w:val="001941E9"/>
    <w:rsid w:val="001A205C"/>
    <w:rsid w:val="001D6154"/>
    <w:rsid w:val="001D7FA4"/>
    <w:rsid w:val="001E219F"/>
    <w:rsid w:val="001F7B95"/>
    <w:rsid w:val="002137B7"/>
    <w:rsid w:val="002236B6"/>
    <w:rsid w:val="002A46F7"/>
    <w:rsid w:val="0035247D"/>
    <w:rsid w:val="00364AC3"/>
    <w:rsid w:val="003658B4"/>
    <w:rsid w:val="00383595"/>
    <w:rsid w:val="00385FE6"/>
    <w:rsid w:val="003B6977"/>
    <w:rsid w:val="003F009F"/>
    <w:rsid w:val="004261DC"/>
    <w:rsid w:val="00452D57"/>
    <w:rsid w:val="004968A4"/>
    <w:rsid w:val="004A7BF9"/>
    <w:rsid w:val="0053792C"/>
    <w:rsid w:val="00544D73"/>
    <w:rsid w:val="005921C2"/>
    <w:rsid w:val="005C0006"/>
    <w:rsid w:val="005C5104"/>
    <w:rsid w:val="005E1272"/>
    <w:rsid w:val="00635080"/>
    <w:rsid w:val="006532B8"/>
    <w:rsid w:val="0069011C"/>
    <w:rsid w:val="006A2EC8"/>
    <w:rsid w:val="006B0692"/>
    <w:rsid w:val="006B133F"/>
    <w:rsid w:val="006B3223"/>
    <w:rsid w:val="006D319D"/>
    <w:rsid w:val="006F1C2C"/>
    <w:rsid w:val="00741711"/>
    <w:rsid w:val="00752FF2"/>
    <w:rsid w:val="00771560"/>
    <w:rsid w:val="007B6E78"/>
    <w:rsid w:val="007C355D"/>
    <w:rsid w:val="007C685A"/>
    <w:rsid w:val="007F0F94"/>
    <w:rsid w:val="00851390"/>
    <w:rsid w:val="0087677F"/>
    <w:rsid w:val="008B0160"/>
    <w:rsid w:val="00924D36"/>
    <w:rsid w:val="00967D6F"/>
    <w:rsid w:val="009C4E20"/>
    <w:rsid w:val="009E76F0"/>
    <w:rsid w:val="00A02923"/>
    <w:rsid w:val="00A5638B"/>
    <w:rsid w:val="00A658C0"/>
    <w:rsid w:val="00A80CAF"/>
    <w:rsid w:val="00A96F20"/>
    <w:rsid w:val="00AB355C"/>
    <w:rsid w:val="00AB5594"/>
    <w:rsid w:val="00AD388E"/>
    <w:rsid w:val="00AE3568"/>
    <w:rsid w:val="00B03236"/>
    <w:rsid w:val="00B32CDE"/>
    <w:rsid w:val="00B832ED"/>
    <w:rsid w:val="00BA59A2"/>
    <w:rsid w:val="00BB49FA"/>
    <w:rsid w:val="00BD19A8"/>
    <w:rsid w:val="00C20297"/>
    <w:rsid w:val="00C2041F"/>
    <w:rsid w:val="00D01734"/>
    <w:rsid w:val="00D11996"/>
    <w:rsid w:val="00D47B52"/>
    <w:rsid w:val="00D500D9"/>
    <w:rsid w:val="00D51E2F"/>
    <w:rsid w:val="00DF349A"/>
    <w:rsid w:val="00E74E65"/>
    <w:rsid w:val="00E90689"/>
    <w:rsid w:val="00F106E3"/>
    <w:rsid w:val="00F15B21"/>
    <w:rsid w:val="00FA6CFA"/>
    <w:rsid w:val="00FB3990"/>
    <w:rsid w:val="00FB74D3"/>
    <w:rsid w:val="00FC4689"/>
    <w:rsid w:val="00FE1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B52"/>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7B52"/>
    <w:rPr>
      <w:color w:val="0000FF" w:themeColor="hyperlink"/>
      <w:u w:val="single"/>
    </w:rPr>
  </w:style>
  <w:style w:type="paragraph" w:styleId="Header">
    <w:name w:val="header"/>
    <w:basedOn w:val="Normal"/>
    <w:link w:val="HeaderChar"/>
    <w:uiPriority w:val="99"/>
    <w:semiHidden/>
    <w:unhideWhenUsed/>
    <w:rsid w:val="00FE1BCA"/>
    <w:pPr>
      <w:tabs>
        <w:tab w:val="center" w:pos="4680"/>
        <w:tab w:val="right" w:pos="9360"/>
      </w:tabs>
    </w:pPr>
  </w:style>
  <w:style w:type="character" w:customStyle="1" w:styleId="HeaderChar">
    <w:name w:val="Header Char"/>
    <w:basedOn w:val="DefaultParagraphFont"/>
    <w:link w:val="Header"/>
    <w:uiPriority w:val="99"/>
    <w:semiHidden/>
    <w:rsid w:val="00FE1BCA"/>
    <w:rPr>
      <w:lang w:val="en-GB"/>
    </w:rPr>
  </w:style>
  <w:style w:type="paragraph" w:styleId="Footer">
    <w:name w:val="footer"/>
    <w:basedOn w:val="Normal"/>
    <w:link w:val="FooterChar"/>
    <w:uiPriority w:val="99"/>
    <w:unhideWhenUsed/>
    <w:rsid w:val="00FE1BCA"/>
    <w:pPr>
      <w:tabs>
        <w:tab w:val="center" w:pos="4680"/>
        <w:tab w:val="right" w:pos="9360"/>
      </w:tabs>
    </w:pPr>
  </w:style>
  <w:style w:type="character" w:customStyle="1" w:styleId="FooterChar">
    <w:name w:val="Footer Char"/>
    <w:basedOn w:val="DefaultParagraphFont"/>
    <w:link w:val="Footer"/>
    <w:uiPriority w:val="99"/>
    <w:rsid w:val="00FE1BCA"/>
    <w:rPr>
      <w:lang w:val="en-GB"/>
    </w:rPr>
  </w:style>
  <w:style w:type="character" w:styleId="PlaceholderText">
    <w:name w:val="Placeholder Text"/>
    <w:basedOn w:val="DefaultParagraphFont"/>
    <w:uiPriority w:val="99"/>
    <w:semiHidden/>
    <w:rsid w:val="00BD19A8"/>
    <w:rPr>
      <w:color w:val="808080"/>
    </w:rPr>
  </w:style>
  <w:style w:type="paragraph" w:styleId="BalloonText">
    <w:name w:val="Balloon Text"/>
    <w:basedOn w:val="Normal"/>
    <w:link w:val="BalloonTextChar"/>
    <w:uiPriority w:val="99"/>
    <w:semiHidden/>
    <w:unhideWhenUsed/>
    <w:rsid w:val="00BD19A8"/>
    <w:rPr>
      <w:rFonts w:ascii="Tahoma" w:hAnsi="Tahoma" w:cs="Tahoma"/>
      <w:sz w:val="16"/>
      <w:szCs w:val="16"/>
    </w:rPr>
  </w:style>
  <w:style w:type="character" w:customStyle="1" w:styleId="BalloonTextChar">
    <w:name w:val="Balloon Text Char"/>
    <w:basedOn w:val="DefaultParagraphFont"/>
    <w:link w:val="BalloonText"/>
    <w:uiPriority w:val="99"/>
    <w:semiHidden/>
    <w:rsid w:val="00BD19A8"/>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80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7C4DAB-F5E8-46C5-A64E-18B71D253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6</Pages>
  <Words>2007</Words>
  <Characters>11441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dc:creator>
  <cp:keywords/>
  <dc:description/>
  <cp:lastModifiedBy>Profesor</cp:lastModifiedBy>
  <cp:revision>21</cp:revision>
  <dcterms:created xsi:type="dcterms:W3CDTF">2017-10-14T10:11:00Z</dcterms:created>
  <dcterms:modified xsi:type="dcterms:W3CDTF">2019-02-24T13:19:00Z</dcterms:modified>
</cp:coreProperties>
</file>