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2B" w:rsidRPr="00EC5F2B" w:rsidRDefault="00EC5F2B" w:rsidP="00551106">
      <w:pPr>
        <w:spacing w:after="0" w:line="240" w:lineRule="auto"/>
        <w:jc w:val="both"/>
        <w:rPr>
          <w:rFonts w:ascii="Times New Roman  t" w:hAnsi="Times New Roman  t" w:cs="Times New Roman  t"/>
          <w:lang w:val="mk-MK"/>
        </w:rPr>
      </w:pPr>
      <w:r w:rsidRPr="00EC5F2B">
        <w:rPr>
          <w:rFonts w:ascii="Times New Roman  t" w:hAnsi="Times New Roman  t" w:cs="Times New Roman  t"/>
          <w:lang w:val="mk-MK"/>
        </w:rPr>
        <w:t>Искра Тасевска Хаџи-Бошкова</w:t>
      </w:r>
    </w:p>
    <w:p w:rsidR="00EC5F2B" w:rsidRPr="00EC5F2B" w:rsidRDefault="00EC5F2B" w:rsidP="00551106">
      <w:pPr>
        <w:spacing w:after="0" w:line="240" w:lineRule="auto"/>
        <w:jc w:val="both"/>
        <w:rPr>
          <w:rFonts w:ascii="Times New Roman  t" w:hAnsi="Times New Roman  t" w:cs="Times New Roman  t"/>
          <w:lang w:val="mk-MK"/>
        </w:rPr>
      </w:pPr>
      <w:r w:rsidRPr="00EC5F2B">
        <w:rPr>
          <w:rFonts w:ascii="Times New Roman  t" w:hAnsi="Times New Roman  t" w:cs="Times New Roman  t"/>
          <w:lang w:val="mk-MK"/>
        </w:rPr>
        <w:t>Ун</w:t>
      </w:r>
      <w:r w:rsidR="00D44DCD">
        <w:rPr>
          <w:rFonts w:ascii="Times New Roman  t" w:hAnsi="Times New Roman  t" w:cs="Times New Roman  t"/>
          <w:lang w:val="mk-MK"/>
        </w:rPr>
        <w:t>иверзитет „Св. Кирил и Методиј“</w:t>
      </w:r>
      <w:r w:rsidR="00D44DCD" w:rsidRPr="00654FD2">
        <w:rPr>
          <w:rFonts w:ascii="Times New Roman  t" w:hAnsi="Times New Roman  t" w:cs="Times New Roman  t"/>
          <w:lang w:val="mk-MK"/>
        </w:rPr>
        <w:t xml:space="preserve"> –</w:t>
      </w:r>
      <w:r w:rsidR="00D44DCD">
        <w:rPr>
          <w:rFonts w:ascii="Times New Roman  t" w:hAnsi="Times New Roman  t" w:cs="Times New Roman  t"/>
          <w:lang w:val="mk-MK"/>
        </w:rPr>
        <w:t xml:space="preserve"> С</w:t>
      </w:r>
      <w:r w:rsidRPr="00EC5F2B">
        <w:rPr>
          <w:rFonts w:ascii="Times New Roman  t" w:hAnsi="Times New Roman  t" w:cs="Times New Roman  t"/>
          <w:lang w:val="mk-MK"/>
        </w:rPr>
        <w:t>копје</w:t>
      </w:r>
    </w:p>
    <w:p w:rsidR="00EC5F2B" w:rsidRDefault="00EC5F2B" w:rsidP="00551106">
      <w:pPr>
        <w:spacing w:after="0" w:line="240" w:lineRule="auto"/>
        <w:jc w:val="both"/>
        <w:rPr>
          <w:rFonts w:ascii="Times New Roman  t" w:hAnsi="Times New Roman  t" w:cs="Times New Roman  t"/>
          <w:lang w:val="mk-MK"/>
        </w:rPr>
      </w:pPr>
      <w:r w:rsidRPr="00EC5F2B">
        <w:rPr>
          <w:rFonts w:ascii="Times New Roman  t" w:hAnsi="Times New Roman  t" w:cs="Times New Roman  t"/>
          <w:lang w:val="mk-MK"/>
        </w:rPr>
        <w:t>Филолошки факултет „Блаже Конески“</w:t>
      </w:r>
    </w:p>
    <w:p w:rsidR="00D44DCD" w:rsidRPr="00D44DCD" w:rsidRDefault="00284A57" w:rsidP="00551106">
      <w:pPr>
        <w:spacing w:after="0" w:line="240" w:lineRule="auto"/>
        <w:jc w:val="both"/>
        <w:rPr>
          <w:rFonts w:ascii="Times New Roman  t" w:hAnsi="Times New Roman  t" w:cs="Times New Roman  t"/>
          <w:lang w:val="mk-MK"/>
        </w:rPr>
      </w:pPr>
      <w:hyperlink r:id="rId7" w:history="1">
        <w:r w:rsidR="00D44DCD" w:rsidRPr="00D44DCD">
          <w:rPr>
            <w:rStyle w:val="Hyperlink"/>
            <w:rFonts w:ascii="Times New Roman  t" w:hAnsi="Times New Roman  t" w:cs="Times New Roman  t"/>
            <w:lang w:val="mk-MK"/>
          </w:rPr>
          <w:t>iskra.tasevska@flf.ukim.edu.mk</w:t>
        </w:r>
      </w:hyperlink>
      <w:r w:rsidR="00D44DCD" w:rsidRPr="00D44DCD">
        <w:rPr>
          <w:rFonts w:ascii="Times New Roman  t" w:hAnsi="Times New Roman  t" w:cs="Times New Roman  t"/>
          <w:lang w:val="mk-MK"/>
        </w:rPr>
        <w:t xml:space="preserve"> </w:t>
      </w:r>
    </w:p>
    <w:p w:rsidR="00EC5F2B" w:rsidRPr="00EC5F2B" w:rsidRDefault="00EC5F2B" w:rsidP="00EC5F2B">
      <w:pPr>
        <w:spacing w:after="0"/>
        <w:jc w:val="both"/>
        <w:rPr>
          <w:rFonts w:ascii="Times New Roman  t" w:hAnsi="Times New Roman  t" w:cs="Times New Roman  t"/>
          <w:lang w:val="mk-MK"/>
        </w:rPr>
      </w:pPr>
    </w:p>
    <w:p w:rsidR="00EC5F2B" w:rsidRDefault="00EC5F2B" w:rsidP="00EC5F2B">
      <w:pPr>
        <w:spacing w:after="0"/>
        <w:jc w:val="both"/>
        <w:rPr>
          <w:lang w:val="mk-MK"/>
        </w:rPr>
      </w:pPr>
    </w:p>
    <w:p w:rsidR="00EC5F2B" w:rsidRDefault="00D44DCD" w:rsidP="00EC5F2B">
      <w:pPr>
        <w:spacing w:after="0"/>
        <w:jc w:val="center"/>
        <w:rPr>
          <w:rFonts w:ascii="Times New Roman  t" w:hAnsi="Times New Roman  t" w:cs="Times New Roman  t"/>
          <w:b/>
          <w:sz w:val="28"/>
          <w:szCs w:val="28"/>
          <w:lang w:val="mk-MK"/>
        </w:rPr>
      </w:pPr>
      <w:r>
        <w:rPr>
          <w:rFonts w:ascii="Times New Roman  t" w:hAnsi="Times New Roman  t" w:cs="Times New Roman  t"/>
          <w:b/>
          <w:i/>
          <w:sz w:val="28"/>
          <w:szCs w:val="28"/>
          <w:lang w:val="mk-MK"/>
        </w:rPr>
        <w:t xml:space="preserve">ЗА МАКЕДОНЦКИТЕ РАБОТИ </w:t>
      </w:r>
      <w:r w:rsidRPr="00D44DCD">
        <w:rPr>
          <w:rFonts w:ascii="Times New Roman  t" w:hAnsi="Times New Roman  t" w:cs="Times New Roman  t"/>
          <w:b/>
          <w:sz w:val="28"/>
          <w:szCs w:val="28"/>
          <w:lang w:val="mk-MK"/>
        </w:rPr>
        <w:t>ОД КРСТЕ МИСИКОВ НИЗ ПРИЗМАТА НА ПУБЛИЦИСТИКАТА</w:t>
      </w:r>
    </w:p>
    <w:p w:rsidR="00EC5F2B" w:rsidRDefault="00EC5F2B" w:rsidP="00EC5F2B">
      <w:pPr>
        <w:spacing w:after="0"/>
        <w:jc w:val="center"/>
        <w:rPr>
          <w:rFonts w:ascii="Times New Roman  t" w:hAnsi="Times New Roman  t" w:cs="Times New Roman  t"/>
          <w:b/>
          <w:sz w:val="28"/>
          <w:szCs w:val="28"/>
          <w:lang w:val="mk-MK"/>
        </w:rPr>
      </w:pPr>
    </w:p>
    <w:p w:rsidR="00D44DCD" w:rsidRPr="005F2800" w:rsidRDefault="00D44DCD" w:rsidP="005F2800">
      <w:pPr>
        <w:spacing w:after="0" w:line="240" w:lineRule="auto"/>
        <w:jc w:val="both"/>
        <w:rPr>
          <w:rFonts w:ascii="Times New Roman  t" w:hAnsi="Times New Roman  t" w:cs="Times New Roman  t"/>
          <w:b/>
          <w:szCs w:val="24"/>
          <w:lang w:val="mk-MK"/>
        </w:rPr>
      </w:pPr>
      <w:r w:rsidRPr="00D44DCD">
        <w:rPr>
          <w:rFonts w:ascii="Times New Roman  t" w:hAnsi="Times New Roman  t" w:cs="Times New Roman  t"/>
          <w:b/>
          <w:szCs w:val="24"/>
          <w:lang w:val="mk-MK"/>
        </w:rPr>
        <w:t>Апстракт:</w:t>
      </w:r>
      <w:r w:rsidR="005F2800" w:rsidRPr="005F2800">
        <w:rPr>
          <w:rFonts w:ascii="Times New Roman  t" w:hAnsi="Times New Roman  t" w:cs="Times New Roman  t"/>
          <w:b/>
          <w:szCs w:val="24"/>
          <w:lang w:val="mk-MK"/>
        </w:rPr>
        <w:t xml:space="preserve"> </w:t>
      </w:r>
      <w:r w:rsidR="005F2800" w:rsidRPr="005F2800">
        <w:rPr>
          <w:rFonts w:ascii="Times New Roman  t" w:hAnsi="Times New Roman  t" w:cs="Times New Roman  t"/>
          <w:szCs w:val="24"/>
          <w:lang w:val="mk-MK"/>
        </w:rPr>
        <w:t>Текстот се занимава со актуелноста и со значењето на делото „За македонцките работи“ од Мисирков во контекст на неговата публицистичка дејност, првенс</w:t>
      </w:r>
      <w:r w:rsidR="005F2800">
        <w:rPr>
          <w:rFonts w:ascii="Times New Roman  t" w:hAnsi="Times New Roman  t" w:cs="Times New Roman  t"/>
          <w:szCs w:val="24"/>
          <w:lang w:val="mk-MK"/>
        </w:rPr>
        <w:t xml:space="preserve">твено во списанијата </w:t>
      </w:r>
      <w:r w:rsidR="005F2800" w:rsidRPr="005F2800">
        <w:rPr>
          <w:rFonts w:ascii="Times New Roman  t" w:hAnsi="Times New Roman  t" w:cs="Times New Roman  t"/>
          <w:szCs w:val="24"/>
          <w:lang w:val="mk-MK"/>
        </w:rPr>
        <w:t>„Македонски глас“</w:t>
      </w:r>
      <w:r w:rsidR="005F2800">
        <w:rPr>
          <w:rFonts w:ascii="Times New Roman  t" w:hAnsi="Times New Roman  t" w:cs="Times New Roman  t"/>
          <w:szCs w:val="24"/>
          <w:lang w:val="mk-MK"/>
        </w:rPr>
        <w:t xml:space="preserve"> и „Вардар“</w:t>
      </w:r>
      <w:r w:rsidR="005F2800" w:rsidRPr="005F2800">
        <w:rPr>
          <w:rFonts w:ascii="Times New Roman  t" w:hAnsi="Times New Roman  t" w:cs="Times New Roman  t"/>
          <w:szCs w:val="24"/>
          <w:lang w:val="mk-MK"/>
        </w:rPr>
        <w:t>. Истражувајќи ги согледувањата на Мисирков во однос на политичката и општествената поставеност на Македонија во новите услови, на почетокот на 20 век, текстот се осврнува кон прашањата за значењето на националниот сепаратизам како единствено можна динамика во тогашниот развој на македонската држава, на преуранетото Илинденско востание и на примарноста на централното македонско наречје како основа на идниот кодифициран македонски јазик. Тие се проследуваат низ публицистиката во периодот кој претходи на објавувањето на делото „За македонцките работи“, но и во годините кои следат.</w:t>
      </w:r>
    </w:p>
    <w:p w:rsidR="005F2800" w:rsidRPr="005F2800" w:rsidRDefault="00D44DCD" w:rsidP="005F2800">
      <w:pPr>
        <w:jc w:val="both"/>
        <w:rPr>
          <w:rFonts w:ascii="Times New Roman  t" w:hAnsi="Times New Roman  t" w:cs="Times New Roman  t"/>
          <w:szCs w:val="24"/>
          <w:lang w:val="mk-MK"/>
        </w:rPr>
      </w:pPr>
      <w:r w:rsidRPr="00D44DCD">
        <w:rPr>
          <w:rFonts w:ascii="Times New Roman  t" w:hAnsi="Times New Roman  t" w:cs="Times New Roman  t"/>
          <w:b/>
          <w:szCs w:val="24"/>
          <w:lang w:val="mk-MK"/>
        </w:rPr>
        <w:t>Клучни зборови</w:t>
      </w:r>
      <w:r w:rsidRPr="005F2800">
        <w:rPr>
          <w:rFonts w:ascii="Times New Roman  t" w:hAnsi="Times New Roman  t" w:cs="Times New Roman  t"/>
          <w:b/>
          <w:szCs w:val="24"/>
          <w:lang w:val="mk-MK"/>
        </w:rPr>
        <w:t xml:space="preserve">: </w:t>
      </w:r>
      <w:r w:rsidR="005F2800" w:rsidRPr="005F2800">
        <w:rPr>
          <w:rFonts w:ascii="Times New Roman  t" w:hAnsi="Times New Roman  t" w:cs="Times New Roman  t"/>
          <w:szCs w:val="24"/>
          <w:lang w:val="mk-MK"/>
        </w:rPr>
        <w:t xml:space="preserve">Мисирков, национална програма, национален </w:t>
      </w:r>
      <w:r w:rsidR="005F2800">
        <w:rPr>
          <w:rFonts w:ascii="Times New Roman  t" w:hAnsi="Times New Roman  t" w:cs="Times New Roman  t"/>
          <w:szCs w:val="24"/>
          <w:lang w:val="mk-MK"/>
        </w:rPr>
        <w:t>сепаратизам,</w:t>
      </w:r>
      <w:r w:rsidR="005F2800" w:rsidRPr="005F2800">
        <w:rPr>
          <w:rFonts w:ascii="Times New Roman  t" w:hAnsi="Times New Roman  t" w:cs="Times New Roman  t"/>
          <w:szCs w:val="24"/>
          <w:lang w:val="mk-MK"/>
        </w:rPr>
        <w:t xml:space="preserve"> кодификација </w:t>
      </w:r>
      <w:r w:rsidR="005F2800">
        <w:rPr>
          <w:rFonts w:ascii="Times New Roman  t" w:hAnsi="Times New Roman  t" w:cs="Times New Roman  t"/>
          <w:szCs w:val="24"/>
          <w:lang w:val="mk-MK"/>
        </w:rPr>
        <w:t>на литературниот јазик, публицистика</w:t>
      </w:r>
    </w:p>
    <w:p w:rsidR="00D44DCD" w:rsidRPr="00D44DCD" w:rsidRDefault="00D44DCD" w:rsidP="00D44DCD">
      <w:pPr>
        <w:spacing w:after="0"/>
        <w:jc w:val="both"/>
        <w:rPr>
          <w:rFonts w:ascii="Times New Roman  t" w:hAnsi="Times New Roman  t" w:cs="Times New Roman  t"/>
          <w:b/>
          <w:szCs w:val="24"/>
          <w:lang w:val="mk-MK"/>
        </w:rPr>
      </w:pPr>
    </w:p>
    <w:p w:rsidR="00F812EC" w:rsidRDefault="00EC5F2B" w:rsidP="00A714FE">
      <w:pPr>
        <w:spacing w:after="0" w:line="240" w:lineRule="auto"/>
        <w:jc w:val="both"/>
        <w:rPr>
          <w:rFonts w:ascii="Times New Roman  t" w:hAnsi="Times New Roman  t" w:cs="Times New Roman  t"/>
          <w:szCs w:val="24"/>
          <w:lang w:val="mk-MK"/>
        </w:rPr>
      </w:pPr>
      <w:r>
        <w:rPr>
          <w:rFonts w:ascii="Times New Roman  t" w:hAnsi="Times New Roman  t" w:cs="Times New Roman  t"/>
          <w:sz w:val="28"/>
          <w:szCs w:val="28"/>
          <w:lang w:val="mk-MK"/>
        </w:rPr>
        <w:tab/>
      </w:r>
      <w:r w:rsidR="00CD377B">
        <w:rPr>
          <w:rFonts w:ascii="Times New Roman  t" w:hAnsi="Times New Roman  t" w:cs="Times New Roman  t"/>
          <w:szCs w:val="24"/>
          <w:lang w:val="mk-MK"/>
        </w:rPr>
        <w:t xml:space="preserve">Дејноста на Крсте Петков Мисирков, согледана во светлината на неговото </w:t>
      </w:r>
      <w:r w:rsidR="00FF1702">
        <w:rPr>
          <w:rFonts w:ascii="Times New Roman  t" w:hAnsi="Times New Roman  t" w:cs="Times New Roman  t"/>
          <w:szCs w:val="24"/>
          <w:lang w:val="mk-MK"/>
        </w:rPr>
        <w:t>современие и актуелност, значи</w:t>
      </w:r>
      <w:r w:rsidR="00CD377B">
        <w:rPr>
          <w:rFonts w:ascii="Times New Roman  t" w:hAnsi="Times New Roman  t" w:cs="Times New Roman  t"/>
          <w:szCs w:val="24"/>
          <w:lang w:val="mk-MK"/>
        </w:rPr>
        <w:t xml:space="preserve"> сублимирање на напорите кои</w:t>
      </w:r>
      <w:r w:rsidR="00D44DCD">
        <w:rPr>
          <w:rFonts w:ascii="Times New Roman  t" w:hAnsi="Times New Roman  t" w:cs="Times New Roman  t"/>
          <w:szCs w:val="24"/>
          <w:lang w:val="mk-MK"/>
        </w:rPr>
        <w:t>што</w:t>
      </w:r>
      <w:r w:rsidR="00CD377B">
        <w:rPr>
          <w:rFonts w:ascii="Times New Roman  t" w:hAnsi="Times New Roman  t" w:cs="Times New Roman  t"/>
          <w:szCs w:val="24"/>
          <w:lang w:val="mk-MK"/>
        </w:rPr>
        <w:t xml:space="preserve"> редица негови претходници и современици ги правеа на полето на културниот напредок и развој. Недвосмислено е раното зародување на националната свест во Македонија (Ристовски 1990: 113), кое се поставува во врска со изолираната појава на свештеници и </w:t>
      </w:r>
      <w:r w:rsidR="00D44DCD">
        <w:rPr>
          <w:rFonts w:ascii="Times New Roman  t" w:hAnsi="Times New Roman  t" w:cs="Times New Roman  t"/>
          <w:szCs w:val="24"/>
          <w:lang w:val="mk-MK"/>
        </w:rPr>
        <w:t xml:space="preserve">на </w:t>
      </w:r>
      <w:r w:rsidR="00CD377B">
        <w:rPr>
          <w:rFonts w:ascii="Times New Roman  t" w:hAnsi="Times New Roman  t" w:cs="Times New Roman  t"/>
          <w:szCs w:val="24"/>
          <w:lang w:val="mk-MK"/>
        </w:rPr>
        <w:t>учители</w:t>
      </w:r>
      <w:r w:rsidR="00D44DCD">
        <w:rPr>
          <w:rFonts w:ascii="Times New Roman  t" w:hAnsi="Times New Roman  t" w:cs="Times New Roman  t"/>
          <w:szCs w:val="24"/>
          <w:lang w:val="mk-MK"/>
        </w:rPr>
        <w:t xml:space="preserve"> во</w:t>
      </w:r>
      <w:r w:rsidR="00C10A68">
        <w:rPr>
          <w:rFonts w:ascii="Times New Roman  t" w:hAnsi="Times New Roman  t" w:cs="Times New Roman  t"/>
          <w:szCs w:val="24"/>
          <w:lang w:val="mk-MK"/>
        </w:rPr>
        <w:t xml:space="preserve"> 40-тите години на 19 век</w:t>
      </w:r>
      <w:r w:rsidR="00D44DCD">
        <w:rPr>
          <w:rFonts w:ascii="Times New Roman  t" w:hAnsi="Times New Roman  t" w:cs="Times New Roman  t"/>
          <w:szCs w:val="24"/>
          <w:lang w:val="mk-MK"/>
        </w:rPr>
        <w:t>,</w:t>
      </w:r>
      <w:r w:rsidR="00CD377B">
        <w:rPr>
          <w:rFonts w:ascii="Times New Roman  t" w:hAnsi="Times New Roman  t" w:cs="Times New Roman  t"/>
          <w:szCs w:val="24"/>
          <w:lang w:val="mk-MK"/>
        </w:rPr>
        <w:t xml:space="preserve"> кои</w:t>
      </w:r>
      <w:r w:rsidR="00D44DCD">
        <w:rPr>
          <w:rFonts w:ascii="Times New Roman  t" w:hAnsi="Times New Roman  t" w:cs="Times New Roman  t"/>
          <w:szCs w:val="24"/>
          <w:lang w:val="mk-MK"/>
        </w:rPr>
        <w:t>што промовираат</w:t>
      </w:r>
      <w:r w:rsidR="00CD377B">
        <w:rPr>
          <w:rFonts w:ascii="Times New Roman  t" w:hAnsi="Times New Roman  t" w:cs="Times New Roman  t"/>
          <w:szCs w:val="24"/>
          <w:lang w:val="mk-MK"/>
        </w:rPr>
        <w:t xml:space="preserve"> ставови за духовниот и просветен напредок на народот</w:t>
      </w:r>
      <w:r w:rsidR="004D4FD9" w:rsidRPr="004D4FD9">
        <w:rPr>
          <w:rFonts w:ascii="Times New Roman  t" w:hAnsi="Times New Roman  t" w:cs="Times New Roman  t"/>
          <w:szCs w:val="24"/>
          <w:lang w:val="mk-MK"/>
        </w:rPr>
        <w:t>,</w:t>
      </w:r>
      <w:r w:rsidR="00CD377B">
        <w:rPr>
          <w:rFonts w:ascii="Times New Roman  t" w:hAnsi="Times New Roman  t" w:cs="Times New Roman  t"/>
          <w:szCs w:val="24"/>
          <w:lang w:val="mk-MK"/>
        </w:rPr>
        <w:t xml:space="preserve"> во корелација со разво</w:t>
      </w:r>
      <w:r w:rsidR="00C10A68">
        <w:rPr>
          <w:rFonts w:ascii="Times New Roman  t" w:hAnsi="Times New Roman  t" w:cs="Times New Roman  t"/>
          <w:szCs w:val="24"/>
          <w:lang w:val="mk-MK"/>
        </w:rPr>
        <w:t xml:space="preserve">јот на историската и </w:t>
      </w:r>
      <w:r w:rsidR="00D44DCD">
        <w:rPr>
          <w:rFonts w:ascii="Times New Roman  t" w:hAnsi="Times New Roman  t" w:cs="Times New Roman  t"/>
          <w:szCs w:val="24"/>
          <w:lang w:val="mk-MK"/>
        </w:rPr>
        <w:t xml:space="preserve">на </w:t>
      </w:r>
      <w:r w:rsidR="00C10A68">
        <w:rPr>
          <w:rFonts w:ascii="Times New Roman  t" w:hAnsi="Times New Roman  t" w:cs="Times New Roman  t"/>
          <w:szCs w:val="24"/>
          <w:lang w:val="mk-MK"/>
        </w:rPr>
        <w:t>политичка</w:t>
      </w:r>
      <w:r w:rsidR="00D44DCD">
        <w:rPr>
          <w:rFonts w:ascii="Times New Roman  t" w:hAnsi="Times New Roman  t" w:cs="Times New Roman  t"/>
          <w:szCs w:val="24"/>
          <w:lang w:val="mk-MK"/>
        </w:rPr>
        <w:t>та</w:t>
      </w:r>
      <w:r w:rsidR="00CD377B">
        <w:rPr>
          <w:rFonts w:ascii="Times New Roman  t" w:hAnsi="Times New Roman  t" w:cs="Times New Roman  t"/>
          <w:szCs w:val="24"/>
          <w:lang w:val="mk-MK"/>
        </w:rPr>
        <w:t xml:space="preserve"> свест.</w:t>
      </w:r>
      <w:r w:rsidR="00C10A68">
        <w:rPr>
          <w:rFonts w:ascii="Times New Roman  t" w:hAnsi="Times New Roman  t" w:cs="Times New Roman  t"/>
          <w:szCs w:val="24"/>
          <w:lang w:val="mk-MK"/>
        </w:rPr>
        <w:t xml:space="preserve"> Првиот вистински изблик на овие идеи (во поорганизирана форма)</w:t>
      </w:r>
      <w:r w:rsidR="00CD377B">
        <w:rPr>
          <w:rFonts w:ascii="Times New Roman  t" w:hAnsi="Times New Roman  t" w:cs="Times New Roman  t"/>
          <w:szCs w:val="24"/>
          <w:lang w:val="mk-MK"/>
        </w:rPr>
        <w:t xml:space="preserve"> се согледува </w:t>
      </w:r>
      <w:r w:rsidR="00C10A68">
        <w:rPr>
          <w:rFonts w:ascii="Times New Roman  t" w:hAnsi="Times New Roman  t" w:cs="Times New Roman  t"/>
          <w:szCs w:val="24"/>
          <w:lang w:val="mk-MK"/>
        </w:rPr>
        <w:t>во пресвртот кој</w:t>
      </w:r>
      <w:r w:rsidR="00D44DCD">
        <w:rPr>
          <w:rFonts w:ascii="Times New Roman  t" w:hAnsi="Times New Roman  t" w:cs="Times New Roman  t"/>
          <w:szCs w:val="24"/>
          <w:lang w:val="mk-MK"/>
        </w:rPr>
        <w:t>што</w:t>
      </w:r>
      <w:r w:rsidR="00C10A68">
        <w:rPr>
          <w:rFonts w:ascii="Times New Roman  t" w:hAnsi="Times New Roman  t" w:cs="Times New Roman  t"/>
          <w:szCs w:val="24"/>
          <w:lang w:val="mk-MK"/>
        </w:rPr>
        <w:t xml:space="preserve"> го носи Кукушката унија (1859), што може да се види и низ ставовите на Партенија Зографски за заедничката македонско-бугарска антиелинистичка борба, определени како дел од т.н. дуалистичка платформа</w:t>
      </w:r>
      <w:r w:rsidR="00D44DCD">
        <w:rPr>
          <w:rFonts w:ascii="Times New Roman  t" w:hAnsi="Times New Roman  t" w:cs="Times New Roman  t"/>
          <w:szCs w:val="24"/>
          <w:lang w:val="mk-MK"/>
        </w:rPr>
        <w:t xml:space="preserve"> (Ристовски 1990: 114). Д</w:t>
      </w:r>
      <w:r w:rsidR="00C10A68">
        <w:rPr>
          <w:rFonts w:ascii="Times New Roman  t" w:hAnsi="Times New Roman  t" w:cs="Times New Roman  t"/>
          <w:szCs w:val="24"/>
          <w:lang w:val="mk-MK"/>
        </w:rPr>
        <w:t>обар дел од дејците на културен план во Македонија се опред</w:t>
      </w:r>
      <w:r w:rsidR="004D4FD9">
        <w:rPr>
          <w:rFonts w:ascii="Times New Roman  t" w:hAnsi="Times New Roman  t" w:cs="Times New Roman  t"/>
          <w:szCs w:val="24"/>
          <w:lang w:val="mk-MK"/>
        </w:rPr>
        <w:t>елуваат за исклучивоста на „</w:t>
      </w:r>
      <w:r w:rsidR="00C10A68">
        <w:rPr>
          <w:rFonts w:ascii="Times New Roman  t" w:hAnsi="Times New Roman  t" w:cs="Times New Roman  t"/>
          <w:szCs w:val="24"/>
          <w:lang w:val="mk-MK"/>
        </w:rPr>
        <w:t>монистичка</w:t>
      </w:r>
      <w:r w:rsidR="004D4FD9">
        <w:rPr>
          <w:rFonts w:ascii="Times New Roman  t" w:hAnsi="Times New Roman  t" w:cs="Times New Roman  t"/>
          <w:szCs w:val="24"/>
          <w:lang w:val="mk-MK"/>
        </w:rPr>
        <w:t>та</w:t>
      </w:r>
      <w:r w:rsidR="00C10A68">
        <w:rPr>
          <w:rFonts w:ascii="Times New Roman  t" w:hAnsi="Times New Roman  t" w:cs="Times New Roman  t"/>
          <w:szCs w:val="24"/>
          <w:lang w:val="mk-MK"/>
        </w:rPr>
        <w:t xml:space="preserve"> платформа</w:t>
      </w:r>
      <w:r w:rsidR="004D4FD9">
        <w:rPr>
          <w:rFonts w:ascii="Times New Roman  t" w:hAnsi="Times New Roman  t" w:cs="Times New Roman  t"/>
          <w:szCs w:val="24"/>
          <w:lang w:val="mk-MK"/>
        </w:rPr>
        <w:t>“</w:t>
      </w:r>
      <w:r w:rsidR="00C10A68">
        <w:rPr>
          <w:rFonts w:ascii="Times New Roman  t" w:hAnsi="Times New Roman  t" w:cs="Times New Roman  t"/>
          <w:szCs w:val="24"/>
          <w:lang w:val="mk-MK"/>
        </w:rPr>
        <w:t>, која се согледува во напорите за афирмирање на сопствениот културен и духовен развој и напредок</w:t>
      </w:r>
      <w:r w:rsidR="004D4FD9">
        <w:rPr>
          <w:rFonts w:ascii="Times New Roman  t" w:hAnsi="Times New Roman  t" w:cs="Times New Roman  t"/>
          <w:szCs w:val="24"/>
          <w:lang w:val="mk-MK"/>
        </w:rPr>
        <w:t>,</w:t>
      </w:r>
      <w:r w:rsidR="00C10A68">
        <w:rPr>
          <w:rFonts w:ascii="Times New Roman  t" w:hAnsi="Times New Roman  t" w:cs="Times New Roman  t"/>
          <w:szCs w:val="24"/>
          <w:lang w:val="mk-MK"/>
        </w:rPr>
        <w:t xml:space="preserve"> потпирајќи се исклучиво врз сопствените сили, втемелен врз посебноста и изделеноста на Македонците на културно-историски, етнографски и јазичен план. </w:t>
      </w:r>
      <w:r w:rsidR="00BA07EE">
        <w:rPr>
          <w:rFonts w:ascii="Times New Roman  t" w:hAnsi="Times New Roman  t" w:cs="Times New Roman  t"/>
          <w:szCs w:val="24"/>
          <w:lang w:val="mk-MK"/>
        </w:rPr>
        <w:t xml:space="preserve">Во тој контекст можат да се разгледаат напорите на </w:t>
      </w:r>
      <w:r w:rsidR="00A33115">
        <w:rPr>
          <w:rFonts w:ascii="Times New Roman  t" w:hAnsi="Times New Roman  t" w:cs="Times New Roman  t"/>
          <w:szCs w:val="24"/>
          <w:lang w:val="mk-MK"/>
        </w:rPr>
        <w:t>Словенско-македонската книжевна дружина на Пулевски, на кружокот околу списанието „Лоза“</w:t>
      </w:r>
      <w:r w:rsidR="00C10A68">
        <w:rPr>
          <w:rFonts w:ascii="Times New Roman  t" w:hAnsi="Times New Roman  t" w:cs="Times New Roman  t"/>
          <w:szCs w:val="24"/>
          <w:lang w:val="mk-MK"/>
        </w:rPr>
        <w:t xml:space="preserve"> </w:t>
      </w:r>
      <w:r w:rsidR="00A33115">
        <w:rPr>
          <w:rFonts w:ascii="Times New Roman  t" w:hAnsi="Times New Roman  t" w:cs="Times New Roman  t"/>
          <w:szCs w:val="24"/>
          <w:lang w:val="mk-MK"/>
        </w:rPr>
        <w:t xml:space="preserve">во Софија, на друштвото „Вардар“ во Белград, на Македонскиот клуб, на Македонското научно-литературно другарство „Св. Климент“ во Санкт Петербург и др. Тие се духовната и културна заднина, но и современост на Мисирков, во чија светлина се исцртува појавата на книгата </w:t>
      </w:r>
      <w:r w:rsidR="00A33115">
        <w:rPr>
          <w:rFonts w:ascii="Times New Roman  t" w:hAnsi="Times New Roman  t" w:cs="Times New Roman  t"/>
          <w:i/>
          <w:szCs w:val="24"/>
          <w:lang w:val="mk-MK"/>
        </w:rPr>
        <w:t>За македонцките работи</w:t>
      </w:r>
      <w:r w:rsidR="004D4FD9">
        <w:rPr>
          <w:rFonts w:ascii="Times New Roman  t" w:hAnsi="Times New Roman  t" w:cs="Times New Roman  t"/>
          <w:szCs w:val="24"/>
          <w:lang w:val="mk-MK"/>
        </w:rPr>
        <w:t>,</w:t>
      </w:r>
      <w:r w:rsidR="00A33115">
        <w:rPr>
          <w:rFonts w:ascii="Times New Roman  t" w:hAnsi="Times New Roman  t" w:cs="Times New Roman  t"/>
          <w:szCs w:val="24"/>
          <w:lang w:val="mk-MK"/>
        </w:rPr>
        <w:t xml:space="preserve"> кон крајот на 1903 година, која, како што истакнува Гане Тодоровски (2005: 172)</w:t>
      </w:r>
      <w:r w:rsidR="004D4FD9">
        <w:rPr>
          <w:rFonts w:ascii="Times New Roman  t" w:hAnsi="Times New Roman  t" w:cs="Times New Roman  t"/>
          <w:szCs w:val="24"/>
          <w:lang w:val="mk-MK"/>
        </w:rPr>
        <w:t>,</w:t>
      </w:r>
      <w:r w:rsidR="00A33115">
        <w:rPr>
          <w:rFonts w:ascii="Times New Roman  t" w:hAnsi="Times New Roman  t" w:cs="Times New Roman  t"/>
          <w:szCs w:val="24"/>
          <w:lang w:val="mk-MK"/>
        </w:rPr>
        <w:t xml:space="preserve"> „ја вознемирува јавноста на бугарската престолнина и под итно, по наредба на Владата, забранета е за јавна употреба, а речиси сиот тираж е уништен“. </w:t>
      </w:r>
      <w:r w:rsidR="00530E76">
        <w:rPr>
          <w:rFonts w:ascii="Times New Roman  t" w:hAnsi="Times New Roman  t" w:cs="Times New Roman  t"/>
          <w:szCs w:val="24"/>
          <w:lang w:val="mk-MK"/>
        </w:rPr>
        <w:t xml:space="preserve">Тоа истовремено значи дека до моментот кога се појавува второто издание на </w:t>
      </w:r>
      <w:r w:rsidR="00530E76">
        <w:rPr>
          <w:rFonts w:ascii="Times New Roman  t" w:hAnsi="Times New Roman  t" w:cs="Times New Roman  t"/>
          <w:szCs w:val="24"/>
          <w:lang w:val="mk-MK"/>
        </w:rPr>
        <w:lastRenderedPageBreak/>
        <w:t xml:space="preserve">книгата (во Скопје, во 1946 година), најголемиот дел од </w:t>
      </w:r>
      <w:r w:rsidR="00C717CF">
        <w:rPr>
          <w:rFonts w:ascii="Times New Roman  t" w:hAnsi="Times New Roman  t" w:cs="Times New Roman  t"/>
          <w:szCs w:val="24"/>
          <w:lang w:val="mk-MK"/>
        </w:rPr>
        <w:t xml:space="preserve">ставовите на Мисирков стануваат достапни не само преку идеите и спротивставувањата на дел од научната јавност (како што беше, на пример, </w:t>
      </w:r>
      <w:r w:rsidR="00BA42A5">
        <w:rPr>
          <w:rFonts w:ascii="Times New Roman  t" w:hAnsi="Times New Roman  t" w:cs="Times New Roman  t"/>
          <w:szCs w:val="24"/>
          <w:lang w:val="mk-MK"/>
        </w:rPr>
        <w:t xml:space="preserve">статијата „Една македонска теорија“ од </w:t>
      </w:r>
      <w:r w:rsidR="00C717CF">
        <w:rPr>
          <w:rFonts w:ascii="Times New Roman  t" w:hAnsi="Times New Roman  t" w:cs="Times New Roman  t"/>
          <w:szCs w:val="24"/>
          <w:lang w:val="mk-MK"/>
        </w:rPr>
        <w:t>исклучителниот бугарски научник Александар Теодоров-Балан</w:t>
      </w:r>
      <w:r w:rsidR="00BA42A5">
        <w:rPr>
          <w:rFonts w:ascii="Times New Roman  t" w:hAnsi="Times New Roman  t" w:cs="Times New Roman  t"/>
          <w:szCs w:val="24"/>
          <w:lang w:val="mk-MK"/>
        </w:rPr>
        <w:t>, објавена во софиското „Периодическо списание“ во 1905 година</w:t>
      </w:r>
      <w:r w:rsidR="00C717CF">
        <w:rPr>
          <w:rFonts w:ascii="Times New Roman  t" w:hAnsi="Times New Roman  t" w:cs="Times New Roman  t"/>
          <w:szCs w:val="24"/>
          <w:lang w:val="mk-MK"/>
        </w:rPr>
        <w:t>), туку и преку она што</w:t>
      </w:r>
      <w:r w:rsidR="004D4FD9">
        <w:rPr>
          <w:rFonts w:ascii="Times New Roman  t" w:hAnsi="Times New Roman  t" w:cs="Times New Roman  t"/>
          <w:szCs w:val="24"/>
          <w:lang w:val="mk-MK"/>
        </w:rPr>
        <w:t xml:space="preserve"> Мисирков</w:t>
      </w:r>
      <w:r w:rsidR="00BA42A5">
        <w:rPr>
          <w:rFonts w:ascii="Times New Roman  t" w:hAnsi="Times New Roman  t" w:cs="Times New Roman  t"/>
          <w:szCs w:val="24"/>
          <w:lang w:val="mk-MK"/>
        </w:rPr>
        <w:t xml:space="preserve"> го остави во своите статии низ различните гласила</w:t>
      </w:r>
      <w:r w:rsidR="00C717CF">
        <w:rPr>
          <w:rFonts w:ascii="Times New Roman  t" w:hAnsi="Times New Roman  t" w:cs="Times New Roman  t"/>
          <w:szCs w:val="24"/>
          <w:lang w:val="mk-MK"/>
        </w:rPr>
        <w:t>,</w:t>
      </w:r>
      <w:r w:rsidR="00BA42A5">
        <w:rPr>
          <w:rFonts w:ascii="Times New Roman  t" w:hAnsi="Times New Roman  t" w:cs="Times New Roman  t"/>
          <w:szCs w:val="24"/>
          <w:lang w:val="mk-MK"/>
        </w:rPr>
        <w:t xml:space="preserve"> кои</w:t>
      </w:r>
      <w:r w:rsidR="00C717CF">
        <w:rPr>
          <w:rFonts w:ascii="Times New Roman  t" w:hAnsi="Times New Roman  t" w:cs="Times New Roman  t"/>
          <w:szCs w:val="24"/>
          <w:lang w:val="mk-MK"/>
        </w:rPr>
        <w:t xml:space="preserve"> </w:t>
      </w:r>
      <w:r w:rsidR="00BA42A5">
        <w:rPr>
          <w:rFonts w:ascii="Times New Roman  t" w:hAnsi="Times New Roman  t" w:cs="Times New Roman  t"/>
          <w:szCs w:val="24"/>
          <w:lang w:val="mk-MK"/>
        </w:rPr>
        <w:t>динамично се пресретнуваа од</w:t>
      </w:r>
      <w:r w:rsidR="00C717CF">
        <w:rPr>
          <w:rFonts w:ascii="Times New Roman  t" w:hAnsi="Times New Roman  t" w:cs="Times New Roman  t"/>
          <w:szCs w:val="24"/>
          <w:lang w:val="mk-MK"/>
        </w:rPr>
        <w:t xml:space="preserve"> мноштво</w:t>
      </w:r>
      <w:r w:rsidR="00BA42A5">
        <w:rPr>
          <w:rFonts w:ascii="Times New Roman  t" w:hAnsi="Times New Roman  t" w:cs="Times New Roman  t"/>
          <w:szCs w:val="24"/>
          <w:lang w:val="mk-MK"/>
        </w:rPr>
        <w:t>то други публикации</w:t>
      </w:r>
      <w:r w:rsidR="00C717CF">
        <w:rPr>
          <w:rFonts w:ascii="Times New Roman  t" w:hAnsi="Times New Roman  t" w:cs="Times New Roman  t"/>
          <w:szCs w:val="24"/>
          <w:lang w:val="mk-MK"/>
        </w:rPr>
        <w:t xml:space="preserve"> во тоа време.</w:t>
      </w:r>
      <w:r w:rsidR="00BA42A5">
        <w:rPr>
          <w:rFonts w:ascii="Times New Roman  t" w:hAnsi="Times New Roman  t" w:cs="Times New Roman  t"/>
          <w:szCs w:val="24"/>
          <w:lang w:val="mk-MK"/>
        </w:rPr>
        <w:t xml:space="preserve"> </w:t>
      </w:r>
      <w:r w:rsidR="00D23AFD">
        <w:rPr>
          <w:rFonts w:ascii="Times New Roman  t" w:hAnsi="Times New Roman  t" w:cs="Times New Roman  t"/>
          <w:szCs w:val="24"/>
          <w:lang w:val="mk-MK"/>
        </w:rPr>
        <w:t xml:space="preserve">Во тој контекст може да се согледа и Мисирковиот обид да ги демаскира методите на соседните </w:t>
      </w:r>
      <w:r w:rsidR="00D44DCD">
        <w:rPr>
          <w:rFonts w:ascii="Times New Roman  t" w:hAnsi="Times New Roman  t" w:cs="Times New Roman  t"/>
          <w:szCs w:val="24"/>
          <w:lang w:val="mk-MK"/>
        </w:rPr>
        <w:t>пропаганди преку едно предавање</w:t>
      </w:r>
      <w:r w:rsidR="00D23AFD">
        <w:rPr>
          <w:rFonts w:ascii="Times New Roman  t" w:hAnsi="Times New Roman  t" w:cs="Times New Roman  t"/>
          <w:szCs w:val="24"/>
          <w:lang w:val="mk-MK"/>
        </w:rPr>
        <w:t xml:space="preserve"> одржано во </w:t>
      </w:r>
      <w:r w:rsidR="00F812EC">
        <w:rPr>
          <w:rFonts w:ascii="Times New Roman  t" w:hAnsi="Times New Roman  t" w:cs="Times New Roman  t"/>
          <w:szCs w:val="24"/>
          <w:lang w:val="mk-MK"/>
        </w:rPr>
        <w:t>Белград, во салата на Великата школа,</w:t>
      </w:r>
      <w:r w:rsidR="004D4FD9">
        <w:rPr>
          <w:rFonts w:ascii="Times New Roman  t" w:hAnsi="Times New Roman  t" w:cs="Times New Roman  t"/>
          <w:szCs w:val="24"/>
          <w:lang w:val="mk-MK"/>
        </w:rPr>
        <w:t xml:space="preserve"> посветено на</w:t>
      </w:r>
      <w:r w:rsidR="00D23AFD">
        <w:rPr>
          <w:rFonts w:ascii="Times New Roman  t" w:hAnsi="Times New Roman  t" w:cs="Times New Roman  t"/>
          <w:szCs w:val="24"/>
          <w:lang w:val="mk-MK"/>
        </w:rPr>
        <w:t xml:space="preserve"> македонското прашање</w:t>
      </w:r>
      <w:r w:rsidR="00C717CF">
        <w:rPr>
          <w:rFonts w:ascii="Times New Roman  t" w:hAnsi="Times New Roman  t" w:cs="Times New Roman  t"/>
          <w:szCs w:val="24"/>
          <w:lang w:val="mk-MK"/>
        </w:rPr>
        <w:t xml:space="preserve"> </w:t>
      </w:r>
      <w:r w:rsidR="00F812EC">
        <w:rPr>
          <w:rFonts w:ascii="Times New Roman  t" w:hAnsi="Times New Roman  t" w:cs="Times New Roman  t"/>
          <w:szCs w:val="24"/>
          <w:lang w:val="mk-MK"/>
        </w:rPr>
        <w:t>во врска со српско-бугарското</w:t>
      </w:r>
      <w:r w:rsidR="00A33115">
        <w:rPr>
          <w:rFonts w:ascii="Times New Roman  t" w:hAnsi="Times New Roman  t" w:cs="Times New Roman  t"/>
          <w:szCs w:val="24"/>
          <w:lang w:val="mk-MK"/>
        </w:rPr>
        <w:t xml:space="preserve"> </w:t>
      </w:r>
      <w:r w:rsidR="00F812EC">
        <w:rPr>
          <w:rFonts w:ascii="Times New Roman  t" w:hAnsi="Times New Roman  t" w:cs="Times New Roman  t"/>
          <w:szCs w:val="24"/>
          <w:lang w:val="mk-MK"/>
        </w:rPr>
        <w:t>зближување во Македонија (Ристовски 1985: 17), користејќи ја популарноста на театарската дружина на Чернодрински таму. Сето тоа покажува дека идеите на Мисирков, уште пр</w:t>
      </w:r>
      <w:r w:rsidR="00D44DCD">
        <w:rPr>
          <w:rFonts w:ascii="Times New Roman  t" w:hAnsi="Times New Roman  t" w:cs="Times New Roman  t"/>
          <w:szCs w:val="24"/>
          <w:lang w:val="mk-MK"/>
        </w:rPr>
        <w:t xml:space="preserve">ед да бидат интегрирани во </w:t>
      </w:r>
      <w:r w:rsidR="00F812EC">
        <w:rPr>
          <w:rFonts w:ascii="Times New Roman  t" w:hAnsi="Times New Roman  t" w:cs="Times New Roman  t"/>
          <w:szCs w:val="24"/>
          <w:lang w:val="mk-MK"/>
        </w:rPr>
        <w:t xml:space="preserve">целосен труд, но и потоа, не престанаа да предизвикуваат бурни реакции кај различните културни дејци, што го услови и неговото заминување во Русија, особено по враќањето од Белград и физичкиот напад кој го доживува во Софија. Сето тоа ја исцртува контекстуалната рамка во која се согледува публикувањето на делото </w:t>
      </w:r>
      <w:r w:rsidR="00F812EC">
        <w:rPr>
          <w:rFonts w:ascii="Times New Roman  t" w:hAnsi="Times New Roman  t" w:cs="Times New Roman  t"/>
          <w:i/>
          <w:szCs w:val="24"/>
          <w:lang w:val="mk-MK"/>
        </w:rPr>
        <w:t>За македонцките работи</w:t>
      </w:r>
      <w:r w:rsidR="00F812EC">
        <w:rPr>
          <w:rFonts w:ascii="Times New Roman  t" w:hAnsi="Times New Roman  t" w:cs="Times New Roman  t"/>
          <w:szCs w:val="24"/>
          <w:lang w:val="mk-MK"/>
        </w:rPr>
        <w:t>.</w:t>
      </w:r>
    </w:p>
    <w:p w:rsidR="006243B1" w:rsidRPr="005A67DB" w:rsidRDefault="00F812EC" w:rsidP="00A714FE">
      <w:pPr>
        <w:spacing w:after="0" w:line="240" w:lineRule="auto"/>
        <w:jc w:val="both"/>
        <w:rPr>
          <w:lang w:val="mk-MK"/>
        </w:rPr>
      </w:pPr>
      <w:r>
        <w:rPr>
          <w:rFonts w:ascii="Times New Roman  t" w:hAnsi="Times New Roman  t" w:cs="Times New Roman  t"/>
          <w:szCs w:val="24"/>
          <w:lang w:val="mk-MK"/>
        </w:rPr>
        <w:tab/>
      </w:r>
      <w:r w:rsidR="006F1A6D">
        <w:rPr>
          <w:rFonts w:ascii="Times New Roman  t" w:hAnsi="Times New Roman  t" w:cs="Times New Roman  t"/>
          <w:szCs w:val="24"/>
          <w:lang w:val="mk-MK"/>
        </w:rPr>
        <w:t>Делото на Мисирков, низ познатите пет статии и пред</w:t>
      </w:r>
      <w:r w:rsidR="00D44DCD">
        <w:rPr>
          <w:rFonts w:ascii="Times New Roman  t" w:hAnsi="Times New Roman  t" w:cs="Times New Roman  t"/>
          <w:szCs w:val="24"/>
          <w:lang w:val="mk-MK"/>
        </w:rPr>
        <w:t>говорот кон книгата, ја афирмира</w:t>
      </w:r>
      <w:r w:rsidR="006F1A6D">
        <w:rPr>
          <w:rFonts w:ascii="Times New Roman  t" w:hAnsi="Times New Roman  t" w:cs="Times New Roman  t"/>
          <w:szCs w:val="24"/>
          <w:lang w:val="mk-MK"/>
        </w:rPr>
        <w:t xml:space="preserve"> неговата перцепција во однос на значењето на народноста (нацијата) и нејзиното изделување. Како што забележува во предговорот, народот претставува „іедно големо другарство, осноано на крвно родство“</w:t>
      </w:r>
      <w:r w:rsidR="00CB0482">
        <w:rPr>
          <w:rFonts w:ascii="Times New Roman  t" w:hAnsi="Times New Roman  t" w:cs="Times New Roman  t"/>
          <w:szCs w:val="24"/>
          <w:lang w:val="mk-MK"/>
        </w:rPr>
        <w:t xml:space="preserve"> (Мисирковъ 1903: </w:t>
      </w:r>
      <w:r w:rsidR="00CB0482" w:rsidRPr="00CB0482">
        <w:rPr>
          <w:rFonts w:ascii="Times New Roman  t" w:hAnsi="Times New Roman  t" w:cs="Times New Roman  t"/>
          <w:szCs w:val="24"/>
          <w:lang w:val="mk-MK"/>
        </w:rPr>
        <w:t>III</w:t>
      </w:r>
      <w:r w:rsidR="00CB0482">
        <w:rPr>
          <w:rFonts w:ascii="Times New Roman  t" w:hAnsi="Times New Roman  t" w:cs="Times New Roman  t"/>
          <w:szCs w:val="24"/>
          <w:lang w:val="mk-MK"/>
        </w:rPr>
        <w:t>)</w:t>
      </w:r>
      <w:r w:rsidR="006F1A6D">
        <w:rPr>
          <w:rFonts w:ascii="Times New Roman  t" w:hAnsi="Times New Roman  t" w:cs="Times New Roman  t"/>
          <w:szCs w:val="24"/>
          <w:lang w:val="mk-MK"/>
        </w:rPr>
        <w:t>, што несомн</w:t>
      </w:r>
      <w:r w:rsidR="001B4259">
        <w:rPr>
          <w:rFonts w:ascii="Times New Roman  t" w:hAnsi="Times New Roman  t" w:cs="Times New Roman  t"/>
          <w:szCs w:val="24"/>
          <w:lang w:val="mk-MK"/>
        </w:rPr>
        <w:t xml:space="preserve">ено сведочи за важноста на </w:t>
      </w:r>
      <w:r w:rsidR="006F1A6D">
        <w:rPr>
          <w:rFonts w:ascii="Times New Roman  t" w:hAnsi="Times New Roman  t" w:cs="Times New Roman  t"/>
          <w:szCs w:val="24"/>
          <w:lang w:val="mk-MK"/>
        </w:rPr>
        <w:t>заедничка</w:t>
      </w:r>
      <w:r w:rsidR="001B4259">
        <w:rPr>
          <w:rFonts w:ascii="Times New Roman  t" w:hAnsi="Times New Roman  t" w:cs="Times New Roman  t"/>
          <w:szCs w:val="24"/>
          <w:lang w:val="mk-MK"/>
        </w:rPr>
        <w:t>та</w:t>
      </w:r>
      <w:r w:rsidR="006F1A6D">
        <w:rPr>
          <w:rFonts w:ascii="Times New Roman  t" w:hAnsi="Times New Roman  t" w:cs="Times New Roman  t"/>
          <w:szCs w:val="24"/>
          <w:lang w:val="mk-MK"/>
        </w:rPr>
        <w:t xml:space="preserve"> стратегија и визија за натамошен напредок и развој. Таа негова идеја корелира со доминантните </w:t>
      </w:r>
      <w:r w:rsidR="00CB0482">
        <w:rPr>
          <w:rFonts w:ascii="Times New Roman  t" w:hAnsi="Times New Roman  t" w:cs="Times New Roman  t"/>
          <w:szCs w:val="24"/>
          <w:lang w:val="mk-MK"/>
        </w:rPr>
        <w:t>19-вековни поимања за нацијата и за нејзиниот развој, втемелени врз чувството на определен долг кон народот и кон татковината, како една исклучивост која подразбира с</w:t>
      </w:r>
      <w:r w:rsidR="001B4259">
        <w:rPr>
          <w:rFonts w:ascii="Times New Roman  t" w:hAnsi="Times New Roman  t" w:cs="Times New Roman  t"/>
          <w:szCs w:val="24"/>
          <w:lang w:val="mk-MK"/>
        </w:rPr>
        <w:t>пецифична блискост. Тоа соодветствува и на ставовите од</w:t>
      </w:r>
      <w:r w:rsidR="00CB0482">
        <w:rPr>
          <w:rFonts w:ascii="Times New Roman  t" w:hAnsi="Times New Roman  t" w:cs="Times New Roman  t"/>
          <w:szCs w:val="24"/>
          <w:lang w:val="mk-MK"/>
        </w:rPr>
        <w:t xml:space="preserve"> духовните наследници на Хердеровите тези, каков што е, на пример, Ерн</w:t>
      </w:r>
      <w:r w:rsidR="006243B1" w:rsidRPr="006243B1">
        <w:rPr>
          <w:rFonts w:ascii="Times New Roman  t" w:hAnsi="Times New Roman  t" w:cs="Times New Roman  t"/>
          <w:szCs w:val="24"/>
          <w:lang w:val="mk-MK"/>
        </w:rPr>
        <w:t>e</w:t>
      </w:r>
      <w:r w:rsidR="00CB0482">
        <w:rPr>
          <w:rFonts w:ascii="Times New Roman  t" w:hAnsi="Times New Roman  t" w:cs="Times New Roman  t"/>
          <w:szCs w:val="24"/>
          <w:lang w:val="mk-MK"/>
        </w:rPr>
        <w:t>ст Ренан</w:t>
      </w:r>
      <w:r w:rsidR="00CB0482">
        <w:rPr>
          <w:lang w:val="mk-MK"/>
        </w:rPr>
        <w:t xml:space="preserve"> (</w:t>
      </w:r>
      <w:r w:rsidR="00CB0482" w:rsidRPr="00215DEC">
        <w:rPr>
          <w:lang w:val="mk-MK"/>
        </w:rPr>
        <w:t>Renan 1990: 19</w:t>
      </w:r>
      <w:r w:rsidR="00CB0482">
        <w:rPr>
          <w:lang w:val="mk-MK"/>
        </w:rPr>
        <w:t xml:space="preserve"> – 20)</w:t>
      </w:r>
      <w:r w:rsidR="00CB0482">
        <w:rPr>
          <w:rFonts w:ascii="Times New Roman  t" w:hAnsi="Times New Roman  t" w:cs="Times New Roman  t"/>
          <w:szCs w:val="24"/>
          <w:lang w:val="mk-MK"/>
        </w:rPr>
        <w:t xml:space="preserve">, кој недвосмислено потцртува дека нацијата е </w:t>
      </w:r>
      <w:r w:rsidR="00CB0482">
        <w:rPr>
          <w:lang w:val="mk-MK"/>
        </w:rPr>
        <w:t>определба и желба за заедничко опстојување на одделните индивидуи, втемелена в</w:t>
      </w:r>
      <w:r w:rsidR="004D4FD9">
        <w:rPr>
          <w:lang w:val="mk-MK"/>
        </w:rPr>
        <w:t>рз сеќавањето за минатите</w:t>
      </w:r>
      <w:r w:rsidR="001B4259">
        <w:rPr>
          <w:lang w:val="mk-MK"/>
        </w:rPr>
        <w:t xml:space="preserve"> жртви</w:t>
      </w:r>
      <w:r w:rsidR="004D4FD9">
        <w:rPr>
          <w:lang w:val="mk-MK"/>
        </w:rPr>
        <w:t xml:space="preserve"> и </w:t>
      </w:r>
      <w:r w:rsidR="001B4259">
        <w:rPr>
          <w:lang w:val="mk-MK"/>
        </w:rPr>
        <w:t>врз подготвеноста за идни такви напори</w:t>
      </w:r>
      <w:r w:rsidR="00CB0482">
        <w:rPr>
          <w:lang w:val="mk-MK"/>
        </w:rPr>
        <w:t>. Сфатен на таков начин, националниот идентитет ги надминува ограничувања</w:t>
      </w:r>
      <w:r w:rsidR="001B4259">
        <w:rPr>
          <w:lang w:val="mk-MK"/>
        </w:rPr>
        <w:t>та</w:t>
      </w:r>
      <w:r w:rsidR="00CB0482">
        <w:rPr>
          <w:lang w:val="mk-MK"/>
        </w:rPr>
        <w:t xml:space="preserve"> поврзани со неговото изедначување </w:t>
      </w:r>
      <w:r w:rsidR="00922BC5">
        <w:rPr>
          <w:lang w:val="mk-MK"/>
        </w:rPr>
        <w:t xml:space="preserve">или поистоветување </w:t>
      </w:r>
      <w:r w:rsidR="00CB0482">
        <w:rPr>
          <w:lang w:val="mk-MK"/>
        </w:rPr>
        <w:t>со определена религија, јазик, територија и</w:t>
      </w:r>
      <w:r w:rsidR="00922BC5">
        <w:rPr>
          <w:lang w:val="mk-MK"/>
        </w:rPr>
        <w:t>ли</w:t>
      </w:r>
      <w:r w:rsidR="00CB0482">
        <w:rPr>
          <w:lang w:val="mk-MK"/>
        </w:rPr>
        <w:t xml:space="preserve"> обичаи. Токму надраснувањето на стереотипите и исцртувањето на заедничка</w:t>
      </w:r>
      <w:r w:rsidR="00922BC5">
        <w:rPr>
          <w:lang w:val="mk-MK"/>
        </w:rPr>
        <w:t>та акција</w:t>
      </w:r>
      <w:r w:rsidR="004D4FD9">
        <w:rPr>
          <w:lang w:val="mk-MK"/>
        </w:rPr>
        <w:t>,</w:t>
      </w:r>
      <w:r w:rsidR="001B4259">
        <w:rPr>
          <w:lang w:val="mk-MK"/>
        </w:rPr>
        <w:t xml:space="preserve"> втемелена врз</w:t>
      </w:r>
      <w:r w:rsidR="00922BC5">
        <w:rPr>
          <w:lang w:val="mk-MK"/>
        </w:rPr>
        <w:t xml:space="preserve"> изворниот</w:t>
      </w:r>
      <w:r w:rsidR="00CB0482">
        <w:rPr>
          <w:lang w:val="mk-MK"/>
        </w:rPr>
        <w:t xml:space="preserve"> чувствен порив</w:t>
      </w:r>
      <w:r w:rsidR="004D4FD9">
        <w:rPr>
          <w:lang w:val="mk-MK"/>
        </w:rPr>
        <w:t>,</w:t>
      </w:r>
      <w:r w:rsidR="00CB0482">
        <w:rPr>
          <w:lang w:val="mk-MK"/>
        </w:rPr>
        <w:t xml:space="preserve"> е нешто што </w:t>
      </w:r>
      <w:r w:rsidR="00846BA3">
        <w:rPr>
          <w:lang w:val="mk-MK"/>
        </w:rPr>
        <w:t xml:space="preserve">го обележува Мисирков како исклучително прогресивен деец во ова време. </w:t>
      </w:r>
      <w:r w:rsidR="001B4259">
        <w:rPr>
          <w:lang w:val="mk-MK"/>
        </w:rPr>
        <w:t>П</w:t>
      </w:r>
      <w:r w:rsidR="0063673F">
        <w:rPr>
          <w:lang w:val="mk-MK"/>
        </w:rPr>
        <w:t>ечатењето на оваа книга Мисирков го гледа како отелотворување на еден дел од неговиот долг кон татковината, бидејќи таа содржи негови согледувања прочитани пред членовите на Македонското научно-литературно другарство „Св. Климент“, но и две дополнителни статии, каде тој детално г</w:t>
      </w:r>
      <w:r w:rsidR="001B4259">
        <w:rPr>
          <w:lang w:val="mk-MK"/>
        </w:rPr>
        <w:t>и образложува своите ставови</w:t>
      </w:r>
      <w:r w:rsidR="0063673F">
        <w:rPr>
          <w:lang w:val="mk-MK"/>
        </w:rPr>
        <w:t xml:space="preserve"> за етнографското единство на Македонија, како и за исклучителното значење на историското и културно изделување на македонскиот литературен јазик.</w:t>
      </w:r>
      <w:r w:rsidR="00CB0482">
        <w:rPr>
          <w:lang w:val="mk-MK"/>
        </w:rPr>
        <w:t xml:space="preserve"> </w:t>
      </w:r>
    </w:p>
    <w:p w:rsidR="001B4259" w:rsidRDefault="006243B1" w:rsidP="00A714FE">
      <w:pPr>
        <w:spacing w:after="0" w:line="240" w:lineRule="auto"/>
        <w:jc w:val="both"/>
        <w:rPr>
          <w:lang w:val="mk-MK"/>
        </w:rPr>
      </w:pPr>
      <w:r w:rsidRPr="005A67DB">
        <w:rPr>
          <w:lang w:val="mk-MK"/>
        </w:rPr>
        <w:tab/>
      </w:r>
      <w:r w:rsidR="0076020D">
        <w:rPr>
          <w:lang w:val="mk-MK"/>
        </w:rPr>
        <w:t xml:space="preserve">Една од клучните тези во делото на Мисирков е поврзана со значењето на културната борба како темел и дополнување на политичката. Донесените Мирцштегски реформи, по пропаднатото Илинденско востание, за Мисирков претставуваат само еден политички чекор на Русија и </w:t>
      </w:r>
      <w:r w:rsidR="00FF1702">
        <w:rPr>
          <w:lang w:val="mk-MK"/>
        </w:rPr>
        <w:t xml:space="preserve">на </w:t>
      </w:r>
      <w:r w:rsidR="0076020D">
        <w:rPr>
          <w:lang w:val="mk-MK"/>
        </w:rPr>
        <w:t>Авс</w:t>
      </w:r>
      <w:r w:rsidR="001B4259">
        <w:rPr>
          <w:lang w:val="mk-MK"/>
        </w:rPr>
        <w:t xml:space="preserve">тро-Унгарија за спроведување </w:t>
      </w:r>
      <w:r w:rsidR="0076020D">
        <w:rPr>
          <w:lang w:val="mk-MK"/>
        </w:rPr>
        <w:t>ре</w:t>
      </w:r>
      <w:r w:rsidR="004D4FD9">
        <w:rPr>
          <w:lang w:val="mk-MK"/>
        </w:rPr>
        <w:t>форми во Македонија. Сепак,</w:t>
      </w:r>
      <w:r w:rsidR="0076020D">
        <w:rPr>
          <w:lang w:val="mk-MK"/>
        </w:rPr>
        <w:t xml:space="preserve"> </w:t>
      </w:r>
      <w:r w:rsidR="004D4FD9">
        <w:rPr>
          <w:lang w:val="mk-MK"/>
        </w:rPr>
        <w:t>колку и да се минорни, тие</w:t>
      </w:r>
      <w:r w:rsidR="0076020D">
        <w:rPr>
          <w:lang w:val="mk-MK"/>
        </w:rPr>
        <w:t xml:space="preserve"> го отвораат патот за борба со пропагандите и </w:t>
      </w:r>
      <w:r w:rsidR="004D4FD9">
        <w:rPr>
          <w:lang w:val="mk-MK"/>
        </w:rPr>
        <w:t xml:space="preserve">за </w:t>
      </w:r>
      <w:r w:rsidR="0076020D">
        <w:rPr>
          <w:lang w:val="mk-MK"/>
        </w:rPr>
        <w:t xml:space="preserve">изделување на македонската посебност. Важноста на културната борба за вистинско втемелување на политичката борба за независност Мисирков особено ја потцртува во статијата „Шчо напраифме и шчо требит да праиме за однапред?“, во која </w:t>
      </w:r>
      <w:r w:rsidR="00282CBC">
        <w:rPr>
          <w:lang w:val="mk-MK"/>
        </w:rPr>
        <w:t>тој ја истакн</w:t>
      </w:r>
      <w:r w:rsidR="0076020D">
        <w:rPr>
          <w:lang w:val="mk-MK"/>
        </w:rPr>
        <w:t xml:space="preserve">ува </w:t>
      </w:r>
      <w:r w:rsidR="0076020D">
        <w:rPr>
          <w:lang w:val="mk-MK"/>
        </w:rPr>
        <w:lastRenderedPageBreak/>
        <w:t>негативнат</w:t>
      </w:r>
      <w:r w:rsidR="00AB7B81">
        <w:rPr>
          <w:lang w:val="mk-MK"/>
        </w:rPr>
        <w:t>а страна на прерано кренатото востание</w:t>
      </w:r>
      <w:r w:rsidR="0076020D">
        <w:rPr>
          <w:lang w:val="mk-MK"/>
        </w:rPr>
        <w:t xml:space="preserve">, како и пропагандите кои го отежнуваат македонското самопрепознавање. </w:t>
      </w:r>
      <w:r w:rsidR="000A170C">
        <w:rPr>
          <w:lang w:val="mk-MK"/>
        </w:rPr>
        <w:t>Во историска смисла, почетокот на македонското културно и национално освестување Мисирков го сместува во 1878 година, по одржувањето на Берлинскиот конгрес,</w:t>
      </w:r>
      <w:r w:rsidR="006D7573">
        <w:rPr>
          <w:lang w:val="mk-MK"/>
        </w:rPr>
        <w:t xml:space="preserve"> определувајќи го како вистинска преродба,</w:t>
      </w:r>
      <w:r w:rsidR="000A170C">
        <w:rPr>
          <w:lang w:val="mk-MK"/>
        </w:rPr>
        <w:t xml:space="preserve"> па зборува за 25-годишна (до моментот на објавувањето на книгата) непрестајна борба на македонските дејци на културен и на политички план. „Сега ни</w:t>
      </w:r>
      <w:r w:rsidR="000A170C">
        <w:rPr>
          <w:rFonts w:cs="Times New Roman"/>
          <w:lang w:val="mk-MK"/>
        </w:rPr>
        <w:t>і</w:t>
      </w:r>
      <w:r w:rsidR="000A170C">
        <w:rPr>
          <w:lang w:val="mk-MK"/>
        </w:rPr>
        <w:t>е не можиме поеке да гледаме на себе и сво</w:t>
      </w:r>
      <w:r w:rsidR="000A170C">
        <w:rPr>
          <w:rFonts w:cs="Times New Roman"/>
          <w:lang w:val="mk-MK"/>
        </w:rPr>
        <w:t>і</w:t>
      </w:r>
      <w:r w:rsidR="000A170C">
        <w:rPr>
          <w:lang w:val="mk-MK"/>
        </w:rPr>
        <w:t xml:space="preserve">о народ, како на </w:t>
      </w:r>
      <w:r w:rsidR="000A170C">
        <w:rPr>
          <w:rFonts w:cs="Times New Roman"/>
          <w:lang w:val="mk-MK"/>
        </w:rPr>
        <w:t>і</w:t>
      </w:r>
      <w:r w:rsidR="000A170C">
        <w:rPr>
          <w:lang w:val="mk-MK"/>
        </w:rPr>
        <w:t xml:space="preserve">еден младенченски народ без политичен опит. (...) А ноата епоха налагат на нас ноа требност, </w:t>
      </w:r>
      <w:r w:rsidR="000A170C">
        <w:rPr>
          <w:rFonts w:cs="Times New Roman"/>
          <w:lang w:val="mk-MK"/>
        </w:rPr>
        <w:t>–</w:t>
      </w:r>
      <w:r w:rsidR="000A170C">
        <w:rPr>
          <w:lang w:val="mk-MK"/>
        </w:rPr>
        <w:t xml:space="preserve"> културно работе</w:t>
      </w:r>
      <w:r w:rsidR="000A170C">
        <w:rPr>
          <w:rFonts w:cs="Times New Roman"/>
          <w:lang w:val="mk-MK"/>
        </w:rPr>
        <w:t>і</w:t>
      </w:r>
      <w:r w:rsidR="00FF1702">
        <w:rPr>
          <w:lang w:val="mk-MK"/>
        </w:rPr>
        <w:t>н</w:t>
      </w:r>
      <w:r w:rsidR="000A170C">
        <w:rPr>
          <w:lang w:val="mk-MK"/>
        </w:rPr>
        <w:t>’е.“ (</w:t>
      </w:r>
      <w:r w:rsidR="000A170C">
        <w:rPr>
          <w:rFonts w:ascii="Times New Roman  t" w:hAnsi="Times New Roman  t" w:cs="Times New Roman  t"/>
          <w:szCs w:val="24"/>
          <w:lang w:val="mk-MK"/>
        </w:rPr>
        <w:t>Мисирковъ 1903: 39</w:t>
      </w:r>
      <w:r w:rsidR="000A170C">
        <w:rPr>
          <w:lang w:val="mk-MK"/>
        </w:rPr>
        <w:t>)</w:t>
      </w:r>
      <w:r w:rsidR="00EF514E">
        <w:rPr>
          <w:lang w:val="mk-MK"/>
        </w:rPr>
        <w:t>.</w:t>
      </w:r>
      <w:r w:rsidR="000A170C">
        <w:rPr>
          <w:lang w:val="mk-MK"/>
        </w:rPr>
        <w:t xml:space="preserve"> Во тој контекст, Мисирков зборува за исклучителната улога на македонската интелигенција, која не смее да биде само организатор</w:t>
      </w:r>
      <w:r w:rsidR="001B4259">
        <w:rPr>
          <w:lang w:val="mk-MK"/>
        </w:rPr>
        <w:t xml:space="preserve"> кој ќе ги спроведува своите цели</w:t>
      </w:r>
      <w:r w:rsidR="006D7573">
        <w:rPr>
          <w:lang w:val="mk-MK"/>
        </w:rPr>
        <w:t xml:space="preserve"> низ</w:t>
      </w:r>
      <w:r w:rsidR="000A170C">
        <w:rPr>
          <w:lang w:val="mk-MK"/>
        </w:rPr>
        <w:t xml:space="preserve"> заложбите на н</w:t>
      </w:r>
      <w:r w:rsidR="001B4259">
        <w:rPr>
          <w:lang w:val="mk-MK"/>
        </w:rPr>
        <w:t>ародот</w:t>
      </w:r>
      <w:r w:rsidR="000A170C">
        <w:rPr>
          <w:lang w:val="mk-MK"/>
        </w:rPr>
        <w:t>. Мисирков се залага за „морална воспитаност на народот и негоата интелигенц</w:t>
      </w:r>
      <w:r w:rsidR="000A170C">
        <w:rPr>
          <w:rFonts w:cs="Times New Roman"/>
          <w:lang w:val="mk-MK"/>
        </w:rPr>
        <w:t>і</w:t>
      </w:r>
      <w:r w:rsidR="000A170C">
        <w:rPr>
          <w:lang w:val="mk-MK"/>
        </w:rPr>
        <w:t>а“</w:t>
      </w:r>
      <w:r w:rsidR="00282CBC">
        <w:rPr>
          <w:lang w:val="mk-MK"/>
        </w:rPr>
        <w:t>, што истовремено сведочи за актуелноста на неговите идеи и денес</w:t>
      </w:r>
      <w:r w:rsidR="001B4259">
        <w:rPr>
          <w:lang w:val="mk-MK"/>
        </w:rPr>
        <w:t xml:space="preserve">, </w:t>
      </w:r>
      <w:r w:rsidR="00282CBC">
        <w:rPr>
          <w:lang w:val="mk-MK"/>
        </w:rPr>
        <w:t xml:space="preserve">кога се бара од интелигенцијата „да си ја очисти совеста пред својот народ“ (Вражиновски 2005: 145). </w:t>
      </w:r>
      <w:r w:rsidR="004C7E59">
        <w:rPr>
          <w:lang w:val="mk-MK"/>
        </w:rPr>
        <w:t>За огромното</w:t>
      </w:r>
      <w:r w:rsidR="00282CBC">
        <w:rPr>
          <w:lang w:val="mk-MK"/>
        </w:rPr>
        <w:t xml:space="preserve"> значење на културната борба во светлината на политичката,</w:t>
      </w:r>
      <w:r w:rsidR="005A67DB" w:rsidRPr="005A67DB">
        <w:rPr>
          <w:lang w:val="mk-MK"/>
        </w:rPr>
        <w:t xml:space="preserve"> </w:t>
      </w:r>
      <w:r w:rsidR="005A67DB">
        <w:rPr>
          <w:lang w:val="mk-MK"/>
        </w:rPr>
        <w:t>која треба да ја предводи „народната интелигенција“ (Старделов 2005: 66),</w:t>
      </w:r>
      <w:r w:rsidR="00282CBC">
        <w:rPr>
          <w:lang w:val="mk-MK"/>
        </w:rPr>
        <w:t xml:space="preserve"> Мисирков вели: „Културното работе</w:t>
      </w:r>
      <w:r w:rsidR="00282CBC">
        <w:rPr>
          <w:rFonts w:cs="Times New Roman"/>
          <w:lang w:val="mk-MK"/>
        </w:rPr>
        <w:t>і</w:t>
      </w:r>
      <w:r w:rsidR="00282CBC">
        <w:rPr>
          <w:lang w:val="mk-MK"/>
        </w:rPr>
        <w:t xml:space="preserve">н’е </w:t>
      </w:r>
      <w:r w:rsidR="00282CBC">
        <w:rPr>
          <w:rFonts w:cs="Times New Roman"/>
          <w:lang w:val="mk-MK"/>
        </w:rPr>
        <w:t>і</w:t>
      </w:r>
      <w:r w:rsidR="00282CBC">
        <w:rPr>
          <w:lang w:val="mk-MK"/>
        </w:rPr>
        <w:t>ет по нравствено од револ’уционото, зашчо со првото интелигенц</w:t>
      </w:r>
      <w:r w:rsidR="00282CBC">
        <w:rPr>
          <w:rFonts w:cs="Times New Roman"/>
          <w:lang w:val="mk-MK"/>
        </w:rPr>
        <w:t>і</w:t>
      </w:r>
      <w:r w:rsidR="00282CBC">
        <w:rPr>
          <w:lang w:val="mk-MK"/>
        </w:rPr>
        <w:t>ата се чинит истинцки слуга на сво</w:t>
      </w:r>
      <w:r w:rsidR="00282CBC">
        <w:rPr>
          <w:rFonts w:cs="Times New Roman"/>
          <w:lang w:val="mk-MK"/>
        </w:rPr>
        <w:t>і</w:t>
      </w:r>
      <w:r w:rsidR="00282CBC">
        <w:rPr>
          <w:lang w:val="mk-MK"/>
        </w:rPr>
        <w:t>от народ, а со револ’уц</w:t>
      </w:r>
      <w:r w:rsidR="00282CBC">
        <w:rPr>
          <w:rFonts w:cs="Times New Roman"/>
          <w:lang w:val="mk-MK"/>
        </w:rPr>
        <w:t>і</w:t>
      </w:r>
      <w:r w:rsidR="00282CBC">
        <w:rPr>
          <w:lang w:val="mk-MK"/>
        </w:rPr>
        <w:t>ата она се обрнуат во немилосрден експериментатор</w:t>
      </w:r>
      <w:r w:rsidR="00551106" w:rsidRPr="00551106">
        <w:rPr>
          <w:lang w:val="mk-MK"/>
        </w:rPr>
        <w:t>.</w:t>
      </w:r>
      <w:bookmarkStart w:id="0" w:name="_GoBack"/>
      <w:bookmarkEnd w:id="0"/>
      <w:r w:rsidR="00282CBC">
        <w:rPr>
          <w:lang w:val="mk-MK"/>
        </w:rPr>
        <w:t>“ (</w:t>
      </w:r>
      <w:r w:rsidR="00282CBC">
        <w:rPr>
          <w:rFonts w:ascii="Times New Roman  t" w:hAnsi="Times New Roman  t" w:cs="Times New Roman  t"/>
          <w:szCs w:val="24"/>
          <w:lang w:val="mk-MK"/>
        </w:rPr>
        <w:t>Мисирковъ 1903: 42</w:t>
      </w:r>
      <w:r w:rsidR="00282CBC">
        <w:rPr>
          <w:lang w:val="mk-MK"/>
        </w:rPr>
        <w:t xml:space="preserve">). </w:t>
      </w:r>
    </w:p>
    <w:p w:rsidR="0072349E" w:rsidRDefault="00AB7B81" w:rsidP="00A714FE">
      <w:pPr>
        <w:spacing w:after="0" w:line="240" w:lineRule="auto"/>
        <w:ind w:firstLine="720"/>
        <w:jc w:val="both"/>
        <w:rPr>
          <w:lang w:val="mk-MK"/>
        </w:rPr>
      </w:pPr>
      <w:r>
        <w:rPr>
          <w:lang w:val="mk-MK"/>
        </w:rPr>
        <w:t>Ови</w:t>
      </w:r>
      <w:r w:rsidR="001B4259">
        <w:rPr>
          <w:lang w:val="mk-MK"/>
        </w:rPr>
        <w:t>е ставови на Мисирков несомнено се втемелени и врз</w:t>
      </w:r>
      <w:r w:rsidR="006D7573">
        <w:rPr>
          <w:lang w:val="mk-MK"/>
        </w:rPr>
        <w:t xml:space="preserve"> активностите кои претходат, поврзани со Македонското научно-литературно другарство во Санкт Петеребург. Во ноември 1902 година, Стефан Јакимов Дедов и Дијамандија Трпков Мишајков, заедно со недвосмисленото учество на Мисирков и </w:t>
      </w:r>
      <w:r w:rsidR="001B4259">
        <w:rPr>
          <w:lang w:val="mk-MK"/>
        </w:rPr>
        <w:t xml:space="preserve">на </w:t>
      </w:r>
      <w:r w:rsidR="006D7573">
        <w:rPr>
          <w:lang w:val="mk-MK"/>
        </w:rPr>
        <w:t>Димитрија Чуповски</w:t>
      </w:r>
      <w:r w:rsidR="004C7E59">
        <w:rPr>
          <w:lang w:val="mk-MK"/>
        </w:rPr>
        <w:t xml:space="preserve"> (иако тие не се потписници на документот)</w:t>
      </w:r>
      <w:r w:rsidR="006D7573">
        <w:rPr>
          <w:lang w:val="mk-MK"/>
        </w:rPr>
        <w:t xml:space="preserve">, изготвуваат еден меморандум кој е наменет </w:t>
      </w:r>
      <w:r w:rsidR="004C7E59">
        <w:rPr>
          <w:lang w:val="mk-MK"/>
        </w:rPr>
        <w:t>за големите сили, потписнички на</w:t>
      </w:r>
      <w:r w:rsidR="006D7573">
        <w:rPr>
          <w:lang w:val="mk-MK"/>
        </w:rPr>
        <w:t xml:space="preserve"> Берлинскиот договор, а го испраќаат до Советот на Санктпетербуршкото словенско благотворно друштво и до руската влада. Со овој документ, тие низ неколку тези го излагаат значењето на македонската политичка борба, ставајќи го акцентот на борбата против пропагандите,</w:t>
      </w:r>
      <w:r w:rsidR="004D4FD9">
        <w:rPr>
          <w:lang w:val="mk-MK"/>
        </w:rPr>
        <w:t xml:space="preserve"> на</w:t>
      </w:r>
      <w:r w:rsidR="006D7573">
        <w:rPr>
          <w:lang w:val="mk-MK"/>
        </w:rPr>
        <w:t xml:space="preserve"> обновувањето на Охридската архиепископија и </w:t>
      </w:r>
      <w:r w:rsidR="004D4FD9">
        <w:rPr>
          <w:lang w:val="mk-MK"/>
        </w:rPr>
        <w:t xml:space="preserve">на </w:t>
      </w:r>
      <w:r w:rsidR="006D7573">
        <w:rPr>
          <w:lang w:val="mk-MK"/>
        </w:rPr>
        <w:t>издигнувањето на македонскиот литературен јазик. Притоа, како и во подоцнежното дело на Мисирков, еден од клучните моменти се однесува на признавањето на македонските Словен</w:t>
      </w:r>
      <w:r w:rsidR="001B4259">
        <w:rPr>
          <w:lang w:val="mk-MK"/>
        </w:rPr>
        <w:t>и како одделен народ од страна</w:t>
      </w:r>
      <w:r w:rsidR="006D7573">
        <w:rPr>
          <w:lang w:val="mk-MK"/>
        </w:rPr>
        <w:t xml:space="preserve"> на Турската Империја и негово засведочување во документите, со што </w:t>
      </w:r>
      <w:r w:rsidR="001B4259">
        <w:rPr>
          <w:lang w:val="mk-MK"/>
        </w:rPr>
        <w:t>ќе се обележи</w:t>
      </w:r>
      <w:r w:rsidR="006D7573">
        <w:rPr>
          <w:lang w:val="mk-MK"/>
        </w:rPr>
        <w:t xml:space="preserve"> неговата изделеност и на јазичен план. Остварувањето на о</w:t>
      </w:r>
      <w:r w:rsidR="001B4259">
        <w:rPr>
          <w:lang w:val="mk-MK"/>
        </w:rPr>
        <w:t>вие слободи за потписниците на М</w:t>
      </w:r>
      <w:r w:rsidR="006D7573">
        <w:rPr>
          <w:lang w:val="mk-MK"/>
        </w:rPr>
        <w:t>еморандумот ќе значи и можност Македонија да се појави „во својство на вистински Пиемонт за обединување на балканското словенство и правосла</w:t>
      </w:r>
      <w:r w:rsidR="00DF391D">
        <w:rPr>
          <w:lang w:val="mk-MK"/>
        </w:rPr>
        <w:t>вје“ (Јакимов и Мишајков</w:t>
      </w:r>
      <w:r w:rsidR="00EF514E">
        <w:rPr>
          <w:lang w:val="mk-MK"/>
        </w:rPr>
        <w:t>,</w:t>
      </w:r>
      <w:r w:rsidR="00DF391D">
        <w:rPr>
          <w:lang w:val="mk-MK"/>
        </w:rPr>
        <w:t xml:space="preserve"> сп. </w:t>
      </w:r>
      <w:r w:rsidR="006D7573">
        <w:rPr>
          <w:lang w:val="mk-MK"/>
        </w:rPr>
        <w:t xml:space="preserve">Ристовски </w:t>
      </w:r>
      <w:r w:rsidR="004C7E59">
        <w:rPr>
          <w:lang w:val="mk-MK"/>
        </w:rPr>
        <w:t>1978: 189</w:t>
      </w:r>
      <w:r w:rsidR="006D7573">
        <w:rPr>
          <w:lang w:val="mk-MK"/>
        </w:rPr>
        <w:t>)</w:t>
      </w:r>
      <w:r w:rsidR="004C7E59">
        <w:rPr>
          <w:lang w:val="mk-MK"/>
        </w:rPr>
        <w:t>. Од ова се гледа дека покрај одделните идеи поврзани со значењет</w:t>
      </w:r>
      <w:r w:rsidR="00FF1702">
        <w:rPr>
          <w:lang w:val="mk-MK"/>
        </w:rPr>
        <w:t>о на културната борба, присутни</w:t>
      </w:r>
      <w:r w:rsidR="004C7E59">
        <w:rPr>
          <w:lang w:val="mk-MK"/>
        </w:rPr>
        <w:t xml:space="preserve"> веќе во Меморандумот, доста рано се пројавува и визијата за можната балканска федерација, чиј</w:t>
      </w:r>
      <w:r w:rsidR="00DF391D">
        <w:rPr>
          <w:lang w:val="mk-MK"/>
        </w:rPr>
        <w:t>што</w:t>
      </w:r>
      <w:r w:rsidR="004C7E59">
        <w:rPr>
          <w:lang w:val="mk-MK"/>
        </w:rPr>
        <w:t xml:space="preserve"> нужен предуслов е изделеноста и стабилноста на македонската држав</w:t>
      </w:r>
      <w:r w:rsidR="00FF1702">
        <w:rPr>
          <w:lang w:val="mk-MK"/>
        </w:rPr>
        <w:t>а. За тие напори сведочи и</w:t>
      </w:r>
      <w:r w:rsidR="004C7E59">
        <w:rPr>
          <w:lang w:val="mk-MK"/>
        </w:rPr>
        <w:t xml:space="preserve"> дејноста на Дедов и Мишајков во</w:t>
      </w:r>
      <w:r w:rsidR="0072349E">
        <w:rPr>
          <w:lang w:val="mk-MK"/>
        </w:rPr>
        <w:t xml:space="preserve"> Македонската колонија во Белград</w:t>
      </w:r>
      <w:r w:rsidR="000F2686">
        <w:rPr>
          <w:lang w:val="mk-MK"/>
        </w:rPr>
        <w:t>, како</w:t>
      </w:r>
      <w:r w:rsidR="0072349E">
        <w:rPr>
          <w:lang w:val="mk-MK"/>
        </w:rPr>
        <w:t xml:space="preserve"> и издавањето на</w:t>
      </w:r>
      <w:r w:rsidR="004C7E59">
        <w:rPr>
          <w:lang w:val="mk-MK"/>
        </w:rPr>
        <w:t xml:space="preserve"> весникот</w:t>
      </w:r>
      <w:r w:rsidR="0072349E">
        <w:rPr>
          <w:lang w:val="mk-MK"/>
        </w:rPr>
        <w:t xml:space="preserve"> „Балкански гласник“ во 1902 година, кој по осум броеви беше забранет.</w:t>
      </w:r>
    </w:p>
    <w:p w:rsidR="006A6F5D" w:rsidRDefault="0072349E" w:rsidP="00A714FE">
      <w:pPr>
        <w:spacing w:after="0" w:line="240" w:lineRule="auto"/>
        <w:jc w:val="both"/>
        <w:rPr>
          <w:lang w:val="mk-MK"/>
        </w:rPr>
      </w:pPr>
      <w:r>
        <w:rPr>
          <w:lang w:val="mk-MK"/>
        </w:rPr>
        <w:tab/>
      </w:r>
      <w:r w:rsidR="00FF1702">
        <w:rPr>
          <w:lang w:val="mk-MK"/>
        </w:rPr>
        <w:t>Пр</w:t>
      </w:r>
      <w:r w:rsidR="00B23578">
        <w:rPr>
          <w:lang w:val="mk-MK"/>
        </w:rPr>
        <w:t>о</w:t>
      </w:r>
      <w:r w:rsidR="00FF1702">
        <w:rPr>
          <w:lang w:val="mk-MK"/>
        </w:rPr>
        <w:t>бле</w:t>
      </w:r>
      <w:r w:rsidR="00DF391D">
        <w:rPr>
          <w:lang w:val="mk-MK"/>
        </w:rPr>
        <w:t xml:space="preserve">мот на националниот сепаратизам </w:t>
      </w:r>
      <w:r w:rsidR="00B23578">
        <w:rPr>
          <w:lang w:val="mk-MK"/>
        </w:rPr>
        <w:t xml:space="preserve">претставува </w:t>
      </w:r>
      <w:r w:rsidR="00DF391D">
        <w:rPr>
          <w:lang w:val="mk-MK"/>
        </w:rPr>
        <w:t>уште еден суштински елемент од</w:t>
      </w:r>
      <w:r w:rsidR="00B23578">
        <w:rPr>
          <w:lang w:val="mk-MK"/>
        </w:rPr>
        <w:t xml:space="preserve"> научните иследувања на Мисирков во делото </w:t>
      </w:r>
      <w:r w:rsidR="00B23578">
        <w:rPr>
          <w:i/>
          <w:lang w:val="mk-MK"/>
        </w:rPr>
        <w:t>За македонцките работи</w:t>
      </w:r>
      <w:r w:rsidR="00B23578">
        <w:rPr>
          <w:lang w:val="mk-MK"/>
        </w:rPr>
        <w:t>. Во тоа време, сепаратизмот е</w:t>
      </w:r>
      <w:r w:rsidR="00FF1702">
        <w:rPr>
          <w:lang w:val="mk-MK"/>
        </w:rPr>
        <w:t xml:space="preserve"> дефиниран на таков начин од страна на соседите</w:t>
      </w:r>
      <w:r w:rsidR="00B23578">
        <w:rPr>
          <w:lang w:val="mk-MK"/>
        </w:rPr>
        <w:t xml:space="preserve"> (првенствено од стамболовскиот режим во Бугарија)</w:t>
      </w:r>
      <w:r w:rsidR="00FF1702">
        <w:rPr>
          <w:lang w:val="mk-MK"/>
        </w:rPr>
        <w:t xml:space="preserve"> и </w:t>
      </w:r>
      <w:r w:rsidR="00B23578">
        <w:rPr>
          <w:lang w:val="mk-MK"/>
        </w:rPr>
        <w:t xml:space="preserve">е </w:t>
      </w:r>
      <w:r w:rsidR="00FF1702">
        <w:rPr>
          <w:lang w:val="mk-MK"/>
        </w:rPr>
        <w:t>наметнат како проблем кој ја затемнува суштината (дека станува збор за македонско национално освестување).</w:t>
      </w:r>
      <w:r w:rsidR="00B23578">
        <w:rPr>
          <w:lang w:val="mk-MK"/>
        </w:rPr>
        <w:t xml:space="preserve"> Пишувајќи за потеклото и</w:t>
      </w:r>
      <w:r w:rsidR="00DF391D">
        <w:rPr>
          <w:lang w:val="mk-MK"/>
        </w:rPr>
        <w:t xml:space="preserve"> за</w:t>
      </w:r>
      <w:r w:rsidR="00B23578">
        <w:rPr>
          <w:lang w:val="mk-MK"/>
        </w:rPr>
        <w:t xml:space="preserve"> зародувањето на национал</w:t>
      </w:r>
      <w:r w:rsidR="000F2686">
        <w:rPr>
          <w:lang w:val="mk-MK"/>
        </w:rPr>
        <w:t xml:space="preserve">ниот сепаратизам, Мисирков го </w:t>
      </w:r>
      <w:r w:rsidR="00B23578">
        <w:rPr>
          <w:lang w:val="mk-MK"/>
        </w:rPr>
        <w:t xml:space="preserve">маркира почетокот на тоа </w:t>
      </w:r>
      <w:r w:rsidR="00B23578">
        <w:rPr>
          <w:lang w:val="mk-MK"/>
        </w:rPr>
        <w:lastRenderedPageBreak/>
        <w:t>раздвижување во 1890 година, поврзувајќи го и со префрлањето на значителен дел македонски ученици и студенти во 1889 година од Белград во Софија. Погледнато културно-исторски, оваа констат</w:t>
      </w:r>
      <w:r w:rsidR="00DF391D">
        <w:rPr>
          <w:lang w:val="mk-MK"/>
        </w:rPr>
        <w:t>ација на Мисирков е втемелена врз</w:t>
      </w:r>
      <w:r w:rsidR="00B23578">
        <w:rPr>
          <w:lang w:val="mk-MK"/>
        </w:rPr>
        <w:t xml:space="preserve"> </w:t>
      </w:r>
      <w:r w:rsidR="001C7D13">
        <w:rPr>
          <w:lang w:val="mk-MK"/>
        </w:rPr>
        <w:t xml:space="preserve">фактот што тоа време е обележено со </w:t>
      </w:r>
      <w:r w:rsidR="00B23578">
        <w:rPr>
          <w:lang w:val="mk-MK"/>
        </w:rPr>
        <w:t>с</w:t>
      </w:r>
      <w:r w:rsidR="00B23578">
        <w:rPr>
          <w:rFonts w:cs="Times New Roman"/>
          <w:lang w:val="mk-MK"/>
        </w:rPr>
        <w:t>ѐ</w:t>
      </w:r>
      <w:r w:rsidR="00B23578">
        <w:rPr>
          <w:lang w:val="mk-MK"/>
        </w:rPr>
        <w:t xml:space="preserve"> поизразеното содејствување на </w:t>
      </w:r>
      <w:r w:rsidR="001C7D13">
        <w:rPr>
          <w:lang w:val="mk-MK"/>
        </w:rPr>
        <w:t>пропагандите на територијата на Македонија. Во тој контекст може да се погледне и дејствувањето на Третото унијатско движење, како пробив на напорите на Теодисиј Гологанов за обнова на Охридската архиепископија</w:t>
      </w:r>
      <w:r w:rsidR="00FA40C1">
        <w:rPr>
          <w:lang w:val="mk-MK"/>
        </w:rPr>
        <w:t>,</w:t>
      </w:r>
      <w:r w:rsidR="001C7D13">
        <w:rPr>
          <w:lang w:val="mk-MK"/>
        </w:rPr>
        <w:t xml:space="preserve"> во корелација со дејстувањето на лозарите (Калоѓера 2014: 116). Оттука, не е случајно што Мисирков го определува списанието „Лоза“ како орган на сепаратистичкото движење, </w:t>
      </w:r>
      <w:r w:rsidR="00902B00">
        <w:rPr>
          <w:lang w:val="mk-MK"/>
        </w:rPr>
        <w:t xml:space="preserve">кој извршува пресудно влијание за натамошниот тек на </w:t>
      </w:r>
      <w:r w:rsidR="004C488C">
        <w:rPr>
          <w:lang w:val="mk-MK"/>
        </w:rPr>
        <w:t>македонското национално</w:t>
      </w:r>
      <w:r w:rsidR="00902B00">
        <w:rPr>
          <w:lang w:val="mk-MK"/>
        </w:rPr>
        <w:t xml:space="preserve"> спознавање и освестување</w:t>
      </w:r>
      <w:r w:rsidR="006A6F5D">
        <w:rPr>
          <w:lang w:val="mk-MK"/>
        </w:rPr>
        <w:t xml:space="preserve"> (Мисирков</w:t>
      </w:r>
      <w:r w:rsidR="004A0269">
        <w:rPr>
          <w:rFonts w:cs="Times New Roman"/>
          <w:lang w:val="mk-MK"/>
        </w:rPr>
        <w:t>ъ</w:t>
      </w:r>
      <w:r w:rsidR="006A6F5D">
        <w:rPr>
          <w:lang w:val="mk-MK"/>
        </w:rPr>
        <w:t xml:space="preserve"> 1903: 71)</w:t>
      </w:r>
      <w:r w:rsidR="00FA40C1">
        <w:rPr>
          <w:lang w:val="mk-MK"/>
        </w:rPr>
        <w:t>. Овој став на Мисирков станува појасен</w:t>
      </w:r>
      <w:r w:rsidR="00902B00">
        <w:rPr>
          <w:lang w:val="mk-MK"/>
        </w:rPr>
        <w:t xml:space="preserve"> ако се расветли во контекст на дејствувањето на Младата македонска книжевна дружина и ставовите кои се прокламираат преку списанието. </w:t>
      </w:r>
    </w:p>
    <w:p w:rsidR="00C000D0" w:rsidRDefault="00902B00" w:rsidP="00A714FE">
      <w:pPr>
        <w:spacing w:after="0" w:line="240" w:lineRule="auto"/>
        <w:ind w:firstLine="720"/>
        <w:jc w:val="both"/>
        <w:rPr>
          <w:lang w:val="mk-MK"/>
        </w:rPr>
      </w:pPr>
      <w:r>
        <w:rPr>
          <w:lang w:val="mk-MK"/>
        </w:rPr>
        <w:t>Во вториот број на списанието „Лоза“ се појавува статијата „Едно кратко објаснување“, која</w:t>
      </w:r>
      <w:r w:rsidR="004C488C">
        <w:rPr>
          <w:lang w:val="mk-MK"/>
        </w:rPr>
        <w:t>што</w:t>
      </w:r>
      <w:r>
        <w:rPr>
          <w:lang w:val="mk-MK"/>
        </w:rPr>
        <w:t xml:space="preserve"> </w:t>
      </w:r>
      <w:r w:rsidR="001D03B6">
        <w:rPr>
          <w:lang w:val="mk-MK"/>
        </w:rPr>
        <w:t xml:space="preserve">претставува </w:t>
      </w:r>
      <w:r>
        <w:rPr>
          <w:lang w:val="mk-MK"/>
        </w:rPr>
        <w:t xml:space="preserve">одговор на лозарите на реакциите кои се појавуваат набрзо по првиот број на списанието, </w:t>
      </w:r>
      <w:r w:rsidR="001D03B6">
        <w:rPr>
          <w:lang w:val="mk-MK"/>
        </w:rPr>
        <w:t xml:space="preserve">односно </w:t>
      </w:r>
      <w:r w:rsidR="004C488C">
        <w:rPr>
          <w:lang w:val="mk-MK"/>
        </w:rPr>
        <w:t xml:space="preserve">на </w:t>
      </w:r>
      <w:r w:rsidR="001D03B6">
        <w:rPr>
          <w:lang w:val="mk-MK"/>
        </w:rPr>
        <w:t xml:space="preserve">објавената статија </w:t>
      </w:r>
      <w:r>
        <w:rPr>
          <w:lang w:val="mk-MK"/>
        </w:rPr>
        <w:t>во весникот „Свобода“ (Тодоровски 2007)</w:t>
      </w:r>
      <w:r w:rsidR="004C488C">
        <w:rPr>
          <w:lang w:val="mk-MK"/>
        </w:rPr>
        <w:t>, како критика на новоформираното списание</w:t>
      </w:r>
      <w:r>
        <w:rPr>
          <w:lang w:val="mk-MK"/>
        </w:rPr>
        <w:t xml:space="preserve">. </w:t>
      </w:r>
      <w:r w:rsidR="004C488C">
        <w:rPr>
          <w:lang w:val="mk-MK"/>
        </w:rPr>
        <w:t>Редакцијата на списанието „Лоза“ се</w:t>
      </w:r>
      <w:r>
        <w:rPr>
          <w:lang w:val="mk-MK"/>
        </w:rPr>
        <w:t xml:space="preserve"> обид</w:t>
      </w:r>
      <w:r w:rsidR="004C488C">
        <w:rPr>
          <w:lang w:val="mk-MK"/>
        </w:rPr>
        <w:t>ува всушност да ги</w:t>
      </w:r>
      <w:r>
        <w:rPr>
          <w:lang w:val="mk-MK"/>
        </w:rPr>
        <w:t xml:space="preserve"> </w:t>
      </w:r>
      <w:r w:rsidR="004C488C">
        <w:rPr>
          <w:lang w:val="mk-MK"/>
        </w:rPr>
        <w:t>објасни</w:t>
      </w:r>
      <w:r>
        <w:rPr>
          <w:lang w:val="mk-MK"/>
        </w:rPr>
        <w:t xml:space="preserve"> причините поради кои</w:t>
      </w:r>
      <w:r w:rsidR="004C488C">
        <w:rPr>
          <w:lang w:val="mk-MK"/>
        </w:rPr>
        <w:t xml:space="preserve"> тие</w:t>
      </w:r>
      <w:r>
        <w:rPr>
          <w:lang w:val="mk-MK"/>
        </w:rPr>
        <w:t xml:space="preserve"> решиле правописот и јазикот</w:t>
      </w:r>
      <w:r w:rsidR="004C488C">
        <w:rPr>
          <w:lang w:val="mk-MK"/>
        </w:rPr>
        <w:t xml:space="preserve"> во списанието</w:t>
      </w:r>
      <w:r>
        <w:rPr>
          <w:lang w:val="mk-MK"/>
        </w:rPr>
        <w:t xml:space="preserve"> да одразуваат елементи кои отстапуваат од нормата на бугарскиот јазик. Т</w:t>
      </w:r>
      <w:r w:rsidR="004C488C">
        <w:rPr>
          <w:lang w:val="mk-MK"/>
        </w:rPr>
        <w:t xml:space="preserve">ој поинаков пристап, </w:t>
      </w:r>
      <w:r w:rsidR="001D03B6">
        <w:rPr>
          <w:lang w:val="mk-MK"/>
        </w:rPr>
        <w:t xml:space="preserve">во </w:t>
      </w:r>
      <w:r w:rsidR="004C488C">
        <w:rPr>
          <w:lang w:val="mk-MK"/>
        </w:rPr>
        <w:t>реакцијата објавена во весникот</w:t>
      </w:r>
      <w:r w:rsidR="001D03B6">
        <w:rPr>
          <w:lang w:val="mk-MK"/>
        </w:rPr>
        <w:t xml:space="preserve"> „Свобода“</w:t>
      </w:r>
      <w:r w:rsidR="004C488C">
        <w:rPr>
          <w:lang w:val="mk-MK"/>
        </w:rPr>
        <w:t>,</w:t>
      </w:r>
      <w:r w:rsidR="001D03B6">
        <w:rPr>
          <w:lang w:val="mk-MK"/>
        </w:rPr>
        <w:t xml:space="preserve"> се толку</w:t>
      </w:r>
      <w:r w:rsidR="004C488C">
        <w:rPr>
          <w:lang w:val="mk-MK"/>
        </w:rPr>
        <w:t>ва</w:t>
      </w:r>
      <w:r w:rsidR="001D03B6">
        <w:rPr>
          <w:lang w:val="mk-MK"/>
        </w:rPr>
        <w:t xml:space="preserve"> како чекор кон создавање на нов македонски јазик и </w:t>
      </w:r>
      <w:r w:rsidR="000F2686">
        <w:rPr>
          <w:lang w:val="mk-MK"/>
        </w:rPr>
        <w:t xml:space="preserve">како </w:t>
      </w:r>
      <w:r w:rsidR="001D03B6">
        <w:rPr>
          <w:lang w:val="mk-MK"/>
        </w:rPr>
        <w:t>политички сепаратизам, нешто што тогашната емиграција во Бугарија, живеејќи под притисокот на режимот, не смееше</w:t>
      </w:r>
      <w:r w:rsidR="004C488C">
        <w:rPr>
          <w:lang w:val="mk-MK"/>
        </w:rPr>
        <w:t xml:space="preserve"> и не можеше</w:t>
      </w:r>
      <w:r w:rsidR="001D03B6">
        <w:rPr>
          <w:lang w:val="mk-MK"/>
        </w:rPr>
        <w:t xml:space="preserve"> да си го дозволи.</w:t>
      </w:r>
      <w:r w:rsidR="004C488C">
        <w:rPr>
          <w:lang w:val="mk-MK"/>
        </w:rPr>
        <w:t xml:space="preserve"> Тоа се гледа јасно во ова објаснување кое беше нужно да се даде во вториот број на списанието „Лоза“. Сепак, иако излагањето е мотивирано од споменатите причини, тоа всушност претставува повеќе полемика отколку опра</w:t>
      </w:r>
      <w:r w:rsidR="00FA40C1">
        <w:rPr>
          <w:lang w:val="mk-MK"/>
        </w:rPr>
        <w:t>вдување за примената н</w:t>
      </w:r>
      <w:r w:rsidR="004C488C">
        <w:rPr>
          <w:lang w:val="mk-MK"/>
        </w:rPr>
        <w:t>а соодветните</w:t>
      </w:r>
      <w:r w:rsidR="00FA40C1">
        <w:rPr>
          <w:lang w:val="mk-MK"/>
        </w:rPr>
        <w:t xml:space="preserve"> јазични</w:t>
      </w:r>
      <w:r w:rsidR="004C488C">
        <w:rPr>
          <w:lang w:val="mk-MK"/>
        </w:rPr>
        <w:t xml:space="preserve"> решенија во списанието. Така, тука ни се дава </w:t>
      </w:r>
      <w:r w:rsidR="00FA40C1">
        <w:rPr>
          <w:lang w:val="mk-MK"/>
        </w:rPr>
        <w:t>аргументот за слободното користење</w:t>
      </w:r>
      <w:r w:rsidR="004C488C">
        <w:rPr>
          <w:lang w:val="mk-MK"/>
        </w:rPr>
        <w:t xml:space="preserve"> и отелотворување на лексичкиот материјал во </w:t>
      </w:r>
      <w:r w:rsidR="000F2686">
        <w:rPr>
          <w:lang w:val="mk-MK"/>
        </w:rPr>
        <w:t>употребениот јазик</w:t>
      </w:r>
      <w:r w:rsidR="004C488C">
        <w:rPr>
          <w:lang w:val="mk-MK"/>
        </w:rPr>
        <w:t xml:space="preserve">, потврдувајќи ја </w:t>
      </w:r>
      <w:r w:rsidR="000F2686">
        <w:rPr>
          <w:lang w:val="mk-MK"/>
        </w:rPr>
        <w:t xml:space="preserve">и огромната застапеност </w:t>
      </w:r>
      <w:r w:rsidR="004C488C">
        <w:rPr>
          <w:lang w:val="mk-MK"/>
        </w:rPr>
        <w:t>на русизмите во бугарскиот јазик. И покрај тоа што во оваа статија читаме одредени судови за неможноста македонскиот јазик да се издвои како литературен</w:t>
      </w:r>
      <w:r w:rsidR="000F2686">
        <w:rPr>
          <w:lang w:val="mk-MK"/>
        </w:rPr>
        <w:t>,</w:t>
      </w:r>
      <w:r w:rsidR="004C488C">
        <w:rPr>
          <w:lang w:val="mk-MK"/>
        </w:rPr>
        <w:t xml:space="preserve"> поради </w:t>
      </w:r>
      <w:r w:rsidR="00BC40E7">
        <w:rPr>
          <w:lang w:val="mk-MK"/>
        </w:rPr>
        <w:t>недостигот на „специфични обележја“ во однос на бугарскиот (што</w:t>
      </w:r>
      <w:r w:rsidR="00FA40C1">
        <w:rPr>
          <w:lang w:val="mk-MK"/>
        </w:rPr>
        <w:t xml:space="preserve"> подоцна ќе го реактуализира и појасни</w:t>
      </w:r>
      <w:r w:rsidR="00BC40E7">
        <w:rPr>
          <w:lang w:val="mk-MK"/>
        </w:rPr>
        <w:t xml:space="preserve"> Мисирков), сепак имплицитно се согледува желбата употребата на јазикот да биде примерена на сите нејзини корисници, односно таа да </w:t>
      </w:r>
      <w:r w:rsidR="000F2686">
        <w:rPr>
          <w:lang w:val="mk-MK"/>
        </w:rPr>
        <w:t xml:space="preserve">е </w:t>
      </w:r>
      <w:r w:rsidR="00BC40E7">
        <w:rPr>
          <w:lang w:val="mk-MK"/>
        </w:rPr>
        <w:t>практично мотивирана. „Ние знаем, че научното единство на б</w:t>
      </w:r>
      <w:r w:rsidR="00BC40E7">
        <w:rPr>
          <w:rFonts w:cs="Times New Roman"/>
          <w:lang w:val="mk-MK"/>
        </w:rPr>
        <w:t>ъ</w:t>
      </w:r>
      <w:r w:rsidR="00BC40E7">
        <w:rPr>
          <w:lang w:val="mk-MK"/>
        </w:rPr>
        <w:t>лгарски език от сичките му краи</w:t>
      </w:r>
      <w:r w:rsidR="00BC40E7">
        <w:rPr>
          <w:rFonts w:cs="Times New Roman"/>
          <w:lang w:val="mk-MK"/>
        </w:rPr>
        <w:t>щ</w:t>
      </w:r>
      <w:r w:rsidR="00BC40E7">
        <w:rPr>
          <w:lang w:val="mk-MK"/>
        </w:rPr>
        <w:t>а е вече установено и признато от науката. Но тук не треба да се спираме – треба да имаме пред вид и практическата важност на езика, а такво практическо единство, поне в едно малко приближение го немаме о</w:t>
      </w:r>
      <w:r w:rsidR="00BC40E7">
        <w:rPr>
          <w:rFonts w:cs="Times New Roman"/>
          <w:lang w:val="mk-MK"/>
        </w:rPr>
        <w:t>щ</w:t>
      </w:r>
      <w:r w:rsidR="00BC40E7">
        <w:rPr>
          <w:lang w:val="mk-MK"/>
        </w:rPr>
        <w:t>е. А това е нужно, и колкуто п</w:t>
      </w:r>
      <w:r w:rsidR="00BC40E7">
        <w:rPr>
          <w:rFonts w:cs="Times New Roman"/>
          <w:lang w:val="mk-MK"/>
        </w:rPr>
        <w:t xml:space="preserve">ó </w:t>
      </w:r>
      <w:r w:rsidR="00BC40E7">
        <w:rPr>
          <w:lang w:val="mk-MK"/>
        </w:rPr>
        <w:t xml:space="preserve">скоро се достигне или се работи за да се постигне, толку по добре и </w:t>
      </w:r>
      <w:r w:rsidR="00BC40E7">
        <w:rPr>
          <w:rFonts w:cs="Times New Roman"/>
          <w:lang w:val="mk-MK"/>
        </w:rPr>
        <w:t>щ</w:t>
      </w:r>
      <w:r w:rsidR="00BC40E7">
        <w:rPr>
          <w:lang w:val="mk-MK"/>
        </w:rPr>
        <w:t>е б</w:t>
      </w:r>
      <w:r w:rsidR="00BC40E7">
        <w:rPr>
          <w:rFonts w:cs="Times New Roman"/>
          <w:lang w:val="mk-MK"/>
        </w:rPr>
        <w:t>ъ</w:t>
      </w:r>
      <w:r w:rsidR="00FA40C1">
        <w:rPr>
          <w:lang w:val="mk-MK"/>
        </w:rPr>
        <w:t>де.“ (Лоза, кн. 2,</w:t>
      </w:r>
      <w:r w:rsidR="00BC40E7">
        <w:rPr>
          <w:lang w:val="mk-MK"/>
        </w:rPr>
        <w:t xml:space="preserve"> 1892)</w:t>
      </w:r>
      <w:r w:rsidR="00EF514E">
        <w:rPr>
          <w:lang w:val="mk-MK"/>
        </w:rPr>
        <w:t>.</w:t>
      </w:r>
      <w:r w:rsidR="006A6F5D">
        <w:rPr>
          <w:lang w:val="mk-MK"/>
        </w:rPr>
        <w:t xml:space="preserve"> Оваа фокусираност на практичната употреба на јазикот</w:t>
      </w:r>
      <w:r w:rsidR="001D03B6">
        <w:rPr>
          <w:lang w:val="mk-MK"/>
        </w:rPr>
        <w:t xml:space="preserve"> </w:t>
      </w:r>
      <w:r w:rsidR="006A6F5D">
        <w:rPr>
          <w:lang w:val="mk-MK"/>
        </w:rPr>
        <w:t>се гледа и во објаснувањата кои се однесуваат на употребениот правопис, кој треба да дејствува како обединувачки фактор на сите наречја во однос на книжевниот јазик. Тука се истакнува доминантноста на фонетскиот принцип</w:t>
      </w:r>
      <w:r w:rsidR="000F2686">
        <w:rPr>
          <w:lang w:val="mk-MK"/>
        </w:rPr>
        <w:t>,</w:t>
      </w:r>
      <w:r w:rsidR="006A6F5D">
        <w:rPr>
          <w:lang w:val="mk-MK"/>
        </w:rPr>
        <w:t xml:space="preserve"> што се согледува преку соодветното вокално пренесување на еровите, дифтонзите, но и </w:t>
      </w:r>
      <w:r w:rsidR="00FA40C1">
        <w:rPr>
          <w:lang w:val="mk-MK"/>
        </w:rPr>
        <w:t xml:space="preserve">преку </w:t>
      </w:r>
      <w:r w:rsidR="006A6F5D">
        <w:rPr>
          <w:lang w:val="mk-MK"/>
        </w:rPr>
        <w:t>внесувањето на одредени македонски лексеми, кои</w:t>
      </w:r>
      <w:r w:rsidR="00FA40C1">
        <w:rPr>
          <w:lang w:val="mk-MK"/>
        </w:rPr>
        <w:t>што</w:t>
      </w:r>
      <w:r w:rsidR="006A6F5D">
        <w:rPr>
          <w:lang w:val="mk-MK"/>
        </w:rPr>
        <w:t xml:space="preserve"> го приближуваат јазикот кон живоста на народниот, говорен јазик. Во таа смисла, овие согледувања целосно соодветствуваат </w:t>
      </w:r>
      <w:r w:rsidR="00FA40C1">
        <w:rPr>
          <w:lang w:val="mk-MK"/>
        </w:rPr>
        <w:t>на целта заради</w:t>
      </w:r>
      <w:r w:rsidR="006A6F5D">
        <w:rPr>
          <w:lang w:val="mk-MK"/>
        </w:rPr>
        <w:t xml:space="preserve"> која се издава списанието,</w:t>
      </w:r>
      <w:r w:rsidR="003C7536">
        <w:rPr>
          <w:lang w:val="mk-MK"/>
        </w:rPr>
        <w:t xml:space="preserve"> изложена во првиот број</w:t>
      </w:r>
      <w:r w:rsidR="00CB0A31">
        <w:rPr>
          <w:lang w:val="mk-MK"/>
        </w:rPr>
        <w:t>,</w:t>
      </w:r>
      <w:r w:rsidR="003C7536">
        <w:rPr>
          <w:lang w:val="mk-MK"/>
        </w:rPr>
        <w:t xml:space="preserve"> преку мотото преземено од Софокле („Ни</w:t>
      </w:r>
      <w:r w:rsidR="003C7536">
        <w:rPr>
          <w:rFonts w:cs="Times New Roman"/>
          <w:lang w:val="mk-MK"/>
        </w:rPr>
        <w:t>щ</w:t>
      </w:r>
      <w:r w:rsidR="003C7536">
        <w:rPr>
          <w:lang w:val="mk-MK"/>
        </w:rPr>
        <w:t>ожник е онз</w:t>
      </w:r>
      <w:r w:rsidR="003C7536">
        <w:rPr>
          <w:rFonts w:cs="Times New Roman"/>
          <w:lang w:val="mk-MK"/>
        </w:rPr>
        <w:t>і</w:t>
      </w:r>
      <w:r w:rsidR="003C7536">
        <w:rPr>
          <w:lang w:val="mk-MK"/>
        </w:rPr>
        <w:t>, ко</w:t>
      </w:r>
      <w:r w:rsidR="003C7536">
        <w:rPr>
          <w:rFonts w:cs="Times New Roman"/>
          <w:lang w:val="mk-MK"/>
        </w:rPr>
        <w:t>і</w:t>
      </w:r>
      <w:r w:rsidR="003C7536">
        <w:rPr>
          <w:lang w:val="mk-MK"/>
        </w:rPr>
        <w:t>то има п</w:t>
      </w:r>
      <w:r w:rsidR="003C7536">
        <w:rPr>
          <w:rFonts w:cs="Times New Roman"/>
          <w:lang w:val="mk-MK"/>
        </w:rPr>
        <w:t>ó</w:t>
      </w:r>
      <w:r w:rsidR="003C7536">
        <w:rPr>
          <w:lang w:val="mk-MK"/>
        </w:rPr>
        <w:t xml:space="preserve"> доб</w:t>
      </w:r>
      <w:r w:rsidR="003C7536">
        <w:rPr>
          <w:rFonts w:cs="Times New Roman"/>
          <w:lang w:val="mk-MK"/>
        </w:rPr>
        <w:t>ъ</w:t>
      </w:r>
      <w:r w:rsidR="003C7536">
        <w:rPr>
          <w:lang w:val="mk-MK"/>
        </w:rPr>
        <w:t>р пр</w:t>
      </w:r>
      <w:r w:rsidR="003C7536">
        <w:rPr>
          <w:rFonts w:cs="Times New Roman"/>
          <w:lang w:val="mk-MK"/>
        </w:rPr>
        <w:t>і</w:t>
      </w:r>
      <w:r w:rsidR="003C7536">
        <w:rPr>
          <w:lang w:val="mk-MK"/>
        </w:rPr>
        <w:t>ател от отечеството си“),</w:t>
      </w:r>
      <w:r w:rsidR="006A6F5D">
        <w:rPr>
          <w:lang w:val="mk-MK"/>
        </w:rPr>
        <w:t xml:space="preserve"> а тоа е </w:t>
      </w:r>
      <w:r w:rsidR="003C7536">
        <w:rPr>
          <w:lang w:val="mk-MK"/>
        </w:rPr>
        <w:t xml:space="preserve">желбата за сплотување на сите </w:t>
      </w:r>
      <w:r w:rsidR="003C7536">
        <w:rPr>
          <w:lang w:val="mk-MK"/>
        </w:rPr>
        <w:lastRenderedPageBreak/>
        <w:t>Македонци во една единствена народна сила</w:t>
      </w:r>
      <w:r w:rsidR="00CB0A31">
        <w:rPr>
          <w:lang w:val="mk-MK"/>
        </w:rPr>
        <w:t>,</w:t>
      </w:r>
      <w:r w:rsidR="003C7536">
        <w:rPr>
          <w:lang w:val="mk-MK"/>
        </w:rPr>
        <w:t xml:space="preserve"> која</w:t>
      </w:r>
      <w:r w:rsidR="00CB0A31">
        <w:rPr>
          <w:lang w:val="mk-MK"/>
        </w:rPr>
        <w:t>што</w:t>
      </w:r>
      <w:r w:rsidR="003C7536">
        <w:rPr>
          <w:lang w:val="mk-MK"/>
        </w:rPr>
        <w:t xml:space="preserve"> ќе ја обезбеди целосноста и стабилноста на својата татковина, односно на Македонија. На одреден начин, ваквите ставови се антиципирани уште во делото на Гулабчев од 1887 година, </w:t>
      </w:r>
      <w:r w:rsidR="003C7536">
        <w:rPr>
          <w:i/>
          <w:lang w:val="mk-MK"/>
        </w:rPr>
        <w:t>Един огл</w:t>
      </w:r>
      <w:r w:rsidR="003C7536">
        <w:rPr>
          <w:rFonts w:cs="Times New Roman"/>
          <w:i/>
          <w:lang w:val="mk-MK"/>
        </w:rPr>
        <w:t>ѣ</w:t>
      </w:r>
      <w:r w:rsidR="003C7536">
        <w:rPr>
          <w:i/>
          <w:lang w:val="mk-MK"/>
        </w:rPr>
        <w:t>д по етнограф</w:t>
      </w:r>
      <w:r w:rsidR="003C7536">
        <w:rPr>
          <w:rFonts w:cs="Times New Roman"/>
          <w:i/>
          <w:lang w:val="mk-MK"/>
        </w:rPr>
        <w:t>ія</w:t>
      </w:r>
      <w:r w:rsidR="003C7536">
        <w:rPr>
          <w:i/>
          <w:lang w:val="mk-MK"/>
        </w:rPr>
        <w:t>та на Македон</w:t>
      </w:r>
      <w:r w:rsidR="003C7536">
        <w:rPr>
          <w:rFonts w:cs="Times New Roman"/>
          <w:i/>
          <w:lang w:val="mk-MK"/>
        </w:rPr>
        <w:t>ія</w:t>
      </w:r>
      <w:r w:rsidR="003C7536">
        <w:rPr>
          <w:lang w:val="mk-MK"/>
        </w:rPr>
        <w:t>, во кое јасно се истакнува</w:t>
      </w:r>
      <w:r w:rsidR="00C000D0">
        <w:rPr>
          <w:lang w:val="mk-MK"/>
        </w:rPr>
        <w:t xml:space="preserve"> важноста на фонетскиот принцип како интегративен елемент во поимањето на сеопштото </w:t>
      </w:r>
      <w:r w:rsidR="009C711D">
        <w:rPr>
          <w:lang w:val="mk-MK"/>
        </w:rPr>
        <w:t>македонско културно</w:t>
      </w:r>
      <w:r w:rsidR="00CB0A31">
        <w:rPr>
          <w:lang w:val="mk-MK"/>
        </w:rPr>
        <w:t xml:space="preserve"> наследство (1887: 3</w:t>
      </w:r>
      <w:r w:rsidR="00CB0A31">
        <w:rPr>
          <w:rFonts w:cs="Times New Roman"/>
          <w:lang w:val="mk-MK"/>
        </w:rPr>
        <w:t>–</w:t>
      </w:r>
      <w:r w:rsidR="00C000D0">
        <w:rPr>
          <w:lang w:val="mk-MK"/>
        </w:rPr>
        <w:t>22). Тие се предлошката врз која се гради културната стратегија на лозарите, која т</w:t>
      </w:r>
      <w:r w:rsidR="00CB0A31">
        <w:rPr>
          <w:lang w:val="mk-MK"/>
        </w:rPr>
        <w:t>рага по конструктивен начин за п</w:t>
      </w:r>
      <w:r w:rsidR="00C000D0">
        <w:rPr>
          <w:lang w:val="mk-MK"/>
        </w:rPr>
        <w:t>остигнување на своите цели кои се спротивни на доминантната политичка струја, за што сведочи и подоцнежното</w:t>
      </w:r>
      <w:r w:rsidR="00CB0A31">
        <w:rPr>
          <w:lang w:val="mk-MK"/>
        </w:rPr>
        <w:t xml:space="preserve"> нивно прогонување во врска</w:t>
      </w:r>
      <w:r w:rsidR="00C000D0">
        <w:rPr>
          <w:lang w:val="mk-MK"/>
        </w:rPr>
        <w:t xml:space="preserve"> со забраната за издавање на списанието „Лоза“.</w:t>
      </w:r>
    </w:p>
    <w:p w:rsidR="00FF1E1D" w:rsidRDefault="00EA2149" w:rsidP="00A714FE">
      <w:pPr>
        <w:spacing w:after="0" w:line="240" w:lineRule="auto"/>
        <w:ind w:firstLine="720"/>
        <w:jc w:val="both"/>
        <w:rPr>
          <w:lang w:val="mk-MK"/>
        </w:rPr>
      </w:pPr>
      <w:r>
        <w:rPr>
          <w:lang w:val="mk-MK"/>
        </w:rPr>
        <w:t>Сепаратизмот за кој зборува Мисирков, кој е политички</w:t>
      </w:r>
      <w:r w:rsidR="00BB53FE">
        <w:rPr>
          <w:lang w:val="mk-MK"/>
        </w:rPr>
        <w:t>,</w:t>
      </w:r>
      <w:r>
        <w:rPr>
          <w:lang w:val="mk-MK"/>
        </w:rPr>
        <w:t xml:space="preserve"> но и културен феномен, го осветлува и во врска со клучните личности кои</w:t>
      </w:r>
      <w:r w:rsidR="00CB0A31">
        <w:rPr>
          <w:lang w:val="mk-MK"/>
        </w:rPr>
        <w:t>што</w:t>
      </w:r>
      <w:r>
        <w:rPr>
          <w:lang w:val="mk-MK"/>
        </w:rPr>
        <w:t xml:space="preserve"> се носители на тоа прогресивно раздвижување. Интересно е да се забележи дека Гоце Делчев, но и Борис </w:t>
      </w:r>
      <w:r w:rsidR="00CB0A31">
        <w:rPr>
          <w:lang w:val="mk-MK"/>
        </w:rPr>
        <w:t>Сарафов, како истакнати дејци за</w:t>
      </w:r>
      <w:r>
        <w:rPr>
          <w:lang w:val="mk-MK"/>
        </w:rPr>
        <w:t xml:space="preserve"> развивањето и </w:t>
      </w:r>
      <w:r w:rsidR="00CB0A31">
        <w:rPr>
          <w:lang w:val="mk-MK"/>
        </w:rPr>
        <w:t>за</w:t>
      </w:r>
      <w:r>
        <w:rPr>
          <w:lang w:val="mk-MK"/>
        </w:rPr>
        <w:t xml:space="preserve"> спроведувањето на револуционерните стремежи и цели</w:t>
      </w:r>
      <w:r w:rsidR="00DD1B60">
        <w:rPr>
          <w:lang w:val="mk-MK"/>
        </w:rPr>
        <w:t>,</w:t>
      </w:r>
      <w:r>
        <w:rPr>
          <w:lang w:val="mk-MK"/>
        </w:rPr>
        <w:t xml:space="preserve"> се гледаат како наследници на првата генерација македонски студенти (од последната деценија на 19 век), кои се всушност основоположници како на револуционерната организација (ТМОРО) така и на културната и на духовната стратегија. „От сам</w:t>
      </w:r>
      <w:r>
        <w:rPr>
          <w:rFonts w:cs="Times New Roman"/>
          <w:lang w:val="mk-MK"/>
        </w:rPr>
        <w:t>і</w:t>
      </w:r>
      <w:r>
        <w:rPr>
          <w:lang w:val="mk-MK"/>
        </w:rPr>
        <w:t>о зафаток на револ’уционата организац</w:t>
      </w:r>
      <w:r>
        <w:rPr>
          <w:rFonts w:cs="Times New Roman"/>
          <w:lang w:val="mk-MK"/>
        </w:rPr>
        <w:t>і</w:t>
      </w:r>
      <w:r>
        <w:rPr>
          <w:lang w:val="mk-MK"/>
        </w:rPr>
        <w:t>а македонците во Бугар</w:t>
      </w:r>
      <w:r>
        <w:rPr>
          <w:rFonts w:cs="Times New Roman"/>
          <w:lang w:val="mk-MK"/>
        </w:rPr>
        <w:t>і</w:t>
      </w:r>
      <w:r>
        <w:rPr>
          <w:lang w:val="mk-MK"/>
        </w:rPr>
        <w:t>а или со бугарцко образуа</w:t>
      </w:r>
      <w:r>
        <w:rPr>
          <w:rFonts w:cs="Times New Roman"/>
          <w:lang w:val="mk-MK"/>
        </w:rPr>
        <w:t>і</w:t>
      </w:r>
      <w:r>
        <w:rPr>
          <w:lang w:val="mk-MK"/>
        </w:rPr>
        <w:t>н’е, работеа под маската бугари</w:t>
      </w:r>
      <w:r w:rsidR="004A0269">
        <w:rPr>
          <w:lang w:val="mk-MK"/>
        </w:rPr>
        <w:t xml:space="preserve">, </w:t>
      </w:r>
      <w:r w:rsidR="004A0269">
        <w:rPr>
          <w:rFonts w:cs="Times New Roman"/>
          <w:lang w:val="mk-MK"/>
        </w:rPr>
        <w:t>і</w:t>
      </w:r>
      <w:r w:rsidR="004A0269">
        <w:rPr>
          <w:lang w:val="mk-MK"/>
        </w:rPr>
        <w:t xml:space="preserve">едно за тоа, </w:t>
      </w:r>
      <w:r w:rsidR="004A0269">
        <w:rPr>
          <w:rFonts w:cs="Times New Roman"/>
          <w:lang w:val="mk-MK"/>
        </w:rPr>
        <w:t xml:space="preserve">шчо така се </w:t>
      </w:r>
      <w:r w:rsidR="004A0269">
        <w:rPr>
          <w:lang w:val="mk-MK"/>
        </w:rPr>
        <w:t>викаше голем дел од населе</w:t>
      </w:r>
      <w:r w:rsidR="004A0269">
        <w:rPr>
          <w:rFonts w:cs="Times New Roman"/>
          <w:lang w:val="mk-MK"/>
        </w:rPr>
        <w:t>і</w:t>
      </w:r>
      <w:r w:rsidR="004A0269">
        <w:rPr>
          <w:lang w:val="mk-MK"/>
        </w:rPr>
        <w:t>н’ето, а друго, шчо по то</w:t>
      </w:r>
      <w:r w:rsidR="004A0269">
        <w:rPr>
          <w:rFonts w:cs="Times New Roman"/>
          <w:lang w:val="mk-MK"/>
        </w:rPr>
        <w:t>і</w:t>
      </w:r>
      <w:r w:rsidR="004A0269">
        <w:rPr>
          <w:lang w:val="mk-MK"/>
        </w:rPr>
        <w:t xml:space="preserve"> пат можеше да се доб</w:t>
      </w:r>
      <w:r w:rsidR="004A0269">
        <w:rPr>
          <w:rFonts w:cs="Times New Roman"/>
          <w:lang w:val="mk-MK"/>
        </w:rPr>
        <w:t>і</w:t>
      </w:r>
      <w:r w:rsidR="004A0269">
        <w:rPr>
          <w:lang w:val="mk-MK"/>
        </w:rPr>
        <w:t>ет поддржката на бугарцкото праителство, на бугарцк</w:t>
      </w:r>
      <w:r w:rsidR="004A0269">
        <w:rPr>
          <w:rFonts w:cs="Times New Roman"/>
          <w:lang w:val="mk-MK"/>
        </w:rPr>
        <w:t>і</w:t>
      </w:r>
      <w:r w:rsidR="004A0269">
        <w:rPr>
          <w:lang w:val="mk-MK"/>
        </w:rPr>
        <w:t>о народ и бугарцката екзархи</w:t>
      </w:r>
      <w:r w:rsidR="004A0269">
        <w:rPr>
          <w:rFonts w:cs="Times New Roman"/>
          <w:lang w:val="mk-MK"/>
        </w:rPr>
        <w:t>і</w:t>
      </w:r>
      <w:r w:rsidR="004A0269">
        <w:rPr>
          <w:lang w:val="mk-MK"/>
        </w:rPr>
        <w:t>а.</w:t>
      </w:r>
      <w:r>
        <w:rPr>
          <w:lang w:val="mk-MK"/>
        </w:rPr>
        <w:t>“</w:t>
      </w:r>
      <w:r w:rsidR="004A0269">
        <w:rPr>
          <w:lang w:val="mk-MK"/>
        </w:rPr>
        <w:t xml:space="preserve"> (Мисирков</w:t>
      </w:r>
      <w:r w:rsidR="004A0269">
        <w:rPr>
          <w:rFonts w:cs="Times New Roman"/>
          <w:lang w:val="mk-MK"/>
        </w:rPr>
        <w:t>ъ</w:t>
      </w:r>
      <w:r w:rsidR="004A0269">
        <w:rPr>
          <w:lang w:val="mk-MK"/>
        </w:rPr>
        <w:t xml:space="preserve"> 1903: 72)</w:t>
      </w:r>
      <w:r w:rsidR="00EF514E">
        <w:rPr>
          <w:lang w:val="mk-MK"/>
        </w:rPr>
        <w:t>.</w:t>
      </w:r>
      <w:r w:rsidR="004A0269">
        <w:rPr>
          <w:lang w:val="mk-MK"/>
        </w:rPr>
        <w:t xml:space="preserve"> Во таа смисла, Мисирков посебно го потцртува значењето на Борис Сарафов за издвојување на македонските интереси од бугарските во рамките на одделните комитети (особено во Врховниот комитет во Софија</w:t>
      </w:r>
      <w:r w:rsidR="009C711D">
        <w:rPr>
          <w:lang w:val="mk-MK"/>
        </w:rPr>
        <w:t>,</w:t>
      </w:r>
      <w:r w:rsidR="004A0269">
        <w:rPr>
          <w:lang w:val="mk-MK"/>
        </w:rPr>
        <w:t xml:space="preserve"> додека е негов претседател)</w:t>
      </w:r>
      <w:r w:rsidR="00DD1B60">
        <w:rPr>
          <w:lang w:val="mk-MK"/>
        </w:rPr>
        <w:t>. Значењето кое Мисирко</w:t>
      </w:r>
      <w:r w:rsidR="00836AE9">
        <w:rPr>
          <w:lang w:val="mk-MK"/>
        </w:rPr>
        <w:t>в му го дава на Сарафов се забележува</w:t>
      </w:r>
      <w:r w:rsidR="00DD1B60">
        <w:rPr>
          <w:lang w:val="mk-MK"/>
        </w:rPr>
        <w:t xml:space="preserve"> како во овој контекст</w:t>
      </w:r>
      <w:r w:rsidR="004A0269">
        <w:rPr>
          <w:lang w:val="mk-MK"/>
        </w:rPr>
        <w:t xml:space="preserve"> </w:t>
      </w:r>
      <w:r w:rsidR="00DD1B60">
        <w:rPr>
          <w:lang w:val="mk-MK"/>
        </w:rPr>
        <w:t>така и подоцна, кога секој број од списанието „Македонски глас“</w:t>
      </w:r>
      <w:r w:rsidR="00F703CF">
        <w:rPr>
          <w:lang w:val="mk-MK"/>
        </w:rPr>
        <w:t>, кое почнува да излегува од 9 јуни 1913 година,</w:t>
      </w:r>
      <w:r w:rsidR="00DD1B60">
        <w:rPr>
          <w:lang w:val="mk-MK"/>
        </w:rPr>
        <w:t xml:space="preserve"> ќе биде обележено со неговите зборови</w:t>
      </w:r>
      <w:r w:rsidR="009C711D">
        <w:rPr>
          <w:lang w:val="mk-MK"/>
        </w:rPr>
        <w:t>,</w:t>
      </w:r>
      <w:r w:rsidR="00DD1B60">
        <w:rPr>
          <w:lang w:val="mk-MK"/>
        </w:rPr>
        <w:t xml:space="preserve"> поставени како мото на почетокот од публикациите. Всушност, во рамките на статијата од Мисирков (потпишана со неговиот</w:t>
      </w:r>
      <w:r w:rsidR="00836AE9">
        <w:rPr>
          <w:lang w:val="mk-MK"/>
        </w:rPr>
        <w:t xml:space="preserve"> псевдоним К. Пелски), со наслов</w:t>
      </w:r>
      <w:r w:rsidR="00DD1B60">
        <w:rPr>
          <w:lang w:val="mk-MK"/>
        </w:rPr>
        <w:t xml:space="preserve"> „Македонските и бугарските национални идеали“, објавена во десеттиот број на списанието, зборовите на Сарафов служат како објаснување за мноштвото изникнати прашања за македонската културна и национална борба. Тие претставуваат вистински показател за новороденото македонско национално чувство, како својство на сите кои искрено се </w:t>
      </w:r>
      <w:r w:rsidR="00F703CF">
        <w:rPr>
          <w:lang w:val="mk-MK"/>
        </w:rPr>
        <w:t>загрижени и кои работат</w:t>
      </w:r>
      <w:r w:rsidR="00DD1B60">
        <w:rPr>
          <w:lang w:val="mk-MK"/>
        </w:rPr>
        <w:t xml:space="preserve"> за иднината на Македонија.</w:t>
      </w:r>
      <w:r w:rsidR="00F703CF">
        <w:rPr>
          <w:lang w:val="mk-MK"/>
        </w:rPr>
        <w:t xml:space="preserve"> „’М</w:t>
      </w:r>
      <w:r w:rsidR="00F703CF">
        <w:rPr>
          <w:rFonts w:cs="Times New Roman"/>
          <w:lang w:val="mk-MK"/>
        </w:rPr>
        <w:t>ы</w:t>
      </w:r>
      <w:r w:rsidR="00F703CF">
        <w:rPr>
          <w:lang w:val="mk-MK"/>
        </w:rPr>
        <w:t>, македонц</w:t>
      </w:r>
      <w:r w:rsidR="00F703CF">
        <w:rPr>
          <w:rFonts w:cs="Times New Roman"/>
          <w:lang w:val="mk-MK"/>
        </w:rPr>
        <w:t>ы</w:t>
      </w:r>
      <w:r w:rsidR="00F703CF">
        <w:rPr>
          <w:lang w:val="mk-MK"/>
        </w:rPr>
        <w:t>, не серб</w:t>
      </w:r>
      <w:r w:rsidR="00F703CF">
        <w:rPr>
          <w:rFonts w:cs="Times New Roman"/>
          <w:lang w:val="mk-MK"/>
        </w:rPr>
        <w:t>ы</w:t>
      </w:r>
      <w:r w:rsidR="00F703CF">
        <w:rPr>
          <w:lang w:val="mk-MK"/>
        </w:rPr>
        <w:t>, не болгар</w:t>
      </w:r>
      <w:r w:rsidR="00F703CF">
        <w:rPr>
          <w:rFonts w:cs="Times New Roman"/>
          <w:lang w:val="mk-MK"/>
        </w:rPr>
        <w:t>ы</w:t>
      </w:r>
      <w:r w:rsidR="00F703CF">
        <w:rPr>
          <w:lang w:val="mk-MK"/>
        </w:rPr>
        <w:t>, а просто македонц</w:t>
      </w:r>
      <w:r w:rsidR="00F703CF">
        <w:rPr>
          <w:rFonts w:cs="Times New Roman"/>
          <w:lang w:val="mk-MK"/>
        </w:rPr>
        <w:t>ы</w:t>
      </w:r>
      <w:r w:rsidR="00F703CF">
        <w:rPr>
          <w:lang w:val="mk-MK"/>
        </w:rPr>
        <w:t>. Македонск</w:t>
      </w:r>
      <w:r w:rsidR="00F703CF">
        <w:rPr>
          <w:rFonts w:cs="Times New Roman"/>
          <w:lang w:val="mk-MK"/>
        </w:rPr>
        <w:t>ій</w:t>
      </w:r>
      <w:r w:rsidR="00F703CF">
        <w:rPr>
          <w:lang w:val="mk-MK"/>
        </w:rPr>
        <w:t xml:space="preserve"> народ</w:t>
      </w:r>
      <w:r w:rsidR="00F703CF">
        <w:rPr>
          <w:rFonts w:cs="Times New Roman"/>
          <w:lang w:val="mk-MK"/>
        </w:rPr>
        <w:t>ъ</w:t>
      </w:r>
      <w:r w:rsidR="00F703CF">
        <w:rPr>
          <w:lang w:val="mk-MK"/>
        </w:rPr>
        <w:t xml:space="preserve"> су</w:t>
      </w:r>
      <w:r w:rsidR="00F703CF">
        <w:rPr>
          <w:rFonts w:cs="Times New Roman"/>
          <w:lang w:val="mk-MK"/>
        </w:rPr>
        <w:t>щ</w:t>
      </w:r>
      <w:r w:rsidR="00F703CF">
        <w:rPr>
          <w:lang w:val="mk-MK"/>
        </w:rPr>
        <w:t>ествует</w:t>
      </w:r>
      <w:r w:rsidR="00F703CF">
        <w:rPr>
          <w:rFonts w:cs="Times New Roman"/>
          <w:lang w:val="mk-MK"/>
        </w:rPr>
        <w:t>ъ</w:t>
      </w:r>
      <w:r w:rsidR="00F703CF">
        <w:rPr>
          <w:lang w:val="mk-MK"/>
        </w:rPr>
        <w:t xml:space="preserve"> независимо от</w:t>
      </w:r>
      <w:r w:rsidR="00F703CF">
        <w:rPr>
          <w:rFonts w:cs="Times New Roman"/>
          <w:lang w:val="mk-MK"/>
        </w:rPr>
        <w:t>ъ</w:t>
      </w:r>
      <w:r w:rsidR="00F703CF">
        <w:rPr>
          <w:lang w:val="mk-MK"/>
        </w:rPr>
        <w:t xml:space="preserve"> болгарскаго и сербскаго. М</w:t>
      </w:r>
      <w:r w:rsidR="00F703CF">
        <w:rPr>
          <w:rFonts w:cs="Times New Roman"/>
          <w:lang w:val="mk-MK"/>
        </w:rPr>
        <w:t>ы</w:t>
      </w:r>
      <w:r w:rsidR="00F703CF">
        <w:rPr>
          <w:lang w:val="mk-MK"/>
        </w:rPr>
        <w:t xml:space="preserve"> сочувствуем</w:t>
      </w:r>
      <w:r w:rsidR="00F703CF">
        <w:rPr>
          <w:rFonts w:cs="Times New Roman"/>
          <w:lang w:val="mk-MK"/>
        </w:rPr>
        <w:t>ъ</w:t>
      </w:r>
      <w:r w:rsidR="00F703CF">
        <w:rPr>
          <w:lang w:val="mk-MK"/>
        </w:rPr>
        <w:t xml:space="preserve"> и т</w:t>
      </w:r>
      <w:r w:rsidR="00F703CF">
        <w:rPr>
          <w:rFonts w:cs="Times New Roman"/>
          <w:lang w:val="mk-MK"/>
        </w:rPr>
        <w:t>ѣ</w:t>
      </w:r>
      <w:r w:rsidR="00F703CF">
        <w:rPr>
          <w:lang w:val="mk-MK"/>
        </w:rPr>
        <w:t>м</w:t>
      </w:r>
      <w:r w:rsidR="00F703CF">
        <w:rPr>
          <w:rFonts w:cs="Times New Roman"/>
          <w:lang w:val="mk-MK"/>
        </w:rPr>
        <w:t>ъ</w:t>
      </w:r>
      <w:r w:rsidR="00F703CF">
        <w:rPr>
          <w:lang w:val="mk-MK"/>
        </w:rPr>
        <w:t xml:space="preserve"> и другим</w:t>
      </w:r>
      <w:r w:rsidR="00F703CF">
        <w:rPr>
          <w:rFonts w:cs="Times New Roman"/>
          <w:lang w:val="mk-MK"/>
        </w:rPr>
        <w:t>ъ</w:t>
      </w:r>
      <w:r w:rsidR="00F703CF">
        <w:rPr>
          <w:lang w:val="mk-MK"/>
        </w:rPr>
        <w:t>, и болгарам</w:t>
      </w:r>
      <w:r w:rsidR="00F703CF">
        <w:rPr>
          <w:rFonts w:cs="Times New Roman"/>
          <w:lang w:val="mk-MK"/>
        </w:rPr>
        <w:t>ъ</w:t>
      </w:r>
      <w:r w:rsidR="00F703CF">
        <w:rPr>
          <w:lang w:val="mk-MK"/>
        </w:rPr>
        <w:t xml:space="preserve"> и сербам</w:t>
      </w:r>
      <w:r w:rsidR="00F703CF">
        <w:rPr>
          <w:rFonts w:cs="Times New Roman"/>
          <w:lang w:val="mk-MK"/>
        </w:rPr>
        <w:t>ъ</w:t>
      </w:r>
      <w:r w:rsidR="00F703CF">
        <w:rPr>
          <w:lang w:val="mk-MK"/>
        </w:rPr>
        <w:t>: кто поможет нашему освобожден</w:t>
      </w:r>
      <w:r w:rsidR="00F703CF">
        <w:rPr>
          <w:rFonts w:cs="Times New Roman"/>
          <w:lang w:val="mk-MK"/>
        </w:rPr>
        <w:t>ію</w:t>
      </w:r>
      <w:r w:rsidR="00F703CF">
        <w:rPr>
          <w:lang w:val="mk-MK"/>
        </w:rPr>
        <w:t>, тому м</w:t>
      </w:r>
      <w:r w:rsidR="00F703CF">
        <w:rPr>
          <w:rFonts w:cs="Times New Roman"/>
          <w:lang w:val="mk-MK"/>
        </w:rPr>
        <w:t>ы</w:t>
      </w:r>
      <w:r w:rsidR="00F703CF">
        <w:rPr>
          <w:lang w:val="mk-MK"/>
        </w:rPr>
        <w:t xml:space="preserve"> скажем</w:t>
      </w:r>
      <w:r w:rsidR="00F703CF">
        <w:rPr>
          <w:rFonts w:cs="Times New Roman"/>
          <w:lang w:val="mk-MK"/>
        </w:rPr>
        <w:t>ъ</w:t>
      </w:r>
      <w:r w:rsidR="00F703CF">
        <w:rPr>
          <w:lang w:val="mk-MK"/>
        </w:rPr>
        <w:t xml:space="preserve"> спасибо, но пуст</w:t>
      </w:r>
      <w:r w:rsidR="00F703CF">
        <w:rPr>
          <w:rFonts w:cs="Times New Roman"/>
          <w:lang w:val="mk-MK"/>
        </w:rPr>
        <w:t>ъ</w:t>
      </w:r>
      <w:r w:rsidR="00F703CF">
        <w:rPr>
          <w:lang w:val="mk-MK"/>
        </w:rPr>
        <w:t xml:space="preserve"> болгар</w:t>
      </w:r>
      <w:r w:rsidR="00F703CF">
        <w:rPr>
          <w:rFonts w:cs="Times New Roman"/>
          <w:lang w:val="mk-MK"/>
        </w:rPr>
        <w:t>ы</w:t>
      </w:r>
      <w:r w:rsidR="00F703CF">
        <w:rPr>
          <w:lang w:val="mk-MK"/>
        </w:rPr>
        <w:t xml:space="preserve"> и серб</w:t>
      </w:r>
      <w:r w:rsidR="00F703CF">
        <w:rPr>
          <w:rFonts w:cs="Times New Roman"/>
          <w:lang w:val="mk-MK"/>
        </w:rPr>
        <w:t>ы</w:t>
      </w:r>
      <w:r w:rsidR="00F703CF">
        <w:rPr>
          <w:lang w:val="mk-MK"/>
        </w:rPr>
        <w:t xml:space="preserve"> не заб</w:t>
      </w:r>
      <w:r w:rsidR="00F703CF">
        <w:rPr>
          <w:rFonts w:cs="Times New Roman"/>
          <w:lang w:val="mk-MK"/>
        </w:rPr>
        <w:t>ы</w:t>
      </w:r>
      <w:r w:rsidR="00F703CF">
        <w:rPr>
          <w:lang w:val="mk-MK"/>
        </w:rPr>
        <w:t>ва</w:t>
      </w:r>
      <w:r w:rsidR="00F703CF">
        <w:rPr>
          <w:rFonts w:cs="Times New Roman"/>
          <w:lang w:val="mk-MK"/>
        </w:rPr>
        <w:t>ю</w:t>
      </w:r>
      <w:r w:rsidR="00F703CF">
        <w:rPr>
          <w:lang w:val="mk-MK"/>
        </w:rPr>
        <w:t>т</w:t>
      </w:r>
      <w:r w:rsidR="00F703CF">
        <w:rPr>
          <w:rFonts w:cs="Times New Roman"/>
          <w:lang w:val="mk-MK"/>
        </w:rPr>
        <w:t>ъ</w:t>
      </w:r>
      <w:r w:rsidR="00F703CF">
        <w:rPr>
          <w:lang w:val="mk-MK"/>
        </w:rPr>
        <w:t>, что Македон</w:t>
      </w:r>
      <w:r w:rsidR="00F703CF">
        <w:rPr>
          <w:rFonts w:cs="Times New Roman"/>
          <w:lang w:val="mk-MK"/>
        </w:rPr>
        <w:t>ія</w:t>
      </w:r>
      <w:r w:rsidR="00F703CF">
        <w:rPr>
          <w:lang w:val="mk-MK"/>
        </w:rPr>
        <w:t xml:space="preserve"> тол</w:t>
      </w:r>
      <w:r w:rsidR="00F703CF">
        <w:rPr>
          <w:rFonts w:cs="Times New Roman"/>
          <w:lang w:val="mk-MK"/>
        </w:rPr>
        <w:t>ько для македонцевъ.‘ Эти слова сказалъ Б. Сарафов въ концѣ 1903 года интервьюировавшимъ его иностраннымъ корреспондентамъ, и, говорятъ</w:t>
      </w:r>
      <w:r w:rsidR="00C20A90">
        <w:rPr>
          <w:rFonts w:cs="Times New Roman"/>
          <w:lang w:val="mk-MK"/>
        </w:rPr>
        <w:t>, за эту свою политику, называемую ’македонскимъ сепаратизмомъ‘, онъ палъ жертвою убійцъ.</w:t>
      </w:r>
      <w:r w:rsidR="00F703CF">
        <w:rPr>
          <w:lang w:val="mk-MK"/>
        </w:rPr>
        <w:t>“</w:t>
      </w:r>
      <w:r w:rsidR="00C20A90">
        <w:rPr>
          <w:lang w:val="mk-MK"/>
        </w:rPr>
        <w:t xml:space="preserve"> (Пелск</w:t>
      </w:r>
      <w:r w:rsidR="00C20A90">
        <w:rPr>
          <w:rFonts w:cs="Times New Roman"/>
          <w:lang w:val="mk-MK"/>
        </w:rPr>
        <w:t>ій</w:t>
      </w:r>
      <w:r w:rsidR="00C20A90">
        <w:rPr>
          <w:lang w:val="mk-MK"/>
        </w:rPr>
        <w:t xml:space="preserve"> 1914</w:t>
      </w:r>
      <w:r w:rsidR="000260F0" w:rsidRPr="00654FD2">
        <w:rPr>
          <w:lang w:val="mk-MK"/>
        </w:rPr>
        <w:t>a</w:t>
      </w:r>
      <w:r w:rsidR="00C20A90">
        <w:rPr>
          <w:lang w:val="mk-MK"/>
        </w:rPr>
        <w:t>: 10)</w:t>
      </w:r>
      <w:r w:rsidR="00EF514E">
        <w:rPr>
          <w:lang w:val="mk-MK"/>
        </w:rPr>
        <w:t>.</w:t>
      </w:r>
      <w:r w:rsidR="00C20A90">
        <w:rPr>
          <w:lang w:val="mk-MK"/>
        </w:rPr>
        <w:t xml:space="preserve"> Оваа статија мошне јасно ги демаскира туѓите политики, кои со називот „македонск</w:t>
      </w:r>
      <w:r w:rsidR="00836AE9">
        <w:rPr>
          <w:lang w:val="mk-MK"/>
        </w:rPr>
        <w:t>и сепаратизам“ сакаат да покажат</w:t>
      </w:r>
      <w:r w:rsidR="00C20A90">
        <w:rPr>
          <w:lang w:val="mk-MK"/>
        </w:rPr>
        <w:t xml:space="preserve"> дека тоа е нешто скорешно и невтемелено во историскио</w:t>
      </w:r>
      <w:r w:rsidR="00DF3BFF">
        <w:rPr>
          <w:lang w:val="mk-MK"/>
        </w:rPr>
        <w:t>т развој на Македонците и на Македонија</w:t>
      </w:r>
      <w:r w:rsidR="00C20A90">
        <w:rPr>
          <w:lang w:val="mk-MK"/>
        </w:rPr>
        <w:t xml:space="preserve">, но </w:t>
      </w:r>
      <w:r w:rsidR="00836AE9">
        <w:rPr>
          <w:lang w:val="mk-MK"/>
        </w:rPr>
        <w:t xml:space="preserve">укажува </w:t>
      </w:r>
      <w:r w:rsidR="00C20A90">
        <w:rPr>
          <w:lang w:val="mk-MK"/>
        </w:rPr>
        <w:t xml:space="preserve">и </w:t>
      </w:r>
      <w:r w:rsidR="00836AE9">
        <w:rPr>
          <w:lang w:val="mk-MK"/>
        </w:rPr>
        <w:t xml:space="preserve">на </w:t>
      </w:r>
      <w:r w:rsidR="00C20A90">
        <w:rPr>
          <w:lang w:val="mk-MK"/>
        </w:rPr>
        <w:t xml:space="preserve">спротивставеноста на македонските и </w:t>
      </w:r>
      <w:r w:rsidR="00DF3BFF">
        <w:rPr>
          <w:lang w:val="mk-MK"/>
        </w:rPr>
        <w:t xml:space="preserve">на </w:t>
      </w:r>
      <w:r w:rsidR="00C20A90">
        <w:rPr>
          <w:lang w:val="mk-MK"/>
        </w:rPr>
        <w:t>бугарските национални стремежи</w:t>
      </w:r>
      <w:r w:rsidR="00DF3BFF">
        <w:rPr>
          <w:lang w:val="mk-MK"/>
        </w:rPr>
        <w:t>,</w:t>
      </w:r>
      <w:r w:rsidR="009C711D">
        <w:rPr>
          <w:lang w:val="mk-MK"/>
        </w:rPr>
        <w:t xml:space="preserve"> како поттик за</w:t>
      </w:r>
      <w:r w:rsidR="00C20A90">
        <w:rPr>
          <w:lang w:val="mk-MK"/>
        </w:rPr>
        <w:t xml:space="preserve"> единство и унит</w:t>
      </w:r>
      <w:r w:rsidR="00DF3BFF">
        <w:rPr>
          <w:lang w:val="mk-MK"/>
        </w:rPr>
        <w:t>а</w:t>
      </w:r>
      <w:r w:rsidR="00C20A90">
        <w:rPr>
          <w:lang w:val="mk-MK"/>
        </w:rPr>
        <w:t>рност</w:t>
      </w:r>
      <w:r w:rsidR="00DF3BFF">
        <w:rPr>
          <w:lang w:val="mk-MK"/>
        </w:rPr>
        <w:t xml:space="preserve"> на државно и политичко ниво</w:t>
      </w:r>
      <w:r w:rsidR="00836AE9">
        <w:rPr>
          <w:lang w:val="mk-MK"/>
        </w:rPr>
        <w:t>,</w:t>
      </w:r>
      <w:r w:rsidR="00C20A90">
        <w:rPr>
          <w:lang w:val="mk-MK"/>
        </w:rPr>
        <w:t xml:space="preserve"> наспроти</w:t>
      </w:r>
      <w:r w:rsidR="00836AE9">
        <w:rPr>
          <w:lang w:val="mk-MK"/>
        </w:rPr>
        <w:t xml:space="preserve"> потенцијалното</w:t>
      </w:r>
      <w:r w:rsidR="00C20A90">
        <w:rPr>
          <w:lang w:val="mk-MK"/>
        </w:rPr>
        <w:t xml:space="preserve"> разнебитување.</w:t>
      </w:r>
      <w:r w:rsidR="00DF3BFF">
        <w:rPr>
          <w:lang w:val="mk-MK"/>
        </w:rPr>
        <w:t xml:space="preserve"> </w:t>
      </w:r>
    </w:p>
    <w:p w:rsidR="00BB53FE" w:rsidRPr="0056068E" w:rsidRDefault="00DF3BFF" w:rsidP="00A714FE">
      <w:pPr>
        <w:spacing w:after="0" w:line="240" w:lineRule="auto"/>
        <w:ind w:firstLine="720"/>
        <w:jc w:val="both"/>
        <w:rPr>
          <w:lang w:val="mk-MK"/>
        </w:rPr>
      </w:pPr>
      <w:r>
        <w:rPr>
          <w:lang w:val="mk-MK"/>
        </w:rPr>
        <w:t xml:space="preserve">Подоцнежните статии на Мисирков навлегуваат во прашањето за оправданоста на сепаратизмот на Македонците уште подлабоко, што е особено видливо во неговата статија </w:t>
      </w:r>
      <w:r>
        <w:rPr>
          <w:lang w:val="mk-MK"/>
        </w:rPr>
        <w:lastRenderedPageBreak/>
        <w:t>објавена во списанието „Мир“ во 1925 година</w:t>
      </w:r>
      <w:r w:rsidR="001533A6">
        <w:rPr>
          <w:lang w:val="mk-MK"/>
        </w:rPr>
        <w:t>. Тука тој го истакнува неговото визионерско</w:t>
      </w:r>
      <w:r>
        <w:rPr>
          <w:lang w:val="mk-MK"/>
        </w:rPr>
        <w:t xml:space="preserve"> </w:t>
      </w:r>
      <w:r w:rsidR="001533A6">
        <w:rPr>
          <w:lang w:val="mk-MK"/>
        </w:rPr>
        <w:t xml:space="preserve">и рано согледување </w:t>
      </w:r>
      <w:r>
        <w:rPr>
          <w:lang w:val="mk-MK"/>
        </w:rPr>
        <w:t>на ова праш</w:t>
      </w:r>
      <w:r w:rsidR="00FF1E1D">
        <w:rPr>
          <w:lang w:val="mk-MK"/>
        </w:rPr>
        <w:t>ање уште во неговата студија</w:t>
      </w:r>
      <w:r>
        <w:rPr>
          <w:lang w:val="mk-MK"/>
        </w:rPr>
        <w:t xml:space="preserve"> под наслов „За значењето на моравското или ресавското наречје за современата и историската етнографија на Балканскиот Полуостров“, објавена во 1897 година во списанието „Жива</w:t>
      </w:r>
      <w:r>
        <w:rPr>
          <w:rFonts w:cs="Times New Roman"/>
          <w:lang w:val="mk-MK"/>
        </w:rPr>
        <w:t>я</w:t>
      </w:r>
      <w:r>
        <w:rPr>
          <w:lang w:val="mk-MK"/>
        </w:rPr>
        <w:t xml:space="preserve"> старина“</w:t>
      </w:r>
      <w:r w:rsidR="00FF1E1D">
        <w:rPr>
          <w:lang w:val="mk-MK"/>
        </w:rPr>
        <w:t>. Покрај повторното истакнување на потребата македонските проблеми и прашања да се решаваат во рамките на она што е македонски национален интерес, во статијата од 1925 година Мисирков се осврнува и кон прашањето за егзодусот и размената на македонското население</w:t>
      </w:r>
      <w:r w:rsidR="0090717F">
        <w:rPr>
          <w:lang w:val="mk-MK"/>
        </w:rPr>
        <w:t>, која</w:t>
      </w:r>
      <w:r w:rsidR="00FF1E1D">
        <w:rPr>
          <w:lang w:val="mk-MK"/>
        </w:rPr>
        <w:t xml:space="preserve"> се случува во 1919 година меѓу Грција и Бугарија. Во тој контекст, тој повторно забележува дека најчестите и најпоразителни историски неправди кон Македонија </w:t>
      </w:r>
      <w:r w:rsidR="00BB53FE">
        <w:rPr>
          <w:lang w:val="mk-MK"/>
        </w:rPr>
        <w:t>се случуваат кога</w:t>
      </w:r>
      <w:r w:rsidR="00FF1E1D">
        <w:rPr>
          <w:lang w:val="mk-MK"/>
        </w:rPr>
        <w:t xml:space="preserve"> </w:t>
      </w:r>
      <w:r w:rsidR="00BB53FE">
        <w:rPr>
          <w:lang w:val="mk-MK"/>
        </w:rPr>
        <w:t>прашањата кои</w:t>
      </w:r>
      <w:r w:rsidR="00FF1E1D">
        <w:rPr>
          <w:lang w:val="mk-MK"/>
        </w:rPr>
        <w:t xml:space="preserve"> ја засегаат </w:t>
      </w:r>
      <w:r w:rsidR="00BB53FE">
        <w:rPr>
          <w:lang w:val="mk-MK"/>
        </w:rPr>
        <w:t xml:space="preserve">се решаваат низ призмата на </w:t>
      </w:r>
      <w:r w:rsidR="00FF1E1D">
        <w:rPr>
          <w:lang w:val="mk-MK"/>
        </w:rPr>
        <w:t xml:space="preserve">интересите на соседните земји. </w:t>
      </w:r>
      <w:r w:rsidR="00BB53FE">
        <w:rPr>
          <w:lang w:val="mk-MK"/>
        </w:rPr>
        <w:t>„Јас сум Македонец, со македонска свест, и како таков си имам свое македонско гледиште врз минатото, сегашноста и иднината и на мојата татковина и на целото јужно словенство и затоа сакам и нас Македонците да н</w:t>
      </w:r>
      <w:r w:rsidR="00BB53FE">
        <w:rPr>
          <w:rFonts w:cs="Times New Roman"/>
          <w:lang w:val="mk-MK"/>
        </w:rPr>
        <w:t>ѐ прашаат за сите прашања нѐ засегнуваат нас и нашите соседи, а не да се свршува сѐ само со спогодби помеѓу Бугарија и Србија за нас, но без нас.</w:t>
      </w:r>
      <w:r w:rsidR="00BB53FE">
        <w:rPr>
          <w:lang w:val="mk-MK"/>
        </w:rPr>
        <w:t>“ (Мисирков 1985: 222)</w:t>
      </w:r>
      <w:r w:rsidR="00EF514E">
        <w:rPr>
          <w:lang w:val="mk-MK"/>
        </w:rPr>
        <w:t>.</w:t>
      </w:r>
    </w:p>
    <w:p w:rsidR="00DA7282" w:rsidRDefault="0056068E" w:rsidP="00A714FE">
      <w:pPr>
        <w:spacing w:after="0" w:line="240" w:lineRule="auto"/>
        <w:ind w:firstLine="720"/>
        <w:jc w:val="both"/>
        <w:rPr>
          <w:lang w:val="mk-MK"/>
        </w:rPr>
      </w:pPr>
      <w:r>
        <w:rPr>
          <w:lang w:val="mk-MK"/>
        </w:rPr>
        <w:t>Поимањето на етнографската посебност на македонскиот народ, согледана во корелација со претходните тези, претставува уште еден суштински дел од промислувањата на Мисирков. Тоа е присутно и во делот посветен на национал</w:t>
      </w:r>
      <w:r w:rsidR="0090717F">
        <w:rPr>
          <w:lang w:val="mk-MK"/>
        </w:rPr>
        <w:t xml:space="preserve">ниот сепаратизам, каде </w:t>
      </w:r>
      <w:r>
        <w:rPr>
          <w:lang w:val="mk-MK"/>
        </w:rPr>
        <w:t>етнографското и географското се ставаат во рамките на чувствениот апарат кој</w:t>
      </w:r>
      <w:r w:rsidR="00F300E8">
        <w:rPr>
          <w:lang w:val="mk-MK"/>
        </w:rPr>
        <w:t>што</w:t>
      </w:r>
      <w:r>
        <w:rPr>
          <w:lang w:val="mk-MK"/>
        </w:rPr>
        <w:t xml:space="preserve"> е својствен за човекот. Ваквото навидум едноставно поимање на овој</w:t>
      </w:r>
      <w:r w:rsidR="00F300E8">
        <w:rPr>
          <w:lang w:val="mk-MK"/>
        </w:rPr>
        <w:t xml:space="preserve"> аспект всушност соодветствува на</w:t>
      </w:r>
      <w:r>
        <w:rPr>
          <w:lang w:val="mk-MK"/>
        </w:rPr>
        <w:t xml:space="preserve"> современото перципирање на нацијата како систем од вредности кои </w:t>
      </w:r>
      <w:r w:rsidR="0051296F">
        <w:rPr>
          <w:lang w:val="mk-MK"/>
        </w:rPr>
        <w:t>постојано се развиваат, односно како систем</w:t>
      </w:r>
      <w:r>
        <w:rPr>
          <w:lang w:val="mk-MK"/>
        </w:rPr>
        <w:t xml:space="preserve"> кој се развива како</w:t>
      </w:r>
      <w:r w:rsidR="0051296F">
        <w:rPr>
          <w:lang w:val="mk-MK"/>
        </w:rPr>
        <w:t xml:space="preserve"> и</w:t>
      </w:r>
      <w:r>
        <w:rPr>
          <w:lang w:val="mk-MK"/>
        </w:rPr>
        <w:t xml:space="preserve"> сите динамични комплекси.</w:t>
      </w:r>
      <w:r w:rsidR="00E421B3">
        <w:rPr>
          <w:lang w:val="mk-MK"/>
        </w:rPr>
        <w:t xml:space="preserve"> Она што го постулира Бенедикт Андерсон во своите поимања за нацијата како имагинирана заедница која</w:t>
      </w:r>
      <w:r w:rsidR="00F300E8">
        <w:rPr>
          <w:lang w:val="mk-MK"/>
        </w:rPr>
        <w:t>што</w:t>
      </w:r>
      <w:r w:rsidR="00E421B3">
        <w:rPr>
          <w:lang w:val="mk-MK"/>
        </w:rPr>
        <w:t xml:space="preserve"> се развива преку културните системи кои </w:t>
      </w:r>
      <w:r w:rsidR="00E421B3">
        <w:rPr>
          <w:rFonts w:cs="Times New Roman"/>
          <w:lang w:val="mk-MK"/>
        </w:rPr>
        <w:t>ѝ</w:t>
      </w:r>
      <w:r w:rsidR="00E421B3">
        <w:rPr>
          <w:lang w:val="mk-MK"/>
        </w:rPr>
        <w:t xml:space="preserve"> претходат</w:t>
      </w:r>
      <w:r w:rsidR="00E421B3" w:rsidRPr="00E421B3">
        <w:rPr>
          <w:lang w:val="mk-MK"/>
        </w:rPr>
        <w:t xml:space="preserve"> </w:t>
      </w:r>
      <w:r w:rsidR="00E421B3">
        <w:rPr>
          <w:lang w:val="mk-MK"/>
        </w:rPr>
        <w:t>и кои нужно треба да се разбијат или поместат – религиозната и хиерархиската структура (</w:t>
      </w:r>
      <w:r w:rsidR="00E421B3" w:rsidRPr="00E421B3">
        <w:rPr>
          <w:lang w:val="mk-MK"/>
        </w:rPr>
        <w:t>Anderson 2006: 12</w:t>
      </w:r>
      <w:r w:rsidR="00E421B3">
        <w:rPr>
          <w:lang w:val="mk-MK"/>
        </w:rPr>
        <w:t>), недвосмислено сведочи за единствениот интегративен принцип кој е нужен и лежи</w:t>
      </w:r>
      <w:r w:rsidR="0051296F">
        <w:rPr>
          <w:lang w:val="mk-MK"/>
        </w:rPr>
        <w:t xml:space="preserve"> во основата на поимањето на</w:t>
      </w:r>
      <w:r w:rsidR="00E421B3">
        <w:rPr>
          <w:lang w:val="mk-MK"/>
        </w:rPr>
        <w:t xml:space="preserve"> нација</w:t>
      </w:r>
      <w:r w:rsidR="0051296F">
        <w:rPr>
          <w:lang w:val="mk-MK"/>
        </w:rPr>
        <w:t>та</w:t>
      </w:r>
      <w:r w:rsidR="00E421B3">
        <w:rPr>
          <w:lang w:val="mk-MK"/>
        </w:rPr>
        <w:t>. Тоа се забележува во ставовите на Мисирков</w:t>
      </w:r>
      <w:r w:rsidR="0051296F">
        <w:rPr>
          <w:lang w:val="mk-MK"/>
        </w:rPr>
        <w:t>,</w:t>
      </w:r>
      <w:r w:rsidR="00E421B3">
        <w:rPr>
          <w:lang w:val="mk-MK"/>
        </w:rPr>
        <w:t xml:space="preserve"> кога </w:t>
      </w:r>
      <w:r w:rsidR="0051296F">
        <w:rPr>
          <w:lang w:val="mk-MK"/>
        </w:rPr>
        <w:t xml:space="preserve">тој </w:t>
      </w:r>
      <w:r w:rsidR="00E421B3">
        <w:rPr>
          <w:lang w:val="mk-MK"/>
        </w:rPr>
        <w:t xml:space="preserve">вели дека сепаратизмот е оправдан не само поради природата на историскиот процес и начинот како дејствуваат пропагандите, туку тој е заложен во </w:t>
      </w:r>
      <w:r w:rsidR="0051296F">
        <w:rPr>
          <w:lang w:val="mk-MK"/>
        </w:rPr>
        <w:t>основата на сетилниот механизам што го издвојува македонскиот народ од останатите. „На</w:t>
      </w:r>
      <w:r w:rsidR="0051296F">
        <w:rPr>
          <w:rFonts w:cs="Times New Roman"/>
          <w:lang w:val="mk-MK"/>
        </w:rPr>
        <w:t>і</w:t>
      </w:r>
      <w:r w:rsidR="0051296F">
        <w:rPr>
          <w:lang w:val="mk-MK"/>
        </w:rPr>
        <w:t>напред се знаит от секого, оту ни</w:t>
      </w:r>
      <w:r w:rsidR="0051296F">
        <w:rPr>
          <w:rFonts w:cs="Times New Roman"/>
          <w:lang w:val="mk-MK"/>
        </w:rPr>
        <w:t>і</w:t>
      </w:r>
      <w:r w:rsidR="0051296F">
        <w:rPr>
          <w:lang w:val="mk-MK"/>
        </w:rPr>
        <w:t>е милуаме нашата таткоина Македони</w:t>
      </w:r>
      <w:r w:rsidR="0051296F">
        <w:rPr>
          <w:rFonts w:cs="Times New Roman"/>
          <w:lang w:val="mk-MK"/>
        </w:rPr>
        <w:t>і</w:t>
      </w:r>
      <w:r w:rsidR="0051296F">
        <w:rPr>
          <w:lang w:val="mk-MK"/>
        </w:rPr>
        <w:t>а и наши</w:t>
      </w:r>
      <w:r w:rsidR="0051296F">
        <w:rPr>
          <w:rFonts w:cs="Times New Roman"/>
          <w:lang w:val="mk-MK"/>
        </w:rPr>
        <w:t>і</w:t>
      </w:r>
      <w:r w:rsidR="0051296F">
        <w:rPr>
          <w:lang w:val="mk-MK"/>
        </w:rPr>
        <w:t xml:space="preserve">от народ; зашчо катаден и видиме и </w:t>
      </w:r>
      <w:r w:rsidR="0051296F">
        <w:rPr>
          <w:rFonts w:cs="Times New Roman"/>
          <w:lang w:val="mk-MK"/>
        </w:rPr>
        <w:t>ѝ</w:t>
      </w:r>
      <w:r w:rsidR="0051296F">
        <w:rPr>
          <w:lang w:val="mk-MK"/>
        </w:rPr>
        <w:t xml:space="preserve"> изучуаме со сво</w:t>
      </w:r>
      <w:r w:rsidR="0051296F">
        <w:rPr>
          <w:rFonts w:cs="Times New Roman"/>
          <w:lang w:val="mk-MK"/>
        </w:rPr>
        <w:t>іи</w:t>
      </w:r>
      <w:r w:rsidR="0051296F">
        <w:rPr>
          <w:lang w:val="mk-MK"/>
        </w:rPr>
        <w:t>те органи на чувствата. Во не</w:t>
      </w:r>
      <w:r w:rsidR="0051296F">
        <w:rPr>
          <w:rFonts w:cs="Times New Roman"/>
          <w:lang w:val="mk-MK"/>
        </w:rPr>
        <w:t>і</w:t>
      </w:r>
      <w:r w:rsidR="0051296F">
        <w:rPr>
          <w:lang w:val="mk-MK"/>
        </w:rPr>
        <w:t>а и стред него сме изл’упени. (...) Обшчата радост и жалост, обшчите преда</w:t>
      </w:r>
      <w:r w:rsidR="0051296F">
        <w:rPr>
          <w:rFonts w:cs="Times New Roman"/>
          <w:lang w:val="mk-MK"/>
        </w:rPr>
        <w:t>і</w:t>
      </w:r>
      <w:r w:rsidR="0051296F">
        <w:rPr>
          <w:lang w:val="mk-MK"/>
        </w:rPr>
        <w:t xml:space="preserve">н’а и обичаи не праат сите нас </w:t>
      </w:r>
      <w:r w:rsidR="0051296F">
        <w:rPr>
          <w:rFonts w:cs="Times New Roman"/>
          <w:lang w:val="mk-MK"/>
        </w:rPr>
        <w:t>і</w:t>
      </w:r>
      <w:r w:rsidR="0051296F">
        <w:rPr>
          <w:lang w:val="mk-MK"/>
        </w:rPr>
        <w:t xml:space="preserve">едно цело, </w:t>
      </w:r>
      <w:r w:rsidR="0051296F">
        <w:rPr>
          <w:rFonts w:cs="Times New Roman"/>
          <w:lang w:val="mk-MK"/>
        </w:rPr>
        <w:t>–</w:t>
      </w:r>
      <w:r w:rsidR="0051296F">
        <w:rPr>
          <w:lang w:val="mk-MK"/>
        </w:rPr>
        <w:t xml:space="preserve"> </w:t>
      </w:r>
      <w:r w:rsidR="0051296F">
        <w:rPr>
          <w:rFonts w:cs="Times New Roman"/>
          <w:lang w:val="mk-MK"/>
        </w:rPr>
        <w:t>і</w:t>
      </w:r>
      <w:r w:rsidR="0051296F">
        <w:rPr>
          <w:lang w:val="mk-MK"/>
        </w:rPr>
        <w:t>еден народ.“ (</w:t>
      </w:r>
      <w:r w:rsidR="002C5961">
        <w:rPr>
          <w:lang w:val="mk-MK"/>
        </w:rPr>
        <w:t>Мисирков</w:t>
      </w:r>
      <w:r w:rsidR="002C5961">
        <w:rPr>
          <w:rFonts w:cs="Times New Roman"/>
          <w:lang w:val="mk-MK"/>
        </w:rPr>
        <w:t>ъ</w:t>
      </w:r>
      <w:r w:rsidR="0051296F">
        <w:rPr>
          <w:lang w:val="mk-MK"/>
        </w:rPr>
        <w:t xml:space="preserve"> 1903: 94)</w:t>
      </w:r>
      <w:r w:rsidR="00EF514E">
        <w:rPr>
          <w:lang w:val="mk-MK"/>
        </w:rPr>
        <w:t>.</w:t>
      </w:r>
      <w:r w:rsidR="0051296F">
        <w:rPr>
          <w:lang w:val="mk-MK"/>
        </w:rPr>
        <w:t xml:space="preserve"> На таков начин, кога зборува за негативното дејствување на соседите преку пропагандите, Мисирков всушност ја соглед</w:t>
      </w:r>
      <w:r w:rsidR="00DA7282">
        <w:rPr>
          <w:lang w:val="mk-MK"/>
        </w:rPr>
        <w:t>ува пошироката слика, односно</w:t>
      </w:r>
      <w:r w:rsidR="00EF514E">
        <w:rPr>
          <w:lang w:val="mk-MK"/>
        </w:rPr>
        <w:t xml:space="preserve"> ја исцртува</w:t>
      </w:r>
      <w:r w:rsidR="00DA7282">
        <w:rPr>
          <w:lang w:val="mk-MK"/>
        </w:rPr>
        <w:t xml:space="preserve"> вредноста на таквото дејствување на историската сцена, кое помага да се издвојат разликите кои го прават македонскиот народ посебен и единствен. Токму затоа</w:t>
      </w:r>
      <w:r w:rsidR="00EF514E">
        <w:rPr>
          <w:lang w:val="mk-MK"/>
        </w:rPr>
        <w:t>, тој</w:t>
      </w:r>
      <w:r w:rsidR="00DA7282">
        <w:rPr>
          <w:lang w:val="mk-MK"/>
        </w:rPr>
        <w:t xml:space="preserve"> претпоставува нужен компромис меѓу заинтересираните страни за Македонија</w:t>
      </w:r>
      <w:r w:rsidR="0090717F">
        <w:rPr>
          <w:lang w:val="mk-MK"/>
        </w:rPr>
        <w:t>,</w:t>
      </w:r>
      <w:r w:rsidR="00DA7282">
        <w:rPr>
          <w:lang w:val="mk-MK"/>
        </w:rPr>
        <w:t xml:space="preserve"> како единствена можност за функци</w:t>
      </w:r>
      <w:r w:rsidR="000E76C1">
        <w:rPr>
          <w:lang w:val="mk-MK"/>
        </w:rPr>
        <w:t>онално издвојување и потврдување на различноста</w:t>
      </w:r>
      <w:r w:rsidR="00DA7282">
        <w:rPr>
          <w:lang w:val="mk-MK"/>
        </w:rPr>
        <w:t xml:space="preserve"> на македонската нација од останатите.</w:t>
      </w:r>
    </w:p>
    <w:p w:rsidR="0051537A" w:rsidRDefault="00DA7282" w:rsidP="00A714FE">
      <w:pPr>
        <w:spacing w:after="0" w:line="240" w:lineRule="auto"/>
        <w:ind w:firstLine="720"/>
        <w:jc w:val="both"/>
        <w:rPr>
          <w:lang w:val="mk-MK"/>
        </w:rPr>
      </w:pPr>
      <w:r>
        <w:rPr>
          <w:lang w:val="mk-MK"/>
        </w:rPr>
        <w:t xml:space="preserve">Согласно со доминантната перцепција и </w:t>
      </w:r>
      <w:r w:rsidR="000E76C1">
        <w:rPr>
          <w:lang w:val="mk-MK"/>
        </w:rPr>
        <w:t xml:space="preserve">со </w:t>
      </w:r>
      <w:r>
        <w:rPr>
          <w:lang w:val="mk-MK"/>
        </w:rPr>
        <w:t>тогашните научни ис</w:t>
      </w:r>
      <w:r w:rsidR="0090717F">
        <w:rPr>
          <w:lang w:val="mk-MK"/>
        </w:rPr>
        <w:t xml:space="preserve">ледувања, Мисирков се навраќа </w:t>
      </w:r>
      <w:r>
        <w:rPr>
          <w:lang w:val="mk-MK"/>
        </w:rPr>
        <w:t>н</w:t>
      </w:r>
      <w:r w:rsidR="0090717F">
        <w:rPr>
          <w:lang w:val="mk-MK"/>
        </w:rPr>
        <w:t>а</w:t>
      </w:r>
      <w:r>
        <w:rPr>
          <w:lang w:val="mk-MK"/>
        </w:rPr>
        <w:t xml:space="preserve"> прашањето за посебноста на македонскиот народ од историска гледна точка, ставајќи го во фокусот прашањето за историската оправданост на издвојувањето на</w:t>
      </w:r>
      <w:r w:rsidR="0090717F">
        <w:rPr>
          <w:lang w:val="mk-MK"/>
        </w:rPr>
        <w:t xml:space="preserve"> македонскиот народ како одделен</w:t>
      </w:r>
      <w:r>
        <w:rPr>
          <w:lang w:val="mk-MK"/>
        </w:rPr>
        <w:t xml:space="preserve"> ентитет. </w:t>
      </w:r>
      <w:r w:rsidR="007C61A6">
        <w:rPr>
          <w:lang w:val="mk-MK"/>
        </w:rPr>
        <w:t xml:space="preserve">Клучната теза на Мисирков, како потврда на нужното изделување, всушност </w:t>
      </w:r>
      <w:r w:rsidR="00776080">
        <w:rPr>
          <w:lang w:val="mk-MK"/>
        </w:rPr>
        <w:t xml:space="preserve">ја потцртува историската </w:t>
      </w:r>
      <w:r w:rsidR="00776080">
        <w:rPr>
          <w:lang w:val="mk-MK"/>
        </w:rPr>
        <w:lastRenderedPageBreak/>
        <w:t>последователност</w:t>
      </w:r>
      <w:r w:rsidR="007C61A6">
        <w:rPr>
          <w:lang w:val="mk-MK"/>
        </w:rPr>
        <w:t xml:space="preserve">, односно промената </w:t>
      </w:r>
      <w:r w:rsidR="00776080">
        <w:rPr>
          <w:lang w:val="mk-MK"/>
        </w:rPr>
        <w:t>на историските услов</w:t>
      </w:r>
      <w:r w:rsidR="0090717F">
        <w:rPr>
          <w:lang w:val="mk-MK"/>
        </w:rPr>
        <w:t xml:space="preserve">и </w:t>
      </w:r>
      <w:r w:rsidR="00EE5A66">
        <w:rPr>
          <w:lang w:val="mk-MK"/>
        </w:rPr>
        <w:t>која</w:t>
      </w:r>
      <w:r w:rsidR="0090717F">
        <w:rPr>
          <w:lang w:val="mk-MK"/>
        </w:rPr>
        <w:t xml:space="preserve">што овозможува создавање </w:t>
      </w:r>
      <w:r w:rsidR="00776080">
        <w:rPr>
          <w:lang w:val="mk-MK"/>
        </w:rPr>
        <w:t xml:space="preserve">нови нации. Процесот на издвојувањето </w:t>
      </w:r>
      <w:r w:rsidR="00EE5A66">
        <w:rPr>
          <w:lang w:val="mk-MK"/>
        </w:rPr>
        <w:t xml:space="preserve">Мисирков </w:t>
      </w:r>
      <w:r w:rsidR="00776080">
        <w:rPr>
          <w:lang w:val="mk-MK"/>
        </w:rPr>
        <w:t>го гледа како природен резултат на мноштвото претходни раслојувања (од индоевропската и словенска заедница, па натаму</w:t>
      </w:r>
      <w:r w:rsidR="00EE5A66">
        <w:rPr>
          <w:lang w:val="mk-MK"/>
        </w:rPr>
        <w:t>,</w:t>
      </w:r>
      <w:r w:rsidR="00776080">
        <w:rPr>
          <w:lang w:val="mk-MK"/>
        </w:rPr>
        <w:t xml:space="preserve"> до современието), што го потврдува и со</w:t>
      </w:r>
      <w:r w:rsidR="00DC3C20">
        <w:rPr>
          <w:lang w:val="mk-MK"/>
        </w:rPr>
        <w:t xml:space="preserve"> формирањето на веќе</w:t>
      </w:r>
      <w:r w:rsidR="00137CF0">
        <w:rPr>
          <w:lang w:val="mk-MK"/>
        </w:rPr>
        <w:t xml:space="preserve"> етаблираните јужнословенски народности.</w:t>
      </w:r>
      <w:r w:rsidR="00DC3C20">
        <w:rPr>
          <w:lang w:val="mk-MK"/>
        </w:rPr>
        <w:t xml:space="preserve"> Токму тезата дека издвојувањето на народностите од поголемата словенска целина (согласно со теоријата на Ватрослав Јагиќ) е „политично-механичен процес“ (</w:t>
      </w:r>
      <w:r w:rsidR="002C5961">
        <w:rPr>
          <w:lang w:val="mk-MK"/>
        </w:rPr>
        <w:t>Мисирков</w:t>
      </w:r>
      <w:r w:rsidR="002C5961">
        <w:rPr>
          <w:rFonts w:cs="Times New Roman"/>
          <w:lang w:val="mk-MK"/>
        </w:rPr>
        <w:t>ъ</w:t>
      </w:r>
      <w:r w:rsidR="00DC3C20">
        <w:rPr>
          <w:lang w:val="mk-MK"/>
        </w:rPr>
        <w:t xml:space="preserve"> 1903: 108)</w:t>
      </w:r>
      <w:r w:rsidR="00EE5A66">
        <w:rPr>
          <w:lang w:val="mk-MK"/>
        </w:rPr>
        <w:t>,</w:t>
      </w:r>
      <w:r w:rsidR="00DC3C20">
        <w:rPr>
          <w:lang w:val="mk-MK"/>
        </w:rPr>
        <w:t xml:space="preserve"> </w:t>
      </w:r>
      <w:r w:rsidR="001B2D7E">
        <w:rPr>
          <w:lang w:val="mk-MK"/>
        </w:rPr>
        <w:t xml:space="preserve">овозможува да се зборува за македонска нација во време кога созреале </w:t>
      </w:r>
      <w:r w:rsidR="0090717F">
        <w:rPr>
          <w:lang w:val="mk-MK"/>
        </w:rPr>
        <w:t>условите за тоа. На</w:t>
      </w:r>
      <w:r w:rsidR="001B2D7E">
        <w:rPr>
          <w:lang w:val="mk-MK"/>
        </w:rPr>
        <w:t xml:space="preserve"> ова се надоврзуваат и промислувањата за </w:t>
      </w:r>
      <w:r w:rsidR="008A23F5">
        <w:rPr>
          <w:lang w:val="mk-MK"/>
        </w:rPr>
        <w:t>различните номинални ознаки на одделните народи кои се појавувале во историскиот процес, што уште еднаш ја потврдува динамичната природа на нацијата</w:t>
      </w:r>
      <w:r w:rsidR="0090717F">
        <w:rPr>
          <w:lang w:val="mk-MK"/>
        </w:rPr>
        <w:t>,</w:t>
      </w:r>
      <w:r w:rsidR="008A23F5">
        <w:rPr>
          <w:lang w:val="mk-MK"/>
        </w:rPr>
        <w:t xml:space="preserve"> како систем кој е создаден на темелите на претходните интегрирачки корелати. </w:t>
      </w:r>
      <w:r w:rsidR="00514CB8">
        <w:rPr>
          <w:lang w:val="mk-MK"/>
        </w:rPr>
        <w:t>Така, во историс</w:t>
      </w:r>
      <w:r w:rsidR="00EE5A66">
        <w:rPr>
          <w:lang w:val="mk-MK"/>
        </w:rPr>
        <w:t>ка смисла, Мисирков го истакнува</w:t>
      </w:r>
      <w:r w:rsidR="00514CB8">
        <w:rPr>
          <w:lang w:val="mk-MK"/>
        </w:rPr>
        <w:t xml:space="preserve"> најпрво генеричкото име Словени</w:t>
      </w:r>
      <w:r w:rsidR="0090717F">
        <w:rPr>
          <w:lang w:val="mk-MK"/>
        </w:rPr>
        <w:t>,</w:t>
      </w:r>
      <w:r w:rsidR="00514CB8">
        <w:rPr>
          <w:lang w:val="mk-MK"/>
        </w:rPr>
        <w:t xml:space="preserve"> како име кое е дадено од Римјаните и подоцнежно прифатено од Византијците (во е</w:t>
      </w:r>
      <w:r w:rsidR="0051537A">
        <w:rPr>
          <w:lang w:val="mk-MK"/>
        </w:rPr>
        <w:t>тимолошка врска со латинското с(к)</w:t>
      </w:r>
      <w:r w:rsidR="00514CB8">
        <w:rPr>
          <w:lang w:val="mk-MK"/>
        </w:rPr>
        <w:t>лави, односно робови), за потоа тоа да биде заменето со Бугари, особено на територијата на Македонија, во времето кога бугарската држава се појаву</w:t>
      </w:r>
      <w:r w:rsidR="00EE5A66">
        <w:rPr>
          <w:lang w:val="mk-MK"/>
        </w:rPr>
        <w:t xml:space="preserve">ва како конкурент на Византија. </w:t>
      </w:r>
      <w:r w:rsidR="0051537A">
        <w:rPr>
          <w:lang w:val="mk-MK"/>
        </w:rPr>
        <w:t>Мисирков</w:t>
      </w:r>
      <w:r w:rsidR="00EE5A66">
        <w:rPr>
          <w:lang w:val="mk-MK"/>
        </w:rPr>
        <w:t xml:space="preserve"> на таков начин</w:t>
      </w:r>
      <w:r w:rsidR="0051537A">
        <w:rPr>
          <w:lang w:val="mk-MK"/>
        </w:rPr>
        <w:t xml:space="preserve"> го објаснува и именувањето на населението како српско</w:t>
      </w:r>
      <w:r w:rsidR="0090717F">
        <w:rPr>
          <w:lang w:val="mk-MK"/>
        </w:rPr>
        <w:t>,</w:t>
      </w:r>
      <w:r w:rsidR="0051537A">
        <w:rPr>
          <w:lang w:val="mk-MK"/>
        </w:rPr>
        <w:t xml:space="preserve"> во времето на средновековната српска</w:t>
      </w:r>
      <w:r w:rsidR="00514CB8">
        <w:rPr>
          <w:lang w:val="mk-MK"/>
        </w:rPr>
        <w:t xml:space="preserve"> </w:t>
      </w:r>
      <w:r w:rsidR="0090717F">
        <w:rPr>
          <w:lang w:val="mk-MK"/>
        </w:rPr>
        <w:t>држава, но</w:t>
      </w:r>
      <w:r w:rsidR="0051537A">
        <w:rPr>
          <w:lang w:val="mk-MK"/>
        </w:rPr>
        <w:t xml:space="preserve"> прави забелешка во поглед на недоволната вкоренетост на тоа име</w:t>
      </w:r>
      <w:r w:rsidR="00070633">
        <w:rPr>
          <w:lang w:val="mk-MK"/>
        </w:rPr>
        <w:t>,</w:t>
      </w:r>
      <w:r w:rsidR="0051537A">
        <w:rPr>
          <w:lang w:val="mk-MK"/>
        </w:rPr>
        <w:t xml:space="preserve"> што е повторно резултат на </w:t>
      </w:r>
      <w:r w:rsidR="00EE5A66">
        <w:rPr>
          <w:lang w:val="mk-MK"/>
        </w:rPr>
        <w:t>посочениот историски</w:t>
      </w:r>
      <w:r w:rsidR="0051537A">
        <w:rPr>
          <w:lang w:val="mk-MK"/>
        </w:rPr>
        <w:t xml:space="preserve"> процес. Културната меморија на Македонецот го засведочила крал Марко како поданик на Србите, но и како човек кој по несогласувањата со кнез Лазар станува турски вазал и со тоа го попречува едноставното изедначување на македонскиот народ со српскиот во тоа време. „Марко и негоите пода</w:t>
      </w:r>
      <w:r w:rsidR="0051537A">
        <w:rPr>
          <w:rFonts w:cs="Times New Roman"/>
          <w:lang w:val="mk-MK"/>
        </w:rPr>
        <w:t>і</w:t>
      </w:r>
      <w:r w:rsidR="0051537A">
        <w:rPr>
          <w:lang w:val="mk-MK"/>
        </w:rPr>
        <w:t>ници во очите на турците не можеа да бидат срби, зашчо не се противи</w:t>
      </w:r>
      <w:r w:rsidR="0051537A">
        <w:rPr>
          <w:rFonts w:cs="Times New Roman"/>
          <w:lang w:val="mk-MK"/>
        </w:rPr>
        <w:t>і</w:t>
      </w:r>
      <w:r w:rsidR="0051537A">
        <w:rPr>
          <w:lang w:val="mk-MK"/>
        </w:rPr>
        <w:t>а и не покажаа таква воинственост против ниф, каква покажаа кнез Лазар и негоите поданици</w:t>
      </w:r>
      <w:r w:rsidR="00BC69C1">
        <w:rPr>
          <w:lang w:val="mk-MK"/>
        </w:rPr>
        <w:t>. И така до иде</w:t>
      </w:r>
      <w:r w:rsidR="00BC69C1">
        <w:rPr>
          <w:rFonts w:cs="Times New Roman"/>
          <w:lang w:val="mk-MK"/>
        </w:rPr>
        <w:t>і</w:t>
      </w:r>
      <w:r w:rsidR="00BC69C1">
        <w:rPr>
          <w:lang w:val="mk-MK"/>
        </w:rPr>
        <w:t>н’ето на турците ка</w:t>
      </w:r>
      <w:r w:rsidR="00BC69C1">
        <w:rPr>
          <w:rFonts w:cs="Times New Roman"/>
          <w:lang w:val="mk-MK"/>
        </w:rPr>
        <w:t>і</w:t>
      </w:r>
      <w:r w:rsidR="00BC69C1">
        <w:rPr>
          <w:lang w:val="mk-MK"/>
        </w:rPr>
        <w:t xml:space="preserve"> нас ни</w:t>
      </w:r>
      <w:r w:rsidR="00BC69C1">
        <w:rPr>
          <w:rFonts w:cs="Times New Roman"/>
          <w:lang w:val="mk-MK"/>
        </w:rPr>
        <w:t>і</w:t>
      </w:r>
      <w:r w:rsidR="00BC69C1">
        <w:rPr>
          <w:lang w:val="mk-MK"/>
        </w:rPr>
        <w:t>е три пати бефме прекрстени</w:t>
      </w:r>
      <w:r w:rsidR="00191D72">
        <w:rPr>
          <w:lang w:val="mk-MK"/>
        </w:rPr>
        <w:t>: 1, славени, 2, бугари, 3, срби.</w:t>
      </w:r>
      <w:r w:rsidR="0051537A">
        <w:rPr>
          <w:lang w:val="mk-MK"/>
        </w:rPr>
        <w:t>“ (</w:t>
      </w:r>
      <w:r w:rsidR="002C5961">
        <w:rPr>
          <w:lang w:val="mk-MK"/>
        </w:rPr>
        <w:t>Мисирков</w:t>
      </w:r>
      <w:r w:rsidR="002C5961">
        <w:rPr>
          <w:rFonts w:cs="Times New Roman"/>
          <w:lang w:val="mk-MK"/>
        </w:rPr>
        <w:t>ъ</w:t>
      </w:r>
      <w:r w:rsidR="00BC69C1">
        <w:rPr>
          <w:lang w:val="mk-MK"/>
        </w:rPr>
        <w:t xml:space="preserve"> 1903: 121</w:t>
      </w:r>
      <w:r w:rsidR="0051537A">
        <w:rPr>
          <w:lang w:val="mk-MK"/>
        </w:rPr>
        <w:t>)</w:t>
      </w:r>
      <w:r w:rsidR="002C5961">
        <w:rPr>
          <w:lang w:val="mk-MK"/>
        </w:rPr>
        <w:t>.</w:t>
      </w:r>
      <w:r w:rsidR="00BC69C1">
        <w:rPr>
          <w:lang w:val="mk-MK"/>
        </w:rPr>
        <w:t xml:space="preserve"> </w:t>
      </w:r>
      <w:r w:rsidR="002C5961">
        <w:rPr>
          <w:lang w:val="mk-MK"/>
        </w:rPr>
        <w:t>Ова укажување</w:t>
      </w:r>
      <w:r w:rsidR="00070633">
        <w:rPr>
          <w:lang w:val="mk-MK"/>
        </w:rPr>
        <w:t xml:space="preserve"> на Мисирков уште еднаш јасно ги потврдува современите согледувања на нацијата како феномен кој е имагиниран, кој е резултат на доминантната перцепција и гледна точка, низ која се обликува неговата визура, за таа подоцна да се прикрепи кон определен историски засведочен ентитет. Во тоа обликување недвосмислено е влијанието н</w:t>
      </w:r>
      <w:r w:rsidR="007F5641">
        <w:rPr>
          <w:lang w:val="mk-MK"/>
        </w:rPr>
        <w:t>а политичките констелации во</w:t>
      </w:r>
      <w:r w:rsidR="00070633">
        <w:rPr>
          <w:lang w:val="mk-MK"/>
        </w:rPr>
        <w:t xml:space="preserve"> одредено време, кои го условуваат и начинот како ќе се издвојат културниот центар и периферија</w:t>
      </w:r>
      <w:r w:rsidR="007F5641">
        <w:rPr>
          <w:lang w:val="mk-MK"/>
        </w:rPr>
        <w:t xml:space="preserve"> во еден </w:t>
      </w:r>
      <w:r w:rsidR="00070633">
        <w:rPr>
          <w:lang w:val="mk-MK"/>
        </w:rPr>
        <w:t xml:space="preserve">општествен процес. </w:t>
      </w:r>
      <w:r w:rsidR="00F43A9A">
        <w:rPr>
          <w:lang w:val="mk-MK"/>
        </w:rPr>
        <w:t>Мисирков</w:t>
      </w:r>
      <w:r w:rsidR="00070633">
        <w:rPr>
          <w:lang w:val="mk-MK"/>
        </w:rPr>
        <w:t xml:space="preserve"> не заборава</w:t>
      </w:r>
      <w:r w:rsidR="00F43A9A">
        <w:rPr>
          <w:lang w:val="mk-MK"/>
        </w:rPr>
        <w:t xml:space="preserve"> и тука</w:t>
      </w:r>
      <w:r w:rsidR="00070633">
        <w:rPr>
          <w:lang w:val="mk-MK"/>
        </w:rPr>
        <w:t xml:space="preserve"> да ја потцрта издвоеноста на политичкиот живот на Македонците од оној </w:t>
      </w:r>
      <w:r w:rsidR="00BB7A9F">
        <w:rPr>
          <w:lang w:val="mk-MK"/>
        </w:rPr>
        <w:t>во бугарскиот центар, историски обележан</w:t>
      </w:r>
      <w:r w:rsidR="0019298F">
        <w:rPr>
          <w:lang w:val="mk-MK"/>
        </w:rPr>
        <w:t>а</w:t>
      </w:r>
      <w:r w:rsidR="00BB7A9F">
        <w:rPr>
          <w:lang w:val="mk-MK"/>
        </w:rPr>
        <w:t xml:space="preserve"> со одлуките на Берлинскиот конгрес. </w:t>
      </w:r>
      <w:r w:rsidR="00070633">
        <w:rPr>
          <w:lang w:val="mk-MK"/>
        </w:rPr>
        <w:t xml:space="preserve"> </w:t>
      </w:r>
    </w:p>
    <w:p w:rsidR="00596874" w:rsidRDefault="00D04FFE" w:rsidP="00A714FE">
      <w:pPr>
        <w:spacing w:after="0" w:line="240" w:lineRule="auto"/>
        <w:ind w:firstLine="720"/>
        <w:jc w:val="both"/>
        <w:rPr>
          <w:lang w:val="mk-MK"/>
        </w:rPr>
      </w:pPr>
      <w:r>
        <w:rPr>
          <w:lang w:val="mk-MK"/>
        </w:rPr>
        <w:t>На прашањата за етнографијата и за историјата на Македонија</w:t>
      </w:r>
      <w:r w:rsidR="0019298F">
        <w:rPr>
          <w:lang w:val="mk-MK"/>
        </w:rPr>
        <w:t>,</w:t>
      </w:r>
      <w:r>
        <w:rPr>
          <w:lang w:val="mk-MK"/>
        </w:rPr>
        <w:t xml:space="preserve"> Мисирков се осврнува и подоцна, особено во статиите кои ги објавува во списанието „Македонски глас“. Во првиот број од списанието</w:t>
      </w:r>
      <w:r w:rsidR="00D80275">
        <w:rPr>
          <w:lang w:val="mk-MK"/>
        </w:rPr>
        <w:t>,</w:t>
      </w:r>
      <w:r>
        <w:rPr>
          <w:lang w:val="mk-MK"/>
        </w:rPr>
        <w:t xml:space="preserve"> Димитрија Чуповски ја објавува и картата на Македонија во нејзините етнографски граници, што подоцнежно ќе биде дополнета со објаснувањето на Георгиев, објавено во вториот број на списанието. Статијата на </w:t>
      </w:r>
      <w:r w:rsidR="00D80275">
        <w:rPr>
          <w:lang w:val="mk-MK"/>
        </w:rPr>
        <w:t xml:space="preserve">полковникот </w:t>
      </w:r>
      <w:r>
        <w:rPr>
          <w:lang w:val="mk-MK"/>
        </w:rPr>
        <w:t xml:space="preserve">Г. Георгиев е всушност обид да се дообјасни позицијата на Македонија како географски и етнографски ентитет, во рамките на 19-вековното поимање на Балканскиот Полуостров. Во тој контекст, клучно е географското разграничување на </w:t>
      </w:r>
      <w:r w:rsidR="00ED2C73">
        <w:rPr>
          <w:lang w:val="mk-MK"/>
        </w:rPr>
        <w:t>Македонија во однос на соседите, кое</w:t>
      </w:r>
      <w:r w:rsidR="00D80275">
        <w:rPr>
          <w:lang w:val="mk-MK"/>
        </w:rPr>
        <w:t xml:space="preserve"> полковникот</w:t>
      </w:r>
      <w:r w:rsidR="00ED2C73">
        <w:rPr>
          <w:lang w:val="mk-MK"/>
        </w:rPr>
        <w:t xml:space="preserve"> Георгиев (Георг</w:t>
      </w:r>
      <w:r w:rsidR="00ED2C73">
        <w:rPr>
          <w:rFonts w:cs="Times New Roman"/>
          <w:lang w:val="mk-MK"/>
        </w:rPr>
        <w:t>і</w:t>
      </w:r>
      <w:r w:rsidR="00ED2C73">
        <w:rPr>
          <w:lang w:val="mk-MK"/>
        </w:rPr>
        <w:t>ев</w:t>
      </w:r>
      <w:r w:rsidR="00ED2C73">
        <w:rPr>
          <w:rFonts w:cs="Times New Roman"/>
          <w:lang w:val="mk-MK"/>
        </w:rPr>
        <w:t>ъ</w:t>
      </w:r>
      <w:r w:rsidR="00ED2C73">
        <w:rPr>
          <w:lang w:val="mk-MK"/>
        </w:rPr>
        <w:t xml:space="preserve"> 1913: 28)</w:t>
      </w:r>
      <w:r>
        <w:rPr>
          <w:lang w:val="mk-MK"/>
        </w:rPr>
        <w:t xml:space="preserve"> </w:t>
      </w:r>
      <w:r w:rsidR="00ED2C73">
        <w:rPr>
          <w:lang w:val="mk-MK"/>
        </w:rPr>
        <w:t>го исцртува на следниот начин: северната граница</w:t>
      </w:r>
      <w:r w:rsidR="00D80275">
        <w:rPr>
          <w:lang w:val="mk-MK"/>
        </w:rPr>
        <w:t xml:space="preserve"> е поставена</w:t>
      </w:r>
      <w:r w:rsidR="00ED2C73">
        <w:rPr>
          <w:lang w:val="mk-MK"/>
        </w:rPr>
        <w:t xml:space="preserve"> во однос на соседството со Србија, јужната во однос на Тесалија и Егејското Море, западната во врска со Епир и Албанија, а источната со Тракија и Бугарија. </w:t>
      </w:r>
      <w:r w:rsidR="00A81D4C">
        <w:rPr>
          <w:lang w:val="mk-MK"/>
        </w:rPr>
        <w:t>Тие граници (на пример, географската граница која ја означува Шар Планина</w:t>
      </w:r>
      <w:r w:rsidR="00554086">
        <w:rPr>
          <w:lang w:val="mk-MK"/>
        </w:rPr>
        <w:t>) се согледуваат и во врска</w:t>
      </w:r>
      <w:r w:rsidR="00A81D4C">
        <w:rPr>
          <w:lang w:val="mk-MK"/>
        </w:rPr>
        <w:t xml:space="preserve"> со одредени јазични поимања, имено </w:t>
      </w:r>
      <w:r w:rsidR="00A81D4C">
        <w:rPr>
          <w:lang w:val="mk-MK"/>
        </w:rPr>
        <w:lastRenderedPageBreak/>
        <w:t>„словено-мијацкиот јазик“ на Тетовецот</w:t>
      </w:r>
      <w:r w:rsidR="00554086">
        <w:rPr>
          <w:lang w:val="mk-MK"/>
        </w:rPr>
        <w:t>,</w:t>
      </w:r>
      <w:r w:rsidR="00A81D4C">
        <w:rPr>
          <w:lang w:val="mk-MK"/>
        </w:rPr>
        <w:t xml:space="preserve"> наспроти чисто српскиот јазик на Призренецот. Составот на населението, од друга страна, ја истакнува доминантноста на </w:t>
      </w:r>
      <w:r w:rsidR="00D80275">
        <w:rPr>
          <w:lang w:val="mk-MK"/>
        </w:rPr>
        <w:t>македонските Словени во однос на останатите</w:t>
      </w:r>
      <w:r w:rsidR="00AE0567">
        <w:rPr>
          <w:lang w:val="mk-MK"/>
        </w:rPr>
        <w:t xml:space="preserve"> ентитети</w:t>
      </w:r>
      <w:r w:rsidR="00D80275">
        <w:rPr>
          <w:lang w:val="mk-MK"/>
        </w:rPr>
        <w:t xml:space="preserve">, кои се застапени во значително помал број. Тоа не е случај само со пошироко исцртаната територија, туку и во врска со поглавните културни и политички центри, како што се градовите Воден, Серес, Солун, Битола и др. </w:t>
      </w:r>
      <w:r w:rsidR="00A05826">
        <w:rPr>
          <w:lang w:val="mk-MK"/>
        </w:rPr>
        <w:t>Во единаесеттиот број на списанието, Мисирков ја објавува статијата „Борба за автономија“, во која зборува за начинот како во политички и во етнографски поглед се менува изгледот на Македонија</w:t>
      </w:r>
      <w:r w:rsidR="00554086">
        <w:rPr>
          <w:lang w:val="mk-MK"/>
        </w:rPr>
        <w:t>,</w:t>
      </w:r>
      <w:r w:rsidR="00A05826">
        <w:rPr>
          <w:lang w:val="mk-MK"/>
        </w:rPr>
        <w:t xml:space="preserve"> под влијание на она што се нарекува </w:t>
      </w:r>
      <w:r w:rsidR="000B3FB5">
        <w:rPr>
          <w:lang w:val="mk-MK"/>
        </w:rPr>
        <w:t xml:space="preserve">„кулачное право“, односно </w:t>
      </w:r>
      <w:r w:rsidR="00554086">
        <w:rPr>
          <w:lang w:val="mk-MK"/>
        </w:rPr>
        <w:t xml:space="preserve">во однос на </w:t>
      </w:r>
      <w:r w:rsidR="000B3FB5">
        <w:rPr>
          <w:lang w:val="mk-MK"/>
        </w:rPr>
        <w:t>право</w:t>
      </w:r>
      <w:r w:rsidR="00554086">
        <w:rPr>
          <w:lang w:val="mk-MK"/>
        </w:rPr>
        <w:t>то</w:t>
      </w:r>
      <w:r w:rsidR="000B3FB5">
        <w:rPr>
          <w:lang w:val="mk-MK"/>
        </w:rPr>
        <w:t xml:space="preserve"> на посилниот</w:t>
      </w:r>
      <w:r w:rsidR="00596874">
        <w:rPr>
          <w:lang w:val="mk-MK"/>
        </w:rPr>
        <w:t xml:space="preserve"> да презема одредени територии</w:t>
      </w:r>
      <w:r w:rsidR="000B3FB5">
        <w:rPr>
          <w:lang w:val="mk-MK"/>
        </w:rPr>
        <w:t xml:space="preserve">. Овие констатации се мотивирани од промените кои се случуваат по Балканските војни и мноштвото договори кои следат. </w:t>
      </w:r>
      <w:r w:rsidR="0017564A">
        <w:rPr>
          <w:lang w:val="mk-MK"/>
        </w:rPr>
        <w:t>В</w:t>
      </w:r>
      <w:r w:rsidR="00554086">
        <w:rPr>
          <w:lang w:val="mk-MK"/>
        </w:rPr>
        <w:t xml:space="preserve">о тој контекст, стекнувањето </w:t>
      </w:r>
      <w:r w:rsidR="0017564A">
        <w:rPr>
          <w:lang w:val="mk-MK"/>
        </w:rPr>
        <w:t>автономија на Македонија се потцртува како нужен процес</w:t>
      </w:r>
      <w:r w:rsidR="00AE0567">
        <w:rPr>
          <w:lang w:val="mk-MK"/>
        </w:rPr>
        <w:t>,</w:t>
      </w:r>
      <w:r w:rsidR="0017564A">
        <w:rPr>
          <w:lang w:val="mk-MK"/>
        </w:rPr>
        <w:t xml:space="preserve"> како за нејзината стабилност така и за стабилноста на</w:t>
      </w:r>
      <w:r w:rsidR="000B3FB5">
        <w:rPr>
          <w:lang w:val="mk-MK"/>
        </w:rPr>
        <w:t xml:space="preserve"> </w:t>
      </w:r>
      <w:r w:rsidR="0017564A">
        <w:rPr>
          <w:lang w:val="mk-MK"/>
        </w:rPr>
        <w:t>целиот полуостров, што повторно сведочи за визијата на Мисирков за Македонија</w:t>
      </w:r>
      <w:r w:rsidR="00A05826">
        <w:rPr>
          <w:lang w:val="mk-MK"/>
        </w:rPr>
        <w:t xml:space="preserve"> </w:t>
      </w:r>
      <w:r w:rsidR="0017564A">
        <w:rPr>
          <w:lang w:val="mk-MK"/>
        </w:rPr>
        <w:t>како Пиемонт на Балканот. „Македон</w:t>
      </w:r>
      <w:r w:rsidR="0017564A">
        <w:rPr>
          <w:rFonts w:cs="Times New Roman"/>
          <w:lang w:val="mk-MK"/>
        </w:rPr>
        <w:t>ія</w:t>
      </w:r>
      <w:r w:rsidR="0017564A">
        <w:rPr>
          <w:lang w:val="mk-MK"/>
        </w:rPr>
        <w:t xml:space="preserve"> будет</w:t>
      </w:r>
      <w:r w:rsidR="0017564A">
        <w:rPr>
          <w:rFonts w:cs="Times New Roman"/>
          <w:lang w:val="mk-MK"/>
        </w:rPr>
        <w:t>ъ</w:t>
      </w:r>
      <w:r w:rsidR="0017564A">
        <w:rPr>
          <w:lang w:val="mk-MK"/>
        </w:rPr>
        <w:t xml:space="preserve"> самосто</w:t>
      </w:r>
      <w:r w:rsidR="0017564A">
        <w:rPr>
          <w:rFonts w:cs="Times New Roman"/>
          <w:lang w:val="mk-MK"/>
        </w:rPr>
        <w:t>я</w:t>
      </w:r>
      <w:r w:rsidR="0017564A">
        <w:rPr>
          <w:lang w:val="mk-MK"/>
        </w:rPr>
        <w:t>тел</w:t>
      </w:r>
      <w:r w:rsidR="0017564A">
        <w:rPr>
          <w:rFonts w:cs="Times New Roman"/>
          <w:lang w:val="mk-MK"/>
        </w:rPr>
        <w:t>ь</w:t>
      </w:r>
      <w:r w:rsidR="0017564A">
        <w:rPr>
          <w:lang w:val="mk-MK"/>
        </w:rPr>
        <w:t>но</w:t>
      </w:r>
      <w:r w:rsidR="0017564A">
        <w:rPr>
          <w:rFonts w:cs="Times New Roman"/>
          <w:lang w:val="mk-MK"/>
        </w:rPr>
        <w:t>й</w:t>
      </w:r>
      <w:r w:rsidR="0017564A">
        <w:rPr>
          <w:lang w:val="mk-MK"/>
        </w:rPr>
        <w:t xml:space="preserve"> и едино</w:t>
      </w:r>
      <w:r w:rsidR="0017564A">
        <w:rPr>
          <w:rFonts w:cs="Times New Roman"/>
          <w:lang w:val="mk-MK"/>
        </w:rPr>
        <w:t>й</w:t>
      </w:r>
      <w:r w:rsidR="0017564A">
        <w:rPr>
          <w:lang w:val="mk-MK"/>
        </w:rPr>
        <w:t xml:space="preserve"> страно</w:t>
      </w:r>
      <w:r w:rsidR="0017564A">
        <w:rPr>
          <w:rFonts w:cs="Times New Roman"/>
          <w:lang w:val="mk-MK"/>
        </w:rPr>
        <w:t>й</w:t>
      </w:r>
      <w:r w:rsidR="0017564A">
        <w:rPr>
          <w:lang w:val="mk-MK"/>
        </w:rPr>
        <w:t xml:space="preserve">. За </w:t>
      </w:r>
      <w:r w:rsidR="0017564A">
        <w:rPr>
          <w:rFonts w:cs="Times New Roman"/>
          <w:lang w:val="mk-MK"/>
        </w:rPr>
        <w:t>э</w:t>
      </w:r>
      <w:r w:rsidR="0017564A">
        <w:rPr>
          <w:lang w:val="mk-MK"/>
        </w:rPr>
        <w:t>то ручаемс</w:t>
      </w:r>
      <w:r w:rsidR="0017564A">
        <w:rPr>
          <w:rFonts w:cs="Times New Roman"/>
          <w:lang w:val="mk-MK"/>
        </w:rPr>
        <w:t>я</w:t>
      </w:r>
      <w:r w:rsidR="0017564A">
        <w:rPr>
          <w:lang w:val="mk-MK"/>
        </w:rPr>
        <w:t xml:space="preserve"> м</w:t>
      </w:r>
      <w:r w:rsidR="0017564A">
        <w:rPr>
          <w:rFonts w:cs="Times New Roman"/>
          <w:lang w:val="mk-MK"/>
        </w:rPr>
        <w:t>ы</w:t>
      </w:r>
      <w:r w:rsidR="0017564A">
        <w:rPr>
          <w:lang w:val="mk-MK"/>
        </w:rPr>
        <w:t>, македонц</w:t>
      </w:r>
      <w:r w:rsidR="0017564A">
        <w:rPr>
          <w:rFonts w:cs="Times New Roman"/>
          <w:lang w:val="mk-MK"/>
        </w:rPr>
        <w:t>ы</w:t>
      </w:r>
      <w:r w:rsidR="0017564A">
        <w:rPr>
          <w:lang w:val="mk-MK"/>
        </w:rPr>
        <w:t>. Нас</w:t>
      </w:r>
      <w:r w:rsidR="0017564A">
        <w:rPr>
          <w:rFonts w:cs="Times New Roman"/>
          <w:lang w:val="mk-MK"/>
        </w:rPr>
        <w:t>ъ</w:t>
      </w:r>
      <w:r w:rsidR="0017564A">
        <w:rPr>
          <w:lang w:val="mk-MK"/>
        </w:rPr>
        <w:t xml:space="preserve"> плохо знали и плохо зна</w:t>
      </w:r>
      <w:r w:rsidR="0017564A">
        <w:rPr>
          <w:rFonts w:cs="Times New Roman"/>
          <w:lang w:val="mk-MK"/>
        </w:rPr>
        <w:t>ю</w:t>
      </w:r>
      <w:r w:rsidR="0017564A">
        <w:rPr>
          <w:lang w:val="mk-MK"/>
        </w:rPr>
        <w:t>т</w:t>
      </w:r>
      <w:r w:rsidR="0017564A">
        <w:rPr>
          <w:rFonts w:cs="Times New Roman"/>
          <w:lang w:val="mk-MK"/>
        </w:rPr>
        <w:t>ъ</w:t>
      </w:r>
      <w:r w:rsidR="0017564A">
        <w:rPr>
          <w:lang w:val="mk-MK"/>
        </w:rPr>
        <w:t>, но м</w:t>
      </w:r>
      <w:r w:rsidR="0017564A">
        <w:rPr>
          <w:rFonts w:cs="Times New Roman"/>
          <w:lang w:val="mk-MK"/>
        </w:rPr>
        <w:t>ы</w:t>
      </w:r>
      <w:r w:rsidR="0017564A">
        <w:rPr>
          <w:lang w:val="mk-MK"/>
        </w:rPr>
        <w:t xml:space="preserve"> доб</w:t>
      </w:r>
      <w:r w:rsidR="0017564A">
        <w:rPr>
          <w:rFonts w:cs="Times New Roman"/>
          <w:lang w:val="mk-MK"/>
        </w:rPr>
        <w:t>ь</w:t>
      </w:r>
      <w:r w:rsidR="0017564A">
        <w:rPr>
          <w:lang w:val="mk-MK"/>
        </w:rPr>
        <w:t>емс</w:t>
      </w:r>
      <w:r w:rsidR="0017564A">
        <w:rPr>
          <w:rFonts w:cs="Times New Roman"/>
          <w:lang w:val="mk-MK"/>
        </w:rPr>
        <w:t>я</w:t>
      </w:r>
      <w:r w:rsidR="0017564A">
        <w:rPr>
          <w:lang w:val="mk-MK"/>
        </w:rPr>
        <w:t xml:space="preserve"> торжества нашего справедливаго д</w:t>
      </w:r>
      <w:r w:rsidR="0017564A">
        <w:rPr>
          <w:rFonts w:cs="Times New Roman"/>
          <w:lang w:val="mk-MK"/>
        </w:rPr>
        <w:t>ѣ</w:t>
      </w:r>
      <w:r w:rsidR="0017564A">
        <w:rPr>
          <w:lang w:val="mk-MK"/>
        </w:rPr>
        <w:t>ла, т</w:t>
      </w:r>
      <w:r w:rsidR="0017564A">
        <w:rPr>
          <w:rFonts w:cs="Times New Roman"/>
          <w:lang w:val="mk-MK"/>
        </w:rPr>
        <w:t>ѣ</w:t>
      </w:r>
      <w:r w:rsidR="0017564A">
        <w:rPr>
          <w:lang w:val="mk-MK"/>
        </w:rPr>
        <w:t>м</w:t>
      </w:r>
      <w:r w:rsidR="0017564A">
        <w:rPr>
          <w:rFonts w:cs="Times New Roman"/>
          <w:lang w:val="mk-MK"/>
        </w:rPr>
        <w:t>ъ</w:t>
      </w:r>
      <w:r w:rsidR="0017564A">
        <w:rPr>
          <w:lang w:val="mk-MK"/>
        </w:rPr>
        <w:t xml:space="preserve"> бол</w:t>
      </w:r>
      <w:r w:rsidR="0017564A">
        <w:rPr>
          <w:rFonts w:cs="Times New Roman"/>
          <w:lang w:val="mk-MK"/>
        </w:rPr>
        <w:t>ѣ</w:t>
      </w:r>
      <w:r w:rsidR="0017564A">
        <w:rPr>
          <w:lang w:val="mk-MK"/>
        </w:rPr>
        <w:t>е, что оно не противор</w:t>
      </w:r>
      <w:r w:rsidR="0017564A">
        <w:rPr>
          <w:rFonts w:cs="Times New Roman"/>
          <w:lang w:val="mk-MK"/>
        </w:rPr>
        <w:t>ѣ</w:t>
      </w:r>
      <w:r w:rsidR="0017564A">
        <w:rPr>
          <w:lang w:val="mk-MK"/>
        </w:rPr>
        <w:t>чит</w:t>
      </w:r>
      <w:r w:rsidR="0017564A">
        <w:rPr>
          <w:rFonts w:cs="Times New Roman"/>
          <w:lang w:val="mk-MK"/>
        </w:rPr>
        <w:t>ъ</w:t>
      </w:r>
      <w:r w:rsidR="0017564A">
        <w:rPr>
          <w:lang w:val="mk-MK"/>
        </w:rPr>
        <w:t xml:space="preserve"> нич</w:t>
      </w:r>
      <w:r w:rsidR="0017564A">
        <w:rPr>
          <w:rFonts w:cs="Times New Roman"/>
          <w:lang w:val="mk-MK"/>
        </w:rPr>
        <w:t>ь</w:t>
      </w:r>
      <w:r w:rsidR="0017564A">
        <w:rPr>
          <w:lang w:val="mk-MK"/>
        </w:rPr>
        <w:t>им</w:t>
      </w:r>
      <w:r w:rsidR="0017564A">
        <w:rPr>
          <w:rFonts w:cs="Times New Roman"/>
          <w:lang w:val="mk-MK"/>
        </w:rPr>
        <w:t>ъ</w:t>
      </w:r>
      <w:r w:rsidR="0017564A">
        <w:rPr>
          <w:lang w:val="mk-MK"/>
        </w:rPr>
        <w:t xml:space="preserve"> интересам</w:t>
      </w:r>
      <w:r w:rsidR="0017564A">
        <w:rPr>
          <w:rFonts w:cs="Times New Roman"/>
          <w:lang w:val="mk-MK"/>
        </w:rPr>
        <w:t>ъ</w:t>
      </w:r>
      <w:r w:rsidR="0017564A">
        <w:rPr>
          <w:lang w:val="mk-MK"/>
        </w:rPr>
        <w:t xml:space="preserve"> и вполн</w:t>
      </w:r>
      <w:r w:rsidR="0017564A">
        <w:rPr>
          <w:rFonts w:cs="Times New Roman"/>
          <w:lang w:val="mk-MK"/>
        </w:rPr>
        <w:t>ѣ</w:t>
      </w:r>
      <w:r w:rsidR="0017564A">
        <w:rPr>
          <w:lang w:val="mk-MK"/>
        </w:rPr>
        <w:t xml:space="preserve"> соотв</w:t>
      </w:r>
      <w:r w:rsidR="00596874">
        <w:rPr>
          <w:rFonts w:cs="Times New Roman"/>
          <w:lang w:val="mk-MK"/>
        </w:rPr>
        <w:t>ѣ</w:t>
      </w:r>
      <w:r w:rsidR="00596874">
        <w:rPr>
          <w:lang w:val="mk-MK"/>
        </w:rPr>
        <w:t>тствует</w:t>
      </w:r>
      <w:r w:rsidR="00596874">
        <w:rPr>
          <w:rFonts w:cs="Times New Roman"/>
          <w:lang w:val="mk-MK"/>
        </w:rPr>
        <w:t>ъ</w:t>
      </w:r>
      <w:r w:rsidR="00596874">
        <w:rPr>
          <w:lang w:val="mk-MK"/>
        </w:rPr>
        <w:t xml:space="preserve"> освободител</w:t>
      </w:r>
      <w:r w:rsidR="00596874">
        <w:rPr>
          <w:rFonts w:cs="Times New Roman"/>
          <w:lang w:val="mk-MK"/>
        </w:rPr>
        <w:t>ь</w:t>
      </w:r>
      <w:r w:rsidR="00596874">
        <w:rPr>
          <w:lang w:val="mk-MK"/>
        </w:rPr>
        <w:t>н</w:t>
      </w:r>
      <w:r w:rsidR="00596874">
        <w:rPr>
          <w:rFonts w:cs="Times New Roman"/>
          <w:lang w:val="mk-MK"/>
        </w:rPr>
        <w:t>ы</w:t>
      </w:r>
      <w:r w:rsidR="00596874">
        <w:rPr>
          <w:lang w:val="mk-MK"/>
        </w:rPr>
        <w:t>м</w:t>
      </w:r>
      <w:r w:rsidR="00596874">
        <w:rPr>
          <w:rFonts w:cs="Times New Roman"/>
          <w:lang w:val="mk-MK"/>
        </w:rPr>
        <w:t>ъ</w:t>
      </w:r>
      <w:r w:rsidR="00596874">
        <w:rPr>
          <w:lang w:val="mk-MK"/>
        </w:rPr>
        <w:t xml:space="preserve"> задачам</w:t>
      </w:r>
      <w:r w:rsidR="00596874">
        <w:rPr>
          <w:rFonts w:cs="Times New Roman"/>
          <w:lang w:val="mk-MK"/>
        </w:rPr>
        <w:t>ъ Россіи, Англіи и Франціи.</w:t>
      </w:r>
      <w:r w:rsidR="0017564A">
        <w:rPr>
          <w:lang w:val="mk-MK"/>
        </w:rPr>
        <w:t>“</w:t>
      </w:r>
      <w:r w:rsidR="00D80275">
        <w:rPr>
          <w:lang w:val="mk-MK"/>
        </w:rPr>
        <w:t xml:space="preserve"> </w:t>
      </w:r>
      <w:r w:rsidR="00596874">
        <w:rPr>
          <w:lang w:val="mk-MK"/>
        </w:rPr>
        <w:t>(Пел</w:t>
      </w:r>
      <w:r w:rsidR="00596874">
        <w:rPr>
          <w:rFonts w:cs="Times New Roman"/>
          <w:lang w:val="mk-MK"/>
        </w:rPr>
        <w:t>ь</w:t>
      </w:r>
      <w:r w:rsidR="00596874">
        <w:rPr>
          <w:lang w:val="mk-MK"/>
        </w:rPr>
        <w:t>ск</w:t>
      </w:r>
      <w:r w:rsidR="00596874">
        <w:rPr>
          <w:rFonts w:cs="Times New Roman"/>
          <w:lang w:val="mk-MK"/>
        </w:rPr>
        <w:t>ій</w:t>
      </w:r>
      <w:r w:rsidR="00596874">
        <w:rPr>
          <w:lang w:val="mk-MK"/>
        </w:rPr>
        <w:t xml:space="preserve"> 1914</w:t>
      </w:r>
      <w:r w:rsidR="000260F0">
        <w:rPr>
          <w:lang w:val="mk-MK"/>
        </w:rPr>
        <w:t>б</w:t>
      </w:r>
      <w:r w:rsidR="00596874">
        <w:rPr>
          <w:lang w:val="mk-MK"/>
        </w:rPr>
        <w:t>: 207)</w:t>
      </w:r>
      <w:r w:rsidR="00554086">
        <w:rPr>
          <w:lang w:val="mk-MK"/>
        </w:rPr>
        <w:t>.</w:t>
      </w:r>
      <w:r w:rsidR="00A338A2">
        <w:rPr>
          <w:lang w:val="mk-MK"/>
        </w:rPr>
        <w:t xml:space="preserve"> На таков начин</w:t>
      </w:r>
      <w:r w:rsidR="00554086">
        <w:rPr>
          <w:lang w:val="mk-MK"/>
        </w:rPr>
        <w:t>,</w:t>
      </w:r>
      <w:r w:rsidR="00A338A2">
        <w:rPr>
          <w:lang w:val="mk-MK"/>
        </w:rPr>
        <w:t xml:space="preserve"> јасно се потцртува и поддршката на Русија во однос на идејата за автономна Македонија.</w:t>
      </w:r>
    </w:p>
    <w:p w:rsidR="00D53FED" w:rsidRDefault="00693D93" w:rsidP="00A714FE">
      <w:pPr>
        <w:spacing w:after="0" w:line="240" w:lineRule="auto"/>
        <w:ind w:firstLine="720"/>
        <w:jc w:val="both"/>
        <w:rPr>
          <w:lang w:val="mk-MK"/>
        </w:rPr>
      </w:pPr>
      <w:r>
        <w:rPr>
          <w:lang w:val="mk-MK"/>
        </w:rPr>
        <w:t>Осврнувајќи се кон прашањето за јазикот во последната статија</w:t>
      </w:r>
      <w:r w:rsidR="00554086">
        <w:rPr>
          <w:lang w:val="mk-MK"/>
        </w:rPr>
        <w:t xml:space="preserve"> од делото </w:t>
      </w:r>
      <w:r w:rsidR="00554086">
        <w:rPr>
          <w:i/>
          <w:lang w:val="mk-MK"/>
        </w:rPr>
        <w:t>За македонцките работи</w:t>
      </w:r>
      <w:r>
        <w:rPr>
          <w:lang w:val="mk-MK"/>
        </w:rPr>
        <w:t>,</w:t>
      </w:r>
      <w:r w:rsidR="00554086">
        <w:rPr>
          <w:lang w:val="mk-MK"/>
        </w:rPr>
        <w:t xml:space="preserve"> со наслов</w:t>
      </w:r>
      <w:r>
        <w:rPr>
          <w:lang w:val="mk-MK"/>
        </w:rPr>
        <w:t xml:space="preserve"> „Неколку зборои за македонцки</w:t>
      </w:r>
      <w:r>
        <w:rPr>
          <w:rFonts w:cs="Times New Roman"/>
          <w:lang w:val="mk-MK"/>
        </w:rPr>
        <w:t>і</w:t>
      </w:r>
      <w:r>
        <w:rPr>
          <w:lang w:val="mk-MK"/>
        </w:rPr>
        <w:t xml:space="preserve">от литературен </w:t>
      </w:r>
      <w:r>
        <w:rPr>
          <w:rFonts w:cs="Times New Roman"/>
          <w:lang w:val="mk-MK"/>
        </w:rPr>
        <w:t>і</w:t>
      </w:r>
      <w:r>
        <w:rPr>
          <w:lang w:val="mk-MK"/>
        </w:rPr>
        <w:t>азик“, Мисирков</w:t>
      </w:r>
      <w:r w:rsidR="00591E5F">
        <w:rPr>
          <w:lang w:val="mk-MK"/>
        </w:rPr>
        <w:t xml:space="preserve"> се обидува тој феномен </w:t>
      </w:r>
      <w:r>
        <w:rPr>
          <w:lang w:val="mk-MK"/>
        </w:rPr>
        <w:t>да го проследи во поширок контекст. Покрај насоките во поглед на издигнувањето на едно наречје на степен литературен јазик, Мисирков зборува за природната спрега меѓу јазикот и верата (нешто што несомнено може да се промисли во од</w:t>
      </w:r>
      <w:r w:rsidR="00591E5F">
        <w:rPr>
          <w:lang w:val="mk-MK"/>
        </w:rPr>
        <w:t>нос на наследството, односно во врска со</w:t>
      </w:r>
      <w:r>
        <w:rPr>
          <w:lang w:val="mk-MK"/>
        </w:rPr>
        <w:t xml:space="preserve"> османлиското</w:t>
      </w:r>
      <w:r w:rsidR="00591E5F">
        <w:rPr>
          <w:lang w:val="mk-MK"/>
        </w:rPr>
        <w:t xml:space="preserve"> општествено уредување каде таквата разлика беше мошне важна</w:t>
      </w:r>
      <w:r>
        <w:rPr>
          <w:lang w:val="mk-MK"/>
        </w:rPr>
        <w:t>). Во таа смисла, евентуалното подновување или менување на тие два елементи кои се долг, но и право на секој осве</w:t>
      </w:r>
      <w:r w:rsidR="0020081A">
        <w:rPr>
          <w:lang w:val="mk-MK"/>
        </w:rPr>
        <w:t>стен народ</w:t>
      </w:r>
      <w:r w:rsidR="00591E5F">
        <w:rPr>
          <w:lang w:val="mk-MK"/>
        </w:rPr>
        <w:t>,</w:t>
      </w:r>
      <w:r>
        <w:rPr>
          <w:lang w:val="mk-MK"/>
        </w:rPr>
        <w:t xml:space="preserve"> за Мисирков е прифатливо</w:t>
      </w:r>
      <w:r w:rsidR="00091DF4">
        <w:rPr>
          <w:lang w:val="mk-MK"/>
        </w:rPr>
        <w:t xml:space="preserve"> само </w:t>
      </w:r>
      <w:r>
        <w:rPr>
          <w:lang w:val="mk-MK"/>
        </w:rPr>
        <w:t xml:space="preserve">ако тоа е резултат на </w:t>
      </w:r>
      <w:r w:rsidR="0020081A">
        <w:rPr>
          <w:lang w:val="mk-MK"/>
        </w:rPr>
        <w:t>автент</w:t>
      </w:r>
      <w:r w:rsidR="00554086">
        <w:rPr>
          <w:lang w:val="mk-MK"/>
        </w:rPr>
        <w:t>ичниот историскиот развој на еден</w:t>
      </w:r>
      <w:r>
        <w:rPr>
          <w:lang w:val="mk-MK"/>
        </w:rPr>
        <w:t xml:space="preserve"> народ. </w:t>
      </w:r>
      <w:r w:rsidR="00BB2D7C">
        <w:rPr>
          <w:lang w:val="mk-MK"/>
        </w:rPr>
        <w:t>Во тоа може да се</w:t>
      </w:r>
      <w:r w:rsidR="0020081A">
        <w:rPr>
          <w:lang w:val="mk-MK"/>
        </w:rPr>
        <w:t xml:space="preserve"> согледа огромното визионерство на Мисирков</w:t>
      </w:r>
      <w:r w:rsidR="00554086">
        <w:rPr>
          <w:lang w:val="mk-MK"/>
        </w:rPr>
        <w:t>,</w:t>
      </w:r>
      <w:r w:rsidR="0020081A">
        <w:rPr>
          <w:lang w:val="mk-MK"/>
        </w:rPr>
        <w:t xml:space="preserve"> кое</w:t>
      </w:r>
      <w:r w:rsidR="00554086">
        <w:rPr>
          <w:lang w:val="mk-MK"/>
        </w:rPr>
        <w:t>што</w:t>
      </w:r>
      <w:r w:rsidR="00BB2D7C">
        <w:rPr>
          <w:lang w:val="mk-MK"/>
        </w:rPr>
        <w:t xml:space="preserve"> оди над романтичарски сфатените концепти </w:t>
      </w:r>
      <w:r w:rsidR="00BB2D7C">
        <w:rPr>
          <w:i/>
          <w:lang w:val="mk-MK"/>
        </w:rPr>
        <w:t>јазик</w:t>
      </w:r>
      <w:r w:rsidR="00BB2D7C">
        <w:rPr>
          <w:lang w:val="mk-MK"/>
        </w:rPr>
        <w:t>,</w:t>
      </w:r>
      <w:r w:rsidR="00BB2D7C">
        <w:rPr>
          <w:i/>
          <w:lang w:val="mk-MK"/>
        </w:rPr>
        <w:t xml:space="preserve"> психологија на народот</w:t>
      </w:r>
      <w:r w:rsidR="00BB2D7C">
        <w:rPr>
          <w:lang w:val="mk-MK"/>
        </w:rPr>
        <w:t>,</w:t>
      </w:r>
      <w:r w:rsidR="00BB2D7C">
        <w:rPr>
          <w:i/>
          <w:lang w:val="mk-MK"/>
        </w:rPr>
        <w:t xml:space="preserve"> вера (религија). </w:t>
      </w:r>
      <w:r w:rsidR="00BB2D7C">
        <w:rPr>
          <w:lang w:val="mk-MK"/>
        </w:rPr>
        <w:t>„То</w:t>
      </w:r>
      <w:r w:rsidR="00BB2D7C">
        <w:rPr>
          <w:rFonts w:cs="Times New Roman"/>
          <w:lang w:val="mk-MK"/>
        </w:rPr>
        <w:t>і</w:t>
      </w:r>
      <w:r w:rsidR="00BB2D7C">
        <w:rPr>
          <w:lang w:val="mk-MK"/>
        </w:rPr>
        <w:t xml:space="preserve"> коренен преврат не </w:t>
      </w:r>
      <w:r w:rsidR="00BB2D7C">
        <w:rPr>
          <w:rFonts w:cs="Times New Roman"/>
          <w:lang w:val="mk-MK"/>
        </w:rPr>
        <w:t>і</w:t>
      </w:r>
      <w:r w:rsidR="00BB2D7C">
        <w:rPr>
          <w:lang w:val="mk-MK"/>
        </w:rPr>
        <w:t xml:space="preserve">ет опасен само, ако </w:t>
      </w:r>
      <w:r w:rsidR="00BB2D7C">
        <w:rPr>
          <w:rFonts w:cs="Times New Roman"/>
          <w:lang w:val="mk-MK"/>
        </w:rPr>
        <w:t>і</w:t>
      </w:r>
      <w:r w:rsidR="00BB2D7C">
        <w:rPr>
          <w:lang w:val="mk-MK"/>
        </w:rPr>
        <w:t>ет резултат на самосто</w:t>
      </w:r>
      <w:r w:rsidR="00BB2D7C">
        <w:rPr>
          <w:rFonts w:cs="Times New Roman"/>
          <w:lang w:val="mk-MK"/>
        </w:rPr>
        <w:t>і</w:t>
      </w:r>
      <w:r w:rsidR="00BB2D7C">
        <w:rPr>
          <w:lang w:val="mk-MK"/>
        </w:rPr>
        <w:t>ното разв</w:t>
      </w:r>
      <w:r w:rsidR="0020081A">
        <w:rPr>
          <w:lang w:val="mk-MK"/>
        </w:rPr>
        <w:t>и</w:t>
      </w:r>
      <w:r w:rsidR="00BB2D7C">
        <w:rPr>
          <w:rFonts w:cs="Times New Roman"/>
          <w:lang w:val="mk-MK"/>
        </w:rPr>
        <w:t>і</w:t>
      </w:r>
      <w:r w:rsidR="0020081A">
        <w:rPr>
          <w:rFonts w:cs="Times New Roman"/>
          <w:lang w:val="mk-MK"/>
        </w:rPr>
        <w:t>аін’е на народот. (...) Колко во по скоро време іеден народ изменуат своіот іазик, толко по опасно и отчаіно іет негоото положеін’е.</w:t>
      </w:r>
      <w:r w:rsidR="00BB2D7C">
        <w:rPr>
          <w:lang w:val="mk-MK"/>
        </w:rPr>
        <w:t>“</w:t>
      </w:r>
      <w:r>
        <w:rPr>
          <w:lang w:val="mk-MK"/>
        </w:rPr>
        <w:t xml:space="preserve"> </w:t>
      </w:r>
      <w:r w:rsidR="0020081A">
        <w:rPr>
          <w:lang w:val="mk-MK"/>
        </w:rPr>
        <w:t>(Мисирков 1903: 136)</w:t>
      </w:r>
      <w:r w:rsidR="00554086">
        <w:rPr>
          <w:lang w:val="mk-MK"/>
        </w:rPr>
        <w:t>.</w:t>
      </w:r>
      <w:r w:rsidR="0020081A">
        <w:rPr>
          <w:lang w:val="mk-MK"/>
        </w:rPr>
        <w:t xml:space="preserve"> </w:t>
      </w:r>
      <w:r w:rsidR="00091DF4">
        <w:rPr>
          <w:lang w:val="mk-MK"/>
        </w:rPr>
        <w:t>Тоа е нешто што</w:t>
      </w:r>
      <w:r w:rsidR="0020081A">
        <w:rPr>
          <w:lang w:val="mk-MK"/>
        </w:rPr>
        <w:t xml:space="preserve"> ја потврдува можноста идентитетот да флуктуира, но само кога се работи за процес кој е определен според параметрите на автентичниот внатрешен (иманентен) развој на определен народ. </w:t>
      </w:r>
      <w:r w:rsidR="00091DF4">
        <w:rPr>
          <w:lang w:val="mk-MK"/>
        </w:rPr>
        <w:t xml:space="preserve">Во тој контекст, во врска со творењето на македонски јазик, </w:t>
      </w:r>
      <w:r w:rsidR="0020081A">
        <w:rPr>
          <w:lang w:val="mk-MK"/>
        </w:rPr>
        <w:t>Мис</w:t>
      </w:r>
      <w:r w:rsidR="00091DF4">
        <w:rPr>
          <w:lang w:val="mk-MK"/>
        </w:rPr>
        <w:t xml:space="preserve">ирков изразува отворено незадоволство од она што дотогаш е </w:t>
      </w:r>
      <w:r w:rsidR="00554086">
        <w:rPr>
          <w:lang w:val="mk-MK"/>
        </w:rPr>
        <w:t>постигнато на културен план (што</w:t>
      </w:r>
      <w:r w:rsidR="00091DF4">
        <w:rPr>
          <w:lang w:val="mk-MK"/>
        </w:rPr>
        <w:t xml:space="preserve"> особено се однесува на авторите од 19 век). И покрај тоа што е тешко да се претпостави дека Мисирков не бил запознаен со творечките (драмски) обиди на Цепенков, Чернодрински, А. Страшимиров, Д. Хаџид</w:t>
      </w:r>
      <w:r w:rsidR="00554086">
        <w:rPr>
          <w:lang w:val="mk-MK"/>
        </w:rPr>
        <w:t>инев и др., со оглед на нивните блиски идеи</w:t>
      </w:r>
      <w:r w:rsidR="00091DF4">
        <w:rPr>
          <w:lang w:val="mk-MK"/>
        </w:rPr>
        <w:t xml:space="preserve"> и на културната средина во која дејствуваат, незадоволството на Мисирков може да се протолкува во функција на неговиот став за вистинска преродба н</w:t>
      </w:r>
      <w:r w:rsidR="00554086">
        <w:rPr>
          <w:lang w:val="mk-MK"/>
        </w:rPr>
        <w:t>а културата, како етапа</w:t>
      </w:r>
      <w:r w:rsidR="00091DF4">
        <w:rPr>
          <w:lang w:val="mk-MK"/>
        </w:rPr>
        <w:t xml:space="preserve"> која</w:t>
      </w:r>
      <w:r w:rsidR="00554086">
        <w:rPr>
          <w:lang w:val="mk-MK"/>
        </w:rPr>
        <w:t xml:space="preserve"> ќе</w:t>
      </w:r>
      <w:r w:rsidR="00091DF4">
        <w:rPr>
          <w:lang w:val="mk-MK"/>
        </w:rPr>
        <w:t xml:space="preserve"> следи по ослободувањето од туѓите влијанија и од туѓите културни поттици. </w:t>
      </w:r>
    </w:p>
    <w:p w:rsidR="0043164E" w:rsidRDefault="00D53FED" w:rsidP="00A714FE">
      <w:pPr>
        <w:spacing w:after="0" w:line="240" w:lineRule="auto"/>
        <w:ind w:firstLine="720"/>
        <w:jc w:val="both"/>
        <w:rPr>
          <w:lang w:val="mk-MK"/>
        </w:rPr>
      </w:pPr>
      <w:r>
        <w:rPr>
          <w:lang w:val="mk-MK"/>
        </w:rPr>
        <w:t>Соодветно актуализирање на ставовите на Мисирков за јазичниот и културниот развој можеме да согледаме во списанието „Вардар“ од 1905 година, кое тој почнува да го издава</w:t>
      </w:r>
      <w:r w:rsidR="00554086">
        <w:rPr>
          <w:lang w:val="mk-MK"/>
        </w:rPr>
        <w:t xml:space="preserve"> во</w:t>
      </w:r>
      <w:r>
        <w:rPr>
          <w:lang w:val="mk-MK"/>
        </w:rPr>
        <w:t xml:space="preserve"> Русија и од кое е засведочен само еден број. Уште на самиот почеток</w:t>
      </w:r>
      <w:r w:rsidR="000B3191">
        <w:rPr>
          <w:lang w:val="mk-MK"/>
        </w:rPr>
        <w:t>,</w:t>
      </w:r>
      <w:r>
        <w:rPr>
          <w:lang w:val="mk-MK"/>
        </w:rPr>
        <w:t xml:space="preserve"> тој </w:t>
      </w:r>
      <w:r>
        <w:rPr>
          <w:lang w:val="mk-MK"/>
        </w:rPr>
        <w:lastRenderedPageBreak/>
        <w:t xml:space="preserve">потцртува колку е важно да се разјасни македонското прашање, </w:t>
      </w:r>
      <w:r w:rsidR="000B3191">
        <w:rPr>
          <w:lang w:val="mk-MK"/>
        </w:rPr>
        <w:t>но и колку тоа ќе биде пречекано</w:t>
      </w:r>
      <w:r>
        <w:rPr>
          <w:lang w:val="mk-MK"/>
        </w:rPr>
        <w:t xml:space="preserve"> со најразлични негодувања, како од страна на противниците на</w:t>
      </w:r>
      <w:r w:rsidR="00AE0567">
        <w:rPr>
          <w:lang w:val="mk-MK"/>
        </w:rPr>
        <w:t xml:space="preserve"> Македонците и на словенофилите</w:t>
      </w:r>
      <w:r>
        <w:rPr>
          <w:lang w:val="mk-MK"/>
        </w:rPr>
        <w:t xml:space="preserve"> така и од самите Македонци</w:t>
      </w:r>
      <w:r w:rsidR="00AE0567">
        <w:rPr>
          <w:lang w:val="mk-MK"/>
        </w:rPr>
        <w:t>,</w:t>
      </w:r>
      <w:r>
        <w:rPr>
          <w:lang w:val="mk-MK"/>
        </w:rPr>
        <w:t xml:space="preserve"> кои се </w:t>
      </w:r>
      <w:r w:rsidR="000B3191">
        <w:rPr>
          <w:lang w:val="mk-MK"/>
        </w:rPr>
        <w:t xml:space="preserve">разнебитени од различните влијанија. </w:t>
      </w:r>
      <w:r w:rsidR="00C92F5D">
        <w:rPr>
          <w:lang w:val="mk-MK"/>
        </w:rPr>
        <w:t>Во фокусот на интересот е поставена целта да се докаже самобитноста на македонскиот јазик, односно научнат</w:t>
      </w:r>
      <w:r w:rsidR="00540DB0">
        <w:rPr>
          <w:lang w:val="mk-MK"/>
        </w:rPr>
        <w:t>а заднина на</w:t>
      </w:r>
      <w:r w:rsidR="00C92F5D">
        <w:rPr>
          <w:lang w:val="mk-MK"/>
        </w:rPr>
        <w:t xml:space="preserve"> ставовите за неговата посебност и изделеност. Во тој поглед, се чини сосема оправдано и втемелено поместувањето на препевот на песната „Патник“ од Петар Прерадовиќ</w:t>
      </w:r>
      <w:r w:rsidR="00540DB0">
        <w:rPr>
          <w:lang w:val="mk-MK"/>
        </w:rPr>
        <w:t>,</w:t>
      </w:r>
      <w:r w:rsidR="00C92F5D">
        <w:rPr>
          <w:lang w:val="mk-MK"/>
        </w:rPr>
        <w:t xml:space="preserve"> по почетното обраќање од редакцијата. Освен тоа што овој препев се смета за прв препев на македонски јазик од хрватската книжевност (Ристовски 1985: 25), </w:t>
      </w:r>
      <w:r w:rsidR="00584CDE">
        <w:rPr>
          <w:lang w:val="mk-MK"/>
        </w:rPr>
        <w:t xml:space="preserve">Мисирков тука успева, во јазичен поглед, да отелотвори добар дел од своите ставови за литературниот јазик. Тоа не се однесува само на употребата на палаталните консонанти или на интервокалното </w:t>
      </w:r>
      <w:r w:rsidR="00584CDE" w:rsidRPr="00584CDE">
        <w:rPr>
          <w:i/>
          <w:lang w:val="mk-MK"/>
        </w:rPr>
        <w:t>в</w:t>
      </w:r>
      <w:r w:rsidR="00584CDE">
        <w:rPr>
          <w:lang w:val="mk-MK"/>
        </w:rPr>
        <w:t xml:space="preserve"> (Ристовски 2005: 45), туку и на развивањето на творечките можности на македонскиот јазик преку соодветни креативни пресоздавања. Така, интересно е што агонијата на патникот кој бара прибежиште Мисирков ја доближува преку одредени лексеми</w:t>
      </w:r>
      <w:r w:rsidR="007A4651">
        <w:rPr>
          <w:lang w:val="mk-MK"/>
        </w:rPr>
        <w:t xml:space="preserve"> и зборовни состави</w:t>
      </w:r>
      <w:r w:rsidR="00AE0567">
        <w:rPr>
          <w:lang w:val="mk-MK"/>
        </w:rPr>
        <w:t>,</w:t>
      </w:r>
      <w:r w:rsidR="00540DB0">
        <w:rPr>
          <w:lang w:val="mk-MK"/>
        </w:rPr>
        <w:t xml:space="preserve"> кои го откирваат</w:t>
      </w:r>
      <w:r w:rsidR="007A4651">
        <w:rPr>
          <w:lang w:val="mk-MK"/>
        </w:rPr>
        <w:t xml:space="preserve"> народниот јазик и</w:t>
      </w:r>
      <w:r w:rsidR="00540DB0">
        <w:rPr>
          <w:lang w:val="mk-MK"/>
        </w:rPr>
        <w:t xml:space="preserve"> </w:t>
      </w:r>
      <w:r w:rsidR="007A4651">
        <w:rPr>
          <w:lang w:val="mk-MK"/>
        </w:rPr>
        <w:t>народниот</w:t>
      </w:r>
      <w:r w:rsidR="00584CDE">
        <w:rPr>
          <w:lang w:val="mk-MK"/>
        </w:rPr>
        <w:t xml:space="preserve"> модел на чувствување на светот (</w:t>
      </w:r>
      <w:r w:rsidR="007A4651">
        <w:rPr>
          <w:i/>
          <w:lang w:val="mk-MK"/>
        </w:rPr>
        <w:t>но</w:t>
      </w:r>
      <w:r w:rsidR="007A4651">
        <w:rPr>
          <w:rFonts w:cs="Times New Roman"/>
          <w:i/>
          <w:lang w:val="mk-MK"/>
        </w:rPr>
        <w:t>і</w:t>
      </w:r>
      <w:r w:rsidR="007A4651">
        <w:rPr>
          <w:i/>
          <w:lang w:val="hr-HR"/>
        </w:rPr>
        <w:t>k</w:t>
      </w:r>
      <w:r w:rsidR="007A4651">
        <w:rPr>
          <w:rFonts w:cs="Times New Roman"/>
          <w:i/>
          <w:lang w:val="hr-HR"/>
        </w:rPr>
        <w:t>’</w:t>
      </w:r>
      <w:r w:rsidR="007A4651">
        <w:rPr>
          <w:i/>
          <w:lang w:val="mk-MK"/>
        </w:rPr>
        <w:t>а</w:t>
      </w:r>
      <w:r w:rsidR="007A4651">
        <w:rPr>
          <w:rFonts w:cs="Times New Roman"/>
          <w:i/>
          <w:lang w:val="mk-MK"/>
        </w:rPr>
        <w:t>і</w:t>
      </w:r>
      <w:r w:rsidR="007A4651">
        <w:rPr>
          <w:lang w:val="mk-MK"/>
        </w:rPr>
        <w:t xml:space="preserve"> наместо </w:t>
      </w:r>
      <w:r w:rsidR="007A4651" w:rsidRPr="007A4651">
        <w:rPr>
          <w:i/>
          <w:lang w:val="hr-HR"/>
        </w:rPr>
        <w:t>konak</w:t>
      </w:r>
      <w:r w:rsidR="00584CDE">
        <w:rPr>
          <w:lang w:val="mk-MK"/>
        </w:rPr>
        <w:t xml:space="preserve">, </w:t>
      </w:r>
      <w:r w:rsidR="008956F4" w:rsidRPr="007A4651">
        <w:rPr>
          <w:i/>
          <w:lang w:val="mk-MK"/>
        </w:rPr>
        <w:t>звездни траг</w:t>
      </w:r>
      <w:r w:rsidR="007A4651" w:rsidRPr="007A4651">
        <w:rPr>
          <w:rFonts w:cs="Times New Roman"/>
          <w:i/>
          <w:lang w:val="mk-MK"/>
        </w:rPr>
        <w:t>’</w:t>
      </w:r>
      <w:r w:rsidR="008956F4" w:rsidRPr="007A4651">
        <w:rPr>
          <w:i/>
          <w:lang w:val="mk-MK"/>
        </w:rPr>
        <w:t xml:space="preserve">и </w:t>
      </w:r>
      <w:r w:rsidR="008956F4">
        <w:rPr>
          <w:lang w:val="mk-MK"/>
        </w:rPr>
        <w:t xml:space="preserve">наместо </w:t>
      </w:r>
      <w:r w:rsidR="007A4651" w:rsidRPr="007A4651">
        <w:rPr>
          <w:i/>
          <w:lang w:val="hr-HR"/>
        </w:rPr>
        <w:t>zvijezdam traga</w:t>
      </w:r>
      <w:r w:rsidR="007A4651">
        <w:rPr>
          <w:lang w:val="mk-MK"/>
        </w:rPr>
        <w:t xml:space="preserve">, </w:t>
      </w:r>
      <w:r w:rsidR="007A4651" w:rsidRPr="007A4651">
        <w:rPr>
          <w:i/>
          <w:lang w:val="mk-MK"/>
        </w:rPr>
        <w:t>легло</w:t>
      </w:r>
      <w:r w:rsidR="007A4651">
        <w:rPr>
          <w:lang w:val="mk-MK"/>
        </w:rPr>
        <w:t xml:space="preserve"> наместо </w:t>
      </w:r>
      <w:r w:rsidR="007A4651" w:rsidRPr="007A4651">
        <w:rPr>
          <w:i/>
          <w:lang w:val="hr-HR"/>
        </w:rPr>
        <w:t>krevet</w:t>
      </w:r>
      <w:r w:rsidR="008956F4" w:rsidRPr="007A4651">
        <w:rPr>
          <w:i/>
          <w:lang w:val="mk-MK"/>
        </w:rPr>
        <w:t xml:space="preserve"> </w:t>
      </w:r>
      <w:r w:rsidR="008956F4">
        <w:rPr>
          <w:lang w:val="mk-MK"/>
        </w:rPr>
        <w:t>и сл.</w:t>
      </w:r>
      <w:r w:rsidR="00584CDE">
        <w:rPr>
          <w:lang w:val="mk-MK"/>
        </w:rPr>
        <w:t>)</w:t>
      </w:r>
      <w:r w:rsidR="00540DB0">
        <w:rPr>
          <w:lang w:val="mk-MK"/>
        </w:rPr>
        <w:t>. Притоа, непосредноста при</w:t>
      </w:r>
      <w:r w:rsidR="008956F4">
        <w:rPr>
          <w:lang w:val="mk-MK"/>
        </w:rPr>
        <w:t xml:space="preserve"> комуникацијата со </w:t>
      </w:r>
      <w:r w:rsidR="00540DB0">
        <w:rPr>
          <w:lang w:val="mk-MK"/>
        </w:rPr>
        <w:t>отсликаната мајка</w:t>
      </w:r>
      <w:r w:rsidR="008956F4">
        <w:rPr>
          <w:lang w:val="mk-MK"/>
        </w:rPr>
        <w:t xml:space="preserve"> во туѓина, но и нејзината споредба со вистинската мајка (</w:t>
      </w:r>
      <w:r w:rsidR="00AE0567">
        <w:rPr>
          <w:lang w:val="mk-MK"/>
        </w:rPr>
        <w:t>како метафора за татковината и вдоменоста</w:t>
      </w:r>
      <w:r w:rsidR="008956F4">
        <w:rPr>
          <w:lang w:val="mk-MK"/>
        </w:rPr>
        <w:t xml:space="preserve">) се развива </w:t>
      </w:r>
      <w:r w:rsidR="00540DB0">
        <w:rPr>
          <w:lang w:val="mk-MK"/>
        </w:rPr>
        <w:t xml:space="preserve">вешто на рамниште на </w:t>
      </w:r>
      <w:r w:rsidR="008956F4">
        <w:rPr>
          <w:lang w:val="mk-MK"/>
        </w:rPr>
        <w:t>дијалог</w:t>
      </w:r>
      <w:r w:rsidR="00540DB0">
        <w:rPr>
          <w:lang w:val="mk-MK"/>
        </w:rPr>
        <w:t>от</w:t>
      </w:r>
      <w:r w:rsidR="008956F4">
        <w:rPr>
          <w:lang w:val="mk-MK"/>
        </w:rPr>
        <w:t>. Значенското јадро на песната е поставено во делот каде туѓата мајка одбива да</w:t>
      </w:r>
      <w:r w:rsidR="00540DB0">
        <w:rPr>
          <w:lang w:val="mk-MK"/>
        </w:rPr>
        <w:t xml:space="preserve"> му даде прибежиште на</w:t>
      </w:r>
      <w:r w:rsidR="008956F4">
        <w:rPr>
          <w:lang w:val="mk-MK"/>
        </w:rPr>
        <w:t xml:space="preserve"> патникот (с</w:t>
      </w:r>
      <w:r w:rsidR="008956F4">
        <w:rPr>
          <w:rFonts w:cs="Times New Roman"/>
          <w:lang w:val="mk-MK"/>
        </w:rPr>
        <w:t>ѐ</w:t>
      </w:r>
      <w:r w:rsidR="008956F4">
        <w:rPr>
          <w:lang w:val="mk-MK"/>
        </w:rPr>
        <w:t xml:space="preserve"> </w:t>
      </w:r>
      <w:r w:rsidR="00540DB0">
        <w:rPr>
          <w:lang w:val="mk-MK"/>
        </w:rPr>
        <w:t>е обележано со асоцијацијата за</w:t>
      </w:r>
      <w:r w:rsidR="008956F4">
        <w:rPr>
          <w:lang w:val="mk-MK"/>
        </w:rPr>
        <w:t xml:space="preserve"> </w:t>
      </w:r>
      <w:r w:rsidR="0043164E">
        <w:rPr>
          <w:lang w:val="mk-MK"/>
        </w:rPr>
        <w:t xml:space="preserve">суровоста и </w:t>
      </w:r>
      <w:r w:rsidR="00540DB0">
        <w:rPr>
          <w:lang w:val="mk-MK"/>
        </w:rPr>
        <w:t xml:space="preserve">за </w:t>
      </w:r>
      <w:r w:rsidR="0043164E">
        <w:rPr>
          <w:lang w:val="mk-MK"/>
        </w:rPr>
        <w:t>непријателството на туѓата средина</w:t>
      </w:r>
      <w:r w:rsidR="008956F4">
        <w:rPr>
          <w:lang w:val="mk-MK"/>
        </w:rPr>
        <w:t>)</w:t>
      </w:r>
      <w:r w:rsidR="007A4651">
        <w:rPr>
          <w:lang w:val="mk-MK"/>
        </w:rPr>
        <w:t>. С</w:t>
      </w:r>
      <w:r w:rsidR="008956F4">
        <w:rPr>
          <w:lang w:val="mk-MK"/>
        </w:rPr>
        <w:t>тихот „</w:t>
      </w:r>
      <w:r w:rsidR="007A4651">
        <w:rPr>
          <w:lang w:val="hr-HR"/>
        </w:rPr>
        <w:t>Vatra mi je zapretana</w:t>
      </w:r>
      <w:r w:rsidR="008956F4">
        <w:rPr>
          <w:lang w:val="mk-MK"/>
        </w:rPr>
        <w:t>“ на Прерадовиќ</w:t>
      </w:r>
      <w:r w:rsidR="007A4651">
        <w:rPr>
          <w:lang w:val="mk-MK"/>
        </w:rPr>
        <w:t xml:space="preserve"> </w:t>
      </w:r>
      <w:r w:rsidR="007A4651">
        <w:rPr>
          <w:lang w:val="hr-HR"/>
        </w:rPr>
        <w:t>(Preradović)</w:t>
      </w:r>
      <w:r w:rsidR="008956F4">
        <w:rPr>
          <w:lang w:val="mk-MK"/>
        </w:rPr>
        <w:t xml:space="preserve"> Мисирков го пренесува со „Мо</w:t>
      </w:r>
      <w:r w:rsidR="008956F4">
        <w:rPr>
          <w:rFonts w:cs="Times New Roman"/>
          <w:lang w:val="mk-MK"/>
        </w:rPr>
        <w:t>і</w:t>
      </w:r>
      <w:r w:rsidR="008956F4">
        <w:rPr>
          <w:lang w:val="mk-MK"/>
        </w:rPr>
        <w:t xml:space="preserve">от ог’ен ми </w:t>
      </w:r>
      <w:r w:rsidR="008956F4">
        <w:rPr>
          <w:rFonts w:cs="Times New Roman"/>
          <w:lang w:val="mk-MK"/>
        </w:rPr>
        <w:t>і</w:t>
      </w:r>
      <w:r w:rsidR="008956F4">
        <w:rPr>
          <w:lang w:val="mk-MK"/>
        </w:rPr>
        <w:t>ет скри</w:t>
      </w:r>
      <w:r w:rsidR="008956F4">
        <w:rPr>
          <w:rFonts w:cs="Times New Roman"/>
          <w:lang w:val="mk-MK"/>
        </w:rPr>
        <w:t>і</w:t>
      </w:r>
      <w:r w:rsidR="008956F4">
        <w:rPr>
          <w:lang w:val="mk-MK"/>
        </w:rPr>
        <w:t xml:space="preserve">ен“ (Мисирков 1905: 7), со што </w:t>
      </w:r>
      <w:r w:rsidR="007A4651">
        <w:rPr>
          <w:lang w:val="mk-MK"/>
        </w:rPr>
        <w:t>дополнително ја бе</w:t>
      </w:r>
      <w:r w:rsidR="0043164E">
        <w:rPr>
          <w:lang w:val="mk-MK"/>
        </w:rPr>
        <w:t>лежи суровоста на туѓината</w:t>
      </w:r>
      <w:r w:rsidR="007A4651">
        <w:rPr>
          <w:lang w:val="mk-MK"/>
        </w:rPr>
        <w:t xml:space="preserve"> како место каде достигнувањето на среќата и благосостојбата е недостижно (токму поради затвореноста и стравот). Тоа особено може да се забележи и во стихот „</w:t>
      </w:r>
      <w:r w:rsidR="007A4651">
        <w:rPr>
          <w:lang w:val="hr-HR"/>
        </w:rPr>
        <w:t>Domovino, majko srjeće</w:t>
      </w:r>
      <w:r w:rsidR="007A4651">
        <w:rPr>
          <w:lang w:val="mk-MK"/>
        </w:rPr>
        <w:t>“</w:t>
      </w:r>
      <w:r w:rsidR="007A4651">
        <w:rPr>
          <w:lang w:val="hr-HR"/>
        </w:rPr>
        <w:t xml:space="preserve">, </w:t>
      </w:r>
      <w:r w:rsidR="007A4651">
        <w:rPr>
          <w:lang w:val="mk-MK"/>
        </w:rPr>
        <w:t>кој Мисирков го пренесува со „Татковино, мајк’ от стре</w:t>
      </w:r>
      <w:r w:rsidR="007A4651">
        <w:rPr>
          <w:rFonts w:cs="Times New Roman"/>
          <w:lang w:val="mk-MK"/>
        </w:rPr>
        <w:t>і</w:t>
      </w:r>
      <w:r w:rsidR="007A4651">
        <w:rPr>
          <w:lang w:val="mk-MK"/>
        </w:rPr>
        <w:t xml:space="preserve">к’а“, со што повторно во преден план се поставува фактот дека татковината не е само среќа за човекот, туку таа е и производ на среќните околности (што е несомнено видливо во животната врвица на македонскиот народ). </w:t>
      </w:r>
      <w:r w:rsidR="0043164E">
        <w:rPr>
          <w:lang w:val="mk-MK"/>
        </w:rPr>
        <w:t>Потцртувајќи ја неизбежната трагичност на странствувањето, Мисирков ја пренесува визијата за татковината која не само што го определува човекот, туку и неговото вечно почивалиште, како место во кое се слеваат колективните напори и индив</w:t>
      </w:r>
      <w:r w:rsidR="00AE0567">
        <w:rPr>
          <w:lang w:val="mk-MK"/>
        </w:rPr>
        <w:t>и</w:t>
      </w:r>
      <w:r w:rsidR="0043164E">
        <w:rPr>
          <w:lang w:val="mk-MK"/>
        </w:rPr>
        <w:t>дуалната судбина во една целина.</w:t>
      </w:r>
    </w:p>
    <w:p w:rsidR="00A714FE" w:rsidRDefault="0043164E" w:rsidP="00A714FE">
      <w:pPr>
        <w:spacing w:after="0" w:line="240" w:lineRule="auto"/>
        <w:ind w:firstLine="720"/>
        <w:jc w:val="both"/>
        <w:rPr>
          <w:lang w:val="mk-MK"/>
        </w:rPr>
      </w:pPr>
      <w:r>
        <w:rPr>
          <w:lang w:val="mk-MK"/>
        </w:rPr>
        <w:t>Делото на Мисирков, кое се протега во</w:t>
      </w:r>
      <w:r w:rsidR="000D32EA">
        <w:rPr>
          <w:lang w:val="mk-MK"/>
        </w:rPr>
        <w:t xml:space="preserve"> </w:t>
      </w:r>
      <w:r>
        <w:rPr>
          <w:lang w:val="mk-MK"/>
        </w:rPr>
        <w:t>широк распон на епохи и</w:t>
      </w:r>
      <w:r w:rsidR="008F48F5">
        <w:rPr>
          <w:lang w:val="mk-MK"/>
        </w:rPr>
        <w:t xml:space="preserve"> културни традиции, претставува еден од првите обиди за јасно и недвосмислено посочувањ</w:t>
      </w:r>
      <w:r w:rsidR="00251C6E">
        <w:rPr>
          <w:lang w:val="mk-MK"/>
        </w:rPr>
        <w:t>е на проблемите при</w:t>
      </w:r>
      <w:r w:rsidR="008F48F5">
        <w:rPr>
          <w:lang w:val="mk-MK"/>
        </w:rPr>
        <w:t xml:space="preserve"> препознавањето</w:t>
      </w:r>
      <w:r w:rsidR="00AE0567">
        <w:rPr>
          <w:lang w:val="mk-MK"/>
        </w:rPr>
        <w:t xml:space="preserve"> и потврдувањето</w:t>
      </w:r>
      <w:r w:rsidR="008F48F5">
        <w:rPr>
          <w:lang w:val="mk-MK"/>
        </w:rPr>
        <w:t xml:space="preserve"> на македонската</w:t>
      </w:r>
      <w:r w:rsidR="00251C6E">
        <w:rPr>
          <w:lang w:val="mk-MK"/>
        </w:rPr>
        <w:t xml:space="preserve"> национална и културна</w:t>
      </w:r>
      <w:r w:rsidR="008F48F5">
        <w:rPr>
          <w:lang w:val="mk-MK"/>
        </w:rPr>
        <w:t xml:space="preserve"> посебност. Истовремено, тоа содржи јасни и практични совети за надминување на ситуацијата во која се наоѓа македонскиот народ, која пак не се толкува како историска неизбежност, туку како</w:t>
      </w:r>
      <w:r w:rsidR="00AE0567">
        <w:rPr>
          <w:lang w:val="mk-MK"/>
        </w:rPr>
        <w:t xml:space="preserve"> дел од процесот на изделување и афирмирање</w:t>
      </w:r>
      <w:r w:rsidR="008F48F5">
        <w:rPr>
          <w:lang w:val="mk-MK"/>
        </w:rPr>
        <w:t xml:space="preserve"> на македонските култ</w:t>
      </w:r>
      <w:r w:rsidR="00AE0567">
        <w:rPr>
          <w:lang w:val="mk-MK"/>
        </w:rPr>
        <w:t>урни специфичности, кои биле за</w:t>
      </w:r>
      <w:r w:rsidR="008F48F5">
        <w:rPr>
          <w:lang w:val="mk-MK"/>
        </w:rPr>
        <w:t>молчувани</w:t>
      </w:r>
      <w:r w:rsidR="00AE0567">
        <w:rPr>
          <w:lang w:val="mk-MK"/>
        </w:rPr>
        <w:t xml:space="preserve"> и премолчувани</w:t>
      </w:r>
      <w:r w:rsidR="008F48F5">
        <w:rPr>
          <w:lang w:val="mk-MK"/>
        </w:rPr>
        <w:t xml:space="preserve"> низ вековите. </w:t>
      </w:r>
      <w:r w:rsidR="00251C6E">
        <w:rPr>
          <w:lang w:val="mk-MK"/>
        </w:rPr>
        <w:t>Визијата на Мисирков е недвосмислено космополитска (Шелева 2005: 252), во духот на највисоките човечки и европски вредности, што од друга страна предизвикува жестоки реакции во тоа с</w:t>
      </w:r>
      <w:r w:rsidR="00251C6E">
        <w:rPr>
          <w:rFonts w:cs="Times New Roman"/>
          <w:lang w:val="mk-MK"/>
        </w:rPr>
        <w:t>ѐ</w:t>
      </w:r>
      <w:r w:rsidR="00251C6E">
        <w:rPr>
          <w:lang w:val="mk-MK"/>
        </w:rPr>
        <w:t xml:space="preserve"> уш</w:t>
      </w:r>
      <w:r w:rsidR="00AE0567">
        <w:rPr>
          <w:lang w:val="mk-MK"/>
        </w:rPr>
        <w:t>те несозреано време за</w:t>
      </w:r>
      <w:r w:rsidR="00480378">
        <w:rPr>
          <w:lang w:val="mk-MK"/>
        </w:rPr>
        <w:t xml:space="preserve"> вистински граѓански мерила</w:t>
      </w:r>
      <w:r w:rsidR="00251C6E">
        <w:rPr>
          <w:lang w:val="mk-MK"/>
        </w:rPr>
        <w:t xml:space="preserve">. </w:t>
      </w:r>
      <w:r w:rsidR="00480378">
        <w:rPr>
          <w:lang w:val="mk-MK"/>
        </w:rPr>
        <w:t>Притоа, Мисирков</w:t>
      </w:r>
      <w:r w:rsidR="009F76C0">
        <w:rPr>
          <w:lang w:val="mk-MK"/>
        </w:rPr>
        <w:t xml:space="preserve"> не може да биде обвинет ниту за редукционизам ниту пак за каков било вид полтронство кон големите сили (особено кон Русија), бидејќи редица негови статии (како и оние напишани од неговите соработници) </w:t>
      </w:r>
      <w:r w:rsidR="00480378">
        <w:rPr>
          <w:lang w:val="mk-MK"/>
        </w:rPr>
        <w:t xml:space="preserve">често ја истакнуваат </w:t>
      </w:r>
      <w:r w:rsidR="009F76C0">
        <w:rPr>
          <w:lang w:val="mk-MK"/>
        </w:rPr>
        <w:t>и негативната страна на руската</w:t>
      </w:r>
      <w:r w:rsidR="00540DB0">
        <w:rPr>
          <w:lang w:val="mk-MK"/>
        </w:rPr>
        <w:t xml:space="preserve"> политика кон Балканот. Патот кон</w:t>
      </w:r>
      <w:r w:rsidR="009F76C0">
        <w:rPr>
          <w:lang w:val="mk-MK"/>
        </w:rPr>
        <w:t xml:space="preserve"> помирувањето и </w:t>
      </w:r>
      <w:r w:rsidR="00540DB0">
        <w:rPr>
          <w:lang w:val="mk-MK"/>
        </w:rPr>
        <w:t xml:space="preserve">кон </w:t>
      </w:r>
      <w:r w:rsidR="009F76C0">
        <w:rPr>
          <w:lang w:val="mk-MK"/>
        </w:rPr>
        <w:t xml:space="preserve">светлата иднина, како што забележува </w:t>
      </w:r>
      <w:r w:rsidR="009F76C0">
        <w:rPr>
          <w:lang w:val="mk-MK"/>
        </w:rPr>
        <w:lastRenderedPageBreak/>
        <w:t xml:space="preserve">Мисирков во една од своите последни статии, се наоѓа во прифаќањето на постоењето на македонска национална свест и посебност уште пред создавањето на Охридската архиепископија, мислејќи </w:t>
      </w:r>
      <w:r w:rsidR="00480378">
        <w:rPr>
          <w:lang w:val="mk-MK"/>
        </w:rPr>
        <w:t xml:space="preserve">тука </w:t>
      </w:r>
      <w:r w:rsidR="009F76C0">
        <w:rPr>
          <w:lang w:val="mk-MK"/>
        </w:rPr>
        <w:t xml:space="preserve">првенствено на често истакнуваната непомирливост и независност на македонските Словени уште од самите почетоци на нивното населување на Балканот. Мисирковото дело е светол завет како за Македонците така и за сите искрени почитувачи на </w:t>
      </w:r>
      <w:r w:rsidR="000D32EA">
        <w:rPr>
          <w:lang w:val="mk-MK"/>
        </w:rPr>
        <w:t>човековото</w:t>
      </w:r>
      <w:r w:rsidR="00AE0567">
        <w:rPr>
          <w:lang w:val="mk-MK"/>
        </w:rPr>
        <w:t xml:space="preserve"> право на припадност кон</w:t>
      </w:r>
      <w:r w:rsidR="009F76C0">
        <w:rPr>
          <w:lang w:val="mk-MK"/>
        </w:rPr>
        <w:t xml:space="preserve"> една културно </w:t>
      </w:r>
      <w:r w:rsidR="000D32EA">
        <w:rPr>
          <w:lang w:val="mk-MK"/>
        </w:rPr>
        <w:t xml:space="preserve">и национално </w:t>
      </w:r>
      <w:r w:rsidR="009F76C0">
        <w:rPr>
          <w:lang w:val="mk-MK"/>
        </w:rPr>
        <w:t xml:space="preserve">посебна, но и општочовечка заедница на рамноправни единки. </w:t>
      </w:r>
      <w:r w:rsidR="008F48F5">
        <w:rPr>
          <w:lang w:val="mk-MK"/>
        </w:rPr>
        <w:t xml:space="preserve"> </w:t>
      </w:r>
      <w:r>
        <w:rPr>
          <w:lang w:val="mk-MK"/>
        </w:rPr>
        <w:t xml:space="preserve"> </w:t>
      </w:r>
    </w:p>
    <w:p w:rsidR="00227565" w:rsidRDefault="008956F4" w:rsidP="00A714FE">
      <w:pPr>
        <w:spacing w:after="0" w:line="240" w:lineRule="auto"/>
        <w:ind w:firstLine="720"/>
        <w:jc w:val="both"/>
        <w:rPr>
          <w:lang w:val="mk-MK"/>
        </w:rPr>
      </w:pPr>
      <w:r>
        <w:rPr>
          <w:lang w:val="mk-MK"/>
        </w:rPr>
        <w:t xml:space="preserve">  </w:t>
      </w:r>
    </w:p>
    <w:p w:rsidR="00227565" w:rsidRDefault="00227565" w:rsidP="00A714FE">
      <w:pPr>
        <w:spacing w:after="0" w:line="240" w:lineRule="auto"/>
        <w:jc w:val="both"/>
        <w:rPr>
          <w:lang w:val="mk-MK"/>
        </w:rPr>
      </w:pPr>
    </w:p>
    <w:p w:rsidR="00227565" w:rsidRDefault="00227565" w:rsidP="00A714FE">
      <w:pPr>
        <w:spacing w:line="240" w:lineRule="auto"/>
        <w:jc w:val="both"/>
        <w:rPr>
          <w:b/>
          <w:lang w:val="mk-MK"/>
        </w:rPr>
      </w:pPr>
      <w:r w:rsidRPr="00227565">
        <w:rPr>
          <w:b/>
          <w:lang w:val="mk-MK"/>
        </w:rPr>
        <w:t>Користена литература</w:t>
      </w:r>
    </w:p>
    <w:p w:rsidR="0025257E" w:rsidRPr="00654FD2" w:rsidRDefault="0025257E" w:rsidP="00A714FE">
      <w:pPr>
        <w:spacing w:after="0" w:line="240" w:lineRule="auto"/>
        <w:jc w:val="both"/>
        <w:rPr>
          <w:lang w:val="mk-MK"/>
        </w:rPr>
      </w:pPr>
      <w:r>
        <w:rPr>
          <w:lang w:val="mk-MK"/>
        </w:rPr>
        <w:t>Вражиновски Танас 2005: „Погледите на Крсте П. Мисирков во однос на македонската интелигенција и култура“,</w:t>
      </w:r>
      <w:r w:rsidR="00D444BE">
        <w:rPr>
          <w:lang w:val="mk-MK"/>
        </w:rPr>
        <w:t xml:space="preserve"> </w:t>
      </w:r>
      <w:r>
        <w:rPr>
          <w:i/>
          <w:lang w:val="mk-MK"/>
        </w:rPr>
        <w:t>Делото на Крсте Мисирков, Зборник од Меѓународниот научен собир по повод стогодишнината од излегувањето на книгата „За македонцките работи“, одржан во Скопје на 27 – 29 ноември 2003 година</w:t>
      </w:r>
      <w:r>
        <w:rPr>
          <w:lang w:val="mk-MK"/>
        </w:rPr>
        <w:t>, МАНУ, Скопје</w:t>
      </w:r>
      <w:r w:rsidR="0097130F">
        <w:rPr>
          <w:lang w:val="mk-MK"/>
        </w:rPr>
        <w:t>, 137</w:t>
      </w:r>
      <w:r>
        <w:rPr>
          <w:rFonts w:cs="Times New Roman"/>
          <w:lang w:val="mk-MK"/>
        </w:rPr>
        <w:t>–</w:t>
      </w:r>
      <w:r w:rsidR="0097130F">
        <w:rPr>
          <w:lang w:val="mk-MK"/>
        </w:rPr>
        <w:t>147.</w:t>
      </w:r>
    </w:p>
    <w:p w:rsidR="00E431D0" w:rsidRPr="005F2800" w:rsidRDefault="00E431D0" w:rsidP="00A714FE">
      <w:pPr>
        <w:spacing w:after="0" w:line="240" w:lineRule="auto"/>
        <w:jc w:val="both"/>
        <w:rPr>
          <w:lang w:val="mk-MK"/>
        </w:rPr>
      </w:pPr>
      <w:r>
        <w:rPr>
          <w:lang w:val="mk-MK"/>
        </w:rPr>
        <w:t>Георг</w:t>
      </w:r>
      <w:r>
        <w:rPr>
          <w:rFonts w:cs="Times New Roman"/>
          <w:lang w:val="mk-MK"/>
        </w:rPr>
        <w:t>і</w:t>
      </w:r>
      <w:r>
        <w:rPr>
          <w:lang w:val="mk-MK"/>
        </w:rPr>
        <w:t>ев</w:t>
      </w:r>
      <w:r>
        <w:rPr>
          <w:rFonts w:cs="Times New Roman"/>
          <w:lang w:val="mk-MK"/>
        </w:rPr>
        <w:t>ъ, Г. Г. 1913</w:t>
      </w:r>
      <w:r w:rsidRPr="00654FD2">
        <w:rPr>
          <w:rFonts w:cs="Times New Roman"/>
          <w:lang w:val="mk-MK"/>
        </w:rPr>
        <w:t>:</w:t>
      </w:r>
      <w:r>
        <w:rPr>
          <w:rFonts w:cs="Times New Roman"/>
          <w:lang w:val="mk-MK"/>
        </w:rPr>
        <w:t xml:space="preserve"> „Македонія</w:t>
      </w:r>
      <w:r>
        <w:rPr>
          <w:lang w:val="mk-MK"/>
        </w:rPr>
        <w:t xml:space="preserve"> в</w:t>
      </w:r>
      <w:r>
        <w:rPr>
          <w:rFonts w:cs="Times New Roman"/>
          <w:lang w:val="mk-MK"/>
        </w:rPr>
        <w:t>ъ</w:t>
      </w:r>
      <w:r>
        <w:rPr>
          <w:lang w:val="mk-MK"/>
        </w:rPr>
        <w:t xml:space="preserve"> е</w:t>
      </w:r>
      <w:r>
        <w:rPr>
          <w:rFonts w:cs="Times New Roman"/>
          <w:lang w:val="mk-MK"/>
        </w:rPr>
        <w:t>я</w:t>
      </w:r>
      <w:r>
        <w:rPr>
          <w:lang w:val="mk-MK"/>
        </w:rPr>
        <w:t xml:space="preserve"> географических</w:t>
      </w:r>
      <w:r>
        <w:rPr>
          <w:rFonts w:cs="Times New Roman"/>
          <w:lang w:val="mk-MK"/>
        </w:rPr>
        <w:t>ъ</w:t>
      </w:r>
      <w:r>
        <w:rPr>
          <w:lang w:val="mk-MK"/>
        </w:rPr>
        <w:t xml:space="preserve"> и </w:t>
      </w:r>
      <w:r>
        <w:rPr>
          <w:rFonts w:cs="Times New Roman"/>
          <w:lang w:val="mk-MK"/>
        </w:rPr>
        <w:t>э</w:t>
      </w:r>
      <w:r>
        <w:rPr>
          <w:lang w:val="mk-MK"/>
        </w:rPr>
        <w:t>тнографических</w:t>
      </w:r>
      <w:r>
        <w:rPr>
          <w:rFonts w:cs="Times New Roman"/>
          <w:lang w:val="mk-MK"/>
        </w:rPr>
        <w:t>ъ</w:t>
      </w:r>
      <w:r>
        <w:rPr>
          <w:lang w:val="mk-MK"/>
        </w:rPr>
        <w:t xml:space="preserve"> границах</w:t>
      </w:r>
      <w:r>
        <w:rPr>
          <w:rFonts w:cs="Times New Roman"/>
          <w:lang w:val="mk-MK"/>
        </w:rPr>
        <w:t>ъ</w:t>
      </w:r>
      <w:r>
        <w:rPr>
          <w:lang w:val="mk-MK"/>
        </w:rPr>
        <w:t xml:space="preserve"> (К</w:t>
      </w:r>
      <w:r>
        <w:rPr>
          <w:rFonts w:cs="Times New Roman"/>
          <w:lang w:val="mk-MK"/>
        </w:rPr>
        <w:t>ъ</w:t>
      </w:r>
      <w:r>
        <w:rPr>
          <w:lang w:val="mk-MK"/>
        </w:rPr>
        <w:t xml:space="preserve"> карт</w:t>
      </w:r>
      <w:r>
        <w:rPr>
          <w:rFonts w:cs="Times New Roman"/>
          <w:lang w:val="mk-MK"/>
        </w:rPr>
        <w:t>ѣ</w:t>
      </w:r>
      <w:r>
        <w:rPr>
          <w:lang w:val="mk-MK"/>
        </w:rPr>
        <w:t xml:space="preserve"> Д. Павле-Чуповскаго)“, </w:t>
      </w:r>
      <w:r>
        <w:rPr>
          <w:i/>
          <w:lang w:val="mk-MK"/>
        </w:rPr>
        <w:t>Македонск</w:t>
      </w:r>
      <w:r>
        <w:rPr>
          <w:rFonts w:cs="Times New Roman"/>
          <w:i/>
          <w:lang w:val="mk-MK"/>
        </w:rPr>
        <w:t xml:space="preserve">ій голосъ (Македонски глас), </w:t>
      </w:r>
      <w:r w:rsidRPr="00D444BE">
        <w:rPr>
          <w:rFonts w:cs="Times New Roman"/>
          <w:i/>
          <w:lang w:val="mk-MK"/>
        </w:rPr>
        <w:t>годъ. I, No. 2</w:t>
      </w:r>
      <w:r w:rsidRPr="002B77B3">
        <w:rPr>
          <w:rFonts w:cs="Times New Roman"/>
          <w:lang w:val="mk-MK"/>
        </w:rPr>
        <w:t>,</w:t>
      </w:r>
      <w:r>
        <w:rPr>
          <w:rFonts w:cs="Times New Roman"/>
          <w:lang w:val="mk-MK"/>
        </w:rPr>
        <w:t xml:space="preserve"> </w:t>
      </w:r>
      <w:r>
        <w:rPr>
          <w:lang w:val="mk-MK"/>
        </w:rPr>
        <w:t>28</w:t>
      </w:r>
      <w:r>
        <w:rPr>
          <w:rFonts w:cs="Times New Roman"/>
          <w:lang w:val="mk-MK"/>
        </w:rPr>
        <w:t>–</w:t>
      </w:r>
      <w:r>
        <w:rPr>
          <w:lang w:val="mk-MK"/>
        </w:rPr>
        <w:t xml:space="preserve"> 34.</w:t>
      </w:r>
    </w:p>
    <w:p w:rsidR="009F0DF2" w:rsidRDefault="009F0DF2" w:rsidP="00A714FE">
      <w:pPr>
        <w:spacing w:after="0" w:line="240" w:lineRule="auto"/>
        <w:jc w:val="both"/>
        <w:rPr>
          <w:lang w:val="mk-MK"/>
        </w:rPr>
      </w:pPr>
      <w:r>
        <w:rPr>
          <w:lang w:val="mk-MK"/>
        </w:rPr>
        <w:t xml:space="preserve">Калоѓера Горан 2014: </w:t>
      </w:r>
      <w:r>
        <w:rPr>
          <w:i/>
          <w:lang w:val="mk-MK"/>
        </w:rPr>
        <w:t>Македонскиот 19 век</w:t>
      </w:r>
      <w:r>
        <w:rPr>
          <w:lang w:val="mk-MK"/>
        </w:rPr>
        <w:t>, Македоника литера, Скопје.</w:t>
      </w:r>
    </w:p>
    <w:p w:rsidR="00D444BE" w:rsidRPr="009F0DF2" w:rsidRDefault="00D444BE" w:rsidP="00A714FE">
      <w:pPr>
        <w:spacing w:after="0" w:line="240" w:lineRule="auto"/>
        <w:jc w:val="both"/>
        <w:rPr>
          <w:lang w:val="mk-MK"/>
        </w:rPr>
      </w:pPr>
      <w:r w:rsidRPr="005F0B7A">
        <w:rPr>
          <w:i/>
          <w:lang w:val="mk-MK"/>
        </w:rPr>
        <w:t>Лоза</w:t>
      </w:r>
      <w:r w:rsidRPr="00D444BE">
        <w:rPr>
          <w:i/>
          <w:lang w:val="mk-MK"/>
        </w:rPr>
        <w:t>, 1892 – 1894,</w:t>
      </w:r>
      <w:r w:rsidRPr="005F0B7A">
        <w:rPr>
          <w:i/>
          <w:lang w:val="mk-MK"/>
        </w:rPr>
        <w:t xml:space="preserve"> </w:t>
      </w:r>
      <w:r w:rsidRPr="005B6D54">
        <w:rPr>
          <w:i/>
          <w:lang w:val="mk-MK"/>
        </w:rPr>
        <w:t>месечно списание, кн. 1 и 2</w:t>
      </w:r>
      <w:r>
        <w:rPr>
          <w:lang w:val="mk-MK"/>
        </w:rPr>
        <w:t>. Млада Македонска Книжовна Дружина, Софи</w:t>
      </w:r>
      <w:r>
        <w:rPr>
          <w:rFonts w:cs="Times New Roman"/>
          <w:lang w:val="mk-MK"/>
        </w:rPr>
        <w:t>я</w:t>
      </w:r>
      <w:r>
        <w:rPr>
          <w:lang w:val="mk-MK"/>
        </w:rPr>
        <w:t>.</w:t>
      </w:r>
    </w:p>
    <w:p w:rsidR="00D26F91" w:rsidRDefault="00D26F91" w:rsidP="00A714FE">
      <w:pPr>
        <w:spacing w:after="0" w:line="240" w:lineRule="auto"/>
        <w:jc w:val="both"/>
        <w:rPr>
          <w:lang w:val="mk-MK"/>
        </w:rPr>
      </w:pPr>
      <w:r>
        <w:rPr>
          <w:lang w:val="mk-MK"/>
        </w:rPr>
        <w:t>Мисирков</w:t>
      </w:r>
      <w:r>
        <w:rPr>
          <w:rFonts w:cs="Times New Roman"/>
          <w:lang w:val="mk-MK"/>
        </w:rPr>
        <w:t>ъ</w:t>
      </w:r>
      <w:r>
        <w:rPr>
          <w:lang w:val="mk-MK"/>
        </w:rPr>
        <w:t xml:space="preserve"> К. П. 1903: </w:t>
      </w:r>
      <w:r>
        <w:rPr>
          <w:i/>
          <w:lang w:val="mk-MK"/>
        </w:rPr>
        <w:t>За македонцките работи</w:t>
      </w:r>
      <w:r>
        <w:rPr>
          <w:lang w:val="mk-MK"/>
        </w:rPr>
        <w:t xml:space="preserve">, </w:t>
      </w:r>
      <w:r w:rsidR="00D444BE">
        <w:rPr>
          <w:lang w:val="mk-MK"/>
        </w:rPr>
        <w:t>Печатница на „</w:t>
      </w:r>
      <w:r>
        <w:rPr>
          <w:lang w:val="mk-MK"/>
        </w:rPr>
        <w:t>Либерални</w:t>
      </w:r>
      <w:r>
        <w:rPr>
          <w:rFonts w:cs="Times New Roman"/>
          <w:lang w:val="mk-MK"/>
        </w:rPr>
        <w:t>й</w:t>
      </w:r>
      <w:r>
        <w:rPr>
          <w:lang w:val="mk-MK"/>
        </w:rPr>
        <w:t xml:space="preserve"> клуб</w:t>
      </w:r>
      <w:r>
        <w:rPr>
          <w:rFonts w:cs="Times New Roman"/>
          <w:lang w:val="mk-MK"/>
        </w:rPr>
        <w:t>ъ</w:t>
      </w:r>
      <w:r>
        <w:rPr>
          <w:lang w:val="mk-MK"/>
        </w:rPr>
        <w:t>“, Софи</w:t>
      </w:r>
      <w:r>
        <w:rPr>
          <w:rFonts w:cs="Times New Roman"/>
          <w:lang w:val="mk-MK"/>
        </w:rPr>
        <w:t>я</w:t>
      </w:r>
      <w:r>
        <w:rPr>
          <w:lang w:val="mk-MK"/>
        </w:rPr>
        <w:t>.</w:t>
      </w:r>
    </w:p>
    <w:p w:rsidR="003A5335" w:rsidRPr="005F2800" w:rsidRDefault="003A5335" w:rsidP="00A714FE">
      <w:pPr>
        <w:spacing w:after="0" w:line="240" w:lineRule="auto"/>
        <w:jc w:val="both"/>
        <w:rPr>
          <w:lang w:val="mk-MK"/>
        </w:rPr>
      </w:pPr>
      <w:r>
        <w:rPr>
          <w:lang w:val="mk-MK"/>
        </w:rPr>
        <w:t xml:space="preserve">Мисирков К. 1905: „Патник, </w:t>
      </w:r>
      <w:r w:rsidR="00654FD2">
        <w:rPr>
          <w:i/>
          <w:lang w:val="mk-MK"/>
        </w:rPr>
        <w:t>Песна от П. Прерадовик</w:t>
      </w:r>
      <w:r w:rsidR="00654FD2">
        <w:rPr>
          <w:rFonts w:cs="Times New Roman"/>
          <w:i/>
          <w:lang w:val="mk-MK"/>
        </w:rPr>
        <w:t>’</w:t>
      </w:r>
      <w:r w:rsidR="00654FD2">
        <w:rPr>
          <w:lang w:val="mk-MK"/>
        </w:rPr>
        <w:t xml:space="preserve">“, </w:t>
      </w:r>
      <w:r w:rsidR="00654FD2">
        <w:rPr>
          <w:i/>
          <w:lang w:val="mk-MK"/>
        </w:rPr>
        <w:t>Вардар</w:t>
      </w:r>
      <w:r w:rsidR="00654FD2">
        <w:rPr>
          <w:lang w:val="mk-MK"/>
        </w:rPr>
        <w:t xml:space="preserve">, </w:t>
      </w:r>
      <w:r w:rsidR="00654FD2" w:rsidRPr="00D444BE">
        <w:rPr>
          <w:i/>
          <w:lang w:val="mk-MK"/>
        </w:rPr>
        <w:t xml:space="preserve">год. </w:t>
      </w:r>
      <w:r w:rsidR="00654FD2" w:rsidRPr="005F2800">
        <w:rPr>
          <w:i/>
          <w:lang w:val="mk-MK"/>
        </w:rPr>
        <w:t>I</w:t>
      </w:r>
      <w:r w:rsidR="00654FD2" w:rsidRPr="005F2800">
        <w:rPr>
          <w:lang w:val="mk-MK"/>
        </w:rPr>
        <w:t>, 7</w:t>
      </w:r>
      <w:r w:rsidR="00654FD2" w:rsidRPr="005F2800">
        <w:rPr>
          <w:rFonts w:cs="Times New Roman"/>
          <w:lang w:val="mk-MK"/>
        </w:rPr>
        <w:t>–</w:t>
      </w:r>
      <w:r w:rsidR="00654FD2" w:rsidRPr="005F2800">
        <w:rPr>
          <w:lang w:val="mk-MK"/>
        </w:rPr>
        <w:t>8.</w:t>
      </w:r>
    </w:p>
    <w:p w:rsidR="009C0B68" w:rsidRDefault="009C0B68" w:rsidP="00A714FE">
      <w:pPr>
        <w:spacing w:after="0" w:line="240" w:lineRule="auto"/>
        <w:jc w:val="both"/>
        <w:rPr>
          <w:lang w:val="mk-MK"/>
        </w:rPr>
      </w:pPr>
      <w:r>
        <w:rPr>
          <w:lang w:val="mk-MK"/>
        </w:rPr>
        <w:t xml:space="preserve">Мисирков Крсте 1985: „Македонскиот национализам“, Крсте Мисирков, </w:t>
      </w:r>
      <w:r>
        <w:rPr>
          <w:i/>
          <w:lang w:val="mk-MK"/>
        </w:rPr>
        <w:t>За македонските работи</w:t>
      </w:r>
      <w:r>
        <w:rPr>
          <w:lang w:val="mk-MK"/>
        </w:rPr>
        <w:t>, Мисла и Македонска книга, Скопје, 220</w:t>
      </w:r>
      <w:r>
        <w:rPr>
          <w:rFonts w:cs="Times New Roman"/>
          <w:lang w:val="mk-MK"/>
        </w:rPr>
        <w:t>–</w:t>
      </w:r>
      <w:r>
        <w:rPr>
          <w:lang w:val="mk-MK"/>
        </w:rPr>
        <w:t>222.</w:t>
      </w:r>
    </w:p>
    <w:p w:rsidR="00A70B19" w:rsidRPr="00654FD2" w:rsidRDefault="00A70B19" w:rsidP="00A714FE">
      <w:pPr>
        <w:spacing w:after="0" w:line="240" w:lineRule="auto"/>
        <w:jc w:val="both"/>
        <w:rPr>
          <w:rFonts w:cs="Times New Roman"/>
          <w:lang w:val="mk-MK"/>
        </w:rPr>
      </w:pPr>
      <w:r>
        <w:rPr>
          <w:lang w:val="mk-MK"/>
        </w:rPr>
        <w:t>Пел</w:t>
      </w:r>
      <w:r w:rsidR="000260F0">
        <w:rPr>
          <w:rFonts w:cs="Times New Roman"/>
          <w:lang w:val="mk-MK"/>
        </w:rPr>
        <w:t>ь</w:t>
      </w:r>
      <w:r>
        <w:rPr>
          <w:lang w:val="mk-MK"/>
        </w:rPr>
        <w:t>ск</w:t>
      </w:r>
      <w:r>
        <w:rPr>
          <w:rFonts w:cs="Times New Roman"/>
          <w:lang w:val="mk-MK"/>
        </w:rPr>
        <w:t>ій</w:t>
      </w:r>
      <w:r>
        <w:rPr>
          <w:lang w:val="mk-MK"/>
        </w:rPr>
        <w:t xml:space="preserve"> К. 1914</w:t>
      </w:r>
      <w:r w:rsidR="000260F0">
        <w:rPr>
          <w:lang w:val="mk-MK"/>
        </w:rPr>
        <w:t>а</w:t>
      </w:r>
      <w:r>
        <w:rPr>
          <w:lang w:val="mk-MK"/>
        </w:rPr>
        <w:t>: „Македонск</w:t>
      </w:r>
      <w:r>
        <w:rPr>
          <w:rFonts w:cs="Times New Roman"/>
          <w:lang w:val="mk-MK"/>
        </w:rPr>
        <w:t>ій</w:t>
      </w:r>
      <w:r>
        <w:rPr>
          <w:lang w:val="mk-MK"/>
        </w:rPr>
        <w:t xml:space="preserve"> и Болгарск</w:t>
      </w:r>
      <w:r>
        <w:rPr>
          <w:rFonts w:cs="Times New Roman"/>
          <w:lang w:val="mk-MK"/>
        </w:rPr>
        <w:t>ій</w:t>
      </w:r>
      <w:r>
        <w:rPr>
          <w:lang w:val="mk-MK"/>
        </w:rPr>
        <w:t xml:space="preserve"> нац</w:t>
      </w:r>
      <w:r>
        <w:rPr>
          <w:rFonts w:cs="Times New Roman"/>
          <w:lang w:val="mk-MK"/>
        </w:rPr>
        <w:t>і</w:t>
      </w:r>
      <w:r>
        <w:rPr>
          <w:lang w:val="mk-MK"/>
        </w:rPr>
        <w:t>онал</w:t>
      </w:r>
      <w:r>
        <w:rPr>
          <w:rFonts w:cs="Times New Roman"/>
          <w:lang w:val="mk-MK"/>
        </w:rPr>
        <w:t>ь</w:t>
      </w:r>
      <w:r>
        <w:rPr>
          <w:lang w:val="mk-MK"/>
        </w:rPr>
        <w:t>н</w:t>
      </w:r>
      <w:r>
        <w:rPr>
          <w:rFonts w:cs="Times New Roman"/>
          <w:lang w:val="mk-MK"/>
        </w:rPr>
        <w:t>ы</w:t>
      </w:r>
      <w:r>
        <w:rPr>
          <w:lang w:val="mk-MK"/>
        </w:rPr>
        <w:t>е идеал</w:t>
      </w:r>
      <w:r>
        <w:rPr>
          <w:rFonts w:cs="Times New Roman"/>
          <w:lang w:val="mk-MK"/>
        </w:rPr>
        <w:t>ы“</w:t>
      </w:r>
      <w:r>
        <w:rPr>
          <w:lang w:val="mk-MK"/>
        </w:rPr>
        <w:t xml:space="preserve">, </w:t>
      </w:r>
      <w:r>
        <w:rPr>
          <w:i/>
          <w:lang w:val="mk-MK"/>
        </w:rPr>
        <w:t>Македонск</w:t>
      </w:r>
      <w:r>
        <w:rPr>
          <w:rFonts w:cs="Times New Roman"/>
          <w:i/>
          <w:lang w:val="mk-MK"/>
        </w:rPr>
        <w:t>ій голосъ (Македонски глас</w:t>
      </w:r>
      <w:r w:rsidRPr="00D444BE">
        <w:rPr>
          <w:rFonts w:cs="Times New Roman"/>
          <w:i/>
          <w:lang w:val="mk-MK"/>
        </w:rPr>
        <w:t>), годъ. II, No. 10</w:t>
      </w:r>
      <w:r>
        <w:rPr>
          <w:rFonts w:cs="Times New Roman"/>
          <w:lang w:val="mk-MK"/>
        </w:rPr>
        <w:t>, 10–</w:t>
      </w:r>
      <w:r w:rsidRPr="00AB6BA6">
        <w:rPr>
          <w:rFonts w:cs="Times New Roman"/>
          <w:lang w:val="mk-MK"/>
        </w:rPr>
        <w:t>14.</w:t>
      </w:r>
    </w:p>
    <w:p w:rsidR="000260F0" w:rsidRPr="000260F0" w:rsidRDefault="000260F0" w:rsidP="00A714FE">
      <w:pPr>
        <w:spacing w:after="0" w:line="240" w:lineRule="auto"/>
        <w:jc w:val="both"/>
        <w:rPr>
          <w:lang w:val="mk-MK"/>
        </w:rPr>
      </w:pPr>
      <w:r>
        <w:rPr>
          <w:lang w:val="mk-MK"/>
        </w:rPr>
        <w:t>Пел</w:t>
      </w:r>
      <w:r>
        <w:rPr>
          <w:rFonts w:cs="Times New Roman"/>
          <w:lang w:val="mk-MK"/>
        </w:rPr>
        <w:t>ь</w:t>
      </w:r>
      <w:r>
        <w:rPr>
          <w:lang w:val="mk-MK"/>
        </w:rPr>
        <w:t>ск</w:t>
      </w:r>
      <w:r>
        <w:rPr>
          <w:rFonts w:cs="Times New Roman"/>
          <w:lang w:val="mk-MK"/>
        </w:rPr>
        <w:t>ій</w:t>
      </w:r>
      <w:r>
        <w:rPr>
          <w:lang w:val="mk-MK"/>
        </w:rPr>
        <w:t xml:space="preserve"> К. 1914б: „Борба за автоном</w:t>
      </w:r>
      <w:r>
        <w:rPr>
          <w:rFonts w:cs="Times New Roman"/>
          <w:lang w:val="mk-MK"/>
        </w:rPr>
        <w:t>ію“</w:t>
      </w:r>
      <w:r>
        <w:rPr>
          <w:lang w:val="mk-MK"/>
        </w:rPr>
        <w:t xml:space="preserve">, </w:t>
      </w:r>
      <w:r>
        <w:rPr>
          <w:i/>
          <w:lang w:val="mk-MK"/>
        </w:rPr>
        <w:t>Македонск</w:t>
      </w:r>
      <w:r>
        <w:rPr>
          <w:rFonts w:cs="Times New Roman"/>
          <w:i/>
          <w:lang w:val="mk-MK"/>
        </w:rPr>
        <w:t xml:space="preserve">ій голосъ (Македонски глас), </w:t>
      </w:r>
      <w:r w:rsidRPr="00D444BE">
        <w:rPr>
          <w:rFonts w:cs="Times New Roman"/>
          <w:i/>
          <w:lang w:val="mk-MK"/>
        </w:rPr>
        <w:t>годъ. II, No. 11</w:t>
      </w:r>
      <w:r>
        <w:rPr>
          <w:rFonts w:cs="Times New Roman"/>
          <w:lang w:val="mk-MK"/>
        </w:rPr>
        <w:t>, 205–207</w:t>
      </w:r>
      <w:r w:rsidRPr="00AB6BA6">
        <w:rPr>
          <w:rFonts w:cs="Times New Roman"/>
          <w:lang w:val="mk-MK"/>
        </w:rPr>
        <w:t>.</w:t>
      </w:r>
    </w:p>
    <w:p w:rsidR="002D71FC" w:rsidRPr="00D26F91" w:rsidRDefault="002D71FC" w:rsidP="00A714FE">
      <w:pPr>
        <w:spacing w:after="0" w:line="240" w:lineRule="auto"/>
        <w:jc w:val="both"/>
        <w:rPr>
          <w:lang w:val="mk-MK"/>
        </w:rPr>
      </w:pPr>
      <w:r>
        <w:rPr>
          <w:lang w:val="mk-MK"/>
        </w:rPr>
        <w:t xml:space="preserve">Ристовски Блаже 1978: </w:t>
      </w:r>
      <w:r>
        <w:rPr>
          <w:i/>
          <w:lang w:val="mk-MK"/>
        </w:rPr>
        <w:t xml:space="preserve">Димитрија Чуповски (1878 – 1940) и македонското научно-литературно другарство во Петроград, </w:t>
      </w:r>
      <w:r w:rsidRPr="002D71FC">
        <w:rPr>
          <w:i/>
          <w:lang w:val="mk-MK"/>
        </w:rPr>
        <w:t>том I</w:t>
      </w:r>
      <w:r>
        <w:rPr>
          <w:lang w:val="mk-MK"/>
        </w:rPr>
        <w:t>, Култура, Скопје.</w:t>
      </w:r>
    </w:p>
    <w:p w:rsidR="00D26F91" w:rsidRDefault="00D26F91" w:rsidP="00A714FE">
      <w:pPr>
        <w:spacing w:after="0" w:line="240" w:lineRule="auto"/>
        <w:jc w:val="both"/>
        <w:rPr>
          <w:lang w:val="mk-MK"/>
        </w:rPr>
      </w:pPr>
      <w:r>
        <w:rPr>
          <w:lang w:val="mk-MK"/>
        </w:rPr>
        <w:t xml:space="preserve">Ристовски Блаже 1985: „Крсте П. Мисирков (1874 – 1926)“, Крсте Мисирков, </w:t>
      </w:r>
      <w:r>
        <w:rPr>
          <w:i/>
          <w:lang w:val="mk-MK"/>
        </w:rPr>
        <w:t>За македонските работи</w:t>
      </w:r>
      <w:r>
        <w:rPr>
          <w:lang w:val="mk-MK"/>
        </w:rPr>
        <w:t>, Мисла и Македонска книга, Скопје, 5</w:t>
      </w:r>
      <w:r>
        <w:rPr>
          <w:rFonts w:cs="Times New Roman"/>
          <w:lang w:val="mk-MK"/>
        </w:rPr>
        <w:t>–</w:t>
      </w:r>
      <w:r>
        <w:rPr>
          <w:lang w:val="mk-MK"/>
        </w:rPr>
        <w:t>35.</w:t>
      </w:r>
    </w:p>
    <w:p w:rsidR="00227565" w:rsidRDefault="00227565" w:rsidP="00A714FE">
      <w:pPr>
        <w:spacing w:after="0" w:line="240" w:lineRule="auto"/>
        <w:jc w:val="both"/>
        <w:rPr>
          <w:lang w:val="mk-MK"/>
        </w:rPr>
      </w:pPr>
      <w:r>
        <w:rPr>
          <w:lang w:val="mk-MK"/>
        </w:rPr>
        <w:t xml:space="preserve">Ристовски Блаже 1990: </w:t>
      </w:r>
      <w:r>
        <w:rPr>
          <w:i/>
          <w:lang w:val="mk-MK"/>
        </w:rPr>
        <w:t xml:space="preserve">Процеси од македонската литературна и национална историја </w:t>
      </w:r>
      <w:r w:rsidRPr="005F0B7A">
        <w:rPr>
          <w:i/>
          <w:lang w:val="mk-MK"/>
        </w:rPr>
        <w:t>III</w:t>
      </w:r>
      <w:r>
        <w:rPr>
          <w:lang w:val="mk-MK"/>
        </w:rPr>
        <w:t>, Култура, Скопје.</w:t>
      </w:r>
    </w:p>
    <w:p w:rsidR="00DE6CA4" w:rsidRDefault="00DE6CA4" w:rsidP="00A714FE">
      <w:pPr>
        <w:spacing w:after="0" w:line="240" w:lineRule="auto"/>
        <w:jc w:val="both"/>
        <w:rPr>
          <w:lang w:val="mk-MK"/>
        </w:rPr>
      </w:pPr>
      <w:r>
        <w:rPr>
          <w:lang w:val="mk-MK"/>
        </w:rPr>
        <w:t xml:space="preserve">Ристовски Блаже 2005: „Сто години </w:t>
      </w:r>
      <w:r>
        <w:rPr>
          <w:rFonts w:cs="Times New Roman"/>
          <w:lang w:val="mk-MK"/>
        </w:rPr>
        <w:t>’За македонцките работи‘</w:t>
      </w:r>
      <w:r>
        <w:rPr>
          <w:lang w:val="mk-MK"/>
        </w:rPr>
        <w:t xml:space="preserve">“, </w:t>
      </w:r>
      <w:r>
        <w:rPr>
          <w:i/>
          <w:lang w:val="mk-MK"/>
        </w:rPr>
        <w:t>Делото на Крсте Мисирков, Зборник од Меѓународниот научен собир по повод стогодишнината од излегувањето на книгата „За македонцките работи“, одржан во Скопје на 27 – 29 ноември 2003 година</w:t>
      </w:r>
      <w:r>
        <w:rPr>
          <w:lang w:val="mk-MK"/>
        </w:rPr>
        <w:t>, МАНУ, Скопје, 37</w:t>
      </w:r>
      <w:r>
        <w:rPr>
          <w:rFonts w:cs="Times New Roman"/>
          <w:lang w:val="mk-MK"/>
        </w:rPr>
        <w:t>–49</w:t>
      </w:r>
      <w:r>
        <w:rPr>
          <w:lang w:val="mk-MK"/>
        </w:rPr>
        <w:t>.</w:t>
      </w:r>
    </w:p>
    <w:p w:rsidR="00DF0172" w:rsidRDefault="00DF0172" w:rsidP="00A714FE">
      <w:pPr>
        <w:spacing w:after="0" w:line="240" w:lineRule="auto"/>
        <w:jc w:val="both"/>
        <w:rPr>
          <w:lang w:val="mk-MK"/>
        </w:rPr>
      </w:pPr>
      <w:r>
        <w:rPr>
          <w:lang w:val="mk-MK"/>
        </w:rPr>
        <w:t>Старделов Георги 2005: „Крсте Мисирков и македонската интелигенција</w:t>
      </w:r>
      <w:r w:rsidR="00DE6CA4">
        <w:rPr>
          <w:lang w:val="mk-MK"/>
        </w:rPr>
        <w:t>“</w:t>
      </w:r>
      <w:r>
        <w:rPr>
          <w:lang w:val="mk-MK"/>
        </w:rPr>
        <w:t>,</w:t>
      </w:r>
      <w:r w:rsidR="00DE6CA4">
        <w:rPr>
          <w:lang w:val="mk-MK"/>
        </w:rPr>
        <w:t xml:space="preserve"> </w:t>
      </w:r>
      <w:r>
        <w:rPr>
          <w:i/>
          <w:lang w:val="mk-MK"/>
        </w:rPr>
        <w:t>Делото на Крсте Мисирков, Зборник од Меѓународниот научен собир по повод стогодишнината од излегувањето на книгата „За македонцките работи“, одржан во Скопје на 27 – 29 ноември 2003 година</w:t>
      </w:r>
      <w:r>
        <w:rPr>
          <w:lang w:val="mk-MK"/>
        </w:rPr>
        <w:t>, МАНУ, Скопје, 63</w:t>
      </w:r>
      <w:r>
        <w:rPr>
          <w:rFonts w:cs="Times New Roman"/>
          <w:lang w:val="mk-MK"/>
        </w:rPr>
        <w:t>–</w:t>
      </w:r>
      <w:r>
        <w:rPr>
          <w:lang w:val="mk-MK"/>
        </w:rPr>
        <w:t>69.</w:t>
      </w:r>
    </w:p>
    <w:p w:rsidR="00227565" w:rsidRDefault="00227565" w:rsidP="00A714FE">
      <w:pPr>
        <w:spacing w:after="0" w:line="240" w:lineRule="auto"/>
        <w:jc w:val="both"/>
        <w:rPr>
          <w:lang w:val="mk-MK"/>
        </w:rPr>
      </w:pPr>
      <w:r>
        <w:rPr>
          <w:lang w:val="mk-MK"/>
        </w:rPr>
        <w:t xml:space="preserve">Тодоровски Гане 2005: „Опонентите на Мисирков (Прилози кон разбиструвањето на наметнати нејаснотии)“, </w:t>
      </w:r>
      <w:r>
        <w:rPr>
          <w:i/>
          <w:lang w:val="mk-MK"/>
        </w:rPr>
        <w:t xml:space="preserve">Делото на Крсте Мисирков, Зборник од Меѓународниот научен </w:t>
      </w:r>
      <w:r>
        <w:rPr>
          <w:i/>
          <w:lang w:val="mk-MK"/>
        </w:rPr>
        <w:lastRenderedPageBreak/>
        <w:t>собир по повод стогодишнината од излегувањето на книгата „За македонцките работи“, одржан во Скопје на 27 – 29 ноември 2003 година</w:t>
      </w:r>
      <w:r>
        <w:rPr>
          <w:lang w:val="mk-MK"/>
        </w:rPr>
        <w:t xml:space="preserve">, </w:t>
      </w:r>
      <w:r w:rsidR="00D26F91">
        <w:rPr>
          <w:lang w:val="mk-MK"/>
        </w:rPr>
        <w:t>МАНУ, Скопје, 171</w:t>
      </w:r>
      <w:r w:rsidR="00D26F91">
        <w:rPr>
          <w:rFonts w:cs="Times New Roman"/>
          <w:lang w:val="mk-MK"/>
        </w:rPr>
        <w:t>–</w:t>
      </w:r>
      <w:r w:rsidR="00D26F91">
        <w:rPr>
          <w:lang w:val="mk-MK"/>
        </w:rPr>
        <w:t>181.</w:t>
      </w:r>
    </w:p>
    <w:p w:rsidR="005C24A1" w:rsidRPr="005F2800" w:rsidRDefault="005C24A1" w:rsidP="00A714FE">
      <w:pPr>
        <w:spacing w:after="0" w:line="240" w:lineRule="auto"/>
        <w:jc w:val="both"/>
        <w:rPr>
          <w:lang w:val="mk-MK"/>
        </w:rPr>
      </w:pPr>
      <w:r>
        <w:rPr>
          <w:lang w:val="mk-MK"/>
        </w:rPr>
        <w:t xml:space="preserve">Тодоровски Гане 2007: </w:t>
      </w:r>
      <w:r>
        <w:rPr>
          <w:i/>
          <w:lang w:val="mk-MK"/>
        </w:rPr>
        <w:t xml:space="preserve">Македонската литература во </w:t>
      </w:r>
      <w:r w:rsidRPr="005C24A1">
        <w:rPr>
          <w:i/>
          <w:lang w:val="mk-MK"/>
        </w:rPr>
        <w:t xml:space="preserve">XIX </w:t>
      </w:r>
      <w:r>
        <w:rPr>
          <w:i/>
          <w:lang w:val="mk-MK"/>
        </w:rPr>
        <w:t>век (1), Претходниците на Мисирков</w:t>
      </w:r>
      <w:r>
        <w:rPr>
          <w:lang w:val="mk-MK"/>
        </w:rPr>
        <w:t xml:space="preserve">, Матица македонска, Скопје. </w:t>
      </w:r>
    </w:p>
    <w:p w:rsidR="00627B8A" w:rsidRDefault="00627B8A" w:rsidP="00A714FE">
      <w:pPr>
        <w:spacing w:after="0" w:line="240" w:lineRule="auto"/>
        <w:jc w:val="both"/>
        <w:rPr>
          <w:lang w:val="mk-MK"/>
        </w:rPr>
      </w:pPr>
      <w:r>
        <w:rPr>
          <w:lang w:val="mk-MK"/>
        </w:rPr>
        <w:t xml:space="preserve">Шелева Елизабета 2005: „Културниот идентитет во делото на Мисирков (Мисирков во светлината на модерните европски идеи)“, </w:t>
      </w:r>
      <w:r>
        <w:rPr>
          <w:i/>
          <w:lang w:val="mk-MK"/>
        </w:rPr>
        <w:t>Делото на Крсте Мисирков, Зборник од Меѓународниот научен собир по повод стогодишнината од излегувањето на книгата „За македонцките работи“, одржан во Скопје на 27 – 29 ноември 2003 година</w:t>
      </w:r>
      <w:r>
        <w:rPr>
          <w:lang w:val="mk-MK"/>
        </w:rPr>
        <w:t>, МАНУ, Скопје, 245</w:t>
      </w:r>
      <w:r>
        <w:rPr>
          <w:rFonts w:cs="Times New Roman"/>
          <w:lang w:val="mk-MK"/>
        </w:rPr>
        <w:t>–</w:t>
      </w:r>
      <w:r>
        <w:rPr>
          <w:lang w:val="mk-MK"/>
        </w:rPr>
        <w:t>254.</w:t>
      </w:r>
    </w:p>
    <w:p w:rsidR="00EC5F2B" w:rsidRDefault="00627B8A" w:rsidP="00A714FE">
      <w:pPr>
        <w:spacing w:after="0" w:line="240" w:lineRule="auto"/>
        <w:jc w:val="both"/>
        <w:rPr>
          <w:lang w:val="mk-MK"/>
        </w:rPr>
      </w:pPr>
      <w:r>
        <w:rPr>
          <w:lang w:val="mk-MK"/>
        </w:rPr>
        <w:t xml:space="preserve"> </w:t>
      </w:r>
    </w:p>
    <w:p w:rsidR="00065390" w:rsidRPr="00065390" w:rsidRDefault="00065390" w:rsidP="00A714FE">
      <w:pPr>
        <w:spacing w:after="0" w:line="240" w:lineRule="auto"/>
        <w:jc w:val="both"/>
      </w:pPr>
      <w:r>
        <w:t xml:space="preserve">Anderson Benedict 2006: </w:t>
      </w:r>
      <w:r>
        <w:rPr>
          <w:i/>
        </w:rPr>
        <w:t>Imagined Communities, Reflections on the Origines and Spread of Nationalism</w:t>
      </w:r>
      <w:r>
        <w:t>, Verso, London and New York.</w:t>
      </w:r>
    </w:p>
    <w:p w:rsidR="00D26F91" w:rsidRDefault="00D26F91" w:rsidP="00A714FE">
      <w:pPr>
        <w:spacing w:after="0" w:line="240" w:lineRule="auto"/>
        <w:jc w:val="both"/>
      </w:pPr>
      <w:r>
        <w:t xml:space="preserve">Renan Ernst 1990: “What is a nation?”, </w:t>
      </w:r>
      <w:r>
        <w:rPr>
          <w:i/>
        </w:rPr>
        <w:t>Nation and Narration</w:t>
      </w:r>
      <w:r>
        <w:t>, ed. Homi K. Bhabha</w:t>
      </w:r>
      <w:r w:rsidRPr="00D26F91">
        <w:t>, Routledge,</w:t>
      </w:r>
      <w:r>
        <w:rPr>
          <w:i/>
        </w:rPr>
        <w:t xml:space="preserve"> </w:t>
      </w:r>
      <w:r>
        <w:t>London and New York.</w:t>
      </w:r>
    </w:p>
    <w:p w:rsidR="00D26F91" w:rsidRPr="00227565" w:rsidRDefault="00D26F91" w:rsidP="00A714FE">
      <w:pPr>
        <w:spacing w:after="0" w:line="240" w:lineRule="auto"/>
        <w:jc w:val="both"/>
        <w:rPr>
          <w:b/>
          <w:lang w:val="mk-MK"/>
        </w:rPr>
      </w:pPr>
    </w:p>
    <w:sectPr w:rsidR="00D26F91" w:rsidRPr="002275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57" w:rsidRDefault="00284A57" w:rsidP="00CD377B">
      <w:pPr>
        <w:spacing w:after="0" w:line="240" w:lineRule="auto"/>
      </w:pPr>
      <w:r>
        <w:separator/>
      </w:r>
    </w:p>
  </w:endnote>
  <w:endnote w:type="continuationSeparator" w:id="0">
    <w:p w:rsidR="00284A57" w:rsidRDefault="00284A57" w:rsidP="00CD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50287"/>
      <w:docPartObj>
        <w:docPartGallery w:val="Page Numbers (Bottom of Page)"/>
        <w:docPartUnique/>
      </w:docPartObj>
    </w:sdtPr>
    <w:sdtEndPr>
      <w:rPr>
        <w:noProof/>
      </w:rPr>
    </w:sdtEndPr>
    <w:sdtContent>
      <w:p w:rsidR="00CD377B" w:rsidRDefault="00CD377B">
        <w:pPr>
          <w:pStyle w:val="Footer"/>
          <w:jc w:val="right"/>
        </w:pPr>
        <w:r>
          <w:fldChar w:fldCharType="begin"/>
        </w:r>
        <w:r>
          <w:instrText xml:space="preserve"> PAGE   \* MERGEFORMAT </w:instrText>
        </w:r>
        <w:r>
          <w:fldChar w:fldCharType="separate"/>
        </w:r>
        <w:r w:rsidR="00551106">
          <w:rPr>
            <w:noProof/>
          </w:rPr>
          <w:t>1</w:t>
        </w:r>
        <w:r>
          <w:rPr>
            <w:noProof/>
          </w:rPr>
          <w:fldChar w:fldCharType="end"/>
        </w:r>
      </w:p>
    </w:sdtContent>
  </w:sdt>
  <w:p w:rsidR="00CD377B" w:rsidRDefault="00CD3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57" w:rsidRDefault="00284A57" w:rsidP="00CD377B">
      <w:pPr>
        <w:spacing w:after="0" w:line="240" w:lineRule="auto"/>
      </w:pPr>
      <w:r>
        <w:separator/>
      </w:r>
    </w:p>
  </w:footnote>
  <w:footnote w:type="continuationSeparator" w:id="0">
    <w:p w:rsidR="00284A57" w:rsidRDefault="00284A57" w:rsidP="00CD37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14"/>
    <w:rsid w:val="000260F0"/>
    <w:rsid w:val="00065390"/>
    <w:rsid w:val="00070633"/>
    <w:rsid w:val="00091DF4"/>
    <w:rsid w:val="000A170C"/>
    <w:rsid w:val="000B3191"/>
    <w:rsid w:val="000B3FB5"/>
    <w:rsid w:val="000D32EA"/>
    <w:rsid w:val="000E76C1"/>
    <w:rsid w:val="000F2686"/>
    <w:rsid w:val="0011581C"/>
    <w:rsid w:val="00137CF0"/>
    <w:rsid w:val="001513A2"/>
    <w:rsid w:val="001533A6"/>
    <w:rsid w:val="00170402"/>
    <w:rsid w:val="0017564A"/>
    <w:rsid w:val="00191D72"/>
    <w:rsid w:val="0019298F"/>
    <w:rsid w:val="001B2D7E"/>
    <w:rsid w:val="001B4259"/>
    <w:rsid w:val="001C7D13"/>
    <w:rsid w:val="001D03B6"/>
    <w:rsid w:val="0020081A"/>
    <w:rsid w:val="00227565"/>
    <w:rsid w:val="00251C6E"/>
    <w:rsid w:val="0025257E"/>
    <w:rsid w:val="00282CBC"/>
    <w:rsid w:val="00284A57"/>
    <w:rsid w:val="002C5961"/>
    <w:rsid w:val="002D71FC"/>
    <w:rsid w:val="00312BBE"/>
    <w:rsid w:val="003A5335"/>
    <w:rsid w:val="003A71E0"/>
    <w:rsid w:val="003C7536"/>
    <w:rsid w:val="0043164E"/>
    <w:rsid w:val="00463BDC"/>
    <w:rsid w:val="00480378"/>
    <w:rsid w:val="004A0269"/>
    <w:rsid w:val="004C488C"/>
    <w:rsid w:val="004C7E59"/>
    <w:rsid w:val="004D4FD9"/>
    <w:rsid w:val="004E6DF6"/>
    <w:rsid w:val="0051296F"/>
    <w:rsid w:val="00514CB8"/>
    <w:rsid w:val="0051537A"/>
    <w:rsid w:val="00524CFC"/>
    <w:rsid w:val="00530E76"/>
    <w:rsid w:val="00540DB0"/>
    <w:rsid w:val="00551106"/>
    <w:rsid w:val="00554086"/>
    <w:rsid w:val="0056068E"/>
    <w:rsid w:val="00584CDE"/>
    <w:rsid w:val="00591E5F"/>
    <w:rsid w:val="00596874"/>
    <w:rsid w:val="005A67DB"/>
    <w:rsid w:val="005B6D54"/>
    <w:rsid w:val="005C24A1"/>
    <w:rsid w:val="005F2800"/>
    <w:rsid w:val="006243B1"/>
    <w:rsid w:val="00627B8A"/>
    <w:rsid w:val="0063673F"/>
    <w:rsid w:val="00654FD2"/>
    <w:rsid w:val="00683308"/>
    <w:rsid w:val="00693D93"/>
    <w:rsid w:val="006A6F5D"/>
    <w:rsid w:val="006D3AB0"/>
    <w:rsid w:val="006D7573"/>
    <w:rsid w:val="006F1A6D"/>
    <w:rsid w:val="0072349E"/>
    <w:rsid w:val="0076020D"/>
    <w:rsid w:val="00776080"/>
    <w:rsid w:val="007A4651"/>
    <w:rsid w:val="007C61A6"/>
    <w:rsid w:val="007F5641"/>
    <w:rsid w:val="00836AE9"/>
    <w:rsid w:val="00846BA3"/>
    <w:rsid w:val="008857BB"/>
    <w:rsid w:val="008956F4"/>
    <w:rsid w:val="008A23F5"/>
    <w:rsid w:val="008E4E79"/>
    <w:rsid w:val="008F48F5"/>
    <w:rsid w:val="00902B00"/>
    <w:rsid w:val="0090717F"/>
    <w:rsid w:val="00922BC5"/>
    <w:rsid w:val="0097130F"/>
    <w:rsid w:val="009C0B68"/>
    <w:rsid w:val="009C711D"/>
    <w:rsid w:val="009F0DF2"/>
    <w:rsid w:val="009F76C0"/>
    <w:rsid w:val="00A05826"/>
    <w:rsid w:val="00A33115"/>
    <w:rsid w:val="00A338A2"/>
    <w:rsid w:val="00A70B19"/>
    <w:rsid w:val="00A714FE"/>
    <w:rsid w:val="00A81D4C"/>
    <w:rsid w:val="00AB7B81"/>
    <w:rsid w:val="00AE0567"/>
    <w:rsid w:val="00B23578"/>
    <w:rsid w:val="00B869A4"/>
    <w:rsid w:val="00BA07EE"/>
    <w:rsid w:val="00BA42A5"/>
    <w:rsid w:val="00BB2D7C"/>
    <w:rsid w:val="00BB53FE"/>
    <w:rsid w:val="00BB7A9F"/>
    <w:rsid w:val="00BC3D24"/>
    <w:rsid w:val="00BC40E7"/>
    <w:rsid w:val="00BC69C1"/>
    <w:rsid w:val="00C000D0"/>
    <w:rsid w:val="00C10A68"/>
    <w:rsid w:val="00C20A90"/>
    <w:rsid w:val="00C47535"/>
    <w:rsid w:val="00C66833"/>
    <w:rsid w:val="00C717CF"/>
    <w:rsid w:val="00C92F5D"/>
    <w:rsid w:val="00CB0482"/>
    <w:rsid w:val="00CB0A31"/>
    <w:rsid w:val="00CD377B"/>
    <w:rsid w:val="00CF7CE3"/>
    <w:rsid w:val="00D04FFE"/>
    <w:rsid w:val="00D10A14"/>
    <w:rsid w:val="00D23AFD"/>
    <w:rsid w:val="00D26F91"/>
    <w:rsid w:val="00D444BE"/>
    <w:rsid w:val="00D44DCD"/>
    <w:rsid w:val="00D53FED"/>
    <w:rsid w:val="00D80275"/>
    <w:rsid w:val="00DA7282"/>
    <w:rsid w:val="00DC3C20"/>
    <w:rsid w:val="00DD1B60"/>
    <w:rsid w:val="00DE6CA4"/>
    <w:rsid w:val="00DF0172"/>
    <w:rsid w:val="00DF391D"/>
    <w:rsid w:val="00DF3BFF"/>
    <w:rsid w:val="00E421B3"/>
    <w:rsid w:val="00E431D0"/>
    <w:rsid w:val="00EA2149"/>
    <w:rsid w:val="00EA3A74"/>
    <w:rsid w:val="00EC5F2B"/>
    <w:rsid w:val="00ED2C73"/>
    <w:rsid w:val="00EE5A66"/>
    <w:rsid w:val="00EF514E"/>
    <w:rsid w:val="00F17F07"/>
    <w:rsid w:val="00F300E8"/>
    <w:rsid w:val="00F43A9A"/>
    <w:rsid w:val="00F703CF"/>
    <w:rsid w:val="00F812EC"/>
    <w:rsid w:val="00FA40C1"/>
    <w:rsid w:val="00FF1702"/>
    <w:rsid w:val="00FF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7B"/>
  </w:style>
  <w:style w:type="paragraph" w:styleId="Footer">
    <w:name w:val="footer"/>
    <w:basedOn w:val="Normal"/>
    <w:link w:val="FooterChar"/>
    <w:uiPriority w:val="99"/>
    <w:unhideWhenUsed/>
    <w:rsid w:val="00CD3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7B"/>
  </w:style>
  <w:style w:type="paragraph" w:styleId="BalloonText">
    <w:name w:val="Balloon Text"/>
    <w:basedOn w:val="Normal"/>
    <w:link w:val="BalloonTextChar"/>
    <w:uiPriority w:val="99"/>
    <w:semiHidden/>
    <w:unhideWhenUsed/>
    <w:rsid w:val="00F70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3CF"/>
    <w:rPr>
      <w:rFonts w:ascii="Tahoma" w:hAnsi="Tahoma" w:cs="Tahoma"/>
      <w:sz w:val="16"/>
      <w:szCs w:val="16"/>
    </w:rPr>
  </w:style>
  <w:style w:type="character" w:styleId="Hyperlink">
    <w:name w:val="Hyperlink"/>
    <w:basedOn w:val="DefaultParagraphFont"/>
    <w:uiPriority w:val="99"/>
    <w:unhideWhenUsed/>
    <w:rsid w:val="00D44D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7B"/>
  </w:style>
  <w:style w:type="paragraph" w:styleId="Footer">
    <w:name w:val="footer"/>
    <w:basedOn w:val="Normal"/>
    <w:link w:val="FooterChar"/>
    <w:uiPriority w:val="99"/>
    <w:unhideWhenUsed/>
    <w:rsid w:val="00CD3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7B"/>
  </w:style>
  <w:style w:type="paragraph" w:styleId="BalloonText">
    <w:name w:val="Balloon Text"/>
    <w:basedOn w:val="Normal"/>
    <w:link w:val="BalloonTextChar"/>
    <w:uiPriority w:val="99"/>
    <w:semiHidden/>
    <w:unhideWhenUsed/>
    <w:rsid w:val="00F70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3CF"/>
    <w:rPr>
      <w:rFonts w:ascii="Tahoma" w:hAnsi="Tahoma" w:cs="Tahoma"/>
      <w:sz w:val="16"/>
      <w:szCs w:val="16"/>
    </w:rPr>
  </w:style>
  <w:style w:type="character" w:styleId="Hyperlink">
    <w:name w:val="Hyperlink"/>
    <w:basedOn w:val="DefaultParagraphFont"/>
    <w:uiPriority w:val="99"/>
    <w:unhideWhenUsed/>
    <w:rsid w:val="00D44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kra.tasevska@flf.ukim.edu.m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5504</Words>
  <Characters>31376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83</cp:revision>
  <dcterms:created xsi:type="dcterms:W3CDTF">2023-08-16T08:54:00Z</dcterms:created>
  <dcterms:modified xsi:type="dcterms:W3CDTF">2023-12-11T11:24:00Z</dcterms:modified>
</cp:coreProperties>
</file>