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4A7A" w:rsidRPr="004E07E7" w:rsidRDefault="00F54A7A" w:rsidP="00F54A7A">
      <w:pPr>
        <w:spacing w:line="276" w:lineRule="auto"/>
        <w:rPr>
          <w:rFonts w:ascii="Times New Roman" w:hAnsi="Times New Roman" w:cs="Times New Roman"/>
          <w:color w:val="000000" w:themeColor="text1"/>
          <w:szCs w:val="24"/>
          <w:shd w:val="clear" w:color="auto" w:fill="FFFFFF"/>
        </w:rPr>
      </w:pPr>
      <w:r w:rsidRPr="004E07E7">
        <w:rPr>
          <w:rFonts w:ascii="Times New Roman" w:hAnsi="Times New Roman" w:cs="Times New Roman"/>
          <w:color w:val="000000" w:themeColor="text1"/>
          <w:szCs w:val="24"/>
        </w:rPr>
        <w:t xml:space="preserve">Емилија Маркушеска </w:t>
      </w:r>
      <w:r>
        <w:rPr>
          <w:rFonts w:ascii="Times New Roman" w:hAnsi="Times New Roman" w:cs="Times New Roman"/>
          <w:color w:val="000000" w:themeColor="text1"/>
          <w:szCs w:val="24"/>
        </w:rPr>
        <w:t xml:space="preserve">- </w:t>
      </w:r>
      <w:r w:rsidRPr="004E07E7">
        <w:rPr>
          <w:rFonts w:ascii="Times New Roman" w:hAnsi="Times New Roman" w:cs="Times New Roman"/>
          <w:color w:val="000000" w:themeColor="text1"/>
          <w:szCs w:val="24"/>
        </w:rPr>
        <w:t xml:space="preserve">дипл. ел. инж.  </w:t>
      </w:r>
      <w:r>
        <w:rPr>
          <w:rFonts w:ascii="Times New Roman" w:hAnsi="Times New Roman" w:cs="Times New Roman"/>
          <w:color w:val="000000" w:themeColor="text1"/>
          <w:szCs w:val="24"/>
          <w:shd w:val="clear" w:color="auto" w:fill="FFFFFF"/>
        </w:rPr>
        <w:t>Факултет</w:t>
      </w:r>
      <w:r w:rsidRPr="004E07E7">
        <w:rPr>
          <w:rFonts w:ascii="Times New Roman" w:hAnsi="Times New Roman" w:cs="Times New Roman"/>
          <w:color w:val="000000" w:themeColor="text1"/>
          <w:szCs w:val="24"/>
          <w:shd w:val="clear" w:color="auto" w:fill="FFFFFF"/>
        </w:rPr>
        <w:t xml:space="preserve"> за електротехника и информациски технологии</w:t>
      </w:r>
    </w:p>
    <w:p w:rsidR="00F54A7A" w:rsidRPr="004E07E7" w:rsidRDefault="00F54A7A" w:rsidP="00F54A7A">
      <w:pPr>
        <w:spacing w:line="276" w:lineRule="auto"/>
        <w:rPr>
          <w:rStyle w:val="Strong"/>
          <w:rFonts w:ascii="Times New Roman" w:hAnsi="Times New Roman" w:cs="Times New Roman"/>
          <w:b w:val="0"/>
          <w:color w:val="000000" w:themeColor="text1"/>
          <w:szCs w:val="24"/>
          <w:shd w:val="clear" w:color="auto" w:fill="FFFFFF"/>
        </w:rPr>
      </w:pPr>
      <w:r w:rsidRPr="004E07E7">
        <w:rPr>
          <w:rStyle w:val="Strong"/>
          <w:rFonts w:ascii="Times New Roman" w:hAnsi="Times New Roman" w:cs="Times New Roman"/>
          <w:b w:val="0"/>
          <w:color w:val="000000" w:themeColor="text1"/>
          <w:szCs w:val="24"/>
          <w:shd w:val="clear" w:color="auto" w:fill="FFFFFF"/>
        </w:rPr>
        <w:t>Проф. Невенка Китева Роглева</w:t>
      </w:r>
    </w:p>
    <w:p w:rsidR="00F54A7A" w:rsidRPr="004E07E7" w:rsidRDefault="00F54A7A" w:rsidP="00F54A7A">
      <w:pPr>
        <w:spacing w:line="276" w:lineRule="auto"/>
        <w:rPr>
          <w:rFonts w:ascii="Times New Roman" w:hAnsi="Times New Roman" w:cs="Times New Roman"/>
          <w:color w:val="000000" w:themeColor="text1"/>
          <w:szCs w:val="24"/>
        </w:rPr>
      </w:pPr>
    </w:p>
    <w:p w:rsidR="00F54A7A" w:rsidRPr="004E07E7" w:rsidRDefault="00F54A7A" w:rsidP="00F54A7A">
      <w:pPr>
        <w:spacing w:line="276" w:lineRule="auto"/>
        <w:jc w:val="center"/>
        <w:rPr>
          <w:rFonts w:ascii="Times New Roman" w:hAnsi="Times New Roman" w:cs="Times New Roman"/>
          <w:b/>
          <w:sz w:val="28"/>
          <w:szCs w:val="28"/>
        </w:rPr>
      </w:pPr>
      <w:r w:rsidRPr="004E07E7">
        <w:rPr>
          <w:rFonts w:ascii="Times New Roman" w:hAnsi="Times New Roman" w:cs="Times New Roman"/>
          <w:b/>
          <w:color w:val="000000" w:themeColor="text1"/>
          <w:sz w:val="28"/>
          <w:szCs w:val="28"/>
        </w:rPr>
        <w:t>Одржливи проекти и проектен менаџмент</w:t>
      </w:r>
    </w:p>
    <w:p w:rsidR="00F54A7A" w:rsidRPr="003A082C" w:rsidRDefault="00F54A7A" w:rsidP="00F54A7A">
      <w:pPr>
        <w:pStyle w:val="Heading1"/>
        <w:spacing w:line="276" w:lineRule="auto"/>
        <w:rPr>
          <w:rFonts w:ascii="Times New Roman" w:hAnsi="Times New Roman" w:cs="Times New Roman"/>
          <w:b/>
          <w:sz w:val="24"/>
          <w:szCs w:val="24"/>
        </w:rPr>
      </w:pPr>
      <w:bookmarkStart w:id="0" w:name="_Toc49977302"/>
      <w:r w:rsidRPr="003A082C">
        <w:rPr>
          <w:rFonts w:ascii="Times New Roman" w:hAnsi="Times New Roman" w:cs="Times New Roman"/>
          <w:b/>
          <w:sz w:val="24"/>
          <w:szCs w:val="24"/>
        </w:rPr>
        <w:t>Апстракт</w:t>
      </w:r>
      <w:bookmarkEnd w:id="0"/>
    </w:p>
    <w:p w:rsidR="00F54A7A" w:rsidRPr="003A082C" w:rsidRDefault="00F54A7A" w:rsidP="00F54A7A">
      <w:pPr>
        <w:spacing w:line="276" w:lineRule="auto"/>
        <w:ind w:firstLine="720"/>
        <w:jc w:val="both"/>
        <w:rPr>
          <w:rFonts w:ascii="Times New Roman" w:hAnsi="Times New Roman" w:cs="Times New Roman"/>
          <w:i/>
          <w:szCs w:val="24"/>
        </w:rPr>
      </w:pPr>
      <w:r w:rsidRPr="003A082C">
        <w:rPr>
          <w:rFonts w:ascii="Times New Roman" w:hAnsi="Times New Roman" w:cs="Times New Roman"/>
          <w:i/>
          <w:szCs w:val="24"/>
        </w:rPr>
        <w:t xml:space="preserve">Во овој </w:t>
      </w:r>
      <w:r w:rsidR="00D7306F">
        <w:rPr>
          <w:rFonts w:ascii="Times New Roman" w:hAnsi="Times New Roman" w:cs="Times New Roman"/>
          <w:i/>
          <w:szCs w:val="24"/>
        </w:rPr>
        <w:t>труд</w:t>
      </w:r>
      <w:bookmarkStart w:id="1" w:name="_GoBack"/>
      <w:bookmarkEnd w:id="1"/>
      <w:r w:rsidRPr="003A082C">
        <w:rPr>
          <w:rFonts w:ascii="Times New Roman" w:hAnsi="Times New Roman" w:cs="Times New Roman"/>
          <w:i/>
          <w:szCs w:val="24"/>
        </w:rPr>
        <w:t xml:space="preserve"> најпрво ќе биде дадена дефиниција за одржливоста, и ќе биде објаснето што всушност значи воведувањето на одржливоста во проектниот менаџмент. Потоа ќе биде објаснет поимот одржлив проект, и ќе биде дадена чек листа која можат да ја користат проектните менаџери за да проверат дали нивниот проект е одржлив. Ќе биде опишан Maturity моделот на Силвус и Шипер, со кој може да се одреди нивото на </w:t>
      </w:r>
      <w:r w:rsidRPr="003A082C">
        <w:rPr>
          <w:rFonts w:ascii="Times New Roman" w:hAnsi="Times New Roman" w:cs="Times New Roman"/>
          <w:i/>
          <w:szCs w:val="24"/>
          <w:lang w:val="sr-Latn-BA"/>
        </w:rPr>
        <w:t xml:space="preserve">интегрираност на </w:t>
      </w:r>
      <w:r w:rsidRPr="003A082C">
        <w:rPr>
          <w:rFonts w:ascii="Times New Roman" w:hAnsi="Times New Roman" w:cs="Times New Roman"/>
          <w:i/>
          <w:szCs w:val="24"/>
        </w:rPr>
        <w:t>аспектите на одржливост во проектот. Ќе бидат објаснето значењето на зелените информациони системи и информатичка технологија кои значително можат да придонесат за одржливоста на организацијата. За крај ќе биде разгледан предмет на студија на зелен ИС проект.</w:t>
      </w:r>
      <w:r>
        <w:rPr>
          <w:rFonts w:ascii="Times New Roman" w:hAnsi="Times New Roman" w:cs="Times New Roman"/>
          <w:i/>
          <w:szCs w:val="24"/>
        </w:rPr>
        <w:t xml:space="preserve"> Со помош на </w:t>
      </w:r>
      <w:r w:rsidRPr="003A082C">
        <w:rPr>
          <w:rFonts w:ascii="Times New Roman" w:hAnsi="Times New Roman" w:cs="Times New Roman"/>
          <w:i/>
          <w:szCs w:val="24"/>
        </w:rPr>
        <w:t>Maturity моделот</w:t>
      </w:r>
      <w:r>
        <w:rPr>
          <w:rFonts w:ascii="Times New Roman" w:hAnsi="Times New Roman" w:cs="Times New Roman"/>
          <w:i/>
          <w:szCs w:val="24"/>
        </w:rPr>
        <w:t xml:space="preserve"> ќе биде направена анализа на проектот во однос на моменталното ниво на одржливост и посакуваното ниво на одржливост во проектот.</w:t>
      </w:r>
    </w:p>
    <w:p w:rsidR="00F54A7A" w:rsidRPr="003A082C" w:rsidRDefault="00F54A7A" w:rsidP="00F54A7A">
      <w:pPr>
        <w:spacing w:line="276" w:lineRule="auto"/>
        <w:rPr>
          <w:rFonts w:ascii="Times New Roman" w:hAnsi="Times New Roman" w:cs="Times New Roman"/>
          <w:szCs w:val="24"/>
        </w:rPr>
      </w:pPr>
    </w:p>
    <w:p w:rsidR="00F54A7A" w:rsidRPr="003A082C" w:rsidRDefault="00F54A7A" w:rsidP="00F54A7A">
      <w:pPr>
        <w:pStyle w:val="Heading1"/>
        <w:spacing w:line="276" w:lineRule="auto"/>
        <w:rPr>
          <w:rFonts w:ascii="Times New Roman" w:hAnsi="Times New Roman" w:cs="Times New Roman"/>
          <w:b/>
          <w:sz w:val="24"/>
          <w:szCs w:val="24"/>
          <w:lang w:val="en-US"/>
        </w:rPr>
      </w:pPr>
      <w:bookmarkStart w:id="2" w:name="_Toc49977303"/>
      <w:r w:rsidRPr="003A082C">
        <w:rPr>
          <w:rFonts w:ascii="Times New Roman" w:hAnsi="Times New Roman" w:cs="Times New Roman"/>
          <w:b/>
          <w:sz w:val="24"/>
          <w:szCs w:val="24"/>
          <w:lang w:val="en-US"/>
        </w:rPr>
        <w:t>Abstract</w:t>
      </w:r>
      <w:bookmarkEnd w:id="2"/>
    </w:p>
    <w:p w:rsidR="00F54A7A" w:rsidRPr="003A082C" w:rsidRDefault="00F54A7A" w:rsidP="00F54A7A">
      <w:pPr>
        <w:pStyle w:val="NoSpacing"/>
        <w:spacing w:line="276" w:lineRule="auto"/>
        <w:ind w:firstLine="720"/>
        <w:jc w:val="both"/>
        <w:rPr>
          <w:rFonts w:ascii="Times New Roman" w:hAnsi="Times New Roman" w:cs="Times New Roman"/>
          <w:i/>
          <w:sz w:val="24"/>
          <w:szCs w:val="24"/>
        </w:rPr>
      </w:pPr>
      <w:r w:rsidRPr="003A082C">
        <w:rPr>
          <w:rFonts w:ascii="Times New Roman" w:hAnsi="Times New Roman" w:cs="Times New Roman"/>
          <w:i/>
          <w:sz w:val="24"/>
          <w:szCs w:val="24"/>
        </w:rPr>
        <w:t xml:space="preserve">In this project, </w:t>
      </w:r>
      <w:r>
        <w:rPr>
          <w:rFonts w:ascii="Times New Roman" w:hAnsi="Times New Roman" w:cs="Times New Roman"/>
          <w:i/>
          <w:sz w:val="24"/>
          <w:szCs w:val="24"/>
          <w:lang w:val="de-DE"/>
        </w:rPr>
        <w:t xml:space="preserve">firstly а </w:t>
      </w:r>
      <w:r w:rsidRPr="003A082C">
        <w:rPr>
          <w:rFonts w:ascii="Times New Roman" w:hAnsi="Times New Roman" w:cs="Times New Roman"/>
          <w:i/>
          <w:sz w:val="24"/>
          <w:szCs w:val="24"/>
        </w:rPr>
        <w:t xml:space="preserve">definition for sustainability will be given, </w:t>
      </w:r>
      <w:r w:rsidRPr="003A082C">
        <w:rPr>
          <w:rFonts w:ascii="Times New Roman" w:hAnsi="Times New Roman" w:cs="Times New Roman"/>
          <w:i/>
          <w:sz w:val="24"/>
          <w:szCs w:val="24"/>
          <w:lang w:val="en-US"/>
        </w:rPr>
        <w:t xml:space="preserve">and it will be </w:t>
      </w:r>
      <w:r w:rsidRPr="003A082C">
        <w:rPr>
          <w:rFonts w:ascii="Times New Roman" w:hAnsi="Times New Roman" w:cs="Times New Roman"/>
          <w:i/>
          <w:sz w:val="24"/>
          <w:szCs w:val="24"/>
        </w:rPr>
        <w:t>explain</w:t>
      </w:r>
      <w:r w:rsidRPr="003A082C">
        <w:rPr>
          <w:rFonts w:ascii="Times New Roman" w:hAnsi="Times New Roman" w:cs="Times New Roman"/>
          <w:i/>
          <w:sz w:val="24"/>
          <w:szCs w:val="24"/>
          <w:lang w:val="en-US"/>
        </w:rPr>
        <w:t>ed</w:t>
      </w:r>
      <w:r w:rsidRPr="003A082C">
        <w:rPr>
          <w:rFonts w:ascii="Times New Roman" w:hAnsi="Times New Roman" w:cs="Times New Roman"/>
          <w:i/>
          <w:sz w:val="24"/>
          <w:szCs w:val="24"/>
        </w:rPr>
        <w:t xml:space="preserve"> what </w:t>
      </w:r>
      <w:r w:rsidRPr="003A082C">
        <w:rPr>
          <w:rFonts w:ascii="Times New Roman" w:hAnsi="Times New Roman" w:cs="Times New Roman"/>
          <w:i/>
          <w:sz w:val="24"/>
          <w:szCs w:val="24"/>
          <w:lang w:val="en-US"/>
        </w:rPr>
        <w:t>means integrating su</w:t>
      </w:r>
      <w:r w:rsidRPr="003A082C">
        <w:rPr>
          <w:rFonts w:ascii="Times New Roman" w:hAnsi="Times New Roman" w:cs="Times New Roman"/>
          <w:i/>
          <w:sz w:val="24"/>
          <w:szCs w:val="24"/>
        </w:rPr>
        <w:t xml:space="preserve">stainability in project management. The term sustainable project </w:t>
      </w:r>
      <w:r w:rsidRPr="003A082C">
        <w:rPr>
          <w:rFonts w:ascii="Times New Roman" w:hAnsi="Times New Roman" w:cs="Times New Roman"/>
          <w:i/>
          <w:sz w:val="24"/>
          <w:szCs w:val="24"/>
          <w:lang w:val="en-US"/>
        </w:rPr>
        <w:t xml:space="preserve">than </w:t>
      </w:r>
      <w:r w:rsidRPr="003A082C">
        <w:rPr>
          <w:rFonts w:ascii="Times New Roman" w:hAnsi="Times New Roman" w:cs="Times New Roman"/>
          <w:i/>
          <w:sz w:val="24"/>
          <w:szCs w:val="24"/>
        </w:rPr>
        <w:t>will</w:t>
      </w:r>
      <w:r>
        <w:rPr>
          <w:rFonts w:ascii="Times New Roman" w:hAnsi="Times New Roman" w:cs="Times New Roman"/>
          <w:i/>
          <w:sz w:val="24"/>
          <w:szCs w:val="24"/>
        </w:rPr>
        <w:t xml:space="preserve"> be explained, and a checklist, </w:t>
      </w:r>
      <w:r w:rsidRPr="003A082C">
        <w:rPr>
          <w:rFonts w:ascii="Times New Roman" w:hAnsi="Times New Roman" w:cs="Times New Roman"/>
          <w:i/>
          <w:sz w:val="24"/>
          <w:szCs w:val="24"/>
        </w:rPr>
        <w:t>that project managers can use to check if their project is sustainable</w:t>
      </w:r>
      <w:r>
        <w:rPr>
          <w:rFonts w:ascii="Times New Roman" w:hAnsi="Times New Roman" w:cs="Times New Roman"/>
          <w:i/>
          <w:sz w:val="24"/>
          <w:szCs w:val="24"/>
        </w:rPr>
        <w:t xml:space="preserve">, </w:t>
      </w:r>
      <w:r w:rsidRPr="003A082C">
        <w:rPr>
          <w:rFonts w:ascii="Times New Roman" w:hAnsi="Times New Roman" w:cs="Times New Roman"/>
          <w:i/>
          <w:sz w:val="24"/>
          <w:szCs w:val="24"/>
        </w:rPr>
        <w:t xml:space="preserve">will be provided. </w:t>
      </w:r>
      <w:r w:rsidRPr="003A082C">
        <w:rPr>
          <w:rFonts w:ascii="Times New Roman" w:hAnsi="Times New Roman" w:cs="Times New Roman"/>
          <w:i/>
          <w:sz w:val="24"/>
          <w:szCs w:val="24"/>
          <w:lang w:val="en"/>
        </w:rPr>
        <w:t xml:space="preserve">The maturity model of Silvus and </w:t>
      </w:r>
      <w:r w:rsidRPr="003A082C">
        <w:rPr>
          <w:rFonts w:ascii="Times New Roman" w:hAnsi="Times New Roman" w:cs="Times New Roman"/>
          <w:i/>
          <w:sz w:val="24"/>
          <w:szCs w:val="24"/>
        </w:rPr>
        <w:t>Shipper, which can be used for showing the level of integration of of the sustainability aspects in the project</w:t>
      </w:r>
      <w:r>
        <w:rPr>
          <w:rFonts w:ascii="Times New Roman" w:hAnsi="Times New Roman" w:cs="Times New Roman"/>
          <w:i/>
          <w:sz w:val="24"/>
          <w:szCs w:val="24"/>
        </w:rPr>
        <w:t xml:space="preserve">, </w:t>
      </w:r>
      <w:r w:rsidRPr="003A082C">
        <w:rPr>
          <w:rFonts w:ascii="Times New Roman" w:hAnsi="Times New Roman" w:cs="Times New Roman"/>
          <w:i/>
          <w:sz w:val="24"/>
          <w:szCs w:val="24"/>
        </w:rPr>
        <w:t xml:space="preserve">will be discussed. Green information systems and information technology, </w:t>
      </w:r>
      <w:r>
        <w:rPr>
          <w:rFonts w:ascii="Times New Roman" w:hAnsi="Times New Roman" w:cs="Times New Roman"/>
          <w:i/>
          <w:sz w:val="24"/>
          <w:szCs w:val="24"/>
          <w:lang w:val="de-DE"/>
        </w:rPr>
        <w:t>which</w:t>
      </w:r>
      <w:r w:rsidRPr="003A082C">
        <w:rPr>
          <w:rFonts w:ascii="Times New Roman" w:hAnsi="Times New Roman" w:cs="Times New Roman"/>
          <w:i/>
          <w:sz w:val="24"/>
          <w:szCs w:val="24"/>
        </w:rPr>
        <w:t xml:space="preserve"> can  make   a   contribution   to   the   sustainable development  of  organizations</w:t>
      </w:r>
      <w:r>
        <w:rPr>
          <w:rFonts w:ascii="Times New Roman" w:hAnsi="Times New Roman" w:cs="Times New Roman"/>
          <w:i/>
          <w:sz w:val="24"/>
          <w:szCs w:val="24"/>
          <w:lang w:val="de-DE"/>
        </w:rPr>
        <w:t xml:space="preserve">, </w:t>
      </w:r>
      <w:r w:rsidRPr="003A082C">
        <w:rPr>
          <w:rFonts w:ascii="Times New Roman" w:hAnsi="Times New Roman" w:cs="Times New Roman"/>
          <w:i/>
          <w:sz w:val="24"/>
          <w:szCs w:val="24"/>
        </w:rPr>
        <w:t xml:space="preserve">will be explaind. Finally </w:t>
      </w:r>
      <w:r w:rsidRPr="003A082C">
        <w:rPr>
          <w:rFonts w:ascii="Times New Roman" w:hAnsi="Times New Roman" w:cs="Times New Roman"/>
          <w:i/>
          <w:sz w:val="24"/>
          <w:szCs w:val="24"/>
          <w:lang w:val="de-DE"/>
        </w:rPr>
        <w:t xml:space="preserve">we </w:t>
      </w:r>
      <w:r w:rsidRPr="003A082C">
        <w:rPr>
          <w:rFonts w:ascii="Times New Roman" w:hAnsi="Times New Roman" w:cs="Times New Roman"/>
          <w:i/>
          <w:sz w:val="24"/>
          <w:szCs w:val="24"/>
        </w:rPr>
        <w:t xml:space="preserve">will </w:t>
      </w:r>
      <w:r w:rsidRPr="003A082C">
        <w:rPr>
          <w:rFonts w:ascii="Times New Roman" w:hAnsi="Times New Roman" w:cs="Times New Roman"/>
          <w:i/>
          <w:sz w:val="24"/>
          <w:szCs w:val="24"/>
          <w:lang w:val="de-DE"/>
        </w:rPr>
        <w:t>look into a case of study of a Green</w:t>
      </w:r>
      <w:r w:rsidRPr="003A082C">
        <w:rPr>
          <w:rFonts w:ascii="Times New Roman" w:hAnsi="Times New Roman" w:cs="Times New Roman"/>
          <w:i/>
          <w:sz w:val="24"/>
          <w:szCs w:val="24"/>
          <w:lang w:val="en"/>
        </w:rPr>
        <w:t xml:space="preserve"> IS project.</w:t>
      </w:r>
      <w:r>
        <w:rPr>
          <w:rFonts w:ascii="Times New Roman" w:hAnsi="Times New Roman" w:cs="Times New Roman"/>
          <w:i/>
          <w:sz w:val="24"/>
          <w:szCs w:val="24"/>
          <w:lang w:val="en"/>
        </w:rPr>
        <w:t xml:space="preserve"> The Maturity model will be used to analyze the </w:t>
      </w:r>
      <w:r>
        <w:rPr>
          <w:rFonts w:ascii="Times New Roman" w:hAnsi="Times New Roman" w:cs="Times New Roman"/>
          <w:i/>
          <w:sz w:val="24"/>
          <w:szCs w:val="24"/>
          <w:lang w:val="en-US"/>
        </w:rPr>
        <w:t xml:space="preserve">current </w:t>
      </w:r>
      <w:r>
        <w:rPr>
          <w:rFonts w:ascii="Times New Roman" w:hAnsi="Times New Roman" w:cs="Times New Roman"/>
          <w:i/>
          <w:sz w:val="24"/>
          <w:szCs w:val="24"/>
          <w:lang w:val="en"/>
        </w:rPr>
        <w:t>project</w:t>
      </w:r>
      <w:r>
        <w:rPr>
          <w:rFonts w:ascii="Times New Roman" w:hAnsi="Times New Roman" w:cs="Times New Roman"/>
          <w:i/>
          <w:sz w:val="24"/>
          <w:szCs w:val="24"/>
          <w:lang w:val="en-US"/>
        </w:rPr>
        <w:t>’s sustainability level and the sustainability level that the organization wants to reach in the future.</w:t>
      </w:r>
    </w:p>
    <w:p w:rsidR="00F54A7A" w:rsidRPr="003A082C" w:rsidRDefault="00F54A7A" w:rsidP="00F54A7A">
      <w:pPr>
        <w:pStyle w:val="NoSpacing"/>
        <w:spacing w:line="276" w:lineRule="auto"/>
        <w:rPr>
          <w:rFonts w:ascii="Times New Roman" w:hAnsi="Times New Roman" w:cs="Times New Roman"/>
          <w:i/>
          <w:sz w:val="24"/>
          <w:szCs w:val="24"/>
        </w:rPr>
      </w:pPr>
      <w:r w:rsidRPr="003A082C">
        <w:rPr>
          <w:rFonts w:ascii="Times New Roman" w:hAnsi="Times New Roman" w:cs="Times New Roman"/>
          <w:i/>
          <w:sz w:val="24"/>
          <w:szCs w:val="24"/>
        </w:rPr>
        <w:br w:type="page"/>
      </w:r>
    </w:p>
    <w:p w:rsidR="00F54A7A" w:rsidRPr="003A082C" w:rsidRDefault="00F54A7A" w:rsidP="00F54A7A">
      <w:pPr>
        <w:pStyle w:val="Heading1"/>
        <w:spacing w:line="276" w:lineRule="auto"/>
        <w:rPr>
          <w:rFonts w:ascii="Times New Roman" w:hAnsi="Times New Roman" w:cs="Times New Roman"/>
          <w:sz w:val="24"/>
          <w:szCs w:val="24"/>
        </w:rPr>
      </w:pPr>
      <w:bookmarkStart w:id="3" w:name="_Toc49977304"/>
      <w:r w:rsidRPr="003A082C">
        <w:rPr>
          <w:rFonts w:ascii="Times New Roman" w:hAnsi="Times New Roman" w:cs="Times New Roman"/>
          <w:sz w:val="24"/>
          <w:szCs w:val="24"/>
        </w:rPr>
        <w:lastRenderedPageBreak/>
        <w:t>Вовед</w:t>
      </w:r>
      <w:bookmarkEnd w:id="3"/>
    </w:p>
    <w:p w:rsidR="00F54A7A" w:rsidRPr="003A082C" w:rsidRDefault="00F54A7A" w:rsidP="00F54A7A">
      <w:pPr>
        <w:spacing w:line="276" w:lineRule="auto"/>
        <w:ind w:firstLine="720"/>
        <w:jc w:val="both"/>
        <w:rPr>
          <w:rFonts w:ascii="Times New Roman" w:eastAsiaTheme="majorEastAsia" w:hAnsi="Times New Roman" w:cs="Times New Roman"/>
          <w:color w:val="2E74B5" w:themeColor="accent1" w:themeShade="BF"/>
          <w:szCs w:val="24"/>
        </w:rPr>
      </w:pPr>
      <w:r w:rsidRPr="003A082C">
        <w:rPr>
          <w:rFonts w:ascii="Times New Roman" w:hAnsi="Times New Roman" w:cs="Times New Roman"/>
          <w:szCs w:val="24"/>
        </w:rPr>
        <w:t xml:space="preserve">Живееме во време со многу развиена индустрија и технологија, време во кое сите се стремат кон поголемо и побрзо напредување и развој. Развојот на технологијата и индустријата го прават нашиот живот поедноставен, подобар, подинамичен, но и покрај сите </w:t>
      </w:r>
      <w:r>
        <w:rPr>
          <w:rFonts w:ascii="Times New Roman" w:hAnsi="Times New Roman" w:cs="Times New Roman"/>
          <w:szCs w:val="24"/>
        </w:rPr>
        <w:t xml:space="preserve">поволности </w:t>
      </w:r>
      <w:r w:rsidRPr="003A082C">
        <w:rPr>
          <w:rFonts w:ascii="Times New Roman" w:hAnsi="Times New Roman" w:cs="Times New Roman"/>
          <w:szCs w:val="24"/>
        </w:rPr>
        <w:t>не смее да се запостави негативниот ефект кој тие го имаат врз животната средина. Организациите поради големата конкуренција се поиновативни и попродуктивни и започнуваат нови проекти при што на прво место го ставаат профитот и напредокот на организацијата, а делумно или целосно го запоставуваат нивното влијание врз животната средина и етичкиот аспект на проектите. Потребни се иновативни решенија за решавање на предизвиците на 21-от век како глобализацијата, растот на населението, климатските промени и недостигот на ресурси. Одржливиот развој е еден од начините со кој што може да се намалат овие проблеми. Се повеќе организации стануваат свесни за важноста на одржливите практики и се одлучуваат за одржлив проектен менаџмент, со кој всушност се бара баланс помеѓу профитот, социјалното и еколошкото влијание на одреден проект. Концептот на одржливост во последните години станува се побитен дел при донесувањето на одлуки, но и се повеќе станува дел од бизнис светот и проектниот менаџмент. Во последните години фокусот е поставен кон воведување на одржливоста во проектниот менаџмент и како тоа може да се изведе. Воведувањето на одржливоста во никој случај не претставува пречка за остварување на замислените цели на некоја организација. Воведувањето на одржливоста во проектниот менаџмент може да помогне во успешноста на една компанија, особено доколку одржливо</w:t>
      </w:r>
      <w:r w:rsidRPr="003A082C">
        <w:rPr>
          <w:rFonts w:ascii="Times New Roman" w:hAnsi="Times New Roman" w:cs="Times New Roman"/>
          <w:szCs w:val="24"/>
          <w:lang w:val="sr-Latn-BA"/>
        </w:rPr>
        <w:t>c</w:t>
      </w:r>
      <w:r w:rsidRPr="003A082C">
        <w:rPr>
          <w:rFonts w:ascii="Times New Roman" w:hAnsi="Times New Roman" w:cs="Times New Roman"/>
          <w:szCs w:val="24"/>
        </w:rPr>
        <w:t>та на проектите се разгледува и на долгорочен план. Организациите при развојот на новите проекти треба да ги земат во предвид заштитата на животната средина, социјалната еднаквост и економските барања, со цел истите да бидат успешни</w:t>
      </w:r>
      <w:r w:rsidRPr="003A082C">
        <w:rPr>
          <w:rFonts w:ascii="Times New Roman" w:hAnsi="Times New Roman" w:cs="Times New Roman"/>
          <w:szCs w:val="24"/>
          <w:lang w:val="de-DE"/>
        </w:rPr>
        <w:t>.</w:t>
      </w:r>
      <w:r w:rsidRPr="003A082C">
        <w:rPr>
          <w:rFonts w:ascii="Times New Roman" w:hAnsi="Times New Roman" w:cs="Times New Roman"/>
          <w:szCs w:val="24"/>
        </w:rPr>
        <w:t xml:space="preserve"> Одржливоста и иновативноста се тесно поврзани и се есенцијални за проектниот менаџмент, барањето на одржливо решение го поттикнува развивањето на иновативни и оригинални решенија.</w:t>
      </w:r>
    </w:p>
    <w:p w:rsidR="00F54A7A" w:rsidRPr="003A082C" w:rsidRDefault="00F54A7A" w:rsidP="00F54A7A">
      <w:pPr>
        <w:pStyle w:val="Heading1"/>
        <w:spacing w:line="276" w:lineRule="auto"/>
        <w:rPr>
          <w:rFonts w:ascii="Times New Roman" w:hAnsi="Times New Roman" w:cs="Times New Roman"/>
          <w:sz w:val="24"/>
          <w:szCs w:val="24"/>
        </w:rPr>
      </w:pPr>
      <w:bookmarkStart w:id="4" w:name="_Toc49977308"/>
      <w:r w:rsidRPr="003A082C">
        <w:rPr>
          <w:rFonts w:ascii="Times New Roman" w:hAnsi="Times New Roman" w:cs="Times New Roman"/>
          <w:sz w:val="24"/>
          <w:szCs w:val="24"/>
        </w:rPr>
        <w:t>Одржливост во проектите и проектниот менаџмент</w:t>
      </w:r>
      <w:bookmarkEnd w:id="4"/>
    </w:p>
    <w:p w:rsidR="00F54A7A" w:rsidRPr="003A082C" w:rsidRDefault="00F54A7A" w:rsidP="00F54A7A">
      <w:pPr>
        <w:pStyle w:val="Heading2"/>
        <w:spacing w:line="276" w:lineRule="auto"/>
        <w:rPr>
          <w:rFonts w:ascii="Times New Roman" w:hAnsi="Times New Roman" w:cs="Times New Roman"/>
          <w:sz w:val="24"/>
          <w:szCs w:val="24"/>
        </w:rPr>
      </w:pPr>
      <w:bookmarkStart w:id="5" w:name="_Toc49977309"/>
      <w:r w:rsidRPr="003A082C">
        <w:rPr>
          <w:rFonts w:ascii="Times New Roman" w:hAnsi="Times New Roman" w:cs="Times New Roman"/>
          <w:sz w:val="24"/>
          <w:szCs w:val="24"/>
        </w:rPr>
        <w:t>Што е одржливост?</w:t>
      </w:r>
      <w:bookmarkEnd w:id="5"/>
    </w:p>
    <w:p w:rsidR="00F54A7A" w:rsidRPr="003A082C" w:rsidRDefault="00F54A7A" w:rsidP="00F54A7A">
      <w:pPr>
        <w:spacing w:line="276" w:lineRule="auto"/>
        <w:ind w:firstLine="720"/>
        <w:jc w:val="both"/>
        <w:rPr>
          <w:rFonts w:ascii="Times New Roman" w:hAnsi="Times New Roman" w:cs="Times New Roman"/>
          <w:color w:val="000000" w:themeColor="text1"/>
          <w:szCs w:val="24"/>
        </w:rPr>
      </w:pPr>
      <w:r w:rsidRPr="003A082C">
        <w:rPr>
          <w:rFonts w:ascii="Times New Roman" w:hAnsi="Times New Roman" w:cs="Times New Roman"/>
          <w:color w:val="000000" w:themeColor="text1"/>
          <w:szCs w:val="24"/>
          <w:lang w:eastAsia="mk-MK"/>
        </w:rPr>
        <w:t>Одржливоста е способноста нешто да постои постојано</w:t>
      </w:r>
      <w:r>
        <w:rPr>
          <w:rFonts w:ascii="Times New Roman" w:hAnsi="Times New Roman" w:cs="Times New Roman"/>
          <w:color w:val="000000" w:themeColor="text1"/>
          <w:szCs w:val="24"/>
          <w:lang w:eastAsia="mk-MK"/>
        </w:rPr>
        <w:t xml:space="preserve">. </w:t>
      </w:r>
      <w:r w:rsidRPr="003A082C">
        <w:rPr>
          <w:rFonts w:ascii="Times New Roman" w:hAnsi="Times New Roman" w:cs="Times New Roman"/>
          <w:color w:val="000000" w:themeColor="text1"/>
          <w:szCs w:val="24"/>
        </w:rPr>
        <w:t>Постојат многу дефиниции за одржливоста и што точно претставува таа, една од најкористените и најприфатените дефиниции е дефиницијата дадена во извештајот на Светската комисија за животна средина и развој (позната како Bruntland Commission) во 1987 година која гласи: Одржливиот развој е развојот кој ги задоволува сегашните потреби без да ја компромитира способноста идните генерации да ги задоволат своите потреби.</w:t>
      </w:r>
    </w:p>
    <w:p w:rsidR="00F54A7A" w:rsidRPr="003A082C" w:rsidRDefault="00F54A7A" w:rsidP="00F54A7A">
      <w:pPr>
        <w:spacing w:line="276" w:lineRule="auto"/>
        <w:jc w:val="both"/>
        <w:rPr>
          <w:rFonts w:ascii="Times New Roman" w:hAnsi="Times New Roman" w:cs="Times New Roman"/>
          <w:color w:val="000000" w:themeColor="text1"/>
          <w:szCs w:val="24"/>
          <w:lang w:val="de-DE" w:eastAsia="mk-MK"/>
        </w:rPr>
      </w:pPr>
      <w:r w:rsidRPr="003A082C">
        <w:rPr>
          <w:rFonts w:ascii="Times New Roman" w:hAnsi="Times New Roman" w:cs="Times New Roman"/>
          <w:color w:val="000000" w:themeColor="text1"/>
          <w:szCs w:val="24"/>
          <w:lang w:eastAsia="mk-MK"/>
        </w:rPr>
        <w:t xml:space="preserve">Воведувањето на одржливоста во секојдневниот живот може да претставува предизвик, а може да се постигне со реорганизирање на животните услови, создавање на еко-општини и оджливи градови, преиспитување на економскиот сектор и работните практики, користење на науката за развој на нови „зелени“ технологии или дизајнирање на системи на флексибилен и реверзибилен начин, прилагодување на индивидуалните животни стилови кон зачувување на природните ресурси. </w:t>
      </w:r>
      <w:r w:rsidR="00A041F4">
        <w:rPr>
          <w:rFonts w:ascii="Times New Roman" w:hAnsi="Times New Roman" w:cs="Times New Roman"/>
          <w:color w:val="000000" w:themeColor="text1"/>
          <w:szCs w:val="24"/>
          <w:lang w:val="de-DE" w:eastAsia="mk-MK"/>
        </w:rPr>
        <w:t>[1</w:t>
      </w:r>
      <w:r w:rsidRPr="003A082C">
        <w:rPr>
          <w:rFonts w:ascii="Times New Roman" w:hAnsi="Times New Roman" w:cs="Times New Roman"/>
          <w:color w:val="000000" w:themeColor="text1"/>
          <w:szCs w:val="24"/>
          <w:lang w:val="de-DE" w:eastAsia="mk-MK"/>
        </w:rPr>
        <w:t>]</w:t>
      </w:r>
    </w:p>
    <w:p w:rsidR="00F54A7A" w:rsidRPr="003A082C" w:rsidRDefault="00F54A7A" w:rsidP="00F54A7A">
      <w:pPr>
        <w:pStyle w:val="Heading2"/>
        <w:spacing w:line="276" w:lineRule="auto"/>
        <w:rPr>
          <w:rFonts w:ascii="Times New Roman" w:hAnsi="Times New Roman" w:cs="Times New Roman"/>
          <w:sz w:val="24"/>
          <w:szCs w:val="24"/>
        </w:rPr>
      </w:pPr>
      <w:bookmarkStart w:id="6" w:name="_Toc49977310"/>
      <w:r w:rsidRPr="003A082C">
        <w:rPr>
          <w:rFonts w:ascii="Times New Roman" w:hAnsi="Times New Roman" w:cs="Times New Roman"/>
          <w:sz w:val="24"/>
          <w:szCs w:val="24"/>
        </w:rPr>
        <w:lastRenderedPageBreak/>
        <w:t>Одржлив проектен менаџмент</w:t>
      </w:r>
      <w:bookmarkEnd w:id="6"/>
    </w:p>
    <w:p w:rsidR="00F54A7A" w:rsidRPr="0081446D" w:rsidRDefault="00F54A7A" w:rsidP="00F54A7A">
      <w:pPr>
        <w:spacing w:line="276" w:lineRule="auto"/>
        <w:ind w:firstLine="720"/>
        <w:jc w:val="both"/>
        <w:rPr>
          <w:rFonts w:ascii="Times New Roman" w:hAnsi="Times New Roman" w:cs="Times New Roman"/>
          <w:szCs w:val="24"/>
          <w:lang w:val="en-US"/>
        </w:rPr>
      </w:pPr>
      <w:r w:rsidRPr="003A082C">
        <w:rPr>
          <w:rFonts w:ascii="Times New Roman" w:hAnsi="Times New Roman" w:cs="Times New Roman"/>
          <w:szCs w:val="24"/>
        </w:rPr>
        <w:t>Одржливоста е еден од најважните предизвици во нашето време. Како можеме да имаме просперитет без да го нарушуваме животот на идните генерации? Компаниите интегрираат идеи за одржливост во нивниот маркетинг, корпоративни комуникации, годишни извештаи и во нивните активности. Воведувањето на одржливоста во никој случај не претставува пречка за остварување на замислените цели на некоја организација. Организациите при развојот на одржливите проекти треба да ги земат во предвид заштитата на животната средина, социјалната еднаквост и економските барања, со цел истите да бидат успешни.</w:t>
      </w:r>
      <w:r w:rsidR="0081446D">
        <w:rPr>
          <w:rFonts w:ascii="Times New Roman" w:hAnsi="Times New Roman" w:cs="Times New Roman"/>
          <w:szCs w:val="24"/>
        </w:rPr>
        <w:t>[2]</w:t>
      </w:r>
      <w:r w:rsidRPr="003A082C">
        <w:rPr>
          <w:rFonts w:ascii="Times New Roman" w:hAnsi="Times New Roman" w:cs="Times New Roman"/>
          <w:szCs w:val="24"/>
        </w:rPr>
        <w:t xml:space="preserve">Економската димензија на одржливоста е можноста да се генерира доволно проток на капитал за да се обезбеди ликвидност и да се создава постојан поврат на долг временски рок. Одржливоста на животната средина се добива ако една компанија ги троши природни ресурси со инфериорно темпо во однос на природната регенерација и создава ограничен отпад и емисии. Социјалната одржливост се добива кога организацијата активно </w:t>
      </w:r>
      <w:r>
        <w:rPr>
          <w:rFonts w:ascii="Times New Roman" w:hAnsi="Times New Roman" w:cs="Times New Roman"/>
          <w:szCs w:val="24"/>
        </w:rPr>
        <w:t xml:space="preserve">го </w:t>
      </w:r>
      <w:r w:rsidRPr="003A082C">
        <w:rPr>
          <w:rFonts w:ascii="Times New Roman" w:hAnsi="Times New Roman" w:cs="Times New Roman"/>
          <w:szCs w:val="24"/>
        </w:rPr>
        <w:t>поддржува искористувањето и подобрувањето на вештините на вработените, исто така ги зачувува и создава можности за сегашните и идните генерации, се грижи за здравјето и поддржува еднакви и демократски третмани во и надвор од нејзините граници.</w:t>
      </w:r>
      <w:r w:rsidR="0081446D">
        <w:rPr>
          <w:rFonts w:ascii="Times New Roman" w:hAnsi="Times New Roman" w:cs="Times New Roman"/>
          <w:szCs w:val="24"/>
        </w:rPr>
        <w:t xml:space="preserve"> [3</w:t>
      </w:r>
      <w:r w:rsidRPr="003A082C">
        <w:rPr>
          <w:rFonts w:ascii="Times New Roman" w:hAnsi="Times New Roman" w:cs="Times New Roman"/>
          <w:szCs w:val="24"/>
        </w:rPr>
        <w:t xml:space="preserve">] Основата на концептот на одржливост е да се постигне економски развој, заштита на околината и социјална еднаквост. Развојот на еден од овие елементи не треба да влијае негативно врз друг елемент. Неопходен е баланс, хармонија помеѓу нив. Во бизнис светот овие три димензии честопати се нарекуваат „people, planet, profit“ или PPP. Концептот на PPP подразбира дека компаниите кога донесуваат одлуки треба да ги земаат во предвид луѓето- вработените, како и другите засегнати страни и општеството и планетата – односно околината, како и профитот. </w:t>
      </w:r>
      <w:r w:rsidR="007E19FA">
        <w:rPr>
          <w:rFonts w:ascii="Times New Roman" w:hAnsi="Times New Roman" w:cs="Times New Roman"/>
          <w:szCs w:val="24"/>
        </w:rPr>
        <w:t>О</w:t>
      </w:r>
      <w:r w:rsidRPr="003A082C">
        <w:rPr>
          <w:rFonts w:ascii="Times New Roman" w:hAnsi="Times New Roman" w:cs="Times New Roman"/>
          <w:szCs w:val="24"/>
        </w:rPr>
        <w:t>рганизациите кои се обидуваат да придонесат за поодржлив развој на светот треба да се фокусираат на намалување на нивното негативно социјално влијание и негативното влијание врз животната средина и  зголемување на нивното позитивно влијание врз истите.</w:t>
      </w:r>
      <w:r>
        <w:rPr>
          <w:rFonts w:ascii="Times New Roman" w:hAnsi="Times New Roman" w:cs="Times New Roman"/>
          <w:szCs w:val="24"/>
        </w:rPr>
        <w:t xml:space="preserve"> </w:t>
      </w:r>
      <w:r w:rsidRPr="003A082C">
        <w:rPr>
          <w:rFonts w:ascii="Times New Roman" w:hAnsi="Times New Roman" w:cs="Times New Roman"/>
          <w:szCs w:val="24"/>
        </w:rPr>
        <w:t xml:space="preserve">За воведување на одржливост во своите работни процеси, компаниите треба да инвестираат </w:t>
      </w:r>
      <w:r>
        <w:rPr>
          <w:rFonts w:ascii="Times New Roman" w:hAnsi="Times New Roman" w:cs="Times New Roman"/>
          <w:szCs w:val="24"/>
        </w:rPr>
        <w:t>в</w:t>
      </w:r>
      <w:r w:rsidRPr="003A082C">
        <w:rPr>
          <w:rFonts w:ascii="Times New Roman" w:hAnsi="Times New Roman" w:cs="Times New Roman"/>
          <w:szCs w:val="24"/>
        </w:rPr>
        <w:t xml:space="preserve">о подобри ресурси, опрема и машини, исто така треба да ги ревидираат процесите, да вршат обука на вработените, да развиваат нови одржливи производи и услуги. Ваквите инвестиции се позитивни и генерираат придобивки на подолг рок. </w:t>
      </w:r>
      <w:r w:rsidR="0081446D">
        <w:rPr>
          <w:rFonts w:ascii="Times New Roman" w:hAnsi="Times New Roman" w:cs="Times New Roman"/>
          <w:szCs w:val="24"/>
          <w:lang w:val="en-US"/>
        </w:rPr>
        <w:t>[2]</w:t>
      </w:r>
    </w:p>
    <w:p w:rsidR="00F54A7A" w:rsidRPr="003A082C" w:rsidRDefault="00F54A7A" w:rsidP="00A041F4">
      <w:pPr>
        <w:spacing w:line="276" w:lineRule="auto"/>
        <w:ind w:firstLine="720"/>
        <w:jc w:val="both"/>
        <w:rPr>
          <w:rFonts w:ascii="Times New Roman" w:hAnsi="Times New Roman" w:cs="Times New Roman"/>
          <w:szCs w:val="24"/>
        </w:rPr>
      </w:pPr>
      <w:r w:rsidRPr="003A082C">
        <w:rPr>
          <w:rFonts w:ascii="Times New Roman" w:hAnsi="Times New Roman" w:cs="Times New Roman"/>
          <w:szCs w:val="24"/>
        </w:rPr>
        <w:t>Досегашното искуство покажува дека одржливоста ги намалува трошоците на организацијата. Во производствените процеси се користат помалку материјали, помалку енергија и се создаваат помалку отпадни материјали, а самите производи имаат подолг животен век. Но покрај намалувањето на трошоците одржливоста може да придонесе за зголемување на добивката затоа што денес побарувачката на одржливи производи е се поголема. Инвестирање во истражување и развој на одржливи производи може да помогне и во истакнувањето пред конкуренцијата на пазарот. Одржливоста може да влијае позитивно и врз привлекувањето на инвеститори. Банките и другите инвеститори денес се повеќе се интересираат за оджливоста на компаниите и нивното социјално влијание и влијанието врз животната средина</w:t>
      </w:r>
      <w:r w:rsidRPr="003A082C">
        <w:rPr>
          <w:rFonts w:ascii="Times New Roman" w:hAnsi="Times New Roman" w:cs="Times New Roman"/>
          <w:szCs w:val="24"/>
          <w:lang w:val="en-US"/>
        </w:rPr>
        <w:t xml:space="preserve">. </w:t>
      </w:r>
      <w:r w:rsidRPr="003A082C">
        <w:rPr>
          <w:rFonts w:ascii="Times New Roman" w:hAnsi="Times New Roman" w:cs="Times New Roman"/>
          <w:szCs w:val="24"/>
        </w:rPr>
        <w:t xml:space="preserve">Одржливоста и иновативноста се тесно поврзани и се есенцијални за проектниот менаџмент. </w:t>
      </w:r>
      <w:r w:rsidR="0081446D">
        <w:rPr>
          <w:rFonts w:ascii="Times New Roman" w:hAnsi="Times New Roman" w:cs="Times New Roman"/>
          <w:color w:val="000000" w:themeColor="text1"/>
          <w:szCs w:val="24"/>
          <w:lang w:val="de-DE"/>
        </w:rPr>
        <w:t>[3</w:t>
      </w:r>
      <w:r w:rsidRPr="003A082C">
        <w:rPr>
          <w:rFonts w:ascii="Times New Roman" w:hAnsi="Times New Roman" w:cs="Times New Roman"/>
          <w:color w:val="000000" w:themeColor="text1"/>
          <w:szCs w:val="24"/>
          <w:lang w:val="de-DE"/>
        </w:rPr>
        <w:t>]</w:t>
      </w:r>
    </w:p>
    <w:p w:rsidR="00F54A7A" w:rsidRPr="003A082C" w:rsidRDefault="00F54A7A" w:rsidP="00F54A7A">
      <w:pPr>
        <w:pStyle w:val="Heading2"/>
        <w:spacing w:line="276" w:lineRule="auto"/>
        <w:rPr>
          <w:rFonts w:ascii="Times New Roman" w:hAnsi="Times New Roman" w:cs="Times New Roman"/>
          <w:sz w:val="24"/>
          <w:szCs w:val="24"/>
        </w:rPr>
      </w:pPr>
      <w:bookmarkStart w:id="7" w:name="_Toc49977312"/>
      <w:r w:rsidRPr="003A082C">
        <w:rPr>
          <w:rFonts w:ascii="Times New Roman" w:hAnsi="Times New Roman" w:cs="Times New Roman"/>
          <w:sz w:val="24"/>
          <w:szCs w:val="24"/>
        </w:rPr>
        <w:lastRenderedPageBreak/>
        <w:t>Одржливи проекти</w:t>
      </w:r>
      <w:bookmarkEnd w:id="7"/>
    </w:p>
    <w:p w:rsidR="002163C2" w:rsidRPr="0080714C" w:rsidRDefault="00F54A7A" w:rsidP="00F54A7A">
      <w:pPr>
        <w:ind w:firstLine="720"/>
        <w:jc w:val="both"/>
        <w:rPr>
          <w:rFonts w:ascii="Times New Roman" w:hAnsi="Times New Roman" w:cs="Times New Roman"/>
          <w:szCs w:val="24"/>
          <w:lang w:val="en-US"/>
        </w:rPr>
      </w:pPr>
      <w:r>
        <w:rPr>
          <w:noProof/>
          <w:lang w:val="en-US"/>
        </w:rPr>
        <mc:AlternateContent>
          <mc:Choice Requires="wps">
            <w:drawing>
              <wp:anchor distT="0" distB="0" distL="114300" distR="114300" simplePos="0" relativeHeight="251661312" behindDoc="0" locked="0" layoutInCell="1" allowOverlap="1" wp14:anchorId="711BCFBE" wp14:editId="52FDAC3A">
                <wp:simplePos x="0" y="0"/>
                <wp:positionH relativeFrom="column">
                  <wp:posOffset>1089660</wp:posOffset>
                </wp:positionH>
                <wp:positionV relativeFrom="paragraph">
                  <wp:posOffset>7021830</wp:posOffset>
                </wp:positionV>
                <wp:extent cx="3025140"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3025140" cy="635"/>
                        </a:xfrm>
                        <a:prstGeom prst="rect">
                          <a:avLst/>
                        </a:prstGeom>
                        <a:solidFill>
                          <a:prstClr val="white"/>
                        </a:solidFill>
                        <a:ln>
                          <a:noFill/>
                        </a:ln>
                        <a:effectLst/>
                      </wps:spPr>
                      <wps:txbx>
                        <w:txbxContent>
                          <w:p w:rsidR="00F54A7A" w:rsidRPr="00CF65DC" w:rsidRDefault="00F54A7A" w:rsidP="00F54A7A">
                            <w:pPr>
                              <w:pStyle w:val="Caption"/>
                              <w:jc w:val="center"/>
                              <w:rPr>
                                <w:rFonts w:ascii="Times New Roman" w:hAnsi="Times New Roman" w:cs="Times New Roman"/>
                                <w:noProof/>
                                <w:sz w:val="24"/>
                                <w:szCs w:val="24"/>
                              </w:rPr>
                            </w:pPr>
                            <w:r>
                              <w:t xml:space="preserve">Слика </w:t>
                            </w:r>
                            <w:fldSimple w:instr=" SEQ Слика \* ARABIC ">
                              <w:r w:rsidR="00293085">
                                <w:rPr>
                                  <w:noProof/>
                                </w:rPr>
                                <w:t>1</w:t>
                              </w:r>
                            </w:fldSimple>
                            <w:r>
                              <w:t xml:space="preserve"> Чек листа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11BCFBE" id="_x0000_t202" coordsize="21600,21600" o:spt="202" path="m,l,21600r21600,l21600,xe">
                <v:stroke joinstyle="miter"/>
                <v:path gradientshapeok="t" o:connecttype="rect"/>
              </v:shapetype>
              <v:shape id="Text Box 1" o:spid="_x0000_s1026" type="#_x0000_t202" style="position:absolute;left:0;text-align:left;margin-left:85.8pt;margin-top:552.9pt;width:238.2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" stroked="f">
                <v:textbox style="mso-fit-shape-to-text:t" inset="0,0,0,0">
                  <w:txbxContent>
                    <w:p w:rsidR="00F54A7A" w:rsidRPr="00CF65DC" w:rsidRDefault="00F54A7A" w:rsidP="00F54A7A">
                      <w:pPr>
                        <w:pStyle w:val="Caption"/>
                        <w:jc w:val="center"/>
                        <w:rPr>
                          <w:rFonts w:ascii="Times New Roman" w:hAnsi="Times New Roman" w:cs="Times New Roman"/>
                          <w:noProof/>
                          <w:sz w:val="24"/>
                          <w:szCs w:val="24"/>
                        </w:rPr>
                      </w:pPr>
                      <w:r>
                        <w:t xml:space="preserve">Слика </w:t>
                      </w:r>
                      <w:r>
                        <w:fldChar w:fldCharType="begin"/>
                      </w:r>
                      <w:r>
                        <w:instrText xml:space="preserve"> SEQ Слика \* ARABIC </w:instrText>
                      </w:r>
                      <w:r>
                        <w:fldChar w:fldCharType="separate"/>
                      </w:r>
                      <w:r w:rsidR="00293085">
                        <w:rPr>
                          <w:noProof/>
                        </w:rPr>
                        <w:t>1</w:t>
                      </w:r>
                      <w:r>
                        <w:fldChar w:fldCharType="end"/>
                      </w:r>
                      <w:r>
                        <w:t xml:space="preserve"> Чек листа</w:t>
                      </w:r>
                    </w:p>
                  </w:txbxContent>
                </v:textbox>
                <w10:wrap type="topAndBottom"/>
              </v:shape>
            </w:pict>
          </mc:Fallback>
        </mc:AlternateContent>
      </w:r>
      <w:r w:rsidRPr="003A082C">
        <w:rPr>
          <w:rFonts w:ascii="Times New Roman" w:hAnsi="Times New Roman" w:cs="Times New Roman"/>
          <w:noProof/>
          <w:szCs w:val="24"/>
          <w:lang w:val="en-US"/>
        </w:rPr>
        <w:drawing>
          <wp:anchor distT="0" distB="0" distL="114300" distR="114300" simplePos="0" relativeHeight="251659264" behindDoc="1" locked="0" layoutInCell="1" allowOverlap="1" wp14:anchorId="4D2E255F" wp14:editId="7E5C8908">
            <wp:simplePos x="0" y="0"/>
            <wp:positionH relativeFrom="column">
              <wp:posOffset>967740</wp:posOffset>
            </wp:positionH>
            <wp:positionV relativeFrom="paragraph">
              <wp:posOffset>2388870</wp:posOffset>
            </wp:positionV>
            <wp:extent cx="3322320" cy="459359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33981" t="22764" r="35180" b="1429"/>
                    <a:stretch/>
                  </pic:blipFill>
                  <pic:spPr bwMode="auto">
                    <a:xfrm>
                      <a:off x="0" y="0"/>
                      <a:ext cx="3322320" cy="4593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082C">
        <w:rPr>
          <w:rFonts w:ascii="Times New Roman" w:hAnsi="Times New Roman" w:cs="Times New Roman"/>
          <w:color w:val="000000" w:themeColor="text1"/>
          <w:szCs w:val="24"/>
        </w:rPr>
        <w:t xml:space="preserve">Одржливоста на </w:t>
      </w:r>
      <w:r>
        <w:rPr>
          <w:rFonts w:ascii="Times New Roman" w:hAnsi="Times New Roman" w:cs="Times New Roman"/>
          <w:color w:val="000000" w:themeColor="text1"/>
          <w:szCs w:val="24"/>
        </w:rPr>
        <w:t>проектите може да се разгледува</w:t>
      </w:r>
      <w:r w:rsidRPr="003A082C">
        <w:rPr>
          <w:rFonts w:ascii="Times New Roman" w:hAnsi="Times New Roman" w:cs="Times New Roman"/>
          <w:color w:val="000000" w:themeColor="text1"/>
          <w:szCs w:val="24"/>
        </w:rPr>
        <w:t xml:space="preserve"> во однос на материјалите кои се користат, во однос на самиот процес на производство или одржливоста на крајниот производ/ услуга од проектот. Најдобро е одржливоста да се вметне во целокупниот</w:t>
      </w:r>
      <w:r>
        <w:rPr>
          <w:rFonts w:ascii="Times New Roman" w:hAnsi="Times New Roman" w:cs="Times New Roman"/>
          <w:color w:val="000000" w:themeColor="text1"/>
          <w:szCs w:val="24"/>
        </w:rPr>
        <w:t xml:space="preserve"> </w:t>
      </w:r>
      <w:r w:rsidRPr="003A082C">
        <w:rPr>
          <w:rFonts w:ascii="Times New Roman" w:hAnsi="Times New Roman" w:cs="Times New Roman"/>
          <w:color w:val="000000" w:themeColor="text1"/>
          <w:szCs w:val="24"/>
        </w:rPr>
        <w:t xml:space="preserve">животен циклус на проектот и да се разгледува на подолг временски рок. Во 2010 година базирано на индикаторите на </w:t>
      </w:r>
      <w:r w:rsidRPr="003A082C">
        <w:rPr>
          <w:rFonts w:ascii="Times New Roman" w:hAnsi="Times New Roman" w:cs="Times New Roman"/>
          <w:szCs w:val="24"/>
        </w:rPr>
        <w:t xml:space="preserve">GRI (Global Reporting Initiative) направена е чек-листа во врска со одржливоста во проектите и проектниот менаџмент. Чек листата има 11 категории на индикатори со повеќе специфични индикатори во секоја категорија. Овие индикатори се одбрани базирано на тоа колку се тие битни за проектите. Ваквата чек листа може да се дополни за уште поспецифични типови на проекти или индустрии, на пример </w:t>
      </w:r>
      <w:r>
        <w:rPr>
          <w:rFonts w:ascii="Times New Roman" w:hAnsi="Times New Roman" w:cs="Times New Roman"/>
          <w:szCs w:val="24"/>
        </w:rPr>
        <w:t>за во градежништво, информациони</w:t>
      </w:r>
      <w:r w:rsidRPr="003A082C">
        <w:rPr>
          <w:rFonts w:ascii="Times New Roman" w:hAnsi="Times New Roman" w:cs="Times New Roman"/>
          <w:szCs w:val="24"/>
        </w:rPr>
        <w:t xml:space="preserve"> технологии и слично. Оваа чек листа може</w:t>
      </w:r>
      <w:r>
        <w:rPr>
          <w:rFonts w:ascii="Times New Roman" w:hAnsi="Times New Roman" w:cs="Times New Roman"/>
          <w:szCs w:val="24"/>
        </w:rPr>
        <w:t xml:space="preserve"> д</w:t>
      </w:r>
      <w:r w:rsidRPr="003A082C">
        <w:rPr>
          <w:rFonts w:ascii="Times New Roman" w:hAnsi="Times New Roman" w:cs="Times New Roman"/>
          <w:szCs w:val="24"/>
        </w:rPr>
        <w:t>а ја користат проектните менаџери и спонзорите на проектите за да ги проверат своите</w:t>
      </w:r>
      <w:r>
        <w:rPr>
          <w:rFonts w:ascii="Times New Roman" w:hAnsi="Times New Roman" w:cs="Times New Roman"/>
          <w:szCs w:val="24"/>
        </w:rPr>
        <w:t xml:space="preserve"> проекти. Чек листата е основа за развој на </w:t>
      </w:r>
      <w:r>
        <w:rPr>
          <w:rFonts w:ascii="Times New Roman" w:hAnsi="Times New Roman" w:cs="Times New Roman"/>
          <w:szCs w:val="24"/>
          <w:lang w:val="de-DE"/>
        </w:rPr>
        <w:t>Maturity</w:t>
      </w:r>
      <w:r>
        <w:rPr>
          <w:rFonts w:ascii="Times New Roman" w:hAnsi="Times New Roman" w:cs="Times New Roman"/>
          <w:szCs w:val="24"/>
        </w:rPr>
        <w:t xml:space="preserve"> моделот.</w:t>
      </w:r>
      <w:r w:rsidR="0080714C">
        <w:rPr>
          <w:rFonts w:ascii="Times New Roman" w:hAnsi="Times New Roman" w:cs="Times New Roman"/>
          <w:szCs w:val="24"/>
          <w:lang w:val="de-DE"/>
        </w:rPr>
        <w:t xml:space="preserve"> </w:t>
      </w:r>
      <w:r w:rsidR="0080714C">
        <w:rPr>
          <w:rFonts w:ascii="Times New Roman" w:hAnsi="Times New Roman" w:cs="Times New Roman"/>
          <w:szCs w:val="24"/>
          <w:lang w:val="en-US"/>
        </w:rPr>
        <w:t>[1]</w:t>
      </w:r>
    </w:p>
    <w:p w:rsidR="00F54A7A" w:rsidRPr="003A082C" w:rsidRDefault="00F54A7A" w:rsidP="00F54A7A">
      <w:pPr>
        <w:pStyle w:val="Heading2"/>
        <w:spacing w:line="276" w:lineRule="auto"/>
        <w:rPr>
          <w:rFonts w:ascii="Times New Roman" w:hAnsi="Times New Roman" w:cs="Times New Roman"/>
          <w:sz w:val="24"/>
          <w:szCs w:val="24"/>
        </w:rPr>
      </w:pPr>
      <w:bookmarkStart w:id="8" w:name="_Toc49977313"/>
      <w:r w:rsidRPr="003A082C">
        <w:rPr>
          <w:rFonts w:ascii="Times New Roman" w:hAnsi="Times New Roman" w:cs="Times New Roman"/>
          <w:sz w:val="24"/>
          <w:szCs w:val="24"/>
        </w:rPr>
        <w:t>Maturity model</w:t>
      </w:r>
      <w:bookmarkEnd w:id="8"/>
    </w:p>
    <w:p w:rsidR="00F54A7A" w:rsidRDefault="00F54A7A" w:rsidP="00F54A7A">
      <w:pPr>
        <w:tabs>
          <w:tab w:val="left" w:pos="720"/>
        </w:tabs>
        <w:spacing w:line="276" w:lineRule="auto"/>
        <w:jc w:val="both"/>
        <w:rPr>
          <w:rFonts w:ascii="Times New Roman" w:hAnsi="Times New Roman" w:cs="Times New Roman"/>
          <w:szCs w:val="24"/>
        </w:rPr>
      </w:pPr>
      <w:r>
        <w:rPr>
          <w:rFonts w:ascii="Times New Roman" w:hAnsi="Times New Roman" w:cs="Times New Roman"/>
          <w:color w:val="000000" w:themeColor="text1"/>
          <w:szCs w:val="24"/>
        </w:rPr>
        <w:tab/>
      </w:r>
      <w:r w:rsidRPr="003A082C">
        <w:rPr>
          <w:rFonts w:ascii="Times New Roman" w:hAnsi="Times New Roman" w:cs="Times New Roman"/>
          <w:color w:val="000000" w:themeColor="text1"/>
          <w:szCs w:val="24"/>
        </w:rPr>
        <w:t xml:space="preserve">Во 2010 година Силвиус и Шипер го развијаа </w:t>
      </w:r>
      <w:r w:rsidRPr="003A082C">
        <w:rPr>
          <w:rFonts w:ascii="Times New Roman" w:hAnsi="Times New Roman" w:cs="Times New Roman"/>
          <w:color w:val="000000" w:themeColor="text1"/>
          <w:szCs w:val="24"/>
          <w:lang w:val="en-US"/>
        </w:rPr>
        <w:t xml:space="preserve">Maturity </w:t>
      </w:r>
      <w:r w:rsidRPr="003A082C">
        <w:rPr>
          <w:rFonts w:ascii="Times New Roman" w:hAnsi="Times New Roman" w:cs="Times New Roman"/>
          <w:color w:val="000000" w:themeColor="text1"/>
          <w:szCs w:val="24"/>
        </w:rPr>
        <w:t xml:space="preserve">моделот за проценување, следење и подобрување на воведувањето на принципите и концептите на одржливост во проектите. </w:t>
      </w:r>
      <w:r w:rsidRPr="003A082C">
        <w:rPr>
          <w:rFonts w:ascii="Times New Roman" w:hAnsi="Times New Roman" w:cs="Times New Roman"/>
          <w:color w:val="000000" w:themeColor="text1"/>
          <w:szCs w:val="24"/>
          <w:lang w:val="en-US"/>
        </w:rPr>
        <w:t xml:space="preserve">Maturity </w:t>
      </w:r>
      <w:r w:rsidRPr="003A082C">
        <w:rPr>
          <w:rFonts w:ascii="Times New Roman" w:hAnsi="Times New Roman" w:cs="Times New Roman"/>
          <w:color w:val="000000" w:themeColor="text1"/>
          <w:szCs w:val="24"/>
        </w:rPr>
        <w:t xml:space="preserve">моделите </w:t>
      </w:r>
      <w:r w:rsidRPr="003A082C">
        <w:rPr>
          <w:rFonts w:ascii="Times New Roman" w:hAnsi="Times New Roman" w:cs="Times New Roman"/>
          <w:color w:val="000000" w:themeColor="text1"/>
          <w:szCs w:val="24"/>
          <w:lang w:val="en-US"/>
        </w:rPr>
        <w:t>обезбедуваат насоки за акциони</w:t>
      </w:r>
      <w:r w:rsidRPr="003A082C">
        <w:rPr>
          <w:rFonts w:ascii="Times New Roman" w:hAnsi="Times New Roman" w:cs="Times New Roman"/>
          <w:color w:val="000000" w:themeColor="text1"/>
          <w:szCs w:val="24"/>
        </w:rPr>
        <w:t>те</w:t>
      </w:r>
      <w:r w:rsidRPr="003A082C">
        <w:rPr>
          <w:rFonts w:ascii="Times New Roman" w:hAnsi="Times New Roman" w:cs="Times New Roman"/>
          <w:color w:val="000000" w:themeColor="text1"/>
          <w:szCs w:val="24"/>
          <w:lang w:val="en-US"/>
        </w:rPr>
        <w:t xml:space="preserve"> планови и им</w:t>
      </w:r>
      <w:r w:rsidRPr="00F54A7A">
        <w:rPr>
          <w:rFonts w:ascii="Times New Roman" w:hAnsi="Times New Roman" w:cs="Times New Roman"/>
          <w:color w:val="000000" w:themeColor="text1"/>
          <w:szCs w:val="24"/>
          <w:lang w:val="en-US"/>
        </w:rPr>
        <w:t xml:space="preserve"> </w:t>
      </w:r>
      <w:r w:rsidRPr="003A082C">
        <w:rPr>
          <w:rFonts w:ascii="Times New Roman" w:hAnsi="Times New Roman" w:cs="Times New Roman"/>
          <w:color w:val="000000" w:themeColor="text1"/>
          <w:szCs w:val="24"/>
          <w:lang w:val="en-US"/>
        </w:rPr>
        <w:t>овозможуваат на организациите да го следат</w:t>
      </w:r>
      <w:r w:rsidRPr="003A082C">
        <w:rPr>
          <w:rFonts w:ascii="Times New Roman" w:hAnsi="Times New Roman" w:cs="Times New Roman"/>
          <w:color w:val="000000" w:themeColor="text1"/>
          <w:szCs w:val="24"/>
        </w:rPr>
        <w:t xml:space="preserve"> </w:t>
      </w:r>
      <w:r w:rsidRPr="003A082C">
        <w:rPr>
          <w:rFonts w:ascii="Times New Roman" w:hAnsi="Times New Roman" w:cs="Times New Roman"/>
          <w:color w:val="000000" w:themeColor="text1"/>
          <w:szCs w:val="24"/>
          <w:lang w:val="en-US"/>
        </w:rPr>
        <w:t>нивниот напредок</w:t>
      </w:r>
      <w:r w:rsidRPr="003A082C">
        <w:rPr>
          <w:rFonts w:ascii="Times New Roman" w:hAnsi="Times New Roman" w:cs="Times New Roman"/>
          <w:color w:val="000000" w:themeColor="text1"/>
          <w:szCs w:val="24"/>
        </w:rPr>
        <w:t xml:space="preserve">. Одржливиот </w:t>
      </w:r>
      <w:r w:rsidRPr="003A082C">
        <w:rPr>
          <w:rFonts w:ascii="Times New Roman" w:hAnsi="Times New Roman" w:cs="Times New Roman"/>
          <w:szCs w:val="24"/>
        </w:rPr>
        <w:t xml:space="preserve">maturity модел треба да има поспецифичен пристап бидејќи одрживоста може да се разгледува </w:t>
      </w:r>
      <w:r w:rsidRPr="003A082C">
        <w:rPr>
          <w:rFonts w:ascii="Times New Roman" w:hAnsi="Times New Roman" w:cs="Times New Roman"/>
          <w:szCs w:val="24"/>
        </w:rPr>
        <w:lastRenderedPageBreak/>
        <w:t xml:space="preserve">на различни нивоа. Прво логично ниво е нивото на ресурси, односно користење на ресурси која ќе ја обезбедат истата функционалност, но се помалку штетни врз околината. </w:t>
      </w:r>
      <w:r w:rsidR="007E19FA">
        <w:rPr>
          <w:rFonts w:ascii="Times New Roman" w:hAnsi="Times New Roman" w:cs="Times New Roman"/>
          <w:szCs w:val="24"/>
        </w:rPr>
        <w:t xml:space="preserve">Потоа се разгледува одржливоста на ниво на самиот бизнис процес и бизнис моделот. Последното ниво </w:t>
      </w:r>
      <w:r w:rsidRPr="003A082C">
        <w:rPr>
          <w:rFonts w:ascii="Times New Roman" w:hAnsi="Times New Roman" w:cs="Times New Roman"/>
          <w:szCs w:val="24"/>
        </w:rPr>
        <w:t>се зем</w:t>
      </w:r>
      <w:r w:rsidR="007E19FA">
        <w:rPr>
          <w:rFonts w:ascii="Times New Roman" w:hAnsi="Times New Roman" w:cs="Times New Roman"/>
          <w:szCs w:val="24"/>
        </w:rPr>
        <w:t>а</w:t>
      </w:r>
      <w:r w:rsidRPr="003A082C">
        <w:rPr>
          <w:rFonts w:ascii="Times New Roman" w:hAnsi="Times New Roman" w:cs="Times New Roman"/>
          <w:szCs w:val="24"/>
        </w:rPr>
        <w:t xml:space="preserve"> во предвид е самиот производ,</w:t>
      </w:r>
      <w:r w:rsidRPr="003A082C">
        <w:rPr>
          <w:rFonts w:ascii="Times New Roman" w:hAnsi="Times New Roman" w:cs="Times New Roman"/>
          <w:szCs w:val="24"/>
          <w:lang w:val="en-US"/>
        </w:rPr>
        <w:t xml:space="preserve"> </w:t>
      </w:r>
      <w:r w:rsidRPr="003A082C">
        <w:rPr>
          <w:rFonts w:ascii="Times New Roman" w:hAnsi="Times New Roman" w:cs="Times New Roman"/>
          <w:szCs w:val="24"/>
        </w:rPr>
        <w:t xml:space="preserve">услуга.  </w:t>
      </w:r>
    </w:p>
    <w:p w:rsidR="00F54A7A" w:rsidRPr="003A082C" w:rsidRDefault="007E19FA" w:rsidP="007E19FA">
      <w:pPr>
        <w:tabs>
          <w:tab w:val="left" w:pos="720"/>
        </w:tabs>
        <w:spacing w:line="276" w:lineRule="auto"/>
        <w:jc w:val="both"/>
        <w:rPr>
          <w:rFonts w:ascii="Times New Roman" w:hAnsi="Times New Roman" w:cs="Times New Roman"/>
          <w:szCs w:val="24"/>
          <w:lang w:val="en-US"/>
        </w:rPr>
      </w:pPr>
      <w:r>
        <w:rPr>
          <w:rFonts w:ascii="Times New Roman" w:hAnsi="Times New Roman" w:cs="Times New Roman"/>
          <w:szCs w:val="24"/>
        </w:rPr>
        <w:tab/>
      </w:r>
      <w:r w:rsidR="00F54A7A" w:rsidRPr="003A082C">
        <w:rPr>
          <w:rFonts w:ascii="Times New Roman" w:hAnsi="Times New Roman" w:cs="Times New Roman"/>
          <w:szCs w:val="24"/>
        </w:rPr>
        <w:t>Проценката за зрелост користи прашалник кој се состои од 4 дела и 31 прашање. Првите три дела се описни прашања во врска со испитаникот, проектот кој се испитува и организацискиот контекст на проектот. Четвртиот дел се состои од конкретни прашања за проценка. Извештајот од проценката се прикажува графички, прикажувајќи ги моменталните и посакуваните нивоа на интегрирана одржливост во трите аспекти</w:t>
      </w:r>
      <w:r w:rsidR="00F54A7A">
        <w:rPr>
          <w:rFonts w:ascii="Times New Roman" w:hAnsi="Times New Roman" w:cs="Times New Roman"/>
          <w:szCs w:val="24"/>
        </w:rPr>
        <w:t xml:space="preserve"> економски, еколошки и социјални</w:t>
      </w:r>
      <w:r w:rsidR="00F54A7A" w:rsidRPr="003A082C">
        <w:rPr>
          <w:rFonts w:ascii="Times New Roman" w:hAnsi="Times New Roman" w:cs="Times New Roman"/>
          <w:szCs w:val="24"/>
        </w:rPr>
        <w:t>. Според извештајот организациите можат да дискутираат за посакуваните цели, да развијат нови перспективи, да создадат план за намалување на разликата помеѓу моменталното и посакуваното ниво на одржливост.</w:t>
      </w:r>
      <w:r w:rsidR="0080714C">
        <w:rPr>
          <w:rFonts w:ascii="Times New Roman" w:hAnsi="Times New Roman" w:cs="Times New Roman"/>
          <w:szCs w:val="24"/>
          <w:lang w:val="en-US"/>
        </w:rPr>
        <w:t xml:space="preserve"> [4</w:t>
      </w:r>
      <w:r w:rsidR="00F54A7A" w:rsidRPr="003A082C">
        <w:rPr>
          <w:rFonts w:ascii="Times New Roman" w:hAnsi="Times New Roman" w:cs="Times New Roman"/>
          <w:szCs w:val="24"/>
          <w:lang w:val="en-US"/>
        </w:rPr>
        <w:t>]</w:t>
      </w:r>
    </w:p>
    <w:p w:rsidR="007E19FA" w:rsidRPr="003A082C" w:rsidRDefault="007E19FA" w:rsidP="007E19FA">
      <w:pPr>
        <w:pStyle w:val="Heading1"/>
        <w:spacing w:line="276" w:lineRule="auto"/>
        <w:rPr>
          <w:rFonts w:ascii="Times New Roman" w:hAnsi="Times New Roman" w:cs="Times New Roman"/>
          <w:sz w:val="24"/>
          <w:szCs w:val="24"/>
        </w:rPr>
      </w:pPr>
      <w:bookmarkStart w:id="9" w:name="_Toc49977314"/>
      <w:r w:rsidRPr="003A082C">
        <w:rPr>
          <w:rFonts w:ascii="Times New Roman" w:hAnsi="Times New Roman" w:cs="Times New Roman"/>
          <w:sz w:val="24"/>
          <w:szCs w:val="24"/>
        </w:rPr>
        <w:t>Зелени информациони системи и информатичка технологија</w:t>
      </w:r>
      <w:bookmarkEnd w:id="9"/>
    </w:p>
    <w:p w:rsidR="007E19FA" w:rsidRPr="003A082C" w:rsidRDefault="007E19FA" w:rsidP="007E19FA">
      <w:pPr>
        <w:tabs>
          <w:tab w:val="left" w:pos="720"/>
        </w:tabs>
        <w:spacing w:line="276" w:lineRule="auto"/>
        <w:jc w:val="both"/>
        <w:rPr>
          <w:rFonts w:ascii="Times New Roman" w:hAnsi="Times New Roman" w:cs="Times New Roman"/>
          <w:szCs w:val="24"/>
        </w:rPr>
      </w:pPr>
      <w:r>
        <w:rPr>
          <w:rFonts w:ascii="Times New Roman" w:hAnsi="Times New Roman" w:cs="Times New Roman"/>
          <w:szCs w:val="24"/>
        </w:rPr>
        <w:tab/>
      </w:r>
      <w:r w:rsidRPr="003A082C">
        <w:rPr>
          <w:rFonts w:ascii="Times New Roman" w:hAnsi="Times New Roman" w:cs="Times New Roman"/>
          <w:szCs w:val="24"/>
        </w:rPr>
        <w:t>Информационите системи и информатичката технологија драстично ги променија општествените однесувања во последните неколку децении, а во последните години особено се залагаат за поодржливо општество. ИС имаат голема улога и придонесуваат многу за еко одржливоста. ИС заедниците се сериозно заинтересирани за улогата на ИТ во создавањето и намалувањето на влијанијата врз животната средина. Фокусот е ставен на намалувањето на директните влијанија на ИТ врз животната средина со создавање на енергетски ефикасна ИТ опрема. Многу организации се фокусираат кон имплементација на зелен бизнис модел. Воведувањето на зелена ИТ може да им овозможи да ги исполнат очекувањата на акционерите, но и да го подобрат имиџот на организацијата, притоа заштедувајќи на трошоци и време, користејќи поефикасна технологија која има позитивен ефект врз околината.</w:t>
      </w:r>
      <w:r w:rsidR="0080714C">
        <w:rPr>
          <w:rFonts w:ascii="Times New Roman" w:hAnsi="Times New Roman" w:cs="Times New Roman"/>
          <w:szCs w:val="24"/>
          <w:lang w:val="en-US"/>
        </w:rPr>
        <w:t xml:space="preserve"> [5</w:t>
      </w:r>
      <w:r w:rsidRPr="003A082C">
        <w:rPr>
          <w:rFonts w:ascii="Times New Roman" w:hAnsi="Times New Roman" w:cs="Times New Roman"/>
          <w:szCs w:val="24"/>
          <w:lang w:val="en-US"/>
        </w:rPr>
        <w:t>]</w:t>
      </w:r>
    </w:p>
    <w:p w:rsidR="007E19FA" w:rsidRDefault="00A041F4" w:rsidP="00A041F4">
      <w:pPr>
        <w:tabs>
          <w:tab w:val="left" w:pos="720"/>
        </w:tabs>
        <w:spacing w:line="276" w:lineRule="auto"/>
        <w:jc w:val="both"/>
        <w:rPr>
          <w:rFonts w:ascii="Times New Roman" w:hAnsi="Times New Roman" w:cs="Times New Roman"/>
          <w:szCs w:val="24"/>
          <w:lang w:val="en-US"/>
        </w:rPr>
      </w:pPr>
      <w:r>
        <w:rPr>
          <w:rFonts w:ascii="Times New Roman" w:hAnsi="Times New Roman" w:cs="Times New Roman"/>
          <w:szCs w:val="24"/>
        </w:rPr>
        <w:tab/>
      </w:r>
      <w:r w:rsidR="007E19FA" w:rsidRPr="003A082C">
        <w:rPr>
          <w:rFonts w:ascii="Times New Roman" w:hAnsi="Times New Roman" w:cs="Times New Roman"/>
          <w:szCs w:val="24"/>
        </w:rPr>
        <w:t>З</w:t>
      </w:r>
      <w:r w:rsidR="007E19FA" w:rsidRPr="003A082C">
        <w:rPr>
          <w:rFonts w:ascii="Times New Roman" w:hAnsi="Times New Roman" w:cs="Times New Roman"/>
          <w:szCs w:val="24"/>
          <w:lang w:val="en-US"/>
        </w:rPr>
        <w:t>елена</w:t>
      </w:r>
      <w:r w:rsidR="007E19FA" w:rsidRPr="003A082C">
        <w:rPr>
          <w:rFonts w:ascii="Times New Roman" w:hAnsi="Times New Roman" w:cs="Times New Roman"/>
          <w:szCs w:val="24"/>
        </w:rPr>
        <w:t>та</w:t>
      </w:r>
      <w:r w:rsidR="007E19FA" w:rsidRPr="003A082C">
        <w:rPr>
          <w:rFonts w:ascii="Times New Roman" w:hAnsi="Times New Roman" w:cs="Times New Roman"/>
          <w:szCs w:val="24"/>
          <w:lang w:val="en-US"/>
        </w:rPr>
        <w:t xml:space="preserve"> ИТ </w:t>
      </w:r>
      <w:r w:rsidR="007E19FA" w:rsidRPr="003A082C">
        <w:rPr>
          <w:rFonts w:ascii="Times New Roman" w:hAnsi="Times New Roman" w:cs="Times New Roman"/>
          <w:szCs w:val="24"/>
        </w:rPr>
        <w:t xml:space="preserve">придонесува за животната средина со подобрување на енергетската ефикасност, намалување на емисиите на зелената куќа, користење на помалку штетни материјали и поттикнување на повторна употреба и рециклирање на материјалите. </w:t>
      </w:r>
      <w:r w:rsidR="007E19FA" w:rsidRPr="003A082C">
        <w:rPr>
          <w:rFonts w:ascii="Times New Roman" w:hAnsi="Times New Roman" w:cs="Times New Roman"/>
          <w:szCs w:val="24"/>
          <w:lang w:val="en-US"/>
        </w:rPr>
        <w:t>[</w:t>
      </w:r>
      <w:r w:rsidR="00B35EBC">
        <w:rPr>
          <w:rFonts w:ascii="Times New Roman" w:hAnsi="Times New Roman" w:cs="Times New Roman"/>
          <w:szCs w:val="24"/>
          <w:lang w:val="en-US"/>
        </w:rPr>
        <w:t>6</w:t>
      </w:r>
      <w:r w:rsidR="007E19FA" w:rsidRPr="003A082C">
        <w:rPr>
          <w:rFonts w:ascii="Times New Roman" w:hAnsi="Times New Roman" w:cs="Times New Roman"/>
          <w:szCs w:val="24"/>
          <w:lang w:val="en-US"/>
        </w:rPr>
        <w:t>]</w:t>
      </w:r>
      <w:bookmarkStart w:id="10" w:name="_Toc49977317"/>
      <w:r>
        <w:rPr>
          <w:rFonts w:ascii="Times New Roman" w:hAnsi="Times New Roman" w:cs="Times New Roman"/>
          <w:szCs w:val="24"/>
        </w:rPr>
        <w:t xml:space="preserve"> </w:t>
      </w:r>
      <w:r w:rsidR="007E19FA" w:rsidRPr="003A082C">
        <w:rPr>
          <w:rFonts w:ascii="Times New Roman" w:hAnsi="Times New Roman" w:cs="Times New Roman"/>
          <w:szCs w:val="24"/>
        </w:rPr>
        <w:t>Зелени информациони системи</w:t>
      </w:r>
      <w:bookmarkEnd w:id="10"/>
      <w:r w:rsidR="007E19FA" w:rsidRPr="003A082C">
        <w:rPr>
          <w:rFonts w:ascii="Times New Roman" w:hAnsi="Times New Roman" w:cs="Times New Roman"/>
          <w:szCs w:val="24"/>
        </w:rPr>
        <w:t xml:space="preserve"> покрај тоа што помагаат во зголемување и управување со енергетската ефикасност, исто така влијаат врз индивидуите и организациите за подобрување на нивниот економски перформанс и нивното влијание врз околината.</w:t>
      </w:r>
      <w:r w:rsidR="00B35EBC">
        <w:rPr>
          <w:rFonts w:ascii="Times New Roman" w:hAnsi="Times New Roman" w:cs="Times New Roman"/>
          <w:szCs w:val="24"/>
          <w:lang w:val="en-US"/>
        </w:rPr>
        <w:t xml:space="preserve"> [7</w:t>
      </w:r>
      <w:r w:rsidR="007E19FA" w:rsidRPr="003A082C">
        <w:rPr>
          <w:rFonts w:ascii="Times New Roman" w:hAnsi="Times New Roman" w:cs="Times New Roman"/>
          <w:szCs w:val="24"/>
          <w:lang w:val="en-US"/>
        </w:rPr>
        <w:t>]</w:t>
      </w:r>
    </w:p>
    <w:p w:rsidR="007C1574" w:rsidRPr="003A082C" w:rsidRDefault="007C1574" w:rsidP="007C1574">
      <w:pPr>
        <w:pStyle w:val="Heading1"/>
        <w:spacing w:line="276" w:lineRule="auto"/>
        <w:rPr>
          <w:rFonts w:ascii="Times New Roman" w:hAnsi="Times New Roman" w:cs="Times New Roman"/>
          <w:sz w:val="24"/>
          <w:szCs w:val="24"/>
        </w:rPr>
      </w:pPr>
      <w:bookmarkStart w:id="11" w:name="_Toc49977318"/>
      <w:r w:rsidRPr="003A082C">
        <w:rPr>
          <w:rFonts w:ascii="Times New Roman" w:hAnsi="Times New Roman" w:cs="Times New Roman"/>
          <w:sz w:val="24"/>
          <w:szCs w:val="24"/>
        </w:rPr>
        <w:t>Предмет на истражување</w:t>
      </w:r>
      <w:bookmarkEnd w:id="11"/>
    </w:p>
    <w:p w:rsidR="007C1574" w:rsidRPr="003A082C" w:rsidRDefault="007C1574" w:rsidP="007C1574">
      <w:pPr>
        <w:tabs>
          <w:tab w:val="left" w:pos="720"/>
        </w:tabs>
        <w:spacing w:line="276" w:lineRule="auto"/>
        <w:jc w:val="both"/>
        <w:rPr>
          <w:rFonts w:ascii="Times New Roman" w:hAnsi="Times New Roman" w:cs="Times New Roman"/>
          <w:szCs w:val="24"/>
        </w:rPr>
      </w:pPr>
      <w:r>
        <w:rPr>
          <w:rFonts w:ascii="Times New Roman" w:hAnsi="Times New Roman" w:cs="Times New Roman"/>
          <w:szCs w:val="24"/>
        </w:rPr>
        <w:tab/>
      </w:r>
      <w:r w:rsidRPr="003A082C">
        <w:rPr>
          <w:rFonts w:ascii="Times New Roman" w:hAnsi="Times New Roman" w:cs="Times New Roman"/>
          <w:szCs w:val="24"/>
        </w:rPr>
        <w:t xml:space="preserve">Моделот на зрелост проценува колку одржливоста е дел во одреден проект. За подобро да се сфати моделот на зрелост на одржливост ќе биде разгледан случај во врска со проектот Open Remote на Finalist IT група во Пекинг. Податоците за оваа студија се добиени од  полу-структурни интервјуа со генералниот директор на „ Finalist  Beijing “ и со проектниот менаџер на проектот „ Open  Remote“. Finalist ИТ е холандски ИТ провајдер на услуги </w:t>
      </w:r>
      <w:r w:rsidR="00293085">
        <w:rPr>
          <w:rFonts w:ascii="Times New Roman" w:hAnsi="Times New Roman" w:cs="Times New Roman"/>
          <w:szCs w:val="24"/>
        </w:rPr>
        <w:t xml:space="preserve">со филијали во Њујорк и Пекинг. </w:t>
      </w:r>
      <w:r w:rsidRPr="003A082C">
        <w:rPr>
          <w:rFonts w:ascii="Times New Roman" w:hAnsi="Times New Roman" w:cs="Times New Roman"/>
          <w:szCs w:val="24"/>
        </w:rPr>
        <w:t xml:space="preserve">Целта на проектот е да се дизајнира и програмира open source софтверска апликација за контрола на осветлувањето, климатизацијата, опрема за забава и други електрични уреди во просечен дом за кои вообичаено се потребни многу посебни далечински управувачи (и </w:t>
      </w:r>
      <w:r w:rsidR="00293085">
        <w:rPr>
          <w:rFonts w:ascii="Times New Roman" w:hAnsi="Times New Roman" w:cs="Times New Roman"/>
          <w:szCs w:val="24"/>
        </w:rPr>
        <w:lastRenderedPageBreak/>
        <w:t xml:space="preserve">батерии). </w:t>
      </w:r>
      <w:r w:rsidRPr="003A082C">
        <w:rPr>
          <w:rFonts w:ascii="Times New Roman" w:hAnsi="Times New Roman" w:cs="Times New Roman"/>
          <w:szCs w:val="24"/>
        </w:rPr>
        <w:t>Апликацијата обично се квалификува како Зелен IS бидејќи ги заменува уредите што користат батерии со апликација на постоечки уред.</w:t>
      </w:r>
    </w:p>
    <w:p w:rsidR="007C1574" w:rsidRPr="003A082C" w:rsidRDefault="007C1574" w:rsidP="007C1574">
      <w:pPr>
        <w:pStyle w:val="Heading2"/>
        <w:spacing w:line="276" w:lineRule="auto"/>
        <w:rPr>
          <w:rFonts w:ascii="Times New Roman" w:hAnsi="Times New Roman" w:cs="Times New Roman"/>
          <w:sz w:val="24"/>
          <w:szCs w:val="24"/>
        </w:rPr>
      </w:pPr>
      <w:bookmarkStart w:id="12" w:name="_Toc49977319"/>
      <w:r w:rsidRPr="003A082C">
        <w:rPr>
          <w:rFonts w:ascii="Times New Roman" w:hAnsi="Times New Roman" w:cs="Times New Roman"/>
          <w:sz w:val="24"/>
          <w:szCs w:val="24"/>
        </w:rPr>
        <w:t>Резултати од истражувањето</w:t>
      </w:r>
      <w:bookmarkEnd w:id="12"/>
    </w:p>
    <w:p w:rsidR="007C1574" w:rsidRPr="003A082C" w:rsidRDefault="007C1574" w:rsidP="007C1574">
      <w:pPr>
        <w:tabs>
          <w:tab w:val="left" w:pos="720"/>
        </w:tabs>
        <w:spacing w:line="276" w:lineRule="auto"/>
        <w:jc w:val="both"/>
        <w:rPr>
          <w:rFonts w:ascii="Times New Roman" w:hAnsi="Times New Roman" w:cs="Times New Roman"/>
          <w:szCs w:val="24"/>
        </w:rPr>
      </w:pPr>
      <w:r>
        <w:rPr>
          <w:rFonts w:ascii="Times New Roman" w:hAnsi="Times New Roman" w:cs="Times New Roman"/>
          <w:szCs w:val="24"/>
        </w:rPr>
        <w:tab/>
      </w:r>
      <w:r w:rsidRPr="003A082C">
        <w:rPr>
          <w:rFonts w:ascii="Times New Roman" w:hAnsi="Times New Roman" w:cs="Times New Roman"/>
          <w:szCs w:val="24"/>
        </w:rPr>
        <w:t xml:space="preserve">Во овој проект е применет моделот на зрелост на Silvius and Schipper (2010) со цел да се анализира одржливоста во проектот Green IS Open Remote. Резултатите од проценката на зрелоста се прикажани на сликите </w:t>
      </w:r>
      <w:r>
        <w:rPr>
          <w:rFonts w:ascii="Times New Roman" w:hAnsi="Times New Roman" w:cs="Times New Roman"/>
          <w:szCs w:val="24"/>
        </w:rPr>
        <w:t xml:space="preserve">2, </w:t>
      </w:r>
      <w:r w:rsidRPr="003A082C">
        <w:rPr>
          <w:rFonts w:ascii="Times New Roman" w:hAnsi="Times New Roman" w:cs="Times New Roman"/>
          <w:szCs w:val="24"/>
        </w:rPr>
        <w:t>3,</w:t>
      </w:r>
      <w:r>
        <w:rPr>
          <w:rFonts w:ascii="Times New Roman" w:hAnsi="Times New Roman" w:cs="Times New Roman"/>
          <w:szCs w:val="24"/>
        </w:rPr>
        <w:t xml:space="preserve"> и 4</w:t>
      </w:r>
      <w:r w:rsidRPr="003A082C">
        <w:rPr>
          <w:rFonts w:ascii="Times New Roman" w:hAnsi="Times New Roman" w:cs="Times New Roman"/>
          <w:szCs w:val="24"/>
        </w:rPr>
        <w:t>. Податоците се поделени по три категории: профит, луѓе и планета. Графиците ги претставуваат реалното и посакувано ниво одржливоста во проектот. Од ниска до висока зрелост, нивоата кои се разгледуваат се:</w:t>
      </w:r>
      <w:r>
        <w:rPr>
          <w:rFonts w:ascii="Times New Roman" w:hAnsi="Times New Roman" w:cs="Times New Roman"/>
          <w:szCs w:val="24"/>
        </w:rPr>
        <w:t xml:space="preserve"> минимална одржливост, ресурси, бизнис процес, бизнис модел и производи и услуги на проектот.</w:t>
      </w:r>
    </w:p>
    <w:p w:rsidR="007C1574" w:rsidRPr="003A082C" w:rsidRDefault="007C1574" w:rsidP="007C1574">
      <w:pPr>
        <w:pStyle w:val="Heading2"/>
        <w:spacing w:line="276" w:lineRule="auto"/>
        <w:rPr>
          <w:rFonts w:ascii="Times New Roman" w:hAnsi="Times New Roman" w:cs="Times New Roman"/>
          <w:sz w:val="24"/>
          <w:szCs w:val="24"/>
        </w:rPr>
      </w:pPr>
      <w:bookmarkStart w:id="13" w:name="_Toc49977320"/>
      <w:r w:rsidRPr="003A082C">
        <w:rPr>
          <w:rFonts w:ascii="Times New Roman" w:hAnsi="Times New Roman" w:cs="Times New Roman"/>
          <w:sz w:val="24"/>
          <w:szCs w:val="24"/>
        </w:rPr>
        <w:t>Перспектива профит</w:t>
      </w:r>
      <w:bookmarkEnd w:id="13"/>
    </w:p>
    <w:p w:rsidR="007C1574" w:rsidRPr="003A082C" w:rsidRDefault="00293085" w:rsidP="00293085">
      <w:pPr>
        <w:tabs>
          <w:tab w:val="left" w:pos="720"/>
        </w:tabs>
        <w:spacing w:line="276" w:lineRule="auto"/>
        <w:jc w:val="both"/>
        <w:rPr>
          <w:rFonts w:ascii="Times New Roman" w:hAnsi="Times New Roman" w:cs="Times New Roman"/>
          <w:szCs w:val="24"/>
        </w:rPr>
      </w:pPr>
      <w:r>
        <w:rPr>
          <w:noProof/>
          <w:lang w:val="en-US"/>
        </w:rPr>
        <mc:AlternateContent>
          <mc:Choice Requires="wps">
            <w:drawing>
              <wp:anchor distT="0" distB="0" distL="114300" distR="114300" simplePos="0" relativeHeight="251666432" behindDoc="0" locked="0" layoutInCell="1" allowOverlap="1" wp14:anchorId="39B1E40F" wp14:editId="7886E15F">
                <wp:simplePos x="0" y="0"/>
                <wp:positionH relativeFrom="column">
                  <wp:posOffset>1120140</wp:posOffset>
                </wp:positionH>
                <wp:positionV relativeFrom="paragraph">
                  <wp:posOffset>2853055</wp:posOffset>
                </wp:positionV>
                <wp:extent cx="3416300" cy="129540"/>
                <wp:effectExtent l="0" t="0" r="0" b="3810"/>
                <wp:wrapTopAndBottom/>
                <wp:docPr id="3" name="Text Box 3"/>
                <wp:cNvGraphicFramePr/>
                <a:graphic xmlns:a="http://schemas.openxmlformats.org/drawingml/2006/main">
                  <a:graphicData uri="http://schemas.microsoft.com/office/word/2010/wordprocessingShape">
                    <wps:wsp>
                      <wps:cNvSpPr txBox="1"/>
                      <wps:spPr>
                        <a:xfrm>
                          <a:off x="0" y="0"/>
                          <a:ext cx="3416300" cy="129540"/>
                        </a:xfrm>
                        <a:prstGeom prst="rect">
                          <a:avLst/>
                        </a:prstGeom>
                        <a:solidFill>
                          <a:prstClr val="white"/>
                        </a:solidFill>
                        <a:ln>
                          <a:noFill/>
                        </a:ln>
                        <a:effectLst/>
                      </wps:spPr>
                      <wps:txbx>
                        <w:txbxContent>
                          <w:p w:rsidR="00293085" w:rsidRPr="00E24234" w:rsidRDefault="00293085" w:rsidP="00293085">
                            <w:pPr>
                              <w:pStyle w:val="Caption"/>
                              <w:jc w:val="center"/>
                              <w:rPr>
                                <w:rFonts w:ascii="Times New Roman" w:hAnsi="Times New Roman" w:cs="Times New Roman"/>
                                <w:noProof/>
                                <w:sz w:val="24"/>
                                <w:szCs w:val="24"/>
                              </w:rPr>
                            </w:pPr>
                            <w:r>
                              <w:t xml:space="preserve">Слика </w:t>
                            </w:r>
                            <w:fldSimple w:instr=" SEQ Слика \* ARABIC ">
                              <w:r>
                                <w:rPr>
                                  <w:noProof/>
                                </w:rPr>
                                <w:t>2</w:t>
                              </w:r>
                            </w:fldSimple>
                            <w:r>
                              <w:t xml:space="preserve"> График за перспектива профит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B1E40F" id="Text Box 3" o:spid="_x0000_s1027" type="#_x0000_t202" style="position:absolute;left:0;text-align:left;margin-left:88.2pt;margin-top:224.65pt;width:269pt;height:10.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" stroked="f">
                <v:textbox inset="0,0,0,0">
                  <w:txbxContent>
                    <w:p w:rsidR="00293085" w:rsidRPr="00E24234" w:rsidRDefault="00293085" w:rsidP="00293085">
                      <w:pPr>
                        <w:pStyle w:val="Caption"/>
                        <w:jc w:val="center"/>
                        <w:rPr>
                          <w:rFonts w:ascii="Times New Roman" w:hAnsi="Times New Roman" w:cs="Times New Roman"/>
                          <w:noProof/>
                          <w:sz w:val="24"/>
                          <w:szCs w:val="24"/>
                        </w:rPr>
                      </w:pPr>
                      <w:r>
                        <w:t xml:space="preserve">Слика </w:t>
                      </w:r>
                      <w:r>
                        <w:fldChar w:fldCharType="begin"/>
                      </w:r>
                      <w:r>
                        <w:instrText xml:space="preserve"> SEQ Слика \* ARABIC </w:instrText>
                      </w:r>
                      <w:r>
                        <w:fldChar w:fldCharType="separate"/>
                      </w:r>
                      <w:r>
                        <w:rPr>
                          <w:noProof/>
                        </w:rPr>
                        <w:t>2</w:t>
                      </w:r>
                      <w:r>
                        <w:fldChar w:fldCharType="end"/>
                      </w:r>
                      <w:r>
                        <w:t xml:space="preserve"> </w:t>
                      </w:r>
                      <w:proofErr w:type="spellStart"/>
                      <w:r>
                        <w:t>График</w:t>
                      </w:r>
                      <w:proofErr w:type="spellEnd"/>
                      <w:r>
                        <w:t xml:space="preserve"> за перспектива профит</w:t>
                      </w:r>
                    </w:p>
                  </w:txbxContent>
                </v:textbox>
                <w10:wrap type="topAndBottom"/>
              </v:shape>
            </w:pict>
          </mc:Fallback>
        </mc:AlternateContent>
      </w:r>
      <w:r w:rsidRPr="003A082C">
        <w:rPr>
          <w:rFonts w:ascii="Times New Roman" w:hAnsi="Times New Roman" w:cs="Times New Roman"/>
          <w:noProof/>
          <w:szCs w:val="24"/>
          <w:lang w:val="en-US"/>
        </w:rPr>
        <w:drawing>
          <wp:anchor distT="0" distB="0" distL="114300" distR="114300" simplePos="0" relativeHeight="251663360" behindDoc="0" locked="0" layoutInCell="1" allowOverlap="1" wp14:anchorId="17BD7892" wp14:editId="5AC73D39">
            <wp:simplePos x="0" y="0"/>
            <wp:positionH relativeFrom="column">
              <wp:posOffset>1120140</wp:posOffset>
            </wp:positionH>
            <wp:positionV relativeFrom="paragraph">
              <wp:posOffset>1191895</wp:posOffset>
            </wp:positionV>
            <wp:extent cx="3416300" cy="166243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32798" t="29064" r="33821" b="42038"/>
                    <a:stretch/>
                  </pic:blipFill>
                  <pic:spPr bwMode="auto">
                    <a:xfrm>
                      <a:off x="0" y="0"/>
                      <a:ext cx="3416300" cy="1662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Cs w:val="24"/>
        </w:rPr>
        <w:tab/>
      </w:r>
      <w:r w:rsidR="007C1574" w:rsidRPr="003A082C">
        <w:rPr>
          <w:rFonts w:ascii="Times New Roman" w:hAnsi="Times New Roman" w:cs="Times New Roman"/>
          <w:szCs w:val="24"/>
        </w:rPr>
        <w:t xml:space="preserve">Резултатите од категоријата профит од прашалникот покажуваат прилично високо присуство на одржливост во рамките на овој конкретен проект. Највисокото ниво на одржливост е кај производите и услугите и ка ј бизнис моделот со 75%, останатите три нивоа имаат еднаков резултат од 25%. Проектниот менаџер единствено гледа простор за подобрување на нивото на производи и услуги. Посакуваното ниво е 100% наместо сегашните 75%. </w:t>
      </w:r>
    </w:p>
    <w:p w:rsidR="007C1574" w:rsidRPr="003A082C" w:rsidRDefault="007C1574" w:rsidP="007C1574">
      <w:pPr>
        <w:pStyle w:val="Heading2"/>
        <w:spacing w:line="276" w:lineRule="auto"/>
        <w:rPr>
          <w:rFonts w:ascii="Times New Roman" w:hAnsi="Times New Roman" w:cs="Times New Roman"/>
          <w:sz w:val="24"/>
          <w:szCs w:val="24"/>
        </w:rPr>
      </w:pPr>
      <w:bookmarkStart w:id="14" w:name="_Toc49977321"/>
      <w:r w:rsidRPr="003A082C">
        <w:rPr>
          <w:rFonts w:ascii="Times New Roman" w:hAnsi="Times New Roman" w:cs="Times New Roman"/>
          <w:sz w:val="24"/>
          <w:szCs w:val="24"/>
        </w:rPr>
        <w:t>Перспектива планета</w:t>
      </w:r>
      <w:bookmarkEnd w:id="14"/>
    </w:p>
    <w:p w:rsidR="007C1574" w:rsidRPr="003A082C" w:rsidRDefault="00293085" w:rsidP="00293085">
      <w:pPr>
        <w:tabs>
          <w:tab w:val="left" w:pos="720"/>
        </w:tabs>
        <w:spacing w:line="276" w:lineRule="auto"/>
        <w:jc w:val="both"/>
        <w:rPr>
          <w:rFonts w:ascii="Times New Roman" w:hAnsi="Times New Roman" w:cs="Times New Roman"/>
          <w:szCs w:val="24"/>
        </w:rPr>
      </w:pPr>
      <w:r>
        <w:rPr>
          <w:noProof/>
          <w:lang w:val="en-US"/>
        </w:rPr>
        <mc:AlternateContent>
          <mc:Choice Requires="wps">
            <w:drawing>
              <wp:anchor distT="0" distB="0" distL="114300" distR="114300" simplePos="0" relativeHeight="251669504" behindDoc="0" locked="0" layoutInCell="1" allowOverlap="1" wp14:anchorId="1AE31605" wp14:editId="14D07C76">
                <wp:simplePos x="0" y="0"/>
                <wp:positionH relativeFrom="column">
                  <wp:posOffset>1120140</wp:posOffset>
                </wp:positionH>
                <wp:positionV relativeFrom="paragraph">
                  <wp:posOffset>2957195</wp:posOffset>
                </wp:positionV>
                <wp:extent cx="3520440" cy="635"/>
                <wp:effectExtent l="0" t="0" r="0" b="0"/>
                <wp:wrapTopAndBottom/>
                <wp:docPr id="4" name="Text Box 4"/>
                <wp:cNvGraphicFramePr/>
                <a:graphic xmlns:a="http://schemas.openxmlformats.org/drawingml/2006/main">
                  <a:graphicData uri="http://schemas.microsoft.com/office/word/2010/wordprocessingShape">
                    <wps:wsp>
                      <wps:cNvSpPr txBox="1"/>
                      <wps:spPr>
                        <a:xfrm>
                          <a:off x="0" y="0"/>
                          <a:ext cx="3520440" cy="635"/>
                        </a:xfrm>
                        <a:prstGeom prst="rect">
                          <a:avLst/>
                        </a:prstGeom>
                        <a:solidFill>
                          <a:prstClr val="white"/>
                        </a:solidFill>
                        <a:ln>
                          <a:noFill/>
                        </a:ln>
                        <a:effectLst/>
                      </wps:spPr>
                      <wps:txbx>
                        <w:txbxContent>
                          <w:p w:rsidR="00293085" w:rsidRPr="00BC661A" w:rsidRDefault="00293085" w:rsidP="00293085">
                            <w:pPr>
                              <w:pStyle w:val="Caption"/>
                              <w:jc w:val="center"/>
                              <w:rPr>
                                <w:rFonts w:ascii="Times New Roman" w:hAnsi="Times New Roman" w:cs="Times New Roman"/>
                                <w:noProof/>
                                <w:sz w:val="24"/>
                                <w:szCs w:val="24"/>
                              </w:rPr>
                            </w:pPr>
                            <w:r>
                              <w:t xml:space="preserve">Слика </w:t>
                            </w:r>
                            <w:fldSimple w:instr=" SEQ Слика \* ARABIC ">
                              <w:r>
                                <w:rPr>
                                  <w:noProof/>
                                </w:rPr>
                                <w:t>3</w:t>
                              </w:r>
                            </w:fldSimple>
                            <w:r>
                              <w:t xml:space="preserve"> График за перспектива планета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E31605" id="Text Box 4" o:spid="_x0000_s1028" type="#_x0000_t202" style="position:absolute;left:0;text-align:left;margin-left:88.2pt;margin-top:232.85pt;width:277.2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" stroked="f">
                <v:textbox style="mso-fit-shape-to-text:t" inset="0,0,0,0">
                  <w:txbxContent>
                    <w:p w:rsidR="00293085" w:rsidRPr="00BC661A" w:rsidRDefault="00293085" w:rsidP="00293085">
                      <w:pPr>
                        <w:pStyle w:val="Caption"/>
                        <w:jc w:val="center"/>
                        <w:rPr>
                          <w:rFonts w:ascii="Times New Roman" w:hAnsi="Times New Roman" w:cs="Times New Roman"/>
                          <w:noProof/>
                          <w:sz w:val="24"/>
                          <w:szCs w:val="24"/>
                        </w:rPr>
                      </w:pPr>
                      <w:r>
                        <w:t xml:space="preserve">Слика </w:t>
                      </w:r>
                      <w:r>
                        <w:fldChar w:fldCharType="begin"/>
                      </w:r>
                      <w:r>
                        <w:instrText xml:space="preserve"> SEQ Слика \* ARABIC </w:instrText>
                      </w:r>
                      <w:r>
                        <w:fldChar w:fldCharType="separate"/>
                      </w:r>
                      <w:r>
                        <w:rPr>
                          <w:noProof/>
                        </w:rPr>
                        <w:t>3</w:t>
                      </w:r>
                      <w:r>
                        <w:fldChar w:fldCharType="end"/>
                      </w:r>
                      <w:r>
                        <w:t xml:space="preserve"> </w:t>
                      </w:r>
                      <w:proofErr w:type="spellStart"/>
                      <w:r>
                        <w:t>График</w:t>
                      </w:r>
                      <w:proofErr w:type="spellEnd"/>
                      <w:r>
                        <w:t xml:space="preserve"> за перспектива планета</w:t>
                      </w:r>
                    </w:p>
                  </w:txbxContent>
                </v:textbox>
                <w10:wrap type="topAndBottom"/>
              </v:shape>
            </w:pict>
          </mc:Fallback>
        </mc:AlternateContent>
      </w:r>
      <w:r w:rsidRPr="003A082C">
        <w:rPr>
          <w:rFonts w:ascii="Times New Roman" w:hAnsi="Times New Roman" w:cs="Times New Roman"/>
          <w:noProof/>
          <w:szCs w:val="24"/>
          <w:lang w:val="en-US"/>
        </w:rPr>
        <w:drawing>
          <wp:anchor distT="0" distB="0" distL="114300" distR="114300" simplePos="0" relativeHeight="251667456" behindDoc="0" locked="0" layoutInCell="1" allowOverlap="1">
            <wp:simplePos x="0" y="0"/>
            <wp:positionH relativeFrom="column">
              <wp:posOffset>1120140</wp:posOffset>
            </wp:positionH>
            <wp:positionV relativeFrom="paragraph">
              <wp:posOffset>1264920</wp:posOffset>
            </wp:positionV>
            <wp:extent cx="3520440" cy="1635125"/>
            <wp:effectExtent l="0" t="0" r="3810" b="317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4173" t="30464" r="35098" b="44147"/>
                    <a:stretch/>
                  </pic:blipFill>
                  <pic:spPr bwMode="auto">
                    <a:xfrm>
                      <a:off x="0" y="0"/>
                      <a:ext cx="3520440" cy="163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Cs w:val="24"/>
        </w:rPr>
        <w:tab/>
      </w:r>
      <w:r w:rsidR="007C1574" w:rsidRPr="003A082C">
        <w:rPr>
          <w:rFonts w:ascii="Times New Roman" w:hAnsi="Times New Roman" w:cs="Times New Roman"/>
          <w:szCs w:val="24"/>
        </w:rPr>
        <w:t>Finalist е целосно задоволна со нивното ниво на одржливост во рамките на перспективата планета. Моменталната состојба е иста како и посакуваната состојба. Највисокото присуство на одржливост повторно е на ниво на производи и услуги. За нивото никаква/ минимална одржливост процентот е 57,14%. Овој процент е поголем отколку кај перспективата на профитот, што значи дека постои повисоко целокупно присуство на одржливост во перспективата профит на проектот.</w:t>
      </w:r>
      <w:r w:rsidRPr="00293085">
        <w:rPr>
          <w:rFonts w:ascii="Times New Roman" w:hAnsi="Times New Roman" w:cs="Times New Roman"/>
          <w:noProof/>
          <w:szCs w:val="24"/>
          <w:lang w:eastAsia="mk-MK"/>
        </w:rPr>
        <w:t xml:space="preserve"> </w:t>
      </w:r>
    </w:p>
    <w:p w:rsidR="007C1574" w:rsidRPr="003A082C" w:rsidRDefault="007C1574" w:rsidP="007C1574">
      <w:pPr>
        <w:keepNext/>
        <w:tabs>
          <w:tab w:val="left" w:pos="2430"/>
        </w:tabs>
        <w:spacing w:line="276" w:lineRule="auto"/>
        <w:jc w:val="center"/>
        <w:rPr>
          <w:rFonts w:ascii="Times New Roman" w:hAnsi="Times New Roman" w:cs="Times New Roman"/>
          <w:szCs w:val="24"/>
        </w:rPr>
      </w:pPr>
    </w:p>
    <w:p w:rsidR="007C1574" w:rsidRPr="003A082C" w:rsidRDefault="007C1574" w:rsidP="007C1574">
      <w:pPr>
        <w:pStyle w:val="Heading2"/>
        <w:spacing w:line="276" w:lineRule="auto"/>
        <w:rPr>
          <w:rFonts w:ascii="Times New Roman" w:hAnsi="Times New Roman" w:cs="Times New Roman"/>
          <w:sz w:val="24"/>
          <w:szCs w:val="24"/>
        </w:rPr>
      </w:pPr>
      <w:bookmarkStart w:id="15" w:name="_Toc49977322"/>
      <w:r w:rsidRPr="003A082C">
        <w:rPr>
          <w:rFonts w:ascii="Times New Roman" w:hAnsi="Times New Roman" w:cs="Times New Roman"/>
          <w:sz w:val="24"/>
          <w:szCs w:val="24"/>
        </w:rPr>
        <w:t>Перспектива луѓе</w:t>
      </w:r>
      <w:bookmarkEnd w:id="15"/>
    </w:p>
    <w:p w:rsidR="007C1574" w:rsidRPr="003A082C" w:rsidRDefault="00293085" w:rsidP="00293085">
      <w:pPr>
        <w:tabs>
          <w:tab w:val="left" w:pos="2430"/>
        </w:tabs>
        <w:spacing w:line="276" w:lineRule="auto"/>
        <w:ind w:firstLine="720"/>
        <w:jc w:val="both"/>
        <w:rPr>
          <w:rFonts w:ascii="Times New Roman" w:hAnsi="Times New Roman" w:cs="Times New Roman"/>
          <w:szCs w:val="24"/>
        </w:rPr>
      </w:pPr>
      <w:r>
        <w:rPr>
          <w:noProof/>
          <w:lang w:val="en-US"/>
        </w:rPr>
        <mc:AlternateContent>
          <mc:Choice Requires="wps">
            <w:drawing>
              <wp:anchor distT="0" distB="0" distL="114300" distR="114300" simplePos="0" relativeHeight="251672576" behindDoc="0" locked="0" layoutInCell="1" allowOverlap="1" wp14:anchorId="2C0B576D" wp14:editId="4A25C1E5">
                <wp:simplePos x="0" y="0"/>
                <wp:positionH relativeFrom="column">
                  <wp:posOffset>1188720</wp:posOffset>
                </wp:positionH>
                <wp:positionV relativeFrom="paragraph">
                  <wp:posOffset>2367915</wp:posOffset>
                </wp:positionV>
                <wp:extent cx="3538855" cy="137160"/>
                <wp:effectExtent l="0" t="0" r="4445" b="0"/>
                <wp:wrapTopAndBottom/>
                <wp:docPr id="5" name="Text Box 5"/>
                <wp:cNvGraphicFramePr/>
                <a:graphic xmlns:a="http://schemas.openxmlformats.org/drawingml/2006/main">
                  <a:graphicData uri="http://schemas.microsoft.com/office/word/2010/wordprocessingShape">
                    <wps:wsp>
                      <wps:cNvSpPr txBox="1"/>
                      <wps:spPr>
                        <a:xfrm>
                          <a:off x="0" y="0"/>
                          <a:ext cx="3538855" cy="137160"/>
                        </a:xfrm>
                        <a:prstGeom prst="rect">
                          <a:avLst/>
                        </a:prstGeom>
                        <a:solidFill>
                          <a:prstClr val="white"/>
                        </a:solidFill>
                        <a:ln>
                          <a:noFill/>
                        </a:ln>
                        <a:effectLst/>
                      </wps:spPr>
                      <wps:txbx>
                        <w:txbxContent>
                          <w:p w:rsidR="00293085" w:rsidRPr="006757E2" w:rsidRDefault="00293085" w:rsidP="00293085">
                            <w:pPr>
                              <w:pStyle w:val="Caption"/>
                              <w:jc w:val="center"/>
                              <w:rPr>
                                <w:rFonts w:ascii="Times New Roman" w:hAnsi="Times New Roman" w:cs="Times New Roman"/>
                                <w:noProof/>
                                <w:sz w:val="24"/>
                                <w:szCs w:val="24"/>
                              </w:rPr>
                            </w:pPr>
                            <w:r>
                              <w:t xml:space="preserve">Слика </w:t>
                            </w:r>
                            <w:fldSimple w:instr=" SEQ Слика \* ARABIC ">
                              <w:r>
                                <w:rPr>
                                  <w:noProof/>
                                </w:rPr>
                                <w:t>4</w:t>
                              </w:r>
                            </w:fldSimple>
                            <w:r>
                              <w:t xml:space="preserve"> График за перспектива луѓе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0B576D" id="Text Box 5" o:spid="_x0000_s1029" type="#_x0000_t202" style="position:absolute;left:0;text-align:left;margin-left:93.6pt;margin-top:186.45pt;width:278.65pt;height:10.8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" stroked="f">
                <v:textbox inset="0,0,0,0">
                  <w:txbxContent>
                    <w:p w:rsidR="00293085" w:rsidRPr="006757E2" w:rsidRDefault="00293085" w:rsidP="00293085">
                      <w:pPr>
                        <w:pStyle w:val="Caption"/>
                        <w:jc w:val="center"/>
                        <w:rPr>
                          <w:rFonts w:ascii="Times New Roman" w:hAnsi="Times New Roman" w:cs="Times New Roman"/>
                          <w:noProof/>
                          <w:sz w:val="24"/>
                          <w:szCs w:val="24"/>
                        </w:rPr>
                      </w:pPr>
                      <w:r>
                        <w:t xml:space="preserve">Слика </w:t>
                      </w:r>
                      <w:r>
                        <w:fldChar w:fldCharType="begin"/>
                      </w:r>
                      <w:r>
                        <w:instrText xml:space="preserve"> SEQ Слика \* ARABIC </w:instrText>
                      </w:r>
                      <w:r>
                        <w:fldChar w:fldCharType="separate"/>
                      </w:r>
                      <w:r>
                        <w:rPr>
                          <w:noProof/>
                        </w:rPr>
                        <w:t>4</w:t>
                      </w:r>
                      <w:r>
                        <w:fldChar w:fldCharType="end"/>
                      </w:r>
                      <w:r>
                        <w:t xml:space="preserve"> </w:t>
                      </w:r>
                      <w:proofErr w:type="spellStart"/>
                      <w:r>
                        <w:t>График</w:t>
                      </w:r>
                      <w:proofErr w:type="spellEnd"/>
                      <w:r>
                        <w:t xml:space="preserve"> за перспектива луѓе</w:t>
                      </w:r>
                    </w:p>
                  </w:txbxContent>
                </v:textbox>
                <w10:wrap type="topAndBottom"/>
              </v:shape>
            </w:pict>
          </mc:Fallback>
        </mc:AlternateContent>
      </w:r>
      <w:r w:rsidRPr="003A082C">
        <w:rPr>
          <w:rFonts w:ascii="Times New Roman" w:hAnsi="Times New Roman" w:cs="Times New Roman"/>
          <w:noProof/>
          <w:szCs w:val="24"/>
          <w:lang w:val="en-US"/>
        </w:rPr>
        <w:drawing>
          <wp:anchor distT="0" distB="0" distL="114300" distR="114300" simplePos="0" relativeHeight="251670528" behindDoc="0" locked="0" layoutInCell="1" allowOverlap="1">
            <wp:simplePos x="0" y="0"/>
            <wp:positionH relativeFrom="column">
              <wp:posOffset>1188720</wp:posOffset>
            </wp:positionH>
            <wp:positionV relativeFrom="paragraph">
              <wp:posOffset>624205</wp:posOffset>
            </wp:positionV>
            <wp:extent cx="3539067" cy="1689620"/>
            <wp:effectExtent l="0" t="0" r="4445" b="635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4271" t="58302" r="35196" b="15783"/>
                    <a:stretch/>
                  </pic:blipFill>
                  <pic:spPr bwMode="auto">
                    <a:xfrm>
                      <a:off x="0" y="0"/>
                      <a:ext cx="3539067" cy="1689620"/>
                    </a:xfrm>
                    <a:prstGeom prst="rect">
                      <a:avLst/>
                    </a:prstGeom>
                    <a:ln>
                      <a:noFill/>
                    </a:ln>
                    <a:extLst>
                      <a:ext uri="{53640926-AAD7-44D8-BBD7-CCE9431645EC}">
                        <a14:shadowObscured xmlns:a14="http://schemas.microsoft.com/office/drawing/2010/main"/>
                      </a:ext>
                    </a:extLst>
                  </pic:spPr>
                </pic:pic>
              </a:graphicData>
            </a:graphic>
          </wp:anchor>
        </w:drawing>
      </w:r>
      <w:r w:rsidR="007C1574" w:rsidRPr="003A082C">
        <w:rPr>
          <w:rFonts w:ascii="Times New Roman" w:hAnsi="Times New Roman" w:cs="Times New Roman"/>
          <w:szCs w:val="24"/>
        </w:rPr>
        <w:t xml:space="preserve">Тука категоријата производи и услуги постигнува 100%. Finalist се обидуваат да ја зголемат нивната одржливост кога станува збор за луѓето. Ова значи фер работа, плати и иднина за вработените во компанијата. </w:t>
      </w:r>
    </w:p>
    <w:p w:rsidR="007C1574" w:rsidRPr="003A082C" w:rsidRDefault="007C1574" w:rsidP="007C1574">
      <w:pPr>
        <w:pStyle w:val="Heading2"/>
        <w:spacing w:line="276" w:lineRule="auto"/>
        <w:rPr>
          <w:rFonts w:ascii="Times New Roman" w:hAnsi="Times New Roman" w:cs="Times New Roman"/>
          <w:sz w:val="24"/>
          <w:szCs w:val="24"/>
        </w:rPr>
      </w:pPr>
      <w:bookmarkStart w:id="16" w:name="_Toc49977323"/>
      <w:r w:rsidRPr="003A082C">
        <w:rPr>
          <w:rFonts w:ascii="Times New Roman" w:hAnsi="Times New Roman" w:cs="Times New Roman"/>
          <w:sz w:val="24"/>
          <w:szCs w:val="24"/>
        </w:rPr>
        <w:t>Анализа на податоците</w:t>
      </w:r>
      <w:bookmarkEnd w:id="16"/>
    </w:p>
    <w:p w:rsidR="007C1574" w:rsidRPr="00B35EBC" w:rsidRDefault="00293085" w:rsidP="00A041F4">
      <w:pPr>
        <w:tabs>
          <w:tab w:val="left" w:pos="720"/>
        </w:tabs>
        <w:spacing w:line="276" w:lineRule="auto"/>
        <w:jc w:val="both"/>
        <w:rPr>
          <w:rFonts w:ascii="Times New Roman" w:hAnsi="Times New Roman" w:cs="Times New Roman"/>
          <w:szCs w:val="24"/>
        </w:rPr>
      </w:pPr>
      <w:r>
        <w:rPr>
          <w:rFonts w:ascii="Times New Roman" w:hAnsi="Times New Roman" w:cs="Times New Roman"/>
          <w:szCs w:val="24"/>
        </w:rPr>
        <w:tab/>
      </w:r>
      <w:r w:rsidR="007C1574" w:rsidRPr="003A082C">
        <w:rPr>
          <w:rFonts w:ascii="Times New Roman" w:hAnsi="Times New Roman" w:cs="Times New Roman"/>
          <w:szCs w:val="24"/>
        </w:rPr>
        <w:t xml:space="preserve">Од анализата на податоци може да се заклучи дека Open Remote проектот придонесува за зголемување на одржливоста на компанијата. Целта на проектот е да ги замени физичките производи (далечински управувач и батерии) со услуга (софтверска апликација). Не создава отпад при употреба, всушност го намалува отпадот, бидејќи не треба да се купуваат нови далечински управувачи и батерии кои подоцна би ги фрлиле. Од податоците може да се заклучи дека овој проект покажува релативно високо присуство на одржливост, особено на ниво на производи и услуги. Бидејќи речиси нема разлика меѓу моменталната и посакуваната ситуација, може да се заклучи дека Finalist се задоволни со нивото на одржливост на проектот. Иако одржливоста е присутна во компанијата, тие немаат желбата за подобрување , особено онаму каде што може да се зголеми одржливоста. Од ова може да се заклучи дека најверојатно Finalist наишле на добра деловна можност, создавање на добра апликација, но немаат некоја голема ориентираност кон одржливоста. Тие не се доволно свесни за концептот на одржливост и не ја спровеле конкретно во својот бизнис план. Finalist има долгорочен план за пораст, зголемување на профитот, правично однесување кон вработените. </w:t>
      </w:r>
      <w:r w:rsidR="00B35EBC">
        <w:rPr>
          <w:rFonts w:ascii="Times New Roman" w:hAnsi="Times New Roman" w:cs="Times New Roman"/>
          <w:szCs w:val="24"/>
          <w:lang w:val="en-US"/>
        </w:rPr>
        <w:t>[8]</w:t>
      </w:r>
    </w:p>
    <w:p w:rsidR="00293085" w:rsidRPr="003A082C" w:rsidRDefault="00293085" w:rsidP="00293085">
      <w:pPr>
        <w:pStyle w:val="Heading1"/>
        <w:spacing w:line="276" w:lineRule="auto"/>
        <w:rPr>
          <w:rFonts w:ascii="Times New Roman" w:hAnsi="Times New Roman" w:cs="Times New Roman"/>
          <w:sz w:val="24"/>
          <w:szCs w:val="24"/>
        </w:rPr>
      </w:pPr>
      <w:bookmarkStart w:id="17" w:name="_Toc49977324"/>
      <w:r w:rsidRPr="003A082C">
        <w:rPr>
          <w:rFonts w:ascii="Times New Roman" w:hAnsi="Times New Roman" w:cs="Times New Roman"/>
          <w:sz w:val="24"/>
          <w:szCs w:val="24"/>
        </w:rPr>
        <w:t>Заклучок</w:t>
      </w:r>
      <w:bookmarkEnd w:id="17"/>
    </w:p>
    <w:p w:rsidR="00293085" w:rsidRPr="003A082C" w:rsidRDefault="00293085" w:rsidP="00293085">
      <w:pPr>
        <w:spacing w:line="276" w:lineRule="auto"/>
        <w:ind w:firstLine="720"/>
        <w:jc w:val="both"/>
        <w:rPr>
          <w:rFonts w:ascii="Times New Roman" w:hAnsi="Times New Roman" w:cs="Times New Roman"/>
          <w:szCs w:val="24"/>
        </w:rPr>
      </w:pPr>
      <w:r w:rsidRPr="003A082C">
        <w:rPr>
          <w:rFonts w:ascii="Times New Roman" w:hAnsi="Times New Roman" w:cs="Times New Roman"/>
          <w:szCs w:val="24"/>
        </w:rPr>
        <w:t>Брзиот општествен и технолошки развој предизвика појава на голема конкурентност помеѓу организациите во сите индустрии. Неопходно е организациите да бидат иновативни и во тек со технологијата и побарувачката. Големите промени и развој предизвикаа огромни ш</w:t>
      </w:r>
      <w:r w:rsidR="00A041F4">
        <w:rPr>
          <w:rFonts w:ascii="Times New Roman" w:hAnsi="Times New Roman" w:cs="Times New Roman"/>
          <w:szCs w:val="24"/>
        </w:rPr>
        <w:t>тети на еко-</w:t>
      </w:r>
      <w:r w:rsidRPr="003A082C">
        <w:rPr>
          <w:rFonts w:ascii="Times New Roman" w:hAnsi="Times New Roman" w:cs="Times New Roman"/>
          <w:szCs w:val="24"/>
        </w:rPr>
        <w:t xml:space="preserve">системот, преголема употреба на природните материјали, негрижа за околината, испуштање на штетни гасови и разни отпадни материи. Поради тоа феноменот на одржливост денес се воведува и во проектниот менаџмент. Одржливоста е способност организацијата да продолжи со својата мисија и со своите цели, но притоа да се грижи за иднината на следните генерации. Сите проекти имаат крај, но потребно е позитивното влијание на проектот да продолжи. Денес организациите можат да дојдат до инвестиции многу полесно доколку нивниот проект е одржлив. Воведувањето на одржливоста во менаџирањето со проектите значи дека </w:t>
      </w:r>
      <w:r w:rsidRPr="003A082C">
        <w:rPr>
          <w:rFonts w:ascii="Times New Roman" w:hAnsi="Times New Roman" w:cs="Times New Roman"/>
          <w:szCs w:val="24"/>
        </w:rPr>
        <w:lastRenderedPageBreak/>
        <w:t xml:space="preserve">организацијата ќе го земе во предвид  економското, социјалното влијание и влијанието врз животната средина на проектот. Исто така се става фокус на долгорочното влијание на проектот и на долгорочните придобивки. Одржливоста може да се воведе во сите </w:t>
      </w:r>
      <w:r w:rsidRPr="00B35EBC">
        <w:rPr>
          <w:rFonts w:ascii="Times New Roman" w:hAnsi="Times New Roman" w:cs="Times New Roman"/>
          <w:szCs w:val="24"/>
        </w:rPr>
        <w:t>процеси на проектот. Воведувањето на зелени информациони системи и информатичка технологија е еден од начините организациите да бидат поодржливи</w:t>
      </w:r>
      <w:r w:rsidR="00B35EBC">
        <w:rPr>
          <w:rFonts w:ascii="Times New Roman" w:hAnsi="Times New Roman" w:cs="Times New Roman"/>
          <w:szCs w:val="24"/>
          <w:lang w:val="en-US"/>
        </w:rPr>
        <w:t>,</w:t>
      </w:r>
      <w:r w:rsidRPr="00B35EBC">
        <w:rPr>
          <w:rFonts w:ascii="Times New Roman" w:hAnsi="Times New Roman" w:cs="Times New Roman"/>
          <w:szCs w:val="24"/>
        </w:rPr>
        <w:t xml:space="preserve"> енергетски ефикасни, ги намалуваат трошоците, создаваат подобра работна околина, и</w:t>
      </w:r>
      <w:r w:rsidR="00B35EBC">
        <w:rPr>
          <w:rFonts w:ascii="Times New Roman" w:hAnsi="Times New Roman" w:cs="Times New Roman"/>
          <w:szCs w:val="24"/>
          <w:lang w:val="en-US"/>
        </w:rPr>
        <w:t xml:space="preserve"> </w:t>
      </w:r>
      <w:r w:rsidRPr="00B35EBC">
        <w:rPr>
          <w:rFonts w:ascii="Times New Roman" w:hAnsi="Times New Roman" w:cs="Times New Roman"/>
          <w:szCs w:val="24"/>
        </w:rPr>
        <w:t xml:space="preserve">го намалуваат негативното влијание врз околината </w:t>
      </w:r>
      <w:r w:rsidR="00B35EBC">
        <w:rPr>
          <w:rFonts w:ascii="Times New Roman" w:hAnsi="Times New Roman" w:cs="Times New Roman"/>
          <w:szCs w:val="24"/>
          <w:lang w:val="sr-Latn-BA"/>
        </w:rPr>
        <w:t xml:space="preserve">и </w:t>
      </w:r>
      <w:r w:rsidRPr="00B35EBC">
        <w:rPr>
          <w:rFonts w:ascii="Times New Roman" w:hAnsi="Times New Roman" w:cs="Times New Roman"/>
          <w:szCs w:val="24"/>
        </w:rPr>
        <w:t xml:space="preserve">делуваат позитивно. </w:t>
      </w:r>
      <w:r w:rsidRPr="00B35EBC">
        <w:rPr>
          <w:rFonts w:ascii="Times New Roman" w:hAnsi="Times New Roman" w:cs="Times New Roman"/>
          <w:szCs w:val="24"/>
          <w:lang w:val="de-DE"/>
        </w:rPr>
        <w:t xml:space="preserve">Maturity </w:t>
      </w:r>
      <w:r w:rsidRPr="00B35EBC">
        <w:rPr>
          <w:rFonts w:ascii="Times New Roman" w:hAnsi="Times New Roman" w:cs="Times New Roman"/>
          <w:szCs w:val="24"/>
        </w:rPr>
        <w:t xml:space="preserve">моделот на Силвус и Шипер е еден од начините со кој може да се одреди колку некој проект е одржлив и дали организацијата сака во иднина да се зголеми нивото на одржливост. Во случајот кој е разгледан, проектот на Finalist- </w:t>
      </w:r>
      <w:r w:rsidRPr="00B35EBC">
        <w:rPr>
          <w:rFonts w:ascii="Times New Roman" w:hAnsi="Times New Roman" w:cs="Times New Roman"/>
          <w:szCs w:val="24"/>
          <w:lang w:val="de-DE"/>
        </w:rPr>
        <w:t>Open remote</w:t>
      </w:r>
      <w:r w:rsidRPr="00B35EBC">
        <w:rPr>
          <w:rFonts w:ascii="Times New Roman" w:hAnsi="Times New Roman" w:cs="Times New Roman"/>
          <w:szCs w:val="24"/>
        </w:rPr>
        <w:t xml:space="preserve">, нивото на одржливост е прилично високо, бидејќи самиот проект е замена на производ со услуга. Но како и оваа организација, така и многу други немаат многу знаење во врска со одржливоста и не се стремат кон повисоко ниво на одржливот. Свесноста за придобивките од одржливоста кај организациите е </w:t>
      </w:r>
      <w:r w:rsidR="00A041F4" w:rsidRPr="00B35EBC">
        <w:rPr>
          <w:rFonts w:ascii="Times New Roman" w:hAnsi="Times New Roman" w:cs="Times New Roman"/>
          <w:color w:val="333333"/>
          <w:shd w:val="clear" w:color="auto" w:fill="FFFFFF"/>
        </w:rPr>
        <w:t xml:space="preserve">сѐ уште </w:t>
      </w:r>
      <w:r w:rsidRPr="00B35EBC">
        <w:rPr>
          <w:rFonts w:ascii="Times New Roman" w:hAnsi="Times New Roman" w:cs="Times New Roman"/>
          <w:szCs w:val="24"/>
        </w:rPr>
        <w:t>мала.</w:t>
      </w:r>
      <w:r w:rsidRPr="003A082C">
        <w:rPr>
          <w:rFonts w:ascii="Times New Roman" w:hAnsi="Times New Roman" w:cs="Times New Roman"/>
          <w:szCs w:val="24"/>
        </w:rPr>
        <w:t xml:space="preserve"> </w:t>
      </w:r>
    </w:p>
    <w:p w:rsidR="00293085" w:rsidRPr="00B35EBC" w:rsidRDefault="00293085" w:rsidP="00A041F4">
      <w:pPr>
        <w:spacing w:line="276" w:lineRule="auto"/>
        <w:ind w:firstLine="720"/>
        <w:jc w:val="both"/>
        <w:rPr>
          <w:rFonts w:ascii="Times New Roman" w:hAnsi="Times New Roman" w:cs="Times New Roman"/>
          <w:szCs w:val="24"/>
        </w:rPr>
      </w:pPr>
      <w:r w:rsidRPr="003A082C">
        <w:rPr>
          <w:rFonts w:ascii="Times New Roman" w:hAnsi="Times New Roman" w:cs="Times New Roman"/>
          <w:szCs w:val="24"/>
        </w:rPr>
        <w:t xml:space="preserve">Воведувањето на одржливоста во самата организација бара многу промени и со тоа и одредени трошоци, но од друга страна пак се зголемуваат можните инвеститори и клиенти, се намалува трошењето на ресурси и материјали, се зголемува грижата за еко-ситемот, за вработените, се зголемува животниот век на производите, што значи дека на </w:t>
      </w:r>
      <w:r w:rsidRPr="00B35EBC">
        <w:rPr>
          <w:rFonts w:ascii="Times New Roman" w:hAnsi="Times New Roman" w:cs="Times New Roman"/>
          <w:szCs w:val="24"/>
        </w:rPr>
        <w:t xml:space="preserve">долгорочен план воведувањето на одржливоста е  позитивна промена. </w:t>
      </w:r>
    </w:p>
    <w:p w:rsidR="00F54A7A" w:rsidRPr="00B35EBC" w:rsidRDefault="00A041F4" w:rsidP="0080714C">
      <w:pPr>
        <w:pStyle w:val="Heading1"/>
        <w:spacing w:line="276" w:lineRule="auto"/>
        <w:rPr>
          <w:rFonts w:ascii="Times New Roman" w:hAnsi="Times New Roman" w:cs="Times New Roman"/>
          <w:sz w:val="24"/>
          <w:szCs w:val="24"/>
          <w:lang w:val="en-US"/>
        </w:rPr>
      </w:pPr>
      <w:r w:rsidRPr="00B35EBC">
        <w:rPr>
          <w:rFonts w:ascii="Times New Roman" w:hAnsi="Times New Roman" w:cs="Times New Roman"/>
          <w:sz w:val="24"/>
          <w:szCs w:val="24"/>
          <w:lang w:val="en-US"/>
        </w:rPr>
        <w:t>Референци</w:t>
      </w:r>
    </w:p>
    <w:p w:rsidR="00A041F4" w:rsidRPr="00B35EBC" w:rsidRDefault="00A041F4" w:rsidP="0080714C">
      <w:pPr>
        <w:spacing w:line="276" w:lineRule="auto"/>
        <w:rPr>
          <w:rFonts w:ascii="Times New Roman" w:hAnsi="Times New Roman" w:cs="Times New Roman"/>
          <w:szCs w:val="24"/>
        </w:rPr>
      </w:pPr>
      <w:r w:rsidRPr="00B35EBC">
        <w:rPr>
          <w:rFonts w:ascii="Times New Roman" w:hAnsi="Times New Roman" w:cs="Times New Roman"/>
          <w:szCs w:val="24"/>
          <w:lang w:val="en-US"/>
        </w:rPr>
        <w:t xml:space="preserve">[1] </w:t>
      </w:r>
      <w:hyperlink r:id="rId9" w:history="1">
        <w:r w:rsidRPr="00B35EBC">
          <w:rPr>
            <w:rStyle w:val="Hyperlink"/>
            <w:rFonts w:ascii="Times New Roman" w:hAnsi="Times New Roman" w:cs="Times New Roman"/>
            <w:szCs w:val="24"/>
          </w:rPr>
          <w:t>https://en.wikipedia.org/wiki/Sustainability</w:t>
        </w:r>
      </w:hyperlink>
      <w:r w:rsidRPr="00B35EBC">
        <w:rPr>
          <w:rFonts w:ascii="Times New Roman" w:hAnsi="Times New Roman" w:cs="Times New Roman"/>
          <w:szCs w:val="24"/>
          <w:lang w:val="en-US"/>
        </w:rPr>
        <w:t xml:space="preserve"> </w:t>
      </w:r>
      <w:r w:rsidRPr="00B35EBC">
        <w:rPr>
          <w:rFonts w:ascii="Times New Roman" w:hAnsi="Times New Roman" w:cs="Times New Roman"/>
          <w:szCs w:val="24"/>
        </w:rPr>
        <w:t xml:space="preserve"> </w:t>
      </w:r>
      <w:r w:rsidRPr="00B35EBC">
        <w:rPr>
          <w:rFonts w:ascii="Times New Roman" w:hAnsi="Times New Roman" w:cs="Times New Roman"/>
          <w:szCs w:val="24"/>
          <w:lang w:val="de-DE"/>
        </w:rPr>
        <w:t xml:space="preserve">Systainability </w:t>
      </w:r>
      <w:r w:rsidRPr="00B35EBC">
        <w:rPr>
          <w:rFonts w:ascii="Times New Roman" w:hAnsi="Times New Roman" w:cs="Times New Roman"/>
          <w:szCs w:val="24"/>
        </w:rPr>
        <w:t>31.07.2020</w:t>
      </w:r>
    </w:p>
    <w:p w:rsidR="00A041F4" w:rsidRPr="00B35EBC" w:rsidRDefault="00A041F4" w:rsidP="0080714C">
      <w:pPr>
        <w:spacing w:line="276" w:lineRule="auto"/>
        <w:rPr>
          <w:rFonts w:ascii="Times New Roman" w:hAnsi="Times New Roman" w:cs="Times New Roman"/>
          <w:szCs w:val="24"/>
        </w:rPr>
      </w:pPr>
      <w:r w:rsidRPr="00B35EBC">
        <w:rPr>
          <w:rFonts w:ascii="Times New Roman" w:hAnsi="Times New Roman" w:cs="Times New Roman"/>
          <w:szCs w:val="24"/>
          <w:lang w:val="en-US"/>
        </w:rPr>
        <w:t xml:space="preserve">[2] </w:t>
      </w:r>
      <w:r w:rsidRPr="00B35EBC">
        <w:rPr>
          <w:rFonts w:ascii="Times New Roman" w:hAnsi="Times New Roman" w:cs="Times New Roman"/>
          <w:szCs w:val="24"/>
        </w:rPr>
        <w:t>Sustainability in Project Management</w:t>
      </w:r>
      <w:r w:rsidRPr="00B35EBC">
        <w:rPr>
          <w:rFonts w:ascii="Times New Roman" w:hAnsi="Times New Roman" w:cs="Times New Roman"/>
          <w:szCs w:val="24"/>
          <w:lang w:val="en-US"/>
        </w:rPr>
        <w:t>-</w:t>
      </w:r>
      <w:r w:rsidRPr="00B35EBC">
        <w:rPr>
          <w:rFonts w:ascii="Times New Roman" w:hAnsi="Times New Roman" w:cs="Times New Roman"/>
          <w:szCs w:val="24"/>
          <w:lang w:val="de-DE"/>
        </w:rPr>
        <w:t xml:space="preserve"> </w:t>
      </w:r>
      <w:r w:rsidRPr="00B35EBC">
        <w:rPr>
          <w:rFonts w:ascii="Times New Roman" w:hAnsi="Times New Roman" w:cs="Times New Roman"/>
          <w:szCs w:val="24"/>
        </w:rPr>
        <w:t>Gilbert Silvius, Ron Schipper 2012</w:t>
      </w:r>
    </w:p>
    <w:p w:rsidR="00A041F4" w:rsidRPr="00B35EBC" w:rsidRDefault="0081446D" w:rsidP="0080714C">
      <w:pPr>
        <w:spacing w:line="276" w:lineRule="auto"/>
        <w:rPr>
          <w:rFonts w:ascii="Times New Roman" w:hAnsi="Times New Roman" w:cs="Times New Roman"/>
          <w:szCs w:val="24"/>
          <w:shd w:val="clear" w:color="auto" w:fill="FFFFFF"/>
          <w:lang w:val="en-US"/>
        </w:rPr>
      </w:pPr>
      <w:r w:rsidRPr="00B35EBC">
        <w:rPr>
          <w:rFonts w:ascii="Times New Roman" w:hAnsi="Times New Roman" w:cs="Times New Roman"/>
          <w:szCs w:val="24"/>
          <w:lang w:val="en-US"/>
        </w:rPr>
        <w:t xml:space="preserve">[3] </w:t>
      </w:r>
      <w:hyperlink r:id="rId10" w:history="1">
        <w:r w:rsidRPr="00B35EBC">
          <w:rPr>
            <w:rStyle w:val="Hyperlink"/>
            <w:rFonts w:ascii="Times New Roman" w:hAnsi="Times New Roman" w:cs="Times New Roman"/>
            <w:szCs w:val="24"/>
          </w:rPr>
          <w:t>https://core.ac.uk/reader/161942724</w:t>
        </w:r>
      </w:hyperlink>
      <w:r w:rsidRPr="00B35EBC">
        <w:rPr>
          <w:rFonts w:ascii="Times New Roman" w:hAnsi="Times New Roman" w:cs="Times New Roman"/>
          <w:szCs w:val="24"/>
          <w:shd w:val="clear" w:color="auto" w:fill="FFFFFF"/>
          <w:lang w:val="en-US"/>
        </w:rPr>
        <w:t xml:space="preserve">  I</w:t>
      </w:r>
      <w:r w:rsidRPr="00B35EBC">
        <w:rPr>
          <w:rFonts w:ascii="Times New Roman" w:hAnsi="Times New Roman" w:cs="Times New Roman"/>
          <w:szCs w:val="24"/>
          <w:shd w:val="clear" w:color="auto" w:fill="FFFFFF"/>
        </w:rPr>
        <w:t>mplementing sustainability initiatives in business processes</w:t>
      </w:r>
      <w:r w:rsidRPr="00B35EBC">
        <w:rPr>
          <w:rFonts w:ascii="Times New Roman" w:hAnsi="Times New Roman" w:cs="Times New Roman"/>
          <w:szCs w:val="24"/>
          <w:shd w:val="clear" w:color="auto" w:fill="FFFFFF"/>
          <w:lang w:val="en-US"/>
        </w:rPr>
        <w:t>- 2018 T</w:t>
      </w:r>
      <w:r w:rsidRPr="00B35EBC">
        <w:rPr>
          <w:rFonts w:ascii="Times New Roman" w:hAnsi="Times New Roman" w:cs="Times New Roman"/>
          <w:szCs w:val="24"/>
          <w:shd w:val="clear" w:color="auto" w:fill="FFFFFF"/>
        </w:rPr>
        <w:t>he University of Derby</w:t>
      </w:r>
      <w:r w:rsidRPr="00B35EBC">
        <w:rPr>
          <w:rFonts w:ascii="Times New Roman" w:hAnsi="Times New Roman" w:cs="Times New Roman"/>
          <w:szCs w:val="24"/>
          <w:shd w:val="clear" w:color="auto" w:fill="FFFFFF"/>
          <w:lang w:val="en-US"/>
        </w:rPr>
        <w:t xml:space="preserve"> 02.09.2020</w:t>
      </w:r>
    </w:p>
    <w:p w:rsidR="0080714C" w:rsidRPr="00B35EBC" w:rsidRDefault="0080714C" w:rsidP="0080714C">
      <w:pPr>
        <w:spacing w:line="276" w:lineRule="auto"/>
        <w:rPr>
          <w:rFonts w:ascii="Times New Roman" w:hAnsi="Times New Roman" w:cs="Times New Roman"/>
          <w:szCs w:val="24"/>
          <w:lang w:val="en-US"/>
        </w:rPr>
      </w:pPr>
      <w:r w:rsidRPr="00B35EBC">
        <w:rPr>
          <w:rFonts w:ascii="Times New Roman" w:hAnsi="Times New Roman" w:cs="Times New Roman"/>
          <w:szCs w:val="24"/>
          <w:lang w:val="en-US"/>
        </w:rPr>
        <w:t xml:space="preserve">[4] </w:t>
      </w:r>
      <w:r w:rsidRPr="00B35EBC">
        <w:rPr>
          <w:rFonts w:ascii="Times New Roman" w:eastAsia="Times New Roman" w:hAnsi="Times New Roman" w:cs="Times New Roman"/>
          <w:szCs w:val="24"/>
          <w:shd w:val="clear" w:color="auto" w:fill="F3F4FA"/>
          <w:lang w:eastAsia="mk-MK"/>
        </w:rPr>
        <w:t> </w:t>
      </w:r>
      <w:hyperlink r:id="rId11" w:history="1">
        <w:r w:rsidRPr="00B35EBC">
          <w:rPr>
            <w:rStyle w:val="Hyperlink"/>
            <w:rFonts w:ascii="Times New Roman" w:hAnsi="Times New Roman" w:cs="Times New Roman"/>
            <w:szCs w:val="24"/>
          </w:rPr>
          <w:t>https://www.academia.edu/23716222/A_Maturity_Model_for_Integrating_Sustainability_in_Projects_and_Project_Management</w:t>
        </w:r>
      </w:hyperlink>
      <w:r w:rsidRPr="00B35EBC">
        <w:rPr>
          <w:rFonts w:ascii="Times New Roman" w:hAnsi="Times New Roman" w:cs="Times New Roman"/>
          <w:szCs w:val="24"/>
          <w:lang w:val="en-US"/>
        </w:rPr>
        <w:t xml:space="preserve"> </w:t>
      </w:r>
      <w:r w:rsidRPr="00B35EBC">
        <w:rPr>
          <w:rFonts w:ascii="Times New Roman" w:eastAsia="Times New Roman" w:hAnsi="Times New Roman" w:cs="Times New Roman"/>
          <w:bCs/>
          <w:szCs w:val="24"/>
          <w:bdr w:val="none" w:sz="0" w:space="0" w:color="auto" w:frame="1"/>
          <w:lang w:eastAsia="mk-MK"/>
        </w:rPr>
        <w:t>A Maturity Model for Integrating Sustainabilityin Projects and Project Management</w:t>
      </w:r>
      <w:r w:rsidRPr="00B35EBC">
        <w:rPr>
          <w:rFonts w:ascii="Times New Roman" w:eastAsia="Times New Roman" w:hAnsi="Times New Roman" w:cs="Times New Roman"/>
          <w:bCs/>
          <w:szCs w:val="24"/>
          <w:bdr w:val="none" w:sz="0" w:space="0" w:color="auto" w:frame="1"/>
          <w:lang w:val="en-US" w:eastAsia="mk-MK"/>
        </w:rPr>
        <w:t xml:space="preserve">- </w:t>
      </w:r>
      <w:r w:rsidRPr="00B35EBC">
        <w:rPr>
          <w:rFonts w:ascii="Times New Roman" w:hAnsi="Times New Roman" w:cs="Times New Roman"/>
          <w:szCs w:val="24"/>
        </w:rPr>
        <w:t>Gilbert Silvius,Ron Schipper</w:t>
      </w:r>
      <w:r w:rsidRPr="00B35EBC">
        <w:rPr>
          <w:rFonts w:ascii="Times New Roman" w:hAnsi="Times New Roman" w:cs="Times New Roman"/>
          <w:szCs w:val="24"/>
          <w:lang w:val="en-US"/>
        </w:rPr>
        <w:t>- 02.09.2020</w:t>
      </w:r>
    </w:p>
    <w:p w:rsidR="0080714C" w:rsidRPr="00B35EBC" w:rsidRDefault="0080714C" w:rsidP="0080714C">
      <w:pPr>
        <w:rPr>
          <w:rFonts w:ascii="Times New Roman" w:hAnsi="Times New Roman" w:cs="Times New Roman"/>
          <w:szCs w:val="24"/>
          <w:shd w:val="clear" w:color="auto" w:fill="FFFFFF"/>
          <w:lang w:val="en-US"/>
        </w:rPr>
      </w:pPr>
      <w:r w:rsidRPr="00B35EBC">
        <w:rPr>
          <w:rFonts w:ascii="Times New Roman" w:hAnsi="Times New Roman" w:cs="Times New Roman"/>
          <w:szCs w:val="24"/>
          <w:lang w:val="en-US"/>
        </w:rPr>
        <w:t>[5]</w:t>
      </w:r>
      <w:hyperlink r:id="rId12" w:anchor=":~:text=Green%20Information%20Systems%20(IS)%20r,Information%20Systems%2C%20computers" w:history="1">
        <w:r w:rsidRPr="00B35EBC">
          <w:rPr>
            <w:rStyle w:val="Hyperlink"/>
            <w:rFonts w:ascii="Times New Roman" w:hAnsi="Times New Roman" w:cs="Times New Roman"/>
            <w:szCs w:val="24"/>
          </w:rPr>
          <w:t>https://www.researchgate.net/publication/290012600_Green_Information_Systems_for_Sustainability#:~:text=Green%20Information%20Systems%20(IS)%20r,Information%20Systems%2C%20computers</w:t>
        </w:r>
      </w:hyperlink>
      <w:r w:rsidRPr="00B35EBC">
        <w:rPr>
          <w:rFonts w:ascii="Times New Roman" w:hAnsi="Times New Roman" w:cs="Times New Roman"/>
          <w:szCs w:val="24"/>
          <w:lang w:val="en-US"/>
        </w:rPr>
        <w:t xml:space="preserve"> </w:t>
      </w:r>
      <w:r w:rsidRPr="00B35EBC">
        <w:rPr>
          <w:rFonts w:ascii="Times New Roman" w:hAnsi="Times New Roman" w:cs="Times New Roman"/>
          <w:szCs w:val="24"/>
          <w:shd w:val="clear" w:color="auto" w:fill="FFFFFF"/>
        </w:rPr>
        <w:t>Handbook of Research on Waste Management Techniques for Sustainability</w:t>
      </w:r>
      <w:r w:rsidRPr="00B35EBC">
        <w:rPr>
          <w:rFonts w:ascii="Times New Roman" w:hAnsi="Times New Roman" w:cs="Times New Roman"/>
          <w:szCs w:val="24"/>
          <w:shd w:val="clear" w:color="auto" w:fill="FFFFFF"/>
          <w:lang w:val="en-US"/>
        </w:rPr>
        <w:t>- 2016</w:t>
      </w:r>
      <w:r w:rsidRPr="00B35EBC">
        <w:rPr>
          <w:rFonts w:ascii="Times New Roman" w:hAnsi="Times New Roman" w:cs="Times New Roman"/>
          <w:szCs w:val="24"/>
          <w:shd w:val="clear" w:color="auto" w:fill="FFFFFF"/>
        </w:rPr>
        <w:t>Ulas AkkucukBogazici University, Turkey</w:t>
      </w:r>
      <w:r w:rsidRPr="00B35EBC">
        <w:rPr>
          <w:rFonts w:ascii="Times New Roman" w:hAnsi="Times New Roman" w:cs="Times New Roman"/>
          <w:szCs w:val="24"/>
          <w:shd w:val="clear" w:color="auto" w:fill="FFFFFF"/>
          <w:lang w:val="en-US"/>
        </w:rPr>
        <w:t>- 02.09.2020</w:t>
      </w:r>
    </w:p>
    <w:p w:rsidR="00B35EBC" w:rsidRPr="00B35EBC" w:rsidRDefault="00B35EBC" w:rsidP="00B35EBC">
      <w:pPr>
        <w:rPr>
          <w:rFonts w:ascii="Times New Roman" w:hAnsi="Times New Roman" w:cs="Times New Roman"/>
          <w:szCs w:val="24"/>
          <w:shd w:val="clear" w:color="auto" w:fill="FFFFFF"/>
          <w:lang w:val="en-US"/>
        </w:rPr>
      </w:pPr>
      <w:r w:rsidRPr="00B35EBC">
        <w:rPr>
          <w:rFonts w:ascii="Times New Roman" w:hAnsi="Times New Roman" w:cs="Times New Roman"/>
          <w:szCs w:val="24"/>
          <w:shd w:val="clear" w:color="auto" w:fill="FFFFFF"/>
          <w:lang w:val="en-US"/>
        </w:rPr>
        <w:t>[6]</w:t>
      </w:r>
      <w:hyperlink r:id="rId13" w:history="1">
        <w:r w:rsidRPr="00B35EBC">
          <w:rPr>
            <w:rStyle w:val="Hyperlink"/>
            <w:rFonts w:ascii="Times New Roman" w:hAnsi="Times New Roman" w:cs="Times New Roman"/>
            <w:szCs w:val="24"/>
          </w:rPr>
          <w:t>https://www.researchgate.net/publication/259910853_Green_Information_Technology_Information_System_Education_Curriculum_Views</w:t>
        </w:r>
      </w:hyperlink>
      <w:r w:rsidRPr="00B35EBC">
        <w:rPr>
          <w:rFonts w:ascii="Times New Roman" w:hAnsi="Times New Roman" w:cs="Times New Roman"/>
          <w:szCs w:val="24"/>
          <w:lang w:val="en-US"/>
        </w:rPr>
        <w:t xml:space="preserve"> </w:t>
      </w:r>
      <w:r w:rsidRPr="00B35EBC">
        <w:rPr>
          <w:rFonts w:ascii="Times New Roman" w:hAnsi="Times New Roman" w:cs="Times New Roman"/>
          <w:szCs w:val="24"/>
          <w:shd w:val="clear" w:color="auto" w:fill="FFFFFF"/>
        </w:rPr>
        <w:t>Green Information Technology/ Information System Education: Curriculum Views  Alok Mishra, Ali Yazici1,  Deepti Mishra</w:t>
      </w:r>
      <w:r w:rsidRPr="00B35EBC">
        <w:rPr>
          <w:rFonts w:ascii="Times New Roman" w:hAnsi="Times New Roman" w:cs="Times New Roman"/>
          <w:szCs w:val="24"/>
          <w:shd w:val="clear" w:color="auto" w:fill="FFFFFF"/>
          <w:lang w:val="en-US"/>
        </w:rPr>
        <w:t>- 02.09.2020</w:t>
      </w:r>
    </w:p>
    <w:p w:rsidR="0080714C" w:rsidRPr="00B35EBC" w:rsidRDefault="00B35EBC" w:rsidP="00B35EBC">
      <w:pPr>
        <w:tabs>
          <w:tab w:val="left" w:pos="2430"/>
        </w:tabs>
        <w:rPr>
          <w:rFonts w:ascii="Times New Roman" w:hAnsi="Times New Roman" w:cs="Times New Roman"/>
          <w:szCs w:val="24"/>
          <w:lang w:val="en-US"/>
        </w:rPr>
      </w:pPr>
      <w:r w:rsidRPr="00B35EBC">
        <w:rPr>
          <w:rFonts w:ascii="Times New Roman" w:hAnsi="Times New Roman" w:cs="Times New Roman"/>
          <w:szCs w:val="24"/>
          <w:shd w:val="clear" w:color="auto" w:fill="FFFFFF"/>
          <w:lang w:val="en-US"/>
        </w:rPr>
        <w:t>[7]</w:t>
      </w:r>
      <w:hyperlink r:id="rId14" w:history="1">
        <w:r w:rsidRPr="00B35EBC">
          <w:rPr>
            <w:rStyle w:val="Hyperlink"/>
            <w:rFonts w:ascii="Times New Roman" w:hAnsi="Times New Roman" w:cs="Times New Roman"/>
            <w:szCs w:val="24"/>
          </w:rPr>
          <w:t>https://pdfs.semanticscholar.org/aba9/c8de878e1d91388820ae3632087825fec9c7.pdf</w:t>
        </w:r>
      </w:hyperlink>
      <w:r w:rsidRPr="00B35EBC">
        <w:rPr>
          <w:rFonts w:ascii="Times New Roman" w:hAnsi="Times New Roman" w:cs="Times New Roman"/>
          <w:szCs w:val="24"/>
          <w:lang w:val="en-US"/>
        </w:rPr>
        <w:t xml:space="preserve"> </w:t>
      </w:r>
      <w:r w:rsidRPr="00B35EBC">
        <w:rPr>
          <w:rFonts w:ascii="Times New Roman" w:hAnsi="Times New Roman" w:cs="Times New Roman"/>
          <w:szCs w:val="24"/>
        </w:rPr>
        <w:t>Green Information Systems (Green IS) Practice in Organisation: Tracing its Emergence and Recurrent Use- 2012 Mohamad Taha Ijab</w:t>
      </w:r>
      <w:r w:rsidRPr="00B35EBC">
        <w:rPr>
          <w:rFonts w:ascii="Times New Roman" w:hAnsi="Times New Roman" w:cs="Times New Roman"/>
          <w:szCs w:val="24"/>
          <w:lang w:val="en-US"/>
        </w:rPr>
        <w:t xml:space="preserve"> 02.09.2020</w:t>
      </w:r>
    </w:p>
    <w:p w:rsidR="00B35EBC" w:rsidRPr="00B35EBC" w:rsidRDefault="00B35EBC" w:rsidP="00B35EBC">
      <w:pPr>
        <w:rPr>
          <w:rFonts w:ascii="Times New Roman" w:hAnsi="Times New Roman" w:cs="Times New Roman"/>
          <w:szCs w:val="24"/>
          <w:lang w:val="en-US"/>
        </w:rPr>
      </w:pPr>
      <w:r w:rsidRPr="00B35EBC">
        <w:rPr>
          <w:rFonts w:ascii="Times New Roman" w:hAnsi="Times New Roman" w:cs="Times New Roman"/>
          <w:szCs w:val="24"/>
          <w:lang w:val="en-US"/>
        </w:rPr>
        <w:t>[8]</w:t>
      </w:r>
      <w:r w:rsidRPr="00B35EBC">
        <w:rPr>
          <w:rFonts w:ascii="Times New Roman" w:hAnsi="Times New Roman" w:cs="Times New Roman"/>
          <w:color w:val="000000" w:themeColor="text1"/>
          <w:szCs w:val="24"/>
          <w:lang w:val="en-US"/>
        </w:rPr>
        <w:t xml:space="preserve"> </w:t>
      </w:r>
      <w:hyperlink r:id="rId15" w:history="1">
        <w:r w:rsidRPr="00B35EBC">
          <w:rPr>
            <w:rStyle w:val="Hyperlink"/>
            <w:rFonts w:ascii="Times New Roman" w:hAnsi="Times New Roman" w:cs="Times New Roman"/>
            <w:szCs w:val="24"/>
          </w:rPr>
          <w:t>https://core.ac.uk/reader/55330348</w:t>
        </w:r>
      </w:hyperlink>
      <w:r w:rsidRPr="00B35EBC">
        <w:rPr>
          <w:rFonts w:ascii="Times New Roman" w:hAnsi="Times New Roman" w:cs="Times New Roman"/>
          <w:szCs w:val="24"/>
          <w:lang w:val="en-US"/>
        </w:rPr>
        <w:t xml:space="preserve"> 2011 </w:t>
      </w:r>
      <w:r w:rsidRPr="00B35EBC">
        <w:rPr>
          <w:rFonts w:ascii="Times New Roman" w:hAnsi="Times New Roman" w:cs="Times New Roman"/>
          <w:szCs w:val="24"/>
          <w:shd w:val="clear" w:color="auto" w:fill="FFFFFF"/>
        </w:rPr>
        <w:t>Sustainability in IS Projects: A Case StudyA.J. Gilbert Silvius</w:t>
      </w:r>
      <w:r w:rsidRPr="00B35EBC">
        <w:rPr>
          <w:rFonts w:ascii="Times New Roman" w:hAnsi="Times New Roman" w:cs="Times New Roman"/>
          <w:szCs w:val="24"/>
          <w:shd w:val="clear" w:color="auto" w:fill="FFFFFF"/>
          <w:lang w:val="en-US"/>
        </w:rPr>
        <w:t>- 02.09.2020</w:t>
      </w:r>
    </w:p>
    <w:sectPr w:rsidR="00B35EBC" w:rsidRPr="00B35EBC">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A7A"/>
    <w:rsid w:val="002163C2"/>
    <w:rsid w:val="00293085"/>
    <w:rsid w:val="004929E6"/>
    <w:rsid w:val="005502A8"/>
    <w:rsid w:val="007C1574"/>
    <w:rsid w:val="007E19FA"/>
    <w:rsid w:val="0080714C"/>
    <w:rsid w:val="0081446D"/>
    <w:rsid w:val="00A041F4"/>
    <w:rsid w:val="00B35EBC"/>
    <w:rsid w:val="00D7306F"/>
    <w:rsid w:val="00F54A7A"/>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792FAD-3DB7-400B-82E3-8558D518A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mk-M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4A7A"/>
    <w:rPr>
      <w:rFonts w:ascii="Arial" w:hAnsi="Arial"/>
      <w:sz w:val="24"/>
    </w:rPr>
  </w:style>
  <w:style w:type="paragraph" w:styleId="Heading1">
    <w:name w:val="heading 1"/>
    <w:basedOn w:val="Normal"/>
    <w:next w:val="Normal"/>
    <w:link w:val="Heading1Char"/>
    <w:uiPriority w:val="9"/>
    <w:qFormat/>
    <w:rsid w:val="00F54A7A"/>
    <w:pPr>
      <w:keepNext/>
      <w:keepLines/>
      <w:spacing w:before="240" w:after="0"/>
      <w:outlineLvl w:val="0"/>
    </w:pPr>
    <w:rPr>
      <w:rFonts w:asciiTheme="minorHAnsi" w:eastAsiaTheme="majorEastAsia" w:hAnsiTheme="minorHAnsi" w:cstheme="majorBidi"/>
      <w:color w:val="2E74B5" w:themeColor="accent1" w:themeShade="BF"/>
      <w:sz w:val="30"/>
      <w:szCs w:val="32"/>
    </w:rPr>
  </w:style>
  <w:style w:type="paragraph" w:styleId="Heading2">
    <w:name w:val="heading 2"/>
    <w:basedOn w:val="Normal"/>
    <w:next w:val="Normal"/>
    <w:link w:val="Heading2Char"/>
    <w:uiPriority w:val="9"/>
    <w:unhideWhenUsed/>
    <w:qFormat/>
    <w:rsid w:val="00F54A7A"/>
    <w:pPr>
      <w:keepNext/>
      <w:keepLines/>
      <w:spacing w:before="40" w:after="0"/>
      <w:outlineLvl w:val="1"/>
    </w:pPr>
    <w:rPr>
      <w:rFonts w:asciiTheme="minorHAnsi" w:eastAsiaTheme="majorEastAsia" w:hAnsiTheme="min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4A7A"/>
    <w:rPr>
      <w:rFonts w:eastAsiaTheme="majorEastAsia" w:cstheme="majorBidi"/>
      <w:color w:val="2E74B5" w:themeColor="accent1" w:themeShade="BF"/>
      <w:sz w:val="30"/>
      <w:szCs w:val="32"/>
    </w:rPr>
  </w:style>
  <w:style w:type="character" w:customStyle="1" w:styleId="Heading2Char">
    <w:name w:val="Heading 2 Char"/>
    <w:basedOn w:val="DefaultParagraphFont"/>
    <w:link w:val="Heading2"/>
    <w:uiPriority w:val="9"/>
    <w:rsid w:val="00F54A7A"/>
    <w:rPr>
      <w:rFonts w:eastAsiaTheme="majorEastAsia" w:cstheme="majorBidi"/>
      <w:color w:val="2E74B5" w:themeColor="accent1" w:themeShade="BF"/>
      <w:sz w:val="26"/>
      <w:szCs w:val="26"/>
    </w:rPr>
  </w:style>
  <w:style w:type="paragraph" w:styleId="NoSpacing">
    <w:name w:val="No Spacing"/>
    <w:uiPriority w:val="1"/>
    <w:qFormat/>
    <w:rsid w:val="00F54A7A"/>
    <w:pPr>
      <w:spacing w:after="0" w:line="240" w:lineRule="auto"/>
    </w:pPr>
  </w:style>
  <w:style w:type="character" w:styleId="Strong">
    <w:name w:val="Strong"/>
    <w:basedOn w:val="DefaultParagraphFont"/>
    <w:uiPriority w:val="22"/>
    <w:qFormat/>
    <w:rsid w:val="00F54A7A"/>
    <w:rPr>
      <w:b/>
      <w:bCs/>
    </w:rPr>
  </w:style>
  <w:style w:type="paragraph" w:styleId="Caption">
    <w:name w:val="caption"/>
    <w:basedOn w:val="Normal"/>
    <w:next w:val="Normal"/>
    <w:uiPriority w:val="35"/>
    <w:unhideWhenUsed/>
    <w:qFormat/>
    <w:rsid w:val="00F54A7A"/>
    <w:pPr>
      <w:spacing w:after="200" w:line="240" w:lineRule="auto"/>
    </w:pPr>
    <w:rPr>
      <w:i/>
      <w:iCs/>
      <w:color w:val="44546A" w:themeColor="text2"/>
      <w:sz w:val="18"/>
      <w:szCs w:val="18"/>
    </w:rPr>
  </w:style>
  <w:style w:type="character" w:styleId="Hyperlink">
    <w:name w:val="Hyperlink"/>
    <w:basedOn w:val="DefaultParagraphFont"/>
    <w:uiPriority w:val="99"/>
    <w:unhideWhenUsed/>
    <w:rsid w:val="00A041F4"/>
    <w:rPr>
      <w:color w:val="0000FF"/>
      <w:u w:val="single"/>
    </w:rPr>
  </w:style>
  <w:style w:type="character" w:styleId="FollowedHyperlink">
    <w:name w:val="FollowedHyperlink"/>
    <w:basedOn w:val="DefaultParagraphFont"/>
    <w:uiPriority w:val="99"/>
    <w:semiHidden/>
    <w:unhideWhenUsed/>
    <w:rsid w:val="00B35EB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researchgate.net/publication/259910853_Green_Information_Technology_Information_System_Education_Curriculum_Views"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researchgate.net/publication/290012600_Green_Information_Systems_for_Sustainability"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www.academia.edu/23716222/A_Maturity_Model_for_Integrating_Sustainability_in_Projects_and_Project_Management" TargetMode="External"/><Relationship Id="rId5" Type="http://schemas.openxmlformats.org/officeDocument/2006/relationships/image" Target="media/image1.png"/><Relationship Id="rId15" Type="http://schemas.openxmlformats.org/officeDocument/2006/relationships/hyperlink" Target="https://core.ac.uk/reader/55330348" TargetMode="External"/><Relationship Id="rId10" Type="http://schemas.openxmlformats.org/officeDocument/2006/relationships/hyperlink" Target="https://core.ac.uk/reader/161942724" TargetMode="External"/><Relationship Id="rId4" Type="http://schemas.openxmlformats.org/officeDocument/2006/relationships/webSettings" Target="webSettings.xml"/><Relationship Id="rId9" Type="http://schemas.openxmlformats.org/officeDocument/2006/relationships/hyperlink" Target="https://en.wikipedia.org/wiki/Sustainability" TargetMode="External"/><Relationship Id="rId14" Type="http://schemas.openxmlformats.org/officeDocument/2006/relationships/hyperlink" Target="https://pdfs.semanticscholar.org/aba9/c8de878e1d91388820ae3632087825fec9c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2D922-E41B-4B6F-ADFF-704218F9D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8</Pages>
  <Words>3038</Words>
  <Characters>17322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emilija markuseska</dc:creator>
  <cp:keywords/>
  <dc:description/>
  <cp:lastModifiedBy>User</cp:lastModifiedBy>
  <cp:revision>3</cp:revision>
  <dcterms:created xsi:type="dcterms:W3CDTF">2020-09-25T11:26:00Z</dcterms:created>
  <dcterms:modified xsi:type="dcterms:W3CDTF">2024-04-08T11:52:00Z</dcterms:modified>
</cp:coreProperties>
</file>