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A34B2" w14:textId="77777777" w:rsidR="009C5C63" w:rsidRPr="00B73B6F" w:rsidRDefault="009C5C63" w:rsidP="00B73B6F">
      <w:pPr>
        <w:spacing w:line="240" w:lineRule="auto"/>
        <w:jc w:val="center"/>
        <w:rPr>
          <w:rFonts w:ascii="Times New Roman" w:hAnsi="Times New Roman"/>
          <w:b/>
          <w:bCs/>
          <w:sz w:val="28"/>
          <w:szCs w:val="28"/>
          <w:lang w:val="en-GB"/>
        </w:rPr>
      </w:pPr>
      <w:bookmarkStart w:id="0" w:name="_Hlk47870750"/>
      <w:r w:rsidRPr="00B73B6F">
        <w:rPr>
          <w:rFonts w:ascii="Times New Roman" w:hAnsi="Times New Roman"/>
          <w:b/>
          <w:bCs/>
          <w:sz w:val="28"/>
          <w:szCs w:val="28"/>
          <w:lang w:val="en-GB"/>
        </w:rPr>
        <w:t xml:space="preserve">An overview of the emerging financial technologies </w:t>
      </w:r>
      <w:r w:rsidRPr="00B73B6F">
        <w:rPr>
          <w:rFonts w:ascii="Times New Roman" w:hAnsi="Times New Roman"/>
          <w:b/>
          <w:bCs/>
          <w:sz w:val="28"/>
          <w:szCs w:val="28"/>
          <w:lang w:val="en-US"/>
        </w:rPr>
        <w:t xml:space="preserve">and adoption of the concept of open innovation </w:t>
      </w:r>
      <w:r w:rsidRPr="00B73B6F">
        <w:rPr>
          <w:rFonts w:ascii="Times New Roman" w:hAnsi="Times New Roman"/>
          <w:b/>
          <w:bCs/>
          <w:sz w:val="28"/>
          <w:szCs w:val="28"/>
          <w:lang w:val="en-GB"/>
        </w:rPr>
        <w:t>in the financial services</w:t>
      </w:r>
    </w:p>
    <w:p w14:paraId="20447106" w14:textId="77777777" w:rsidR="00401DAD" w:rsidRPr="00B73B6F" w:rsidRDefault="00401DAD" w:rsidP="005E45FF">
      <w:pPr>
        <w:spacing w:line="240" w:lineRule="auto"/>
        <w:jc w:val="center"/>
        <w:rPr>
          <w:rFonts w:ascii="Times New Roman" w:hAnsi="Times New Roman"/>
          <w:b/>
          <w:bCs/>
          <w:sz w:val="28"/>
          <w:szCs w:val="28"/>
          <w:lang w:val="en-GB"/>
        </w:rPr>
      </w:pPr>
    </w:p>
    <w:p w14:paraId="7CB0BD48" w14:textId="77777777" w:rsidR="00D81E62" w:rsidRPr="00B73B6F" w:rsidRDefault="00D81E62" w:rsidP="005E45FF">
      <w:pPr>
        <w:spacing w:line="240" w:lineRule="auto"/>
        <w:jc w:val="center"/>
        <w:rPr>
          <w:rFonts w:ascii="Times New Roman" w:hAnsi="Times New Roman"/>
          <w:b/>
          <w:bCs/>
          <w:sz w:val="24"/>
          <w:szCs w:val="24"/>
          <w:lang w:val="en-GB"/>
        </w:rPr>
      </w:pPr>
      <w:r w:rsidRPr="00B73B6F">
        <w:rPr>
          <w:rFonts w:ascii="Times New Roman" w:hAnsi="Times New Roman"/>
          <w:b/>
          <w:bCs/>
          <w:sz w:val="24"/>
          <w:szCs w:val="24"/>
          <w:lang w:val="en-GB"/>
        </w:rPr>
        <w:t>Assoc.</w:t>
      </w:r>
      <w:r w:rsidR="00401DAD" w:rsidRPr="00B73B6F">
        <w:rPr>
          <w:rFonts w:ascii="Times New Roman" w:hAnsi="Times New Roman"/>
          <w:b/>
          <w:bCs/>
          <w:sz w:val="24"/>
          <w:szCs w:val="24"/>
          <w:lang w:val="en-GB"/>
        </w:rPr>
        <w:t xml:space="preserve"> </w:t>
      </w:r>
      <w:r w:rsidRPr="00B73B6F">
        <w:rPr>
          <w:rFonts w:ascii="Times New Roman" w:hAnsi="Times New Roman"/>
          <w:b/>
          <w:bCs/>
          <w:sz w:val="24"/>
          <w:szCs w:val="24"/>
          <w:lang w:val="en-GB"/>
        </w:rPr>
        <w:t>Prof.</w:t>
      </w:r>
      <w:r w:rsidR="00401DAD" w:rsidRPr="00B73B6F">
        <w:rPr>
          <w:rFonts w:ascii="Times New Roman" w:hAnsi="Times New Roman"/>
          <w:b/>
          <w:bCs/>
          <w:sz w:val="24"/>
          <w:szCs w:val="24"/>
          <w:lang w:val="en-GB"/>
        </w:rPr>
        <w:t xml:space="preserve"> </w:t>
      </w:r>
      <w:proofErr w:type="spellStart"/>
      <w:r w:rsidRPr="00B73B6F">
        <w:rPr>
          <w:rFonts w:ascii="Times New Roman" w:hAnsi="Times New Roman"/>
          <w:b/>
          <w:bCs/>
          <w:sz w:val="24"/>
          <w:szCs w:val="24"/>
          <w:lang w:val="en-GB"/>
        </w:rPr>
        <w:t>Dimitar</w:t>
      </w:r>
      <w:proofErr w:type="spellEnd"/>
      <w:r w:rsidR="00B323E9" w:rsidRPr="00B73B6F">
        <w:rPr>
          <w:rFonts w:ascii="Times New Roman" w:hAnsi="Times New Roman"/>
          <w:b/>
          <w:bCs/>
          <w:sz w:val="24"/>
          <w:szCs w:val="24"/>
        </w:rPr>
        <w:t xml:space="preserve"> Ј</w:t>
      </w:r>
      <w:proofErr w:type="spellStart"/>
      <w:r w:rsidRPr="00B73B6F">
        <w:rPr>
          <w:rFonts w:ascii="Times New Roman" w:hAnsi="Times New Roman"/>
          <w:b/>
          <w:bCs/>
          <w:sz w:val="24"/>
          <w:szCs w:val="24"/>
          <w:lang w:val="en-GB"/>
        </w:rPr>
        <w:t>ovevski</w:t>
      </w:r>
      <w:proofErr w:type="spellEnd"/>
      <w:r w:rsidRPr="00B73B6F">
        <w:rPr>
          <w:rFonts w:ascii="Times New Roman" w:hAnsi="Times New Roman"/>
          <w:b/>
          <w:bCs/>
          <w:sz w:val="24"/>
          <w:szCs w:val="24"/>
          <w:lang w:val="en-GB"/>
        </w:rPr>
        <w:t>, Ph.D.</w:t>
      </w:r>
    </w:p>
    <w:p w14:paraId="235A65A6" w14:textId="77777777" w:rsidR="00D81E62" w:rsidRPr="00B73B6F" w:rsidRDefault="00D81E62" w:rsidP="005E45FF">
      <w:pPr>
        <w:spacing w:line="240" w:lineRule="auto"/>
        <w:jc w:val="center"/>
        <w:rPr>
          <w:rFonts w:ascii="Times New Roman" w:hAnsi="Times New Roman"/>
          <w:sz w:val="24"/>
          <w:szCs w:val="24"/>
          <w:lang w:val="en-US"/>
        </w:rPr>
      </w:pPr>
      <w:r w:rsidRPr="00B73B6F">
        <w:rPr>
          <w:rFonts w:ascii="Times New Roman" w:hAnsi="Times New Roman"/>
          <w:sz w:val="24"/>
          <w:szCs w:val="24"/>
          <w:lang w:val="en-US"/>
        </w:rPr>
        <w:t xml:space="preserve">University ‘Ss. Cyril and Methodius’ in Skopje </w:t>
      </w:r>
    </w:p>
    <w:p w14:paraId="5DFA59C2" w14:textId="77777777" w:rsidR="00401DAD" w:rsidRPr="00B73B6F" w:rsidRDefault="00401DAD" w:rsidP="00401DAD">
      <w:pPr>
        <w:spacing w:line="240" w:lineRule="auto"/>
        <w:jc w:val="center"/>
        <w:rPr>
          <w:rFonts w:ascii="Times New Roman" w:hAnsi="Times New Roman"/>
          <w:sz w:val="24"/>
          <w:szCs w:val="24"/>
          <w:lang w:val="en-US"/>
        </w:rPr>
      </w:pPr>
      <w:r w:rsidRPr="00B73B6F">
        <w:rPr>
          <w:rFonts w:ascii="Times New Roman" w:hAnsi="Times New Roman"/>
          <w:sz w:val="24"/>
          <w:szCs w:val="24"/>
          <w:lang w:val="en-US"/>
        </w:rPr>
        <w:t>Faculty of Economics – Skopje</w:t>
      </w:r>
    </w:p>
    <w:p w14:paraId="68525A1D" w14:textId="77777777" w:rsidR="00401DAD" w:rsidRPr="00B73B6F" w:rsidRDefault="00401DAD" w:rsidP="00401DAD">
      <w:pPr>
        <w:spacing w:line="240" w:lineRule="auto"/>
        <w:jc w:val="center"/>
        <w:rPr>
          <w:rFonts w:ascii="Times New Roman" w:hAnsi="Times New Roman"/>
          <w:sz w:val="24"/>
          <w:szCs w:val="24"/>
          <w:lang w:val="en-US"/>
        </w:rPr>
      </w:pPr>
      <w:r w:rsidRPr="00B73B6F">
        <w:rPr>
          <w:rFonts w:ascii="Times New Roman" w:hAnsi="Times New Roman"/>
          <w:sz w:val="24"/>
          <w:szCs w:val="24"/>
          <w:lang w:val="en-US"/>
        </w:rPr>
        <w:t>e-mail:</w:t>
      </w:r>
      <w:r w:rsidR="00B323E9" w:rsidRPr="00B73B6F">
        <w:rPr>
          <w:rFonts w:ascii="Times New Roman" w:hAnsi="Times New Roman"/>
          <w:sz w:val="24"/>
          <w:szCs w:val="24"/>
        </w:rPr>
        <w:t xml:space="preserve"> </w:t>
      </w:r>
      <w:r w:rsidRPr="00B73B6F">
        <w:rPr>
          <w:rFonts w:ascii="Times New Roman" w:hAnsi="Times New Roman"/>
          <w:sz w:val="24"/>
          <w:szCs w:val="24"/>
          <w:lang w:val="en-US"/>
        </w:rPr>
        <w:t>djovevski@eccf.ukim.edu.mk</w:t>
      </w:r>
    </w:p>
    <w:p w14:paraId="3A58074B" w14:textId="77777777" w:rsidR="00401DAD" w:rsidRPr="00B73B6F" w:rsidRDefault="00401DAD" w:rsidP="00401DAD">
      <w:pPr>
        <w:spacing w:line="240" w:lineRule="auto"/>
        <w:jc w:val="center"/>
        <w:rPr>
          <w:rFonts w:ascii="Times New Roman" w:hAnsi="Times New Roman"/>
          <w:b/>
          <w:bCs/>
          <w:sz w:val="24"/>
          <w:szCs w:val="24"/>
          <w:lang w:val="en-GB"/>
        </w:rPr>
      </w:pPr>
      <w:r w:rsidRPr="00B73B6F">
        <w:rPr>
          <w:rFonts w:ascii="Times New Roman" w:hAnsi="Times New Roman"/>
          <w:b/>
          <w:bCs/>
          <w:sz w:val="24"/>
          <w:szCs w:val="24"/>
          <w:lang w:val="en-GB"/>
        </w:rPr>
        <w:t>Tanja Kamenjarska</w:t>
      </w:r>
    </w:p>
    <w:p w14:paraId="5E1C8C48" w14:textId="77777777" w:rsidR="00401DAD" w:rsidRPr="00B73B6F" w:rsidRDefault="00401DAD" w:rsidP="00401DAD">
      <w:pPr>
        <w:spacing w:line="240" w:lineRule="auto"/>
        <w:jc w:val="center"/>
        <w:rPr>
          <w:rFonts w:ascii="Times New Roman" w:hAnsi="Times New Roman"/>
          <w:sz w:val="24"/>
          <w:szCs w:val="24"/>
          <w:lang w:val="en-US"/>
        </w:rPr>
      </w:pPr>
      <w:r w:rsidRPr="00B73B6F">
        <w:rPr>
          <w:rFonts w:ascii="Times New Roman" w:hAnsi="Times New Roman"/>
          <w:sz w:val="24"/>
          <w:szCs w:val="24"/>
          <w:lang w:val="en-US"/>
        </w:rPr>
        <w:t xml:space="preserve">University ‘Ss. Cyril and Methodius’ in Skopje </w:t>
      </w:r>
    </w:p>
    <w:p w14:paraId="083E7D4D" w14:textId="77777777" w:rsidR="00401DAD" w:rsidRPr="00B73B6F" w:rsidRDefault="00401DAD" w:rsidP="00401DAD">
      <w:pPr>
        <w:spacing w:line="240" w:lineRule="auto"/>
        <w:jc w:val="center"/>
        <w:rPr>
          <w:rFonts w:ascii="Times New Roman" w:hAnsi="Times New Roman"/>
          <w:sz w:val="24"/>
          <w:szCs w:val="24"/>
          <w:lang w:val="en-US"/>
        </w:rPr>
      </w:pPr>
      <w:r w:rsidRPr="00B73B6F">
        <w:rPr>
          <w:rFonts w:ascii="Times New Roman" w:hAnsi="Times New Roman"/>
          <w:sz w:val="24"/>
          <w:szCs w:val="24"/>
          <w:lang w:val="en-US"/>
        </w:rPr>
        <w:t>Faculty of Economics – Skopje</w:t>
      </w:r>
    </w:p>
    <w:p w14:paraId="6059AFF6" w14:textId="77777777" w:rsidR="00D81E62" w:rsidRPr="00B73B6F" w:rsidRDefault="00401DAD" w:rsidP="00401DAD">
      <w:pPr>
        <w:spacing w:line="240" w:lineRule="auto"/>
        <w:jc w:val="center"/>
        <w:rPr>
          <w:rFonts w:ascii="Times New Roman" w:hAnsi="Times New Roman"/>
          <w:sz w:val="24"/>
          <w:szCs w:val="24"/>
          <w:lang w:val="en-US"/>
        </w:rPr>
      </w:pPr>
      <w:r w:rsidRPr="00B73B6F">
        <w:rPr>
          <w:rFonts w:ascii="Times New Roman" w:hAnsi="Times New Roman"/>
          <w:sz w:val="24"/>
          <w:szCs w:val="24"/>
          <w:lang w:val="en-US"/>
        </w:rPr>
        <w:t>e-mail:</w:t>
      </w:r>
      <w:r w:rsidR="00B323E9" w:rsidRPr="00B73B6F">
        <w:rPr>
          <w:rFonts w:ascii="Times New Roman" w:hAnsi="Times New Roman"/>
          <w:sz w:val="24"/>
          <w:szCs w:val="24"/>
        </w:rPr>
        <w:t xml:space="preserve"> </w:t>
      </w:r>
      <w:r w:rsidRPr="00B73B6F">
        <w:rPr>
          <w:rFonts w:ascii="Times New Roman" w:hAnsi="Times New Roman"/>
          <w:sz w:val="24"/>
          <w:szCs w:val="24"/>
          <w:lang w:val="en-US"/>
        </w:rPr>
        <w:t>kamenjarska@eccf.ukim.edu.mk</w:t>
      </w:r>
    </w:p>
    <w:p w14:paraId="6BC06B06" w14:textId="77777777" w:rsidR="00401DAD" w:rsidRPr="00B73B6F" w:rsidRDefault="00401DAD" w:rsidP="00401DAD">
      <w:pPr>
        <w:spacing w:line="240" w:lineRule="auto"/>
        <w:jc w:val="center"/>
        <w:rPr>
          <w:rFonts w:ascii="Times New Roman" w:hAnsi="Times New Roman"/>
          <w:sz w:val="24"/>
          <w:szCs w:val="24"/>
          <w:lang w:val="en-US"/>
        </w:rPr>
      </w:pPr>
    </w:p>
    <w:p w14:paraId="4FD6AC48" w14:textId="77777777" w:rsidR="00971033" w:rsidRPr="00B73B6F" w:rsidRDefault="00971033" w:rsidP="0032650B">
      <w:pPr>
        <w:spacing w:line="240" w:lineRule="auto"/>
        <w:rPr>
          <w:rFonts w:ascii="Times New Roman" w:eastAsia="Times New Roman" w:hAnsi="Times New Roman"/>
          <w:bCs/>
          <w:sz w:val="24"/>
          <w:szCs w:val="24"/>
          <w:lang w:val="en-US" w:eastAsia="mk-MK"/>
        </w:rPr>
      </w:pPr>
      <w:r w:rsidRPr="00B73B6F">
        <w:rPr>
          <w:rFonts w:ascii="Times New Roman" w:hAnsi="Times New Roman"/>
          <w:b/>
          <w:sz w:val="24"/>
          <w:szCs w:val="24"/>
          <w:lang w:val="en-US"/>
        </w:rPr>
        <w:t>Abstract</w:t>
      </w:r>
    </w:p>
    <w:p w14:paraId="799C1D98" w14:textId="77777777" w:rsidR="0032650B" w:rsidRDefault="00971033" w:rsidP="00971033">
      <w:pPr>
        <w:spacing w:line="240" w:lineRule="auto"/>
        <w:jc w:val="both"/>
        <w:rPr>
          <w:rFonts w:ascii="Times New Roman" w:eastAsia="Times New Roman" w:hAnsi="Times New Roman"/>
          <w:bCs/>
          <w:sz w:val="24"/>
          <w:szCs w:val="24"/>
          <w:lang w:val="en-US" w:eastAsia="mk-MK"/>
        </w:rPr>
      </w:pPr>
      <w:r w:rsidRPr="00B73B6F">
        <w:rPr>
          <w:rFonts w:ascii="Times New Roman" w:eastAsia="Times New Roman" w:hAnsi="Times New Roman"/>
          <w:bCs/>
          <w:sz w:val="24"/>
          <w:szCs w:val="24"/>
          <w:lang w:val="en-US" w:eastAsia="mk-MK"/>
        </w:rPr>
        <w:t xml:space="preserve">Nowadays, the art of innovation and </w:t>
      </w:r>
      <w:r w:rsidR="006D6697" w:rsidRPr="00B73B6F">
        <w:rPr>
          <w:rFonts w:ascii="Times New Roman" w:eastAsia="Times New Roman" w:hAnsi="Times New Roman"/>
          <w:bCs/>
          <w:sz w:val="24"/>
          <w:szCs w:val="24"/>
          <w:lang w:val="en-US" w:eastAsia="mk-MK"/>
        </w:rPr>
        <w:t>its</w:t>
      </w:r>
      <w:r w:rsidRPr="00B73B6F">
        <w:rPr>
          <w:rFonts w:ascii="Times New Roman" w:eastAsia="Times New Roman" w:hAnsi="Times New Roman"/>
          <w:bCs/>
          <w:sz w:val="24"/>
          <w:szCs w:val="24"/>
          <w:lang w:val="en-US" w:eastAsia="mk-MK"/>
        </w:rPr>
        <w:t xml:space="preserve"> expressiveness play an essential role in the process of gaining </w:t>
      </w:r>
      <w:r w:rsidR="00B73B6F">
        <w:rPr>
          <w:rFonts w:ascii="Times New Roman" w:eastAsia="Times New Roman" w:hAnsi="Times New Roman"/>
          <w:bCs/>
          <w:sz w:val="24"/>
          <w:szCs w:val="24"/>
          <w:lang w:val="en-US" w:eastAsia="mk-MK"/>
        </w:rPr>
        <w:t xml:space="preserve">a </w:t>
      </w:r>
      <w:r w:rsidRPr="00B73B6F">
        <w:rPr>
          <w:rFonts w:ascii="Times New Roman" w:eastAsia="Times New Roman" w:hAnsi="Times New Roman"/>
          <w:bCs/>
          <w:sz w:val="24"/>
          <w:szCs w:val="24"/>
          <w:lang w:val="en-US" w:eastAsia="mk-MK"/>
        </w:rPr>
        <w:t>competitive advantage and improvin</w:t>
      </w:r>
      <w:r w:rsidR="006D6697" w:rsidRPr="00B73B6F">
        <w:rPr>
          <w:rFonts w:ascii="Times New Roman" w:eastAsia="Times New Roman" w:hAnsi="Times New Roman"/>
          <w:bCs/>
          <w:sz w:val="24"/>
          <w:szCs w:val="24"/>
          <w:lang w:val="en-US" w:eastAsia="mk-MK"/>
        </w:rPr>
        <w:t xml:space="preserve">g financial </w:t>
      </w:r>
      <w:r w:rsidRPr="00B73B6F">
        <w:rPr>
          <w:rFonts w:ascii="Times New Roman" w:eastAsia="Times New Roman" w:hAnsi="Times New Roman"/>
          <w:bCs/>
          <w:sz w:val="24"/>
          <w:szCs w:val="24"/>
          <w:lang w:val="en-US" w:eastAsia="mk-MK"/>
        </w:rPr>
        <w:t>performanc</w:t>
      </w:r>
      <w:r w:rsidR="00B577B8" w:rsidRPr="00B73B6F">
        <w:rPr>
          <w:rFonts w:ascii="Times New Roman" w:eastAsia="Times New Roman" w:hAnsi="Times New Roman"/>
          <w:bCs/>
          <w:sz w:val="24"/>
          <w:szCs w:val="24"/>
          <w:lang w:val="en-US" w:eastAsia="mk-MK"/>
        </w:rPr>
        <w:t>e</w:t>
      </w:r>
      <w:r w:rsidRPr="00B73B6F">
        <w:rPr>
          <w:rFonts w:ascii="Times New Roman" w:eastAsia="Times New Roman" w:hAnsi="Times New Roman"/>
          <w:bCs/>
          <w:sz w:val="24"/>
          <w:szCs w:val="24"/>
          <w:lang w:val="en-US" w:eastAsia="mk-MK"/>
        </w:rPr>
        <w:t>. This paper discusses the basic concepts, importance</w:t>
      </w:r>
      <w:r w:rsidR="00B73B6F">
        <w:rPr>
          <w:rFonts w:ascii="Times New Roman" w:eastAsia="Times New Roman" w:hAnsi="Times New Roman"/>
          <w:bCs/>
          <w:sz w:val="24"/>
          <w:szCs w:val="24"/>
          <w:lang w:val="en-US" w:eastAsia="mk-MK"/>
        </w:rPr>
        <w:t>,</w:t>
      </w:r>
      <w:r w:rsidRPr="00B73B6F">
        <w:rPr>
          <w:rFonts w:ascii="Times New Roman" w:eastAsia="Times New Roman" w:hAnsi="Times New Roman"/>
          <w:bCs/>
          <w:sz w:val="24"/>
          <w:szCs w:val="24"/>
          <w:lang w:val="en-US" w:eastAsia="mk-MK"/>
        </w:rPr>
        <w:t xml:space="preserve"> and upswing of the open innovation model in the modern economy. Moreover, it tries to differentiate the concepts of open and closed innovation in organizations. </w:t>
      </w:r>
      <w:r w:rsidR="00B73B6F">
        <w:rPr>
          <w:rFonts w:ascii="Times New Roman" w:eastAsia="Times New Roman" w:hAnsi="Times New Roman"/>
          <w:bCs/>
          <w:sz w:val="24"/>
          <w:szCs w:val="24"/>
          <w:lang w:val="en-US" w:eastAsia="mk-MK"/>
        </w:rPr>
        <w:t>O</w:t>
      </w:r>
      <w:r w:rsidR="00A854CB" w:rsidRPr="00B73B6F">
        <w:rPr>
          <w:rFonts w:ascii="Times New Roman" w:hAnsi="Times New Roman"/>
          <w:sz w:val="24"/>
          <w:szCs w:val="24"/>
          <w:shd w:val="clear" w:color="auto" w:fill="FFFFFF"/>
          <w:lang w:val="en-US"/>
        </w:rPr>
        <w:t xml:space="preserve">pen </w:t>
      </w:r>
      <w:r w:rsidR="00B73B6F">
        <w:rPr>
          <w:rFonts w:ascii="Times New Roman" w:hAnsi="Times New Roman"/>
          <w:sz w:val="24"/>
          <w:szCs w:val="24"/>
          <w:shd w:val="clear" w:color="auto" w:fill="FFFFFF"/>
          <w:lang w:val="en-US"/>
        </w:rPr>
        <w:t>I</w:t>
      </w:r>
      <w:r w:rsidR="00A854CB" w:rsidRPr="00B73B6F">
        <w:rPr>
          <w:rFonts w:ascii="Times New Roman" w:hAnsi="Times New Roman"/>
          <w:sz w:val="24"/>
          <w:szCs w:val="24"/>
          <w:shd w:val="clear" w:color="auto" w:fill="FFFFFF"/>
          <w:lang w:val="en-US"/>
        </w:rPr>
        <w:t xml:space="preserve">nnovation in the banking sector is tightly linked with the concept of open banking, which allows third-party developers to design and implement innovative applications or services with the use of open </w:t>
      </w:r>
      <w:r w:rsidR="004345BC" w:rsidRPr="00B73B6F">
        <w:rPr>
          <w:rFonts w:ascii="Times New Roman" w:hAnsi="Times New Roman"/>
          <w:sz w:val="24"/>
          <w:szCs w:val="24"/>
          <w:shd w:val="clear" w:color="auto" w:fill="FFFFFF"/>
          <w:lang w:val="en-US"/>
        </w:rPr>
        <w:t>application progra</w:t>
      </w:r>
      <w:r w:rsidR="00B73B6F">
        <w:rPr>
          <w:rFonts w:ascii="Times New Roman" w:hAnsi="Times New Roman"/>
          <w:sz w:val="24"/>
          <w:szCs w:val="24"/>
          <w:shd w:val="clear" w:color="auto" w:fill="FFFFFF"/>
          <w:lang w:val="en-US"/>
        </w:rPr>
        <w:t>m</w:t>
      </w:r>
      <w:r w:rsidR="004345BC" w:rsidRPr="00B73B6F">
        <w:rPr>
          <w:rFonts w:ascii="Times New Roman" w:hAnsi="Times New Roman"/>
          <w:sz w:val="24"/>
          <w:szCs w:val="24"/>
          <w:shd w:val="clear" w:color="auto" w:fill="FFFFFF"/>
          <w:lang w:val="en-US"/>
        </w:rPr>
        <w:t>ming interfaces (</w:t>
      </w:r>
      <w:r w:rsidR="00A854CB" w:rsidRPr="00B73B6F">
        <w:rPr>
          <w:rFonts w:ascii="Times New Roman" w:hAnsi="Times New Roman"/>
          <w:sz w:val="24"/>
          <w:szCs w:val="24"/>
          <w:shd w:val="clear" w:color="auto" w:fill="FFFFFF"/>
          <w:lang w:val="en-US"/>
        </w:rPr>
        <w:t>APIs</w:t>
      </w:r>
      <w:r w:rsidR="004345BC" w:rsidRPr="00B73B6F">
        <w:rPr>
          <w:rFonts w:ascii="Times New Roman" w:hAnsi="Times New Roman"/>
          <w:sz w:val="24"/>
          <w:szCs w:val="24"/>
          <w:shd w:val="clear" w:color="auto" w:fill="FFFFFF"/>
          <w:lang w:val="en-US"/>
        </w:rPr>
        <w:t>)</w:t>
      </w:r>
      <w:r w:rsidR="00A854CB" w:rsidRPr="00B73B6F">
        <w:rPr>
          <w:rFonts w:ascii="Times New Roman" w:hAnsi="Times New Roman"/>
          <w:sz w:val="24"/>
          <w:szCs w:val="24"/>
          <w:shd w:val="clear" w:color="auto" w:fill="FFFFFF"/>
          <w:lang w:val="en-US"/>
        </w:rPr>
        <w:t xml:space="preserve">. </w:t>
      </w:r>
      <w:r w:rsidR="00B73B6F">
        <w:rPr>
          <w:rFonts w:ascii="Times New Roman" w:hAnsi="Times New Roman"/>
          <w:sz w:val="24"/>
          <w:szCs w:val="24"/>
          <w:shd w:val="clear" w:color="auto" w:fill="FFFFFF"/>
          <w:lang w:val="en-US"/>
        </w:rPr>
        <w:t>F</w:t>
      </w:r>
      <w:r w:rsidR="00A854CB" w:rsidRPr="00B73B6F">
        <w:rPr>
          <w:rFonts w:ascii="Times New Roman" w:hAnsi="Times New Roman"/>
          <w:sz w:val="24"/>
          <w:szCs w:val="24"/>
          <w:shd w:val="clear" w:color="auto" w:fill="FFFFFF"/>
          <w:lang w:val="en-US"/>
        </w:rPr>
        <w:t xml:space="preserve">or the banks to improve their market position and enhance the competitive edge, they are imposed to digitalize their business process by building </w:t>
      </w:r>
      <w:r w:rsidR="00B73B6F">
        <w:rPr>
          <w:rFonts w:ascii="Times New Roman" w:hAnsi="Times New Roman"/>
          <w:sz w:val="24"/>
          <w:szCs w:val="24"/>
          <w:shd w:val="clear" w:color="auto" w:fill="FFFFFF"/>
          <w:lang w:val="en-US"/>
        </w:rPr>
        <w:t xml:space="preserve">a </w:t>
      </w:r>
      <w:r w:rsidR="00A854CB" w:rsidRPr="00B73B6F">
        <w:rPr>
          <w:rFonts w:ascii="Times New Roman" w:hAnsi="Times New Roman"/>
          <w:sz w:val="24"/>
          <w:szCs w:val="24"/>
          <w:shd w:val="clear" w:color="auto" w:fill="FFFFFF"/>
          <w:lang w:val="en-US"/>
        </w:rPr>
        <w:t xml:space="preserve">collaborative climate with the fintech companies and third-party organizations. </w:t>
      </w:r>
      <w:r w:rsidR="00337F33" w:rsidRPr="00B73B6F">
        <w:rPr>
          <w:rFonts w:ascii="Times New Roman" w:eastAsia="Times New Roman" w:hAnsi="Times New Roman"/>
          <w:bCs/>
          <w:sz w:val="24"/>
          <w:szCs w:val="24"/>
          <w:lang w:val="en-US" w:eastAsia="mk-MK"/>
        </w:rPr>
        <w:t>Th</w:t>
      </w:r>
      <w:r w:rsidR="00B73B6F">
        <w:rPr>
          <w:rFonts w:ascii="Times New Roman" w:eastAsia="Times New Roman" w:hAnsi="Times New Roman"/>
          <w:bCs/>
          <w:sz w:val="24"/>
          <w:szCs w:val="24"/>
          <w:lang w:val="en-US" w:eastAsia="mk-MK"/>
        </w:rPr>
        <w:t>is paper aim</w:t>
      </w:r>
      <w:r w:rsidR="00337F33" w:rsidRPr="00B73B6F">
        <w:rPr>
          <w:rFonts w:ascii="Times New Roman" w:eastAsia="Times New Roman" w:hAnsi="Times New Roman"/>
          <w:bCs/>
          <w:sz w:val="24"/>
          <w:szCs w:val="24"/>
          <w:lang w:val="en-US" w:eastAsia="mk-MK"/>
        </w:rPr>
        <w:t>s to</w:t>
      </w:r>
      <w:r w:rsidRPr="00B73B6F">
        <w:rPr>
          <w:rFonts w:ascii="Times New Roman" w:eastAsia="Times New Roman" w:hAnsi="Times New Roman"/>
          <w:bCs/>
          <w:sz w:val="24"/>
          <w:szCs w:val="24"/>
          <w:lang w:val="en-US" w:eastAsia="mk-MK"/>
        </w:rPr>
        <w:t xml:space="preserve"> explore </w:t>
      </w:r>
      <w:r w:rsidR="00337F33" w:rsidRPr="00B73B6F">
        <w:rPr>
          <w:rFonts w:ascii="Times New Roman" w:eastAsia="Times New Roman" w:hAnsi="Times New Roman"/>
          <w:bCs/>
          <w:sz w:val="24"/>
          <w:szCs w:val="24"/>
          <w:lang w:val="en-US" w:eastAsia="mk-MK"/>
        </w:rPr>
        <w:t>diverse</w:t>
      </w:r>
      <w:r w:rsidRPr="00B73B6F">
        <w:rPr>
          <w:rFonts w:ascii="Times New Roman" w:eastAsia="Times New Roman" w:hAnsi="Times New Roman"/>
          <w:bCs/>
          <w:sz w:val="24"/>
          <w:szCs w:val="24"/>
          <w:lang w:val="en-US" w:eastAsia="mk-MK"/>
        </w:rPr>
        <w:t xml:space="preserve"> </w:t>
      </w:r>
      <w:r w:rsidR="00337F33" w:rsidRPr="00B73B6F">
        <w:rPr>
          <w:rFonts w:ascii="Times New Roman" w:eastAsia="Times New Roman" w:hAnsi="Times New Roman"/>
          <w:bCs/>
          <w:sz w:val="24"/>
          <w:szCs w:val="24"/>
          <w:lang w:val="en-US" w:eastAsia="mk-MK"/>
        </w:rPr>
        <w:t>approaches</w:t>
      </w:r>
      <w:r w:rsidRPr="00B73B6F">
        <w:rPr>
          <w:rFonts w:ascii="Times New Roman" w:eastAsia="Times New Roman" w:hAnsi="Times New Roman"/>
          <w:bCs/>
          <w:sz w:val="24"/>
          <w:szCs w:val="24"/>
          <w:lang w:val="en-US" w:eastAsia="mk-MK"/>
        </w:rPr>
        <w:t xml:space="preserve"> </w:t>
      </w:r>
      <w:r w:rsidR="00B73B6F">
        <w:rPr>
          <w:rFonts w:ascii="Times New Roman" w:eastAsia="Times New Roman" w:hAnsi="Times New Roman"/>
          <w:bCs/>
          <w:sz w:val="24"/>
          <w:szCs w:val="24"/>
          <w:lang w:val="en-US" w:eastAsia="mk-MK"/>
        </w:rPr>
        <w:t>of</w:t>
      </w:r>
      <w:r w:rsidRPr="00B73B6F">
        <w:rPr>
          <w:rFonts w:ascii="Times New Roman" w:eastAsia="Times New Roman" w:hAnsi="Times New Roman"/>
          <w:bCs/>
          <w:sz w:val="24"/>
          <w:szCs w:val="24"/>
          <w:lang w:val="en-US" w:eastAsia="mk-MK"/>
        </w:rPr>
        <w:t xml:space="preserve"> </w:t>
      </w:r>
      <w:r w:rsidR="00337F33" w:rsidRPr="00B73B6F">
        <w:rPr>
          <w:rFonts w:ascii="Times New Roman" w:eastAsia="Times New Roman" w:hAnsi="Times New Roman"/>
          <w:bCs/>
          <w:sz w:val="24"/>
          <w:szCs w:val="24"/>
          <w:lang w:val="en-US" w:eastAsia="mk-MK"/>
        </w:rPr>
        <w:t>developing</w:t>
      </w:r>
      <w:r w:rsidRPr="00B73B6F">
        <w:rPr>
          <w:rFonts w:ascii="Times New Roman" w:eastAsia="Times New Roman" w:hAnsi="Times New Roman"/>
          <w:bCs/>
          <w:sz w:val="24"/>
          <w:szCs w:val="24"/>
          <w:lang w:val="en-US" w:eastAsia="mk-MK"/>
        </w:rPr>
        <w:t xml:space="preserve"> a tech-driven strategy that </w:t>
      </w:r>
      <w:r w:rsidR="00AF0DB5" w:rsidRPr="00B73B6F">
        <w:rPr>
          <w:rFonts w:ascii="Times New Roman" w:eastAsia="Times New Roman" w:hAnsi="Times New Roman"/>
          <w:bCs/>
          <w:sz w:val="24"/>
          <w:szCs w:val="24"/>
          <w:lang w:val="en-US" w:eastAsia="mk-MK"/>
        </w:rPr>
        <w:t xml:space="preserve">amalgamates information technologies within the business operations to successfully </w:t>
      </w:r>
      <w:r w:rsidRPr="00B73B6F">
        <w:rPr>
          <w:rFonts w:ascii="Times New Roman" w:eastAsia="Times New Roman" w:hAnsi="Times New Roman"/>
          <w:bCs/>
          <w:sz w:val="24"/>
          <w:szCs w:val="24"/>
          <w:lang w:val="en-US" w:eastAsia="mk-MK"/>
        </w:rPr>
        <w:t xml:space="preserve">meet </w:t>
      </w:r>
      <w:r w:rsidR="006D6697" w:rsidRPr="00B73B6F">
        <w:rPr>
          <w:rFonts w:ascii="Times New Roman" w:eastAsia="Times New Roman" w:hAnsi="Times New Roman"/>
          <w:bCs/>
          <w:sz w:val="24"/>
          <w:szCs w:val="24"/>
          <w:lang w:val="en-US" w:eastAsia="mk-MK"/>
        </w:rPr>
        <w:t>the</w:t>
      </w:r>
      <w:r w:rsidRPr="00B73B6F">
        <w:rPr>
          <w:rFonts w:ascii="Times New Roman" w:eastAsia="Times New Roman" w:hAnsi="Times New Roman"/>
          <w:bCs/>
          <w:sz w:val="24"/>
          <w:szCs w:val="24"/>
          <w:lang w:val="en-US" w:eastAsia="mk-MK"/>
        </w:rPr>
        <w:t xml:space="preserve"> business requirements and needs</w:t>
      </w:r>
      <w:r w:rsidR="00AF0DB5" w:rsidRPr="00B73B6F">
        <w:rPr>
          <w:rFonts w:ascii="Times New Roman" w:eastAsia="Times New Roman" w:hAnsi="Times New Roman"/>
          <w:bCs/>
          <w:sz w:val="24"/>
          <w:szCs w:val="24"/>
          <w:lang w:val="en-US" w:eastAsia="mk-MK"/>
        </w:rPr>
        <w:t xml:space="preserve"> o</w:t>
      </w:r>
      <w:r w:rsidR="004D73ED" w:rsidRPr="00B73B6F">
        <w:rPr>
          <w:rFonts w:ascii="Times New Roman" w:eastAsia="Times New Roman" w:hAnsi="Times New Roman"/>
          <w:bCs/>
          <w:sz w:val="24"/>
          <w:szCs w:val="24"/>
          <w:lang w:val="en-US" w:eastAsia="mk-MK"/>
        </w:rPr>
        <w:t>f</w:t>
      </w:r>
      <w:r w:rsidR="00AF0DB5" w:rsidRPr="00B73B6F">
        <w:rPr>
          <w:rFonts w:ascii="Times New Roman" w:eastAsia="Times New Roman" w:hAnsi="Times New Roman"/>
          <w:bCs/>
          <w:sz w:val="24"/>
          <w:szCs w:val="24"/>
          <w:lang w:val="en-US" w:eastAsia="mk-MK"/>
        </w:rPr>
        <w:t xml:space="preserve"> the company. We further attempt to provide a concise </w:t>
      </w:r>
      <w:r w:rsidR="009B7958" w:rsidRPr="00B73B6F">
        <w:rPr>
          <w:rFonts w:ascii="Times New Roman" w:eastAsia="Times New Roman" w:hAnsi="Times New Roman"/>
          <w:bCs/>
          <w:sz w:val="24"/>
          <w:szCs w:val="24"/>
          <w:lang w:val="en-US" w:eastAsia="mk-MK"/>
        </w:rPr>
        <w:t>explanation</w:t>
      </w:r>
      <w:r w:rsidR="00AF0DB5" w:rsidRPr="00B73B6F">
        <w:rPr>
          <w:rFonts w:ascii="Times New Roman" w:eastAsia="Times New Roman" w:hAnsi="Times New Roman"/>
          <w:bCs/>
          <w:sz w:val="24"/>
          <w:szCs w:val="24"/>
          <w:lang w:val="en-US" w:eastAsia="mk-MK"/>
        </w:rPr>
        <w:t xml:space="preserve"> of the recent technology trends in the financial services </w:t>
      </w:r>
      <w:r w:rsidR="009B7958" w:rsidRPr="00B73B6F">
        <w:rPr>
          <w:rFonts w:ascii="Times New Roman" w:eastAsia="Times New Roman" w:hAnsi="Times New Roman"/>
          <w:bCs/>
          <w:sz w:val="24"/>
          <w:szCs w:val="24"/>
          <w:lang w:val="en-US" w:eastAsia="mk-MK"/>
        </w:rPr>
        <w:t>in several countries including the SEE region</w:t>
      </w:r>
      <w:bookmarkEnd w:id="0"/>
      <w:r w:rsidR="001456F5" w:rsidRPr="00B73B6F">
        <w:rPr>
          <w:rFonts w:ascii="Times New Roman" w:eastAsia="Times New Roman" w:hAnsi="Times New Roman"/>
          <w:bCs/>
          <w:sz w:val="24"/>
          <w:szCs w:val="24"/>
          <w:lang w:val="en-US" w:eastAsia="mk-MK"/>
        </w:rPr>
        <w:t xml:space="preserve">. </w:t>
      </w:r>
      <w:r w:rsidR="004D73ED" w:rsidRPr="00B73B6F">
        <w:rPr>
          <w:rFonts w:ascii="Times New Roman" w:eastAsia="Times New Roman" w:hAnsi="Times New Roman"/>
          <w:bCs/>
          <w:sz w:val="24"/>
          <w:szCs w:val="24"/>
          <w:lang w:val="en-US" w:eastAsia="mk-MK"/>
        </w:rPr>
        <w:t xml:space="preserve">Considering </w:t>
      </w:r>
      <w:r w:rsidR="001456F5" w:rsidRPr="00B73B6F">
        <w:rPr>
          <w:rFonts w:ascii="Times New Roman" w:eastAsia="Times New Roman" w:hAnsi="Times New Roman"/>
          <w:bCs/>
          <w:sz w:val="24"/>
          <w:szCs w:val="24"/>
          <w:lang w:val="en-US" w:eastAsia="mk-MK"/>
        </w:rPr>
        <w:t xml:space="preserve">the </w:t>
      </w:r>
      <w:r w:rsidR="00A55B37" w:rsidRPr="00B73B6F">
        <w:rPr>
          <w:rFonts w:ascii="Times New Roman" w:eastAsia="Times New Roman" w:hAnsi="Times New Roman"/>
          <w:bCs/>
          <w:sz w:val="24"/>
          <w:szCs w:val="24"/>
          <w:lang w:val="en-US" w:eastAsia="mk-MK"/>
        </w:rPr>
        <w:t>increas</w:t>
      </w:r>
      <w:r w:rsidR="004D73ED" w:rsidRPr="00B73B6F">
        <w:rPr>
          <w:rFonts w:ascii="Times New Roman" w:eastAsia="Times New Roman" w:hAnsi="Times New Roman"/>
          <w:bCs/>
          <w:sz w:val="24"/>
          <w:szCs w:val="24"/>
          <w:lang w:val="en-US" w:eastAsia="mk-MK"/>
        </w:rPr>
        <w:t>ed demand</w:t>
      </w:r>
      <w:r w:rsidR="00A55B37" w:rsidRPr="00B73B6F">
        <w:rPr>
          <w:rFonts w:ascii="Times New Roman" w:eastAsia="Times New Roman" w:hAnsi="Times New Roman"/>
          <w:bCs/>
          <w:sz w:val="24"/>
          <w:szCs w:val="24"/>
          <w:lang w:val="en-US" w:eastAsia="mk-MK"/>
        </w:rPr>
        <w:t xml:space="preserve"> for </w:t>
      </w:r>
      <w:r w:rsidR="00B73B6F">
        <w:rPr>
          <w:rFonts w:ascii="Times New Roman" w:eastAsia="Times New Roman" w:hAnsi="Times New Roman"/>
          <w:bCs/>
          <w:sz w:val="24"/>
          <w:szCs w:val="24"/>
          <w:lang w:val="en-US" w:eastAsia="mk-MK"/>
        </w:rPr>
        <w:t xml:space="preserve">the </w:t>
      </w:r>
      <w:r w:rsidR="00A55B37" w:rsidRPr="00B73B6F">
        <w:rPr>
          <w:rFonts w:ascii="Times New Roman" w:eastAsia="Times New Roman" w:hAnsi="Times New Roman"/>
          <w:bCs/>
          <w:sz w:val="24"/>
          <w:szCs w:val="24"/>
          <w:lang w:val="en-US" w:eastAsia="mk-MK"/>
        </w:rPr>
        <w:t xml:space="preserve">implementation </w:t>
      </w:r>
      <w:r w:rsidR="001456F5" w:rsidRPr="00B73B6F">
        <w:rPr>
          <w:rFonts w:ascii="Times New Roman" w:eastAsia="Times New Roman" w:hAnsi="Times New Roman"/>
          <w:bCs/>
          <w:sz w:val="24"/>
          <w:szCs w:val="24"/>
          <w:lang w:val="en-US" w:eastAsia="mk-MK"/>
        </w:rPr>
        <w:t>of technological innovations in the financial sector,</w:t>
      </w:r>
      <w:r w:rsidR="00A55B37" w:rsidRPr="00B73B6F">
        <w:rPr>
          <w:rFonts w:ascii="Times New Roman" w:eastAsia="Times New Roman" w:hAnsi="Times New Roman"/>
          <w:bCs/>
          <w:sz w:val="24"/>
          <w:szCs w:val="24"/>
          <w:lang w:val="en-US" w:eastAsia="mk-MK"/>
        </w:rPr>
        <w:t xml:space="preserve"> </w:t>
      </w:r>
      <w:r w:rsidR="00A854CB" w:rsidRPr="00B73B6F">
        <w:rPr>
          <w:rFonts w:ascii="Times New Roman" w:eastAsia="Times New Roman" w:hAnsi="Times New Roman"/>
          <w:bCs/>
          <w:sz w:val="24"/>
          <w:szCs w:val="24"/>
          <w:lang w:val="en-US" w:eastAsia="mk-MK"/>
        </w:rPr>
        <w:t>we</w:t>
      </w:r>
      <w:r w:rsidR="00A55B37" w:rsidRPr="00B73B6F">
        <w:rPr>
          <w:rFonts w:ascii="Times New Roman" w:eastAsia="Times New Roman" w:hAnsi="Times New Roman"/>
          <w:bCs/>
          <w:sz w:val="24"/>
          <w:szCs w:val="24"/>
          <w:lang w:val="en-US" w:eastAsia="mk-MK"/>
        </w:rPr>
        <w:t xml:space="preserve"> stress the importance of </w:t>
      </w:r>
      <w:r w:rsidR="004D73ED" w:rsidRPr="00B73B6F">
        <w:rPr>
          <w:rFonts w:ascii="Times New Roman" w:eastAsia="Times New Roman" w:hAnsi="Times New Roman"/>
          <w:bCs/>
          <w:sz w:val="24"/>
          <w:szCs w:val="24"/>
          <w:lang w:val="en-US" w:eastAsia="mk-MK"/>
        </w:rPr>
        <w:t xml:space="preserve">forming </w:t>
      </w:r>
      <w:r w:rsidR="00A55B37" w:rsidRPr="00B73B6F">
        <w:rPr>
          <w:rFonts w:ascii="Times New Roman" w:eastAsia="Times New Roman" w:hAnsi="Times New Roman"/>
          <w:bCs/>
          <w:sz w:val="24"/>
          <w:szCs w:val="24"/>
          <w:lang w:val="en-US" w:eastAsia="mk-MK"/>
        </w:rPr>
        <w:t>colla</w:t>
      </w:r>
      <w:r w:rsidR="004D73ED" w:rsidRPr="00B73B6F">
        <w:rPr>
          <w:rFonts w:ascii="Times New Roman" w:eastAsia="Times New Roman" w:hAnsi="Times New Roman"/>
          <w:bCs/>
          <w:sz w:val="24"/>
          <w:szCs w:val="24"/>
          <w:lang w:val="en-US" w:eastAsia="mk-MK"/>
        </w:rPr>
        <w:t>borative relationships</w:t>
      </w:r>
      <w:r w:rsidR="00A55B37" w:rsidRPr="00B73B6F">
        <w:rPr>
          <w:rFonts w:ascii="Times New Roman" w:eastAsia="Times New Roman" w:hAnsi="Times New Roman"/>
          <w:bCs/>
          <w:sz w:val="24"/>
          <w:szCs w:val="24"/>
          <w:lang w:val="en-US" w:eastAsia="mk-MK"/>
        </w:rPr>
        <w:t xml:space="preserve"> with external stakeholders and incorporating the outside intellectual capital within organizations</w:t>
      </w:r>
      <w:r w:rsidR="004D73ED" w:rsidRPr="00B73B6F">
        <w:rPr>
          <w:rFonts w:ascii="Times New Roman" w:eastAsia="Times New Roman" w:hAnsi="Times New Roman"/>
          <w:bCs/>
          <w:sz w:val="24"/>
          <w:szCs w:val="24"/>
          <w:lang w:val="en-US" w:eastAsia="mk-MK"/>
        </w:rPr>
        <w:t>’</w:t>
      </w:r>
      <w:r w:rsidR="00A55B37" w:rsidRPr="00B73B6F">
        <w:rPr>
          <w:rFonts w:ascii="Times New Roman" w:eastAsia="Times New Roman" w:hAnsi="Times New Roman"/>
          <w:bCs/>
          <w:sz w:val="24"/>
          <w:szCs w:val="24"/>
          <w:lang w:val="en-US" w:eastAsia="mk-MK"/>
        </w:rPr>
        <w:t xml:space="preserve"> boundaries.</w:t>
      </w:r>
      <w:r w:rsidR="009E0D69" w:rsidRPr="00B73B6F">
        <w:rPr>
          <w:rFonts w:ascii="Times New Roman" w:eastAsia="Times New Roman" w:hAnsi="Times New Roman"/>
          <w:bCs/>
          <w:sz w:val="24"/>
          <w:szCs w:val="24"/>
          <w:lang w:val="en-US" w:eastAsia="mk-MK"/>
        </w:rPr>
        <w:t xml:space="preserve"> To deal with the ever-changing customer requirements, </w:t>
      </w:r>
      <w:r w:rsidR="004D73ED" w:rsidRPr="00B73B6F">
        <w:rPr>
          <w:rFonts w:ascii="Times New Roman" w:eastAsia="Times New Roman" w:hAnsi="Times New Roman"/>
          <w:bCs/>
          <w:sz w:val="24"/>
          <w:szCs w:val="24"/>
          <w:lang w:val="en-US" w:eastAsia="mk-MK"/>
        </w:rPr>
        <w:t>financial institutions</w:t>
      </w:r>
      <w:r w:rsidR="009E0D69" w:rsidRPr="00B73B6F">
        <w:rPr>
          <w:rFonts w:ascii="Times New Roman" w:eastAsia="Times New Roman" w:hAnsi="Times New Roman"/>
          <w:bCs/>
          <w:sz w:val="24"/>
          <w:szCs w:val="24"/>
          <w:lang w:val="en-US" w:eastAsia="mk-MK"/>
        </w:rPr>
        <w:t xml:space="preserve"> should incorporate technology as part of their</w:t>
      </w:r>
      <w:r w:rsidR="004D73ED" w:rsidRPr="00B73B6F">
        <w:rPr>
          <w:rFonts w:ascii="Times New Roman" w:eastAsia="Times New Roman" w:hAnsi="Times New Roman"/>
          <w:bCs/>
          <w:sz w:val="24"/>
          <w:szCs w:val="24"/>
          <w:lang w:val="en-US" w:eastAsia="mk-MK"/>
        </w:rPr>
        <w:t xml:space="preserve"> central business</w:t>
      </w:r>
      <w:r w:rsidR="009E0D69" w:rsidRPr="00B73B6F">
        <w:rPr>
          <w:rFonts w:ascii="Times New Roman" w:eastAsia="Times New Roman" w:hAnsi="Times New Roman"/>
          <w:bCs/>
          <w:sz w:val="24"/>
          <w:szCs w:val="24"/>
          <w:lang w:val="en-US" w:eastAsia="mk-MK"/>
        </w:rPr>
        <w:t xml:space="preserve"> activities. This will result in increased productivity</w:t>
      </w:r>
      <w:r w:rsidR="004D73ED" w:rsidRPr="00B73B6F">
        <w:rPr>
          <w:rFonts w:ascii="Times New Roman" w:eastAsia="Times New Roman" w:hAnsi="Times New Roman"/>
          <w:bCs/>
          <w:sz w:val="24"/>
          <w:szCs w:val="24"/>
          <w:lang w:val="en-US" w:eastAsia="mk-MK"/>
        </w:rPr>
        <w:t xml:space="preserve"> and</w:t>
      </w:r>
      <w:r w:rsidR="009E0D69" w:rsidRPr="00B73B6F">
        <w:rPr>
          <w:rFonts w:ascii="Times New Roman" w:eastAsia="Times New Roman" w:hAnsi="Times New Roman"/>
          <w:bCs/>
          <w:sz w:val="24"/>
          <w:szCs w:val="24"/>
          <w:lang w:val="en-US" w:eastAsia="mk-MK"/>
        </w:rPr>
        <w:t xml:space="preserve"> efficien</w:t>
      </w:r>
      <w:r w:rsidR="004D73ED" w:rsidRPr="00B73B6F">
        <w:rPr>
          <w:rFonts w:ascii="Times New Roman" w:eastAsia="Times New Roman" w:hAnsi="Times New Roman"/>
          <w:bCs/>
          <w:sz w:val="24"/>
          <w:szCs w:val="24"/>
          <w:lang w:val="en-US" w:eastAsia="mk-MK"/>
        </w:rPr>
        <w:t>cy,</w:t>
      </w:r>
      <w:r w:rsidR="009E0D69" w:rsidRPr="00B73B6F">
        <w:rPr>
          <w:rFonts w:ascii="Times New Roman" w:eastAsia="Times New Roman" w:hAnsi="Times New Roman"/>
          <w:bCs/>
          <w:sz w:val="24"/>
          <w:szCs w:val="24"/>
          <w:lang w:val="en-US" w:eastAsia="mk-MK"/>
        </w:rPr>
        <w:t xml:space="preserve"> timely</w:t>
      </w:r>
      <w:r w:rsidR="00B577B8" w:rsidRPr="00B73B6F">
        <w:rPr>
          <w:rFonts w:ascii="Times New Roman" w:eastAsia="Times New Roman" w:hAnsi="Times New Roman"/>
          <w:bCs/>
          <w:sz w:val="24"/>
          <w:szCs w:val="24"/>
          <w:lang w:val="en-US" w:eastAsia="mk-MK"/>
        </w:rPr>
        <w:t xml:space="preserve"> </w:t>
      </w:r>
      <w:r w:rsidR="009E0D69" w:rsidRPr="00B73B6F">
        <w:rPr>
          <w:rFonts w:ascii="Times New Roman" w:eastAsia="Times New Roman" w:hAnsi="Times New Roman"/>
          <w:bCs/>
          <w:sz w:val="24"/>
          <w:szCs w:val="24"/>
          <w:lang w:val="en-US" w:eastAsia="mk-MK"/>
        </w:rPr>
        <w:t xml:space="preserve">service delivery, </w:t>
      </w:r>
      <w:r w:rsidR="00B577B8" w:rsidRPr="00B73B6F">
        <w:rPr>
          <w:rFonts w:ascii="Times New Roman" w:eastAsia="Times New Roman" w:hAnsi="Times New Roman"/>
          <w:bCs/>
          <w:sz w:val="24"/>
          <w:szCs w:val="24"/>
          <w:lang w:val="en-US" w:eastAsia="mk-MK"/>
        </w:rPr>
        <w:t>enhanced</w:t>
      </w:r>
      <w:r w:rsidR="009E0D69" w:rsidRPr="00B73B6F">
        <w:rPr>
          <w:rFonts w:ascii="Times New Roman" w:eastAsia="Times New Roman" w:hAnsi="Times New Roman"/>
          <w:bCs/>
          <w:sz w:val="24"/>
          <w:szCs w:val="24"/>
          <w:lang w:val="en-US" w:eastAsia="mk-MK"/>
        </w:rPr>
        <w:t xml:space="preserve"> customer retention, </w:t>
      </w:r>
      <w:r w:rsidR="00B577B8" w:rsidRPr="00B73B6F">
        <w:rPr>
          <w:rFonts w:ascii="Times New Roman" w:eastAsia="Times New Roman" w:hAnsi="Times New Roman"/>
          <w:bCs/>
          <w:sz w:val="24"/>
          <w:szCs w:val="24"/>
          <w:lang w:val="en-US" w:eastAsia="mk-MK"/>
        </w:rPr>
        <w:t>multi-channel</w:t>
      </w:r>
      <w:r w:rsidR="009E0D69" w:rsidRPr="00B73B6F">
        <w:rPr>
          <w:rFonts w:ascii="Times New Roman" w:eastAsia="Times New Roman" w:hAnsi="Times New Roman"/>
          <w:bCs/>
          <w:sz w:val="24"/>
          <w:szCs w:val="24"/>
          <w:lang w:val="en-US" w:eastAsia="mk-MK"/>
        </w:rPr>
        <w:t xml:space="preserve"> distribution network, </w:t>
      </w:r>
      <w:r w:rsidR="00B577B8" w:rsidRPr="00B73B6F">
        <w:rPr>
          <w:rFonts w:ascii="Times New Roman" w:eastAsia="Times New Roman" w:hAnsi="Times New Roman"/>
          <w:bCs/>
          <w:sz w:val="24"/>
          <w:szCs w:val="24"/>
          <w:lang w:val="en-US" w:eastAsia="mk-MK"/>
        </w:rPr>
        <w:t xml:space="preserve">higher levels of competitiveness in the market and </w:t>
      </w:r>
      <w:r w:rsidR="009E0D69" w:rsidRPr="00B73B6F">
        <w:rPr>
          <w:rFonts w:ascii="Times New Roman" w:eastAsia="Times New Roman" w:hAnsi="Times New Roman"/>
          <w:bCs/>
          <w:sz w:val="24"/>
          <w:szCs w:val="24"/>
          <w:lang w:val="en-US" w:eastAsia="mk-MK"/>
        </w:rPr>
        <w:t>better</w:t>
      </w:r>
      <w:r w:rsidR="00B577B8" w:rsidRPr="00B73B6F">
        <w:rPr>
          <w:rFonts w:ascii="Times New Roman" w:eastAsia="Times New Roman" w:hAnsi="Times New Roman"/>
          <w:bCs/>
          <w:sz w:val="24"/>
          <w:szCs w:val="24"/>
          <w:lang w:val="en-US" w:eastAsia="mk-MK"/>
        </w:rPr>
        <w:t xml:space="preserve"> overall financial performance.</w:t>
      </w:r>
      <w:r w:rsidR="009E0D69" w:rsidRPr="00B73B6F">
        <w:rPr>
          <w:rFonts w:ascii="Times New Roman" w:eastAsia="Times New Roman" w:hAnsi="Times New Roman"/>
          <w:bCs/>
          <w:sz w:val="24"/>
          <w:szCs w:val="24"/>
          <w:lang w:val="en-US" w:eastAsia="mk-MK"/>
        </w:rPr>
        <w:t xml:space="preserve"> </w:t>
      </w:r>
    </w:p>
    <w:p w14:paraId="75284F72" w14:textId="77777777" w:rsidR="00B73B6F" w:rsidRPr="00B73B6F" w:rsidRDefault="00B73B6F" w:rsidP="00971033">
      <w:pPr>
        <w:spacing w:line="240" w:lineRule="auto"/>
        <w:jc w:val="both"/>
        <w:rPr>
          <w:rFonts w:ascii="Times New Roman" w:eastAsia="Times New Roman" w:hAnsi="Times New Roman"/>
          <w:bCs/>
          <w:sz w:val="24"/>
          <w:szCs w:val="24"/>
          <w:lang w:val="en-US" w:eastAsia="mk-MK"/>
        </w:rPr>
      </w:pPr>
    </w:p>
    <w:p w14:paraId="267CB2BD" w14:textId="77777777" w:rsidR="00971033" w:rsidRPr="00B73B6F" w:rsidRDefault="00971033" w:rsidP="00971033">
      <w:pPr>
        <w:spacing w:line="240" w:lineRule="auto"/>
        <w:jc w:val="both"/>
        <w:rPr>
          <w:rFonts w:ascii="Times New Roman" w:hAnsi="Times New Roman"/>
          <w:b/>
          <w:i/>
          <w:iCs/>
          <w:sz w:val="24"/>
          <w:szCs w:val="24"/>
        </w:rPr>
      </w:pPr>
      <w:r w:rsidRPr="00B73B6F">
        <w:rPr>
          <w:rFonts w:ascii="Times New Roman" w:hAnsi="Times New Roman"/>
          <w:b/>
          <w:i/>
          <w:iCs/>
          <w:sz w:val="24"/>
          <w:szCs w:val="24"/>
          <w:lang w:val="en-US"/>
        </w:rPr>
        <w:t>Keywords</w:t>
      </w:r>
      <w:r w:rsidR="00680E1F" w:rsidRPr="00B73B6F">
        <w:rPr>
          <w:rFonts w:ascii="Times New Roman" w:hAnsi="Times New Roman"/>
          <w:b/>
          <w:i/>
          <w:iCs/>
          <w:sz w:val="24"/>
          <w:szCs w:val="24"/>
          <w:lang w:val="en-US"/>
        </w:rPr>
        <w:t xml:space="preserve">: </w:t>
      </w:r>
      <w:r w:rsidR="00680E1F" w:rsidRPr="00B73B6F">
        <w:rPr>
          <w:rFonts w:ascii="Times New Roman" w:hAnsi="Times New Roman"/>
          <w:bCs/>
          <w:i/>
          <w:iCs/>
          <w:sz w:val="24"/>
          <w:szCs w:val="24"/>
          <w:lang w:val="en-US"/>
        </w:rPr>
        <w:t xml:space="preserve">open innovation, </w:t>
      </w:r>
      <w:r w:rsidR="0046021A" w:rsidRPr="00B73B6F">
        <w:rPr>
          <w:rFonts w:ascii="Times New Roman" w:hAnsi="Times New Roman"/>
          <w:bCs/>
          <w:i/>
          <w:iCs/>
          <w:sz w:val="24"/>
          <w:szCs w:val="24"/>
          <w:lang w:val="en-US"/>
        </w:rPr>
        <w:t>FinTech</w:t>
      </w:r>
      <w:r w:rsidR="00680E1F" w:rsidRPr="00B73B6F">
        <w:rPr>
          <w:rFonts w:ascii="Times New Roman" w:hAnsi="Times New Roman"/>
          <w:bCs/>
          <w:i/>
          <w:iCs/>
          <w:sz w:val="24"/>
          <w:szCs w:val="24"/>
          <w:lang w:val="en-US"/>
        </w:rPr>
        <w:t xml:space="preserve">, </w:t>
      </w:r>
      <w:r w:rsidR="0046021A" w:rsidRPr="00B73B6F">
        <w:rPr>
          <w:rFonts w:ascii="Times New Roman" w:hAnsi="Times New Roman"/>
          <w:bCs/>
          <w:i/>
          <w:iCs/>
          <w:sz w:val="24"/>
          <w:szCs w:val="24"/>
          <w:lang w:val="en-US"/>
        </w:rPr>
        <w:t>digital transformation</w:t>
      </w:r>
      <w:r w:rsidR="00680E1F" w:rsidRPr="00B73B6F">
        <w:rPr>
          <w:rFonts w:ascii="Times New Roman" w:hAnsi="Times New Roman"/>
          <w:bCs/>
          <w:i/>
          <w:iCs/>
          <w:sz w:val="24"/>
          <w:szCs w:val="24"/>
          <w:lang w:val="en-US"/>
        </w:rPr>
        <w:t xml:space="preserve">, </w:t>
      </w:r>
      <w:r w:rsidR="00886957" w:rsidRPr="00B73B6F">
        <w:rPr>
          <w:rFonts w:ascii="Times New Roman" w:hAnsi="Times New Roman"/>
          <w:bCs/>
          <w:i/>
          <w:iCs/>
          <w:sz w:val="24"/>
          <w:szCs w:val="24"/>
          <w:lang w:val="en-US"/>
        </w:rPr>
        <w:t xml:space="preserve">financial </w:t>
      </w:r>
      <w:r w:rsidR="001721A1" w:rsidRPr="00B73B6F">
        <w:rPr>
          <w:rFonts w:ascii="Times New Roman" w:hAnsi="Times New Roman"/>
          <w:bCs/>
          <w:i/>
          <w:iCs/>
          <w:sz w:val="24"/>
          <w:szCs w:val="24"/>
          <w:lang w:val="en-US"/>
        </w:rPr>
        <w:t>institutions</w:t>
      </w:r>
    </w:p>
    <w:p w14:paraId="18E1CCE9" w14:textId="77777777" w:rsidR="0032650B" w:rsidRPr="00B73B6F" w:rsidRDefault="0032650B" w:rsidP="00971033">
      <w:pPr>
        <w:spacing w:line="240" w:lineRule="auto"/>
        <w:jc w:val="both"/>
        <w:rPr>
          <w:rFonts w:ascii="Times New Roman" w:hAnsi="Times New Roman"/>
          <w:i/>
          <w:iCs/>
          <w:sz w:val="24"/>
          <w:szCs w:val="24"/>
          <w:lang w:val="en-US"/>
        </w:rPr>
      </w:pPr>
    </w:p>
    <w:p w14:paraId="297ECEBA" w14:textId="77777777" w:rsidR="001721A1" w:rsidRPr="00B73B6F" w:rsidRDefault="00971033" w:rsidP="00971033">
      <w:pPr>
        <w:spacing w:line="240" w:lineRule="auto"/>
        <w:jc w:val="both"/>
        <w:rPr>
          <w:rFonts w:ascii="Times New Roman" w:eastAsia="Times New Roman" w:hAnsi="Times New Roman"/>
          <w:bCs/>
          <w:i/>
          <w:iCs/>
          <w:sz w:val="24"/>
          <w:szCs w:val="24"/>
          <w:lang w:val="en-US" w:eastAsia="mk-MK"/>
        </w:rPr>
      </w:pPr>
      <w:r w:rsidRPr="00B73B6F">
        <w:rPr>
          <w:rFonts w:ascii="Times New Roman" w:eastAsia="Times New Roman" w:hAnsi="Times New Roman"/>
          <w:b/>
          <w:i/>
          <w:iCs/>
          <w:sz w:val="24"/>
          <w:szCs w:val="24"/>
          <w:lang w:val="en-US" w:eastAsia="mk-MK"/>
        </w:rPr>
        <w:lastRenderedPageBreak/>
        <w:t>JEL classification:</w:t>
      </w:r>
      <w:r w:rsidRPr="00B73B6F">
        <w:rPr>
          <w:rFonts w:ascii="Times New Roman" w:eastAsia="Times New Roman" w:hAnsi="Times New Roman"/>
          <w:bCs/>
          <w:i/>
          <w:iCs/>
          <w:sz w:val="24"/>
          <w:szCs w:val="24"/>
          <w:lang w:val="en-US" w:eastAsia="mk-MK"/>
        </w:rPr>
        <w:t xml:space="preserve"> </w:t>
      </w:r>
      <w:r w:rsidR="00886957" w:rsidRPr="00B73B6F">
        <w:rPr>
          <w:rFonts w:ascii="Times New Roman" w:eastAsia="Times New Roman" w:hAnsi="Times New Roman"/>
          <w:bCs/>
          <w:i/>
          <w:iCs/>
          <w:sz w:val="24"/>
          <w:szCs w:val="24"/>
          <w:lang w:val="en-US" w:eastAsia="mk-MK"/>
        </w:rPr>
        <w:t>O32, O36,</w:t>
      </w:r>
      <w:r w:rsidR="00C80C2A" w:rsidRPr="00B73B6F">
        <w:rPr>
          <w:rFonts w:ascii="Times New Roman" w:eastAsia="Times New Roman" w:hAnsi="Times New Roman"/>
          <w:bCs/>
          <w:i/>
          <w:iCs/>
          <w:sz w:val="24"/>
          <w:szCs w:val="24"/>
          <w:lang w:val="en-US" w:eastAsia="mk-MK"/>
        </w:rPr>
        <w:t xml:space="preserve"> G2, N2</w:t>
      </w:r>
    </w:p>
    <w:p w14:paraId="00CD8560" w14:textId="77777777" w:rsidR="00971033" w:rsidRPr="00B73B6F" w:rsidRDefault="00971033" w:rsidP="003459B4">
      <w:pPr>
        <w:pStyle w:val="ListParagraph"/>
        <w:spacing w:after="160" w:line="240" w:lineRule="auto"/>
        <w:jc w:val="center"/>
        <w:rPr>
          <w:rFonts w:ascii="Times New Roman" w:hAnsi="Times New Roman"/>
          <w:b/>
          <w:sz w:val="24"/>
          <w:szCs w:val="24"/>
          <w:lang w:val="en-US"/>
        </w:rPr>
      </w:pPr>
      <w:r w:rsidRPr="00B73B6F">
        <w:rPr>
          <w:rFonts w:ascii="Times New Roman" w:hAnsi="Times New Roman"/>
          <w:b/>
          <w:sz w:val="24"/>
          <w:szCs w:val="24"/>
          <w:lang w:val="en-US"/>
        </w:rPr>
        <w:t>INTRODUCTION</w:t>
      </w:r>
    </w:p>
    <w:p w14:paraId="67825225" w14:textId="77777777" w:rsidR="00B710B5" w:rsidRPr="00B73B6F" w:rsidRDefault="00971033" w:rsidP="00971033">
      <w:pPr>
        <w:spacing w:line="240" w:lineRule="auto"/>
        <w:jc w:val="both"/>
        <w:rPr>
          <w:rFonts w:ascii="Times New Roman" w:eastAsia="Times New Roman" w:hAnsi="Times New Roman"/>
          <w:bCs/>
          <w:sz w:val="24"/>
          <w:szCs w:val="24"/>
          <w:lang w:val="en-US" w:eastAsia="mk-MK"/>
        </w:rPr>
      </w:pPr>
      <w:r w:rsidRPr="00B73B6F">
        <w:rPr>
          <w:rFonts w:ascii="Times New Roman" w:hAnsi="Times New Roman"/>
          <w:sz w:val="24"/>
          <w:szCs w:val="24"/>
        </w:rPr>
        <w:t xml:space="preserve">The powerful evolution of the tech industry in the past decade has significantly influenced many businesses around the world to redirect their services, marketing techniques or simply increase the technological mojo of the company. Entrepreneurs continuously search for an innovative way of reaching the attention of today’s tech-savvy customers. The remarkable amplification of introducing high-tech systems has brought numerous enhancements to the organization processes themselves together with a wide range of technical skills and competencies of company’s labor. The potential peril of job losses and possible decrease in the country's workforce is offset by an ongoing drive towards greater productivity, savings and performance in the businesses. Business strategies and models were dramatically reshaped due to the tremendous growth of the IT industry and the increased need for continuous adaptation to the latest technology trends. The necessity for modernization of the core legacy systems, the lengthy experience of getting a claim and slow underwriting process are only some of the reasons why </w:t>
      </w:r>
      <w:r w:rsidR="006D6697" w:rsidRPr="00B73B6F">
        <w:rPr>
          <w:rFonts w:ascii="Times New Roman" w:hAnsi="Times New Roman"/>
          <w:sz w:val="24"/>
          <w:szCs w:val="24"/>
          <w:lang w:val="en-US"/>
        </w:rPr>
        <w:t>banks</w:t>
      </w:r>
      <w:r w:rsidRPr="00B73B6F">
        <w:rPr>
          <w:rFonts w:ascii="Times New Roman" w:hAnsi="Times New Roman"/>
          <w:sz w:val="24"/>
          <w:szCs w:val="24"/>
        </w:rPr>
        <w:t xml:space="preserve"> have tried to keep up with </w:t>
      </w:r>
      <w:r w:rsidRPr="00B73B6F">
        <w:rPr>
          <w:rFonts w:ascii="Times New Roman" w:hAnsi="Times New Roman"/>
          <w:sz w:val="24"/>
          <w:szCs w:val="24"/>
          <w:lang w:val="en-US"/>
        </w:rPr>
        <w:t xml:space="preserve">these </w:t>
      </w:r>
      <w:r w:rsidRPr="00B73B6F">
        <w:rPr>
          <w:rFonts w:ascii="Times New Roman" w:hAnsi="Times New Roman"/>
          <w:sz w:val="24"/>
          <w:szCs w:val="24"/>
        </w:rPr>
        <w:t>changing technology trends. </w:t>
      </w:r>
      <w:r w:rsidRPr="00B73B6F">
        <w:rPr>
          <w:rFonts w:ascii="Times New Roman" w:hAnsi="Times New Roman"/>
          <w:sz w:val="24"/>
          <w:szCs w:val="24"/>
          <w:lang w:val="en-US"/>
        </w:rPr>
        <w:t xml:space="preserve">Well-designed information systems are critical to the </w:t>
      </w:r>
      <w:r w:rsidR="006D6697" w:rsidRPr="00B73B6F">
        <w:rPr>
          <w:rFonts w:ascii="Times New Roman" w:hAnsi="Times New Roman"/>
          <w:sz w:val="24"/>
          <w:szCs w:val="24"/>
          <w:lang w:val="en-US"/>
        </w:rPr>
        <w:t>banks’</w:t>
      </w:r>
      <w:r w:rsidRPr="00B73B6F">
        <w:rPr>
          <w:rFonts w:ascii="Times New Roman" w:hAnsi="Times New Roman"/>
          <w:sz w:val="24"/>
          <w:szCs w:val="24"/>
          <w:lang w:val="en-US"/>
        </w:rPr>
        <w:t xml:space="preserve"> growth and development.  Continuous digitalization of products and services in the </w:t>
      </w:r>
      <w:r w:rsidR="006D6697" w:rsidRPr="00B73B6F">
        <w:rPr>
          <w:rFonts w:ascii="Times New Roman" w:hAnsi="Times New Roman"/>
          <w:sz w:val="24"/>
          <w:szCs w:val="24"/>
          <w:lang w:val="en-US"/>
        </w:rPr>
        <w:t>banking</w:t>
      </w:r>
      <w:r w:rsidRPr="00B73B6F">
        <w:rPr>
          <w:rFonts w:ascii="Times New Roman" w:hAnsi="Times New Roman"/>
          <w:sz w:val="24"/>
          <w:szCs w:val="24"/>
          <w:lang w:val="en-US"/>
        </w:rPr>
        <w:t xml:space="preserve"> industry lead to radical transformation of the whole customer experience, providing a wide variety of choices and improved transparency of the purchasing process. </w:t>
      </w:r>
      <w:r w:rsidRPr="00B73B6F">
        <w:rPr>
          <w:rFonts w:ascii="Times New Roman" w:hAnsi="Times New Roman"/>
          <w:sz w:val="24"/>
          <w:szCs w:val="24"/>
        </w:rPr>
        <w:t xml:space="preserve">In that manner, </w:t>
      </w:r>
      <w:r w:rsidR="006D6697" w:rsidRPr="00B73B6F">
        <w:rPr>
          <w:rFonts w:ascii="Times New Roman" w:hAnsi="Times New Roman"/>
          <w:sz w:val="24"/>
          <w:szCs w:val="24"/>
        </w:rPr>
        <w:t xml:space="preserve">bank have </w:t>
      </w:r>
      <w:r w:rsidRPr="00B73B6F">
        <w:rPr>
          <w:rFonts w:ascii="Times New Roman" w:hAnsi="Times New Roman"/>
          <w:sz w:val="24"/>
          <w:szCs w:val="24"/>
        </w:rPr>
        <w:t xml:space="preserve">started to </w:t>
      </w:r>
      <w:r w:rsidRPr="00B73B6F">
        <w:rPr>
          <w:rFonts w:ascii="Times New Roman" w:hAnsi="Times New Roman"/>
          <w:sz w:val="24"/>
          <w:szCs w:val="24"/>
          <w:lang w:val="en-US"/>
        </w:rPr>
        <w:t xml:space="preserve">implement and acquaint customers with new technologies such as effective chatbots which provide personalized client service. In order to be a top performer in the </w:t>
      </w:r>
      <w:r w:rsidR="006D6697" w:rsidRPr="00B73B6F">
        <w:rPr>
          <w:rFonts w:ascii="Times New Roman" w:hAnsi="Times New Roman"/>
          <w:sz w:val="24"/>
          <w:szCs w:val="24"/>
          <w:lang w:val="en-US"/>
        </w:rPr>
        <w:t>banking</w:t>
      </w:r>
      <w:r w:rsidRPr="00B73B6F">
        <w:rPr>
          <w:rFonts w:ascii="Times New Roman" w:hAnsi="Times New Roman"/>
          <w:sz w:val="24"/>
          <w:szCs w:val="24"/>
          <w:lang w:val="en-US"/>
        </w:rPr>
        <w:t xml:space="preserve"> industry, many companies tirelessly race to find different ways of innovation that will reduce turnaround times and improve governance within the organization itself. One of those approaches is the open innovation model which embraces the external cooperation in the process of technological advancement within organization and involves other parties in the process of developing new product and services that helps employees focus their attention on the real business objectives while creating new revenue streams. Despite these recent developments</w:t>
      </w:r>
      <w:r w:rsidRPr="00B73B6F">
        <w:rPr>
          <w:rFonts w:ascii="Times New Roman" w:hAnsi="Times New Roman"/>
          <w:bCs/>
          <w:sz w:val="24"/>
          <w:szCs w:val="24"/>
          <w:shd w:val="clear" w:color="auto" w:fill="FFFFFF"/>
          <w:lang w:val="en-US"/>
        </w:rPr>
        <w:t xml:space="preserve">, the </w:t>
      </w:r>
      <w:r w:rsidR="0068525E" w:rsidRPr="00B73B6F">
        <w:rPr>
          <w:rFonts w:ascii="Times New Roman" w:hAnsi="Times New Roman"/>
          <w:sz w:val="24"/>
          <w:szCs w:val="24"/>
          <w:lang w:val="en-US"/>
        </w:rPr>
        <w:t>banking</w:t>
      </w:r>
      <w:r w:rsidRPr="00B73B6F">
        <w:rPr>
          <w:rFonts w:ascii="Times New Roman" w:hAnsi="Times New Roman"/>
          <w:sz w:val="24"/>
          <w:szCs w:val="24"/>
          <w:lang w:val="en-US"/>
        </w:rPr>
        <w:t xml:space="preserve"> </w:t>
      </w:r>
      <w:r w:rsidR="0068525E" w:rsidRPr="00B73B6F">
        <w:rPr>
          <w:rFonts w:ascii="Times New Roman" w:hAnsi="Times New Roman"/>
          <w:sz w:val="24"/>
          <w:szCs w:val="24"/>
          <w:lang w:val="en-US"/>
        </w:rPr>
        <w:t>industry</w:t>
      </w:r>
      <w:r w:rsidRPr="00B73B6F">
        <w:rPr>
          <w:rFonts w:ascii="Times New Roman" w:hAnsi="Times New Roman"/>
          <w:sz w:val="24"/>
          <w:szCs w:val="24"/>
          <w:lang w:val="en-US"/>
        </w:rPr>
        <w:t xml:space="preserve"> is still considered to be one of the least innovative industries when it comes to introducing new technologies for bettering the client’s experience. Thus, boosting technology in today’s dynamic business world is </w:t>
      </w:r>
      <w:r w:rsidRPr="00B73B6F">
        <w:rPr>
          <w:rFonts w:ascii="Times New Roman" w:hAnsi="Times New Roman"/>
          <w:sz w:val="24"/>
          <w:szCs w:val="24"/>
        </w:rPr>
        <w:t>inevitable</w:t>
      </w:r>
      <w:r w:rsidR="0068525E" w:rsidRPr="00B73B6F">
        <w:rPr>
          <w:rFonts w:ascii="Times New Roman" w:hAnsi="Times New Roman"/>
          <w:sz w:val="24"/>
          <w:szCs w:val="24"/>
        </w:rPr>
        <w:t xml:space="preserve"> step to success</w:t>
      </w:r>
      <w:r w:rsidRPr="00B73B6F">
        <w:rPr>
          <w:rFonts w:ascii="Times New Roman" w:hAnsi="Times New Roman"/>
          <w:sz w:val="24"/>
          <w:szCs w:val="24"/>
        </w:rPr>
        <w:t xml:space="preserve">. </w:t>
      </w:r>
      <w:r w:rsidR="00A661FE" w:rsidRPr="00B73B6F">
        <w:rPr>
          <w:rFonts w:ascii="Times New Roman" w:hAnsi="Times New Roman"/>
          <w:sz w:val="24"/>
          <w:szCs w:val="24"/>
          <w:lang w:val="en-US"/>
        </w:rPr>
        <w:t xml:space="preserve"> </w:t>
      </w:r>
      <w:r w:rsidR="007A36B3" w:rsidRPr="00B73B6F">
        <w:rPr>
          <w:rFonts w:ascii="Times New Roman" w:hAnsi="Times New Roman"/>
          <w:sz w:val="24"/>
          <w:szCs w:val="24"/>
          <w:lang w:val="en-US"/>
        </w:rPr>
        <w:t xml:space="preserve">Over the years, the global banking industry noticed remarkable changes due to the </w:t>
      </w:r>
      <w:r w:rsidR="0068525E" w:rsidRPr="00B73B6F">
        <w:rPr>
          <w:rFonts w:ascii="Times New Roman" w:hAnsi="Times New Roman"/>
          <w:sz w:val="24"/>
          <w:szCs w:val="24"/>
          <w:lang w:val="en-US"/>
        </w:rPr>
        <w:t xml:space="preserve">major trends in the </w:t>
      </w:r>
      <w:r w:rsidR="0068525E" w:rsidRPr="00B73B6F">
        <w:rPr>
          <w:rFonts w:ascii="Times New Roman" w:hAnsi="Times New Roman"/>
          <w:sz w:val="24"/>
          <w:szCs w:val="24"/>
          <w:shd w:val="clear" w:color="auto" w:fill="FFFFFF"/>
          <w:lang w:val="en-US"/>
        </w:rPr>
        <w:t>state-of-art information technology and the use of b</w:t>
      </w:r>
      <w:r w:rsidR="0068525E" w:rsidRPr="00B73B6F">
        <w:rPr>
          <w:rFonts w:ascii="Times New Roman" w:hAnsi="Times New Roman"/>
          <w:sz w:val="24"/>
          <w:szCs w:val="24"/>
          <w:shd w:val="clear" w:color="auto" w:fill="FFFFFF"/>
        </w:rPr>
        <w:t xml:space="preserve">usiness </w:t>
      </w:r>
      <w:proofErr w:type="spellStart"/>
      <w:r w:rsidR="0068525E" w:rsidRPr="00B73B6F">
        <w:rPr>
          <w:rFonts w:ascii="Times New Roman" w:hAnsi="Times New Roman"/>
          <w:sz w:val="24"/>
          <w:szCs w:val="24"/>
          <w:shd w:val="clear" w:color="auto" w:fill="FFFFFF"/>
          <w:lang w:val="en-US"/>
        </w:rPr>
        <w:t>i</w:t>
      </w:r>
      <w:proofErr w:type="spellEnd"/>
      <w:r w:rsidR="0068525E" w:rsidRPr="00B73B6F">
        <w:rPr>
          <w:rFonts w:ascii="Times New Roman" w:hAnsi="Times New Roman"/>
          <w:sz w:val="24"/>
          <w:szCs w:val="24"/>
          <w:shd w:val="clear" w:color="auto" w:fill="FFFFFF"/>
        </w:rPr>
        <w:t>ntelligence </w:t>
      </w:r>
      <w:r w:rsidR="0068525E" w:rsidRPr="00B73B6F">
        <w:rPr>
          <w:rFonts w:ascii="Times New Roman" w:hAnsi="Times New Roman"/>
          <w:sz w:val="24"/>
          <w:szCs w:val="24"/>
          <w:shd w:val="clear" w:color="auto" w:fill="FFFFFF"/>
          <w:lang w:val="en-US"/>
        </w:rPr>
        <w:t>as a tool for</w:t>
      </w:r>
      <w:r w:rsidR="0068525E" w:rsidRPr="00B73B6F">
        <w:rPr>
          <w:rFonts w:ascii="Times New Roman" w:hAnsi="Times New Roman"/>
          <w:sz w:val="24"/>
          <w:szCs w:val="24"/>
          <w:shd w:val="clear" w:color="auto" w:fill="FFFFFF"/>
        </w:rPr>
        <w:t xml:space="preserve"> </w:t>
      </w:r>
      <w:r w:rsidR="0068525E" w:rsidRPr="00B73B6F">
        <w:rPr>
          <w:rFonts w:ascii="Times New Roman" w:hAnsi="Times New Roman"/>
          <w:sz w:val="24"/>
          <w:szCs w:val="24"/>
          <w:shd w:val="clear" w:color="auto" w:fill="FFFFFF"/>
          <w:lang w:val="en-US"/>
        </w:rPr>
        <w:t xml:space="preserve">improving </w:t>
      </w:r>
      <w:r w:rsidR="0068525E" w:rsidRPr="00B73B6F">
        <w:rPr>
          <w:rFonts w:ascii="Times New Roman" w:hAnsi="Times New Roman"/>
          <w:sz w:val="24"/>
          <w:szCs w:val="24"/>
          <w:shd w:val="clear" w:color="auto" w:fill="FFFFFF"/>
        </w:rPr>
        <w:t>business strategy </w:t>
      </w:r>
      <w:r w:rsidR="0068525E" w:rsidRPr="00B73B6F">
        <w:rPr>
          <w:rFonts w:ascii="Times New Roman" w:hAnsi="Times New Roman"/>
          <w:sz w:val="24"/>
          <w:szCs w:val="24"/>
          <w:shd w:val="clear" w:color="auto" w:fill="FFFFFF"/>
          <w:lang w:val="en-US"/>
        </w:rPr>
        <w:t>and lead to better financial performances</w:t>
      </w:r>
      <w:r w:rsidR="00A661FE" w:rsidRPr="00B73B6F">
        <w:rPr>
          <w:rFonts w:ascii="Times New Roman" w:hAnsi="Times New Roman"/>
          <w:sz w:val="24"/>
          <w:szCs w:val="24"/>
          <w:shd w:val="clear" w:color="auto" w:fill="FFFFFF"/>
          <w:lang w:val="en-US"/>
        </w:rPr>
        <w:t xml:space="preserve"> and increase employee’s productivity</w:t>
      </w:r>
      <w:r w:rsidR="0068525E" w:rsidRPr="00B73B6F">
        <w:rPr>
          <w:rFonts w:ascii="Times New Roman" w:hAnsi="Times New Roman"/>
          <w:sz w:val="24"/>
          <w:szCs w:val="24"/>
          <w:shd w:val="clear" w:color="auto" w:fill="FFFFFF"/>
          <w:lang w:val="en-US"/>
        </w:rPr>
        <w:t>.</w:t>
      </w:r>
      <w:r w:rsidR="0068525E" w:rsidRPr="00B73B6F">
        <w:rPr>
          <w:rFonts w:ascii="Times New Roman" w:hAnsi="Times New Roman"/>
          <w:sz w:val="24"/>
          <w:szCs w:val="24"/>
          <w:shd w:val="clear" w:color="auto" w:fill="FFFFFF"/>
        </w:rPr>
        <w:t> </w:t>
      </w:r>
      <w:r w:rsidR="007A36B3" w:rsidRPr="00B73B6F">
        <w:rPr>
          <w:rFonts w:ascii="Times New Roman" w:eastAsia="Times New Roman" w:hAnsi="Times New Roman"/>
          <w:sz w:val="24"/>
          <w:szCs w:val="24"/>
          <w:lang w:val="en-US" w:eastAsia="mk-MK"/>
        </w:rPr>
        <w:t xml:space="preserve"> </w:t>
      </w:r>
      <w:r w:rsidR="002438C0" w:rsidRPr="00B73B6F">
        <w:rPr>
          <w:rFonts w:ascii="Times New Roman" w:hAnsi="Times New Roman"/>
          <w:sz w:val="24"/>
          <w:szCs w:val="24"/>
          <w:lang w:val="en-US"/>
        </w:rPr>
        <w:t xml:space="preserve">Recently, the number of businesses that seek for an innovative way of engaging with today’s tech-savvy customers is drastically increasing. Despite the raised awareness amongst many </w:t>
      </w:r>
      <w:r w:rsidR="006D6697" w:rsidRPr="00B73B6F">
        <w:rPr>
          <w:rFonts w:ascii="Times New Roman" w:hAnsi="Times New Roman"/>
          <w:sz w:val="24"/>
          <w:szCs w:val="24"/>
          <w:lang w:val="en-US"/>
        </w:rPr>
        <w:t>banks</w:t>
      </w:r>
      <w:r w:rsidR="002438C0" w:rsidRPr="00B73B6F">
        <w:rPr>
          <w:rFonts w:ascii="Times New Roman" w:hAnsi="Times New Roman"/>
          <w:sz w:val="24"/>
          <w:szCs w:val="24"/>
          <w:lang w:val="en-US"/>
        </w:rPr>
        <w:t xml:space="preserve"> about the importance of the ITs and their impact on the business operations, the </w:t>
      </w:r>
      <w:r w:rsidR="006D6697" w:rsidRPr="00B73B6F">
        <w:rPr>
          <w:rFonts w:ascii="Times New Roman" w:hAnsi="Times New Roman"/>
          <w:sz w:val="24"/>
          <w:szCs w:val="24"/>
          <w:lang w:val="en-US"/>
        </w:rPr>
        <w:t>banking</w:t>
      </w:r>
      <w:r w:rsidR="002438C0" w:rsidRPr="00B73B6F">
        <w:rPr>
          <w:rFonts w:ascii="Times New Roman" w:hAnsi="Times New Roman"/>
          <w:sz w:val="24"/>
          <w:szCs w:val="24"/>
          <w:lang w:val="en-US"/>
        </w:rPr>
        <w:t xml:space="preserve"> industry is having hard time following emerging technology trends. The low degree of digitalization in the </w:t>
      </w:r>
      <w:r w:rsidR="006D6697" w:rsidRPr="00B73B6F">
        <w:rPr>
          <w:rFonts w:ascii="Times New Roman" w:hAnsi="Times New Roman"/>
          <w:sz w:val="24"/>
          <w:szCs w:val="24"/>
          <w:lang w:val="en-US"/>
        </w:rPr>
        <w:t>banking</w:t>
      </w:r>
      <w:r w:rsidR="002438C0" w:rsidRPr="00B73B6F">
        <w:rPr>
          <w:rFonts w:ascii="Times New Roman" w:hAnsi="Times New Roman"/>
          <w:sz w:val="24"/>
          <w:szCs w:val="24"/>
          <w:lang w:val="en-US"/>
        </w:rPr>
        <w:t xml:space="preserve"> industry can be seen as opportunity for the first companies that will expand the use of IT in their business strategy, making them top performers and leaders in the market. </w:t>
      </w:r>
      <w:r w:rsidR="0068525E" w:rsidRPr="00B73B6F">
        <w:rPr>
          <w:rFonts w:ascii="Times New Roman" w:eastAsia="Times New Roman" w:hAnsi="Times New Roman"/>
          <w:bCs/>
          <w:sz w:val="24"/>
          <w:szCs w:val="24"/>
          <w:lang w:val="en-US" w:eastAsia="mk-MK"/>
        </w:rPr>
        <w:t xml:space="preserve">Analogous to that, the main objective of the research is to </w:t>
      </w:r>
      <w:r w:rsidR="00160E28" w:rsidRPr="00B73B6F">
        <w:rPr>
          <w:rFonts w:ascii="Times New Roman" w:eastAsia="Times New Roman" w:hAnsi="Times New Roman"/>
          <w:bCs/>
          <w:sz w:val="24"/>
          <w:szCs w:val="24"/>
          <w:lang w:val="en-US" w:eastAsia="mk-MK"/>
        </w:rPr>
        <w:t>explore various approaches of developing a tech-driven strategy that will promote the open innovation model as key to meet banking businesses requirements and needs, to determine which possible factors that hinder the adoption of open innovation in the banking industry</w:t>
      </w:r>
      <w:r w:rsidR="002438C0" w:rsidRPr="00B73B6F">
        <w:rPr>
          <w:rFonts w:ascii="Times New Roman" w:eastAsia="Times New Roman" w:hAnsi="Times New Roman"/>
          <w:bCs/>
          <w:sz w:val="24"/>
          <w:szCs w:val="24"/>
          <w:lang w:val="en-US" w:eastAsia="mk-MK"/>
        </w:rPr>
        <w:t xml:space="preserve">, </w:t>
      </w:r>
      <w:r w:rsidR="002438C0" w:rsidRPr="00B73B6F">
        <w:rPr>
          <w:rFonts w:ascii="Times New Roman" w:eastAsia="Times New Roman" w:hAnsi="Times New Roman"/>
          <w:sz w:val="24"/>
          <w:szCs w:val="24"/>
          <w:lang w:val="en-US" w:eastAsia="mk-MK"/>
        </w:rPr>
        <w:t xml:space="preserve">conduct a comparative analysis regarding the recent developments and use of Fintech technologies and activities </w:t>
      </w:r>
      <w:r w:rsidR="002438C0" w:rsidRPr="00B73B6F">
        <w:rPr>
          <w:rFonts w:ascii="Times New Roman" w:eastAsia="Times New Roman" w:hAnsi="Times New Roman"/>
          <w:bCs/>
          <w:sz w:val="24"/>
          <w:szCs w:val="24"/>
          <w:lang w:eastAsia="mk-MK"/>
        </w:rPr>
        <w:t>with particular emphasis on banking</w:t>
      </w:r>
      <w:r w:rsidR="002438C0" w:rsidRPr="00B73B6F">
        <w:rPr>
          <w:rFonts w:ascii="Times New Roman" w:eastAsia="Times New Roman" w:hAnsi="Times New Roman"/>
          <w:sz w:val="24"/>
          <w:szCs w:val="24"/>
          <w:lang w:val="en-US" w:eastAsia="mk-MK"/>
        </w:rPr>
        <w:t>.</w:t>
      </w:r>
      <w:r w:rsidR="002438C0" w:rsidRPr="00B73B6F">
        <w:rPr>
          <w:rFonts w:ascii="Times New Roman" w:eastAsia="Times New Roman" w:hAnsi="Times New Roman"/>
          <w:bCs/>
          <w:sz w:val="24"/>
          <w:szCs w:val="24"/>
          <w:lang w:eastAsia="mk-MK"/>
        </w:rPr>
        <w:t xml:space="preserve"> </w:t>
      </w:r>
      <w:r w:rsidR="002438C0" w:rsidRPr="00B73B6F">
        <w:rPr>
          <w:rFonts w:ascii="Times New Roman" w:eastAsia="Times New Roman" w:hAnsi="Times New Roman"/>
          <w:bCs/>
          <w:sz w:val="24"/>
          <w:szCs w:val="24"/>
          <w:lang w:val="en-US" w:eastAsia="mk-MK"/>
        </w:rPr>
        <w:t>Furthermore, a detailed overview of the limited scientific findings in this field is presented, by directing the attention on provoking critical discourse among scholars and businesses</w:t>
      </w:r>
      <w:r w:rsidR="00A661FE" w:rsidRPr="00B73B6F">
        <w:rPr>
          <w:rFonts w:ascii="Times New Roman" w:eastAsia="Times New Roman" w:hAnsi="Times New Roman"/>
          <w:bCs/>
          <w:sz w:val="24"/>
          <w:szCs w:val="24"/>
          <w:lang w:val="en-US" w:eastAsia="mk-MK"/>
        </w:rPr>
        <w:t xml:space="preserve"> regarding this phenomenon</w:t>
      </w:r>
      <w:r w:rsidR="002438C0" w:rsidRPr="00B73B6F">
        <w:rPr>
          <w:rFonts w:ascii="Times New Roman" w:eastAsia="Times New Roman" w:hAnsi="Times New Roman"/>
          <w:bCs/>
          <w:sz w:val="24"/>
          <w:szCs w:val="24"/>
          <w:lang w:val="en-US" w:eastAsia="mk-MK"/>
        </w:rPr>
        <w:t>.</w:t>
      </w:r>
    </w:p>
    <w:p w14:paraId="0D963DF9" w14:textId="77777777" w:rsidR="001721A1" w:rsidRPr="00B73B6F" w:rsidRDefault="001721A1" w:rsidP="00971033">
      <w:pPr>
        <w:spacing w:line="240" w:lineRule="auto"/>
        <w:jc w:val="both"/>
        <w:rPr>
          <w:rFonts w:ascii="Times New Roman" w:hAnsi="Times New Roman"/>
          <w:sz w:val="24"/>
          <w:szCs w:val="24"/>
        </w:rPr>
      </w:pPr>
    </w:p>
    <w:p w14:paraId="57D420F1" w14:textId="77777777" w:rsidR="00680E1F" w:rsidRPr="00B73B6F" w:rsidRDefault="00680E1F" w:rsidP="003459B4">
      <w:pPr>
        <w:pStyle w:val="ListParagraph"/>
        <w:spacing w:line="240" w:lineRule="auto"/>
        <w:jc w:val="center"/>
        <w:rPr>
          <w:rFonts w:ascii="Times New Roman" w:hAnsi="Times New Roman"/>
          <w:b/>
          <w:sz w:val="24"/>
          <w:szCs w:val="24"/>
          <w:lang w:val="en-US"/>
        </w:rPr>
      </w:pPr>
      <w:r w:rsidRPr="00B73B6F">
        <w:rPr>
          <w:rFonts w:ascii="Times New Roman" w:hAnsi="Times New Roman"/>
          <w:b/>
          <w:sz w:val="24"/>
          <w:szCs w:val="24"/>
          <w:lang w:val="en-US"/>
        </w:rPr>
        <w:lastRenderedPageBreak/>
        <w:t>THEORETICAL AND EMPIRICAL FINDINGS OF THE OPEN INNOVATION MODEL IN THE MODERN ECONOMY</w:t>
      </w:r>
    </w:p>
    <w:p w14:paraId="0000B331" w14:textId="77777777" w:rsidR="00512FD6" w:rsidRPr="00B73B6F" w:rsidRDefault="00DF1CD7" w:rsidP="00DF1CD7">
      <w:pPr>
        <w:spacing w:line="240" w:lineRule="auto"/>
        <w:jc w:val="both"/>
        <w:rPr>
          <w:rFonts w:ascii="Times New Roman" w:hAnsi="Times New Roman"/>
          <w:sz w:val="24"/>
          <w:szCs w:val="24"/>
          <w:lang w:val="en-US"/>
        </w:rPr>
      </w:pPr>
      <w:r w:rsidRPr="00B73B6F">
        <w:rPr>
          <w:rFonts w:ascii="Times New Roman" w:hAnsi="Times New Roman"/>
          <w:sz w:val="24"/>
          <w:szCs w:val="24"/>
          <w:lang w:val="en-US"/>
        </w:rPr>
        <w:t>Over the last decade, open innovation has been considered as one of the most analyzed topics in the management field (</w:t>
      </w:r>
      <w:bookmarkStart w:id="1" w:name="_Hlk51403131"/>
      <w:r w:rsidRPr="00B73B6F">
        <w:rPr>
          <w:rFonts w:ascii="Times New Roman" w:hAnsi="Times New Roman"/>
          <w:sz w:val="24"/>
          <w:szCs w:val="24"/>
          <w:lang w:val="en-US"/>
        </w:rPr>
        <w:t xml:space="preserve">Chesbrough, 2003a; Christensen et al. 2005; Gassmann, 2006; </w:t>
      </w:r>
      <w:proofErr w:type="spellStart"/>
      <w:r w:rsidRPr="00B73B6F">
        <w:rPr>
          <w:rFonts w:ascii="Times New Roman" w:hAnsi="Times New Roman"/>
          <w:sz w:val="24"/>
          <w:szCs w:val="24"/>
          <w:lang w:val="en-US"/>
        </w:rPr>
        <w:t>Vanhaverbeke</w:t>
      </w:r>
      <w:proofErr w:type="spellEnd"/>
      <w:r w:rsidRPr="00B73B6F">
        <w:rPr>
          <w:rFonts w:ascii="Times New Roman" w:hAnsi="Times New Roman"/>
          <w:sz w:val="24"/>
          <w:szCs w:val="24"/>
          <w:lang w:val="en-US"/>
        </w:rPr>
        <w:t>, 2006</w:t>
      </w:r>
      <w:bookmarkEnd w:id="1"/>
      <w:r w:rsidRPr="00B73B6F">
        <w:rPr>
          <w:rFonts w:ascii="Times New Roman" w:hAnsi="Times New Roman"/>
          <w:sz w:val="24"/>
          <w:szCs w:val="24"/>
          <w:lang w:val="en-US"/>
        </w:rPr>
        <w:t xml:space="preserve">). The concept of open innovation plays </w:t>
      </w:r>
      <w:r w:rsidRPr="00B73B6F">
        <w:rPr>
          <w:rFonts w:ascii="Times New Roman" w:hAnsi="Times New Roman"/>
          <w:sz w:val="24"/>
          <w:szCs w:val="24"/>
        </w:rPr>
        <w:t xml:space="preserve">a significant role in </w:t>
      </w:r>
      <w:r w:rsidRPr="00B73B6F">
        <w:rPr>
          <w:rFonts w:ascii="Times New Roman" w:hAnsi="Times New Roman"/>
          <w:sz w:val="24"/>
          <w:szCs w:val="24"/>
          <w:lang w:val="en-US"/>
        </w:rPr>
        <w:t xml:space="preserve">many organizations lately, </w:t>
      </w:r>
      <w:r w:rsidRPr="00B73B6F">
        <w:rPr>
          <w:rFonts w:ascii="Times New Roman" w:hAnsi="Times New Roman"/>
          <w:sz w:val="24"/>
          <w:szCs w:val="24"/>
        </w:rPr>
        <w:t xml:space="preserve">due to the </w:t>
      </w:r>
      <w:r w:rsidRPr="00B73B6F">
        <w:rPr>
          <w:rFonts w:ascii="Times New Roman" w:hAnsi="Times New Roman"/>
          <w:sz w:val="24"/>
          <w:szCs w:val="24"/>
          <w:lang w:val="en-US"/>
        </w:rPr>
        <w:t xml:space="preserve">increased need of gaining competitive advantage and survival of the business. Hence, </w:t>
      </w:r>
      <w:r w:rsidRPr="00B73B6F">
        <w:rPr>
          <w:rFonts w:ascii="Times New Roman" w:hAnsi="Times New Roman"/>
          <w:sz w:val="24"/>
          <w:szCs w:val="24"/>
        </w:rPr>
        <w:t>open innovation is a distributed innovation process which includes knowledge streams that are carried out beyond organization boundaries (</w:t>
      </w:r>
      <w:bookmarkStart w:id="2" w:name="_Hlk51403139"/>
      <w:r w:rsidRPr="00B73B6F">
        <w:rPr>
          <w:rFonts w:ascii="Times New Roman" w:hAnsi="Times New Roman"/>
          <w:sz w:val="24"/>
          <w:szCs w:val="24"/>
          <w:lang w:val="en-US"/>
        </w:rPr>
        <w:t xml:space="preserve">Chesbrough and </w:t>
      </w:r>
      <w:proofErr w:type="spellStart"/>
      <w:r w:rsidRPr="00B73B6F">
        <w:rPr>
          <w:rFonts w:ascii="Times New Roman" w:hAnsi="Times New Roman"/>
          <w:sz w:val="24"/>
          <w:szCs w:val="24"/>
          <w:lang w:val="en-US"/>
        </w:rPr>
        <w:t>Bogers</w:t>
      </w:r>
      <w:proofErr w:type="spellEnd"/>
      <w:r w:rsidRPr="00B73B6F">
        <w:rPr>
          <w:rFonts w:ascii="Times New Roman" w:hAnsi="Times New Roman"/>
          <w:sz w:val="24"/>
          <w:szCs w:val="24"/>
          <w:lang w:val="en-US"/>
        </w:rPr>
        <w:t>, 2014</w:t>
      </w:r>
      <w:bookmarkEnd w:id="2"/>
      <w:r w:rsidRPr="00B73B6F">
        <w:rPr>
          <w:rFonts w:ascii="Times New Roman" w:hAnsi="Times New Roman"/>
          <w:sz w:val="24"/>
          <w:szCs w:val="24"/>
          <w:lang w:val="en-US"/>
        </w:rPr>
        <w:t>).</w:t>
      </w:r>
      <w:r w:rsidRPr="00B73B6F">
        <w:rPr>
          <w:rFonts w:ascii="Times New Roman" w:hAnsi="Times New Roman"/>
          <w:sz w:val="24"/>
          <w:szCs w:val="24"/>
        </w:rPr>
        <w:t xml:space="preserve"> In this context, </w:t>
      </w:r>
      <w:bookmarkStart w:id="3" w:name="_Hlk51403145"/>
      <w:r w:rsidRPr="00B73B6F">
        <w:rPr>
          <w:rFonts w:ascii="Times New Roman" w:hAnsi="Times New Roman"/>
          <w:sz w:val="24"/>
          <w:szCs w:val="24"/>
          <w:lang w:val="en-US"/>
        </w:rPr>
        <w:t xml:space="preserve">West and Gallagher (2006) </w:t>
      </w:r>
      <w:bookmarkEnd w:id="3"/>
      <w:r w:rsidRPr="00B73B6F">
        <w:rPr>
          <w:rFonts w:ascii="Times New Roman" w:hAnsi="Times New Roman"/>
          <w:sz w:val="24"/>
          <w:szCs w:val="24"/>
          <w:lang w:val="en-US"/>
        </w:rPr>
        <w:t>interpret open innovation as: “systematically encouraging and exploring a wide range of internal and external sources for innovation opportunities, consciously integrating that exploration with firm capabilities and resources, and broadly exploiting those opportunities through multiple channels.” One of the most important tasks for the company is to integrate the accumulated external knowledge and skills into company’s structure and processes (</w:t>
      </w:r>
      <w:bookmarkStart w:id="4" w:name="_Hlk51403154"/>
      <w:proofErr w:type="spellStart"/>
      <w:r w:rsidRPr="00B73B6F">
        <w:rPr>
          <w:rFonts w:ascii="Times New Roman" w:hAnsi="Times New Roman"/>
          <w:sz w:val="24"/>
          <w:szCs w:val="24"/>
          <w:lang w:val="en-US"/>
        </w:rPr>
        <w:t>Koschatzky</w:t>
      </w:r>
      <w:proofErr w:type="spellEnd"/>
      <w:r w:rsidRPr="00B73B6F">
        <w:rPr>
          <w:rFonts w:ascii="Times New Roman" w:hAnsi="Times New Roman"/>
          <w:sz w:val="24"/>
          <w:szCs w:val="24"/>
          <w:lang w:val="en-US"/>
        </w:rPr>
        <w:t>, 2001</w:t>
      </w:r>
      <w:bookmarkEnd w:id="4"/>
      <w:r w:rsidRPr="00B73B6F">
        <w:rPr>
          <w:rFonts w:ascii="Times New Roman" w:hAnsi="Times New Roman"/>
          <w:sz w:val="24"/>
          <w:szCs w:val="24"/>
          <w:lang w:val="en-US"/>
        </w:rPr>
        <w:t xml:space="preserve">). </w:t>
      </w:r>
      <w:r w:rsidRPr="00B73B6F">
        <w:rPr>
          <w:rFonts w:ascii="Times New Roman" w:eastAsia="Times New Roman" w:hAnsi="Times New Roman"/>
          <w:sz w:val="24"/>
          <w:szCs w:val="24"/>
          <w:lang w:val="en-US" w:eastAsia="mk-MK"/>
        </w:rPr>
        <w:t>Numerous authors have reported a great prominence of the joint collaboration (</w:t>
      </w:r>
      <w:bookmarkStart w:id="5" w:name="_Hlk51403161"/>
      <w:r w:rsidRPr="00B73B6F">
        <w:rPr>
          <w:rFonts w:ascii="Times New Roman" w:eastAsia="Times New Roman" w:hAnsi="Times New Roman"/>
          <w:sz w:val="24"/>
          <w:szCs w:val="24"/>
          <w:lang w:eastAsia="mk-MK"/>
        </w:rPr>
        <w:t>Martovoy and Dos Santos, 2012; Mention and Martovoy, 2013</w:t>
      </w:r>
      <w:bookmarkEnd w:id="5"/>
      <w:r w:rsidRPr="00B73B6F">
        <w:rPr>
          <w:rFonts w:ascii="Times New Roman" w:eastAsia="Times New Roman" w:hAnsi="Times New Roman"/>
          <w:sz w:val="24"/>
          <w:szCs w:val="24"/>
          <w:lang w:val="en-US" w:eastAsia="mk-MK"/>
        </w:rPr>
        <w:t>) and development of financial services or products with the outside help of consumers themselves (</w:t>
      </w:r>
      <w:bookmarkStart w:id="6" w:name="_Hlk51403169"/>
      <w:r w:rsidRPr="00B73B6F">
        <w:rPr>
          <w:rFonts w:ascii="Times New Roman" w:eastAsia="Times New Roman" w:hAnsi="Times New Roman"/>
          <w:sz w:val="24"/>
          <w:szCs w:val="24"/>
          <w:lang w:eastAsia="mk-MK"/>
        </w:rPr>
        <w:t>Akamavi, 2005; Fasnacht, 2009; Martovoy and Dos Santos, 2012; Martovoy et al., 2012; Mention and Martovoy, 2013; Oliveira and von Hippel, 2011</w:t>
      </w:r>
      <w:r w:rsidRPr="00B73B6F">
        <w:rPr>
          <w:rFonts w:ascii="Times New Roman" w:eastAsia="Times New Roman" w:hAnsi="Times New Roman"/>
          <w:sz w:val="24"/>
          <w:szCs w:val="24"/>
          <w:lang w:val="en-US" w:eastAsia="mk-MK"/>
        </w:rPr>
        <w:t>,</w:t>
      </w:r>
      <w:r w:rsidRPr="00B73B6F">
        <w:rPr>
          <w:rFonts w:ascii="Times New Roman" w:eastAsia="Times New Roman" w:hAnsi="Times New Roman"/>
          <w:sz w:val="24"/>
          <w:szCs w:val="24"/>
          <w:lang w:eastAsia="mk-MK"/>
        </w:rPr>
        <w:t xml:space="preserve"> Akamavi, 2005; Gerstlberger et al., 2010</w:t>
      </w:r>
      <w:bookmarkEnd w:id="6"/>
      <w:r w:rsidRPr="00B73B6F">
        <w:rPr>
          <w:rFonts w:ascii="Times New Roman" w:eastAsia="Times New Roman" w:hAnsi="Times New Roman"/>
          <w:sz w:val="24"/>
          <w:szCs w:val="24"/>
          <w:lang w:val="en-US" w:eastAsia="mk-MK"/>
        </w:rPr>
        <w:t xml:space="preserve">). In order to decrease the cost of producing current financial services, </w:t>
      </w:r>
      <w:bookmarkStart w:id="7" w:name="_Hlk51403175"/>
      <w:proofErr w:type="spellStart"/>
      <w:r w:rsidRPr="00B73B6F">
        <w:rPr>
          <w:rFonts w:ascii="Times New Roman" w:eastAsia="Times New Roman" w:hAnsi="Times New Roman"/>
          <w:sz w:val="24"/>
          <w:szCs w:val="24"/>
          <w:lang w:val="en-US" w:eastAsia="mk-MK"/>
        </w:rPr>
        <w:t>Nofie</w:t>
      </w:r>
      <w:proofErr w:type="spellEnd"/>
      <w:r w:rsidRPr="00B73B6F">
        <w:rPr>
          <w:rFonts w:ascii="Times New Roman" w:eastAsia="Times New Roman" w:hAnsi="Times New Roman"/>
          <w:sz w:val="24"/>
          <w:szCs w:val="24"/>
          <w:lang w:val="en-US" w:eastAsia="mk-MK"/>
        </w:rPr>
        <w:t xml:space="preserve"> (20</w:t>
      </w:r>
      <w:r w:rsidR="00A46CA2" w:rsidRPr="00B73B6F">
        <w:rPr>
          <w:rFonts w:ascii="Times New Roman" w:eastAsia="Times New Roman" w:hAnsi="Times New Roman"/>
          <w:sz w:val="24"/>
          <w:szCs w:val="24"/>
          <w:lang w:val="en-US" w:eastAsia="mk-MK"/>
        </w:rPr>
        <w:t>1</w:t>
      </w:r>
      <w:r w:rsidRPr="00B73B6F">
        <w:rPr>
          <w:rFonts w:ascii="Times New Roman" w:eastAsia="Times New Roman" w:hAnsi="Times New Roman"/>
          <w:sz w:val="24"/>
          <w:szCs w:val="24"/>
          <w:lang w:val="en-US" w:eastAsia="mk-MK"/>
        </w:rPr>
        <w:t xml:space="preserve">1) </w:t>
      </w:r>
      <w:bookmarkEnd w:id="7"/>
      <w:r w:rsidRPr="00B73B6F">
        <w:rPr>
          <w:rFonts w:ascii="Times New Roman" w:eastAsia="Times New Roman" w:hAnsi="Times New Roman"/>
          <w:sz w:val="24"/>
          <w:szCs w:val="24"/>
          <w:lang w:val="en-US" w:eastAsia="mk-MK"/>
        </w:rPr>
        <w:t>suggest that the financial institutions should direct their attention in the arrival of new product or enhanced processes. This is also supported by</w:t>
      </w:r>
      <w:r w:rsidRPr="00B73B6F">
        <w:rPr>
          <w:rFonts w:ascii="Times New Roman" w:hAnsi="Times New Roman"/>
          <w:sz w:val="24"/>
          <w:szCs w:val="24"/>
          <w:lang w:val="en-US"/>
        </w:rPr>
        <w:t xml:space="preserve"> </w:t>
      </w:r>
      <w:bookmarkStart w:id="8" w:name="_Hlk51403183"/>
      <w:r w:rsidRPr="00B73B6F">
        <w:rPr>
          <w:rFonts w:ascii="Times New Roman" w:hAnsi="Times New Roman"/>
          <w:sz w:val="24"/>
          <w:szCs w:val="24"/>
          <w:lang w:val="en-US"/>
        </w:rPr>
        <w:t xml:space="preserve">Porter (2004) </w:t>
      </w:r>
      <w:bookmarkEnd w:id="8"/>
      <w:r w:rsidRPr="00B73B6F">
        <w:rPr>
          <w:rFonts w:ascii="Times New Roman" w:hAnsi="Times New Roman"/>
          <w:sz w:val="24"/>
          <w:szCs w:val="24"/>
          <w:lang w:val="en-US"/>
        </w:rPr>
        <w:t xml:space="preserve">who stresses the importance of </w:t>
      </w:r>
      <w:r w:rsidRPr="00B73B6F">
        <w:rPr>
          <w:rFonts w:ascii="Times New Roman" w:hAnsi="Times New Roman"/>
          <w:sz w:val="24"/>
          <w:szCs w:val="24"/>
        </w:rPr>
        <w:t>innovation</w:t>
      </w:r>
      <w:r w:rsidRPr="00B73B6F">
        <w:rPr>
          <w:rFonts w:ascii="Times New Roman" w:hAnsi="Times New Roman"/>
          <w:sz w:val="24"/>
          <w:szCs w:val="24"/>
          <w:lang w:val="en-US"/>
        </w:rPr>
        <w:t xml:space="preserve">, product improvement and processes enhancement. </w:t>
      </w:r>
      <w:r w:rsidRPr="00B73B6F">
        <w:rPr>
          <w:rFonts w:ascii="Times New Roman" w:eastAsia="Times New Roman" w:hAnsi="Times New Roman"/>
          <w:bCs/>
          <w:sz w:val="24"/>
          <w:szCs w:val="24"/>
          <w:lang w:val="en-US" w:eastAsia="mk-MK"/>
        </w:rPr>
        <w:t xml:space="preserve">Lack of obtained results regarding the impact of open innovation practices by the cooperation with consumers, </w:t>
      </w:r>
      <w:r w:rsidRPr="00B73B6F">
        <w:rPr>
          <w:rFonts w:ascii="Times New Roman" w:eastAsia="Times New Roman" w:hAnsi="Times New Roman"/>
          <w:bCs/>
          <w:sz w:val="24"/>
          <w:szCs w:val="24"/>
          <w:lang w:eastAsia="mk-MK"/>
        </w:rPr>
        <w:t xml:space="preserve">employees, suppliers, partners, communities, </w:t>
      </w:r>
      <w:r w:rsidR="00BB7219" w:rsidRPr="00B73B6F">
        <w:rPr>
          <w:rFonts w:ascii="Times New Roman" w:eastAsia="Times New Roman" w:hAnsi="Times New Roman"/>
          <w:bCs/>
          <w:sz w:val="24"/>
          <w:szCs w:val="24"/>
          <w:lang w:val="en-US" w:eastAsia="mk-MK"/>
        </w:rPr>
        <w:t xml:space="preserve">academicians, </w:t>
      </w:r>
      <w:r w:rsidRPr="00B73B6F">
        <w:rPr>
          <w:rFonts w:ascii="Times New Roman" w:eastAsia="Times New Roman" w:hAnsi="Times New Roman"/>
          <w:bCs/>
          <w:sz w:val="24"/>
          <w:szCs w:val="24"/>
          <w:lang w:eastAsia="mk-MK"/>
        </w:rPr>
        <w:t>competitors in financial firms as front-line innovators (</w:t>
      </w:r>
      <w:bookmarkStart w:id="9" w:name="_Hlk51403190"/>
      <w:r w:rsidRPr="00B73B6F">
        <w:rPr>
          <w:rFonts w:ascii="Times New Roman" w:eastAsia="Times New Roman" w:hAnsi="Times New Roman"/>
          <w:bCs/>
          <w:sz w:val="24"/>
          <w:szCs w:val="24"/>
          <w:lang w:eastAsia="mk-MK"/>
        </w:rPr>
        <w:t>Akamavi, 2005; Martovoy et al., 2012</w:t>
      </w:r>
      <w:bookmarkEnd w:id="9"/>
      <w:r w:rsidRPr="00B73B6F">
        <w:rPr>
          <w:rFonts w:ascii="Times New Roman" w:eastAsia="Times New Roman" w:hAnsi="Times New Roman"/>
          <w:bCs/>
          <w:sz w:val="24"/>
          <w:szCs w:val="24"/>
          <w:lang w:eastAsia="mk-MK"/>
        </w:rPr>
        <w:t>)</w:t>
      </w:r>
      <w:r w:rsidRPr="00B73B6F">
        <w:rPr>
          <w:rFonts w:ascii="Times New Roman" w:eastAsia="Times New Roman" w:hAnsi="Times New Roman"/>
          <w:bCs/>
          <w:sz w:val="24"/>
          <w:szCs w:val="24"/>
          <w:lang w:val="en-US" w:eastAsia="mk-MK"/>
        </w:rPr>
        <w:t xml:space="preserve"> has highlighted the significance of motivating discussion of the uninvestigated opportunities and future challenges on the open innovation.</w:t>
      </w:r>
      <w:r w:rsidRPr="00B73B6F">
        <w:rPr>
          <w:rFonts w:ascii="Times New Roman" w:hAnsi="Times New Roman"/>
          <w:sz w:val="24"/>
          <w:szCs w:val="24"/>
          <w:lang w:val="en-US"/>
        </w:rPr>
        <w:t xml:space="preserve"> It is also noted that with the launch of innovative services, the financial sector has undergone a major change regarding deregulation (</w:t>
      </w:r>
      <w:r w:rsidRPr="00B73B6F">
        <w:rPr>
          <w:rFonts w:ascii="Times New Roman" w:hAnsi="Times New Roman"/>
          <w:sz w:val="24"/>
          <w:szCs w:val="24"/>
        </w:rPr>
        <w:t>Akamavi</w:t>
      </w:r>
      <w:r w:rsidRPr="00B73B6F">
        <w:rPr>
          <w:rFonts w:ascii="Times New Roman" w:hAnsi="Times New Roman"/>
          <w:sz w:val="24"/>
          <w:szCs w:val="24"/>
          <w:lang w:val="en-US"/>
        </w:rPr>
        <w:t xml:space="preserve">, </w:t>
      </w:r>
      <w:r w:rsidRPr="00B73B6F">
        <w:rPr>
          <w:rFonts w:ascii="Times New Roman" w:hAnsi="Times New Roman"/>
          <w:sz w:val="24"/>
          <w:szCs w:val="24"/>
        </w:rPr>
        <w:t>2005</w:t>
      </w:r>
      <w:r w:rsidRPr="00B73B6F">
        <w:rPr>
          <w:rFonts w:ascii="Times New Roman" w:hAnsi="Times New Roman"/>
          <w:sz w:val="24"/>
          <w:szCs w:val="24"/>
          <w:lang w:val="en-US"/>
        </w:rPr>
        <w:t xml:space="preserve">). The positive impact of financial innovation in an economy can undoubtfully </w:t>
      </w:r>
      <w:r w:rsidRPr="00B73B6F">
        <w:rPr>
          <w:rFonts w:ascii="Times New Roman" w:hAnsi="Times New Roman"/>
          <w:sz w:val="24"/>
          <w:szCs w:val="24"/>
        </w:rPr>
        <w:t>stimulate additional savings, better the investment decisions (</w:t>
      </w:r>
      <w:bookmarkStart w:id="10" w:name="_Hlk51403201"/>
      <w:r w:rsidRPr="00B73B6F">
        <w:rPr>
          <w:rFonts w:ascii="Times New Roman" w:hAnsi="Times New Roman"/>
          <w:sz w:val="24"/>
          <w:szCs w:val="24"/>
        </w:rPr>
        <w:t>Tufano, 2003; Berger, 2003; Frame and White, 2004</w:t>
      </w:r>
      <w:bookmarkEnd w:id="10"/>
      <w:r w:rsidRPr="00B73B6F">
        <w:rPr>
          <w:rFonts w:ascii="Times New Roman" w:hAnsi="Times New Roman"/>
          <w:sz w:val="24"/>
          <w:szCs w:val="24"/>
        </w:rPr>
        <w:t xml:space="preserve">) and encourage economic growth. </w:t>
      </w:r>
      <w:r w:rsidRPr="00B73B6F">
        <w:rPr>
          <w:rFonts w:ascii="Times New Roman" w:hAnsi="Times New Roman"/>
          <w:sz w:val="24"/>
          <w:szCs w:val="24"/>
          <w:lang w:val="en-US"/>
        </w:rPr>
        <w:t xml:space="preserve">This is also supported by </w:t>
      </w:r>
      <w:bookmarkStart w:id="11" w:name="_Hlk51403210"/>
      <w:r w:rsidRPr="00B73B6F">
        <w:rPr>
          <w:rFonts w:ascii="Times New Roman" w:hAnsi="Times New Roman"/>
          <w:sz w:val="24"/>
          <w:szCs w:val="24"/>
        </w:rPr>
        <w:t>Arora</w:t>
      </w:r>
      <w:r w:rsidRPr="00B73B6F">
        <w:rPr>
          <w:rFonts w:ascii="Times New Roman" w:hAnsi="Times New Roman"/>
          <w:sz w:val="24"/>
          <w:szCs w:val="24"/>
          <w:lang w:val="en-US"/>
        </w:rPr>
        <w:t xml:space="preserve"> </w:t>
      </w:r>
      <w:r w:rsidRPr="00B73B6F">
        <w:rPr>
          <w:rFonts w:ascii="Times New Roman" w:hAnsi="Times New Roman"/>
          <w:sz w:val="24"/>
          <w:szCs w:val="24"/>
        </w:rPr>
        <w:t>(2003</w:t>
      </w:r>
      <w:bookmarkEnd w:id="11"/>
      <w:r w:rsidRPr="00B73B6F">
        <w:rPr>
          <w:rFonts w:ascii="Times New Roman" w:hAnsi="Times New Roman"/>
          <w:sz w:val="24"/>
          <w:szCs w:val="24"/>
        </w:rPr>
        <w:t xml:space="preserve">) </w:t>
      </w:r>
      <w:r w:rsidRPr="00B73B6F">
        <w:rPr>
          <w:rFonts w:ascii="Times New Roman" w:hAnsi="Times New Roman"/>
          <w:sz w:val="24"/>
          <w:szCs w:val="24"/>
          <w:lang w:val="en-US"/>
        </w:rPr>
        <w:t>who stresses the importance of</w:t>
      </w:r>
      <w:r w:rsidRPr="00B73B6F">
        <w:rPr>
          <w:rFonts w:ascii="Times New Roman" w:hAnsi="Times New Roman"/>
          <w:sz w:val="24"/>
          <w:szCs w:val="24"/>
        </w:rPr>
        <w:t xml:space="preserve"> bank transformation</w:t>
      </w:r>
      <w:r w:rsidRPr="00B73B6F">
        <w:rPr>
          <w:rFonts w:ascii="Times New Roman" w:hAnsi="Times New Roman"/>
          <w:sz w:val="24"/>
          <w:szCs w:val="24"/>
          <w:lang w:val="en-US"/>
        </w:rPr>
        <w:t xml:space="preserve">.  </w:t>
      </w:r>
      <w:bookmarkStart w:id="12" w:name="_Hlk51403216"/>
      <w:r w:rsidRPr="00B73B6F">
        <w:rPr>
          <w:rFonts w:ascii="Times New Roman" w:hAnsi="Times New Roman"/>
          <w:sz w:val="24"/>
          <w:szCs w:val="24"/>
        </w:rPr>
        <w:t xml:space="preserve">Yildirim and Philppatos (2007) </w:t>
      </w:r>
      <w:bookmarkEnd w:id="12"/>
      <w:r w:rsidRPr="00B73B6F">
        <w:rPr>
          <w:rFonts w:ascii="Times New Roman" w:hAnsi="Times New Roman"/>
          <w:sz w:val="24"/>
          <w:szCs w:val="24"/>
        </w:rPr>
        <w:t xml:space="preserve">conduct a study of the banking companies in 11 Latin American countries. They emphasise the fact that increased competition between banks can result in engagement of the banks in the process of differentiation, by continuously innovating their products and services. Similarly, they find that </w:t>
      </w:r>
      <w:r w:rsidR="003D1ED6" w:rsidRPr="00B73B6F">
        <w:rPr>
          <w:rFonts w:ascii="Times New Roman" w:hAnsi="Times New Roman"/>
          <w:sz w:val="24"/>
          <w:szCs w:val="24"/>
          <w:lang w:val="en-US"/>
        </w:rPr>
        <w:t>banks which have high degree of foreign investment in bank capital tend to be more competitive.</w:t>
      </w:r>
      <w:bookmarkStart w:id="13" w:name="_Hlk51403224"/>
      <w:r w:rsidR="003D1ED6" w:rsidRPr="00B73B6F">
        <w:rPr>
          <w:rFonts w:ascii="Times New Roman" w:hAnsi="Times New Roman"/>
          <w:sz w:val="24"/>
          <w:szCs w:val="24"/>
          <w:lang w:val="en-US"/>
        </w:rPr>
        <w:t xml:space="preserve"> On the other side, </w:t>
      </w:r>
      <w:r w:rsidRPr="00B73B6F">
        <w:rPr>
          <w:rFonts w:ascii="Times New Roman" w:hAnsi="Times New Roman"/>
          <w:sz w:val="24"/>
          <w:szCs w:val="24"/>
        </w:rPr>
        <w:t xml:space="preserve">Ferreira, Manso, and </w:t>
      </w:r>
      <w:r w:rsidR="00914EA1" w:rsidRPr="00B73B6F">
        <w:rPr>
          <w:rFonts w:ascii="Times New Roman" w:hAnsi="Times New Roman"/>
          <w:sz w:val="24"/>
          <w:szCs w:val="24"/>
          <w:lang w:val="en-US"/>
        </w:rPr>
        <w:t>S</w:t>
      </w:r>
      <w:r w:rsidRPr="00B73B6F">
        <w:rPr>
          <w:rFonts w:ascii="Times New Roman" w:hAnsi="Times New Roman"/>
          <w:sz w:val="24"/>
          <w:szCs w:val="24"/>
        </w:rPr>
        <w:t>ilva</w:t>
      </w:r>
      <w:r w:rsidR="00433922" w:rsidRPr="00B73B6F">
        <w:rPr>
          <w:rFonts w:ascii="Times New Roman" w:hAnsi="Times New Roman"/>
          <w:sz w:val="24"/>
          <w:szCs w:val="24"/>
          <w:lang w:val="en-US"/>
        </w:rPr>
        <w:t xml:space="preserve"> </w:t>
      </w:r>
      <w:r w:rsidRPr="00B73B6F">
        <w:rPr>
          <w:rFonts w:ascii="Times New Roman" w:hAnsi="Times New Roman"/>
          <w:sz w:val="24"/>
          <w:szCs w:val="24"/>
        </w:rPr>
        <w:t>(2010</w:t>
      </w:r>
      <w:bookmarkEnd w:id="13"/>
      <w:r w:rsidRPr="00B73B6F">
        <w:rPr>
          <w:rFonts w:ascii="Times New Roman" w:hAnsi="Times New Roman"/>
          <w:sz w:val="24"/>
          <w:szCs w:val="24"/>
        </w:rPr>
        <w:t xml:space="preserve">) </w:t>
      </w:r>
      <w:r w:rsidR="00123FEF" w:rsidRPr="00B73B6F">
        <w:rPr>
          <w:rFonts w:ascii="Times New Roman" w:hAnsi="Times New Roman"/>
          <w:sz w:val="24"/>
          <w:szCs w:val="24"/>
          <w:lang w:val="en-US"/>
        </w:rPr>
        <w:t xml:space="preserve">observed that private ownership encourages innovation in organizations. </w:t>
      </w:r>
      <w:r w:rsidR="00FF63D3" w:rsidRPr="00B73B6F">
        <w:rPr>
          <w:rFonts w:ascii="Times New Roman" w:hAnsi="Times New Roman"/>
          <w:sz w:val="24"/>
          <w:szCs w:val="24"/>
          <w:lang w:val="en-US"/>
        </w:rPr>
        <w:t xml:space="preserve">The internet banking as one of the more popular products within the banking sector is known to </w:t>
      </w:r>
      <w:r w:rsidR="00FF63D3" w:rsidRPr="00B73B6F">
        <w:rPr>
          <w:rFonts w:ascii="Times New Roman" w:hAnsi="Times New Roman"/>
          <w:sz w:val="24"/>
          <w:szCs w:val="24"/>
        </w:rPr>
        <w:t>provide relatively low risk,</w:t>
      </w:r>
      <w:r w:rsidR="00123FEF" w:rsidRPr="00B73B6F">
        <w:rPr>
          <w:rFonts w:ascii="Times New Roman" w:hAnsi="Times New Roman"/>
          <w:sz w:val="24"/>
          <w:szCs w:val="24"/>
          <w:lang w:val="en-US"/>
        </w:rPr>
        <w:t xml:space="preserve"> high efficiency,</w:t>
      </w:r>
      <w:r w:rsidR="00FF63D3" w:rsidRPr="00B73B6F">
        <w:rPr>
          <w:rFonts w:ascii="Times New Roman" w:hAnsi="Times New Roman"/>
          <w:sz w:val="24"/>
          <w:szCs w:val="24"/>
        </w:rPr>
        <w:t xml:space="preserve"> high return and </w:t>
      </w:r>
      <w:r w:rsidR="00BC0613" w:rsidRPr="00B73B6F">
        <w:rPr>
          <w:rFonts w:ascii="Times New Roman" w:hAnsi="Times New Roman"/>
          <w:sz w:val="24"/>
          <w:szCs w:val="24"/>
        </w:rPr>
        <w:t>low-cost</w:t>
      </w:r>
      <w:r w:rsidR="00FF63D3" w:rsidRPr="00B73B6F">
        <w:rPr>
          <w:rFonts w:ascii="Times New Roman" w:hAnsi="Times New Roman"/>
          <w:sz w:val="24"/>
          <w:szCs w:val="24"/>
        </w:rPr>
        <w:t xml:space="preserve"> advantages. Various studies</w:t>
      </w:r>
      <w:r w:rsidR="00BB7219" w:rsidRPr="00B73B6F">
        <w:rPr>
          <w:rFonts w:ascii="Times New Roman" w:hAnsi="Times New Roman"/>
          <w:sz w:val="24"/>
          <w:szCs w:val="24"/>
          <w:lang w:val="en-US"/>
        </w:rPr>
        <w:t xml:space="preserve"> </w:t>
      </w:r>
      <w:r w:rsidR="00BB7219" w:rsidRPr="00B73B6F">
        <w:rPr>
          <w:rFonts w:ascii="Times New Roman" w:hAnsi="Times New Roman"/>
          <w:sz w:val="24"/>
          <w:szCs w:val="24"/>
        </w:rPr>
        <w:t>across US and Europe</w:t>
      </w:r>
      <w:r w:rsidR="00FF63D3" w:rsidRPr="00B73B6F">
        <w:rPr>
          <w:rFonts w:ascii="Times New Roman" w:hAnsi="Times New Roman"/>
          <w:sz w:val="24"/>
          <w:szCs w:val="24"/>
        </w:rPr>
        <w:t xml:space="preserve"> obtain results that</w:t>
      </w:r>
      <w:r w:rsidR="00BB7219" w:rsidRPr="00B73B6F">
        <w:rPr>
          <w:rFonts w:ascii="Times New Roman" w:hAnsi="Times New Roman"/>
          <w:sz w:val="24"/>
          <w:szCs w:val="24"/>
          <w:lang w:val="en-US"/>
        </w:rPr>
        <w:t xml:space="preserve"> suggest that</w:t>
      </w:r>
      <w:r w:rsidR="00FF63D3" w:rsidRPr="00B73B6F">
        <w:rPr>
          <w:rFonts w:ascii="Times New Roman" w:hAnsi="Times New Roman"/>
          <w:sz w:val="24"/>
          <w:szCs w:val="24"/>
        </w:rPr>
        <w:t xml:space="preserve"> </w:t>
      </w:r>
      <w:r w:rsidR="00D432BF" w:rsidRPr="00B73B6F">
        <w:rPr>
          <w:rFonts w:ascii="Times New Roman" w:hAnsi="Times New Roman"/>
          <w:sz w:val="24"/>
          <w:szCs w:val="24"/>
          <w:lang w:val="en-US"/>
        </w:rPr>
        <w:t>in order for banks to better their financial performance they should implement e-applications that require</w:t>
      </w:r>
      <w:r w:rsidR="00FF63D3" w:rsidRPr="00B73B6F">
        <w:rPr>
          <w:rFonts w:ascii="Times New Roman" w:hAnsi="Times New Roman"/>
          <w:sz w:val="24"/>
          <w:szCs w:val="24"/>
        </w:rPr>
        <w:t xml:space="preserve"> advanced </w:t>
      </w:r>
      <w:r w:rsidR="00BB7219" w:rsidRPr="00B73B6F">
        <w:rPr>
          <w:rFonts w:ascii="Times New Roman" w:hAnsi="Times New Roman"/>
          <w:sz w:val="24"/>
          <w:szCs w:val="24"/>
          <w:lang w:val="en-US"/>
        </w:rPr>
        <w:t xml:space="preserve">technologies. These studies also show </w:t>
      </w:r>
      <w:r w:rsidR="00FF63D3" w:rsidRPr="00B73B6F">
        <w:rPr>
          <w:rFonts w:ascii="Times New Roman" w:hAnsi="Times New Roman"/>
          <w:sz w:val="24"/>
          <w:szCs w:val="24"/>
        </w:rPr>
        <w:t xml:space="preserve">that e-banking is statistically significant in explaining the increase in the </w:t>
      </w:r>
      <w:r w:rsidR="00BB7219" w:rsidRPr="00B73B6F">
        <w:rPr>
          <w:rFonts w:ascii="Times New Roman" w:hAnsi="Times New Roman"/>
          <w:sz w:val="24"/>
          <w:szCs w:val="24"/>
          <w:lang w:val="en-US"/>
        </w:rPr>
        <w:t xml:space="preserve">overall </w:t>
      </w:r>
      <w:r w:rsidR="00FF63D3" w:rsidRPr="00B73B6F">
        <w:rPr>
          <w:rFonts w:ascii="Times New Roman" w:hAnsi="Times New Roman"/>
          <w:sz w:val="24"/>
          <w:szCs w:val="24"/>
        </w:rPr>
        <w:t xml:space="preserve">performance of banks and is positively correlated with </w:t>
      </w:r>
      <w:r w:rsidR="00512FD6" w:rsidRPr="00B73B6F">
        <w:rPr>
          <w:rFonts w:ascii="Times New Roman" w:hAnsi="Times New Roman"/>
          <w:sz w:val="24"/>
          <w:szCs w:val="24"/>
          <w:lang w:val="en-US"/>
        </w:rPr>
        <w:t>the intensification of</w:t>
      </w:r>
      <w:r w:rsidR="00FF63D3" w:rsidRPr="00B73B6F">
        <w:rPr>
          <w:rFonts w:ascii="Times New Roman" w:hAnsi="Times New Roman"/>
          <w:sz w:val="24"/>
          <w:szCs w:val="24"/>
        </w:rPr>
        <w:t xml:space="preserve"> competition in the banking industy </w:t>
      </w:r>
      <w:bookmarkStart w:id="14" w:name="_Hlk51403236"/>
      <w:r w:rsidR="00FF63D3" w:rsidRPr="00B73B6F">
        <w:rPr>
          <w:rFonts w:ascii="Times New Roman" w:hAnsi="Times New Roman"/>
          <w:sz w:val="24"/>
          <w:szCs w:val="24"/>
        </w:rPr>
        <w:t>(Pigni et al., 2002;</w:t>
      </w:r>
      <w:r w:rsidR="00A46CA2" w:rsidRPr="00B73B6F">
        <w:rPr>
          <w:rFonts w:ascii="Times New Roman" w:hAnsi="Times New Roman"/>
          <w:sz w:val="24"/>
          <w:szCs w:val="24"/>
          <w:lang w:val="en-US"/>
        </w:rPr>
        <w:t xml:space="preserve"> </w:t>
      </w:r>
      <w:r w:rsidR="00FF63D3" w:rsidRPr="00B73B6F">
        <w:rPr>
          <w:rFonts w:ascii="Times New Roman" w:hAnsi="Times New Roman"/>
          <w:sz w:val="24"/>
          <w:szCs w:val="24"/>
        </w:rPr>
        <w:t xml:space="preserve">Arnaboldi and Claeys, 2008; Ciciretti et al., 2009; Weigelt and Sarkar, 2012. </w:t>
      </w:r>
      <w:r w:rsidR="00512FD6" w:rsidRPr="00B73B6F">
        <w:rPr>
          <w:rFonts w:ascii="Times New Roman" w:hAnsi="Times New Roman"/>
          <w:sz w:val="24"/>
          <w:szCs w:val="24"/>
          <w:lang w:val="en-US"/>
        </w:rPr>
        <w:t xml:space="preserve">For instance, </w:t>
      </w:r>
      <w:r w:rsidR="00512FD6" w:rsidRPr="00B73B6F">
        <w:rPr>
          <w:rFonts w:ascii="Times New Roman" w:hAnsi="Times New Roman"/>
          <w:sz w:val="24"/>
          <w:szCs w:val="24"/>
        </w:rPr>
        <w:t>Hua G. (2009</w:t>
      </w:r>
      <w:bookmarkEnd w:id="14"/>
      <w:r w:rsidR="00512FD6" w:rsidRPr="00B73B6F">
        <w:rPr>
          <w:rFonts w:ascii="Times New Roman" w:hAnsi="Times New Roman"/>
          <w:sz w:val="24"/>
          <w:szCs w:val="24"/>
        </w:rPr>
        <w:t>) carry out a research to examine user’s perception and attitudes toward the internet banking services in China</w:t>
      </w:r>
      <w:r w:rsidR="001456F5" w:rsidRPr="00B73B6F">
        <w:rPr>
          <w:rFonts w:ascii="Times New Roman" w:hAnsi="Times New Roman"/>
          <w:sz w:val="24"/>
          <w:szCs w:val="24"/>
          <w:lang w:val="en-US"/>
        </w:rPr>
        <w:t>.</w:t>
      </w:r>
      <w:r w:rsidR="00512FD6" w:rsidRPr="00B73B6F">
        <w:rPr>
          <w:rFonts w:ascii="Times New Roman" w:hAnsi="Times New Roman"/>
          <w:sz w:val="24"/>
          <w:szCs w:val="24"/>
        </w:rPr>
        <w:t xml:space="preserve"> </w:t>
      </w:r>
      <w:r w:rsidR="001456F5" w:rsidRPr="00B73B6F">
        <w:rPr>
          <w:rFonts w:ascii="Times New Roman" w:hAnsi="Times New Roman"/>
          <w:sz w:val="24"/>
          <w:szCs w:val="24"/>
          <w:lang w:val="en-US"/>
        </w:rPr>
        <w:t>They find that</w:t>
      </w:r>
      <w:r w:rsidR="00512FD6" w:rsidRPr="00B73B6F">
        <w:rPr>
          <w:rFonts w:ascii="Times New Roman" w:hAnsi="Times New Roman"/>
          <w:sz w:val="24"/>
          <w:szCs w:val="24"/>
        </w:rPr>
        <w:t xml:space="preserve"> perceived ease of use of website and the privacy policy provided</w:t>
      </w:r>
      <w:r w:rsidR="001456F5" w:rsidRPr="00B73B6F">
        <w:rPr>
          <w:rFonts w:ascii="Times New Roman" w:hAnsi="Times New Roman"/>
          <w:sz w:val="24"/>
          <w:szCs w:val="24"/>
          <w:lang w:val="en-US"/>
        </w:rPr>
        <w:t xml:space="preserve"> have </w:t>
      </w:r>
      <w:r w:rsidR="001456F5" w:rsidRPr="00B73B6F">
        <w:rPr>
          <w:rFonts w:ascii="Times New Roman" w:hAnsi="Times New Roman"/>
          <w:sz w:val="24"/>
          <w:szCs w:val="24"/>
        </w:rPr>
        <w:t>significant impact on user's adoption</w:t>
      </w:r>
      <w:r w:rsidR="00512FD6" w:rsidRPr="00B73B6F">
        <w:rPr>
          <w:rFonts w:ascii="Times New Roman" w:hAnsi="Times New Roman"/>
          <w:sz w:val="24"/>
          <w:szCs w:val="24"/>
        </w:rPr>
        <w:t xml:space="preserve"> </w:t>
      </w:r>
      <w:r w:rsidR="001456F5" w:rsidRPr="00B73B6F">
        <w:rPr>
          <w:rFonts w:ascii="Times New Roman" w:hAnsi="Times New Roman"/>
          <w:sz w:val="24"/>
          <w:szCs w:val="24"/>
          <w:lang w:val="en-US"/>
        </w:rPr>
        <w:t xml:space="preserve">of </w:t>
      </w:r>
      <w:r w:rsidR="00512FD6" w:rsidRPr="00B73B6F">
        <w:rPr>
          <w:rFonts w:ascii="Times New Roman" w:hAnsi="Times New Roman"/>
          <w:sz w:val="24"/>
          <w:szCs w:val="24"/>
        </w:rPr>
        <w:t>online banking</w:t>
      </w:r>
      <w:r w:rsidR="001456F5" w:rsidRPr="00B73B6F">
        <w:rPr>
          <w:rFonts w:ascii="Times New Roman" w:hAnsi="Times New Roman"/>
          <w:sz w:val="24"/>
          <w:szCs w:val="24"/>
          <w:lang w:val="en-US"/>
        </w:rPr>
        <w:t>. T</w:t>
      </w:r>
      <w:r w:rsidR="00512FD6" w:rsidRPr="00B73B6F">
        <w:rPr>
          <w:rFonts w:ascii="Times New Roman" w:hAnsi="Times New Roman"/>
          <w:sz w:val="24"/>
          <w:szCs w:val="24"/>
          <w:lang w:val="en-US"/>
        </w:rPr>
        <w:t xml:space="preserve">he financial </w:t>
      </w:r>
      <w:r w:rsidR="00512FD6" w:rsidRPr="00B73B6F">
        <w:rPr>
          <w:rFonts w:ascii="Times New Roman" w:hAnsi="Times New Roman"/>
          <w:sz w:val="24"/>
          <w:szCs w:val="24"/>
          <w:lang w:val="en-US"/>
        </w:rPr>
        <w:lastRenderedPageBreak/>
        <w:t xml:space="preserve">innovation as concept is classified in three groups depending </w:t>
      </w:r>
      <w:r w:rsidR="00512FD6" w:rsidRPr="00B73B6F">
        <w:rPr>
          <w:rFonts w:ascii="Times New Roman" w:hAnsi="Times New Roman"/>
          <w:sz w:val="24"/>
          <w:szCs w:val="24"/>
        </w:rPr>
        <w:t>o</w:t>
      </w:r>
      <w:r w:rsidR="00512FD6" w:rsidRPr="00B73B6F">
        <w:rPr>
          <w:rFonts w:ascii="Times New Roman" w:hAnsi="Times New Roman"/>
          <w:sz w:val="24"/>
          <w:szCs w:val="24"/>
          <w:lang w:val="en-US"/>
        </w:rPr>
        <w:t>n</w:t>
      </w:r>
      <w:r w:rsidR="00512FD6" w:rsidRPr="00B73B6F">
        <w:rPr>
          <w:rFonts w:ascii="Times New Roman" w:hAnsi="Times New Roman"/>
          <w:sz w:val="24"/>
          <w:szCs w:val="24"/>
        </w:rPr>
        <w:t xml:space="preserve"> </w:t>
      </w:r>
      <w:r w:rsidR="00512FD6" w:rsidRPr="00B73B6F">
        <w:rPr>
          <w:rFonts w:ascii="Times New Roman" w:hAnsi="Times New Roman"/>
          <w:sz w:val="24"/>
          <w:szCs w:val="24"/>
          <w:lang w:val="en-US"/>
        </w:rPr>
        <w:t xml:space="preserve">the place in the organization </w:t>
      </w:r>
      <w:r w:rsidR="00512FD6" w:rsidRPr="00B73B6F">
        <w:rPr>
          <w:rFonts w:ascii="Times New Roman" w:hAnsi="Times New Roman"/>
          <w:sz w:val="24"/>
          <w:szCs w:val="24"/>
        </w:rPr>
        <w:t>where</w:t>
      </w:r>
      <w:r w:rsidR="00512FD6" w:rsidRPr="00B73B6F">
        <w:rPr>
          <w:rFonts w:ascii="Times New Roman" w:hAnsi="Times New Roman"/>
          <w:sz w:val="24"/>
          <w:szCs w:val="24"/>
          <w:lang w:val="en-US"/>
        </w:rPr>
        <w:t xml:space="preserve"> the</w:t>
      </w:r>
      <w:r w:rsidR="00512FD6" w:rsidRPr="00B73B6F">
        <w:rPr>
          <w:rFonts w:ascii="Times New Roman" w:hAnsi="Times New Roman"/>
          <w:sz w:val="24"/>
          <w:szCs w:val="24"/>
        </w:rPr>
        <w:t xml:space="preserve"> innovation occur</w:t>
      </w:r>
      <w:r w:rsidR="00512FD6" w:rsidRPr="00B73B6F">
        <w:rPr>
          <w:rFonts w:ascii="Times New Roman" w:hAnsi="Times New Roman"/>
          <w:sz w:val="24"/>
          <w:szCs w:val="24"/>
          <w:lang w:val="en-US"/>
        </w:rPr>
        <w:t xml:space="preserve">s </w:t>
      </w:r>
      <w:r w:rsidR="00512FD6" w:rsidRPr="00B73B6F">
        <w:rPr>
          <w:rFonts w:ascii="Times New Roman" w:hAnsi="Times New Roman"/>
          <w:sz w:val="24"/>
          <w:szCs w:val="24"/>
        </w:rPr>
        <w:t>(</w:t>
      </w:r>
      <w:bookmarkStart w:id="15" w:name="_Hlk51403245"/>
      <w:r w:rsidR="00512FD6" w:rsidRPr="00B73B6F">
        <w:rPr>
          <w:rFonts w:ascii="Times New Roman" w:hAnsi="Times New Roman"/>
          <w:sz w:val="24"/>
          <w:szCs w:val="24"/>
        </w:rPr>
        <w:t>Vargas, 2007</w:t>
      </w:r>
      <w:bookmarkEnd w:id="15"/>
      <w:r w:rsidR="00512FD6" w:rsidRPr="00B73B6F">
        <w:rPr>
          <w:rFonts w:ascii="Times New Roman" w:hAnsi="Times New Roman"/>
          <w:sz w:val="24"/>
          <w:szCs w:val="24"/>
        </w:rPr>
        <w:t>)</w:t>
      </w:r>
      <w:r w:rsidR="00512FD6" w:rsidRPr="00B73B6F">
        <w:rPr>
          <w:rFonts w:ascii="Times New Roman" w:hAnsi="Times New Roman"/>
          <w:sz w:val="24"/>
          <w:szCs w:val="24"/>
          <w:lang w:val="en-US"/>
        </w:rPr>
        <w:t>. First</w:t>
      </w:r>
      <w:r w:rsidR="00986743" w:rsidRPr="00B73B6F">
        <w:rPr>
          <w:rFonts w:ascii="Times New Roman" w:hAnsi="Times New Roman"/>
          <w:sz w:val="24"/>
          <w:szCs w:val="24"/>
          <w:lang w:val="en-US"/>
        </w:rPr>
        <w:t xml:space="preserve"> is the </w:t>
      </w:r>
      <w:r w:rsidR="00512FD6" w:rsidRPr="00B73B6F">
        <w:rPr>
          <w:rFonts w:ascii="Times New Roman" w:hAnsi="Times New Roman"/>
          <w:sz w:val="24"/>
          <w:szCs w:val="24"/>
          <w:lang w:val="en-US"/>
        </w:rPr>
        <w:t>process innovation</w:t>
      </w:r>
      <w:r w:rsidR="00512FD6" w:rsidRPr="00B73B6F">
        <w:rPr>
          <w:rFonts w:ascii="Times New Roman" w:hAnsi="Times New Roman"/>
          <w:sz w:val="24"/>
          <w:szCs w:val="24"/>
        </w:rPr>
        <w:t xml:space="preserve"> </w:t>
      </w:r>
      <w:r w:rsidR="00986743" w:rsidRPr="00B73B6F">
        <w:rPr>
          <w:rFonts w:ascii="Times New Roman" w:hAnsi="Times New Roman"/>
          <w:sz w:val="24"/>
          <w:szCs w:val="24"/>
          <w:lang w:val="en-US"/>
        </w:rPr>
        <w:t>which signifies the enhancement of processes</w:t>
      </w:r>
      <w:r w:rsidR="000A567C" w:rsidRPr="00B73B6F">
        <w:rPr>
          <w:rFonts w:ascii="Times New Roman" w:hAnsi="Times New Roman"/>
          <w:sz w:val="24"/>
          <w:szCs w:val="24"/>
          <w:lang w:val="en-US"/>
        </w:rPr>
        <w:t xml:space="preserve"> in means of decreasing the average time of their execution</w:t>
      </w:r>
      <w:r w:rsidR="00986743" w:rsidRPr="00B73B6F">
        <w:rPr>
          <w:rFonts w:ascii="Times New Roman" w:hAnsi="Times New Roman"/>
          <w:sz w:val="24"/>
          <w:szCs w:val="24"/>
          <w:lang w:val="en-US"/>
        </w:rPr>
        <w:t xml:space="preserve"> and developing </w:t>
      </w:r>
      <w:r w:rsidR="000A567C" w:rsidRPr="00B73B6F">
        <w:rPr>
          <w:rFonts w:ascii="Times New Roman" w:hAnsi="Times New Roman"/>
          <w:sz w:val="24"/>
          <w:szCs w:val="24"/>
          <w:lang w:val="en-US"/>
        </w:rPr>
        <w:t>new, more efficient ones that will advance process performance in</w:t>
      </w:r>
      <w:r w:rsidR="00986743" w:rsidRPr="00B73B6F">
        <w:rPr>
          <w:rFonts w:ascii="Times New Roman" w:hAnsi="Times New Roman"/>
          <w:sz w:val="24"/>
          <w:szCs w:val="24"/>
          <w:lang w:val="en-US"/>
        </w:rPr>
        <w:t xml:space="preserve"> benefit of bettering </w:t>
      </w:r>
      <w:r w:rsidR="000A567C" w:rsidRPr="00B73B6F">
        <w:rPr>
          <w:rFonts w:ascii="Times New Roman" w:hAnsi="Times New Roman"/>
          <w:sz w:val="24"/>
          <w:szCs w:val="24"/>
          <w:lang w:val="en-US"/>
        </w:rPr>
        <w:t>the offer of</w:t>
      </w:r>
      <w:r w:rsidR="00512FD6" w:rsidRPr="00B73B6F">
        <w:rPr>
          <w:rFonts w:ascii="Times New Roman" w:hAnsi="Times New Roman"/>
          <w:sz w:val="24"/>
          <w:szCs w:val="24"/>
        </w:rPr>
        <w:t xml:space="preserve"> existing financial products and services.</w:t>
      </w:r>
      <w:r w:rsidR="00512FD6" w:rsidRPr="00B73B6F">
        <w:rPr>
          <w:rFonts w:ascii="Times New Roman" w:hAnsi="Times New Roman"/>
          <w:sz w:val="24"/>
          <w:szCs w:val="24"/>
          <w:lang w:val="en-US"/>
        </w:rPr>
        <w:t xml:space="preserve"> Further, the o</w:t>
      </w:r>
      <w:r w:rsidR="00512FD6" w:rsidRPr="00B73B6F">
        <w:rPr>
          <w:rFonts w:ascii="Times New Roman" w:hAnsi="Times New Roman"/>
          <w:sz w:val="24"/>
          <w:szCs w:val="24"/>
        </w:rPr>
        <w:t xml:space="preserve">rganizational innovation </w:t>
      </w:r>
      <w:r w:rsidR="00BB7219" w:rsidRPr="00B73B6F">
        <w:rPr>
          <w:rFonts w:ascii="Times New Roman" w:hAnsi="Times New Roman"/>
          <w:sz w:val="24"/>
          <w:szCs w:val="24"/>
          <w:lang w:val="en-US"/>
        </w:rPr>
        <w:t xml:space="preserve">represents the initiation of new organizational structures that serve as intermediaries in the </w:t>
      </w:r>
      <w:r w:rsidR="00512FD6" w:rsidRPr="00B73B6F">
        <w:rPr>
          <w:rFonts w:ascii="Times New Roman" w:hAnsi="Times New Roman"/>
          <w:sz w:val="24"/>
          <w:szCs w:val="24"/>
        </w:rPr>
        <w:t xml:space="preserve">institutions where </w:t>
      </w:r>
      <w:r w:rsidR="00BB7219" w:rsidRPr="00B73B6F">
        <w:rPr>
          <w:rFonts w:ascii="Times New Roman" w:hAnsi="Times New Roman"/>
          <w:sz w:val="24"/>
          <w:szCs w:val="24"/>
          <w:lang w:val="en-US"/>
        </w:rPr>
        <w:t>core processes are</w:t>
      </w:r>
      <w:r w:rsidR="00512FD6" w:rsidRPr="00B73B6F">
        <w:rPr>
          <w:rFonts w:ascii="Times New Roman" w:hAnsi="Times New Roman"/>
          <w:sz w:val="24"/>
          <w:szCs w:val="24"/>
        </w:rPr>
        <w:t xml:space="preserve"> </w:t>
      </w:r>
      <w:r w:rsidR="00BB7219" w:rsidRPr="00B73B6F">
        <w:rPr>
          <w:rFonts w:ascii="Times New Roman" w:hAnsi="Times New Roman"/>
          <w:sz w:val="24"/>
          <w:szCs w:val="24"/>
          <w:lang w:val="en-US"/>
        </w:rPr>
        <w:t>facilitated</w:t>
      </w:r>
      <w:r w:rsidR="00512FD6" w:rsidRPr="00B73B6F">
        <w:rPr>
          <w:rFonts w:ascii="Times New Roman" w:hAnsi="Times New Roman"/>
          <w:sz w:val="24"/>
          <w:szCs w:val="24"/>
        </w:rPr>
        <w:t xml:space="preserve">. </w:t>
      </w:r>
      <w:r w:rsidR="009C33A6" w:rsidRPr="00B73B6F">
        <w:rPr>
          <w:rFonts w:ascii="Times New Roman" w:hAnsi="Times New Roman"/>
          <w:sz w:val="24"/>
          <w:szCs w:val="24"/>
          <w:lang w:val="en-US"/>
        </w:rPr>
        <w:t>Lastly,</w:t>
      </w:r>
      <w:r w:rsidR="00512FD6" w:rsidRPr="00B73B6F">
        <w:rPr>
          <w:rFonts w:ascii="Times New Roman" w:hAnsi="Times New Roman"/>
          <w:sz w:val="24"/>
          <w:szCs w:val="24"/>
        </w:rPr>
        <w:t xml:space="preserve"> </w:t>
      </w:r>
      <w:r w:rsidR="000A567C" w:rsidRPr="00B73B6F">
        <w:rPr>
          <w:rFonts w:ascii="Times New Roman" w:hAnsi="Times New Roman"/>
          <w:sz w:val="24"/>
          <w:szCs w:val="24"/>
          <w:lang w:val="en-US"/>
        </w:rPr>
        <w:t>product innovation refer</w:t>
      </w:r>
      <w:r w:rsidR="00BB7219" w:rsidRPr="00B73B6F">
        <w:rPr>
          <w:rFonts w:ascii="Times New Roman" w:hAnsi="Times New Roman"/>
          <w:sz w:val="24"/>
          <w:szCs w:val="24"/>
          <w:lang w:val="en-US"/>
        </w:rPr>
        <w:t>s</w:t>
      </w:r>
      <w:r w:rsidR="000A567C" w:rsidRPr="00B73B6F">
        <w:rPr>
          <w:rFonts w:ascii="Times New Roman" w:hAnsi="Times New Roman"/>
          <w:sz w:val="24"/>
          <w:szCs w:val="24"/>
          <w:lang w:val="en-US"/>
        </w:rPr>
        <w:t xml:space="preserve"> to the expansion of product and service assortment in terms of reaching more customer segments and meeting business and market requirements. </w:t>
      </w:r>
      <w:r w:rsidR="004C32E9" w:rsidRPr="00B73B6F">
        <w:rPr>
          <w:rFonts w:ascii="Times New Roman" w:hAnsi="Times New Roman"/>
          <w:sz w:val="24"/>
          <w:szCs w:val="24"/>
          <w:lang w:val="en-US"/>
        </w:rPr>
        <w:t xml:space="preserve">Evidently, processes that focus on improving fundamental capabilities of banks will encourage competitive banking environment. This is encompassed by </w:t>
      </w:r>
      <w:bookmarkStart w:id="16" w:name="_Hlk51403251"/>
      <w:proofErr w:type="spellStart"/>
      <w:r w:rsidR="004C32E9" w:rsidRPr="00B73B6F">
        <w:rPr>
          <w:rFonts w:ascii="Times New Roman" w:hAnsi="Times New Roman"/>
          <w:sz w:val="24"/>
          <w:szCs w:val="24"/>
          <w:lang w:val="en-US"/>
        </w:rPr>
        <w:t>Padhy</w:t>
      </w:r>
      <w:proofErr w:type="spellEnd"/>
      <w:r w:rsidR="004C32E9" w:rsidRPr="00B73B6F">
        <w:rPr>
          <w:rFonts w:ascii="Times New Roman" w:hAnsi="Times New Roman"/>
          <w:sz w:val="24"/>
          <w:szCs w:val="24"/>
          <w:lang w:val="en-US"/>
        </w:rPr>
        <w:t xml:space="preserve"> (2007</w:t>
      </w:r>
      <w:bookmarkEnd w:id="16"/>
      <w:r w:rsidR="004C32E9" w:rsidRPr="00B73B6F">
        <w:rPr>
          <w:rFonts w:ascii="Times New Roman" w:hAnsi="Times New Roman"/>
          <w:sz w:val="24"/>
          <w:szCs w:val="24"/>
          <w:lang w:val="en-US"/>
        </w:rPr>
        <w:t>) who investigates the influence of technological progress in the banking industry where the dominant focus of the discussion is the</w:t>
      </w:r>
      <w:r w:rsidR="004C32E9" w:rsidRPr="00B73B6F">
        <w:rPr>
          <w:rFonts w:ascii="Times New Roman" w:hAnsi="Times New Roman"/>
          <w:sz w:val="24"/>
          <w:szCs w:val="24"/>
        </w:rPr>
        <w:t xml:space="preserve"> future of </w:t>
      </w:r>
      <w:r w:rsidR="004C32E9" w:rsidRPr="00B73B6F">
        <w:rPr>
          <w:rFonts w:ascii="Times New Roman" w:hAnsi="Times New Roman"/>
          <w:sz w:val="24"/>
          <w:szCs w:val="24"/>
          <w:lang w:val="en-US"/>
        </w:rPr>
        <w:t xml:space="preserve">the </w:t>
      </w:r>
      <w:r w:rsidR="004C32E9" w:rsidRPr="00B73B6F">
        <w:rPr>
          <w:rFonts w:ascii="Times New Roman" w:hAnsi="Times New Roman"/>
          <w:sz w:val="24"/>
          <w:szCs w:val="24"/>
        </w:rPr>
        <w:t>banking</w:t>
      </w:r>
      <w:r w:rsidR="004C32E9" w:rsidRPr="00B73B6F">
        <w:rPr>
          <w:rFonts w:ascii="Times New Roman" w:hAnsi="Times New Roman"/>
          <w:sz w:val="24"/>
          <w:szCs w:val="24"/>
          <w:lang w:val="en-US"/>
        </w:rPr>
        <w:t xml:space="preserve"> services. </w:t>
      </w:r>
    </w:p>
    <w:p w14:paraId="35E71905" w14:textId="77777777" w:rsidR="00534917" w:rsidRPr="00B73B6F" w:rsidRDefault="004955CF" w:rsidP="003459B4">
      <w:pPr>
        <w:pStyle w:val="ListParagraph"/>
        <w:spacing w:line="240" w:lineRule="auto"/>
        <w:rPr>
          <w:rFonts w:ascii="Times New Roman" w:hAnsi="Times New Roman"/>
          <w:b/>
          <w:bCs/>
          <w:sz w:val="24"/>
          <w:szCs w:val="24"/>
          <w:lang w:val="en-US"/>
        </w:rPr>
      </w:pPr>
      <w:bookmarkStart w:id="17" w:name="_Hlk47806636"/>
      <w:bookmarkStart w:id="18" w:name="_Hlk47820794"/>
      <w:r w:rsidRPr="00B73B6F">
        <w:rPr>
          <w:rFonts w:ascii="Times New Roman" w:hAnsi="Times New Roman"/>
          <w:b/>
          <w:bCs/>
          <w:sz w:val="24"/>
          <w:szCs w:val="24"/>
          <w:lang w:val="en-US"/>
        </w:rPr>
        <w:t xml:space="preserve">THE CONCEPT OF </w:t>
      </w:r>
      <w:r w:rsidR="00534917" w:rsidRPr="00B73B6F">
        <w:rPr>
          <w:rFonts w:ascii="Times New Roman" w:hAnsi="Times New Roman"/>
          <w:b/>
          <w:bCs/>
          <w:sz w:val="24"/>
          <w:szCs w:val="24"/>
          <w:lang w:val="en-US"/>
        </w:rPr>
        <w:t xml:space="preserve">OPEN INNOVATION IN </w:t>
      </w:r>
      <w:r w:rsidRPr="00B73B6F">
        <w:rPr>
          <w:rFonts w:ascii="Times New Roman" w:hAnsi="Times New Roman"/>
          <w:b/>
          <w:bCs/>
          <w:sz w:val="24"/>
          <w:szCs w:val="24"/>
          <w:lang w:val="en-US"/>
        </w:rPr>
        <w:t>THE FINANCIAL SEVICES</w:t>
      </w:r>
      <w:bookmarkEnd w:id="17"/>
    </w:p>
    <w:bookmarkEnd w:id="18"/>
    <w:p w14:paraId="7DB7B3D3" w14:textId="77777777" w:rsidR="00395D77" w:rsidRPr="00B73B6F" w:rsidRDefault="00460CBD" w:rsidP="00914EA1">
      <w:pPr>
        <w:spacing w:line="240" w:lineRule="auto"/>
        <w:jc w:val="both"/>
        <w:rPr>
          <w:rFonts w:ascii="Times New Roman" w:hAnsi="Times New Roman"/>
          <w:sz w:val="24"/>
          <w:szCs w:val="24"/>
        </w:rPr>
      </w:pPr>
      <w:r w:rsidRPr="00B73B6F">
        <w:rPr>
          <w:rFonts w:ascii="Times New Roman" w:hAnsi="Times New Roman"/>
          <w:sz w:val="24"/>
          <w:szCs w:val="24"/>
        </w:rPr>
        <w:t xml:space="preserve">Customers and employees are considered as core assets and top influencers of change in the businesses. Over the years, managers have made major efforts to transform the hierarchical and traditional bureaucratic structures in the financial services and have triggered revolutionary digital transformation which has opened dilemmas regarding the challenges related to the development of customer-oriented organizational culture that is directed on adoption of the open innovation model in the financial services. This has resulted in changes in the legal and regulatory frameworks, </w:t>
      </w:r>
      <w:r w:rsidRPr="00B73B6F">
        <w:rPr>
          <w:rFonts w:ascii="Times New Roman" w:hAnsi="Times New Roman"/>
          <w:sz w:val="24"/>
          <w:szCs w:val="24"/>
          <w:lang w:val="en-US"/>
        </w:rPr>
        <w:t xml:space="preserve">implementation </w:t>
      </w:r>
      <w:r w:rsidRPr="00B73B6F">
        <w:rPr>
          <w:rFonts w:ascii="Times New Roman" w:hAnsi="Times New Roman"/>
          <w:sz w:val="24"/>
          <w:szCs w:val="24"/>
        </w:rPr>
        <w:t>of innovative transition strategies</w:t>
      </w:r>
      <w:r w:rsidR="003E7E08" w:rsidRPr="00B73B6F">
        <w:rPr>
          <w:rFonts w:ascii="Times New Roman" w:hAnsi="Times New Roman"/>
          <w:sz w:val="24"/>
          <w:szCs w:val="24"/>
          <w:lang w:val="en-US"/>
        </w:rPr>
        <w:t xml:space="preserve"> </w:t>
      </w:r>
      <w:bookmarkStart w:id="19" w:name="_Hlk51403436"/>
      <w:r w:rsidRPr="00B73B6F">
        <w:rPr>
          <w:rFonts w:ascii="Times New Roman" w:hAnsi="Times New Roman"/>
          <w:sz w:val="24"/>
          <w:szCs w:val="24"/>
          <w:lang w:val="en-GB"/>
        </w:rPr>
        <w:t xml:space="preserve">(Fasnacht, 2009; </w:t>
      </w:r>
      <w:proofErr w:type="spellStart"/>
      <w:r w:rsidRPr="00B73B6F">
        <w:rPr>
          <w:rFonts w:ascii="Times New Roman" w:hAnsi="Times New Roman"/>
          <w:sz w:val="24"/>
          <w:szCs w:val="24"/>
          <w:lang w:val="en-GB"/>
        </w:rPr>
        <w:t>Huo</w:t>
      </w:r>
      <w:proofErr w:type="spellEnd"/>
      <w:r w:rsidRPr="00B73B6F">
        <w:rPr>
          <w:rFonts w:ascii="Times New Roman" w:hAnsi="Times New Roman"/>
          <w:sz w:val="24"/>
          <w:szCs w:val="24"/>
          <w:lang w:val="en-GB"/>
        </w:rPr>
        <w:t xml:space="preserve"> &amp; Hong, 2013</w:t>
      </w:r>
      <w:bookmarkEnd w:id="19"/>
      <w:r w:rsidRPr="00B73B6F">
        <w:rPr>
          <w:rFonts w:ascii="Times New Roman" w:hAnsi="Times New Roman"/>
          <w:sz w:val="24"/>
          <w:szCs w:val="24"/>
          <w:lang w:val="en-GB"/>
        </w:rPr>
        <w:t xml:space="preserve">), </w:t>
      </w:r>
      <w:r w:rsidRPr="00B73B6F">
        <w:rPr>
          <w:rFonts w:ascii="Times New Roman" w:hAnsi="Times New Roman"/>
          <w:sz w:val="24"/>
          <w:szCs w:val="24"/>
        </w:rPr>
        <w:t xml:space="preserve">and increased need of openness in the financial services. </w:t>
      </w:r>
      <w:r w:rsidR="00E12F5A" w:rsidRPr="00B73B6F">
        <w:rPr>
          <w:rFonts w:ascii="Times New Roman" w:hAnsi="Times New Roman"/>
          <w:sz w:val="24"/>
          <w:szCs w:val="24"/>
        </w:rPr>
        <w:t>In order to be able to respond to the dynamic ever-changing environment, companies focus on integrating the intellectual capital and set of management skills and expertise of external stakeholders (</w:t>
      </w:r>
      <w:bookmarkStart w:id="20" w:name="_Hlk51403431"/>
      <w:r w:rsidR="00E12F5A" w:rsidRPr="00B73B6F">
        <w:rPr>
          <w:rFonts w:ascii="Times New Roman" w:hAnsi="Times New Roman"/>
          <w:sz w:val="24"/>
          <w:szCs w:val="24"/>
        </w:rPr>
        <w:t>Enkel et al., 2009; Fasnacht, 2009; Teece, 2010; Tornjanski et al., 2014</w:t>
      </w:r>
      <w:bookmarkEnd w:id="20"/>
      <w:r w:rsidR="00E12F5A" w:rsidRPr="00B73B6F">
        <w:rPr>
          <w:rFonts w:ascii="Times New Roman" w:hAnsi="Times New Roman"/>
          <w:sz w:val="24"/>
          <w:szCs w:val="24"/>
        </w:rPr>
        <w:t>). Analogus to that, the realization of the expected benefits of such innovations will bring competitive advantage to businesses.</w:t>
      </w:r>
      <w:r w:rsidR="00395D77" w:rsidRPr="00B73B6F">
        <w:rPr>
          <w:rFonts w:ascii="Times New Roman" w:hAnsi="Times New Roman"/>
          <w:sz w:val="24"/>
          <w:szCs w:val="24"/>
        </w:rPr>
        <w:t>The concept of open innovation highlights the prominence of incorporating expertise of stakeholders and academicians regarding financial innovation and developing collaborations with external entities in order to respond to the dynamic business climate (</w:t>
      </w:r>
      <w:bookmarkStart w:id="21" w:name="_Hlk51403425"/>
      <w:r w:rsidR="00395D77" w:rsidRPr="00B73B6F">
        <w:rPr>
          <w:rFonts w:ascii="Times New Roman" w:hAnsi="Times New Roman"/>
          <w:sz w:val="24"/>
          <w:szCs w:val="24"/>
        </w:rPr>
        <w:t>Fasnacht, 2009; Huff et al., 2013).</w:t>
      </w:r>
      <w:bookmarkEnd w:id="21"/>
    </w:p>
    <w:p w14:paraId="0B7A9992" w14:textId="77777777" w:rsidR="00B710B5" w:rsidRPr="00B73B6F" w:rsidRDefault="00971033" w:rsidP="007E3F83">
      <w:pPr>
        <w:spacing w:line="240" w:lineRule="auto"/>
        <w:jc w:val="center"/>
        <w:rPr>
          <w:rFonts w:ascii="Times New Roman" w:hAnsi="Times New Roman"/>
          <w:i/>
          <w:iCs/>
          <w:lang w:val="en-US"/>
        </w:rPr>
      </w:pPr>
      <w:r w:rsidRPr="00B73B6F">
        <w:rPr>
          <w:rFonts w:ascii="Times New Roman" w:hAnsi="Times New Roman"/>
          <w:i/>
          <w:iCs/>
          <w:lang w:val="en-US"/>
        </w:rPr>
        <w:t xml:space="preserve">Figure </w:t>
      </w:r>
      <w:r w:rsidR="004A4B85" w:rsidRPr="00B73B6F">
        <w:rPr>
          <w:rFonts w:ascii="Times New Roman" w:hAnsi="Times New Roman"/>
          <w:i/>
          <w:iCs/>
          <w:lang w:val="en-US"/>
        </w:rPr>
        <w:t>1</w:t>
      </w:r>
      <w:r w:rsidRPr="00B73B6F">
        <w:rPr>
          <w:rFonts w:ascii="Times New Roman" w:hAnsi="Times New Roman"/>
          <w:i/>
          <w:iCs/>
          <w:lang w:val="en-US"/>
        </w:rPr>
        <w:t xml:space="preserve">. Open </w:t>
      </w:r>
      <w:r w:rsidR="007E3F83" w:rsidRPr="00B73B6F">
        <w:rPr>
          <w:rFonts w:ascii="Times New Roman" w:hAnsi="Times New Roman"/>
          <w:i/>
          <w:iCs/>
          <w:lang w:val="en-US"/>
        </w:rPr>
        <w:t xml:space="preserve">vs closed </w:t>
      </w:r>
      <w:r w:rsidRPr="00B73B6F">
        <w:rPr>
          <w:rFonts w:ascii="Times New Roman" w:hAnsi="Times New Roman"/>
          <w:i/>
          <w:iCs/>
          <w:lang w:val="en-US"/>
        </w:rPr>
        <w:t>innovation model</w:t>
      </w:r>
    </w:p>
    <w:p w14:paraId="79622983" w14:textId="77777777" w:rsidR="00B710B5" w:rsidRPr="00B73B6F" w:rsidRDefault="007E3F83" w:rsidP="0032650B">
      <w:pPr>
        <w:spacing w:line="240" w:lineRule="auto"/>
        <w:jc w:val="center"/>
        <w:rPr>
          <w:rFonts w:ascii="Times New Roman" w:hAnsi="Times New Roman"/>
          <w:b/>
          <w:bCs/>
          <w:sz w:val="24"/>
          <w:szCs w:val="24"/>
          <w:lang w:val="en-US"/>
        </w:rPr>
      </w:pPr>
      <w:r w:rsidRPr="00B73B6F">
        <w:rPr>
          <w:rFonts w:ascii="Times New Roman" w:hAnsi="Times New Roman"/>
          <w:noProof/>
          <w:sz w:val="24"/>
          <w:szCs w:val="24"/>
          <w:lang w:eastAsia="mk-MK"/>
        </w:rPr>
        <w:drawing>
          <wp:inline distT="0" distB="0" distL="0" distR="0" wp14:anchorId="16A555E3" wp14:editId="5FDC9FC2">
            <wp:extent cx="5662295" cy="1653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68831" cy="1655449"/>
                    </a:xfrm>
                    <a:prstGeom prst="rect">
                      <a:avLst/>
                    </a:prstGeom>
                    <a:noFill/>
                    <a:ln>
                      <a:noFill/>
                    </a:ln>
                  </pic:spPr>
                </pic:pic>
              </a:graphicData>
            </a:graphic>
          </wp:inline>
        </w:drawing>
      </w:r>
    </w:p>
    <w:p w14:paraId="45DF7EA0" w14:textId="77777777" w:rsidR="00971033" w:rsidRPr="00B73B6F" w:rsidRDefault="00971033" w:rsidP="00A01A0C">
      <w:pPr>
        <w:spacing w:line="240" w:lineRule="auto"/>
        <w:jc w:val="center"/>
        <w:rPr>
          <w:rFonts w:ascii="Times New Roman" w:hAnsi="Times New Roman"/>
          <w:lang w:val="en-US"/>
        </w:rPr>
      </w:pPr>
      <w:r w:rsidRPr="00B73B6F">
        <w:rPr>
          <w:rFonts w:ascii="Times New Roman" w:hAnsi="Times New Roman"/>
          <w:lang w:val="en-US"/>
        </w:rPr>
        <w:t>Source:</w:t>
      </w:r>
      <w:r w:rsidRPr="00B73B6F">
        <w:rPr>
          <w:rFonts w:ascii="Times New Roman" w:hAnsi="Times New Roman"/>
        </w:rPr>
        <w:t xml:space="preserve"> </w:t>
      </w:r>
      <w:r w:rsidRPr="00B73B6F">
        <w:rPr>
          <w:rFonts w:ascii="Times New Roman" w:hAnsi="Times New Roman"/>
          <w:lang w:val="en-US"/>
        </w:rPr>
        <w:t>Chesbrough et al. (2006</w:t>
      </w:r>
      <w:r w:rsidR="00B710B5" w:rsidRPr="00B73B6F">
        <w:rPr>
          <w:rFonts w:ascii="Times New Roman" w:hAnsi="Times New Roman"/>
          <w:lang w:val="en-US"/>
        </w:rPr>
        <w:t>)” Open</w:t>
      </w:r>
      <w:r w:rsidRPr="00B73B6F">
        <w:rPr>
          <w:rFonts w:ascii="Times New Roman" w:hAnsi="Times New Roman"/>
        </w:rPr>
        <w:t xml:space="preserve"> innovation: Researching a new paradigm</w:t>
      </w:r>
      <w:r w:rsidRPr="00B73B6F">
        <w:rPr>
          <w:rFonts w:ascii="Times New Roman" w:hAnsi="Times New Roman"/>
          <w:lang w:val="en-US"/>
        </w:rPr>
        <w:t>”</w:t>
      </w:r>
    </w:p>
    <w:p w14:paraId="2A0999AA" w14:textId="77777777" w:rsidR="00971033" w:rsidRPr="00B73B6F" w:rsidRDefault="00971033" w:rsidP="00971033">
      <w:pPr>
        <w:spacing w:line="240" w:lineRule="auto"/>
        <w:jc w:val="both"/>
        <w:rPr>
          <w:rFonts w:ascii="Times New Roman" w:hAnsi="Times New Roman"/>
          <w:sz w:val="24"/>
          <w:szCs w:val="24"/>
          <w:lang w:val="en-US"/>
        </w:rPr>
      </w:pPr>
      <w:r w:rsidRPr="00B73B6F">
        <w:rPr>
          <w:rFonts w:ascii="Times New Roman" w:hAnsi="Times New Roman"/>
          <w:sz w:val="24"/>
          <w:szCs w:val="24"/>
          <w:lang w:val="en-US"/>
        </w:rPr>
        <w:t xml:space="preserve">As shown in Figure </w:t>
      </w:r>
      <w:r w:rsidR="004A4B85" w:rsidRPr="00B73B6F">
        <w:rPr>
          <w:rFonts w:ascii="Times New Roman" w:hAnsi="Times New Roman"/>
          <w:sz w:val="24"/>
          <w:szCs w:val="24"/>
          <w:lang w:val="en-US"/>
        </w:rPr>
        <w:t>1</w:t>
      </w:r>
      <w:r w:rsidRPr="00B73B6F">
        <w:rPr>
          <w:rFonts w:ascii="Times New Roman" w:hAnsi="Times New Roman"/>
          <w:sz w:val="24"/>
          <w:szCs w:val="24"/>
          <w:lang w:val="en-US"/>
        </w:rPr>
        <w:t xml:space="preserve">, projects may enter or exit at various points and in various ways and is possible for them to be initiated from either internal or external technology sources. While the outside-in portion assumes that new technology can enter into the process at various stages, the inside-out part implies that projects can make their way to market in many ways as </w:t>
      </w:r>
      <w:r w:rsidRPr="00B73B6F">
        <w:rPr>
          <w:rFonts w:ascii="Times New Roman" w:hAnsi="Times New Roman"/>
          <w:sz w:val="24"/>
          <w:szCs w:val="24"/>
          <w:lang w:val="en-US"/>
        </w:rPr>
        <w:lastRenderedPageBreak/>
        <w:t xml:space="preserve">well, such as </w:t>
      </w:r>
      <w:r w:rsidR="00B710B5" w:rsidRPr="00B73B6F">
        <w:rPr>
          <w:rFonts w:ascii="Times New Roman" w:hAnsi="Times New Roman"/>
          <w:sz w:val="24"/>
          <w:szCs w:val="24"/>
          <w:lang w:val="en-US"/>
        </w:rPr>
        <w:t>out licensing</w:t>
      </w:r>
      <w:r w:rsidRPr="00B73B6F">
        <w:rPr>
          <w:rFonts w:ascii="Times New Roman" w:hAnsi="Times New Roman"/>
          <w:sz w:val="24"/>
          <w:szCs w:val="24"/>
          <w:lang w:val="en-US"/>
        </w:rPr>
        <w:t xml:space="preserve"> or via a spin-off venture company (</w:t>
      </w:r>
      <w:bookmarkStart w:id="22" w:name="_Hlk51403418"/>
      <w:r w:rsidRPr="00B73B6F">
        <w:rPr>
          <w:rFonts w:ascii="Times New Roman" w:hAnsi="Times New Roman"/>
          <w:sz w:val="24"/>
          <w:szCs w:val="24"/>
          <w:lang w:val="en-US"/>
        </w:rPr>
        <w:t>Chesbrough, 2014</w:t>
      </w:r>
      <w:bookmarkEnd w:id="22"/>
      <w:r w:rsidRPr="00B73B6F">
        <w:rPr>
          <w:rFonts w:ascii="Times New Roman" w:hAnsi="Times New Roman"/>
          <w:sz w:val="24"/>
          <w:szCs w:val="24"/>
          <w:lang w:val="en-US"/>
        </w:rPr>
        <w:t>).</w:t>
      </w:r>
      <w:r w:rsidR="00B710B5" w:rsidRPr="00B73B6F">
        <w:rPr>
          <w:rFonts w:ascii="Times New Roman" w:hAnsi="Times New Roman"/>
          <w:sz w:val="24"/>
          <w:szCs w:val="24"/>
          <w:lang w:val="en-US"/>
        </w:rPr>
        <w:t xml:space="preserve"> Furthermore, in the</w:t>
      </w:r>
      <w:r w:rsidRPr="00B73B6F">
        <w:rPr>
          <w:rFonts w:ascii="Times New Roman" w:hAnsi="Times New Roman"/>
          <w:sz w:val="24"/>
          <w:szCs w:val="24"/>
          <w:lang w:val="en-US"/>
        </w:rPr>
        <w:t xml:space="preserve"> closed innovation model the innovative process take place exclusively within the boundaries of the company and is characterized with internal R&amp;D activities. </w:t>
      </w:r>
      <w:r w:rsidRPr="00B73B6F">
        <w:rPr>
          <w:rFonts w:ascii="Times New Roman" w:eastAsiaTheme="minorHAnsi" w:hAnsi="Times New Roman"/>
          <w:sz w:val="24"/>
          <w:szCs w:val="24"/>
          <w:lang w:val="en-US"/>
        </w:rPr>
        <w:t>As Chesbrough (2006) suggests, this concept is given the name</w:t>
      </w:r>
      <w:r w:rsidRPr="00B73B6F">
        <w:rPr>
          <w:rFonts w:ascii="Times New Roman" w:eastAsiaTheme="minorHAnsi" w:hAnsi="Times New Roman"/>
          <w:sz w:val="24"/>
          <w:szCs w:val="24"/>
        </w:rPr>
        <w:t xml:space="preserve"> “closed” because there is only one</w:t>
      </w:r>
      <w:r w:rsidRPr="00B73B6F">
        <w:rPr>
          <w:rFonts w:ascii="Times New Roman" w:eastAsiaTheme="minorHAnsi" w:hAnsi="Times New Roman"/>
          <w:sz w:val="24"/>
          <w:szCs w:val="24"/>
          <w:lang w:val="en-US"/>
        </w:rPr>
        <w:t xml:space="preserve"> possible</w:t>
      </w:r>
      <w:r w:rsidRPr="00B73B6F">
        <w:rPr>
          <w:rFonts w:ascii="Times New Roman" w:eastAsiaTheme="minorHAnsi" w:hAnsi="Times New Roman"/>
          <w:sz w:val="24"/>
          <w:szCs w:val="24"/>
        </w:rPr>
        <w:t xml:space="preserve"> way for a project to enter and exit</w:t>
      </w:r>
      <w:r w:rsidRPr="00B73B6F">
        <w:rPr>
          <w:rFonts w:ascii="Times New Roman" w:eastAsiaTheme="minorHAnsi" w:hAnsi="Times New Roman"/>
          <w:sz w:val="24"/>
          <w:szCs w:val="24"/>
          <w:lang w:val="en-US"/>
        </w:rPr>
        <w:t xml:space="preserve">. </w:t>
      </w:r>
      <w:r w:rsidRPr="00B73B6F">
        <w:rPr>
          <w:rFonts w:ascii="Times New Roman" w:hAnsi="Times New Roman"/>
          <w:sz w:val="24"/>
          <w:szCs w:val="24"/>
          <w:lang w:val="en-US"/>
        </w:rPr>
        <w:t>This implies that</w:t>
      </w:r>
      <w:r w:rsidRPr="00B73B6F">
        <w:rPr>
          <w:rFonts w:ascii="Times New Roman" w:hAnsi="Times New Roman"/>
          <w:sz w:val="24"/>
          <w:szCs w:val="24"/>
          <w:shd w:val="clear" w:color="auto" w:fill="FFFFFF"/>
          <w:lang w:val="en-US"/>
        </w:rPr>
        <w:t xml:space="preserve"> heavy investments in R&amp;D and hiring qualified staff are two inevitable actions </w:t>
      </w:r>
      <w:r w:rsidRPr="00B73B6F">
        <w:rPr>
          <w:rFonts w:ascii="Times New Roman" w:hAnsi="Times New Roman"/>
          <w:sz w:val="24"/>
          <w:szCs w:val="24"/>
          <w:lang w:val="en-US"/>
        </w:rPr>
        <w:t>as innovative ideas are strictly under control of the company.</w:t>
      </w:r>
      <w:r w:rsidRPr="00B73B6F">
        <w:rPr>
          <w:rFonts w:ascii="Times New Roman" w:hAnsi="Times New Roman"/>
          <w:sz w:val="24"/>
          <w:szCs w:val="24"/>
        </w:rPr>
        <w:t xml:space="preserve"> </w:t>
      </w:r>
      <w:r w:rsidRPr="00B73B6F">
        <w:rPr>
          <w:rFonts w:ascii="Times New Roman" w:hAnsi="Times New Roman"/>
          <w:sz w:val="24"/>
          <w:szCs w:val="24"/>
          <w:lang w:val="en-US"/>
        </w:rPr>
        <w:t xml:space="preserve"> </w:t>
      </w:r>
      <w:r w:rsidR="00154BBC" w:rsidRPr="00B73B6F">
        <w:rPr>
          <w:rFonts w:ascii="Times New Roman" w:hAnsi="Times New Roman"/>
          <w:sz w:val="24"/>
          <w:szCs w:val="24"/>
          <w:lang w:val="en-US"/>
        </w:rPr>
        <w:t xml:space="preserve"> </w:t>
      </w:r>
      <w:r w:rsidRPr="00B73B6F">
        <w:rPr>
          <w:rFonts w:ascii="Times New Roman" w:hAnsi="Times New Roman"/>
          <w:sz w:val="24"/>
          <w:szCs w:val="24"/>
          <w:lang w:val="en-US"/>
        </w:rPr>
        <w:t xml:space="preserve">Moreover, </w:t>
      </w:r>
      <w:r w:rsidR="004A4B85" w:rsidRPr="00B73B6F">
        <w:rPr>
          <w:rFonts w:ascii="Times New Roman" w:hAnsi="Times New Roman"/>
          <w:sz w:val="24"/>
          <w:szCs w:val="24"/>
          <w:lang w:val="en-US"/>
        </w:rPr>
        <w:t>Figure</w:t>
      </w:r>
      <w:r w:rsidRPr="00B73B6F">
        <w:rPr>
          <w:rFonts w:ascii="Times New Roman" w:hAnsi="Times New Roman"/>
          <w:sz w:val="24"/>
          <w:szCs w:val="24"/>
          <w:lang w:val="en-US"/>
        </w:rPr>
        <w:t xml:space="preserve"> </w:t>
      </w:r>
      <w:r w:rsidR="004A4B85" w:rsidRPr="00B73B6F">
        <w:rPr>
          <w:rFonts w:ascii="Times New Roman" w:hAnsi="Times New Roman"/>
          <w:sz w:val="24"/>
          <w:szCs w:val="24"/>
          <w:lang w:val="en-US"/>
        </w:rPr>
        <w:t>2</w:t>
      </w:r>
      <w:r w:rsidRPr="00B73B6F">
        <w:rPr>
          <w:rFonts w:ascii="Times New Roman" w:hAnsi="Times New Roman"/>
          <w:sz w:val="24"/>
          <w:szCs w:val="24"/>
          <w:lang w:val="en-US"/>
        </w:rPr>
        <w:t xml:space="preserve"> extends the differentiation between these two models by providing an overview of the basic principles of the closed vs open innovation. While closed innovation relies on the postulate that know-how, highly qualified staff and R&amp;D itself are exclusively concentrated within the boundaries of the firm, the open innovation suggests that the internal knowledge and R&amp;D are combined with the expertise and R&amp;D of the external environment. Closed innovation follows the principle that the first company that will introduce an innovation in the market will win, in opposite, open innovation suggests that a better business model is better than getting to market first.</w:t>
      </w:r>
    </w:p>
    <w:p w14:paraId="4D58EAEB" w14:textId="77777777" w:rsidR="00971033" w:rsidRPr="00B73B6F" w:rsidRDefault="00971033" w:rsidP="00971033">
      <w:pPr>
        <w:spacing w:line="240" w:lineRule="auto"/>
        <w:jc w:val="center"/>
        <w:rPr>
          <w:rFonts w:ascii="Times New Roman" w:hAnsi="Times New Roman"/>
          <w:i/>
          <w:iCs/>
          <w:lang w:val="en-US"/>
        </w:rPr>
      </w:pPr>
      <w:r w:rsidRPr="00B73B6F">
        <w:rPr>
          <w:rFonts w:ascii="Times New Roman" w:hAnsi="Times New Roman"/>
          <w:i/>
          <w:iCs/>
          <w:lang w:val="en-US"/>
        </w:rPr>
        <w:t xml:space="preserve">Figure </w:t>
      </w:r>
      <w:r w:rsidR="00876EB9" w:rsidRPr="00B73B6F">
        <w:rPr>
          <w:rFonts w:ascii="Times New Roman" w:hAnsi="Times New Roman"/>
          <w:i/>
          <w:iCs/>
          <w:lang w:val="en-US"/>
        </w:rPr>
        <w:t>2</w:t>
      </w:r>
      <w:r w:rsidRPr="00B73B6F">
        <w:rPr>
          <w:rFonts w:ascii="Times New Roman" w:hAnsi="Times New Roman"/>
          <w:i/>
          <w:iCs/>
          <w:lang w:val="en-US"/>
        </w:rPr>
        <w:t>. Closed vs Open innovation principles</w:t>
      </w:r>
    </w:p>
    <w:tbl>
      <w:tblPr>
        <w:tblStyle w:val="GridTable1Light-Accent31"/>
        <w:tblW w:w="8930" w:type="dxa"/>
        <w:jc w:val="center"/>
        <w:tblLook w:val="04A0" w:firstRow="1" w:lastRow="0" w:firstColumn="1" w:lastColumn="0" w:noHBand="0" w:noVBand="1"/>
      </w:tblPr>
      <w:tblGrid>
        <w:gridCol w:w="4019"/>
        <w:gridCol w:w="4911"/>
      </w:tblGrid>
      <w:tr w:rsidR="00B73B6F" w:rsidRPr="00B73B6F" w14:paraId="16FA04E1" w14:textId="77777777" w:rsidTr="0032650B">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4019" w:type="dxa"/>
          </w:tcPr>
          <w:p w14:paraId="6739233E" w14:textId="77777777" w:rsidR="00971033" w:rsidRPr="00B73B6F" w:rsidRDefault="00971033" w:rsidP="00DC64C2">
            <w:pPr>
              <w:spacing w:after="0" w:line="240" w:lineRule="auto"/>
              <w:jc w:val="center"/>
              <w:rPr>
                <w:rFonts w:ascii="Times New Roman" w:hAnsi="Times New Roman"/>
                <w:b w:val="0"/>
                <w:lang w:val="en-US"/>
              </w:rPr>
            </w:pPr>
            <w:r w:rsidRPr="00B73B6F">
              <w:rPr>
                <w:rFonts w:ascii="Times New Roman" w:hAnsi="Times New Roman"/>
                <w:lang w:val="en-US"/>
              </w:rPr>
              <w:t>Closed Innovation Principles</w:t>
            </w:r>
          </w:p>
        </w:tc>
        <w:tc>
          <w:tcPr>
            <w:tcW w:w="4911" w:type="dxa"/>
          </w:tcPr>
          <w:p w14:paraId="1609F49E" w14:textId="77777777" w:rsidR="00971033" w:rsidRPr="00B73B6F" w:rsidRDefault="00971033" w:rsidP="00DC64C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n-US"/>
              </w:rPr>
            </w:pPr>
            <w:r w:rsidRPr="00B73B6F">
              <w:rPr>
                <w:rFonts w:ascii="Times New Roman" w:hAnsi="Times New Roman"/>
                <w:lang w:val="en-US"/>
              </w:rPr>
              <w:t>Open Innovation Principles</w:t>
            </w:r>
          </w:p>
        </w:tc>
      </w:tr>
      <w:tr w:rsidR="00B73B6F" w:rsidRPr="00B73B6F" w14:paraId="217E53FA" w14:textId="77777777" w:rsidTr="0032650B">
        <w:trPr>
          <w:trHeight w:val="432"/>
          <w:jc w:val="center"/>
        </w:trPr>
        <w:tc>
          <w:tcPr>
            <w:cnfStyle w:val="001000000000" w:firstRow="0" w:lastRow="0" w:firstColumn="1" w:lastColumn="0" w:oddVBand="0" w:evenVBand="0" w:oddHBand="0" w:evenHBand="0" w:firstRowFirstColumn="0" w:firstRowLastColumn="0" w:lastRowFirstColumn="0" w:lastRowLastColumn="0"/>
            <w:tcW w:w="4019" w:type="dxa"/>
          </w:tcPr>
          <w:p w14:paraId="1099D70D" w14:textId="77777777" w:rsidR="00971033" w:rsidRPr="00B73B6F" w:rsidRDefault="00971033" w:rsidP="00DC64C2">
            <w:pPr>
              <w:spacing w:after="0" w:line="240" w:lineRule="auto"/>
              <w:rPr>
                <w:rFonts w:ascii="Times New Roman" w:hAnsi="Times New Roman"/>
                <w:b w:val="0"/>
                <w:lang w:val="en-US"/>
              </w:rPr>
            </w:pPr>
            <w:r w:rsidRPr="00B73B6F">
              <w:rPr>
                <w:rFonts w:ascii="Times New Roman" w:hAnsi="Times New Roman"/>
                <w:b w:val="0"/>
                <w:lang w:val="en-US"/>
              </w:rPr>
              <w:t xml:space="preserve">The smart people in our field work for us. </w:t>
            </w:r>
          </w:p>
        </w:tc>
        <w:tc>
          <w:tcPr>
            <w:tcW w:w="4911" w:type="dxa"/>
          </w:tcPr>
          <w:p w14:paraId="78DBC0BF" w14:textId="77777777" w:rsidR="00971033" w:rsidRPr="00B73B6F" w:rsidRDefault="00971033" w:rsidP="00DC64C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B73B6F">
              <w:rPr>
                <w:rFonts w:ascii="Times New Roman" w:hAnsi="Times New Roman"/>
                <w:lang w:val="en-US"/>
              </w:rPr>
              <w:t>Not all the smart people work for us. We need to work with smart people inside ​ and outside our company. </w:t>
            </w:r>
          </w:p>
        </w:tc>
      </w:tr>
      <w:tr w:rsidR="00B73B6F" w:rsidRPr="00B73B6F" w14:paraId="16938220" w14:textId="77777777" w:rsidTr="0032650B">
        <w:trPr>
          <w:trHeight w:val="415"/>
          <w:jc w:val="center"/>
        </w:trPr>
        <w:tc>
          <w:tcPr>
            <w:cnfStyle w:val="001000000000" w:firstRow="0" w:lastRow="0" w:firstColumn="1" w:lastColumn="0" w:oddVBand="0" w:evenVBand="0" w:oddHBand="0" w:evenHBand="0" w:firstRowFirstColumn="0" w:firstRowLastColumn="0" w:lastRowFirstColumn="0" w:lastRowLastColumn="0"/>
            <w:tcW w:w="4019" w:type="dxa"/>
          </w:tcPr>
          <w:p w14:paraId="06686994" w14:textId="77777777" w:rsidR="00971033" w:rsidRPr="00B73B6F" w:rsidRDefault="00971033" w:rsidP="00DC64C2">
            <w:pPr>
              <w:spacing w:after="0" w:line="240" w:lineRule="auto"/>
              <w:jc w:val="both"/>
              <w:rPr>
                <w:rFonts w:ascii="Times New Roman" w:hAnsi="Times New Roman"/>
                <w:b w:val="0"/>
                <w:lang w:val="en-US"/>
              </w:rPr>
            </w:pPr>
            <w:r w:rsidRPr="00B73B6F">
              <w:rPr>
                <w:rFonts w:ascii="Times New Roman" w:hAnsi="Times New Roman"/>
                <w:b w:val="0"/>
                <w:lang w:val="en-US"/>
              </w:rPr>
              <w:t>To profit from R&amp;D, we must discover it, develop it, and ship it ourselves.</w:t>
            </w:r>
          </w:p>
        </w:tc>
        <w:tc>
          <w:tcPr>
            <w:tcW w:w="4911" w:type="dxa"/>
          </w:tcPr>
          <w:p w14:paraId="6EA6F861" w14:textId="77777777" w:rsidR="00971033" w:rsidRPr="00B73B6F" w:rsidRDefault="00971033" w:rsidP="00DC64C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B73B6F">
              <w:rPr>
                <w:rFonts w:ascii="Times New Roman" w:hAnsi="Times New Roman"/>
                <w:lang w:val="en-US"/>
              </w:rPr>
              <w:t>External R&amp;D can create significant value; internal</w:t>
            </w:r>
            <w:r w:rsidR="00A5171F" w:rsidRPr="00B73B6F">
              <w:rPr>
                <w:rFonts w:ascii="Times New Roman" w:hAnsi="Times New Roman"/>
              </w:rPr>
              <w:t xml:space="preserve"> </w:t>
            </w:r>
            <w:r w:rsidRPr="00B73B6F">
              <w:rPr>
                <w:rFonts w:ascii="Times New Roman" w:hAnsi="Times New Roman"/>
                <w:lang w:val="en-US"/>
              </w:rPr>
              <w:t>R&amp;D is needed to claim some portion of that value.</w:t>
            </w:r>
          </w:p>
        </w:tc>
      </w:tr>
      <w:tr w:rsidR="00B73B6F" w:rsidRPr="00B73B6F" w14:paraId="04FE1FF2" w14:textId="77777777" w:rsidTr="0032650B">
        <w:trPr>
          <w:trHeight w:val="234"/>
          <w:jc w:val="center"/>
        </w:trPr>
        <w:tc>
          <w:tcPr>
            <w:cnfStyle w:val="001000000000" w:firstRow="0" w:lastRow="0" w:firstColumn="1" w:lastColumn="0" w:oddVBand="0" w:evenVBand="0" w:oddHBand="0" w:evenHBand="0" w:firstRowFirstColumn="0" w:firstRowLastColumn="0" w:lastRowFirstColumn="0" w:lastRowLastColumn="0"/>
            <w:tcW w:w="4019" w:type="dxa"/>
          </w:tcPr>
          <w:p w14:paraId="33F3B3DB" w14:textId="77777777" w:rsidR="00971033" w:rsidRPr="00B73B6F" w:rsidRDefault="00971033" w:rsidP="00DC64C2">
            <w:pPr>
              <w:spacing w:after="0" w:line="240" w:lineRule="auto"/>
              <w:jc w:val="both"/>
              <w:rPr>
                <w:rFonts w:ascii="Times New Roman" w:hAnsi="Times New Roman"/>
                <w:b w:val="0"/>
                <w:lang w:val="en-US"/>
              </w:rPr>
            </w:pPr>
            <w:r w:rsidRPr="00B73B6F">
              <w:rPr>
                <w:rFonts w:ascii="Times New Roman" w:hAnsi="Times New Roman"/>
                <w:b w:val="0"/>
                <w:lang w:val="en-US"/>
              </w:rPr>
              <w:t>If we discover it ourselves, we will get it to market first.</w:t>
            </w:r>
          </w:p>
        </w:tc>
        <w:tc>
          <w:tcPr>
            <w:tcW w:w="4911" w:type="dxa"/>
          </w:tcPr>
          <w:p w14:paraId="2747B52C" w14:textId="77777777" w:rsidR="00971033" w:rsidRPr="00B73B6F" w:rsidRDefault="00971033" w:rsidP="00DC64C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B73B6F">
              <w:rPr>
                <w:rFonts w:ascii="Times New Roman" w:hAnsi="Times New Roman"/>
                <w:lang w:val="en-US"/>
              </w:rPr>
              <w:t>We don’t have to originate the research to profit from it.</w:t>
            </w:r>
          </w:p>
        </w:tc>
      </w:tr>
      <w:tr w:rsidR="00B73B6F" w:rsidRPr="00B73B6F" w14:paraId="0FA31EA1" w14:textId="77777777" w:rsidTr="0032650B">
        <w:trPr>
          <w:trHeight w:val="242"/>
          <w:jc w:val="center"/>
        </w:trPr>
        <w:tc>
          <w:tcPr>
            <w:cnfStyle w:val="001000000000" w:firstRow="0" w:lastRow="0" w:firstColumn="1" w:lastColumn="0" w:oddVBand="0" w:evenVBand="0" w:oddHBand="0" w:evenHBand="0" w:firstRowFirstColumn="0" w:firstRowLastColumn="0" w:lastRowFirstColumn="0" w:lastRowLastColumn="0"/>
            <w:tcW w:w="4019" w:type="dxa"/>
          </w:tcPr>
          <w:p w14:paraId="241C3AEB" w14:textId="77777777" w:rsidR="00971033" w:rsidRPr="00B73B6F" w:rsidRDefault="00971033" w:rsidP="00DC64C2">
            <w:pPr>
              <w:spacing w:after="0" w:line="240" w:lineRule="auto"/>
              <w:jc w:val="both"/>
              <w:rPr>
                <w:rFonts w:ascii="Times New Roman" w:hAnsi="Times New Roman"/>
                <w:b w:val="0"/>
                <w:lang w:val="en-US"/>
              </w:rPr>
            </w:pPr>
            <w:r w:rsidRPr="00B73B6F">
              <w:rPr>
                <w:rFonts w:ascii="Times New Roman" w:hAnsi="Times New Roman"/>
                <w:b w:val="0"/>
                <w:lang w:val="en-US"/>
              </w:rPr>
              <w:t>The company that gets an innovation to market first will win. </w:t>
            </w:r>
          </w:p>
        </w:tc>
        <w:tc>
          <w:tcPr>
            <w:tcW w:w="4911" w:type="dxa"/>
          </w:tcPr>
          <w:p w14:paraId="6A0CFF18" w14:textId="77777777" w:rsidR="00971033" w:rsidRPr="00B73B6F" w:rsidRDefault="00971033" w:rsidP="00DC64C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B73B6F">
              <w:rPr>
                <w:rFonts w:ascii="Times New Roman" w:hAnsi="Times New Roman"/>
                <w:lang w:val="en-US"/>
              </w:rPr>
              <w:t>Building a better business model is better than getting to market first.</w:t>
            </w:r>
          </w:p>
        </w:tc>
      </w:tr>
      <w:tr w:rsidR="00B73B6F" w:rsidRPr="00B73B6F" w14:paraId="15234815" w14:textId="77777777" w:rsidTr="0032650B">
        <w:trPr>
          <w:trHeight w:val="242"/>
          <w:jc w:val="center"/>
        </w:trPr>
        <w:tc>
          <w:tcPr>
            <w:cnfStyle w:val="001000000000" w:firstRow="0" w:lastRow="0" w:firstColumn="1" w:lastColumn="0" w:oddVBand="0" w:evenVBand="0" w:oddHBand="0" w:evenHBand="0" w:firstRowFirstColumn="0" w:firstRowLastColumn="0" w:lastRowFirstColumn="0" w:lastRowLastColumn="0"/>
            <w:tcW w:w="4019" w:type="dxa"/>
          </w:tcPr>
          <w:p w14:paraId="7FDAB0F8" w14:textId="77777777" w:rsidR="00971033" w:rsidRPr="00B73B6F" w:rsidRDefault="00971033" w:rsidP="00DC64C2">
            <w:pPr>
              <w:spacing w:after="0" w:line="240" w:lineRule="auto"/>
              <w:jc w:val="both"/>
              <w:rPr>
                <w:rFonts w:ascii="Times New Roman" w:hAnsi="Times New Roman"/>
                <w:b w:val="0"/>
                <w:lang w:val="en-US"/>
              </w:rPr>
            </w:pPr>
            <w:r w:rsidRPr="00B73B6F">
              <w:rPr>
                <w:rFonts w:ascii="Times New Roman" w:hAnsi="Times New Roman"/>
                <w:b w:val="0"/>
                <w:lang w:val="en-US"/>
              </w:rPr>
              <w:t>If we create the most and the best ideas in the industry, we will win.</w:t>
            </w:r>
          </w:p>
        </w:tc>
        <w:tc>
          <w:tcPr>
            <w:tcW w:w="4911" w:type="dxa"/>
          </w:tcPr>
          <w:p w14:paraId="03C419ED" w14:textId="77777777" w:rsidR="00971033" w:rsidRPr="00B73B6F" w:rsidRDefault="00971033" w:rsidP="00DC64C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B73B6F">
              <w:rPr>
                <w:rFonts w:ascii="Times New Roman" w:hAnsi="Times New Roman"/>
                <w:lang w:val="en-US"/>
              </w:rPr>
              <w:t>If we make the best use of internal and external ideas, we will win.</w:t>
            </w:r>
          </w:p>
        </w:tc>
      </w:tr>
      <w:tr w:rsidR="00B73B6F" w:rsidRPr="00B73B6F" w14:paraId="2C227D92" w14:textId="77777777" w:rsidTr="0032650B">
        <w:trPr>
          <w:trHeight w:val="552"/>
          <w:jc w:val="center"/>
        </w:trPr>
        <w:tc>
          <w:tcPr>
            <w:cnfStyle w:val="001000000000" w:firstRow="0" w:lastRow="0" w:firstColumn="1" w:lastColumn="0" w:oddVBand="0" w:evenVBand="0" w:oddHBand="0" w:evenHBand="0" w:firstRowFirstColumn="0" w:firstRowLastColumn="0" w:lastRowFirstColumn="0" w:lastRowLastColumn="0"/>
            <w:tcW w:w="4019" w:type="dxa"/>
          </w:tcPr>
          <w:p w14:paraId="0590FCD6" w14:textId="77777777" w:rsidR="00971033" w:rsidRPr="00B73B6F" w:rsidRDefault="00971033" w:rsidP="00DC64C2">
            <w:pPr>
              <w:spacing w:after="0" w:line="240" w:lineRule="auto"/>
              <w:jc w:val="both"/>
              <w:rPr>
                <w:rFonts w:ascii="Times New Roman" w:hAnsi="Times New Roman"/>
                <w:b w:val="0"/>
                <w:lang w:val="en-US"/>
              </w:rPr>
            </w:pPr>
            <w:r w:rsidRPr="00B73B6F">
              <w:rPr>
                <w:rFonts w:ascii="Times New Roman" w:hAnsi="Times New Roman"/>
                <w:b w:val="0"/>
                <w:lang w:val="en-US"/>
              </w:rPr>
              <w:t>We should control our innovation process, so that our competitors don’t profit from </w:t>
            </w:r>
          </w:p>
          <w:p w14:paraId="264061DB" w14:textId="77777777" w:rsidR="00971033" w:rsidRPr="00B73B6F" w:rsidRDefault="00971033" w:rsidP="00DC64C2">
            <w:pPr>
              <w:spacing w:after="0" w:line="240" w:lineRule="auto"/>
              <w:jc w:val="both"/>
              <w:rPr>
                <w:rFonts w:ascii="Times New Roman" w:hAnsi="Times New Roman"/>
                <w:b w:val="0"/>
                <w:lang w:val="en-US"/>
              </w:rPr>
            </w:pPr>
            <w:r w:rsidRPr="00B73B6F">
              <w:rPr>
                <w:rFonts w:ascii="Times New Roman" w:hAnsi="Times New Roman"/>
                <w:b w:val="0"/>
                <w:lang w:val="en-US"/>
              </w:rPr>
              <w:t>our ideas.</w:t>
            </w:r>
          </w:p>
        </w:tc>
        <w:tc>
          <w:tcPr>
            <w:tcW w:w="4911" w:type="dxa"/>
          </w:tcPr>
          <w:p w14:paraId="0EF6C64F" w14:textId="77777777" w:rsidR="00971033" w:rsidRPr="00B73B6F" w:rsidRDefault="00971033" w:rsidP="00DC64C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B73B6F">
              <w:rPr>
                <w:rFonts w:ascii="Times New Roman" w:hAnsi="Times New Roman"/>
                <w:lang w:val="en-US"/>
              </w:rPr>
              <w:t>We should profit from others’ use of our innovation project, and we should buy others’ IP whenever it advances our own business model.  </w:t>
            </w:r>
          </w:p>
        </w:tc>
      </w:tr>
    </w:tbl>
    <w:p w14:paraId="42381EB5" w14:textId="77777777" w:rsidR="00971033" w:rsidRPr="00B73B6F" w:rsidRDefault="00971033" w:rsidP="00971033">
      <w:pPr>
        <w:spacing w:line="240" w:lineRule="auto"/>
        <w:jc w:val="center"/>
        <w:rPr>
          <w:rFonts w:ascii="Times New Roman" w:hAnsi="Times New Roman"/>
          <w:i/>
          <w:lang w:val="en-US" w:eastAsia="mk-MK"/>
        </w:rPr>
      </w:pPr>
      <w:r w:rsidRPr="00B73B6F">
        <w:rPr>
          <w:rFonts w:ascii="Times New Roman" w:hAnsi="Times New Roman"/>
          <w:lang w:val="en-US" w:eastAsia="mk-MK"/>
        </w:rPr>
        <w:t xml:space="preserve">Source: </w:t>
      </w:r>
      <w:r w:rsidRPr="00B73B6F">
        <w:rPr>
          <w:rFonts w:ascii="Times New Roman" w:hAnsi="Times New Roman"/>
        </w:rPr>
        <w:t>Chesbrough (2003a; 2003b).</w:t>
      </w:r>
    </w:p>
    <w:p w14:paraId="7DFEE955" w14:textId="77777777" w:rsidR="00B27534" w:rsidRPr="00B73B6F" w:rsidRDefault="00971033" w:rsidP="00B27534">
      <w:pPr>
        <w:spacing w:line="240" w:lineRule="auto"/>
        <w:jc w:val="both"/>
        <w:rPr>
          <w:rFonts w:ascii="Times New Roman" w:hAnsi="Times New Roman"/>
          <w:sz w:val="24"/>
          <w:szCs w:val="24"/>
          <w:shd w:val="clear" w:color="auto" w:fill="FFFFFF"/>
        </w:rPr>
      </w:pPr>
      <w:r w:rsidRPr="00B73B6F">
        <w:rPr>
          <w:rFonts w:ascii="Times New Roman" w:hAnsi="Times New Roman"/>
          <w:sz w:val="24"/>
          <w:szCs w:val="24"/>
          <w:lang w:val="en-US" w:eastAsia="mk-MK"/>
        </w:rPr>
        <w:t xml:space="preserve">Due to </w:t>
      </w:r>
      <w:r w:rsidR="00F16575">
        <w:rPr>
          <w:rFonts w:ascii="Times New Roman" w:hAnsi="Times New Roman"/>
          <w:sz w:val="24"/>
          <w:szCs w:val="24"/>
          <w:lang w:val="en-US" w:eastAsia="mk-MK"/>
        </w:rPr>
        <w:t xml:space="preserve">the </w:t>
      </w:r>
      <w:r w:rsidRPr="00B73B6F">
        <w:rPr>
          <w:rFonts w:ascii="Times New Roman" w:hAnsi="Times New Roman"/>
          <w:sz w:val="24"/>
          <w:szCs w:val="24"/>
          <w:lang w:val="en-US" w:eastAsia="mk-MK"/>
        </w:rPr>
        <w:t>increased availability of highly skilled and qualified external specialists, many companies started to extend the closed innovation with open innovation. This let</w:t>
      </w:r>
      <w:r w:rsidR="00F16575">
        <w:rPr>
          <w:rFonts w:ascii="Times New Roman" w:hAnsi="Times New Roman"/>
          <w:sz w:val="24"/>
          <w:szCs w:val="24"/>
          <w:lang w:val="en-US" w:eastAsia="mk-MK"/>
        </w:rPr>
        <w:t>s</w:t>
      </w:r>
      <w:r w:rsidRPr="00B73B6F">
        <w:rPr>
          <w:rFonts w:ascii="Times New Roman" w:hAnsi="Times New Roman"/>
          <w:sz w:val="24"/>
          <w:szCs w:val="24"/>
          <w:lang w:val="en-US" w:eastAsia="mk-MK"/>
        </w:rPr>
        <w:t xml:space="preserve"> organizations </w:t>
      </w:r>
      <w:r w:rsidR="00F16575">
        <w:rPr>
          <w:rFonts w:ascii="Times New Roman" w:hAnsi="Times New Roman"/>
          <w:sz w:val="24"/>
          <w:szCs w:val="24"/>
          <w:lang w:val="en-US" w:eastAsia="mk-MK"/>
        </w:rPr>
        <w:t xml:space="preserve">to </w:t>
      </w:r>
      <w:r w:rsidRPr="00B73B6F">
        <w:rPr>
          <w:rFonts w:ascii="Times New Roman" w:hAnsi="Times New Roman"/>
          <w:sz w:val="24"/>
          <w:szCs w:val="24"/>
          <w:lang w:val="en-US" w:eastAsia="mk-MK"/>
        </w:rPr>
        <w:t xml:space="preserve">open their doors to the external environment, leaving the new and fresh knowledge flow inside the company. </w:t>
      </w:r>
      <w:bookmarkStart w:id="23" w:name="_Hlk53587241"/>
      <w:r w:rsidR="00F81681" w:rsidRPr="00B73B6F">
        <w:rPr>
          <w:rFonts w:ascii="Times New Roman" w:hAnsi="Times New Roman"/>
          <w:sz w:val="24"/>
          <w:szCs w:val="24"/>
          <w:shd w:val="clear" w:color="auto" w:fill="FFFFFF"/>
        </w:rPr>
        <w:t xml:space="preserve">The open innovation </w:t>
      </w:r>
      <w:r w:rsidR="00F81681" w:rsidRPr="00B73B6F">
        <w:rPr>
          <w:rFonts w:ascii="Times New Roman" w:hAnsi="Times New Roman"/>
          <w:sz w:val="24"/>
          <w:szCs w:val="24"/>
          <w:shd w:val="clear" w:color="auto" w:fill="FFFFFF"/>
          <w:lang w:val="en-US"/>
        </w:rPr>
        <w:t xml:space="preserve">represents a bridge between the present and the prospective future of the banks that enable </w:t>
      </w:r>
      <w:r w:rsidR="00F81681" w:rsidRPr="00B73B6F">
        <w:rPr>
          <w:rFonts w:ascii="Times New Roman" w:hAnsi="Times New Roman"/>
          <w:sz w:val="24"/>
          <w:szCs w:val="24"/>
          <w:shd w:val="clear" w:color="auto" w:fill="FFFFFF"/>
        </w:rPr>
        <w:t>the distribution of the bank's products, services and offers by encapsulating the external intellectual knowledge from third-party players, academic institutions, customers, start-ups, newcomers or competitors within the bank operations. Novel security rules and regulations, Big Data</w:t>
      </w:r>
      <w:r w:rsidR="00F16575">
        <w:rPr>
          <w:rFonts w:ascii="Times New Roman" w:hAnsi="Times New Roman"/>
          <w:sz w:val="24"/>
          <w:szCs w:val="24"/>
          <w:shd w:val="clear" w:color="auto" w:fill="FFFFFF"/>
        </w:rPr>
        <w:t>,</w:t>
      </w:r>
      <w:r w:rsidR="00F81681" w:rsidRPr="00B73B6F">
        <w:rPr>
          <w:rFonts w:ascii="Times New Roman" w:hAnsi="Times New Roman"/>
          <w:sz w:val="24"/>
          <w:szCs w:val="24"/>
          <w:shd w:val="clear" w:color="auto" w:fill="FFFFFF"/>
        </w:rPr>
        <w:t xml:space="preserve"> and the overall need for providing on-demand customer experience ha</w:t>
      </w:r>
      <w:r w:rsidR="00F81681" w:rsidRPr="00B73B6F">
        <w:rPr>
          <w:rFonts w:ascii="Times New Roman" w:hAnsi="Times New Roman"/>
          <w:sz w:val="24"/>
          <w:szCs w:val="24"/>
          <w:shd w:val="clear" w:color="auto" w:fill="FFFFFF"/>
          <w:lang w:val="en-US"/>
        </w:rPr>
        <w:t xml:space="preserve"> </w:t>
      </w:r>
      <w:r w:rsidR="00F81681" w:rsidRPr="00B73B6F">
        <w:rPr>
          <w:rFonts w:ascii="Times New Roman" w:hAnsi="Times New Roman"/>
          <w:sz w:val="24"/>
          <w:szCs w:val="24"/>
          <w:shd w:val="clear" w:color="auto" w:fill="FFFFFF"/>
        </w:rPr>
        <w:t>have obligated</w:t>
      </w:r>
      <w:r w:rsidR="00F81681" w:rsidRPr="00B73B6F">
        <w:rPr>
          <w:rStyle w:val="Strong"/>
          <w:rFonts w:ascii="Times New Roman" w:hAnsi="Times New Roman"/>
          <w:sz w:val="24"/>
          <w:szCs w:val="24"/>
          <w:shd w:val="clear" w:color="auto" w:fill="FFFFFF"/>
        </w:rPr>
        <w:t xml:space="preserve"> </w:t>
      </w:r>
      <w:r w:rsidR="00F81681" w:rsidRPr="00B73B6F">
        <w:rPr>
          <w:rStyle w:val="Strong"/>
          <w:rFonts w:ascii="Times New Roman" w:hAnsi="Times New Roman"/>
          <w:b w:val="0"/>
          <w:bCs w:val="0"/>
          <w:sz w:val="24"/>
          <w:szCs w:val="24"/>
          <w:shd w:val="clear" w:color="auto" w:fill="FFFFFF"/>
        </w:rPr>
        <w:t xml:space="preserve">banks to revise the current and implement new innovative ways of working. The open innovation brings numerous benefits for the banks such as accumulating the expertise and intellectual property of the startups as they </w:t>
      </w:r>
      <w:r w:rsidR="00F81681" w:rsidRPr="00B73B6F">
        <w:rPr>
          <w:rFonts w:ascii="Times New Roman" w:eastAsia="Times New Roman" w:hAnsi="Times New Roman"/>
          <w:sz w:val="24"/>
          <w:szCs w:val="24"/>
          <w:shd w:val="clear" w:color="auto" w:fill="FFFFFF"/>
          <w:lang w:eastAsia="en-GB"/>
        </w:rPr>
        <w:t>reciprocally</w:t>
      </w:r>
      <w:r w:rsidR="00F81681" w:rsidRPr="00B73B6F">
        <w:rPr>
          <w:rFonts w:ascii="Times New Roman" w:hAnsi="Times New Roman"/>
          <w:sz w:val="24"/>
          <w:szCs w:val="24"/>
          <w:shd w:val="clear" w:color="auto" w:fill="FFFFFF"/>
        </w:rPr>
        <w:t xml:space="preserve"> </w:t>
      </w:r>
      <w:r w:rsidR="00F81681" w:rsidRPr="00B73B6F">
        <w:rPr>
          <w:rFonts w:ascii="Times New Roman" w:hAnsi="Times New Roman"/>
          <w:sz w:val="24"/>
          <w:szCs w:val="24"/>
          <w:shd w:val="clear" w:color="auto" w:fill="FFFFFF"/>
          <w:lang w:val="en-US"/>
        </w:rPr>
        <w:t>receive financial and logistics support to meet the objectives of the business.</w:t>
      </w:r>
      <w:r w:rsidR="004345BC" w:rsidRPr="00B73B6F">
        <w:rPr>
          <w:rFonts w:ascii="Arial" w:hAnsi="Arial" w:cs="Arial"/>
          <w:sz w:val="26"/>
          <w:szCs w:val="26"/>
          <w:shd w:val="clear" w:color="auto" w:fill="FFFFFF"/>
          <w:lang w:val="en-US"/>
        </w:rPr>
        <w:t xml:space="preserve"> </w:t>
      </w:r>
      <w:r w:rsidR="004345BC" w:rsidRPr="00B73B6F">
        <w:rPr>
          <w:rFonts w:ascii="Times New Roman" w:hAnsi="Times New Roman"/>
          <w:sz w:val="24"/>
          <w:szCs w:val="24"/>
          <w:shd w:val="clear" w:color="auto" w:fill="FFFFFF"/>
          <w:lang w:val="en-US"/>
        </w:rPr>
        <w:t>The concept of o</w:t>
      </w:r>
      <w:r w:rsidR="004345BC" w:rsidRPr="00B73B6F">
        <w:rPr>
          <w:rFonts w:ascii="Times New Roman" w:hAnsi="Times New Roman"/>
          <w:sz w:val="24"/>
          <w:szCs w:val="24"/>
          <w:shd w:val="clear" w:color="auto" w:fill="FFFFFF"/>
        </w:rPr>
        <w:t xml:space="preserve">pen banking </w:t>
      </w:r>
      <w:r w:rsidR="004345BC" w:rsidRPr="00B73B6F">
        <w:rPr>
          <w:rFonts w:ascii="Times New Roman" w:hAnsi="Times New Roman"/>
          <w:sz w:val="24"/>
          <w:szCs w:val="24"/>
          <w:shd w:val="clear" w:color="auto" w:fill="FFFFFF"/>
          <w:lang w:val="en-US"/>
        </w:rPr>
        <w:t>which is also</w:t>
      </w:r>
      <w:r w:rsidR="004345BC" w:rsidRPr="00B73B6F">
        <w:rPr>
          <w:rFonts w:ascii="Times New Roman" w:hAnsi="Times New Roman"/>
          <w:sz w:val="24"/>
          <w:szCs w:val="24"/>
          <w:shd w:val="clear" w:color="auto" w:fill="FFFFFF"/>
        </w:rPr>
        <w:t xml:space="preserve"> known as "open bank data</w:t>
      </w:r>
      <w:r w:rsidR="004345BC" w:rsidRPr="00B73B6F">
        <w:rPr>
          <w:rFonts w:ascii="Times New Roman" w:hAnsi="Times New Roman"/>
          <w:sz w:val="24"/>
          <w:szCs w:val="24"/>
          <w:shd w:val="clear" w:color="auto" w:fill="FFFFFF"/>
          <w:lang w:val="en-US"/>
        </w:rPr>
        <w:t xml:space="preserve">” is tightly linked with the open innovation in means of </w:t>
      </w:r>
      <w:r w:rsidR="00ED2CE2" w:rsidRPr="00B73B6F">
        <w:rPr>
          <w:rFonts w:ascii="Times New Roman" w:hAnsi="Times New Roman"/>
          <w:sz w:val="24"/>
          <w:szCs w:val="24"/>
          <w:shd w:val="clear" w:color="auto" w:fill="FFFFFF"/>
          <w:lang w:val="en-US"/>
        </w:rPr>
        <w:t xml:space="preserve">providing open access to </w:t>
      </w:r>
      <w:r w:rsidR="004345BC" w:rsidRPr="00B73B6F">
        <w:rPr>
          <w:rFonts w:ascii="Times New Roman" w:hAnsi="Times New Roman"/>
          <w:sz w:val="24"/>
          <w:szCs w:val="24"/>
          <w:shd w:val="clear" w:color="auto" w:fill="FFFFFF"/>
        </w:rPr>
        <w:t xml:space="preserve">third-party financial service </w:t>
      </w:r>
      <w:r w:rsidR="00ED2CE2" w:rsidRPr="00B73B6F">
        <w:rPr>
          <w:rFonts w:ascii="Times New Roman" w:hAnsi="Times New Roman"/>
          <w:sz w:val="24"/>
          <w:szCs w:val="24"/>
          <w:shd w:val="clear" w:color="auto" w:fill="FFFFFF"/>
          <w:lang w:val="en-US"/>
        </w:rPr>
        <w:t xml:space="preserve">to the </w:t>
      </w:r>
      <w:r w:rsidR="004345BC" w:rsidRPr="00B73B6F">
        <w:rPr>
          <w:rFonts w:ascii="Times New Roman" w:hAnsi="Times New Roman"/>
          <w:sz w:val="24"/>
          <w:szCs w:val="24"/>
          <w:shd w:val="clear" w:color="auto" w:fill="FFFFFF"/>
        </w:rPr>
        <w:t xml:space="preserve">financial data </w:t>
      </w:r>
      <w:r w:rsidR="00ED2CE2" w:rsidRPr="00B73B6F">
        <w:rPr>
          <w:rFonts w:ascii="Times New Roman" w:hAnsi="Times New Roman"/>
          <w:sz w:val="24"/>
          <w:szCs w:val="24"/>
          <w:shd w:val="clear" w:color="auto" w:fill="FFFFFF"/>
          <w:lang w:val="en-US"/>
        </w:rPr>
        <w:t xml:space="preserve">of the </w:t>
      </w:r>
      <w:r w:rsidR="004345BC" w:rsidRPr="00B73B6F">
        <w:rPr>
          <w:rFonts w:ascii="Times New Roman" w:hAnsi="Times New Roman"/>
          <w:sz w:val="24"/>
          <w:szCs w:val="24"/>
          <w:shd w:val="clear" w:color="auto" w:fill="FFFFFF"/>
        </w:rPr>
        <w:t xml:space="preserve">banks and </w:t>
      </w:r>
      <w:r w:rsidR="00ED2CE2" w:rsidRPr="00B73B6F">
        <w:rPr>
          <w:rFonts w:ascii="Times New Roman" w:hAnsi="Times New Roman"/>
          <w:sz w:val="24"/>
          <w:szCs w:val="24"/>
          <w:shd w:val="clear" w:color="auto" w:fill="FFFFFF"/>
          <w:lang w:val="en-US"/>
        </w:rPr>
        <w:t xml:space="preserve">other </w:t>
      </w:r>
      <w:r w:rsidR="004345BC" w:rsidRPr="00B73B6F">
        <w:rPr>
          <w:rFonts w:ascii="Times New Roman" w:hAnsi="Times New Roman"/>
          <w:sz w:val="24"/>
          <w:szCs w:val="24"/>
          <w:shd w:val="clear" w:color="auto" w:fill="FFFFFF"/>
        </w:rPr>
        <w:t>financial institutions </w:t>
      </w:r>
      <w:r w:rsidR="00ED2CE2" w:rsidRPr="00B73B6F">
        <w:rPr>
          <w:rFonts w:ascii="Times New Roman" w:hAnsi="Times New Roman"/>
          <w:sz w:val="24"/>
          <w:szCs w:val="24"/>
          <w:shd w:val="clear" w:color="auto" w:fill="FFFFFF"/>
          <w:lang w:val="en-US"/>
        </w:rPr>
        <w:t>with the use of APIs</w:t>
      </w:r>
      <w:r w:rsidR="004345BC" w:rsidRPr="00B73B6F">
        <w:rPr>
          <w:rFonts w:ascii="Times New Roman" w:hAnsi="Times New Roman"/>
          <w:sz w:val="24"/>
          <w:szCs w:val="24"/>
          <w:shd w:val="clear" w:color="auto" w:fill="FFFFFF"/>
        </w:rPr>
        <w:t>.</w:t>
      </w:r>
      <w:r w:rsidR="00055EC9" w:rsidRPr="00B73B6F">
        <w:rPr>
          <w:rFonts w:ascii="Times New Roman" w:hAnsi="Times New Roman"/>
          <w:sz w:val="24"/>
          <w:szCs w:val="24"/>
          <w:shd w:val="clear" w:color="auto" w:fill="FFFFFF"/>
          <w:lang w:val="en-US"/>
        </w:rPr>
        <w:t xml:space="preserve"> </w:t>
      </w:r>
      <w:r w:rsidR="00ED2CE2" w:rsidRPr="00B73B6F">
        <w:rPr>
          <w:rFonts w:ascii="Times New Roman" w:hAnsi="Times New Roman"/>
          <w:sz w:val="24"/>
          <w:szCs w:val="24"/>
          <w:shd w:val="clear" w:color="auto" w:fill="FFFFFF"/>
        </w:rPr>
        <w:t xml:space="preserve">Open banking is turning into a significant wellspring of </w:t>
      </w:r>
      <w:r w:rsidR="00055EC9" w:rsidRPr="00B73B6F">
        <w:rPr>
          <w:rFonts w:ascii="Times New Roman" w:hAnsi="Times New Roman"/>
          <w:sz w:val="24"/>
          <w:szCs w:val="24"/>
          <w:shd w:val="clear" w:color="auto" w:fill="FFFFFF"/>
          <w:lang w:val="en-US"/>
        </w:rPr>
        <w:t xml:space="preserve">innovation </w:t>
      </w:r>
      <w:r w:rsidR="00ED2CE2" w:rsidRPr="00B73B6F">
        <w:rPr>
          <w:rFonts w:ascii="Times New Roman" w:hAnsi="Times New Roman"/>
          <w:sz w:val="24"/>
          <w:szCs w:val="24"/>
          <w:shd w:val="clear" w:color="auto" w:fill="FFFFFF"/>
        </w:rPr>
        <w:t xml:space="preserve">that is ready to reshape the </w:t>
      </w:r>
      <w:r w:rsidR="00055EC9" w:rsidRPr="00B73B6F">
        <w:rPr>
          <w:rFonts w:ascii="Times New Roman" w:hAnsi="Times New Roman"/>
          <w:sz w:val="24"/>
          <w:szCs w:val="24"/>
          <w:shd w:val="clear" w:color="auto" w:fill="FFFFFF"/>
          <w:lang w:val="en-US"/>
        </w:rPr>
        <w:t>banking sector</w:t>
      </w:r>
      <w:r w:rsidR="00ED2CE2" w:rsidRPr="00B73B6F">
        <w:rPr>
          <w:rFonts w:ascii="Times New Roman" w:hAnsi="Times New Roman"/>
          <w:sz w:val="24"/>
          <w:szCs w:val="24"/>
          <w:shd w:val="clear" w:color="auto" w:fill="FFFFFF"/>
        </w:rPr>
        <w:t>.</w:t>
      </w:r>
      <w:r w:rsidR="00055EC9" w:rsidRPr="00B73B6F">
        <w:rPr>
          <w:rFonts w:ascii="Times New Roman" w:hAnsi="Times New Roman"/>
          <w:sz w:val="24"/>
          <w:szCs w:val="24"/>
          <w:shd w:val="clear" w:color="auto" w:fill="FFFFFF"/>
          <w:lang w:val="en-US"/>
        </w:rPr>
        <w:t xml:space="preserve"> </w:t>
      </w:r>
      <w:r w:rsidR="00F81681" w:rsidRPr="00B73B6F">
        <w:rPr>
          <w:rFonts w:ascii="Times New Roman" w:hAnsi="Times New Roman"/>
          <w:sz w:val="24"/>
          <w:szCs w:val="24"/>
          <w:shd w:val="clear" w:color="auto" w:fill="FFFFFF"/>
          <w:lang w:val="en-US"/>
        </w:rPr>
        <w:t xml:space="preserve">For instance, by introducing e-contracts with the help of AI or launch applications that automate the core business processes, banks </w:t>
      </w:r>
      <w:r w:rsidR="00F16575">
        <w:rPr>
          <w:rFonts w:ascii="Times New Roman" w:hAnsi="Times New Roman"/>
          <w:sz w:val="24"/>
          <w:szCs w:val="24"/>
          <w:shd w:val="clear" w:color="auto" w:fill="FFFFFF"/>
          <w:lang w:val="en-US"/>
        </w:rPr>
        <w:t xml:space="preserve">can </w:t>
      </w:r>
      <w:r w:rsidR="00F81681" w:rsidRPr="00B73B6F">
        <w:rPr>
          <w:rFonts w:ascii="Times New Roman" w:hAnsi="Times New Roman"/>
          <w:sz w:val="24"/>
          <w:szCs w:val="24"/>
          <w:shd w:val="clear" w:color="auto" w:fill="FFFFFF"/>
          <w:lang w:val="en-US"/>
        </w:rPr>
        <w:t xml:space="preserve">deliver service </w:t>
      </w:r>
      <w:r w:rsidR="00F81681" w:rsidRPr="00B73B6F">
        <w:rPr>
          <w:rFonts w:ascii="Times New Roman" w:hAnsi="Times New Roman"/>
          <w:sz w:val="24"/>
          <w:szCs w:val="24"/>
          <w:shd w:val="clear" w:color="auto" w:fill="FFFFFF"/>
          <w:lang w:val="en-US"/>
        </w:rPr>
        <w:lastRenderedPageBreak/>
        <w:t xml:space="preserve">to more customers which will result in improved UX. Furthermore, banks </w:t>
      </w:r>
      <w:r w:rsidR="00F16575">
        <w:rPr>
          <w:rFonts w:ascii="Times New Roman" w:hAnsi="Times New Roman"/>
          <w:sz w:val="24"/>
          <w:szCs w:val="24"/>
          <w:shd w:val="clear" w:color="auto" w:fill="FFFFFF"/>
          <w:lang w:val="en-US"/>
        </w:rPr>
        <w:t>that</w:t>
      </w:r>
      <w:r w:rsidR="00F81681" w:rsidRPr="00B73B6F">
        <w:rPr>
          <w:rFonts w:ascii="Times New Roman" w:hAnsi="Times New Roman"/>
          <w:sz w:val="24"/>
          <w:szCs w:val="24"/>
          <w:shd w:val="clear" w:color="auto" w:fill="FFFFFF"/>
          <w:lang w:val="en-US"/>
        </w:rPr>
        <w:t xml:space="preserve"> are focused on the development and implementation of open innovation strategies are prone to increase the perceived customer value, reduce costs, and improve overall financial performance.</w:t>
      </w:r>
      <w:r w:rsidR="00F81681" w:rsidRPr="00B73B6F">
        <w:rPr>
          <w:rFonts w:ascii="Times New Roman" w:hAnsi="Times New Roman"/>
          <w:sz w:val="24"/>
          <w:szCs w:val="24"/>
        </w:rPr>
        <w:t xml:space="preserve"> </w:t>
      </w:r>
      <w:bookmarkEnd w:id="23"/>
    </w:p>
    <w:p w14:paraId="374A4B14" w14:textId="77777777" w:rsidR="009245A1" w:rsidRPr="00B73B6F" w:rsidRDefault="0059146C" w:rsidP="0032650B">
      <w:pPr>
        <w:jc w:val="center"/>
        <w:rPr>
          <w:rFonts w:ascii="Times New Roman" w:hAnsi="Times New Roman"/>
          <w:b/>
          <w:bCs/>
          <w:sz w:val="24"/>
          <w:szCs w:val="24"/>
        </w:rPr>
      </w:pPr>
      <w:r w:rsidRPr="00B73B6F">
        <w:rPr>
          <w:rFonts w:ascii="Times New Roman" w:hAnsi="Times New Roman"/>
          <w:b/>
          <w:bCs/>
          <w:sz w:val="24"/>
          <w:szCs w:val="24"/>
          <w:lang w:val="en-US"/>
        </w:rPr>
        <w:t xml:space="preserve">COMPARATIVE </w:t>
      </w:r>
      <w:r w:rsidR="003459B4" w:rsidRPr="00B73B6F">
        <w:rPr>
          <w:rFonts w:ascii="Times New Roman" w:hAnsi="Times New Roman"/>
          <w:b/>
          <w:bCs/>
          <w:sz w:val="24"/>
          <w:szCs w:val="24"/>
          <w:lang w:val="en-US"/>
        </w:rPr>
        <w:t xml:space="preserve">ANALYSIS OF </w:t>
      </w:r>
      <w:r w:rsidR="008833D7" w:rsidRPr="00B73B6F">
        <w:rPr>
          <w:rFonts w:ascii="Times New Roman" w:hAnsi="Times New Roman"/>
          <w:b/>
          <w:bCs/>
          <w:sz w:val="24"/>
          <w:szCs w:val="24"/>
          <w:lang w:val="en-US"/>
        </w:rPr>
        <w:t xml:space="preserve">FINTECH INNOVATIONS AND </w:t>
      </w:r>
      <w:r w:rsidR="0000267F" w:rsidRPr="00B73B6F">
        <w:rPr>
          <w:rFonts w:ascii="Times New Roman" w:hAnsi="Times New Roman"/>
          <w:b/>
          <w:bCs/>
          <w:sz w:val="24"/>
          <w:szCs w:val="24"/>
          <w:lang w:val="en-US"/>
        </w:rPr>
        <w:t>TECH</w:t>
      </w:r>
      <w:r w:rsidR="00F16575">
        <w:rPr>
          <w:rFonts w:ascii="Times New Roman" w:hAnsi="Times New Roman"/>
          <w:b/>
          <w:bCs/>
          <w:sz w:val="24"/>
          <w:szCs w:val="24"/>
          <w:lang w:val="en-US"/>
        </w:rPr>
        <w:t>N</w:t>
      </w:r>
      <w:r w:rsidR="0000267F" w:rsidRPr="00B73B6F">
        <w:rPr>
          <w:rFonts w:ascii="Times New Roman" w:hAnsi="Times New Roman"/>
          <w:b/>
          <w:bCs/>
          <w:sz w:val="24"/>
          <w:szCs w:val="24"/>
          <w:lang w:val="en-US"/>
        </w:rPr>
        <w:t xml:space="preserve">OLOGIES </w:t>
      </w:r>
      <w:r w:rsidR="0000267F" w:rsidRPr="00B73B6F">
        <w:rPr>
          <w:rFonts w:ascii="Times New Roman" w:hAnsi="Times New Roman"/>
          <w:b/>
          <w:bCs/>
          <w:sz w:val="24"/>
          <w:szCs w:val="24"/>
        </w:rPr>
        <w:t>IN</w:t>
      </w:r>
      <w:r w:rsidR="002A34ED" w:rsidRPr="00B73B6F">
        <w:rPr>
          <w:rFonts w:ascii="Times New Roman" w:hAnsi="Times New Roman"/>
          <w:b/>
          <w:bCs/>
          <w:sz w:val="24"/>
          <w:szCs w:val="24"/>
        </w:rPr>
        <w:t xml:space="preserve"> SELECTED COUNTRIES</w:t>
      </w:r>
    </w:p>
    <w:p w14:paraId="382F1901" w14:textId="77777777" w:rsidR="004A439B" w:rsidRPr="00B73B6F" w:rsidRDefault="004A439B" w:rsidP="00B160CD">
      <w:pPr>
        <w:spacing w:line="240" w:lineRule="auto"/>
        <w:jc w:val="both"/>
        <w:rPr>
          <w:rFonts w:ascii="Times New Roman" w:hAnsi="Times New Roman"/>
          <w:sz w:val="24"/>
          <w:szCs w:val="24"/>
          <w:lang w:val="en-US"/>
        </w:rPr>
      </w:pPr>
      <w:r w:rsidRPr="00B73B6F">
        <w:rPr>
          <w:rFonts w:ascii="Times New Roman" w:hAnsi="Times New Roman"/>
          <w:sz w:val="24"/>
          <w:szCs w:val="24"/>
          <w:lang w:val="en-US"/>
        </w:rPr>
        <w:t xml:space="preserve">To gain a better understanding of the technology trends and innovations in the financial services, a brief overview of the leading </w:t>
      </w:r>
      <w:r w:rsidR="00E02CAA" w:rsidRPr="00B73B6F">
        <w:rPr>
          <w:rFonts w:ascii="Times New Roman" w:hAnsi="Times New Roman"/>
          <w:sz w:val="24"/>
          <w:szCs w:val="24"/>
          <w:lang w:val="en-US"/>
        </w:rPr>
        <w:t>F</w:t>
      </w:r>
      <w:r w:rsidRPr="00B73B6F">
        <w:rPr>
          <w:rFonts w:ascii="Times New Roman" w:hAnsi="Times New Roman"/>
          <w:sz w:val="24"/>
          <w:szCs w:val="24"/>
          <w:lang w:val="en-US"/>
        </w:rPr>
        <w:t>in</w:t>
      </w:r>
      <w:r w:rsidR="00E02CAA" w:rsidRPr="00B73B6F">
        <w:rPr>
          <w:rFonts w:ascii="Times New Roman" w:hAnsi="Times New Roman"/>
          <w:sz w:val="24"/>
          <w:szCs w:val="24"/>
          <w:lang w:val="en-US"/>
        </w:rPr>
        <w:t>T</w:t>
      </w:r>
      <w:r w:rsidRPr="00B73B6F">
        <w:rPr>
          <w:rFonts w:ascii="Times New Roman" w:hAnsi="Times New Roman"/>
          <w:sz w:val="24"/>
          <w:szCs w:val="24"/>
          <w:lang w:val="en-US"/>
        </w:rPr>
        <w:t>ech products and services</w:t>
      </w:r>
      <w:r w:rsidR="00E02CAA" w:rsidRPr="00B73B6F">
        <w:rPr>
          <w:rFonts w:ascii="Times New Roman" w:hAnsi="Times New Roman"/>
          <w:sz w:val="24"/>
          <w:szCs w:val="24"/>
          <w:lang w:val="en-US"/>
        </w:rPr>
        <w:t xml:space="preserve"> in selected countries of the SEE region and in Switzerland, Sweden, USA, Netherlands and UK as global innovation forces</w:t>
      </w:r>
      <w:r w:rsidRPr="00B73B6F">
        <w:rPr>
          <w:rFonts w:ascii="Times New Roman" w:hAnsi="Times New Roman"/>
          <w:sz w:val="24"/>
          <w:szCs w:val="24"/>
          <w:lang w:val="en-US"/>
        </w:rPr>
        <w:t xml:space="preserve"> is presented on Figure </w:t>
      </w:r>
      <w:r w:rsidR="004A4B85" w:rsidRPr="00B73B6F">
        <w:rPr>
          <w:rFonts w:ascii="Times New Roman" w:hAnsi="Times New Roman"/>
          <w:sz w:val="24"/>
          <w:szCs w:val="24"/>
          <w:lang w:val="en-US"/>
        </w:rPr>
        <w:t>3</w:t>
      </w:r>
      <w:r w:rsidRPr="00B73B6F">
        <w:rPr>
          <w:rFonts w:ascii="Times New Roman" w:hAnsi="Times New Roman"/>
          <w:sz w:val="24"/>
          <w:szCs w:val="24"/>
          <w:lang w:val="en-US"/>
        </w:rPr>
        <w:t>, alongside with the Global Innovation Index and the World and Region Rank</w:t>
      </w:r>
      <w:r w:rsidR="00E02CAA" w:rsidRPr="00B73B6F">
        <w:rPr>
          <w:rFonts w:ascii="Times New Roman" w:hAnsi="Times New Roman"/>
          <w:sz w:val="24"/>
          <w:szCs w:val="24"/>
          <w:lang w:val="en-US"/>
        </w:rPr>
        <w:t xml:space="preserve"> </w:t>
      </w:r>
      <w:r w:rsidR="007F6738" w:rsidRPr="00B73B6F">
        <w:rPr>
          <w:rFonts w:ascii="Times New Roman" w:hAnsi="Times New Roman"/>
          <w:sz w:val="24"/>
          <w:szCs w:val="24"/>
          <w:lang w:val="en-US"/>
        </w:rPr>
        <w:t>in i</w:t>
      </w:r>
      <w:r w:rsidR="00E02CAA" w:rsidRPr="00B73B6F">
        <w:rPr>
          <w:rFonts w:ascii="Times New Roman" w:hAnsi="Times New Roman"/>
          <w:sz w:val="24"/>
          <w:szCs w:val="24"/>
          <w:lang w:val="en-US"/>
        </w:rPr>
        <w:t>nnovativeness</w:t>
      </w:r>
      <w:r w:rsidR="007F6738" w:rsidRPr="00B73B6F">
        <w:rPr>
          <w:rFonts w:ascii="Times New Roman" w:hAnsi="Times New Roman"/>
          <w:sz w:val="24"/>
          <w:szCs w:val="24"/>
          <w:lang w:val="en-US"/>
        </w:rPr>
        <w:t>.</w:t>
      </w:r>
    </w:p>
    <w:p w14:paraId="01DF13EF" w14:textId="77777777" w:rsidR="002A34ED" w:rsidRPr="00B73B6F" w:rsidRDefault="002A34ED" w:rsidP="00154BBC">
      <w:pPr>
        <w:spacing w:line="240" w:lineRule="auto"/>
        <w:jc w:val="center"/>
        <w:rPr>
          <w:rFonts w:ascii="Times New Roman" w:hAnsi="Times New Roman"/>
          <w:i/>
          <w:iCs/>
        </w:rPr>
      </w:pPr>
      <w:r w:rsidRPr="00B73B6F">
        <w:rPr>
          <w:rFonts w:ascii="Times New Roman" w:hAnsi="Times New Roman"/>
          <w:i/>
          <w:iCs/>
        </w:rPr>
        <w:t xml:space="preserve">Figure </w:t>
      </w:r>
      <w:r w:rsidR="00876EB9" w:rsidRPr="00B73B6F">
        <w:rPr>
          <w:rFonts w:ascii="Times New Roman" w:hAnsi="Times New Roman"/>
          <w:i/>
          <w:iCs/>
          <w:lang w:val="en-US"/>
        </w:rPr>
        <w:t>3</w:t>
      </w:r>
      <w:r w:rsidRPr="00B73B6F">
        <w:rPr>
          <w:rFonts w:ascii="Times New Roman" w:hAnsi="Times New Roman"/>
          <w:i/>
          <w:iCs/>
        </w:rPr>
        <w:t>. Comparison of GII and FinTech products and services in selected countries</w:t>
      </w:r>
    </w:p>
    <w:tbl>
      <w:tblPr>
        <w:tblStyle w:val="TableGridLight1"/>
        <w:tblW w:w="8910" w:type="dxa"/>
        <w:jc w:val="center"/>
        <w:tblLayout w:type="fixed"/>
        <w:tblLook w:val="0000" w:firstRow="0" w:lastRow="0" w:firstColumn="0" w:lastColumn="0" w:noHBand="0" w:noVBand="0"/>
      </w:tblPr>
      <w:tblGrid>
        <w:gridCol w:w="1435"/>
        <w:gridCol w:w="810"/>
        <w:gridCol w:w="1710"/>
        <w:gridCol w:w="4955"/>
      </w:tblGrid>
      <w:tr w:rsidR="00B73B6F" w:rsidRPr="00B73B6F" w14:paraId="7973512B" w14:textId="77777777" w:rsidTr="0032650B">
        <w:trPr>
          <w:trHeight w:val="350"/>
          <w:jc w:val="center"/>
        </w:trPr>
        <w:tc>
          <w:tcPr>
            <w:tcW w:w="1435" w:type="dxa"/>
          </w:tcPr>
          <w:p w14:paraId="660C5FC2" w14:textId="77777777" w:rsidR="002A34ED" w:rsidRPr="00B73B6F" w:rsidRDefault="002A34ED" w:rsidP="00154BBC">
            <w:pPr>
              <w:spacing w:after="0" w:line="240" w:lineRule="auto"/>
              <w:jc w:val="center"/>
              <w:rPr>
                <w:rFonts w:ascii="Times New Roman" w:hAnsi="Times New Roman"/>
                <w:b/>
                <w:bCs/>
              </w:rPr>
            </w:pPr>
            <w:r w:rsidRPr="00B73B6F">
              <w:rPr>
                <w:rFonts w:ascii="Times New Roman" w:hAnsi="Times New Roman"/>
                <w:b/>
                <w:bCs/>
              </w:rPr>
              <w:t>Country</w:t>
            </w:r>
          </w:p>
        </w:tc>
        <w:tc>
          <w:tcPr>
            <w:tcW w:w="810" w:type="dxa"/>
          </w:tcPr>
          <w:p w14:paraId="03C28E91" w14:textId="77777777" w:rsidR="002A34ED" w:rsidRPr="00B73B6F" w:rsidRDefault="002A34ED" w:rsidP="00154BBC">
            <w:pPr>
              <w:spacing w:after="0" w:line="240" w:lineRule="auto"/>
              <w:jc w:val="center"/>
              <w:rPr>
                <w:rFonts w:ascii="Times New Roman" w:hAnsi="Times New Roman"/>
                <w:b/>
                <w:bCs/>
              </w:rPr>
            </w:pPr>
            <w:r w:rsidRPr="00B73B6F">
              <w:rPr>
                <w:rFonts w:ascii="Times New Roman" w:hAnsi="Times New Roman"/>
                <w:b/>
                <w:bCs/>
              </w:rPr>
              <w:t>GII</w:t>
            </w:r>
          </w:p>
        </w:tc>
        <w:tc>
          <w:tcPr>
            <w:tcW w:w="1710" w:type="dxa"/>
          </w:tcPr>
          <w:p w14:paraId="59E4092C" w14:textId="77777777" w:rsidR="002A34ED" w:rsidRPr="00B73B6F" w:rsidRDefault="002A34ED" w:rsidP="00154BBC">
            <w:pPr>
              <w:spacing w:after="0" w:line="240" w:lineRule="auto"/>
              <w:jc w:val="center"/>
              <w:rPr>
                <w:rFonts w:ascii="Times New Roman" w:hAnsi="Times New Roman"/>
                <w:b/>
                <w:bCs/>
              </w:rPr>
            </w:pPr>
            <w:r w:rsidRPr="00B73B6F">
              <w:rPr>
                <w:rFonts w:ascii="Times New Roman" w:hAnsi="Times New Roman"/>
                <w:b/>
                <w:bCs/>
              </w:rPr>
              <w:t>World/Region</w:t>
            </w:r>
            <w:r w:rsidR="008E797C" w:rsidRPr="00B73B6F">
              <w:rPr>
                <w:rFonts w:ascii="Times New Roman" w:hAnsi="Times New Roman"/>
                <w:b/>
                <w:bCs/>
              </w:rPr>
              <w:t xml:space="preserve"> Rank</w:t>
            </w:r>
          </w:p>
        </w:tc>
        <w:tc>
          <w:tcPr>
            <w:tcW w:w="4955" w:type="dxa"/>
          </w:tcPr>
          <w:p w14:paraId="1C40B52D" w14:textId="77777777" w:rsidR="002A34ED" w:rsidRPr="00B73B6F" w:rsidRDefault="002A34ED" w:rsidP="00154BBC">
            <w:pPr>
              <w:spacing w:after="0" w:line="240" w:lineRule="auto"/>
              <w:jc w:val="center"/>
              <w:rPr>
                <w:rFonts w:ascii="Times New Roman" w:hAnsi="Times New Roman"/>
                <w:b/>
                <w:bCs/>
              </w:rPr>
            </w:pPr>
            <w:r w:rsidRPr="00B73B6F">
              <w:rPr>
                <w:rFonts w:ascii="Times New Roman" w:hAnsi="Times New Roman"/>
                <w:b/>
                <w:bCs/>
              </w:rPr>
              <w:t>FinTech products and services</w:t>
            </w:r>
          </w:p>
        </w:tc>
      </w:tr>
      <w:tr w:rsidR="00B73B6F" w:rsidRPr="00B73B6F" w14:paraId="11D31FA9" w14:textId="77777777" w:rsidTr="0032650B">
        <w:trPr>
          <w:trHeight w:val="521"/>
          <w:jc w:val="center"/>
        </w:trPr>
        <w:tc>
          <w:tcPr>
            <w:tcW w:w="1435" w:type="dxa"/>
          </w:tcPr>
          <w:p w14:paraId="57FDC5F2"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Albania</w:t>
            </w:r>
          </w:p>
        </w:tc>
        <w:tc>
          <w:tcPr>
            <w:tcW w:w="810" w:type="dxa"/>
          </w:tcPr>
          <w:p w14:paraId="3D9FC156"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30.34</w:t>
            </w:r>
          </w:p>
        </w:tc>
        <w:tc>
          <w:tcPr>
            <w:tcW w:w="1710" w:type="dxa"/>
          </w:tcPr>
          <w:p w14:paraId="34C8D3B7"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83/39 EUR</w:t>
            </w:r>
          </w:p>
        </w:tc>
        <w:tc>
          <w:tcPr>
            <w:tcW w:w="4955" w:type="dxa"/>
          </w:tcPr>
          <w:p w14:paraId="176ED44C" w14:textId="77777777" w:rsidR="002A34ED" w:rsidRPr="00B73B6F" w:rsidRDefault="002504E9" w:rsidP="002504E9">
            <w:pPr>
              <w:spacing w:after="0" w:line="240" w:lineRule="auto"/>
              <w:jc w:val="both"/>
              <w:rPr>
                <w:rFonts w:ascii="Times New Roman" w:hAnsi="Times New Roman"/>
                <w:lang w:val="en-US"/>
              </w:rPr>
            </w:pPr>
            <w:r w:rsidRPr="00B73B6F">
              <w:rPr>
                <w:rFonts w:ascii="Times New Roman" w:hAnsi="Times New Roman"/>
                <w:lang w:val="en-US"/>
              </w:rPr>
              <w:t>D</w:t>
            </w:r>
            <w:r w:rsidR="00950B6D" w:rsidRPr="00B73B6F">
              <w:rPr>
                <w:rFonts w:ascii="Times New Roman" w:hAnsi="Times New Roman"/>
                <w:lang w:val="en-US"/>
              </w:rPr>
              <w:t>igital payment services,</w:t>
            </w:r>
            <w:r w:rsidRPr="00B73B6F">
              <w:rPr>
                <w:rFonts w:ascii="Times New Roman" w:hAnsi="Times New Roman"/>
                <w:lang w:val="en-US"/>
              </w:rPr>
              <w:t xml:space="preserve"> C</w:t>
            </w:r>
            <w:r w:rsidR="00950B6D" w:rsidRPr="00B73B6F">
              <w:rPr>
                <w:rFonts w:ascii="Times New Roman" w:hAnsi="Times New Roman"/>
              </w:rPr>
              <w:t>ontactless Credit Card (BKT)</w:t>
            </w:r>
            <w:r w:rsidR="00950B6D" w:rsidRPr="00B73B6F">
              <w:rPr>
                <w:rFonts w:ascii="Times New Roman" w:hAnsi="Times New Roman"/>
                <w:lang w:val="en-US"/>
              </w:rPr>
              <w:t xml:space="preserve">, </w:t>
            </w:r>
            <w:r w:rsidR="00950B6D" w:rsidRPr="00B73B6F">
              <w:rPr>
                <w:rFonts w:ascii="Times New Roman" w:hAnsi="Times New Roman"/>
              </w:rPr>
              <w:t>“Final Card” (Union)</w:t>
            </w:r>
            <w:r w:rsidR="00976DB7" w:rsidRPr="00B73B6F">
              <w:rPr>
                <w:rFonts w:ascii="Times New Roman" w:hAnsi="Times New Roman"/>
                <w:lang w:val="en-US"/>
              </w:rPr>
              <w:t>,</w:t>
            </w:r>
            <w:r w:rsidR="00950B6D" w:rsidRPr="00B73B6F">
              <w:rPr>
                <w:rFonts w:ascii="Times New Roman" w:hAnsi="Times New Roman"/>
              </w:rPr>
              <w:t xml:space="preserve"> </w:t>
            </w:r>
            <w:r w:rsidRPr="00B73B6F">
              <w:rPr>
                <w:rFonts w:ascii="Times New Roman" w:hAnsi="Times New Roman"/>
                <w:lang w:val="en-US"/>
              </w:rPr>
              <w:t>Mobile b</w:t>
            </w:r>
            <w:r w:rsidR="00950B6D" w:rsidRPr="00B73B6F">
              <w:rPr>
                <w:rFonts w:ascii="Times New Roman" w:hAnsi="Times New Roman"/>
              </w:rPr>
              <w:t>ill payment</w:t>
            </w:r>
            <w:r w:rsidRPr="00B73B6F">
              <w:rPr>
                <w:rFonts w:ascii="Times New Roman" w:hAnsi="Times New Roman"/>
                <w:lang w:val="en-US"/>
              </w:rPr>
              <w:t xml:space="preserve">, </w:t>
            </w:r>
            <w:r w:rsidR="00950B6D" w:rsidRPr="00B73B6F">
              <w:rPr>
                <w:rFonts w:ascii="Times New Roman" w:hAnsi="Times New Roman"/>
              </w:rPr>
              <w:t>Treasury payments</w:t>
            </w:r>
            <w:r w:rsidRPr="00B73B6F">
              <w:rPr>
                <w:rFonts w:ascii="Times New Roman" w:hAnsi="Times New Roman"/>
                <w:lang w:val="en-US"/>
              </w:rPr>
              <w:t>,</w:t>
            </w:r>
            <w:r w:rsidR="00950B6D" w:rsidRPr="00B73B6F">
              <w:rPr>
                <w:rFonts w:ascii="Times New Roman" w:hAnsi="Times New Roman"/>
              </w:rPr>
              <w:t xml:space="preserve"> Services allows all customers to recharge their accounts at all the mobile operators through e</w:t>
            </w:r>
            <w:r w:rsidR="002D7325" w:rsidRPr="00B73B6F">
              <w:rPr>
                <w:rFonts w:ascii="Times New Roman" w:hAnsi="Times New Roman"/>
                <w:lang w:val="en-US"/>
              </w:rPr>
              <w:t>-</w:t>
            </w:r>
            <w:r w:rsidR="00950B6D" w:rsidRPr="00B73B6F">
              <w:rPr>
                <w:rFonts w:ascii="Times New Roman" w:hAnsi="Times New Roman"/>
              </w:rPr>
              <w:t>banking, m</w:t>
            </w:r>
            <w:r w:rsidRPr="00B73B6F">
              <w:rPr>
                <w:rFonts w:ascii="Times New Roman" w:hAnsi="Times New Roman"/>
                <w:lang w:val="en-US"/>
              </w:rPr>
              <w:t>-</w:t>
            </w:r>
            <w:r w:rsidR="00950B6D" w:rsidRPr="00B73B6F">
              <w:rPr>
                <w:rFonts w:ascii="Times New Roman" w:hAnsi="Times New Roman"/>
              </w:rPr>
              <w:t>banking and ATMs or real time payments for third parties, through respective agreements between banks and service providers</w:t>
            </w:r>
          </w:p>
        </w:tc>
      </w:tr>
      <w:tr w:rsidR="00B73B6F" w:rsidRPr="00B73B6F" w14:paraId="018EF573" w14:textId="77777777" w:rsidTr="0032650B">
        <w:trPr>
          <w:trHeight w:val="245"/>
          <w:jc w:val="center"/>
        </w:trPr>
        <w:tc>
          <w:tcPr>
            <w:tcW w:w="1435" w:type="dxa"/>
          </w:tcPr>
          <w:p w14:paraId="6B7244C6"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Bulgaria</w:t>
            </w:r>
          </w:p>
        </w:tc>
        <w:tc>
          <w:tcPr>
            <w:tcW w:w="810" w:type="dxa"/>
          </w:tcPr>
          <w:p w14:paraId="19C54A7B"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40.35</w:t>
            </w:r>
          </w:p>
        </w:tc>
        <w:tc>
          <w:tcPr>
            <w:tcW w:w="1710" w:type="dxa"/>
          </w:tcPr>
          <w:p w14:paraId="40C70F8C"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40/27 EUR</w:t>
            </w:r>
          </w:p>
        </w:tc>
        <w:tc>
          <w:tcPr>
            <w:tcW w:w="4955" w:type="dxa"/>
          </w:tcPr>
          <w:p w14:paraId="2FAC56E9" w14:textId="77777777" w:rsidR="002A34ED" w:rsidRPr="00B73B6F" w:rsidRDefault="00692BFD" w:rsidP="002504E9">
            <w:pPr>
              <w:spacing w:after="0" w:line="240" w:lineRule="auto"/>
              <w:jc w:val="both"/>
              <w:rPr>
                <w:rFonts w:ascii="Times New Roman" w:hAnsi="Times New Roman"/>
              </w:rPr>
            </w:pPr>
            <w:r w:rsidRPr="00B73B6F">
              <w:rPr>
                <w:rFonts w:ascii="Times New Roman" w:hAnsi="Times New Roman"/>
              </w:rPr>
              <w:t xml:space="preserve">HCE, </w:t>
            </w:r>
            <w:r w:rsidR="002504E9" w:rsidRPr="00B73B6F">
              <w:rPr>
                <w:rFonts w:ascii="Times New Roman" w:hAnsi="Times New Roman"/>
                <w:lang w:val="en-US"/>
              </w:rPr>
              <w:t>P</w:t>
            </w:r>
            <w:r w:rsidRPr="00B73B6F">
              <w:rPr>
                <w:rFonts w:ascii="Times New Roman" w:hAnsi="Times New Roman"/>
              </w:rPr>
              <w:t>ersonal finance management applications and accounting services within the e-banking system host card emulation (HCE), PFM and accounting services within transactional system and gamification</w:t>
            </w:r>
            <w:r w:rsidR="002504E9" w:rsidRPr="00B73B6F">
              <w:rPr>
                <w:rFonts w:ascii="Times New Roman" w:hAnsi="Times New Roman"/>
                <w:lang w:val="en-US"/>
              </w:rPr>
              <w:t>,</w:t>
            </w:r>
            <w:r w:rsidRPr="00B73B6F">
              <w:rPr>
                <w:rFonts w:ascii="Times New Roman" w:hAnsi="Times New Roman"/>
              </w:rPr>
              <w:t xml:space="preserve"> CRM systems, </w:t>
            </w:r>
            <w:r w:rsidR="002504E9" w:rsidRPr="00B73B6F">
              <w:rPr>
                <w:rFonts w:ascii="Times New Roman" w:hAnsi="Times New Roman"/>
                <w:lang w:val="en-US"/>
              </w:rPr>
              <w:t>D</w:t>
            </w:r>
            <w:r w:rsidRPr="00B73B6F">
              <w:rPr>
                <w:rFonts w:ascii="Times New Roman" w:hAnsi="Times New Roman"/>
              </w:rPr>
              <w:t xml:space="preserve">ata and analytics solutions and </w:t>
            </w:r>
            <w:r w:rsidR="002504E9" w:rsidRPr="00B73B6F">
              <w:rPr>
                <w:rFonts w:ascii="Times New Roman" w:hAnsi="Times New Roman"/>
                <w:lang w:val="en-US"/>
              </w:rPr>
              <w:t>V</w:t>
            </w:r>
            <w:r w:rsidRPr="00B73B6F">
              <w:rPr>
                <w:rFonts w:ascii="Times New Roman" w:hAnsi="Times New Roman"/>
              </w:rPr>
              <w:t>irtualisation</w:t>
            </w:r>
          </w:p>
        </w:tc>
      </w:tr>
      <w:tr w:rsidR="00B73B6F" w:rsidRPr="00B73B6F" w14:paraId="33730139" w14:textId="77777777" w:rsidTr="0032650B">
        <w:trPr>
          <w:trHeight w:val="245"/>
          <w:jc w:val="center"/>
        </w:trPr>
        <w:tc>
          <w:tcPr>
            <w:tcW w:w="1435" w:type="dxa"/>
          </w:tcPr>
          <w:p w14:paraId="646AF738" w14:textId="77777777" w:rsidR="002A34ED" w:rsidRPr="00B73B6F" w:rsidRDefault="002A34ED" w:rsidP="00154BBC">
            <w:pPr>
              <w:spacing w:after="0" w:line="240" w:lineRule="auto"/>
              <w:jc w:val="center"/>
              <w:rPr>
                <w:rFonts w:ascii="Times New Roman" w:hAnsi="Times New Roman"/>
              </w:rPr>
            </w:pPr>
            <w:bookmarkStart w:id="24" w:name="_Hlk48069090"/>
            <w:r w:rsidRPr="00B73B6F">
              <w:rPr>
                <w:rFonts w:ascii="Times New Roman" w:hAnsi="Times New Roman"/>
              </w:rPr>
              <w:t>Croatia</w:t>
            </w:r>
          </w:p>
        </w:tc>
        <w:tc>
          <w:tcPr>
            <w:tcW w:w="810" w:type="dxa"/>
          </w:tcPr>
          <w:p w14:paraId="769B1342"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37.82</w:t>
            </w:r>
          </w:p>
        </w:tc>
        <w:tc>
          <w:tcPr>
            <w:tcW w:w="1710" w:type="dxa"/>
          </w:tcPr>
          <w:p w14:paraId="363EB035"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44/29 EUR</w:t>
            </w:r>
          </w:p>
        </w:tc>
        <w:tc>
          <w:tcPr>
            <w:tcW w:w="4955" w:type="dxa"/>
          </w:tcPr>
          <w:p w14:paraId="1DFAA404" w14:textId="77777777" w:rsidR="002A34ED" w:rsidRPr="00B73B6F" w:rsidRDefault="00B7592C" w:rsidP="002504E9">
            <w:pPr>
              <w:spacing w:after="0" w:line="240" w:lineRule="auto"/>
              <w:jc w:val="both"/>
              <w:rPr>
                <w:rFonts w:ascii="Times New Roman" w:hAnsi="Times New Roman"/>
                <w:lang w:val="en-US"/>
              </w:rPr>
            </w:pPr>
            <w:r w:rsidRPr="00B73B6F">
              <w:rPr>
                <w:rFonts w:ascii="Times New Roman" w:hAnsi="Times New Roman"/>
                <w:lang w:val="en-US"/>
              </w:rPr>
              <w:t xml:space="preserve">Mobile payments, HCE, </w:t>
            </w:r>
            <w:r w:rsidRPr="00B73B6F">
              <w:rPr>
                <w:rFonts w:ascii="Times New Roman" w:hAnsi="Times New Roman"/>
              </w:rPr>
              <w:t>SaaS-based IT systems</w:t>
            </w:r>
            <w:r w:rsidRPr="00B73B6F">
              <w:rPr>
                <w:rFonts w:ascii="Times New Roman" w:hAnsi="Times New Roman"/>
                <w:lang w:val="en-US"/>
              </w:rPr>
              <w:t>,</w:t>
            </w:r>
            <w:r w:rsidRPr="00B73B6F">
              <w:rPr>
                <w:rFonts w:ascii="Times New Roman" w:hAnsi="Times New Roman"/>
              </w:rPr>
              <w:t xml:space="preserve"> Cybersecurity solutions</w:t>
            </w:r>
            <w:r w:rsidRPr="00B73B6F">
              <w:rPr>
                <w:rFonts w:ascii="Times New Roman" w:hAnsi="Times New Roman"/>
                <w:lang w:val="en-US"/>
              </w:rPr>
              <w:t xml:space="preserve">, </w:t>
            </w:r>
            <w:r w:rsidR="002504E9" w:rsidRPr="00B73B6F">
              <w:rPr>
                <w:rFonts w:ascii="Times New Roman" w:hAnsi="Times New Roman"/>
                <w:lang w:val="en-US"/>
              </w:rPr>
              <w:t>A</w:t>
            </w:r>
            <w:r w:rsidRPr="00B73B6F">
              <w:rPr>
                <w:rFonts w:ascii="Times New Roman" w:hAnsi="Times New Roman"/>
              </w:rPr>
              <w:t>nalytical systems</w:t>
            </w:r>
            <w:r w:rsidRPr="00B73B6F">
              <w:rPr>
                <w:rFonts w:ascii="Times New Roman" w:hAnsi="Times New Roman"/>
                <w:lang w:val="en-US"/>
              </w:rPr>
              <w:t xml:space="preserve">, </w:t>
            </w:r>
            <w:r w:rsidR="002504E9" w:rsidRPr="00B73B6F">
              <w:rPr>
                <w:rFonts w:ascii="Times New Roman" w:hAnsi="Times New Roman"/>
                <w:lang w:val="en-US"/>
              </w:rPr>
              <w:t>C</w:t>
            </w:r>
            <w:r w:rsidRPr="00B73B6F">
              <w:rPr>
                <w:rFonts w:ascii="Times New Roman" w:hAnsi="Times New Roman"/>
                <w:lang w:val="en-US"/>
              </w:rPr>
              <w:t>loud services</w:t>
            </w:r>
          </w:p>
        </w:tc>
      </w:tr>
      <w:bookmarkEnd w:id="24"/>
      <w:tr w:rsidR="00B73B6F" w:rsidRPr="00B73B6F" w14:paraId="0FD39E05" w14:textId="77777777" w:rsidTr="0032650B">
        <w:trPr>
          <w:trHeight w:val="245"/>
          <w:jc w:val="center"/>
        </w:trPr>
        <w:tc>
          <w:tcPr>
            <w:tcW w:w="1435" w:type="dxa"/>
          </w:tcPr>
          <w:p w14:paraId="5E02C464"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Greece</w:t>
            </w:r>
          </w:p>
        </w:tc>
        <w:tc>
          <w:tcPr>
            <w:tcW w:w="810" w:type="dxa"/>
          </w:tcPr>
          <w:p w14:paraId="2B35249E" w14:textId="77777777" w:rsidR="002A34ED" w:rsidRPr="00B73B6F" w:rsidRDefault="002A34ED" w:rsidP="00154BBC">
            <w:pPr>
              <w:spacing w:after="0" w:line="240" w:lineRule="auto"/>
              <w:jc w:val="center"/>
              <w:rPr>
                <w:rFonts w:ascii="Times New Roman" w:hAnsi="Times New Roman"/>
              </w:rPr>
            </w:pPr>
            <w:bookmarkStart w:id="25" w:name="_Hlk48062411"/>
            <w:r w:rsidRPr="00B73B6F">
              <w:rPr>
                <w:rFonts w:ascii="Times New Roman" w:hAnsi="Times New Roman"/>
              </w:rPr>
              <w:t>38.90</w:t>
            </w:r>
            <w:bookmarkEnd w:id="25"/>
          </w:p>
        </w:tc>
        <w:tc>
          <w:tcPr>
            <w:tcW w:w="1710" w:type="dxa"/>
          </w:tcPr>
          <w:p w14:paraId="30CA97A4" w14:textId="77777777" w:rsidR="002A34ED" w:rsidRPr="00B73B6F" w:rsidRDefault="002A34ED" w:rsidP="00154BBC">
            <w:pPr>
              <w:spacing w:after="0" w:line="240" w:lineRule="auto"/>
              <w:jc w:val="center"/>
              <w:rPr>
                <w:rFonts w:ascii="Times New Roman" w:hAnsi="Times New Roman"/>
              </w:rPr>
            </w:pPr>
            <w:bookmarkStart w:id="26" w:name="_Hlk48062418"/>
            <w:r w:rsidRPr="00B73B6F">
              <w:rPr>
                <w:rFonts w:ascii="Times New Roman" w:hAnsi="Times New Roman"/>
              </w:rPr>
              <w:t>41/28 EUR</w:t>
            </w:r>
            <w:bookmarkEnd w:id="26"/>
          </w:p>
        </w:tc>
        <w:tc>
          <w:tcPr>
            <w:tcW w:w="4955" w:type="dxa"/>
          </w:tcPr>
          <w:p w14:paraId="67284B0A" w14:textId="77777777" w:rsidR="002A34ED" w:rsidRPr="00B73B6F" w:rsidRDefault="00E606FA" w:rsidP="002504E9">
            <w:pPr>
              <w:spacing w:after="0" w:line="240" w:lineRule="auto"/>
              <w:jc w:val="both"/>
              <w:rPr>
                <w:rFonts w:ascii="Times New Roman" w:hAnsi="Times New Roman"/>
                <w:lang w:val="en-US"/>
              </w:rPr>
            </w:pPr>
            <w:r w:rsidRPr="00B73B6F">
              <w:rPr>
                <w:rFonts w:ascii="Times New Roman" w:hAnsi="Times New Roman"/>
                <w:lang w:val="en-US"/>
              </w:rPr>
              <w:t xml:space="preserve">AI, Application </w:t>
            </w:r>
            <w:r w:rsidR="00854C92" w:rsidRPr="00B73B6F">
              <w:rPr>
                <w:rFonts w:ascii="Times New Roman" w:hAnsi="Times New Roman"/>
                <w:lang w:val="en-US"/>
              </w:rPr>
              <w:t>Programming Interfaces – APIs, Distributed Ledge Technology-DLT, Electronic Identification-</w:t>
            </w:r>
            <w:proofErr w:type="spellStart"/>
            <w:r w:rsidR="00854C92" w:rsidRPr="00B73B6F">
              <w:rPr>
                <w:rFonts w:ascii="Times New Roman" w:hAnsi="Times New Roman"/>
                <w:lang w:val="en-US"/>
              </w:rPr>
              <w:t>eID</w:t>
            </w:r>
            <w:proofErr w:type="spellEnd"/>
            <w:r w:rsidR="00854C92" w:rsidRPr="00B73B6F">
              <w:rPr>
                <w:rFonts w:ascii="Times New Roman" w:hAnsi="Times New Roman"/>
                <w:lang w:val="en-US"/>
              </w:rPr>
              <w:t>,</w:t>
            </w:r>
            <w:r w:rsidR="00854C92" w:rsidRPr="00B73B6F">
              <w:rPr>
                <w:rFonts w:ascii="Times New Roman" w:hAnsi="Times New Roman"/>
              </w:rPr>
              <w:t xml:space="preserve"> Investments</w:t>
            </w:r>
            <w:r w:rsidR="00854C92" w:rsidRPr="00B73B6F">
              <w:rPr>
                <w:rFonts w:ascii="Times New Roman" w:hAnsi="Times New Roman"/>
                <w:lang w:val="en-US"/>
              </w:rPr>
              <w:t>,</w:t>
            </w:r>
            <w:r w:rsidR="00854C92" w:rsidRPr="00B73B6F">
              <w:rPr>
                <w:rFonts w:ascii="Times New Roman" w:hAnsi="Times New Roman"/>
              </w:rPr>
              <w:t xml:space="preserve"> RegTech</w:t>
            </w:r>
            <w:r w:rsidR="00854C92" w:rsidRPr="00B73B6F">
              <w:rPr>
                <w:rFonts w:ascii="Times New Roman" w:hAnsi="Times New Roman"/>
                <w:lang w:val="en-US"/>
              </w:rPr>
              <w:t>,</w:t>
            </w:r>
            <w:r w:rsidR="00854C92" w:rsidRPr="00B73B6F">
              <w:rPr>
                <w:rFonts w:ascii="Times New Roman" w:hAnsi="Times New Roman"/>
              </w:rPr>
              <w:t xml:space="preserve"> Account Information Service Providers (AISPs)</w:t>
            </w:r>
            <w:r w:rsidR="00854C92" w:rsidRPr="00B73B6F">
              <w:rPr>
                <w:rFonts w:ascii="Times New Roman" w:hAnsi="Times New Roman"/>
                <w:lang w:val="en-US"/>
              </w:rPr>
              <w:t xml:space="preserve">, E-wallets, </w:t>
            </w:r>
            <w:r w:rsidR="00854C92" w:rsidRPr="00B73B6F">
              <w:rPr>
                <w:rFonts w:ascii="Times New Roman" w:hAnsi="Times New Roman"/>
              </w:rPr>
              <w:t>Payments</w:t>
            </w:r>
          </w:p>
        </w:tc>
      </w:tr>
      <w:tr w:rsidR="00B73B6F" w:rsidRPr="00B73B6F" w14:paraId="310C0FD8" w14:textId="77777777" w:rsidTr="0032650B">
        <w:trPr>
          <w:trHeight w:val="935"/>
          <w:jc w:val="center"/>
        </w:trPr>
        <w:tc>
          <w:tcPr>
            <w:tcW w:w="1435" w:type="dxa"/>
          </w:tcPr>
          <w:p w14:paraId="4461E20F"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North Macedonia</w:t>
            </w:r>
          </w:p>
        </w:tc>
        <w:tc>
          <w:tcPr>
            <w:tcW w:w="810" w:type="dxa"/>
          </w:tcPr>
          <w:p w14:paraId="7A2A34C9"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35.29</w:t>
            </w:r>
          </w:p>
        </w:tc>
        <w:tc>
          <w:tcPr>
            <w:tcW w:w="1710" w:type="dxa"/>
          </w:tcPr>
          <w:p w14:paraId="4037ECF8"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59/36 EUR</w:t>
            </w:r>
          </w:p>
        </w:tc>
        <w:tc>
          <w:tcPr>
            <w:tcW w:w="4955" w:type="dxa"/>
          </w:tcPr>
          <w:p w14:paraId="3C8AB9F0" w14:textId="77777777" w:rsidR="002A34ED" w:rsidRPr="00B73B6F" w:rsidRDefault="002504E9" w:rsidP="002504E9">
            <w:pPr>
              <w:spacing w:after="0" w:line="240" w:lineRule="auto"/>
              <w:jc w:val="both"/>
              <w:rPr>
                <w:rFonts w:ascii="Times New Roman" w:hAnsi="Times New Roman"/>
              </w:rPr>
            </w:pPr>
            <w:r w:rsidRPr="00B73B6F">
              <w:rPr>
                <w:rFonts w:ascii="Times New Roman" w:hAnsi="Times New Roman"/>
                <w:lang w:val="en-US"/>
              </w:rPr>
              <w:t>V</w:t>
            </w:r>
            <w:r w:rsidR="002A34ED" w:rsidRPr="00B73B6F">
              <w:rPr>
                <w:rFonts w:ascii="Times New Roman" w:hAnsi="Times New Roman"/>
              </w:rPr>
              <w:t>ariety of loan options, including lines of credit, short-term loans, instalment loans, merchant cash advances and microloans</w:t>
            </w:r>
          </w:p>
        </w:tc>
      </w:tr>
      <w:tr w:rsidR="00B73B6F" w:rsidRPr="00B73B6F" w14:paraId="0600EA3C" w14:textId="77777777" w:rsidTr="0032650B">
        <w:trPr>
          <w:trHeight w:val="245"/>
          <w:jc w:val="center"/>
        </w:trPr>
        <w:tc>
          <w:tcPr>
            <w:tcW w:w="1435" w:type="dxa"/>
          </w:tcPr>
          <w:p w14:paraId="36C89B46"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Romania</w:t>
            </w:r>
          </w:p>
        </w:tc>
        <w:tc>
          <w:tcPr>
            <w:tcW w:w="810" w:type="dxa"/>
          </w:tcPr>
          <w:p w14:paraId="48F9A30C"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45.51</w:t>
            </w:r>
          </w:p>
        </w:tc>
        <w:tc>
          <w:tcPr>
            <w:tcW w:w="1710" w:type="dxa"/>
          </w:tcPr>
          <w:p w14:paraId="2BF0DC4D"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54/33 EUR</w:t>
            </w:r>
          </w:p>
        </w:tc>
        <w:tc>
          <w:tcPr>
            <w:tcW w:w="4955" w:type="dxa"/>
          </w:tcPr>
          <w:p w14:paraId="524040C0" w14:textId="77777777" w:rsidR="002A34ED" w:rsidRPr="00B73B6F" w:rsidRDefault="002A34ED" w:rsidP="002504E9">
            <w:pPr>
              <w:spacing w:after="0" w:line="240" w:lineRule="auto"/>
              <w:jc w:val="both"/>
              <w:rPr>
                <w:rFonts w:ascii="Times New Roman" w:hAnsi="Times New Roman"/>
                <w:lang w:val="en-US"/>
              </w:rPr>
            </w:pPr>
            <w:r w:rsidRPr="00B73B6F">
              <w:rPr>
                <w:rFonts w:ascii="Times New Roman" w:hAnsi="Times New Roman"/>
              </w:rPr>
              <w:t>Online invoice financing platforms,</w:t>
            </w:r>
            <w:r w:rsidRPr="00B73B6F">
              <w:rPr>
                <w:rFonts w:ascii="Arial" w:hAnsi="Arial" w:cs="Arial"/>
                <w:shd w:val="clear" w:color="auto" w:fill="FFFFFF"/>
              </w:rPr>
              <w:t xml:space="preserve"> </w:t>
            </w:r>
            <w:r w:rsidRPr="00B73B6F">
              <w:rPr>
                <w:rFonts w:ascii="Times New Roman" w:hAnsi="Times New Roman"/>
              </w:rPr>
              <w:t>Cloud-based mobile POS solution provider,</w:t>
            </w:r>
            <w:r w:rsidRPr="00B73B6F">
              <w:rPr>
                <w:rFonts w:ascii="Arial" w:hAnsi="Arial" w:cs="Arial"/>
                <w:shd w:val="clear" w:color="auto" w:fill="FFFFFF"/>
              </w:rPr>
              <w:t xml:space="preserve"> </w:t>
            </w:r>
            <w:r w:rsidRPr="00B73B6F">
              <w:rPr>
                <w:rFonts w:ascii="Times New Roman" w:hAnsi="Times New Roman"/>
              </w:rPr>
              <w:t>Open banking API provider,</w:t>
            </w:r>
            <w:r w:rsidRPr="00B73B6F">
              <w:rPr>
                <w:rFonts w:ascii="Arial" w:hAnsi="Arial" w:cs="Arial"/>
                <w:shd w:val="clear" w:color="auto" w:fill="FFFFFF"/>
              </w:rPr>
              <w:t xml:space="preserve"> </w:t>
            </w:r>
            <w:r w:rsidRPr="00B73B6F">
              <w:rPr>
                <w:rFonts w:ascii="Times New Roman" w:hAnsi="Times New Roman"/>
              </w:rPr>
              <w:t>Payment system for live interactions on the phone and Skype calls</w:t>
            </w:r>
            <w:r w:rsidR="002504E9" w:rsidRPr="00B73B6F">
              <w:rPr>
                <w:rFonts w:ascii="Times New Roman" w:hAnsi="Times New Roman"/>
                <w:lang w:val="en-US"/>
              </w:rPr>
              <w:t xml:space="preserve"> etc.</w:t>
            </w:r>
          </w:p>
        </w:tc>
      </w:tr>
      <w:tr w:rsidR="00B73B6F" w:rsidRPr="00B73B6F" w14:paraId="76FF5E66" w14:textId="77777777" w:rsidTr="0032650B">
        <w:trPr>
          <w:trHeight w:val="245"/>
          <w:jc w:val="center"/>
        </w:trPr>
        <w:tc>
          <w:tcPr>
            <w:tcW w:w="1435" w:type="dxa"/>
          </w:tcPr>
          <w:p w14:paraId="6C26A329" w14:textId="77777777" w:rsidR="002A34ED" w:rsidRPr="00B73B6F" w:rsidRDefault="002A34ED" w:rsidP="00154BBC">
            <w:pPr>
              <w:spacing w:after="0" w:line="240" w:lineRule="auto"/>
              <w:jc w:val="center"/>
              <w:rPr>
                <w:rFonts w:ascii="Times New Roman" w:hAnsi="Times New Roman"/>
                <w:lang w:val="en-US"/>
              </w:rPr>
            </w:pPr>
            <w:r w:rsidRPr="00B73B6F">
              <w:rPr>
                <w:rFonts w:ascii="Times New Roman" w:hAnsi="Times New Roman"/>
              </w:rPr>
              <w:t>S</w:t>
            </w:r>
            <w:proofErr w:type="spellStart"/>
            <w:r w:rsidR="001E1581" w:rsidRPr="00B73B6F">
              <w:rPr>
                <w:rFonts w:ascii="Times New Roman" w:hAnsi="Times New Roman"/>
                <w:lang w:val="en-US"/>
              </w:rPr>
              <w:t>lovenia</w:t>
            </w:r>
            <w:proofErr w:type="spellEnd"/>
          </w:p>
        </w:tc>
        <w:tc>
          <w:tcPr>
            <w:tcW w:w="810" w:type="dxa"/>
          </w:tcPr>
          <w:p w14:paraId="214E51E9" w14:textId="77777777" w:rsidR="002A34ED" w:rsidRPr="00B73B6F" w:rsidRDefault="007B6FF1" w:rsidP="00154BBC">
            <w:pPr>
              <w:spacing w:after="0" w:line="240" w:lineRule="auto"/>
              <w:jc w:val="center"/>
              <w:rPr>
                <w:rFonts w:ascii="Times New Roman" w:hAnsi="Times New Roman"/>
                <w:lang w:val="en-US"/>
              </w:rPr>
            </w:pPr>
            <w:r w:rsidRPr="00B73B6F">
              <w:rPr>
                <w:rFonts w:ascii="Times New Roman" w:hAnsi="Times New Roman"/>
                <w:lang w:val="en-US"/>
              </w:rPr>
              <w:t>45.25</w:t>
            </w:r>
          </w:p>
        </w:tc>
        <w:tc>
          <w:tcPr>
            <w:tcW w:w="1710" w:type="dxa"/>
          </w:tcPr>
          <w:p w14:paraId="54A90E6B" w14:textId="77777777" w:rsidR="002A34ED" w:rsidRPr="00B73B6F" w:rsidRDefault="007B6FF1" w:rsidP="00154BBC">
            <w:pPr>
              <w:spacing w:after="0" w:line="240" w:lineRule="auto"/>
              <w:jc w:val="center"/>
              <w:rPr>
                <w:rFonts w:ascii="Times New Roman" w:hAnsi="Times New Roman"/>
                <w:lang w:val="en-US"/>
              </w:rPr>
            </w:pPr>
            <w:r w:rsidRPr="00B73B6F">
              <w:rPr>
                <w:rFonts w:ascii="Times New Roman" w:hAnsi="Times New Roman"/>
                <w:lang w:val="en-US"/>
              </w:rPr>
              <w:t>31/20 EUR</w:t>
            </w:r>
          </w:p>
        </w:tc>
        <w:tc>
          <w:tcPr>
            <w:tcW w:w="4955" w:type="dxa"/>
          </w:tcPr>
          <w:p w14:paraId="749AF03E" w14:textId="77777777" w:rsidR="002A34ED" w:rsidRPr="00B73B6F" w:rsidRDefault="00DE48F5" w:rsidP="002504E9">
            <w:pPr>
              <w:spacing w:after="0" w:line="240" w:lineRule="auto"/>
              <w:jc w:val="both"/>
              <w:rPr>
                <w:rFonts w:ascii="Times New Roman" w:hAnsi="Times New Roman"/>
              </w:rPr>
            </w:pPr>
            <w:r w:rsidRPr="00B73B6F">
              <w:rPr>
                <w:rFonts w:ascii="Times New Roman" w:hAnsi="Times New Roman"/>
                <w:lang w:val="en-US"/>
              </w:rPr>
              <w:t xml:space="preserve">Bitcoin Hub, </w:t>
            </w:r>
            <w:r w:rsidR="002504E9" w:rsidRPr="00B73B6F">
              <w:rPr>
                <w:rFonts w:ascii="Times New Roman" w:hAnsi="Times New Roman"/>
                <w:lang w:val="en-US"/>
              </w:rPr>
              <w:t>C</w:t>
            </w:r>
            <w:r w:rsidR="00337C67" w:rsidRPr="00B73B6F">
              <w:rPr>
                <w:rFonts w:ascii="Times New Roman" w:hAnsi="Times New Roman"/>
                <w:lang w:val="en-US"/>
              </w:rPr>
              <w:t xml:space="preserve">ontactless cards, </w:t>
            </w:r>
            <w:r w:rsidR="002504E9" w:rsidRPr="00B73B6F">
              <w:rPr>
                <w:rFonts w:ascii="Times New Roman" w:hAnsi="Times New Roman"/>
                <w:lang w:val="en-US"/>
              </w:rPr>
              <w:t>E</w:t>
            </w:r>
            <w:r w:rsidR="00337C67" w:rsidRPr="00B73B6F">
              <w:rPr>
                <w:rFonts w:ascii="Times New Roman" w:hAnsi="Times New Roman"/>
                <w:lang w:val="en-US"/>
              </w:rPr>
              <w:t xml:space="preserve">-invoicing, </w:t>
            </w:r>
            <w:r w:rsidR="002504E9" w:rsidRPr="00B73B6F">
              <w:rPr>
                <w:rFonts w:ascii="Times New Roman" w:hAnsi="Times New Roman"/>
                <w:lang w:val="en-US"/>
              </w:rPr>
              <w:t>M</w:t>
            </w:r>
            <w:r w:rsidR="00337C67" w:rsidRPr="00B73B6F">
              <w:rPr>
                <w:rFonts w:ascii="Times New Roman" w:hAnsi="Times New Roman"/>
                <w:lang w:val="en-US"/>
              </w:rPr>
              <w:t>obile banking applications, CRM and BPM, HRC</w:t>
            </w:r>
          </w:p>
        </w:tc>
      </w:tr>
      <w:tr w:rsidR="00B73B6F" w:rsidRPr="00B73B6F" w14:paraId="6D5B8822" w14:textId="77777777" w:rsidTr="0032650B">
        <w:trPr>
          <w:trHeight w:val="245"/>
          <w:jc w:val="center"/>
        </w:trPr>
        <w:tc>
          <w:tcPr>
            <w:tcW w:w="1435" w:type="dxa"/>
          </w:tcPr>
          <w:p w14:paraId="3DD57434"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Turkey</w:t>
            </w:r>
          </w:p>
        </w:tc>
        <w:tc>
          <w:tcPr>
            <w:tcW w:w="810" w:type="dxa"/>
          </w:tcPr>
          <w:p w14:paraId="40D7C030"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36.95</w:t>
            </w:r>
          </w:p>
        </w:tc>
        <w:tc>
          <w:tcPr>
            <w:tcW w:w="1710" w:type="dxa"/>
          </w:tcPr>
          <w:p w14:paraId="2FF4CE5A"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49/5 NAWA</w:t>
            </w:r>
          </w:p>
        </w:tc>
        <w:tc>
          <w:tcPr>
            <w:tcW w:w="4955" w:type="dxa"/>
          </w:tcPr>
          <w:p w14:paraId="5D9D0F29" w14:textId="77777777" w:rsidR="002A34ED" w:rsidRPr="00B73B6F" w:rsidRDefault="002504E9" w:rsidP="002504E9">
            <w:pPr>
              <w:spacing w:after="0" w:line="240" w:lineRule="auto"/>
              <w:jc w:val="both"/>
              <w:rPr>
                <w:rFonts w:ascii="Times New Roman" w:hAnsi="Times New Roman"/>
              </w:rPr>
            </w:pPr>
            <w:r w:rsidRPr="00B73B6F">
              <w:rPr>
                <w:rFonts w:ascii="Times New Roman" w:hAnsi="Times New Roman"/>
                <w:lang w:val="en-US"/>
              </w:rPr>
              <w:t>P</w:t>
            </w:r>
            <w:r w:rsidR="002A34ED" w:rsidRPr="00B73B6F">
              <w:rPr>
                <w:rFonts w:ascii="Times New Roman" w:hAnsi="Times New Roman"/>
              </w:rPr>
              <w:t xml:space="preserve">ayment processing (eg, e-point of sale, money remittance, invoice payment), </w:t>
            </w:r>
            <w:r w:rsidRPr="00B73B6F">
              <w:rPr>
                <w:rFonts w:ascii="Times New Roman" w:hAnsi="Times New Roman"/>
                <w:lang w:val="en-US"/>
              </w:rPr>
              <w:t>E</w:t>
            </w:r>
            <w:r w:rsidR="002A34ED" w:rsidRPr="00B73B6F">
              <w:rPr>
                <w:rFonts w:ascii="Times New Roman" w:hAnsi="Times New Roman"/>
              </w:rPr>
              <w:t>-money issuance</w:t>
            </w:r>
            <w:r w:rsidRPr="00B73B6F">
              <w:rPr>
                <w:rFonts w:ascii="Times New Roman" w:hAnsi="Times New Roman"/>
                <w:lang w:val="en-US"/>
              </w:rPr>
              <w:t>, E</w:t>
            </w:r>
            <w:r w:rsidR="002A34ED" w:rsidRPr="00B73B6F">
              <w:rPr>
                <w:rFonts w:ascii="Times New Roman" w:hAnsi="Times New Roman"/>
              </w:rPr>
              <w:t>-wallet applications</w:t>
            </w:r>
          </w:p>
        </w:tc>
      </w:tr>
      <w:tr w:rsidR="00B73B6F" w:rsidRPr="00B73B6F" w14:paraId="4D552F2C" w14:textId="77777777" w:rsidTr="0032650B">
        <w:trPr>
          <w:trHeight w:val="287"/>
          <w:jc w:val="center"/>
        </w:trPr>
        <w:tc>
          <w:tcPr>
            <w:tcW w:w="1435" w:type="dxa"/>
          </w:tcPr>
          <w:p w14:paraId="6B82844C" w14:textId="77777777" w:rsidR="002A34ED" w:rsidRPr="00B73B6F" w:rsidRDefault="00611B8F" w:rsidP="00154BBC">
            <w:pPr>
              <w:shd w:val="clear" w:color="auto" w:fill="FFFFFF"/>
              <w:spacing w:after="0" w:line="240" w:lineRule="auto"/>
              <w:jc w:val="center"/>
              <w:rPr>
                <w:rFonts w:ascii="Times New Roman" w:eastAsia="Times New Roman" w:hAnsi="Times New Roman"/>
                <w:lang w:eastAsia="en-GB"/>
              </w:rPr>
            </w:pPr>
            <w:hyperlink r:id="rId7" w:history="1">
              <w:r w:rsidR="002A34ED" w:rsidRPr="00B73B6F">
                <w:rPr>
                  <w:rFonts w:ascii="Times New Roman" w:eastAsia="Times New Roman" w:hAnsi="Times New Roman"/>
                  <w:lang w:eastAsia="en-GB"/>
                </w:rPr>
                <w:t>Switzerland</w:t>
              </w:r>
            </w:hyperlink>
          </w:p>
        </w:tc>
        <w:tc>
          <w:tcPr>
            <w:tcW w:w="810" w:type="dxa"/>
          </w:tcPr>
          <w:p w14:paraId="091A52DF"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67.24</w:t>
            </w:r>
          </w:p>
        </w:tc>
        <w:tc>
          <w:tcPr>
            <w:tcW w:w="1710" w:type="dxa"/>
          </w:tcPr>
          <w:p w14:paraId="51E9E0D8"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1/1 EUR</w:t>
            </w:r>
          </w:p>
        </w:tc>
        <w:tc>
          <w:tcPr>
            <w:tcW w:w="4955" w:type="dxa"/>
          </w:tcPr>
          <w:p w14:paraId="1463A247" w14:textId="77777777" w:rsidR="002A34ED" w:rsidRPr="00B73B6F" w:rsidRDefault="002504E9" w:rsidP="002504E9">
            <w:pPr>
              <w:spacing w:after="0" w:line="240" w:lineRule="auto"/>
              <w:jc w:val="both"/>
              <w:rPr>
                <w:rFonts w:ascii="Times New Roman" w:hAnsi="Times New Roman"/>
              </w:rPr>
            </w:pPr>
            <w:r w:rsidRPr="00B73B6F">
              <w:rPr>
                <w:rFonts w:ascii="Times New Roman" w:hAnsi="Times New Roman"/>
                <w:lang w:val="en-US"/>
              </w:rPr>
              <w:t>M</w:t>
            </w:r>
            <w:r w:rsidR="002A34ED" w:rsidRPr="00B73B6F">
              <w:rPr>
                <w:rFonts w:ascii="Times New Roman" w:hAnsi="Times New Roman"/>
              </w:rPr>
              <w:t xml:space="preserve">obile/online payment services, </w:t>
            </w:r>
            <w:r w:rsidRPr="00B73B6F">
              <w:rPr>
                <w:rFonts w:ascii="Times New Roman" w:hAnsi="Times New Roman"/>
                <w:lang w:val="en-US"/>
              </w:rPr>
              <w:t>A</w:t>
            </w:r>
            <w:r w:rsidR="002A34ED" w:rsidRPr="00B73B6F">
              <w:rPr>
                <w:rFonts w:ascii="Times New Roman" w:hAnsi="Times New Roman"/>
              </w:rPr>
              <w:t xml:space="preserve">ccount information services and crowd-funding platforms, </w:t>
            </w:r>
            <w:r w:rsidRPr="00B73B6F">
              <w:rPr>
                <w:rFonts w:ascii="Times New Roman" w:hAnsi="Times New Roman"/>
                <w:lang w:val="en-US"/>
              </w:rPr>
              <w:t>C</w:t>
            </w:r>
            <w:r w:rsidR="002A34ED" w:rsidRPr="00B73B6F">
              <w:rPr>
                <w:rFonts w:ascii="Times New Roman" w:hAnsi="Times New Roman"/>
              </w:rPr>
              <w:t>ompliance tools for financial institutions</w:t>
            </w:r>
          </w:p>
        </w:tc>
      </w:tr>
      <w:tr w:rsidR="00B73B6F" w:rsidRPr="00B73B6F" w14:paraId="1C1FEC81" w14:textId="77777777" w:rsidTr="0032650B">
        <w:trPr>
          <w:trHeight w:val="287"/>
          <w:jc w:val="center"/>
        </w:trPr>
        <w:tc>
          <w:tcPr>
            <w:tcW w:w="1435" w:type="dxa"/>
          </w:tcPr>
          <w:p w14:paraId="57FF795C" w14:textId="77777777" w:rsidR="002A34ED" w:rsidRPr="00B73B6F" w:rsidRDefault="00611B8F" w:rsidP="00154BBC">
            <w:pPr>
              <w:shd w:val="clear" w:color="auto" w:fill="FFFFFF"/>
              <w:spacing w:after="0" w:line="240" w:lineRule="auto"/>
              <w:jc w:val="center"/>
              <w:rPr>
                <w:rFonts w:ascii="Times New Roman" w:eastAsia="Times New Roman" w:hAnsi="Times New Roman"/>
                <w:lang w:eastAsia="en-GB"/>
              </w:rPr>
            </w:pPr>
            <w:hyperlink r:id="rId8" w:history="1">
              <w:r w:rsidR="002A34ED" w:rsidRPr="00B73B6F">
                <w:rPr>
                  <w:rFonts w:ascii="Times New Roman" w:eastAsia="Times New Roman" w:hAnsi="Times New Roman"/>
                  <w:lang w:eastAsia="en-GB"/>
                </w:rPr>
                <w:t>Sweden</w:t>
              </w:r>
            </w:hyperlink>
          </w:p>
        </w:tc>
        <w:tc>
          <w:tcPr>
            <w:tcW w:w="810" w:type="dxa"/>
          </w:tcPr>
          <w:p w14:paraId="7EDF981C"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63.65</w:t>
            </w:r>
          </w:p>
        </w:tc>
        <w:tc>
          <w:tcPr>
            <w:tcW w:w="1710" w:type="dxa"/>
          </w:tcPr>
          <w:p w14:paraId="62DB5445"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2/2 EUR</w:t>
            </w:r>
          </w:p>
        </w:tc>
        <w:tc>
          <w:tcPr>
            <w:tcW w:w="4955" w:type="dxa"/>
          </w:tcPr>
          <w:p w14:paraId="133CBCB3" w14:textId="77777777" w:rsidR="002A34ED" w:rsidRPr="00B73B6F" w:rsidRDefault="002504E9" w:rsidP="002504E9">
            <w:pPr>
              <w:spacing w:after="0" w:line="240" w:lineRule="auto"/>
              <w:jc w:val="both"/>
              <w:rPr>
                <w:rFonts w:ascii="Times New Roman" w:hAnsi="Times New Roman"/>
              </w:rPr>
            </w:pPr>
            <w:r w:rsidRPr="00B73B6F">
              <w:rPr>
                <w:rFonts w:ascii="Times New Roman" w:hAnsi="Times New Roman"/>
                <w:lang w:val="en-US"/>
              </w:rPr>
              <w:t>B</w:t>
            </w:r>
            <w:r w:rsidR="002A34ED" w:rsidRPr="00B73B6F">
              <w:rPr>
                <w:rFonts w:ascii="Times New Roman" w:hAnsi="Times New Roman"/>
              </w:rPr>
              <w:t xml:space="preserve">anking services, </w:t>
            </w:r>
            <w:r w:rsidRPr="00B73B6F">
              <w:rPr>
                <w:rFonts w:ascii="Times New Roman" w:hAnsi="Times New Roman"/>
                <w:lang w:val="en-US"/>
              </w:rPr>
              <w:t>P</w:t>
            </w:r>
            <w:r w:rsidR="002A34ED" w:rsidRPr="00B73B6F">
              <w:rPr>
                <w:rFonts w:ascii="Times New Roman" w:hAnsi="Times New Roman"/>
              </w:rPr>
              <w:t xml:space="preserve">ayment and payment settlement services, </w:t>
            </w:r>
            <w:r w:rsidRPr="00B73B6F">
              <w:rPr>
                <w:rFonts w:ascii="Times New Roman" w:hAnsi="Times New Roman"/>
                <w:lang w:val="en-US"/>
              </w:rPr>
              <w:t>L</w:t>
            </w:r>
            <w:r w:rsidR="002A34ED" w:rsidRPr="00B73B6F">
              <w:rPr>
                <w:rFonts w:ascii="Times New Roman" w:hAnsi="Times New Roman"/>
              </w:rPr>
              <w:t xml:space="preserve">ending, </w:t>
            </w:r>
            <w:r w:rsidRPr="00B73B6F">
              <w:rPr>
                <w:rFonts w:ascii="Times New Roman" w:hAnsi="Times New Roman"/>
                <w:lang w:val="en-US"/>
              </w:rPr>
              <w:t>B</w:t>
            </w:r>
            <w:r w:rsidR="002A34ED" w:rsidRPr="00B73B6F">
              <w:rPr>
                <w:rFonts w:ascii="Times New Roman" w:hAnsi="Times New Roman"/>
              </w:rPr>
              <w:t xml:space="preserve">iometrics and </w:t>
            </w:r>
            <w:r w:rsidRPr="00B73B6F">
              <w:rPr>
                <w:rFonts w:ascii="Times New Roman" w:hAnsi="Times New Roman"/>
                <w:lang w:val="en-US"/>
              </w:rPr>
              <w:t>C</w:t>
            </w:r>
            <w:r w:rsidR="002A34ED" w:rsidRPr="00B73B6F">
              <w:rPr>
                <w:rFonts w:ascii="Times New Roman" w:hAnsi="Times New Roman"/>
              </w:rPr>
              <w:t>ryptocurrency</w:t>
            </w:r>
          </w:p>
        </w:tc>
      </w:tr>
      <w:tr w:rsidR="00B73B6F" w:rsidRPr="00B73B6F" w14:paraId="3CB622D6" w14:textId="77777777" w:rsidTr="0032650B">
        <w:trPr>
          <w:trHeight w:val="287"/>
          <w:jc w:val="center"/>
        </w:trPr>
        <w:tc>
          <w:tcPr>
            <w:tcW w:w="1435" w:type="dxa"/>
          </w:tcPr>
          <w:p w14:paraId="0FC0E3AA" w14:textId="77777777" w:rsidR="002A34ED" w:rsidRPr="00B73B6F" w:rsidRDefault="00611B8F" w:rsidP="00154BBC">
            <w:pPr>
              <w:shd w:val="clear" w:color="auto" w:fill="FFFFFF"/>
              <w:spacing w:after="0" w:line="240" w:lineRule="auto"/>
              <w:jc w:val="center"/>
              <w:rPr>
                <w:rFonts w:ascii="Times New Roman" w:eastAsia="Times New Roman" w:hAnsi="Times New Roman"/>
                <w:lang w:eastAsia="en-GB"/>
              </w:rPr>
            </w:pPr>
            <w:hyperlink r:id="rId9" w:history="1">
              <w:r w:rsidR="002A34ED" w:rsidRPr="00B73B6F">
                <w:rPr>
                  <w:rFonts w:ascii="Times New Roman" w:eastAsia="Times New Roman" w:hAnsi="Times New Roman"/>
                  <w:lang w:eastAsia="en-GB"/>
                </w:rPr>
                <w:t>USA</w:t>
              </w:r>
            </w:hyperlink>
          </w:p>
        </w:tc>
        <w:tc>
          <w:tcPr>
            <w:tcW w:w="810" w:type="dxa"/>
          </w:tcPr>
          <w:p w14:paraId="75EA9937"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61.73</w:t>
            </w:r>
          </w:p>
        </w:tc>
        <w:tc>
          <w:tcPr>
            <w:tcW w:w="1710" w:type="dxa"/>
          </w:tcPr>
          <w:p w14:paraId="4404D67B"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3/1 NAC</w:t>
            </w:r>
          </w:p>
        </w:tc>
        <w:tc>
          <w:tcPr>
            <w:tcW w:w="4955" w:type="dxa"/>
          </w:tcPr>
          <w:p w14:paraId="08A4FE22" w14:textId="77777777" w:rsidR="002A34ED" w:rsidRPr="00B73B6F" w:rsidRDefault="002A34ED" w:rsidP="002504E9">
            <w:pPr>
              <w:spacing w:after="0" w:line="240" w:lineRule="auto"/>
              <w:jc w:val="both"/>
              <w:rPr>
                <w:rFonts w:ascii="Times New Roman" w:hAnsi="Times New Roman"/>
              </w:rPr>
            </w:pPr>
            <w:r w:rsidRPr="00B73B6F">
              <w:rPr>
                <w:rFonts w:ascii="Times New Roman" w:hAnsi="Times New Roman"/>
              </w:rPr>
              <w:t>Payments, Lending, Financial education and literacy, Financial advisory and robo-advisory services, Digital currency services</w:t>
            </w:r>
          </w:p>
        </w:tc>
      </w:tr>
      <w:bookmarkStart w:id="27" w:name="_Hlk48070925"/>
      <w:tr w:rsidR="00B73B6F" w:rsidRPr="00B73B6F" w14:paraId="5EA16902" w14:textId="77777777" w:rsidTr="0032650B">
        <w:trPr>
          <w:trHeight w:val="287"/>
          <w:jc w:val="center"/>
        </w:trPr>
        <w:tc>
          <w:tcPr>
            <w:tcW w:w="1435" w:type="dxa"/>
          </w:tcPr>
          <w:p w14:paraId="32634655" w14:textId="77777777" w:rsidR="002A34ED" w:rsidRPr="00B73B6F" w:rsidRDefault="002F0A0D" w:rsidP="00154BBC">
            <w:pPr>
              <w:shd w:val="clear" w:color="auto" w:fill="FFFFFF"/>
              <w:spacing w:after="0" w:line="240" w:lineRule="auto"/>
              <w:jc w:val="center"/>
              <w:rPr>
                <w:rFonts w:ascii="Times New Roman" w:eastAsia="Times New Roman" w:hAnsi="Times New Roman"/>
                <w:lang w:eastAsia="en-GB"/>
              </w:rPr>
            </w:pPr>
            <w:r w:rsidRPr="00B73B6F">
              <w:fldChar w:fldCharType="begin"/>
            </w:r>
            <w:r w:rsidR="002D7AC3" w:rsidRPr="00B73B6F">
              <w:instrText xml:space="preserve"> HYPERLINK "https://www.theglobaleconomy.com/Netherlands/GII_Index/" </w:instrText>
            </w:r>
            <w:r w:rsidRPr="00B73B6F">
              <w:fldChar w:fldCharType="separate"/>
            </w:r>
            <w:r w:rsidR="002A34ED" w:rsidRPr="00B73B6F">
              <w:rPr>
                <w:rFonts w:ascii="Times New Roman" w:eastAsia="Times New Roman" w:hAnsi="Times New Roman"/>
                <w:lang w:eastAsia="en-GB"/>
              </w:rPr>
              <w:t>Netherlands</w:t>
            </w:r>
            <w:r w:rsidRPr="00B73B6F">
              <w:rPr>
                <w:rFonts w:ascii="Times New Roman" w:eastAsia="Times New Roman" w:hAnsi="Times New Roman"/>
                <w:lang w:eastAsia="en-GB"/>
              </w:rPr>
              <w:fldChar w:fldCharType="end"/>
            </w:r>
          </w:p>
          <w:bookmarkEnd w:id="27"/>
          <w:p w14:paraId="258DF582" w14:textId="77777777" w:rsidR="002A34ED" w:rsidRPr="00B73B6F" w:rsidRDefault="002A34ED" w:rsidP="00154BBC">
            <w:pPr>
              <w:shd w:val="clear" w:color="auto" w:fill="FFFFFF"/>
              <w:spacing w:after="0" w:line="240" w:lineRule="auto"/>
              <w:jc w:val="center"/>
              <w:rPr>
                <w:rFonts w:ascii="Times New Roman" w:eastAsia="Times New Roman" w:hAnsi="Times New Roman"/>
                <w:lang w:eastAsia="en-GB"/>
              </w:rPr>
            </w:pPr>
          </w:p>
        </w:tc>
        <w:tc>
          <w:tcPr>
            <w:tcW w:w="810" w:type="dxa"/>
          </w:tcPr>
          <w:p w14:paraId="521052C5"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61.44</w:t>
            </w:r>
          </w:p>
        </w:tc>
        <w:tc>
          <w:tcPr>
            <w:tcW w:w="1710" w:type="dxa"/>
          </w:tcPr>
          <w:p w14:paraId="57442189"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4/3 EUR</w:t>
            </w:r>
          </w:p>
        </w:tc>
        <w:tc>
          <w:tcPr>
            <w:tcW w:w="4955" w:type="dxa"/>
          </w:tcPr>
          <w:p w14:paraId="6BC77A08" w14:textId="77777777" w:rsidR="002A34ED" w:rsidRPr="00B73B6F" w:rsidRDefault="002A34ED" w:rsidP="002504E9">
            <w:pPr>
              <w:spacing w:after="0" w:line="240" w:lineRule="auto"/>
              <w:jc w:val="both"/>
              <w:rPr>
                <w:rFonts w:ascii="Times New Roman" w:hAnsi="Times New Roman"/>
              </w:rPr>
            </w:pPr>
            <w:r w:rsidRPr="00B73B6F">
              <w:rPr>
                <w:rFonts w:ascii="Times New Roman" w:hAnsi="Times New Roman"/>
              </w:rPr>
              <w:t xml:space="preserve">iDeal, Adyen, </w:t>
            </w:r>
            <w:r w:rsidR="002504E9" w:rsidRPr="00B73B6F">
              <w:rPr>
                <w:rFonts w:ascii="Times New Roman" w:hAnsi="Times New Roman"/>
                <w:lang w:val="en-US"/>
              </w:rPr>
              <w:t>C</w:t>
            </w:r>
            <w:r w:rsidRPr="00B73B6F">
              <w:rPr>
                <w:rFonts w:ascii="Times New Roman" w:hAnsi="Times New Roman"/>
              </w:rPr>
              <w:t>redit platforms focusing on business loans for small and medium-sized enterprises (SMEs)</w:t>
            </w:r>
          </w:p>
        </w:tc>
      </w:tr>
      <w:tr w:rsidR="00B73B6F" w:rsidRPr="00B73B6F" w14:paraId="7A6D91CA" w14:textId="77777777" w:rsidTr="0032650B">
        <w:trPr>
          <w:trHeight w:val="728"/>
          <w:jc w:val="center"/>
        </w:trPr>
        <w:tc>
          <w:tcPr>
            <w:tcW w:w="1435" w:type="dxa"/>
          </w:tcPr>
          <w:p w14:paraId="71466557" w14:textId="77777777" w:rsidR="002A34ED" w:rsidRPr="00B73B6F" w:rsidRDefault="00611B8F" w:rsidP="00154BBC">
            <w:pPr>
              <w:shd w:val="clear" w:color="auto" w:fill="FFFFFF"/>
              <w:spacing w:after="0" w:line="240" w:lineRule="auto"/>
              <w:jc w:val="center"/>
              <w:rPr>
                <w:rFonts w:ascii="Times New Roman" w:eastAsia="Times New Roman" w:hAnsi="Times New Roman"/>
                <w:lang w:eastAsia="en-GB"/>
              </w:rPr>
            </w:pPr>
            <w:hyperlink r:id="rId10" w:history="1">
              <w:r w:rsidR="002A34ED" w:rsidRPr="00B73B6F">
                <w:rPr>
                  <w:rFonts w:ascii="Times New Roman" w:eastAsia="Times New Roman" w:hAnsi="Times New Roman"/>
                  <w:lang w:eastAsia="en-GB"/>
                </w:rPr>
                <w:t>UK</w:t>
              </w:r>
            </w:hyperlink>
          </w:p>
        </w:tc>
        <w:tc>
          <w:tcPr>
            <w:tcW w:w="810" w:type="dxa"/>
          </w:tcPr>
          <w:p w14:paraId="34AA9EDC"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61.30</w:t>
            </w:r>
          </w:p>
        </w:tc>
        <w:tc>
          <w:tcPr>
            <w:tcW w:w="1710" w:type="dxa"/>
          </w:tcPr>
          <w:p w14:paraId="109D3943" w14:textId="77777777" w:rsidR="002A34ED" w:rsidRPr="00B73B6F" w:rsidRDefault="002A34ED" w:rsidP="00154BBC">
            <w:pPr>
              <w:spacing w:after="0" w:line="240" w:lineRule="auto"/>
              <w:jc w:val="center"/>
              <w:rPr>
                <w:rFonts w:ascii="Times New Roman" w:hAnsi="Times New Roman"/>
              </w:rPr>
            </w:pPr>
            <w:r w:rsidRPr="00B73B6F">
              <w:rPr>
                <w:rFonts w:ascii="Times New Roman" w:hAnsi="Times New Roman"/>
              </w:rPr>
              <w:t>5/4 EUR</w:t>
            </w:r>
          </w:p>
        </w:tc>
        <w:tc>
          <w:tcPr>
            <w:tcW w:w="4955" w:type="dxa"/>
          </w:tcPr>
          <w:p w14:paraId="7AAA82EC" w14:textId="77777777" w:rsidR="002A34ED" w:rsidRPr="00B73B6F" w:rsidRDefault="002D7325" w:rsidP="002D7325">
            <w:pPr>
              <w:spacing w:after="0" w:line="240" w:lineRule="auto"/>
              <w:jc w:val="both"/>
              <w:rPr>
                <w:rFonts w:ascii="Times New Roman" w:hAnsi="Times New Roman"/>
              </w:rPr>
            </w:pPr>
            <w:r w:rsidRPr="00B73B6F">
              <w:rPr>
                <w:rFonts w:ascii="Times New Roman" w:hAnsi="Times New Roman"/>
                <w:lang w:val="en-US"/>
              </w:rPr>
              <w:t>P</w:t>
            </w:r>
            <w:r w:rsidR="002A34ED" w:rsidRPr="00B73B6F">
              <w:rPr>
                <w:rFonts w:ascii="Times New Roman" w:hAnsi="Times New Roman"/>
              </w:rPr>
              <w:t xml:space="preserve">ayment acceptance services allow </w:t>
            </w:r>
            <w:r w:rsidR="002A34ED" w:rsidRPr="00B73B6F">
              <w:rPr>
                <w:rFonts w:ascii="Times New Roman" w:hAnsi="Times New Roman"/>
                <w:shd w:val="clear" w:color="auto" w:fill="FFFFFF"/>
              </w:rPr>
              <w:t>card payments</w:t>
            </w:r>
            <w:r w:rsidRPr="00B73B6F">
              <w:rPr>
                <w:rFonts w:ascii="Times New Roman" w:hAnsi="Times New Roman"/>
                <w:shd w:val="clear" w:color="auto" w:fill="FFFFFF"/>
                <w:lang w:val="en-US"/>
              </w:rPr>
              <w:t>, O</w:t>
            </w:r>
            <w:r w:rsidR="002A34ED" w:rsidRPr="00B73B6F">
              <w:rPr>
                <w:rFonts w:ascii="Times New Roman" w:hAnsi="Times New Roman"/>
                <w:shd w:val="clear" w:color="auto" w:fill="FFFFFF"/>
              </w:rPr>
              <w:t xml:space="preserve">nline lenders enabling credit to be made available at better rates to consumers, </w:t>
            </w:r>
            <w:r w:rsidRPr="00B73B6F">
              <w:rPr>
                <w:rFonts w:ascii="Times New Roman" w:hAnsi="Times New Roman"/>
                <w:shd w:val="clear" w:color="auto" w:fill="FFFFFF"/>
                <w:lang w:val="en-US"/>
              </w:rPr>
              <w:t>R</w:t>
            </w:r>
            <w:r w:rsidR="002A34ED" w:rsidRPr="00B73B6F">
              <w:rPr>
                <w:rFonts w:ascii="Times New Roman" w:hAnsi="Times New Roman"/>
                <w:shd w:val="clear" w:color="auto" w:fill="FFFFFF"/>
              </w:rPr>
              <w:t>oboadvice</w:t>
            </w:r>
          </w:p>
        </w:tc>
      </w:tr>
    </w:tbl>
    <w:p w14:paraId="587EEE8A" w14:textId="77777777" w:rsidR="002A34ED" w:rsidRPr="00B73B6F" w:rsidRDefault="002A34ED" w:rsidP="00692BFD">
      <w:pPr>
        <w:spacing w:line="240" w:lineRule="auto"/>
        <w:jc w:val="both"/>
        <w:rPr>
          <w:rFonts w:ascii="Times New Roman" w:hAnsi="Times New Roman"/>
        </w:rPr>
      </w:pPr>
      <w:r w:rsidRPr="00B73B6F">
        <w:rPr>
          <w:rFonts w:ascii="Times New Roman" w:hAnsi="Times New Roman"/>
        </w:rPr>
        <w:t>Source:</w:t>
      </w:r>
      <w:r w:rsidRPr="00B73B6F">
        <w:rPr>
          <w:rFonts w:ascii="Times New Roman" w:hAnsi="Times New Roman"/>
          <w:vertAlign w:val="superscript"/>
        </w:rPr>
        <w:t xml:space="preserve"> </w:t>
      </w:r>
      <w:r w:rsidRPr="00B73B6F">
        <w:rPr>
          <w:rFonts w:ascii="Times New Roman" w:hAnsi="Times New Roman"/>
        </w:rPr>
        <w:t>Global Innovation Index Database, Cornell, INSEAD, and WIPO, 2019; Mondaq, FinTech Comparative Guide, 2020</w:t>
      </w:r>
      <w:r w:rsidR="00950B6D" w:rsidRPr="00B73B6F">
        <w:rPr>
          <w:rFonts w:ascii="Times New Roman" w:hAnsi="Times New Roman"/>
          <w:lang w:val="en-US"/>
        </w:rPr>
        <w:t>; Albanian Association of Banks, 2020;</w:t>
      </w:r>
      <w:r w:rsidR="00692BFD" w:rsidRPr="00B73B6F">
        <w:rPr>
          <w:rFonts w:ascii="Times New Roman" w:hAnsi="Times New Roman"/>
          <w:lang w:val="en-US"/>
        </w:rPr>
        <w:t xml:space="preserve"> Deloitte, </w:t>
      </w:r>
      <w:r w:rsidR="00692BFD" w:rsidRPr="00B73B6F">
        <w:rPr>
          <w:rFonts w:ascii="Times New Roman" w:hAnsi="Times New Roman"/>
        </w:rPr>
        <w:t>FinTech in the CEE region</w:t>
      </w:r>
      <w:r w:rsidR="00692BFD" w:rsidRPr="00B73B6F">
        <w:rPr>
          <w:rFonts w:ascii="Times New Roman" w:hAnsi="Times New Roman"/>
          <w:lang w:val="en-US"/>
        </w:rPr>
        <w:t xml:space="preserve"> Report, 201</w:t>
      </w:r>
      <w:r w:rsidR="00AC1926" w:rsidRPr="00B73B6F">
        <w:rPr>
          <w:rFonts w:ascii="Times New Roman" w:hAnsi="Times New Roman"/>
          <w:lang w:val="en-US"/>
        </w:rPr>
        <w:t>6</w:t>
      </w:r>
      <w:r w:rsidR="009C36B7" w:rsidRPr="00B73B6F">
        <w:rPr>
          <w:rFonts w:ascii="Times New Roman" w:hAnsi="Times New Roman"/>
          <w:lang w:val="en-US"/>
        </w:rPr>
        <w:t>; Bank of Greece, FinTech Innovation Hub Annual Report, 2019</w:t>
      </w:r>
      <w:r w:rsidR="002504E9" w:rsidRPr="00B73B6F">
        <w:rPr>
          <w:rFonts w:ascii="Times New Roman" w:hAnsi="Times New Roman"/>
        </w:rPr>
        <w:t>.</w:t>
      </w:r>
    </w:p>
    <w:p w14:paraId="1891FD3A" w14:textId="77777777" w:rsidR="0032650B" w:rsidRPr="00B73B6F" w:rsidRDefault="002A34ED" w:rsidP="00154BBC">
      <w:pPr>
        <w:spacing w:line="240" w:lineRule="auto"/>
        <w:rPr>
          <w:rFonts w:ascii="Times New Roman" w:hAnsi="Times New Roman"/>
        </w:rPr>
      </w:pPr>
      <w:r w:rsidRPr="00B73B6F">
        <w:rPr>
          <w:rFonts w:ascii="Times New Roman" w:hAnsi="Times New Roman"/>
        </w:rPr>
        <w:t>Notes: World Bank Income Group Classification (July 2018): EUR = Europe; NAWA = Northern Africa and Western Asia; NAC = Northern America.</w:t>
      </w:r>
    </w:p>
    <w:p w14:paraId="33AC4C6C" w14:textId="77777777" w:rsidR="00AF37C4" w:rsidRPr="00B73B6F" w:rsidRDefault="00E95353" w:rsidP="003459B4">
      <w:pPr>
        <w:spacing w:line="240" w:lineRule="auto"/>
        <w:jc w:val="center"/>
        <w:rPr>
          <w:rFonts w:ascii="Times New Roman" w:hAnsi="Times New Roman"/>
          <w:b/>
          <w:bCs/>
          <w:sz w:val="24"/>
          <w:szCs w:val="24"/>
          <w:lang w:val="en-US"/>
        </w:rPr>
      </w:pPr>
      <w:r w:rsidRPr="00B73B6F">
        <w:rPr>
          <w:rFonts w:ascii="Times New Roman" w:hAnsi="Times New Roman"/>
          <w:b/>
          <w:bCs/>
          <w:sz w:val="24"/>
          <w:szCs w:val="24"/>
          <w:lang w:val="en-US"/>
        </w:rPr>
        <w:t>Largest global innovation forces</w:t>
      </w:r>
    </w:p>
    <w:p w14:paraId="73FCA778" w14:textId="77777777" w:rsidR="0084343B" w:rsidRPr="00B73B6F" w:rsidRDefault="00A34E9A" w:rsidP="0084343B">
      <w:pPr>
        <w:spacing w:after="0" w:line="240" w:lineRule="auto"/>
        <w:jc w:val="both"/>
        <w:rPr>
          <w:rFonts w:ascii="Times New Roman" w:hAnsi="Times New Roman"/>
          <w:sz w:val="24"/>
          <w:szCs w:val="24"/>
          <w:lang w:val="en-US"/>
        </w:rPr>
      </w:pPr>
      <w:r w:rsidRPr="00B73B6F">
        <w:rPr>
          <w:rFonts w:ascii="Times New Roman" w:hAnsi="Times New Roman"/>
          <w:sz w:val="24"/>
          <w:szCs w:val="24"/>
          <w:lang w:val="en-US"/>
        </w:rPr>
        <w:t xml:space="preserve">The largest global innovation forces are considered to be Switzerland with GII of </w:t>
      </w:r>
      <w:r w:rsidRPr="00B73B6F">
        <w:rPr>
          <w:rFonts w:ascii="Times New Roman" w:hAnsi="Times New Roman"/>
          <w:sz w:val="24"/>
          <w:szCs w:val="24"/>
        </w:rPr>
        <w:t>67.24</w:t>
      </w:r>
      <w:r w:rsidRPr="00B73B6F">
        <w:rPr>
          <w:rFonts w:ascii="Times New Roman" w:hAnsi="Times New Roman"/>
          <w:sz w:val="24"/>
          <w:szCs w:val="24"/>
          <w:lang w:val="en-US"/>
        </w:rPr>
        <w:t xml:space="preserve"> in 2019 making it </w:t>
      </w:r>
      <w:r w:rsidR="00F16575">
        <w:rPr>
          <w:rFonts w:ascii="Times New Roman" w:hAnsi="Times New Roman"/>
          <w:sz w:val="24"/>
          <w:szCs w:val="24"/>
          <w:lang w:val="en-US"/>
        </w:rPr>
        <w:t xml:space="preserve">the </w:t>
      </w:r>
      <w:r w:rsidRPr="00B73B6F">
        <w:rPr>
          <w:rFonts w:ascii="Times New Roman" w:hAnsi="Times New Roman"/>
          <w:sz w:val="24"/>
          <w:szCs w:val="24"/>
          <w:lang w:val="en-US"/>
        </w:rPr>
        <w:t>worldwide top performer in this segment</w:t>
      </w:r>
      <w:r w:rsidR="00F86465" w:rsidRPr="00B73B6F">
        <w:rPr>
          <w:rFonts w:ascii="Times New Roman" w:hAnsi="Times New Roman"/>
          <w:sz w:val="24"/>
          <w:szCs w:val="24"/>
          <w:lang w:val="en-US"/>
        </w:rPr>
        <w:t>.</w:t>
      </w:r>
      <w:r w:rsidRPr="00B73B6F">
        <w:rPr>
          <w:rFonts w:ascii="Times New Roman" w:hAnsi="Times New Roman"/>
          <w:sz w:val="24"/>
          <w:szCs w:val="24"/>
          <w:lang w:val="en-US"/>
        </w:rPr>
        <w:t xml:space="preserve"> </w:t>
      </w:r>
      <w:r w:rsidR="00F86465" w:rsidRPr="00B73B6F">
        <w:rPr>
          <w:rFonts w:ascii="Times New Roman" w:hAnsi="Times New Roman"/>
          <w:sz w:val="24"/>
          <w:szCs w:val="24"/>
          <w:lang w:val="en-US"/>
        </w:rPr>
        <w:t xml:space="preserve">From Figure </w:t>
      </w:r>
      <w:r w:rsidR="004A4B85" w:rsidRPr="00B73B6F">
        <w:rPr>
          <w:rFonts w:ascii="Times New Roman" w:hAnsi="Times New Roman"/>
          <w:sz w:val="24"/>
          <w:szCs w:val="24"/>
          <w:lang w:val="en-US"/>
        </w:rPr>
        <w:t>3</w:t>
      </w:r>
      <w:r w:rsidR="00F86465" w:rsidRPr="00B73B6F">
        <w:rPr>
          <w:rFonts w:ascii="Times New Roman" w:hAnsi="Times New Roman"/>
          <w:sz w:val="24"/>
          <w:szCs w:val="24"/>
          <w:lang w:val="en-US"/>
        </w:rPr>
        <w:t xml:space="preserve">, it can be noticed that Switzerland’s most frequently used FinTech products and services are the </w:t>
      </w:r>
      <w:r w:rsidR="00F86465" w:rsidRPr="00B73B6F">
        <w:rPr>
          <w:rFonts w:ascii="Times New Roman" w:hAnsi="Times New Roman"/>
          <w:sz w:val="24"/>
          <w:szCs w:val="24"/>
        </w:rPr>
        <w:t>mobile/online payment services, account information services and crowd-funding platforms, compliance tools for financial institutions</w:t>
      </w:r>
      <w:r w:rsidR="00F86465" w:rsidRPr="00B73B6F">
        <w:rPr>
          <w:rFonts w:ascii="Times New Roman" w:hAnsi="Times New Roman"/>
          <w:sz w:val="24"/>
          <w:szCs w:val="24"/>
          <w:lang w:val="en-US"/>
        </w:rPr>
        <w:t xml:space="preserve">. </w:t>
      </w:r>
      <w:r w:rsidRPr="00B73B6F">
        <w:rPr>
          <w:rFonts w:ascii="Times New Roman" w:hAnsi="Times New Roman"/>
          <w:sz w:val="24"/>
          <w:szCs w:val="24"/>
          <w:lang w:val="en-US"/>
        </w:rPr>
        <w:t>Sweden with GII of 63.65 ranked on 2</w:t>
      </w:r>
      <w:r w:rsidRPr="00B73B6F">
        <w:rPr>
          <w:rFonts w:ascii="Times New Roman" w:hAnsi="Times New Roman"/>
          <w:sz w:val="24"/>
          <w:szCs w:val="24"/>
          <w:vertAlign w:val="superscript"/>
          <w:lang w:val="en-US"/>
        </w:rPr>
        <w:t>nd</w:t>
      </w:r>
      <w:r w:rsidRPr="00B73B6F">
        <w:rPr>
          <w:rFonts w:ascii="Times New Roman" w:hAnsi="Times New Roman"/>
          <w:sz w:val="24"/>
          <w:szCs w:val="24"/>
          <w:lang w:val="en-US"/>
        </w:rPr>
        <w:t xml:space="preserve"> place globally and 2</w:t>
      </w:r>
      <w:r w:rsidRPr="00B73B6F">
        <w:rPr>
          <w:rFonts w:ascii="Times New Roman" w:hAnsi="Times New Roman"/>
          <w:sz w:val="24"/>
          <w:szCs w:val="24"/>
          <w:vertAlign w:val="superscript"/>
          <w:lang w:val="en-US"/>
        </w:rPr>
        <w:t>nd</w:t>
      </w:r>
      <w:r w:rsidRPr="00B73B6F">
        <w:rPr>
          <w:rFonts w:ascii="Times New Roman" w:hAnsi="Times New Roman"/>
          <w:sz w:val="24"/>
          <w:szCs w:val="24"/>
          <w:lang w:val="en-US"/>
        </w:rPr>
        <w:t xml:space="preserve"> place in Europe</w:t>
      </w:r>
      <w:r w:rsidR="00F86465" w:rsidRPr="00B73B6F">
        <w:rPr>
          <w:rFonts w:ascii="Times New Roman" w:hAnsi="Times New Roman"/>
          <w:sz w:val="24"/>
          <w:szCs w:val="24"/>
          <w:lang w:val="en-US"/>
        </w:rPr>
        <w:t xml:space="preserve"> mostly develops FinTech technologies for </w:t>
      </w:r>
      <w:r w:rsidR="00F86465" w:rsidRPr="00B73B6F">
        <w:rPr>
          <w:rFonts w:ascii="Times New Roman" w:hAnsi="Times New Roman"/>
          <w:sz w:val="24"/>
          <w:szCs w:val="24"/>
        </w:rPr>
        <w:t>banking services, payment and payment settlement services, lending</w:t>
      </w:r>
      <w:r w:rsidR="00F86465" w:rsidRPr="00B73B6F">
        <w:rPr>
          <w:rFonts w:ascii="Times New Roman" w:hAnsi="Times New Roman"/>
          <w:sz w:val="24"/>
          <w:szCs w:val="24"/>
          <w:lang w:val="en-US"/>
        </w:rPr>
        <w:t>,</w:t>
      </w:r>
      <w:r w:rsidR="00F86465" w:rsidRPr="00B73B6F">
        <w:rPr>
          <w:rFonts w:ascii="Times New Roman" w:hAnsi="Times New Roman"/>
          <w:sz w:val="24"/>
          <w:szCs w:val="24"/>
        </w:rPr>
        <w:t xml:space="preserve"> biometrics</w:t>
      </w:r>
      <w:r w:rsidR="00F16575">
        <w:rPr>
          <w:rFonts w:ascii="Times New Roman" w:hAnsi="Times New Roman"/>
          <w:sz w:val="24"/>
          <w:szCs w:val="24"/>
        </w:rPr>
        <w:t>,</w:t>
      </w:r>
      <w:r w:rsidR="00F86465" w:rsidRPr="00B73B6F">
        <w:rPr>
          <w:rFonts w:ascii="Times New Roman" w:hAnsi="Times New Roman"/>
          <w:sz w:val="24"/>
          <w:szCs w:val="24"/>
        </w:rPr>
        <w:t xml:space="preserve"> and cryptocurrency</w:t>
      </w:r>
      <w:r w:rsidR="00F86465" w:rsidRPr="00B73B6F">
        <w:rPr>
          <w:rFonts w:ascii="Times New Roman" w:hAnsi="Times New Roman"/>
          <w:sz w:val="24"/>
          <w:szCs w:val="24"/>
          <w:lang w:val="en-US"/>
        </w:rPr>
        <w:t xml:space="preserve">. </w:t>
      </w:r>
      <w:r w:rsidRPr="00B73B6F">
        <w:rPr>
          <w:rFonts w:ascii="Times New Roman" w:hAnsi="Times New Roman"/>
          <w:sz w:val="24"/>
          <w:szCs w:val="24"/>
          <w:lang w:val="en-US"/>
        </w:rPr>
        <w:t xml:space="preserve">USA with GII of </w:t>
      </w:r>
      <w:r w:rsidR="00F86465" w:rsidRPr="00B73B6F">
        <w:rPr>
          <w:rFonts w:ascii="Times New Roman" w:hAnsi="Times New Roman"/>
          <w:sz w:val="24"/>
          <w:szCs w:val="24"/>
          <w:lang w:val="en-US"/>
        </w:rPr>
        <w:t>61.7,</w:t>
      </w:r>
      <w:r w:rsidRPr="00B73B6F">
        <w:rPr>
          <w:rFonts w:ascii="Times New Roman" w:hAnsi="Times New Roman"/>
          <w:sz w:val="24"/>
          <w:szCs w:val="24"/>
          <w:lang w:val="en-US"/>
        </w:rPr>
        <w:t xml:space="preserve"> </w:t>
      </w:r>
      <w:r w:rsidR="00F16575">
        <w:rPr>
          <w:rFonts w:ascii="Times New Roman" w:hAnsi="Times New Roman"/>
          <w:sz w:val="24"/>
          <w:szCs w:val="24"/>
          <w:lang w:val="en-US"/>
        </w:rPr>
        <w:t xml:space="preserve">the </w:t>
      </w:r>
      <w:r w:rsidRPr="00B73B6F">
        <w:rPr>
          <w:rFonts w:ascii="Times New Roman" w:hAnsi="Times New Roman"/>
          <w:sz w:val="24"/>
          <w:szCs w:val="24"/>
          <w:lang w:val="en-US"/>
        </w:rPr>
        <w:t>world’s third</w:t>
      </w:r>
      <w:r w:rsidR="00F16575">
        <w:rPr>
          <w:rFonts w:ascii="Times New Roman" w:hAnsi="Times New Roman"/>
          <w:sz w:val="24"/>
          <w:szCs w:val="24"/>
          <w:lang w:val="en-US"/>
        </w:rPr>
        <w:t>-</w:t>
      </w:r>
      <w:r w:rsidRPr="00B73B6F">
        <w:rPr>
          <w:rFonts w:ascii="Times New Roman" w:hAnsi="Times New Roman"/>
          <w:sz w:val="24"/>
          <w:szCs w:val="24"/>
          <w:lang w:val="en-US"/>
        </w:rPr>
        <w:t>largest innovation force and 1</w:t>
      </w:r>
      <w:r w:rsidRPr="00B73B6F">
        <w:rPr>
          <w:rFonts w:ascii="Times New Roman" w:hAnsi="Times New Roman"/>
          <w:sz w:val="24"/>
          <w:szCs w:val="24"/>
          <w:vertAlign w:val="superscript"/>
          <w:lang w:val="en-US"/>
        </w:rPr>
        <w:t>st</w:t>
      </w:r>
      <w:r w:rsidRPr="00B73B6F">
        <w:rPr>
          <w:rFonts w:ascii="Times New Roman" w:hAnsi="Times New Roman"/>
          <w:sz w:val="24"/>
          <w:szCs w:val="24"/>
          <w:lang w:val="en-US"/>
        </w:rPr>
        <w:t xml:space="preserve"> in NAC</w:t>
      </w:r>
      <w:r w:rsidR="00F86465" w:rsidRPr="00B73B6F">
        <w:rPr>
          <w:rFonts w:ascii="Times New Roman" w:hAnsi="Times New Roman"/>
          <w:sz w:val="24"/>
          <w:szCs w:val="24"/>
          <w:lang w:val="en-US"/>
        </w:rPr>
        <w:t xml:space="preserve"> appears to focus their attention on developing technologies that help the p</w:t>
      </w:r>
      <w:r w:rsidR="00F86465" w:rsidRPr="00B73B6F">
        <w:rPr>
          <w:rFonts w:ascii="Times New Roman" w:hAnsi="Times New Roman"/>
          <w:sz w:val="24"/>
          <w:szCs w:val="24"/>
        </w:rPr>
        <w:t>ayment</w:t>
      </w:r>
      <w:r w:rsidR="00F86465" w:rsidRPr="00B73B6F">
        <w:rPr>
          <w:rFonts w:ascii="Times New Roman" w:hAnsi="Times New Roman"/>
          <w:sz w:val="24"/>
          <w:szCs w:val="24"/>
          <w:lang w:val="en-US"/>
        </w:rPr>
        <w:t xml:space="preserve"> process</w:t>
      </w:r>
      <w:r w:rsidR="00F86465" w:rsidRPr="00B73B6F">
        <w:rPr>
          <w:rFonts w:ascii="Times New Roman" w:hAnsi="Times New Roman"/>
          <w:sz w:val="24"/>
          <w:szCs w:val="24"/>
        </w:rPr>
        <w:t xml:space="preserve">, </w:t>
      </w:r>
      <w:r w:rsidR="00F86465" w:rsidRPr="00B73B6F">
        <w:rPr>
          <w:rFonts w:ascii="Times New Roman" w:hAnsi="Times New Roman"/>
          <w:sz w:val="24"/>
          <w:szCs w:val="24"/>
          <w:lang w:val="en-US"/>
        </w:rPr>
        <w:t>l</w:t>
      </w:r>
      <w:r w:rsidR="00F86465" w:rsidRPr="00B73B6F">
        <w:rPr>
          <w:rFonts w:ascii="Times New Roman" w:hAnsi="Times New Roman"/>
          <w:sz w:val="24"/>
          <w:szCs w:val="24"/>
        </w:rPr>
        <w:t xml:space="preserve">ending, </w:t>
      </w:r>
      <w:r w:rsidR="00F86465" w:rsidRPr="00B73B6F">
        <w:rPr>
          <w:rFonts w:ascii="Times New Roman" w:hAnsi="Times New Roman"/>
          <w:sz w:val="24"/>
          <w:szCs w:val="24"/>
          <w:lang w:val="en-US"/>
        </w:rPr>
        <w:t>f</w:t>
      </w:r>
      <w:r w:rsidR="00F86465" w:rsidRPr="00B73B6F">
        <w:rPr>
          <w:rFonts w:ascii="Times New Roman" w:hAnsi="Times New Roman"/>
          <w:sz w:val="24"/>
          <w:szCs w:val="24"/>
        </w:rPr>
        <w:t xml:space="preserve">inancial education and literacy, </w:t>
      </w:r>
      <w:r w:rsidR="00F86465" w:rsidRPr="00B73B6F">
        <w:rPr>
          <w:rFonts w:ascii="Times New Roman" w:hAnsi="Times New Roman"/>
          <w:sz w:val="24"/>
          <w:szCs w:val="24"/>
          <w:lang w:val="en-US"/>
        </w:rPr>
        <w:t>f</w:t>
      </w:r>
      <w:r w:rsidR="00F86465" w:rsidRPr="00B73B6F">
        <w:rPr>
          <w:rFonts w:ascii="Times New Roman" w:hAnsi="Times New Roman"/>
          <w:sz w:val="24"/>
          <w:szCs w:val="24"/>
        </w:rPr>
        <w:t>inancial advisory</w:t>
      </w:r>
      <w:r w:rsidR="00F16575">
        <w:rPr>
          <w:rFonts w:ascii="Times New Roman" w:hAnsi="Times New Roman"/>
          <w:sz w:val="24"/>
          <w:szCs w:val="24"/>
        </w:rPr>
        <w:t>,</w:t>
      </w:r>
      <w:r w:rsidR="00F86465" w:rsidRPr="00B73B6F">
        <w:rPr>
          <w:rFonts w:ascii="Times New Roman" w:hAnsi="Times New Roman"/>
          <w:sz w:val="24"/>
          <w:szCs w:val="24"/>
        </w:rPr>
        <w:t xml:space="preserve"> and robo-advisory services, </w:t>
      </w:r>
      <w:r w:rsidR="00F86465" w:rsidRPr="00B73B6F">
        <w:rPr>
          <w:rFonts w:ascii="Times New Roman" w:hAnsi="Times New Roman"/>
          <w:sz w:val="24"/>
          <w:szCs w:val="24"/>
          <w:lang w:val="en-US"/>
        </w:rPr>
        <w:t>d</w:t>
      </w:r>
      <w:r w:rsidR="00F86465" w:rsidRPr="00B73B6F">
        <w:rPr>
          <w:rFonts w:ascii="Times New Roman" w:hAnsi="Times New Roman"/>
          <w:sz w:val="24"/>
          <w:szCs w:val="24"/>
        </w:rPr>
        <w:t>igital currency services</w:t>
      </w:r>
      <w:r w:rsidR="00F86465" w:rsidRPr="00B73B6F">
        <w:rPr>
          <w:rFonts w:ascii="Times New Roman" w:hAnsi="Times New Roman"/>
          <w:sz w:val="24"/>
          <w:szCs w:val="24"/>
          <w:lang w:val="en-US"/>
        </w:rPr>
        <w:t>.</w:t>
      </w:r>
      <w:r w:rsidRPr="00B73B6F">
        <w:rPr>
          <w:rFonts w:ascii="Times New Roman" w:hAnsi="Times New Roman"/>
          <w:sz w:val="24"/>
          <w:szCs w:val="24"/>
          <w:lang w:val="en-US"/>
        </w:rPr>
        <w:t xml:space="preserve"> Netherlands with GII of 61.44 and ranked 4</w:t>
      </w:r>
      <w:r w:rsidRPr="00B73B6F">
        <w:rPr>
          <w:rFonts w:ascii="Times New Roman" w:hAnsi="Times New Roman"/>
          <w:sz w:val="24"/>
          <w:szCs w:val="24"/>
          <w:vertAlign w:val="superscript"/>
          <w:lang w:val="en-US"/>
        </w:rPr>
        <w:t xml:space="preserve">th </w:t>
      </w:r>
      <w:r w:rsidRPr="00B73B6F">
        <w:rPr>
          <w:rFonts w:ascii="Times New Roman" w:hAnsi="Times New Roman"/>
          <w:sz w:val="24"/>
          <w:szCs w:val="24"/>
          <w:lang w:val="en-US"/>
        </w:rPr>
        <w:t>worldwide or 3</w:t>
      </w:r>
      <w:r w:rsidRPr="00B73B6F">
        <w:rPr>
          <w:rFonts w:ascii="Times New Roman" w:hAnsi="Times New Roman"/>
          <w:sz w:val="24"/>
          <w:szCs w:val="24"/>
          <w:vertAlign w:val="superscript"/>
          <w:lang w:val="en-US"/>
        </w:rPr>
        <w:t>rd</w:t>
      </w:r>
      <w:r w:rsidRPr="00B73B6F">
        <w:rPr>
          <w:rFonts w:ascii="Times New Roman" w:hAnsi="Times New Roman"/>
          <w:sz w:val="24"/>
          <w:szCs w:val="24"/>
          <w:lang w:val="en-US"/>
        </w:rPr>
        <w:t xml:space="preserve"> in Europe</w:t>
      </w:r>
      <w:r w:rsidR="00F86465" w:rsidRPr="00B73B6F">
        <w:rPr>
          <w:rFonts w:ascii="Times New Roman" w:hAnsi="Times New Roman"/>
          <w:sz w:val="24"/>
          <w:szCs w:val="24"/>
          <w:lang w:val="en-US"/>
        </w:rPr>
        <w:t xml:space="preserve"> offers products and services such as </w:t>
      </w:r>
      <w:r w:rsidR="00F86465" w:rsidRPr="00B73B6F">
        <w:rPr>
          <w:rFonts w:ascii="Times New Roman" w:hAnsi="Times New Roman"/>
          <w:sz w:val="24"/>
          <w:szCs w:val="24"/>
        </w:rPr>
        <w:t>iDeal, Adyen, credit platforms focusing on business loans for small and medium-sized enterprises (SMEs)</w:t>
      </w:r>
      <w:r w:rsidR="00F86465" w:rsidRPr="00B73B6F">
        <w:rPr>
          <w:rFonts w:ascii="Times New Roman" w:hAnsi="Times New Roman"/>
          <w:sz w:val="24"/>
          <w:szCs w:val="24"/>
          <w:lang w:val="en-US"/>
        </w:rPr>
        <w:t>. L</w:t>
      </w:r>
      <w:r w:rsidRPr="00B73B6F">
        <w:rPr>
          <w:rFonts w:ascii="Times New Roman" w:hAnsi="Times New Roman"/>
          <w:sz w:val="24"/>
          <w:szCs w:val="24"/>
          <w:lang w:val="en-US"/>
        </w:rPr>
        <w:t>astly, UK</w:t>
      </w:r>
      <w:r w:rsidR="00F86465" w:rsidRPr="00B73B6F">
        <w:rPr>
          <w:rFonts w:ascii="Times New Roman" w:hAnsi="Times New Roman"/>
          <w:sz w:val="24"/>
          <w:szCs w:val="24"/>
          <w:lang w:val="en-US"/>
        </w:rPr>
        <w:t xml:space="preserve"> as</w:t>
      </w:r>
      <w:r w:rsidRPr="00B73B6F">
        <w:rPr>
          <w:rFonts w:ascii="Times New Roman" w:hAnsi="Times New Roman"/>
          <w:sz w:val="24"/>
          <w:szCs w:val="24"/>
          <w:lang w:val="en-US"/>
        </w:rPr>
        <w:t xml:space="preserve"> 5</w:t>
      </w:r>
      <w:r w:rsidRPr="00B73B6F">
        <w:rPr>
          <w:rFonts w:ascii="Times New Roman" w:hAnsi="Times New Roman"/>
          <w:sz w:val="24"/>
          <w:szCs w:val="24"/>
          <w:vertAlign w:val="superscript"/>
          <w:lang w:val="en-US"/>
        </w:rPr>
        <w:t>th</w:t>
      </w:r>
      <w:r w:rsidRPr="00B73B6F">
        <w:rPr>
          <w:rFonts w:ascii="Times New Roman" w:hAnsi="Times New Roman"/>
          <w:sz w:val="24"/>
          <w:szCs w:val="24"/>
          <w:lang w:val="en-US"/>
        </w:rPr>
        <w:t xml:space="preserve"> largest world innovator and 4</w:t>
      </w:r>
      <w:r w:rsidRPr="00B73B6F">
        <w:rPr>
          <w:rFonts w:ascii="Times New Roman" w:hAnsi="Times New Roman"/>
          <w:sz w:val="24"/>
          <w:szCs w:val="24"/>
          <w:vertAlign w:val="superscript"/>
          <w:lang w:val="en-US"/>
        </w:rPr>
        <w:t>th</w:t>
      </w:r>
      <w:r w:rsidRPr="00B73B6F">
        <w:rPr>
          <w:rFonts w:ascii="Times New Roman" w:hAnsi="Times New Roman"/>
          <w:sz w:val="24"/>
          <w:szCs w:val="24"/>
          <w:lang w:val="en-US"/>
        </w:rPr>
        <w:t xml:space="preserve"> in Europe with GII of 61.30</w:t>
      </w:r>
      <w:r w:rsidR="00F86465" w:rsidRPr="00B73B6F">
        <w:rPr>
          <w:rFonts w:ascii="Times New Roman" w:hAnsi="Times New Roman"/>
          <w:sz w:val="24"/>
          <w:szCs w:val="24"/>
          <w:lang w:val="en-US"/>
        </w:rPr>
        <w:t xml:space="preserve"> uses technologies that enhance</w:t>
      </w:r>
      <w:r w:rsidR="00F86465" w:rsidRPr="00B73B6F">
        <w:rPr>
          <w:rFonts w:ascii="Times New Roman" w:hAnsi="Times New Roman"/>
          <w:sz w:val="24"/>
          <w:szCs w:val="24"/>
        </w:rPr>
        <w:t xml:space="preserve"> payment acceptance services </w:t>
      </w:r>
      <w:r w:rsidR="00F86465" w:rsidRPr="00B73B6F">
        <w:rPr>
          <w:rFonts w:ascii="Times New Roman" w:hAnsi="Times New Roman"/>
          <w:sz w:val="24"/>
          <w:szCs w:val="24"/>
          <w:lang w:val="en-US"/>
        </w:rPr>
        <w:t xml:space="preserve">that </w:t>
      </w:r>
      <w:r w:rsidR="00F86465" w:rsidRPr="00B73B6F">
        <w:rPr>
          <w:rFonts w:ascii="Times New Roman" w:hAnsi="Times New Roman"/>
          <w:sz w:val="24"/>
          <w:szCs w:val="24"/>
        </w:rPr>
        <w:t xml:space="preserve">allow </w:t>
      </w:r>
      <w:r w:rsidR="00F86465" w:rsidRPr="00B73B6F">
        <w:rPr>
          <w:rFonts w:ascii="Times New Roman" w:hAnsi="Times New Roman"/>
          <w:sz w:val="24"/>
          <w:szCs w:val="24"/>
          <w:shd w:val="clear" w:color="auto" w:fill="FFFFFF"/>
        </w:rPr>
        <w:t>card payments</w:t>
      </w:r>
      <w:r w:rsidR="00F86465" w:rsidRPr="00B73B6F">
        <w:rPr>
          <w:rFonts w:ascii="Times New Roman" w:hAnsi="Times New Roman"/>
          <w:sz w:val="24"/>
          <w:szCs w:val="24"/>
          <w:shd w:val="clear" w:color="auto" w:fill="FFFFFF"/>
          <w:lang w:val="en-US"/>
        </w:rPr>
        <w:t>,</w:t>
      </w:r>
      <w:r w:rsidR="00F86465" w:rsidRPr="00B73B6F">
        <w:rPr>
          <w:rFonts w:ascii="Times New Roman" w:hAnsi="Times New Roman"/>
          <w:sz w:val="24"/>
          <w:szCs w:val="24"/>
          <w:shd w:val="clear" w:color="auto" w:fill="FFFFFF"/>
        </w:rPr>
        <w:t xml:space="preserve"> online lenders enabling credit to be made available at better rates to consumers, roboadvice</w:t>
      </w:r>
      <w:r w:rsidR="00F86465" w:rsidRPr="00B73B6F">
        <w:rPr>
          <w:rFonts w:ascii="Times New Roman" w:hAnsi="Times New Roman"/>
          <w:sz w:val="24"/>
          <w:szCs w:val="24"/>
          <w:shd w:val="clear" w:color="auto" w:fill="FFFFFF"/>
          <w:lang w:val="en-US"/>
        </w:rPr>
        <w:t xml:space="preserve"> etc.</w:t>
      </w:r>
    </w:p>
    <w:p w14:paraId="3EB19770" w14:textId="77777777" w:rsidR="0084343B" w:rsidRPr="00B73B6F" w:rsidRDefault="0084343B" w:rsidP="0084343B">
      <w:pPr>
        <w:spacing w:after="0" w:line="240" w:lineRule="auto"/>
        <w:jc w:val="both"/>
        <w:rPr>
          <w:rFonts w:ascii="Times New Roman" w:hAnsi="Times New Roman"/>
          <w:sz w:val="24"/>
          <w:szCs w:val="24"/>
          <w:lang w:val="en-US"/>
        </w:rPr>
      </w:pPr>
    </w:p>
    <w:p w14:paraId="3E0B6C71" w14:textId="77777777" w:rsidR="002A34ED" w:rsidRPr="00B73B6F" w:rsidRDefault="002A34ED" w:rsidP="0032650B">
      <w:pPr>
        <w:spacing w:after="0" w:line="240" w:lineRule="auto"/>
        <w:jc w:val="center"/>
        <w:rPr>
          <w:rFonts w:ascii="Times New Roman" w:hAnsi="Times New Roman"/>
          <w:b/>
          <w:bCs/>
          <w:sz w:val="24"/>
          <w:szCs w:val="24"/>
        </w:rPr>
      </w:pPr>
      <w:r w:rsidRPr="00B73B6F">
        <w:rPr>
          <w:rFonts w:ascii="Times New Roman" w:hAnsi="Times New Roman"/>
          <w:b/>
          <w:bCs/>
          <w:sz w:val="24"/>
          <w:szCs w:val="24"/>
        </w:rPr>
        <w:t>Albania</w:t>
      </w:r>
    </w:p>
    <w:p w14:paraId="574C1333" w14:textId="77777777" w:rsidR="0084343B" w:rsidRPr="00B73B6F" w:rsidRDefault="0084343B" w:rsidP="0084343B">
      <w:pPr>
        <w:spacing w:after="0" w:line="240" w:lineRule="auto"/>
        <w:jc w:val="both"/>
        <w:rPr>
          <w:rFonts w:ascii="Times New Roman" w:hAnsi="Times New Roman"/>
          <w:sz w:val="24"/>
          <w:szCs w:val="24"/>
          <w:lang w:val="en-US"/>
        </w:rPr>
      </w:pPr>
    </w:p>
    <w:p w14:paraId="1C8977CD" w14:textId="77777777" w:rsidR="00976DB7" w:rsidRPr="00B73B6F" w:rsidRDefault="00976DB7" w:rsidP="00976DB7">
      <w:pPr>
        <w:spacing w:line="240" w:lineRule="auto"/>
        <w:jc w:val="both"/>
        <w:rPr>
          <w:rFonts w:ascii="Times New Roman" w:hAnsi="Times New Roman"/>
          <w:sz w:val="24"/>
          <w:szCs w:val="24"/>
          <w:lang w:val="en-US"/>
        </w:rPr>
      </w:pPr>
      <w:r w:rsidRPr="00B73B6F">
        <w:rPr>
          <w:rFonts w:ascii="Times New Roman" w:hAnsi="Times New Roman"/>
          <w:sz w:val="24"/>
          <w:szCs w:val="24"/>
          <w:lang w:val="en-US"/>
        </w:rPr>
        <w:t xml:space="preserve">In the recent years, Albanian banks have </w:t>
      </w:r>
      <w:r w:rsidR="00E57107" w:rsidRPr="00B73B6F">
        <w:rPr>
          <w:rFonts w:ascii="Times New Roman" w:hAnsi="Times New Roman"/>
          <w:sz w:val="24"/>
          <w:szCs w:val="24"/>
          <w:lang w:val="en-US"/>
        </w:rPr>
        <w:t>undergone</w:t>
      </w:r>
      <w:r w:rsidRPr="00B73B6F">
        <w:rPr>
          <w:rFonts w:ascii="Times New Roman" w:hAnsi="Times New Roman"/>
          <w:sz w:val="24"/>
          <w:szCs w:val="24"/>
          <w:lang w:val="en-US"/>
        </w:rPr>
        <w:t xml:space="preserve"> a significant digital transformation. Currently, banks are offering wide variety of digital banking platforms with multiple functionalities and greater UI/UX design</w:t>
      </w:r>
      <w:r w:rsidRPr="00B73B6F">
        <w:rPr>
          <w:rFonts w:ascii="Times New Roman" w:hAnsi="Times New Roman"/>
          <w:sz w:val="24"/>
          <w:szCs w:val="24"/>
        </w:rPr>
        <w:t xml:space="preserve"> (</w:t>
      </w:r>
      <w:r w:rsidRPr="00B73B6F">
        <w:rPr>
          <w:rFonts w:ascii="Times New Roman" w:hAnsi="Times New Roman"/>
          <w:sz w:val="24"/>
          <w:szCs w:val="24"/>
          <w:lang w:val="en-US"/>
        </w:rPr>
        <w:t xml:space="preserve">Albanian Association of Banks, 2017). Evidently, the most used banking service in Albania is the e-payment which over the years has gained significant attention amongst users. Similarly, Albanian banks have introduced many mobile banking applications from which users can easily check their </w:t>
      </w:r>
      <w:r w:rsidR="00337C67" w:rsidRPr="00B73B6F">
        <w:rPr>
          <w:rFonts w:ascii="Times New Roman" w:hAnsi="Times New Roman"/>
          <w:sz w:val="24"/>
          <w:szCs w:val="24"/>
          <w:lang w:val="en-US"/>
        </w:rPr>
        <w:t xml:space="preserve">financial </w:t>
      </w:r>
      <w:r w:rsidRPr="00B73B6F">
        <w:rPr>
          <w:rFonts w:ascii="Times New Roman" w:hAnsi="Times New Roman"/>
          <w:sz w:val="24"/>
          <w:szCs w:val="24"/>
          <w:lang w:val="en-US"/>
        </w:rPr>
        <w:t>data such as savings, deposits, and most importantly, make transactions and money transfers. One of the recent innovations in FinTech services is customer authentication. Banks implement electronic signatures; customer</w:t>
      </w:r>
      <w:r w:rsidRPr="00B73B6F">
        <w:t xml:space="preserve"> </w:t>
      </w:r>
      <w:r w:rsidRPr="00B73B6F">
        <w:rPr>
          <w:rFonts w:ascii="Times New Roman" w:hAnsi="Times New Roman"/>
          <w:sz w:val="24"/>
          <w:szCs w:val="24"/>
        </w:rPr>
        <w:t>authentication</w:t>
      </w:r>
      <w:r w:rsidRPr="00B73B6F">
        <w:rPr>
          <w:rFonts w:ascii="Times New Roman" w:hAnsi="Times New Roman"/>
          <w:sz w:val="24"/>
          <w:szCs w:val="24"/>
          <w:lang w:val="en-US"/>
        </w:rPr>
        <w:t xml:space="preserve"> using ID cards, two-factor OTP (dynamic password) which is </w:t>
      </w:r>
      <w:r w:rsidRPr="00B73B6F">
        <w:rPr>
          <w:rFonts w:ascii="Times New Roman" w:hAnsi="Times New Roman"/>
          <w:sz w:val="24"/>
          <w:szCs w:val="24"/>
          <w:lang w:val="en-GB"/>
        </w:rPr>
        <w:t>valid</w:t>
      </w:r>
      <w:r w:rsidRPr="00B73B6F">
        <w:rPr>
          <w:rFonts w:ascii="Times New Roman" w:hAnsi="Times New Roman"/>
          <w:sz w:val="24"/>
          <w:szCs w:val="24"/>
        </w:rPr>
        <w:t xml:space="preserve"> and can be used for one</w:t>
      </w:r>
      <w:r w:rsidRPr="00B73B6F">
        <w:rPr>
          <w:rFonts w:ascii="Times New Roman" w:hAnsi="Times New Roman"/>
          <w:sz w:val="24"/>
          <w:szCs w:val="24"/>
          <w:lang w:val="en-GB"/>
        </w:rPr>
        <w:t> login session</w:t>
      </w:r>
      <w:r w:rsidRPr="00B73B6F">
        <w:rPr>
          <w:rFonts w:ascii="Times New Roman" w:hAnsi="Times New Roman"/>
          <w:sz w:val="24"/>
          <w:szCs w:val="24"/>
        </w:rPr>
        <w:t xml:space="preserve">, </w:t>
      </w:r>
      <w:r w:rsidRPr="00B73B6F">
        <w:rPr>
          <w:rFonts w:ascii="Times New Roman" w:hAnsi="Times New Roman"/>
          <w:sz w:val="24"/>
          <w:szCs w:val="24"/>
          <w:lang w:val="en-US"/>
        </w:rPr>
        <w:t xml:space="preserve">or even employ fingerprint identification. The last is mostly used by elder people in direction of security enhancement and providing better access to banking services to this market segment. Other technologies that are the contactless credit card (BKT), cards that allow customers to make debt payment </w:t>
      </w:r>
      <w:r w:rsidRPr="00B73B6F">
        <w:rPr>
          <w:rFonts w:ascii="Times New Roman" w:hAnsi="Times New Roman"/>
          <w:sz w:val="24"/>
          <w:szCs w:val="24"/>
          <w:lang w:val="en-US"/>
        </w:rPr>
        <w:lastRenderedPageBreak/>
        <w:t>or money transfer services which are decreasing the transfer processing time</w:t>
      </w:r>
      <w:r w:rsidR="00E57107" w:rsidRPr="00B73B6F">
        <w:rPr>
          <w:rFonts w:ascii="Times New Roman" w:hAnsi="Times New Roman"/>
          <w:sz w:val="24"/>
          <w:szCs w:val="24"/>
          <w:lang w:val="en-US"/>
        </w:rPr>
        <w:t xml:space="preserve"> (Albanian Association of Banks, 2017). </w:t>
      </w:r>
    </w:p>
    <w:p w14:paraId="60C5B901" w14:textId="77777777" w:rsidR="002A34ED" w:rsidRPr="00B73B6F" w:rsidRDefault="002A34ED" w:rsidP="0032650B">
      <w:pPr>
        <w:spacing w:line="240" w:lineRule="auto"/>
        <w:jc w:val="center"/>
        <w:rPr>
          <w:rFonts w:ascii="Times New Roman" w:hAnsi="Times New Roman"/>
          <w:b/>
          <w:bCs/>
          <w:sz w:val="24"/>
          <w:szCs w:val="24"/>
        </w:rPr>
      </w:pPr>
      <w:r w:rsidRPr="00B73B6F">
        <w:rPr>
          <w:rFonts w:ascii="Times New Roman" w:hAnsi="Times New Roman"/>
          <w:b/>
          <w:bCs/>
          <w:sz w:val="24"/>
          <w:szCs w:val="24"/>
        </w:rPr>
        <w:t>Bulgaria</w:t>
      </w:r>
    </w:p>
    <w:p w14:paraId="1C574AC9" w14:textId="77777777" w:rsidR="002C14AE" w:rsidRPr="00B73B6F" w:rsidRDefault="00297928" w:rsidP="00297928">
      <w:pPr>
        <w:spacing w:line="240" w:lineRule="auto"/>
        <w:jc w:val="both"/>
        <w:rPr>
          <w:rFonts w:ascii="Times New Roman" w:hAnsi="Times New Roman"/>
          <w:sz w:val="24"/>
          <w:szCs w:val="24"/>
          <w:lang w:val="en-US"/>
        </w:rPr>
      </w:pPr>
      <w:r w:rsidRPr="00B73B6F">
        <w:rPr>
          <w:rFonts w:ascii="Times New Roman" w:hAnsi="Times New Roman"/>
          <w:sz w:val="24"/>
          <w:szCs w:val="24"/>
          <w:lang w:val="en-US"/>
        </w:rPr>
        <w:t xml:space="preserve">In the Global Competitiveness Report, Bulgaria has had </w:t>
      </w:r>
      <w:r w:rsidR="00F16575">
        <w:rPr>
          <w:rFonts w:ascii="Times New Roman" w:hAnsi="Times New Roman"/>
          <w:sz w:val="24"/>
          <w:szCs w:val="24"/>
          <w:lang w:val="en-US"/>
        </w:rPr>
        <w:t xml:space="preserve">a </w:t>
      </w:r>
      <w:r w:rsidRPr="00B73B6F">
        <w:rPr>
          <w:rFonts w:ascii="Times New Roman" w:hAnsi="Times New Roman"/>
          <w:sz w:val="24"/>
          <w:szCs w:val="24"/>
          <w:lang w:val="en-US"/>
        </w:rPr>
        <w:t>significant rank rise from 74</w:t>
      </w:r>
      <w:r w:rsidRPr="00B73B6F">
        <w:rPr>
          <w:rFonts w:ascii="Times New Roman" w:hAnsi="Times New Roman"/>
          <w:sz w:val="24"/>
          <w:szCs w:val="24"/>
          <w:vertAlign w:val="superscript"/>
          <w:lang w:val="en-US"/>
        </w:rPr>
        <w:t>th</w:t>
      </w:r>
      <w:r w:rsidRPr="00B73B6F">
        <w:rPr>
          <w:rFonts w:ascii="Times New Roman" w:hAnsi="Times New Roman"/>
          <w:sz w:val="24"/>
          <w:szCs w:val="24"/>
          <w:lang w:val="en-US"/>
        </w:rPr>
        <w:t xml:space="preserve"> place in 2012 to 54</w:t>
      </w:r>
      <w:r w:rsidRPr="00B73B6F">
        <w:rPr>
          <w:rFonts w:ascii="Times New Roman" w:hAnsi="Times New Roman"/>
          <w:sz w:val="24"/>
          <w:szCs w:val="24"/>
          <w:vertAlign w:val="superscript"/>
          <w:lang w:val="en-US"/>
        </w:rPr>
        <w:t>th</w:t>
      </w:r>
      <w:r w:rsidRPr="00B73B6F">
        <w:rPr>
          <w:rFonts w:ascii="Times New Roman" w:hAnsi="Times New Roman"/>
          <w:sz w:val="24"/>
          <w:szCs w:val="24"/>
          <w:lang w:val="en-US"/>
        </w:rPr>
        <w:t xml:space="preserve"> in 2015-2016</w:t>
      </w:r>
      <w:r w:rsidR="008E797C" w:rsidRPr="00B73B6F">
        <w:rPr>
          <w:rFonts w:ascii="Times New Roman" w:hAnsi="Times New Roman"/>
          <w:sz w:val="24"/>
          <w:szCs w:val="24"/>
          <w:lang w:val="en-US"/>
        </w:rPr>
        <w:t xml:space="preserve"> and 49</w:t>
      </w:r>
      <w:r w:rsidR="008E797C" w:rsidRPr="00B73B6F">
        <w:rPr>
          <w:rFonts w:ascii="Times New Roman" w:hAnsi="Times New Roman"/>
          <w:sz w:val="24"/>
          <w:szCs w:val="24"/>
          <w:vertAlign w:val="superscript"/>
          <w:lang w:val="en-US"/>
        </w:rPr>
        <w:t>th</w:t>
      </w:r>
      <w:r w:rsidR="008E797C" w:rsidRPr="00B73B6F">
        <w:rPr>
          <w:rFonts w:ascii="Times New Roman" w:hAnsi="Times New Roman"/>
          <w:sz w:val="24"/>
          <w:szCs w:val="24"/>
          <w:lang w:val="en-US"/>
        </w:rPr>
        <w:t xml:space="preserve"> in 2019 (Global Competitiveness Report, 2019). </w:t>
      </w:r>
      <w:r w:rsidR="00F16575">
        <w:rPr>
          <w:rFonts w:ascii="Times New Roman" w:hAnsi="Times New Roman"/>
          <w:sz w:val="24"/>
          <w:szCs w:val="24"/>
          <w:lang w:val="en-US"/>
        </w:rPr>
        <w:t>The c</w:t>
      </w:r>
      <w:r w:rsidR="008E797C" w:rsidRPr="00B73B6F">
        <w:rPr>
          <w:rFonts w:ascii="Times New Roman" w:hAnsi="Times New Roman"/>
          <w:sz w:val="24"/>
          <w:szCs w:val="24"/>
          <w:lang w:val="en-US"/>
        </w:rPr>
        <w:t>ountry’s</w:t>
      </w:r>
      <w:r w:rsidRPr="00B73B6F">
        <w:rPr>
          <w:rFonts w:ascii="Times New Roman" w:hAnsi="Times New Roman"/>
          <w:sz w:val="24"/>
          <w:szCs w:val="24"/>
          <w:lang w:val="en-US"/>
        </w:rPr>
        <w:t xml:space="preserve"> domestic market is estimated to have 7.1 million inhabitants and the percent of internet users in the age rank of 16 to 74 years old is 55% which is lower than the CEE average of 68%</w:t>
      </w:r>
      <w:r w:rsidR="00727E48" w:rsidRPr="00B73B6F">
        <w:rPr>
          <w:rFonts w:ascii="Times New Roman" w:hAnsi="Times New Roman"/>
          <w:sz w:val="24"/>
          <w:szCs w:val="24"/>
          <w:lang w:val="en-US"/>
        </w:rPr>
        <w:t xml:space="preserve"> (</w:t>
      </w:r>
      <w:r w:rsidR="00AC1926" w:rsidRPr="00B73B6F">
        <w:rPr>
          <w:rFonts w:ascii="Times New Roman" w:hAnsi="Times New Roman"/>
          <w:sz w:val="24"/>
          <w:szCs w:val="24"/>
          <w:lang w:val="en-US"/>
        </w:rPr>
        <w:t xml:space="preserve">Deloitte, 2016). </w:t>
      </w:r>
      <w:r w:rsidRPr="00B73B6F">
        <w:rPr>
          <w:rFonts w:ascii="Times New Roman" w:hAnsi="Times New Roman"/>
          <w:sz w:val="24"/>
          <w:szCs w:val="24"/>
          <w:lang w:val="en-US"/>
        </w:rPr>
        <w:t xml:space="preserve">The low internet penetration rate </w:t>
      </w:r>
      <w:r w:rsidR="00AC1926" w:rsidRPr="00B73B6F">
        <w:rPr>
          <w:rFonts w:ascii="Times New Roman" w:hAnsi="Times New Roman"/>
          <w:sz w:val="24"/>
          <w:szCs w:val="24"/>
          <w:lang w:val="en-US"/>
        </w:rPr>
        <w:t>is perceived</w:t>
      </w:r>
      <w:r w:rsidRPr="00B73B6F">
        <w:rPr>
          <w:rFonts w:ascii="Times New Roman" w:hAnsi="Times New Roman"/>
          <w:sz w:val="24"/>
          <w:szCs w:val="24"/>
          <w:lang w:val="en-US"/>
        </w:rPr>
        <w:t xml:space="preserve"> as a threat to the development of FinTech technologies</w:t>
      </w:r>
      <w:r w:rsidR="00727E48" w:rsidRPr="00B73B6F">
        <w:rPr>
          <w:rFonts w:ascii="Times New Roman" w:hAnsi="Times New Roman"/>
          <w:sz w:val="24"/>
          <w:szCs w:val="24"/>
        </w:rPr>
        <w:t xml:space="preserve">. </w:t>
      </w:r>
      <w:r w:rsidRPr="00B73B6F">
        <w:rPr>
          <w:rFonts w:ascii="Times New Roman" w:hAnsi="Times New Roman"/>
          <w:sz w:val="24"/>
          <w:szCs w:val="24"/>
          <w:lang w:val="en-US"/>
        </w:rPr>
        <w:t>The Bulgarian National Bank, the Financial Supervision Commission</w:t>
      </w:r>
      <w:r w:rsidR="00F16575">
        <w:rPr>
          <w:rFonts w:ascii="Times New Roman" w:hAnsi="Times New Roman"/>
          <w:sz w:val="24"/>
          <w:szCs w:val="24"/>
          <w:lang w:val="en-US"/>
        </w:rPr>
        <w:t>,</w:t>
      </w:r>
      <w:r w:rsidRPr="00B73B6F">
        <w:rPr>
          <w:rFonts w:ascii="Times New Roman" w:hAnsi="Times New Roman"/>
          <w:sz w:val="24"/>
          <w:szCs w:val="24"/>
          <w:lang w:val="en-US"/>
        </w:rPr>
        <w:t xml:space="preserve"> and the Bulgarian Deposit Insurance Fund are the main constituents of the financial regulatory authorities in Bulgaria. Over the years, Bulgarian banks have introduced innovative products and services such as host card emulation (HCE), PFM</w:t>
      </w:r>
      <w:r w:rsidR="00F16575">
        <w:rPr>
          <w:rFonts w:ascii="Times New Roman" w:hAnsi="Times New Roman"/>
          <w:sz w:val="24"/>
          <w:szCs w:val="24"/>
          <w:lang w:val="en-US"/>
        </w:rPr>
        <w:t>,</w:t>
      </w:r>
      <w:r w:rsidRPr="00B73B6F">
        <w:rPr>
          <w:rFonts w:ascii="Times New Roman" w:hAnsi="Times New Roman"/>
          <w:sz w:val="24"/>
          <w:szCs w:val="24"/>
          <w:lang w:val="en-US"/>
        </w:rPr>
        <w:t xml:space="preserve"> and accounting services within </w:t>
      </w:r>
      <w:r w:rsidR="00F16575">
        <w:rPr>
          <w:rFonts w:ascii="Times New Roman" w:hAnsi="Times New Roman"/>
          <w:sz w:val="24"/>
          <w:szCs w:val="24"/>
          <w:lang w:val="en-US"/>
        </w:rPr>
        <w:t xml:space="preserve">the </w:t>
      </w:r>
      <w:r w:rsidRPr="00B73B6F">
        <w:rPr>
          <w:rFonts w:ascii="Times New Roman" w:hAnsi="Times New Roman"/>
          <w:sz w:val="24"/>
          <w:szCs w:val="24"/>
          <w:lang w:val="en-US"/>
        </w:rPr>
        <w:t>transactional system and gamification (Deloitte, 201</w:t>
      </w:r>
      <w:r w:rsidR="00AC1926" w:rsidRPr="00B73B6F">
        <w:rPr>
          <w:rFonts w:ascii="Times New Roman" w:hAnsi="Times New Roman"/>
          <w:sz w:val="24"/>
          <w:szCs w:val="24"/>
          <w:lang w:val="en-US"/>
        </w:rPr>
        <w:t>6</w:t>
      </w:r>
      <w:r w:rsidRPr="00B73B6F">
        <w:rPr>
          <w:rFonts w:ascii="Times New Roman" w:hAnsi="Times New Roman"/>
          <w:sz w:val="24"/>
          <w:szCs w:val="24"/>
          <w:lang w:val="en-US"/>
        </w:rPr>
        <w:t>). The gamification also performs analysis of user’s behavior where it allows users to save money and get in-app rewards. The Bulgarian banks dominantly focus their attention on bettering payments-facilitating technologies. On the other hand, they have fully developed e-banking systems, as well as CRM systems, data and analytics solutions</w:t>
      </w:r>
      <w:r w:rsidR="00F16575">
        <w:rPr>
          <w:rFonts w:ascii="Times New Roman" w:hAnsi="Times New Roman"/>
          <w:sz w:val="24"/>
          <w:szCs w:val="24"/>
          <w:lang w:val="en-US"/>
        </w:rPr>
        <w:t>,</w:t>
      </w:r>
      <w:r w:rsidRPr="00B73B6F">
        <w:rPr>
          <w:rFonts w:ascii="Times New Roman" w:hAnsi="Times New Roman"/>
          <w:sz w:val="24"/>
          <w:szCs w:val="24"/>
          <w:lang w:val="en-US"/>
        </w:rPr>
        <w:t xml:space="preserve"> and virtualization. One of the major opportunities in the FinTech sector is </w:t>
      </w:r>
      <w:r w:rsidR="00F16575">
        <w:rPr>
          <w:rFonts w:ascii="Times New Roman" w:hAnsi="Times New Roman"/>
          <w:sz w:val="24"/>
          <w:szCs w:val="24"/>
          <w:lang w:val="en-US"/>
        </w:rPr>
        <w:t xml:space="preserve">a </w:t>
      </w:r>
      <w:r w:rsidRPr="00B73B6F">
        <w:rPr>
          <w:rFonts w:ascii="Times New Roman" w:hAnsi="Times New Roman"/>
          <w:sz w:val="24"/>
          <w:szCs w:val="24"/>
          <w:lang w:val="en-US"/>
        </w:rPr>
        <w:t>fact that the Bulgarian society has a significant and positive reaction in terms of using the contactless payment terminals, implemented by the banks in 2016. Except</w:t>
      </w:r>
      <w:r w:rsidR="00F16575">
        <w:rPr>
          <w:rFonts w:ascii="Times New Roman" w:hAnsi="Times New Roman"/>
          <w:sz w:val="24"/>
          <w:szCs w:val="24"/>
          <w:lang w:val="en-US"/>
        </w:rPr>
        <w:t xml:space="preserve"> for</w:t>
      </w:r>
      <w:r w:rsidRPr="00B73B6F">
        <w:rPr>
          <w:rFonts w:ascii="Times New Roman" w:hAnsi="Times New Roman"/>
          <w:sz w:val="24"/>
          <w:szCs w:val="24"/>
          <w:lang w:val="en-US"/>
        </w:rPr>
        <w:t xml:space="preserve"> the smart cards, inhabitants are introduced to the G-wallet which is </w:t>
      </w:r>
      <w:r w:rsidR="009245A1" w:rsidRPr="00B73B6F">
        <w:rPr>
          <w:rFonts w:ascii="Times New Roman" w:hAnsi="Times New Roman"/>
          <w:sz w:val="24"/>
          <w:szCs w:val="24"/>
          <w:lang w:val="en-US"/>
        </w:rPr>
        <w:t>an</w:t>
      </w:r>
      <w:r w:rsidRPr="00B73B6F">
        <w:rPr>
          <w:rFonts w:ascii="Times New Roman" w:hAnsi="Times New Roman"/>
          <w:sz w:val="24"/>
          <w:szCs w:val="24"/>
          <w:lang w:val="en-US"/>
        </w:rPr>
        <w:t xml:space="preserve"> NFC technology that is allowing inhabitants to pay for products and services with their mobile phone</w:t>
      </w:r>
      <w:r w:rsidR="00F16575">
        <w:rPr>
          <w:rFonts w:ascii="Times New Roman" w:hAnsi="Times New Roman"/>
          <w:sz w:val="24"/>
          <w:szCs w:val="24"/>
          <w:lang w:val="en-US"/>
        </w:rPr>
        <w:t>s</w:t>
      </w:r>
      <w:r w:rsidRPr="00B73B6F">
        <w:rPr>
          <w:rFonts w:ascii="Times New Roman" w:hAnsi="Times New Roman"/>
          <w:sz w:val="24"/>
          <w:szCs w:val="24"/>
          <w:lang w:val="en-US"/>
        </w:rPr>
        <w:t>. Also, Bulgarian banks perform activities that are related to the implementation of HCE technology, various personal finance management applications</w:t>
      </w:r>
      <w:r w:rsidR="00F16575">
        <w:rPr>
          <w:rFonts w:ascii="Times New Roman" w:hAnsi="Times New Roman"/>
          <w:sz w:val="24"/>
          <w:szCs w:val="24"/>
          <w:lang w:val="en-US"/>
        </w:rPr>
        <w:t>,</w:t>
      </w:r>
      <w:r w:rsidRPr="00B73B6F">
        <w:rPr>
          <w:rFonts w:ascii="Times New Roman" w:hAnsi="Times New Roman"/>
          <w:sz w:val="24"/>
          <w:szCs w:val="24"/>
          <w:lang w:val="en-US"/>
        </w:rPr>
        <w:t xml:space="preserve"> and accounting services. The FinTech sector </w:t>
      </w:r>
      <w:r w:rsidR="00AC1926" w:rsidRPr="00B73B6F">
        <w:rPr>
          <w:rFonts w:ascii="Times New Roman" w:hAnsi="Times New Roman"/>
          <w:sz w:val="24"/>
          <w:szCs w:val="24"/>
          <w:lang w:val="en-US"/>
        </w:rPr>
        <w:t>is considered to be</w:t>
      </w:r>
      <w:r w:rsidRPr="00B73B6F">
        <w:rPr>
          <w:rFonts w:ascii="Times New Roman" w:hAnsi="Times New Roman"/>
          <w:sz w:val="24"/>
          <w:szCs w:val="24"/>
          <w:lang w:val="en-US"/>
        </w:rPr>
        <w:t xml:space="preserve"> lagging behind the most innovative economies </w:t>
      </w:r>
      <w:r w:rsidR="00362295" w:rsidRPr="00B73B6F">
        <w:rPr>
          <w:rFonts w:ascii="Times New Roman" w:hAnsi="Times New Roman"/>
          <w:sz w:val="24"/>
          <w:szCs w:val="24"/>
          <w:lang w:val="en-US"/>
        </w:rPr>
        <w:t>as observed in the</w:t>
      </w:r>
      <w:r w:rsidRPr="00B73B6F">
        <w:rPr>
          <w:rFonts w:ascii="Times New Roman" w:hAnsi="Times New Roman"/>
          <w:sz w:val="24"/>
          <w:szCs w:val="24"/>
          <w:lang w:val="en-US"/>
        </w:rPr>
        <w:t xml:space="preserve"> Global Innovation </w:t>
      </w:r>
      <w:r w:rsidR="00362295" w:rsidRPr="00B73B6F">
        <w:rPr>
          <w:rFonts w:ascii="Times New Roman" w:hAnsi="Times New Roman"/>
          <w:sz w:val="24"/>
          <w:szCs w:val="24"/>
          <w:lang w:val="en-US"/>
        </w:rPr>
        <w:t>Report</w:t>
      </w:r>
      <w:r w:rsidRPr="00B73B6F">
        <w:rPr>
          <w:rFonts w:ascii="Times New Roman" w:hAnsi="Times New Roman"/>
          <w:sz w:val="24"/>
          <w:szCs w:val="24"/>
          <w:lang w:val="en-US"/>
        </w:rPr>
        <w:t xml:space="preserve"> (</w:t>
      </w:r>
      <w:r w:rsidR="00362295" w:rsidRPr="00B73B6F">
        <w:rPr>
          <w:rFonts w:ascii="Times New Roman" w:hAnsi="Times New Roman"/>
          <w:sz w:val="24"/>
          <w:szCs w:val="24"/>
        </w:rPr>
        <w:t>World Intellectual Property Organization</w:t>
      </w:r>
      <w:r w:rsidR="00362295" w:rsidRPr="00B73B6F">
        <w:rPr>
          <w:rFonts w:ascii="Times New Roman" w:hAnsi="Times New Roman"/>
          <w:sz w:val="24"/>
          <w:szCs w:val="24"/>
          <w:lang w:val="en-US"/>
        </w:rPr>
        <w:t>, 2020</w:t>
      </w:r>
      <w:r w:rsidRPr="00B73B6F">
        <w:rPr>
          <w:rFonts w:ascii="Times New Roman" w:hAnsi="Times New Roman"/>
          <w:sz w:val="24"/>
          <w:szCs w:val="24"/>
        </w:rPr>
        <w:t xml:space="preserve">). </w:t>
      </w:r>
      <w:r w:rsidRPr="00B73B6F">
        <w:rPr>
          <w:rFonts w:ascii="Times New Roman" w:hAnsi="Times New Roman"/>
          <w:sz w:val="24"/>
          <w:szCs w:val="24"/>
          <w:lang w:val="en-US"/>
        </w:rPr>
        <w:t xml:space="preserve">This is due to the </w:t>
      </w:r>
      <w:r w:rsidR="00362295" w:rsidRPr="00B73B6F">
        <w:rPr>
          <w:rFonts w:ascii="Times New Roman" w:hAnsi="Times New Roman"/>
          <w:sz w:val="24"/>
          <w:szCs w:val="24"/>
          <w:lang w:val="en-US"/>
        </w:rPr>
        <w:t xml:space="preserve">strict </w:t>
      </w:r>
      <w:r w:rsidRPr="00B73B6F">
        <w:rPr>
          <w:rFonts w:ascii="Times New Roman" w:hAnsi="Times New Roman"/>
          <w:sz w:val="24"/>
          <w:szCs w:val="24"/>
          <w:lang w:val="en-US"/>
        </w:rPr>
        <w:t xml:space="preserve">tax regulations in the IT sector. For Bulgarian banks </w:t>
      </w:r>
      <w:r w:rsidR="00362295" w:rsidRPr="00B73B6F">
        <w:rPr>
          <w:rFonts w:ascii="Times New Roman" w:hAnsi="Times New Roman"/>
          <w:sz w:val="24"/>
          <w:szCs w:val="24"/>
          <w:lang w:val="en-US"/>
        </w:rPr>
        <w:t>to enhance the</w:t>
      </w:r>
      <w:r w:rsidRPr="00B73B6F">
        <w:rPr>
          <w:rFonts w:ascii="Times New Roman" w:hAnsi="Times New Roman"/>
          <w:sz w:val="24"/>
          <w:szCs w:val="24"/>
          <w:lang w:val="en-US"/>
        </w:rPr>
        <w:t xml:space="preserve"> FinTech technologies and </w:t>
      </w:r>
      <w:r w:rsidR="00362295" w:rsidRPr="00B73B6F">
        <w:rPr>
          <w:rFonts w:ascii="Times New Roman" w:hAnsi="Times New Roman"/>
          <w:sz w:val="24"/>
          <w:szCs w:val="24"/>
          <w:lang w:val="en-US"/>
        </w:rPr>
        <w:t xml:space="preserve">their </w:t>
      </w:r>
      <w:r w:rsidRPr="00B73B6F">
        <w:rPr>
          <w:rFonts w:ascii="Times New Roman" w:hAnsi="Times New Roman"/>
          <w:sz w:val="24"/>
          <w:szCs w:val="24"/>
          <w:lang w:val="en-US"/>
        </w:rPr>
        <w:t xml:space="preserve">performance, </w:t>
      </w:r>
      <w:r w:rsidR="00362295" w:rsidRPr="00B73B6F">
        <w:rPr>
          <w:rFonts w:ascii="Times New Roman" w:hAnsi="Times New Roman"/>
          <w:sz w:val="24"/>
          <w:szCs w:val="24"/>
          <w:lang w:val="en-US"/>
        </w:rPr>
        <w:t xml:space="preserve">it is recommended </w:t>
      </w:r>
      <w:r w:rsidR="00433922" w:rsidRPr="00B73B6F">
        <w:rPr>
          <w:rFonts w:ascii="Times New Roman" w:hAnsi="Times New Roman"/>
          <w:sz w:val="24"/>
          <w:szCs w:val="24"/>
          <w:lang w:val="en-US"/>
        </w:rPr>
        <w:t>recruitment and</w:t>
      </w:r>
      <w:r w:rsidRPr="00B73B6F">
        <w:rPr>
          <w:rFonts w:ascii="Times New Roman" w:hAnsi="Times New Roman"/>
          <w:sz w:val="24"/>
          <w:szCs w:val="24"/>
          <w:lang w:val="en-US"/>
        </w:rPr>
        <w:t xml:space="preserve"> </w:t>
      </w:r>
      <w:r w:rsidR="00362295" w:rsidRPr="00B73B6F">
        <w:rPr>
          <w:rFonts w:ascii="Times New Roman" w:hAnsi="Times New Roman"/>
          <w:sz w:val="24"/>
          <w:szCs w:val="24"/>
          <w:lang w:val="en-US"/>
        </w:rPr>
        <w:t>ongoing and solid counseling</w:t>
      </w:r>
      <w:r w:rsidRPr="00B73B6F">
        <w:rPr>
          <w:rFonts w:ascii="Times New Roman" w:hAnsi="Times New Roman"/>
          <w:sz w:val="24"/>
          <w:szCs w:val="24"/>
          <w:lang w:val="en-US"/>
        </w:rPr>
        <w:t xml:space="preserve"> </w:t>
      </w:r>
      <w:r w:rsidR="00362295" w:rsidRPr="00B73B6F">
        <w:rPr>
          <w:rFonts w:ascii="Times New Roman" w:hAnsi="Times New Roman"/>
          <w:sz w:val="24"/>
          <w:szCs w:val="24"/>
          <w:lang w:val="en-US"/>
        </w:rPr>
        <w:t>with</w:t>
      </w:r>
      <w:r w:rsidRPr="00B73B6F">
        <w:rPr>
          <w:rFonts w:ascii="Times New Roman" w:hAnsi="Times New Roman"/>
          <w:sz w:val="24"/>
          <w:szCs w:val="24"/>
          <w:lang w:val="en-US"/>
        </w:rPr>
        <w:t xml:space="preserve"> IT specialists </w:t>
      </w:r>
      <w:r w:rsidR="00433922" w:rsidRPr="00B73B6F">
        <w:rPr>
          <w:rFonts w:ascii="Times New Roman" w:hAnsi="Times New Roman"/>
          <w:sz w:val="24"/>
          <w:szCs w:val="24"/>
          <w:lang w:val="en-US"/>
        </w:rPr>
        <w:t>by</w:t>
      </w:r>
      <w:r w:rsidRPr="00B73B6F">
        <w:rPr>
          <w:rFonts w:ascii="Times New Roman" w:hAnsi="Times New Roman"/>
          <w:sz w:val="24"/>
          <w:szCs w:val="24"/>
          <w:lang w:val="en-US"/>
        </w:rPr>
        <w:t xml:space="preserve"> implemen</w:t>
      </w:r>
      <w:r w:rsidR="00433922" w:rsidRPr="00B73B6F">
        <w:rPr>
          <w:rFonts w:ascii="Times New Roman" w:hAnsi="Times New Roman"/>
          <w:sz w:val="24"/>
          <w:szCs w:val="24"/>
          <w:lang w:val="en-US"/>
        </w:rPr>
        <w:t xml:space="preserve">ting </w:t>
      </w:r>
      <w:r w:rsidRPr="00B73B6F">
        <w:rPr>
          <w:rFonts w:ascii="Times New Roman" w:hAnsi="Times New Roman"/>
          <w:sz w:val="24"/>
          <w:szCs w:val="24"/>
          <w:lang w:val="en-US"/>
        </w:rPr>
        <w:t xml:space="preserve">their ICT expertise within the </w:t>
      </w:r>
      <w:r w:rsidR="00433922" w:rsidRPr="00B73B6F">
        <w:rPr>
          <w:rFonts w:ascii="Times New Roman" w:hAnsi="Times New Roman"/>
          <w:sz w:val="24"/>
          <w:szCs w:val="24"/>
          <w:lang w:val="en-US"/>
        </w:rPr>
        <w:t>bank’s</w:t>
      </w:r>
      <w:r w:rsidRPr="00B73B6F">
        <w:rPr>
          <w:rFonts w:ascii="Times New Roman" w:hAnsi="Times New Roman"/>
          <w:sz w:val="24"/>
          <w:szCs w:val="24"/>
          <w:lang w:val="en-US"/>
        </w:rPr>
        <w:t xml:space="preserve"> operations</w:t>
      </w:r>
      <w:r w:rsidR="00433922" w:rsidRPr="00B73B6F">
        <w:rPr>
          <w:rFonts w:ascii="Times New Roman" w:hAnsi="Times New Roman"/>
          <w:sz w:val="24"/>
          <w:szCs w:val="24"/>
          <w:lang w:val="en-US"/>
        </w:rPr>
        <w:t xml:space="preserve">. This </w:t>
      </w:r>
      <w:r w:rsidRPr="00B73B6F">
        <w:rPr>
          <w:rFonts w:ascii="Times New Roman" w:hAnsi="Times New Roman"/>
          <w:sz w:val="24"/>
          <w:szCs w:val="24"/>
          <w:lang w:val="en-US"/>
        </w:rPr>
        <w:t xml:space="preserve">only stresses the importance of developing </w:t>
      </w:r>
      <w:r w:rsidR="00F16575">
        <w:rPr>
          <w:rFonts w:ascii="Times New Roman" w:hAnsi="Times New Roman"/>
          <w:sz w:val="24"/>
          <w:szCs w:val="24"/>
          <w:lang w:val="en-US"/>
        </w:rPr>
        <w:t xml:space="preserve">an </w:t>
      </w:r>
      <w:r w:rsidRPr="00B73B6F">
        <w:rPr>
          <w:rFonts w:ascii="Times New Roman" w:hAnsi="Times New Roman"/>
          <w:sz w:val="24"/>
          <w:szCs w:val="24"/>
          <w:lang w:val="en-US"/>
        </w:rPr>
        <w:t>open climate and adopting the concept of open innovation to business operations.</w:t>
      </w:r>
      <w:r w:rsidR="00E57107" w:rsidRPr="00B73B6F">
        <w:rPr>
          <w:rFonts w:ascii="Times New Roman" w:hAnsi="Times New Roman"/>
          <w:sz w:val="24"/>
          <w:szCs w:val="24"/>
          <w:lang w:val="en-US"/>
        </w:rPr>
        <w:t xml:space="preserve"> </w:t>
      </w:r>
    </w:p>
    <w:p w14:paraId="5BDCB851" w14:textId="77777777" w:rsidR="002A34ED" w:rsidRPr="00B73B6F" w:rsidRDefault="002A34ED" w:rsidP="0032650B">
      <w:pPr>
        <w:spacing w:line="240" w:lineRule="auto"/>
        <w:jc w:val="center"/>
        <w:rPr>
          <w:rFonts w:ascii="Times New Roman" w:hAnsi="Times New Roman"/>
          <w:b/>
          <w:bCs/>
          <w:sz w:val="24"/>
          <w:szCs w:val="24"/>
        </w:rPr>
      </w:pPr>
      <w:r w:rsidRPr="00B73B6F">
        <w:rPr>
          <w:rFonts w:ascii="Times New Roman" w:hAnsi="Times New Roman"/>
          <w:b/>
          <w:bCs/>
          <w:sz w:val="24"/>
          <w:szCs w:val="24"/>
        </w:rPr>
        <w:t>Croatia</w:t>
      </w:r>
    </w:p>
    <w:p w14:paraId="3D97D737" w14:textId="77777777" w:rsidR="004056D3" w:rsidRPr="00B73B6F" w:rsidRDefault="009967C8" w:rsidP="00154BBC">
      <w:pPr>
        <w:spacing w:line="240" w:lineRule="auto"/>
        <w:jc w:val="both"/>
        <w:rPr>
          <w:rFonts w:ascii="Times New Roman" w:hAnsi="Times New Roman"/>
          <w:sz w:val="24"/>
          <w:szCs w:val="24"/>
          <w:lang w:val="en-US"/>
        </w:rPr>
      </w:pPr>
      <w:r w:rsidRPr="00B73B6F">
        <w:rPr>
          <w:rFonts w:ascii="Times New Roman" w:hAnsi="Times New Roman"/>
          <w:sz w:val="24"/>
          <w:szCs w:val="24"/>
          <w:lang w:val="en-US"/>
        </w:rPr>
        <w:t>The Croatian GII is 37.82 in 2019 and it is ranked on 44</w:t>
      </w:r>
      <w:r w:rsidRPr="00B73B6F">
        <w:rPr>
          <w:rFonts w:ascii="Times New Roman" w:hAnsi="Times New Roman"/>
          <w:sz w:val="24"/>
          <w:szCs w:val="24"/>
          <w:vertAlign w:val="superscript"/>
          <w:lang w:val="en-US"/>
        </w:rPr>
        <w:t>th</w:t>
      </w:r>
      <w:r w:rsidRPr="00B73B6F">
        <w:rPr>
          <w:rFonts w:ascii="Times New Roman" w:hAnsi="Times New Roman"/>
          <w:sz w:val="24"/>
          <w:szCs w:val="24"/>
          <w:lang w:val="en-US"/>
        </w:rPr>
        <w:t xml:space="preserve"> place globally and 29</w:t>
      </w:r>
      <w:r w:rsidRPr="00B73B6F">
        <w:rPr>
          <w:rFonts w:ascii="Times New Roman" w:hAnsi="Times New Roman"/>
          <w:sz w:val="24"/>
          <w:szCs w:val="24"/>
          <w:vertAlign w:val="superscript"/>
          <w:lang w:val="en-US"/>
        </w:rPr>
        <w:t>th</w:t>
      </w:r>
      <w:r w:rsidRPr="00B73B6F">
        <w:rPr>
          <w:rFonts w:ascii="Times New Roman" w:hAnsi="Times New Roman"/>
          <w:sz w:val="24"/>
          <w:szCs w:val="24"/>
          <w:lang w:val="en-US"/>
        </w:rPr>
        <w:t xml:space="preserve"> in Europe (</w:t>
      </w:r>
      <w:r w:rsidR="002C14AE" w:rsidRPr="00B73B6F">
        <w:rPr>
          <w:rFonts w:ascii="Times New Roman" w:hAnsi="Times New Roman"/>
          <w:sz w:val="24"/>
          <w:szCs w:val="24"/>
        </w:rPr>
        <w:t>World Intellectual Property Organization</w:t>
      </w:r>
      <w:r w:rsidR="002C14AE" w:rsidRPr="00B73B6F">
        <w:rPr>
          <w:rFonts w:ascii="Times New Roman" w:hAnsi="Times New Roman"/>
          <w:sz w:val="24"/>
          <w:szCs w:val="24"/>
          <w:lang w:val="en-US"/>
        </w:rPr>
        <w:t>, 2020</w:t>
      </w:r>
      <w:r w:rsidRPr="00B73B6F">
        <w:rPr>
          <w:rFonts w:ascii="Times New Roman" w:hAnsi="Times New Roman"/>
          <w:sz w:val="24"/>
          <w:szCs w:val="24"/>
        </w:rPr>
        <w:t>)</w:t>
      </w:r>
      <w:r w:rsidRPr="00B73B6F">
        <w:rPr>
          <w:rFonts w:ascii="Times New Roman" w:hAnsi="Times New Roman"/>
          <w:sz w:val="24"/>
          <w:szCs w:val="24"/>
          <w:lang w:val="en-US"/>
        </w:rPr>
        <w:t xml:space="preserve">. The FinTech sector in the country consists and conveniently use mobile payments, HCE, </w:t>
      </w:r>
      <w:r w:rsidRPr="00B73B6F">
        <w:rPr>
          <w:rFonts w:ascii="Times New Roman" w:hAnsi="Times New Roman"/>
          <w:sz w:val="24"/>
          <w:szCs w:val="24"/>
        </w:rPr>
        <w:t>SaaS-based IT systems</w:t>
      </w:r>
      <w:r w:rsidRPr="00B73B6F">
        <w:rPr>
          <w:rFonts w:ascii="Times New Roman" w:hAnsi="Times New Roman"/>
          <w:sz w:val="24"/>
          <w:szCs w:val="24"/>
          <w:lang w:val="en-US"/>
        </w:rPr>
        <w:t>,</w:t>
      </w:r>
      <w:r w:rsidRPr="00B73B6F">
        <w:rPr>
          <w:rFonts w:ascii="Times New Roman" w:hAnsi="Times New Roman"/>
          <w:sz w:val="24"/>
          <w:szCs w:val="24"/>
        </w:rPr>
        <w:t xml:space="preserve"> </w:t>
      </w:r>
      <w:r w:rsidRPr="00B73B6F">
        <w:rPr>
          <w:rFonts w:ascii="Times New Roman" w:hAnsi="Times New Roman"/>
          <w:sz w:val="24"/>
          <w:szCs w:val="24"/>
          <w:lang w:val="en-US"/>
        </w:rPr>
        <w:t>c</w:t>
      </w:r>
      <w:r w:rsidRPr="00B73B6F">
        <w:rPr>
          <w:rFonts w:ascii="Times New Roman" w:hAnsi="Times New Roman"/>
          <w:sz w:val="24"/>
          <w:szCs w:val="24"/>
        </w:rPr>
        <w:t>ybersecurity solutions</w:t>
      </w:r>
      <w:r w:rsidRPr="00B73B6F">
        <w:rPr>
          <w:rFonts w:ascii="Times New Roman" w:hAnsi="Times New Roman"/>
          <w:sz w:val="24"/>
          <w:szCs w:val="24"/>
          <w:lang w:val="en-US"/>
        </w:rPr>
        <w:t xml:space="preserve">, </w:t>
      </w:r>
      <w:r w:rsidRPr="00B73B6F">
        <w:rPr>
          <w:rFonts w:ascii="Times New Roman" w:hAnsi="Times New Roman"/>
          <w:sz w:val="24"/>
          <w:szCs w:val="24"/>
        </w:rPr>
        <w:t>analytical systems</w:t>
      </w:r>
      <w:r w:rsidRPr="00B73B6F">
        <w:rPr>
          <w:rFonts w:ascii="Times New Roman" w:hAnsi="Times New Roman"/>
          <w:sz w:val="24"/>
          <w:szCs w:val="24"/>
          <w:lang w:val="en-US"/>
        </w:rPr>
        <w:t xml:space="preserve">, cloud services. The company </w:t>
      </w:r>
      <w:r w:rsidR="002C14AE" w:rsidRPr="00B73B6F">
        <w:rPr>
          <w:rFonts w:ascii="Times New Roman" w:hAnsi="Times New Roman"/>
          <w:sz w:val="24"/>
          <w:szCs w:val="24"/>
          <w:lang w:val="en-US"/>
        </w:rPr>
        <w:t>“</w:t>
      </w:r>
      <w:proofErr w:type="spellStart"/>
      <w:r w:rsidRPr="00B73B6F">
        <w:rPr>
          <w:rFonts w:ascii="Times New Roman" w:hAnsi="Times New Roman"/>
          <w:sz w:val="24"/>
          <w:szCs w:val="24"/>
          <w:lang w:val="en-US"/>
        </w:rPr>
        <w:t>Oradian</w:t>
      </w:r>
      <w:proofErr w:type="spellEnd"/>
      <w:r w:rsidR="002C14AE" w:rsidRPr="00B73B6F">
        <w:rPr>
          <w:rFonts w:ascii="Times New Roman" w:hAnsi="Times New Roman"/>
          <w:sz w:val="24"/>
          <w:szCs w:val="24"/>
          <w:lang w:val="en-US"/>
        </w:rPr>
        <w:t>”</w:t>
      </w:r>
      <w:r w:rsidR="00A25456" w:rsidRPr="00B73B6F">
        <w:rPr>
          <w:rFonts w:ascii="Times New Roman" w:hAnsi="Times New Roman"/>
          <w:sz w:val="24"/>
          <w:szCs w:val="24"/>
          <w:lang w:val="en-US"/>
        </w:rPr>
        <w:t xml:space="preserve"> uses SaaS-based IT systems that are dedicated to serve potential clients to establish</w:t>
      </w:r>
      <w:r w:rsidR="00692BFD" w:rsidRPr="00B73B6F">
        <w:rPr>
          <w:rFonts w:ascii="Times New Roman" w:hAnsi="Times New Roman"/>
          <w:sz w:val="24"/>
          <w:szCs w:val="24"/>
        </w:rPr>
        <w:t xml:space="preserve"> microfinance institution</w:t>
      </w:r>
      <w:r w:rsidR="00993FAE" w:rsidRPr="00B73B6F">
        <w:rPr>
          <w:rFonts w:ascii="Times New Roman" w:hAnsi="Times New Roman"/>
          <w:sz w:val="24"/>
          <w:szCs w:val="24"/>
          <w:lang w:val="en-US"/>
        </w:rPr>
        <w:t>s</w:t>
      </w:r>
      <w:r w:rsidR="00692BFD" w:rsidRPr="00B73B6F">
        <w:rPr>
          <w:rFonts w:ascii="Times New Roman" w:hAnsi="Times New Roman"/>
          <w:sz w:val="24"/>
          <w:szCs w:val="24"/>
        </w:rPr>
        <w:t xml:space="preserve"> in </w:t>
      </w:r>
      <w:r w:rsidR="00A25456" w:rsidRPr="00B73B6F">
        <w:rPr>
          <w:rFonts w:ascii="Times New Roman" w:hAnsi="Times New Roman"/>
          <w:sz w:val="24"/>
          <w:szCs w:val="24"/>
          <w:lang w:val="en-US"/>
        </w:rPr>
        <w:t xml:space="preserve">short period of time, usually within </w:t>
      </w:r>
      <w:r w:rsidR="00F16575">
        <w:rPr>
          <w:rFonts w:ascii="Times New Roman" w:hAnsi="Times New Roman"/>
          <w:sz w:val="24"/>
          <w:szCs w:val="24"/>
          <w:lang w:val="en-US"/>
        </w:rPr>
        <w:t xml:space="preserve">a </w:t>
      </w:r>
      <w:r w:rsidR="00A25456" w:rsidRPr="00B73B6F">
        <w:rPr>
          <w:rFonts w:ascii="Times New Roman" w:hAnsi="Times New Roman"/>
          <w:sz w:val="24"/>
          <w:szCs w:val="24"/>
          <w:lang w:val="en-US"/>
        </w:rPr>
        <w:t>few days (</w:t>
      </w:r>
      <w:r w:rsidR="00993FAE" w:rsidRPr="00B73B6F">
        <w:rPr>
          <w:rFonts w:ascii="Times New Roman" w:hAnsi="Times New Roman"/>
          <w:sz w:val="24"/>
          <w:szCs w:val="24"/>
          <w:lang w:val="en-US"/>
        </w:rPr>
        <w:t>Deloitte, 20</w:t>
      </w:r>
      <w:r w:rsidR="00AC1926" w:rsidRPr="00B73B6F">
        <w:rPr>
          <w:rFonts w:ascii="Times New Roman" w:hAnsi="Times New Roman"/>
          <w:sz w:val="24"/>
          <w:szCs w:val="24"/>
          <w:lang w:val="en-US"/>
        </w:rPr>
        <w:t>16</w:t>
      </w:r>
      <w:r w:rsidR="00A25456" w:rsidRPr="00B73B6F">
        <w:rPr>
          <w:rFonts w:ascii="Times New Roman" w:hAnsi="Times New Roman"/>
          <w:sz w:val="24"/>
          <w:szCs w:val="24"/>
        </w:rPr>
        <w:t>)</w:t>
      </w:r>
      <w:r w:rsidR="00692BFD" w:rsidRPr="00B73B6F">
        <w:rPr>
          <w:rFonts w:ascii="Times New Roman" w:hAnsi="Times New Roman"/>
          <w:sz w:val="24"/>
          <w:szCs w:val="24"/>
        </w:rPr>
        <w:t>.</w:t>
      </w:r>
      <w:r w:rsidR="00A4150F" w:rsidRPr="00B73B6F">
        <w:rPr>
          <w:rFonts w:ascii="Times New Roman" w:hAnsi="Times New Roman"/>
          <w:sz w:val="24"/>
          <w:szCs w:val="24"/>
        </w:rPr>
        <w:t xml:space="preserve"> </w:t>
      </w:r>
      <w:r w:rsidR="00F16575">
        <w:rPr>
          <w:rFonts w:ascii="Times New Roman" w:hAnsi="Times New Roman"/>
          <w:sz w:val="24"/>
          <w:szCs w:val="24"/>
          <w:lang w:val="en-US"/>
        </w:rPr>
        <w:t>Although</w:t>
      </w:r>
      <w:r w:rsidR="009245A1" w:rsidRPr="00B73B6F">
        <w:rPr>
          <w:rFonts w:ascii="Times New Roman" w:hAnsi="Times New Roman"/>
          <w:sz w:val="24"/>
          <w:szCs w:val="24"/>
          <w:lang w:val="en-US"/>
        </w:rPr>
        <w:t xml:space="preserve"> the technological maturity </w:t>
      </w:r>
      <w:r w:rsidR="004056D3" w:rsidRPr="00B73B6F">
        <w:rPr>
          <w:rFonts w:ascii="Times New Roman" w:hAnsi="Times New Roman"/>
          <w:sz w:val="24"/>
          <w:szCs w:val="24"/>
          <w:lang w:val="en-US"/>
        </w:rPr>
        <w:t xml:space="preserve">in the country </w:t>
      </w:r>
      <w:r w:rsidR="009245A1" w:rsidRPr="00B73B6F">
        <w:rPr>
          <w:rFonts w:ascii="Times New Roman" w:hAnsi="Times New Roman"/>
          <w:sz w:val="24"/>
          <w:szCs w:val="24"/>
          <w:lang w:val="en-US"/>
        </w:rPr>
        <w:t xml:space="preserve">is on </w:t>
      </w:r>
      <w:r w:rsidR="00F16575">
        <w:rPr>
          <w:rFonts w:ascii="Times New Roman" w:hAnsi="Times New Roman"/>
          <w:sz w:val="24"/>
          <w:szCs w:val="24"/>
          <w:lang w:val="en-US"/>
        </w:rPr>
        <w:t xml:space="preserve">a </w:t>
      </w:r>
      <w:r w:rsidR="009245A1" w:rsidRPr="00B73B6F">
        <w:rPr>
          <w:rFonts w:ascii="Times New Roman" w:hAnsi="Times New Roman"/>
          <w:sz w:val="24"/>
          <w:szCs w:val="24"/>
          <w:lang w:val="en-US"/>
        </w:rPr>
        <w:t xml:space="preserve">subordinate level and </w:t>
      </w:r>
      <w:r w:rsidRPr="00B73B6F">
        <w:rPr>
          <w:rFonts w:ascii="Times New Roman" w:hAnsi="Times New Roman"/>
          <w:sz w:val="24"/>
          <w:szCs w:val="24"/>
          <w:lang w:val="en-US"/>
        </w:rPr>
        <w:t xml:space="preserve">the </w:t>
      </w:r>
      <w:r w:rsidRPr="00B73B6F">
        <w:rPr>
          <w:rFonts w:ascii="Times New Roman" w:hAnsi="Times New Roman"/>
          <w:sz w:val="24"/>
          <w:szCs w:val="24"/>
        </w:rPr>
        <w:t>е-</w:t>
      </w:r>
      <w:r w:rsidRPr="00B73B6F">
        <w:rPr>
          <w:rFonts w:ascii="Times New Roman" w:hAnsi="Times New Roman"/>
          <w:sz w:val="24"/>
          <w:szCs w:val="24"/>
          <w:lang w:val="en-US"/>
        </w:rPr>
        <w:t>banking penetration</w:t>
      </w:r>
      <w:r w:rsidR="00A25456" w:rsidRPr="00B73B6F">
        <w:rPr>
          <w:rFonts w:ascii="Times New Roman" w:hAnsi="Times New Roman"/>
          <w:sz w:val="24"/>
          <w:szCs w:val="24"/>
        </w:rPr>
        <w:t xml:space="preserve"> </w:t>
      </w:r>
      <w:r w:rsidR="00A25456" w:rsidRPr="00B73B6F">
        <w:rPr>
          <w:rFonts w:ascii="Times New Roman" w:hAnsi="Times New Roman"/>
          <w:sz w:val="24"/>
          <w:szCs w:val="24"/>
          <w:lang w:val="en-US"/>
        </w:rPr>
        <w:t>in Croatia</w:t>
      </w:r>
      <w:r w:rsidRPr="00B73B6F">
        <w:rPr>
          <w:rFonts w:ascii="Times New Roman" w:hAnsi="Times New Roman"/>
          <w:sz w:val="24"/>
          <w:szCs w:val="24"/>
          <w:lang w:val="en-US"/>
        </w:rPr>
        <w:t xml:space="preserve"> is among the lowest in CEE region (</w:t>
      </w:r>
      <w:r w:rsidR="00216D26" w:rsidRPr="00B73B6F">
        <w:rPr>
          <w:rFonts w:ascii="Times New Roman" w:hAnsi="Times New Roman"/>
          <w:sz w:val="24"/>
          <w:szCs w:val="24"/>
          <w:lang w:val="en-US"/>
        </w:rPr>
        <w:t>Statista, 2020</w:t>
      </w:r>
      <w:r w:rsidRPr="00B73B6F">
        <w:rPr>
          <w:rFonts w:ascii="Times New Roman" w:hAnsi="Times New Roman"/>
          <w:sz w:val="24"/>
          <w:szCs w:val="24"/>
        </w:rPr>
        <w:t>)</w:t>
      </w:r>
      <w:r w:rsidR="00A25456" w:rsidRPr="00B73B6F">
        <w:rPr>
          <w:rFonts w:ascii="Times New Roman" w:hAnsi="Times New Roman"/>
          <w:sz w:val="24"/>
          <w:szCs w:val="24"/>
          <w:lang w:val="en-US"/>
        </w:rPr>
        <w:t>,</w:t>
      </w:r>
      <w:r w:rsidR="00A25456" w:rsidRPr="00B73B6F">
        <w:rPr>
          <w:rFonts w:ascii="Times New Roman" w:hAnsi="Times New Roman"/>
          <w:sz w:val="24"/>
          <w:szCs w:val="24"/>
        </w:rPr>
        <w:t xml:space="preserve"> </w:t>
      </w:r>
      <w:r w:rsidR="004056D3" w:rsidRPr="00B73B6F">
        <w:rPr>
          <w:rFonts w:ascii="Times New Roman" w:hAnsi="Times New Roman"/>
          <w:sz w:val="24"/>
          <w:szCs w:val="24"/>
          <w:lang w:val="en-US"/>
        </w:rPr>
        <w:t>Croatian customers have 36% trust in banks ratio in 2012, which is on relatively high level compared to the region (36% in Slovenia, 34% in Bulgaria, 30% in Romania, 27% in Hungary) (Deloitte, 2016).</w:t>
      </w:r>
      <w:r w:rsidR="00382079" w:rsidRPr="00B73B6F">
        <w:rPr>
          <w:rFonts w:ascii="Times New Roman" w:hAnsi="Times New Roman"/>
          <w:sz w:val="24"/>
          <w:szCs w:val="24"/>
          <w:lang w:val="en-US"/>
        </w:rPr>
        <w:t xml:space="preserve"> </w:t>
      </w:r>
    </w:p>
    <w:p w14:paraId="05282004" w14:textId="77777777" w:rsidR="002A34ED" w:rsidRPr="00B73B6F" w:rsidRDefault="002A34ED" w:rsidP="0032650B">
      <w:pPr>
        <w:spacing w:line="240" w:lineRule="auto"/>
        <w:jc w:val="center"/>
        <w:rPr>
          <w:rFonts w:ascii="Times New Roman" w:hAnsi="Times New Roman"/>
          <w:b/>
          <w:bCs/>
          <w:sz w:val="24"/>
          <w:szCs w:val="24"/>
        </w:rPr>
      </w:pPr>
      <w:r w:rsidRPr="00B73B6F">
        <w:rPr>
          <w:rFonts w:ascii="Times New Roman" w:hAnsi="Times New Roman"/>
          <w:b/>
          <w:bCs/>
          <w:sz w:val="24"/>
          <w:szCs w:val="24"/>
        </w:rPr>
        <w:t>Greece</w:t>
      </w:r>
    </w:p>
    <w:p w14:paraId="6F60F46B" w14:textId="77777777" w:rsidR="00CB02E5" w:rsidRPr="00B73B6F" w:rsidRDefault="00CB02E5" w:rsidP="00CB02E5">
      <w:pPr>
        <w:spacing w:line="240" w:lineRule="auto"/>
        <w:jc w:val="both"/>
        <w:rPr>
          <w:rFonts w:ascii="Times New Roman" w:hAnsi="Times New Roman"/>
          <w:sz w:val="24"/>
          <w:szCs w:val="24"/>
          <w:lang w:val="en-US"/>
        </w:rPr>
      </w:pPr>
      <w:r w:rsidRPr="00B73B6F">
        <w:rPr>
          <w:rFonts w:ascii="Times New Roman" w:hAnsi="Times New Roman"/>
          <w:sz w:val="24"/>
          <w:szCs w:val="24"/>
          <w:lang w:val="en-US"/>
        </w:rPr>
        <w:t xml:space="preserve">The Greek GII is </w:t>
      </w:r>
      <w:r w:rsidRPr="00B73B6F">
        <w:rPr>
          <w:rFonts w:ascii="Times New Roman" w:hAnsi="Times New Roman"/>
          <w:sz w:val="24"/>
          <w:szCs w:val="24"/>
        </w:rPr>
        <w:t>38.90 in 2019, positioning the country in the 41</w:t>
      </w:r>
      <w:r w:rsidRPr="00B73B6F">
        <w:rPr>
          <w:rFonts w:ascii="Times New Roman" w:hAnsi="Times New Roman"/>
          <w:sz w:val="24"/>
          <w:szCs w:val="24"/>
          <w:vertAlign w:val="superscript"/>
        </w:rPr>
        <w:t xml:space="preserve">st </w:t>
      </w:r>
      <w:r w:rsidRPr="00B73B6F">
        <w:rPr>
          <w:rFonts w:ascii="Times New Roman" w:hAnsi="Times New Roman"/>
          <w:sz w:val="24"/>
          <w:szCs w:val="24"/>
        </w:rPr>
        <w:t xml:space="preserve">world rank and 28th place in Europe. The </w:t>
      </w:r>
      <w:r w:rsidRPr="00B73B6F">
        <w:rPr>
          <w:rFonts w:ascii="Times New Roman" w:hAnsi="Times New Roman"/>
          <w:sz w:val="24"/>
          <w:szCs w:val="24"/>
          <w:lang w:val="en-US"/>
        </w:rPr>
        <w:t>Bank of Greece (</w:t>
      </w:r>
      <w:proofErr w:type="spellStart"/>
      <w:r w:rsidRPr="00B73B6F">
        <w:rPr>
          <w:rFonts w:ascii="Times New Roman" w:hAnsi="Times New Roman"/>
          <w:sz w:val="24"/>
          <w:szCs w:val="24"/>
          <w:lang w:val="en-US"/>
        </w:rPr>
        <w:t>BoG</w:t>
      </w:r>
      <w:proofErr w:type="spellEnd"/>
      <w:r w:rsidRPr="00B73B6F">
        <w:rPr>
          <w:rFonts w:ascii="Times New Roman" w:hAnsi="Times New Roman"/>
          <w:sz w:val="24"/>
          <w:szCs w:val="24"/>
          <w:lang w:val="en-US"/>
        </w:rPr>
        <w:t xml:space="preserve">) in 2019 has launched the “FinTech Innovation Hub” which aims to encourage innovation in the financial services and this practical case of </w:t>
      </w:r>
      <w:r w:rsidRPr="00B73B6F">
        <w:rPr>
          <w:rFonts w:ascii="Times New Roman" w:hAnsi="Times New Roman"/>
          <w:sz w:val="24"/>
          <w:szCs w:val="24"/>
          <w:lang w:val="en-US"/>
        </w:rPr>
        <w:lastRenderedPageBreak/>
        <w:t>adopting the open innovation model has been targeting new, regulated or unregulated, technology companies to offer products such as implementing Artificial Intelligence (AI), Application Programming Interfaces (APIs) and Distributed Ledger Technology (DLT), crypto assets, electronic identification techniques and cloud outsourcing (</w:t>
      </w:r>
      <w:r w:rsidR="00284104" w:rsidRPr="00B73B6F">
        <w:rPr>
          <w:rFonts w:ascii="Times New Roman" w:hAnsi="Times New Roman"/>
          <w:sz w:val="24"/>
          <w:szCs w:val="24"/>
          <w:lang w:val="en-US"/>
        </w:rPr>
        <w:t>Bank of Greece, 2019</w:t>
      </w:r>
      <w:r w:rsidRPr="00B73B6F">
        <w:rPr>
          <w:rFonts w:ascii="Times New Roman" w:hAnsi="Times New Roman"/>
          <w:sz w:val="24"/>
          <w:szCs w:val="24"/>
        </w:rPr>
        <w:t>)</w:t>
      </w:r>
      <w:r w:rsidRPr="00B73B6F">
        <w:rPr>
          <w:rFonts w:ascii="Times New Roman" w:hAnsi="Times New Roman"/>
          <w:sz w:val="24"/>
          <w:szCs w:val="24"/>
          <w:lang w:val="en-US"/>
        </w:rPr>
        <w:t xml:space="preserve"> which are dominantly focused on making </w:t>
      </w:r>
      <w:r w:rsidR="00F16575">
        <w:rPr>
          <w:rFonts w:ascii="Times New Roman" w:hAnsi="Times New Roman"/>
          <w:sz w:val="24"/>
          <w:szCs w:val="24"/>
          <w:lang w:val="en-US"/>
        </w:rPr>
        <w:t xml:space="preserve">a </w:t>
      </w:r>
      <w:r w:rsidRPr="00B73B6F">
        <w:rPr>
          <w:rFonts w:ascii="Times New Roman" w:hAnsi="Times New Roman"/>
          <w:sz w:val="24"/>
          <w:szCs w:val="24"/>
          <w:lang w:val="en-US"/>
        </w:rPr>
        <w:t>technological transformation in the banking sector. Greece has provid</w:t>
      </w:r>
      <w:r w:rsidR="00F16575">
        <w:rPr>
          <w:rFonts w:ascii="Times New Roman" w:hAnsi="Times New Roman"/>
          <w:sz w:val="24"/>
          <w:szCs w:val="24"/>
          <w:lang w:val="en-US"/>
        </w:rPr>
        <w:t>ed</w:t>
      </w:r>
      <w:r w:rsidRPr="00B73B6F">
        <w:rPr>
          <w:rFonts w:ascii="Times New Roman" w:hAnsi="Times New Roman"/>
          <w:sz w:val="24"/>
          <w:szCs w:val="24"/>
          <w:lang w:val="en-US"/>
        </w:rPr>
        <w:t xml:space="preserve"> a quality example for the countries in the region by implementing the Directive (EU) 2015/2366 (PSD2) which stimulated companies to focus their attention on business strategies that lead to </w:t>
      </w:r>
      <w:r w:rsidR="00F16575">
        <w:rPr>
          <w:rFonts w:ascii="Times New Roman" w:hAnsi="Times New Roman"/>
          <w:sz w:val="24"/>
          <w:szCs w:val="24"/>
          <w:lang w:val="en-US"/>
        </w:rPr>
        <w:t xml:space="preserve">the </w:t>
      </w:r>
      <w:r w:rsidRPr="00B73B6F">
        <w:rPr>
          <w:rFonts w:ascii="Times New Roman" w:hAnsi="Times New Roman"/>
          <w:sz w:val="24"/>
          <w:szCs w:val="24"/>
          <w:lang w:val="en-US"/>
        </w:rPr>
        <w:t>introduction of new, technology-driven financial products and services (</w:t>
      </w:r>
      <w:r w:rsidR="00433922" w:rsidRPr="00B73B6F">
        <w:rPr>
          <w:rFonts w:ascii="Times New Roman" w:hAnsi="Times New Roman"/>
          <w:sz w:val="24"/>
          <w:szCs w:val="24"/>
          <w:lang w:val="en-US"/>
        </w:rPr>
        <w:t>Bank of Greece, 2019</w:t>
      </w:r>
      <w:r w:rsidRPr="00B73B6F">
        <w:rPr>
          <w:rFonts w:ascii="Times New Roman" w:hAnsi="Times New Roman"/>
          <w:sz w:val="24"/>
          <w:szCs w:val="24"/>
        </w:rPr>
        <w:t>)</w:t>
      </w:r>
      <w:r w:rsidR="005E45FF" w:rsidRPr="00B73B6F">
        <w:rPr>
          <w:rFonts w:ascii="Times New Roman" w:hAnsi="Times New Roman"/>
          <w:sz w:val="24"/>
          <w:szCs w:val="24"/>
          <w:lang w:val="en-US"/>
        </w:rPr>
        <w:t>.</w:t>
      </w:r>
      <w:r w:rsidR="00433922" w:rsidRPr="00B73B6F">
        <w:rPr>
          <w:rFonts w:ascii="Times New Roman" w:hAnsi="Times New Roman"/>
          <w:sz w:val="24"/>
          <w:szCs w:val="24"/>
          <w:lang w:val="en-US"/>
        </w:rPr>
        <w:t xml:space="preserve"> </w:t>
      </w:r>
    </w:p>
    <w:p w14:paraId="758DAB32" w14:textId="77777777" w:rsidR="002A34ED" w:rsidRPr="00B73B6F" w:rsidRDefault="002A34ED" w:rsidP="0032650B">
      <w:pPr>
        <w:spacing w:line="240" w:lineRule="auto"/>
        <w:jc w:val="center"/>
        <w:rPr>
          <w:rFonts w:ascii="Times New Roman" w:hAnsi="Times New Roman"/>
          <w:b/>
          <w:bCs/>
          <w:sz w:val="24"/>
          <w:szCs w:val="24"/>
        </w:rPr>
      </w:pPr>
      <w:r w:rsidRPr="00B73B6F">
        <w:rPr>
          <w:rFonts w:ascii="Times New Roman" w:hAnsi="Times New Roman"/>
          <w:b/>
          <w:bCs/>
          <w:sz w:val="24"/>
          <w:szCs w:val="24"/>
        </w:rPr>
        <w:t>North Macedonia</w:t>
      </w:r>
    </w:p>
    <w:p w14:paraId="56EDA6F5" w14:textId="77777777" w:rsidR="0027761D" w:rsidRPr="00B73B6F" w:rsidRDefault="00A960B8" w:rsidP="007C238D">
      <w:pPr>
        <w:pStyle w:val="NormalWeb"/>
        <w:shd w:val="clear" w:color="auto" w:fill="FFFFFF"/>
        <w:spacing w:before="0" w:beforeAutospacing="0" w:after="150" w:afterAutospacing="0"/>
        <w:jc w:val="both"/>
        <w:rPr>
          <w:lang w:val="mk-MK"/>
        </w:rPr>
      </w:pPr>
      <w:r w:rsidRPr="00B73B6F">
        <w:t>The Republic of North Macedonia is ranked on 59</w:t>
      </w:r>
      <w:r w:rsidRPr="00B73B6F">
        <w:rPr>
          <w:vertAlign w:val="superscript"/>
        </w:rPr>
        <w:t>th</w:t>
      </w:r>
      <w:r w:rsidRPr="00B73B6F">
        <w:t xml:space="preserve"> place in the Global Innovation Report and 36</w:t>
      </w:r>
      <w:r w:rsidRPr="00B73B6F">
        <w:rPr>
          <w:vertAlign w:val="superscript"/>
        </w:rPr>
        <w:t>th</w:t>
      </w:r>
      <w:r w:rsidRPr="00B73B6F">
        <w:t xml:space="preserve"> in Europe with </w:t>
      </w:r>
      <w:r w:rsidR="00F16575">
        <w:t xml:space="preserve">a </w:t>
      </w:r>
      <w:r w:rsidRPr="00B73B6F">
        <w:t xml:space="preserve">score of </w:t>
      </w:r>
      <w:r w:rsidR="00B931F5" w:rsidRPr="00B73B6F">
        <w:t>35.29</w:t>
      </w:r>
      <w:r w:rsidRPr="00B73B6F">
        <w:t>.</w:t>
      </w:r>
      <w:r w:rsidRPr="00B73B6F">
        <w:rPr>
          <w:lang w:val="en-US"/>
        </w:rPr>
        <w:t xml:space="preserve"> </w:t>
      </w:r>
      <w:r w:rsidR="002404A3" w:rsidRPr="00B73B6F">
        <w:t>In 201</w:t>
      </w:r>
      <w:r w:rsidRPr="00B73B6F">
        <w:t xml:space="preserve">9 </w:t>
      </w:r>
      <w:r w:rsidR="008B62EE" w:rsidRPr="00B73B6F">
        <w:rPr>
          <w:lang w:val="en-US"/>
        </w:rPr>
        <w:t>the National Bank of the Republic of North Macedonia (NBRNM) introduced the Innovation Gateway as a</w:t>
      </w:r>
      <w:r w:rsidR="00F16575">
        <w:rPr>
          <w:lang w:val="en-US"/>
        </w:rPr>
        <w:t>n</w:t>
      </w:r>
      <w:r w:rsidR="008B62EE" w:rsidRPr="00B73B6F">
        <w:rPr>
          <w:lang w:val="en-US"/>
        </w:rPr>
        <w:t xml:space="preserve"> </w:t>
      </w:r>
      <w:r w:rsidRPr="00B73B6F">
        <w:rPr>
          <w:lang w:val="mk-MK"/>
        </w:rPr>
        <w:t>amalgamat</w:t>
      </w:r>
      <w:proofErr w:type="spellStart"/>
      <w:r w:rsidRPr="00B73B6F">
        <w:rPr>
          <w:lang w:val="en-US"/>
        </w:rPr>
        <w:t>ing</w:t>
      </w:r>
      <w:proofErr w:type="spellEnd"/>
      <w:r w:rsidR="008B62EE" w:rsidRPr="00B73B6F">
        <w:rPr>
          <w:lang w:val="en-US"/>
        </w:rPr>
        <w:t xml:space="preserve"> body that integrates and provides necessary information regarding the innovation activities in the financial sector. The </w:t>
      </w:r>
      <w:r w:rsidR="00B931F5" w:rsidRPr="00B73B6F">
        <w:rPr>
          <w:lang w:val="en-US"/>
        </w:rPr>
        <w:t>platform</w:t>
      </w:r>
      <w:r w:rsidR="008B62EE" w:rsidRPr="00B73B6F">
        <w:rPr>
          <w:lang w:val="en-US"/>
        </w:rPr>
        <w:t xml:space="preserve"> aims to stimulate </w:t>
      </w:r>
      <w:r w:rsidR="00F16575">
        <w:rPr>
          <w:lang w:val="en-US"/>
        </w:rPr>
        <w:t xml:space="preserve">the </w:t>
      </w:r>
      <w:r w:rsidR="008B62EE" w:rsidRPr="00B73B6F">
        <w:rPr>
          <w:lang w:val="en-US"/>
        </w:rPr>
        <w:t>development of innovative activities in the financial services by serving as an intermediator between fintech companies, NBRNM</w:t>
      </w:r>
      <w:r w:rsidR="00F16575">
        <w:rPr>
          <w:lang w:val="en-US"/>
        </w:rPr>
        <w:t>,</w:t>
      </w:r>
      <w:r w:rsidR="008B62EE" w:rsidRPr="00B73B6F">
        <w:rPr>
          <w:lang w:val="en-US"/>
        </w:rPr>
        <w:t xml:space="preserve"> and other relevant authorities. </w:t>
      </w:r>
      <w:r w:rsidR="00B931F5" w:rsidRPr="00B73B6F">
        <w:rPr>
          <w:lang w:val="en-US"/>
        </w:rPr>
        <w:t>The Innovation Gateway invigorates</w:t>
      </w:r>
      <w:r w:rsidR="007C238D" w:rsidRPr="00B73B6F">
        <w:t xml:space="preserve"> trust and </w:t>
      </w:r>
      <w:r w:rsidR="00BC0613" w:rsidRPr="00B73B6F">
        <w:t>discourse</w:t>
      </w:r>
      <w:r w:rsidR="007C238D" w:rsidRPr="00B73B6F">
        <w:t xml:space="preserve"> among </w:t>
      </w:r>
      <w:r w:rsidR="00BC0613" w:rsidRPr="00B73B6F">
        <w:t>stakeholders and</w:t>
      </w:r>
      <w:r w:rsidR="007C238D" w:rsidRPr="00B73B6F">
        <w:t xml:space="preserve"> </w:t>
      </w:r>
      <w:r w:rsidRPr="00B73B6F">
        <w:t>permits</w:t>
      </w:r>
      <w:r w:rsidR="007C238D" w:rsidRPr="00B73B6F">
        <w:t xml:space="preserve"> fintech firms </w:t>
      </w:r>
      <w:r w:rsidRPr="00B73B6F">
        <w:t xml:space="preserve">to </w:t>
      </w:r>
      <w:r w:rsidR="007C238D" w:rsidRPr="00B73B6F">
        <w:t>engage with the National Bank</w:t>
      </w:r>
      <w:r w:rsidRPr="00B73B6F">
        <w:t xml:space="preserve"> of </w:t>
      </w:r>
      <w:r w:rsidR="00F16575">
        <w:t xml:space="preserve">the </w:t>
      </w:r>
      <w:r w:rsidRPr="00B73B6F">
        <w:t xml:space="preserve">Republic of North Macedonia (NBRNM, 2020). </w:t>
      </w:r>
      <w:r w:rsidR="00B931F5" w:rsidRPr="00B73B6F">
        <w:t>The</w:t>
      </w:r>
      <w:r w:rsidR="007C238D" w:rsidRPr="00B73B6F">
        <w:t xml:space="preserve"> Alternative Financial Services Association of North Macedonia</w:t>
      </w:r>
      <w:r w:rsidR="0050481B" w:rsidRPr="00B73B6F">
        <w:t xml:space="preserve"> </w:t>
      </w:r>
      <w:r w:rsidR="00E8108D" w:rsidRPr="00B73B6F">
        <w:t xml:space="preserve">integrates the financial technologies offered by the organizations </w:t>
      </w:r>
      <w:r w:rsidR="002404A3" w:rsidRPr="00B73B6F">
        <w:t xml:space="preserve">and external entities, administering financial services to the citizens of North Macedonia. </w:t>
      </w:r>
      <w:r w:rsidR="00D962CF" w:rsidRPr="00B73B6F">
        <w:t xml:space="preserve">The country </w:t>
      </w:r>
      <w:r w:rsidR="00D962CF" w:rsidRPr="00B73B6F">
        <w:rPr>
          <w:lang w:val="en-US"/>
        </w:rPr>
        <w:t xml:space="preserve">is </w:t>
      </w:r>
      <w:r w:rsidR="0050481B" w:rsidRPr="00B73B6F">
        <w:rPr>
          <w:lang w:val="en-US"/>
        </w:rPr>
        <w:t>ranked</w:t>
      </w:r>
      <w:r w:rsidR="00D962CF" w:rsidRPr="00B73B6F">
        <w:t xml:space="preserve"> </w:t>
      </w:r>
      <w:r w:rsidR="00F16575">
        <w:t>i</w:t>
      </w:r>
      <w:r w:rsidR="00D962CF" w:rsidRPr="00B73B6F">
        <w:t xml:space="preserve">n </w:t>
      </w:r>
      <w:r w:rsidR="0027761D" w:rsidRPr="00B73B6F">
        <w:t>10</w:t>
      </w:r>
      <w:r w:rsidR="00D962CF" w:rsidRPr="00B73B6F">
        <w:t>th place</w:t>
      </w:r>
      <w:r w:rsidR="0027761D" w:rsidRPr="00B73B6F">
        <w:t xml:space="preserve"> in 2019</w:t>
      </w:r>
      <w:r w:rsidR="00D962CF" w:rsidRPr="00B73B6F">
        <w:t xml:space="preserve"> and down to</w:t>
      </w:r>
      <w:r w:rsidR="0027761D" w:rsidRPr="00B73B6F">
        <w:t xml:space="preserve"> 17</w:t>
      </w:r>
      <w:r w:rsidR="00D962CF" w:rsidRPr="00B73B6F">
        <w:t>th</w:t>
      </w:r>
      <w:r w:rsidR="0027761D" w:rsidRPr="00B73B6F">
        <w:t xml:space="preserve"> in 2020 </w:t>
      </w:r>
      <w:r w:rsidR="00D962CF" w:rsidRPr="00B73B6F">
        <w:t>in the “</w:t>
      </w:r>
      <w:r w:rsidR="0027761D" w:rsidRPr="00B73B6F">
        <w:t>Doing Business rankings</w:t>
      </w:r>
      <w:r w:rsidR="00D962CF" w:rsidRPr="00B73B6F">
        <w:t xml:space="preserve">”. As stated in the Doing Business report, regulation </w:t>
      </w:r>
      <w:r w:rsidR="0050481B" w:rsidRPr="00B73B6F">
        <w:t xml:space="preserve">plays </w:t>
      </w:r>
      <w:r w:rsidR="00F16575">
        <w:t xml:space="preserve">a </w:t>
      </w:r>
      <w:r w:rsidR="0050481B" w:rsidRPr="00B73B6F">
        <w:t>crucial role in the development of the private sectors and stimulate a competitive</w:t>
      </w:r>
      <w:r w:rsidRPr="00B73B6F">
        <w:t xml:space="preserve"> business environment</w:t>
      </w:r>
      <w:r w:rsidR="0050481B" w:rsidRPr="00B73B6F">
        <w:t>. The report</w:t>
      </w:r>
      <w:r w:rsidRPr="00B73B6F">
        <w:t xml:space="preserve"> also</w:t>
      </w:r>
      <w:r w:rsidR="0050481B" w:rsidRPr="00B73B6F">
        <w:t xml:space="preserve"> provides </w:t>
      </w:r>
      <w:r w:rsidR="00F16575">
        <w:t xml:space="preserve">a </w:t>
      </w:r>
      <w:r w:rsidR="0050481B" w:rsidRPr="00B73B6F">
        <w:t>few critical recommendations (</w:t>
      </w:r>
      <w:r w:rsidR="005E45FF" w:rsidRPr="00B73B6F">
        <w:rPr>
          <w:lang w:val="en-US"/>
        </w:rPr>
        <w:t xml:space="preserve">World </w:t>
      </w:r>
      <w:r w:rsidRPr="00B73B6F">
        <w:rPr>
          <w:lang w:val="en-US"/>
        </w:rPr>
        <w:t>B</w:t>
      </w:r>
      <w:r w:rsidR="005E45FF" w:rsidRPr="00B73B6F">
        <w:rPr>
          <w:lang w:val="en-US"/>
        </w:rPr>
        <w:t>ank, 2020</w:t>
      </w:r>
      <w:r w:rsidR="0050481B" w:rsidRPr="00B73B6F">
        <w:rPr>
          <w:lang w:val="mk-MK"/>
        </w:rPr>
        <w:t>)</w:t>
      </w:r>
      <w:r w:rsidR="0050481B" w:rsidRPr="00B73B6F">
        <w:t>:</w:t>
      </w:r>
    </w:p>
    <w:p w14:paraId="762AE057" w14:textId="77777777" w:rsidR="0027761D" w:rsidRPr="00B73B6F" w:rsidRDefault="0027761D" w:rsidP="00424713">
      <w:pPr>
        <w:pStyle w:val="NormalWeb"/>
        <w:numPr>
          <w:ilvl w:val="0"/>
          <w:numId w:val="5"/>
        </w:numPr>
        <w:spacing w:before="0" w:beforeAutospacing="0" w:after="150"/>
        <w:jc w:val="both"/>
      </w:pPr>
      <w:r w:rsidRPr="00B73B6F">
        <w:t>Lower barriers to start-up</w:t>
      </w:r>
      <w:r w:rsidR="00F16575">
        <w:t>s</w:t>
      </w:r>
      <w:r w:rsidRPr="00B73B6F">
        <w:t xml:space="preserve"> are associated with a smaller </w:t>
      </w:r>
      <w:hyperlink r:id="rId11" w:tooltip="Informal sector" w:history="1">
        <w:r w:rsidRPr="00B73B6F">
          <w:rPr>
            <w:rStyle w:val="Hyperlink"/>
            <w:color w:val="auto"/>
            <w:u w:val="none"/>
          </w:rPr>
          <w:t>informal sector</w:t>
        </w:r>
      </w:hyperlink>
      <w:r w:rsidRPr="00B73B6F">
        <w:t>.</w:t>
      </w:r>
    </w:p>
    <w:p w14:paraId="65ED538D" w14:textId="77777777" w:rsidR="0027761D" w:rsidRPr="00B73B6F" w:rsidRDefault="0027761D" w:rsidP="00424713">
      <w:pPr>
        <w:pStyle w:val="NormalWeb"/>
        <w:numPr>
          <w:ilvl w:val="0"/>
          <w:numId w:val="5"/>
        </w:numPr>
        <w:spacing w:before="0" w:beforeAutospacing="0" w:after="150"/>
        <w:jc w:val="both"/>
      </w:pPr>
      <w:r w:rsidRPr="00B73B6F">
        <w:t>Lower costs of entry encourage </w:t>
      </w:r>
      <w:hyperlink r:id="rId12" w:tooltip="Entrepreneurship" w:history="1">
        <w:r w:rsidRPr="00B73B6F">
          <w:rPr>
            <w:rStyle w:val="Hyperlink"/>
            <w:color w:val="auto"/>
            <w:u w:val="none"/>
          </w:rPr>
          <w:t>entrepreneurship</w:t>
        </w:r>
      </w:hyperlink>
      <w:r w:rsidRPr="00B73B6F">
        <w:t>, enhance firm </w:t>
      </w:r>
      <w:hyperlink r:id="rId13" w:tooltip="Productivity" w:history="1">
        <w:r w:rsidRPr="00B73B6F">
          <w:rPr>
            <w:rStyle w:val="Hyperlink"/>
            <w:color w:val="auto"/>
            <w:u w:val="none"/>
          </w:rPr>
          <w:t>productivity</w:t>
        </w:r>
      </w:hyperlink>
      <w:r w:rsidRPr="00B73B6F">
        <w:t>, and reduce corruption.</w:t>
      </w:r>
    </w:p>
    <w:p w14:paraId="5CAB426E" w14:textId="77777777" w:rsidR="0084343B" w:rsidRPr="00B73B6F" w:rsidRDefault="00F16575" w:rsidP="00B160CD">
      <w:pPr>
        <w:pStyle w:val="NormalWeb"/>
        <w:numPr>
          <w:ilvl w:val="0"/>
          <w:numId w:val="5"/>
        </w:numPr>
        <w:spacing w:before="0" w:beforeAutospacing="0" w:after="150"/>
        <w:jc w:val="both"/>
      </w:pPr>
      <w:r>
        <w:t>A s</w:t>
      </w:r>
      <w:r w:rsidR="0027761D" w:rsidRPr="00B73B6F">
        <w:t>imple start-up translates into greater </w:t>
      </w:r>
      <w:hyperlink r:id="rId14" w:tooltip="Employment" w:history="1">
        <w:r w:rsidR="0027761D" w:rsidRPr="00B73B6F">
          <w:rPr>
            <w:rStyle w:val="Hyperlink"/>
            <w:color w:val="auto"/>
            <w:u w:val="none"/>
          </w:rPr>
          <w:t>employment</w:t>
        </w:r>
      </w:hyperlink>
      <w:r w:rsidR="0027761D" w:rsidRPr="00B73B6F">
        <w:t> opportunities.</w:t>
      </w:r>
    </w:p>
    <w:p w14:paraId="3120599E" w14:textId="77777777" w:rsidR="0084343B" w:rsidRPr="00B73B6F" w:rsidRDefault="00DC6399" w:rsidP="0032650B">
      <w:pPr>
        <w:pStyle w:val="NormalWeb"/>
        <w:spacing w:before="0" w:beforeAutospacing="0" w:after="150"/>
        <w:jc w:val="center"/>
        <w:rPr>
          <w:b/>
          <w:bCs/>
          <w:lang w:val="en-US"/>
        </w:rPr>
      </w:pPr>
      <w:r w:rsidRPr="00B73B6F">
        <w:rPr>
          <w:b/>
          <w:bCs/>
          <w:lang w:val="en-US"/>
        </w:rPr>
        <w:t xml:space="preserve"> </w:t>
      </w:r>
      <w:r w:rsidR="00DE48F5" w:rsidRPr="00B73B6F">
        <w:rPr>
          <w:b/>
          <w:bCs/>
          <w:lang w:val="en-US"/>
        </w:rPr>
        <w:t>Slovenia</w:t>
      </w:r>
      <w:bookmarkStart w:id="28" w:name="_Hlk48071338"/>
    </w:p>
    <w:p w14:paraId="411ACC34" w14:textId="77777777" w:rsidR="002C14AE" w:rsidRPr="00B73B6F" w:rsidRDefault="007B6FF1" w:rsidP="0084343B">
      <w:pPr>
        <w:pStyle w:val="NormalWeb"/>
        <w:spacing w:before="0" w:beforeAutospacing="0" w:after="150"/>
        <w:jc w:val="both"/>
      </w:pPr>
      <w:r w:rsidRPr="00B73B6F">
        <w:rPr>
          <w:lang w:val="en-US"/>
        </w:rPr>
        <w:t xml:space="preserve">Slovenia has been maintaining </w:t>
      </w:r>
      <w:r w:rsidR="00F16575">
        <w:rPr>
          <w:lang w:val="en-US"/>
        </w:rPr>
        <w:t xml:space="preserve">a </w:t>
      </w:r>
      <w:r w:rsidRPr="00B73B6F">
        <w:rPr>
          <w:lang w:val="en-US"/>
        </w:rPr>
        <w:t xml:space="preserve">relatively stable position </w:t>
      </w:r>
      <w:r w:rsidR="006E18AB" w:rsidRPr="00B73B6F">
        <w:rPr>
          <w:lang w:val="en-US"/>
        </w:rPr>
        <w:t>as for a</w:t>
      </w:r>
      <w:r w:rsidRPr="00B73B6F">
        <w:rPr>
          <w:lang w:val="en-US"/>
        </w:rPr>
        <w:t xml:space="preserve"> GII of 45.25</w:t>
      </w:r>
      <w:r w:rsidR="00C62D89" w:rsidRPr="00B73B6F">
        <w:rPr>
          <w:lang w:val="en-US"/>
        </w:rPr>
        <w:t xml:space="preserve">, </w:t>
      </w:r>
      <w:r w:rsidRPr="00B73B6F">
        <w:rPr>
          <w:lang w:val="en-US"/>
        </w:rPr>
        <w:t>world rank of 31</w:t>
      </w:r>
      <w:r w:rsidRPr="00B73B6F">
        <w:rPr>
          <w:vertAlign w:val="superscript"/>
          <w:lang w:val="en-US"/>
        </w:rPr>
        <w:t>st</w:t>
      </w:r>
      <w:r w:rsidRPr="00B73B6F">
        <w:rPr>
          <w:lang w:val="en-US"/>
        </w:rPr>
        <w:t xml:space="preserve"> place</w:t>
      </w:r>
      <w:r w:rsidR="00F16575">
        <w:rPr>
          <w:lang w:val="en-US"/>
        </w:rPr>
        <w:t>,</w:t>
      </w:r>
      <w:r w:rsidRPr="00B73B6F">
        <w:rPr>
          <w:lang w:val="en-US"/>
        </w:rPr>
        <w:t xml:space="preserve"> </w:t>
      </w:r>
      <w:r w:rsidR="00C62D89" w:rsidRPr="00B73B6F">
        <w:rPr>
          <w:lang w:val="en-US"/>
        </w:rPr>
        <w:t xml:space="preserve">and </w:t>
      </w:r>
      <w:r w:rsidRPr="00B73B6F">
        <w:rPr>
          <w:lang w:val="en-US"/>
        </w:rPr>
        <w:t>20</w:t>
      </w:r>
      <w:r w:rsidRPr="00B73B6F">
        <w:rPr>
          <w:vertAlign w:val="superscript"/>
          <w:lang w:val="en-US"/>
        </w:rPr>
        <w:t>th</w:t>
      </w:r>
      <w:r w:rsidRPr="00B73B6F">
        <w:rPr>
          <w:lang w:val="en-US"/>
        </w:rPr>
        <w:t xml:space="preserve"> in Europe</w:t>
      </w:r>
      <w:r w:rsidR="00C62D89" w:rsidRPr="00B73B6F">
        <w:rPr>
          <w:lang w:val="en-US"/>
        </w:rPr>
        <w:t xml:space="preserve"> (Figure </w:t>
      </w:r>
      <w:r w:rsidR="004A4B85" w:rsidRPr="00B73B6F">
        <w:rPr>
          <w:lang w:val="en-US"/>
        </w:rPr>
        <w:t>3</w:t>
      </w:r>
      <w:r w:rsidR="00C62D89" w:rsidRPr="00B73B6F">
        <w:rPr>
          <w:lang w:val="en-US"/>
        </w:rPr>
        <w:t>)</w:t>
      </w:r>
      <w:r w:rsidRPr="00B73B6F">
        <w:rPr>
          <w:lang w:val="en-US"/>
        </w:rPr>
        <w:t>. The county</w:t>
      </w:r>
      <w:r w:rsidR="00DE48F5" w:rsidRPr="00B73B6F">
        <w:rPr>
          <w:lang w:val="en-US"/>
        </w:rPr>
        <w:t xml:space="preserve"> ha</w:t>
      </w:r>
      <w:r w:rsidR="0027761D" w:rsidRPr="00B73B6F">
        <w:rPr>
          <w:lang w:val="en-US"/>
        </w:rPr>
        <w:t>d</w:t>
      </w:r>
      <w:r w:rsidR="00DE48F5" w:rsidRPr="00B73B6F">
        <w:rPr>
          <w:lang w:val="en-US"/>
        </w:rPr>
        <w:t xml:space="preserve"> </w:t>
      </w:r>
      <w:r w:rsidR="0027761D" w:rsidRPr="00B73B6F">
        <w:rPr>
          <w:lang w:val="en-US"/>
        </w:rPr>
        <w:t>a decrease in the global “Doing Business” ranking, from 29</w:t>
      </w:r>
      <w:r w:rsidR="00DE48F5" w:rsidRPr="00B73B6F">
        <w:rPr>
          <w:lang w:val="en-US"/>
        </w:rPr>
        <w:t>th place in 201</w:t>
      </w:r>
      <w:r w:rsidR="0027761D" w:rsidRPr="00B73B6F">
        <w:rPr>
          <w:lang w:val="en-US"/>
        </w:rPr>
        <w:t>6</w:t>
      </w:r>
      <w:r w:rsidR="00DE48F5" w:rsidRPr="00B73B6F">
        <w:rPr>
          <w:lang w:val="en-US"/>
        </w:rPr>
        <w:t xml:space="preserve"> to </w:t>
      </w:r>
      <w:r w:rsidR="0027761D" w:rsidRPr="00B73B6F">
        <w:rPr>
          <w:lang w:val="en-US"/>
        </w:rPr>
        <w:t>37</w:t>
      </w:r>
      <w:r w:rsidR="00DE48F5" w:rsidRPr="00B73B6F">
        <w:rPr>
          <w:lang w:val="en-US"/>
        </w:rPr>
        <w:t>th in 20</w:t>
      </w:r>
      <w:r w:rsidR="0027761D" w:rsidRPr="00B73B6F">
        <w:rPr>
          <w:lang w:val="en-US"/>
        </w:rPr>
        <w:t xml:space="preserve">20 (World </w:t>
      </w:r>
      <w:r w:rsidR="00F16575">
        <w:rPr>
          <w:lang w:val="en-US"/>
        </w:rPr>
        <w:t>B</w:t>
      </w:r>
      <w:r w:rsidR="0027761D" w:rsidRPr="00B73B6F">
        <w:rPr>
          <w:lang w:val="en-US"/>
        </w:rPr>
        <w:t>ank, 2020)</w:t>
      </w:r>
      <w:r w:rsidR="00DE48F5" w:rsidRPr="00B73B6F">
        <w:rPr>
          <w:lang w:val="en-US"/>
        </w:rPr>
        <w:t>. The number of individual</w:t>
      </w:r>
      <w:r w:rsidR="00C62D89" w:rsidRPr="00B73B6F">
        <w:rPr>
          <w:lang w:val="en-US"/>
        </w:rPr>
        <w:t xml:space="preserve">s that made a purchase over the Internet in the </w:t>
      </w:r>
      <w:r w:rsidR="00DE48F5" w:rsidRPr="00B73B6F">
        <w:rPr>
          <w:lang w:val="en-US"/>
        </w:rPr>
        <w:t xml:space="preserve">last 12 months grew </w:t>
      </w:r>
      <w:r w:rsidR="00C62D89" w:rsidRPr="00B73B6F">
        <w:rPr>
          <w:lang w:val="en-US"/>
        </w:rPr>
        <w:t xml:space="preserve">from 51% in 2018 to 56% in 2019 </w:t>
      </w:r>
      <w:r w:rsidR="00DE48F5" w:rsidRPr="00B73B6F">
        <w:rPr>
          <w:lang w:val="en-US"/>
        </w:rPr>
        <w:t>a</w:t>
      </w:r>
      <w:r w:rsidR="00C62D89" w:rsidRPr="00B73B6F">
        <w:rPr>
          <w:lang w:val="en-US"/>
        </w:rPr>
        <w:t xml:space="preserve">s </w:t>
      </w:r>
      <w:r w:rsidR="00DE48F5" w:rsidRPr="00B73B6F">
        <w:rPr>
          <w:lang w:val="en-US"/>
        </w:rPr>
        <w:t xml:space="preserve">of the population </w:t>
      </w:r>
      <w:r w:rsidR="00C62D89" w:rsidRPr="00B73B6F">
        <w:rPr>
          <w:lang w:val="en-US"/>
        </w:rPr>
        <w:t>in the age range of</w:t>
      </w:r>
      <w:r w:rsidR="00DE48F5" w:rsidRPr="00B73B6F">
        <w:rPr>
          <w:lang w:val="en-US"/>
        </w:rPr>
        <w:t xml:space="preserve"> 16</w:t>
      </w:r>
      <w:r w:rsidR="00C62D89" w:rsidRPr="00B73B6F">
        <w:rPr>
          <w:lang w:val="en-US"/>
        </w:rPr>
        <w:t xml:space="preserve"> to </w:t>
      </w:r>
      <w:r w:rsidR="00DE48F5" w:rsidRPr="00B73B6F">
        <w:rPr>
          <w:lang w:val="en-US"/>
        </w:rPr>
        <w:t>74</w:t>
      </w:r>
      <w:r w:rsidR="00C62D89" w:rsidRPr="00B73B6F">
        <w:rPr>
          <w:lang w:val="en-US"/>
        </w:rPr>
        <w:t xml:space="preserve"> years old (Eurostat, 2019)</w:t>
      </w:r>
      <w:r w:rsidR="00DE48F5" w:rsidRPr="00B73B6F">
        <w:t>.</w:t>
      </w:r>
      <w:r w:rsidR="00DE48F5" w:rsidRPr="00B73B6F">
        <w:rPr>
          <w:lang w:val="en-US"/>
        </w:rPr>
        <w:t xml:space="preserve"> Slovenian actions for innovativeness in financial services has been widely recognized. In 2001 the Slovenian joint-venture “Moneta”, implemented </w:t>
      </w:r>
      <w:r w:rsidR="00DE48F5" w:rsidRPr="00B73B6F">
        <w:rPr>
          <w:shd w:val="clear" w:color="auto" w:fill="FFFFFF"/>
        </w:rPr>
        <w:t>Global System for Mobile Communication (GSM)</w:t>
      </w:r>
      <w:r w:rsidR="00DE48F5" w:rsidRPr="00B73B6F">
        <w:rPr>
          <w:lang w:val="en-US"/>
        </w:rPr>
        <w:t xml:space="preserve"> technology as a payment method through the mobile phone. Similarly,</w:t>
      </w:r>
      <w:r w:rsidR="00C62D89" w:rsidRPr="00B73B6F">
        <w:rPr>
          <w:lang w:val="en-US"/>
        </w:rPr>
        <w:t xml:space="preserve"> </w:t>
      </w:r>
      <w:r w:rsidR="00DE48F5" w:rsidRPr="00B73B6F">
        <w:rPr>
          <w:lang w:val="en-US"/>
        </w:rPr>
        <w:t xml:space="preserve">m-Bills has been introduced in </w:t>
      </w:r>
      <w:r w:rsidR="00F16575">
        <w:rPr>
          <w:lang w:val="en-US"/>
        </w:rPr>
        <w:t xml:space="preserve">the </w:t>
      </w:r>
      <w:r w:rsidR="00DE48F5" w:rsidRPr="00B73B6F">
        <w:rPr>
          <w:lang w:val="en-US"/>
        </w:rPr>
        <w:t xml:space="preserve">function of </w:t>
      </w:r>
      <w:r w:rsidR="00F16575">
        <w:rPr>
          <w:lang w:val="en-US"/>
        </w:rPr>
        <w:t xml:space="preserve">a </w:t>
      </w:r>
      <w:r w:rsidR="00DE48F5" w:rsidRPr="00B73B6F">
        <w:rPr>
          <w:lang w:val="en-US"/>
        </w:rPr>
        <w:t xml:space="preserve">mobile wallet. Lately, Slovenia has gained worldwide attention, due to the implementation of Bitcoin exchange technology known as </w:t>
      </w:r>
      <w:proofErr w:type="spellStart"/>
      <w:r w:rsidR="00DE48F5" w:rsidRPr="00B73B6F">
        <w:rPr>
          <w:lang w:val="en-US"/>
        </w:rPr>
        <w:t>Bitstamp</w:t>
      </w:r>
      <w:proofErr w:type="spellEnd"/>
      <w:r w:rsidR="00DE48F5" w:rsidRPr="00B73B6F">
        <w:rPr>
          <w:lang w:val="en-US"/>
        </w:rPr>
        <w:t xml:space="preserve"> which had </w:t>
      </w:r>
      <w:r w:rsidR="00D5740F" w:rsidRPr="00B73B6F">
        <w:rPr>
          <w:lang w:val="en-US"/>
        </w:rPr>
        <w:t>20,76</w:t>
      </w:r>
      <w:r w:rsidR="00DE48F5" w:rsidRPr="00B73B6F">
        <w:rPr>
          <w:lang w:val="en-US"/>
        </w:rPr>
        <w:t xml:space="preserve">% share of the total Bitcoin market trading in USD between </w:t>
      </w:r>
      <w:r w:rsidR="004E5D4E" w:rsidRPr="00B73B6F">
        <w:rPr>
          <w:lang w:val="en-US"/>
        </w:rPr>
        <w:t xml:space="preserve">the period of </w:t>
      </w:r>
      <w:r w:rsidR="00D5740F" w:rsidRPr="00B73B6F">
        <w:rPr>
          <w:lang w:val="en-US"/>
        </w:rPr>
        <w:t xml:space="preserve">April </w:t>
      </w:r>
      <w:r w:rsidR="00DE48F5" w:rsidRPr="00B73B6F">
        <w:rPr>
          <w:lang w:val="en-US"/>
        </w:rPr>
        <w:t>20</w:t>
      </w:r>
      <w:r w:rsidR="006E18AB" w:rsidRPr="00B73B6F">
        <w:rPr>
          <w:lang w:val="en-US"/>
        </w:rPr>
        <w:t>20</w:t>
      </w:r>
      <w:r w:rsidR="00DE48F5" w:rsidRPr="00B73B6F">
        <w:rPr>
          <w:lang w:val="en-US"/>
        </w:rPr>
        <w:t xml:space="preserve"> to </w:t>
      </w:r>
      <w:r w:rsidR="006E18AB" w:rsidRPr="00B73B6F">
        <w:rPr>
          <w:lang w:val="en-US"/>
        </w:rPr>
        <w:t>September</w:t>
      </w:r>
      <w:r w:rsidR="00DE48F5" w:rsidRPr="00B73B6F">
        <w:rPr>
          <w:lang w:val="en-US"/>
        </w:rPr>
        <w:t xml:space="preserve"> 20</w:t>
      </w:r>
      <w:r w:rsidR="006E18AB" w:rsidRPr="00B73B6F">
        <w:rPr>
          <w:lang w:val="en-US"/>
        </w:rPr>
        <w:t>20</w:t>
      </w:r>
      <w:r w:rsidR="005E45FF" w:rsidRPr="00B73B6F">
        <w:rPr>
          <w:vertAlign w:val="superscript"/>
          <w:lang w:val="en-US"/>
        </w:rPr>
        <w:t xml:space="preserve"> </w:t>
      </w:r>
      <w:r w:rsidR="00DE48F5" w:rsidRPr="00B73B6F">
        <w:t>(</w:t>
      </w:r>
      <w:proofErr w:type="spellStart"/>
      <w:r w:rsidR="00D5740F" w:rsidRPr="00B73B6F">
        <w:rPr>
          <w:lang w:val="en-US"/>
        </w:rPr>
        <w:t>Bitcoinity</w:t>
      </w:r>
      <w:proofErr w:type="spellEnd"/>
      <w:r w:rsidR="00D5740F" w:rsidRPr="00B73B6F">
        <w:rPr>
          <w:lang w:val="en-US"/>
        </w:rPr>
        <w:t>, 2020</w:t>
      </w:r>
      <w:r w:rsidR="00DE48F5" w:rsidRPr="00B73B6F">
        <w:t>).</w:t>
      </w:r>
      <w:r w:rsidR="00DE48F5" w:rsidRPr="00B73B6F">
        <w:rPr>
          <w:lang w:val="en-US"/>
        </w:rPr>
        <w:t xml:space="preserve">  Slovenia’s Bitcoin-enabled Point-Of-Sale technology is seen as </w:t>
      </w:r>
      <w:r w:rsidR="00F16575">
        <w:rPr>
          <w:lang w:val="en-US"/>
        </w:rPr>
        <w:t xml:space="preserve">a </w:t>
      </w:r>
      <w:r w:rsidR="00DE48F5" w:rsidRPr="00B73B6F">
        <w:rPr>
          <w:lang w:val="en-US"/>
        </w:rPr>
        <w:t xml:space="preserve">major opportunity in the FinTech sector. Nowadays, the banks use contactless cards, e-invoicing through the E-Invoice System, mobile banking applications, fingerprint recognition CRM and BPM, HRC, Advanced Automated “Tele” Machines (ATM), etc. Due to the high speed of innovativeness in the </w:t>
      </w:r>
      <w:r w:rsidR="00DE48F5" w:rsidRPr="00B73B6F">
        <w:rPr>
          <w:lang w:val="en-US"/>
        </w:rPr>
        <w:lastRenderedPageBreak/>
        <w:t>FinTech sector, the regulatory and legal framework should continuously change which is also proven by the statement that regulates Bitcoin status by the Slovenian Ministry of Finance in 2013 (</w:t>
      </w:r>
      <w:r w:rsidR="006E18AB" w:rsidRPr="00B73B6F">
        <w:t>The Law Library of Congress</w:t>
      </w:r>
      <w:r w:rsidR="006E18AB" w:rsidRPr="00B73B6F">
        <w:rPr>
          <w:lang w:val="en-US"/>
        </w:rPr>
        <w:t>, 2014</w:t>
      </w:r>
      <w:r w:rsidR="00DE48F5" w:rsidRPr="00B73B6F">
        <w:t>).</w:t>
      </w:r>
      <w:r w:rsidR="00DE48F5" w:rsidRPr="00B73B6F">
        <w:rPr>
          <w:lang w:val="en-US"/>
        </w:rPr>
        <w:t xml:space="preserve"> All of the abovementioned innovations have opened a huge potential for the Slovenian banks to employ advanced technologies in the future such as biometrics, real-time analytics.</w:t>
      </w:r>
      <w:r w:rsidR="00DE48F5" w:rsidRPr="00B73B6F">
        <w:t xml:space="preserve"> </w:t>
      </w:r>
      <w:bookmarkEnd w:id="28"/>
    </w:p>
    <w:p w14:paraId="3C18BD82" w14:textId="77777777" w:rsidR="002A34ED" w:rsidRPr="00B73B6F" w:rsidRDefault="002A34ED" w:rsidP="00154BBC">
      <w:pPr>
        <w:spacing w:line="240" w:lineRule="auto"/>
        <w:jc w:val="center"/>
        <w:rPr>
          <w:rFonts w:ascii="Times New Roman" w:hAnsi="Times New Roman"/>
          <w:i/>
          <w:iCs/>
        </w:rPr>
      </w:pPr>
      <w:r w:rsidRPr="00B73B6F">
        <w:rPr>
          <w:rFonts w:ascii="Times New Roman" w:hAnsi="Times New Roman"/>
          <w:i/>
          <w:iCs/>
        </w:rPr>
        <w:t xml:space="preserve">Figure </w:t>
      </w:r>
      <w:r w:rsidR="00876EB9" w:rsidRPr="00B73B6F">
        <w:rPr>
          <w:rFonts w:ascii="Times New Roman" w:hAnsi="Times New Roman"/>
          <w:i/>
          <w:iCs/>
          <w:lang w:val="en-US"/>
        </w:rPr>
        <w:t>4</w:t>
      </w:r>
      <w:r w:rsidRPr="00B73B6F">
        <w:rPr>
          <w:rFonts w:ascii="Times New Roman" w:hAnsi="Times New Roman"/>
          <w:i/>
          <w:iCs/>
        </w:rPr>
        <w:t xml:space="preserve">. </w:t>
      </w:r>
      <w:bookmarkStart w:id="29" w:name="_Hlk51254637"/>
      <w:r w:rsidRPr="00B73B6F">
        <w:rPr>
          <w:rFonts w:ascii="Times New Roman" w:hAnsi="Times New Roman"/>
          <w:i/>
          <w:iCs/>
        </w:rPr>
        <w:t>Projection of FinTech market indicators in selected countries</w:t>
      </w:r>
      <w:bookmarkEnd w:id="29"/>
    </w:p>
    <w:tbl>
      <w:tblPr>
        <w:tblStyle w:val="TableGridLight10"/>
        <w:tblW w:w="9016" w:type="dxa"/>
        <w:jc w:val="center"/>
        <w:tblLayout w:type="fixed"/>
        <w:tblLook w:val="0000" w:firstRow="0" w:lastRow="0" w:firstColumn="0" w:lastColumn="0" w:noHBand="0" w:noVBand="0"/>
      </w:tblPr>
      <w:tblGrid>
        <w:gridCol w:w="1345"/>
        <w:gridCol w:w="1170"/>
        <w:gridCol w:w="768"/>
        <w:gridCol w:w="819"/>
        <w:gridCol w:w="819"/>
        <w:gridCol w:w="819"/>
        <w:gridCol w:w="819"/>
        <w:gridCol w:w="819"/>
        <w:gridCol w:w="819"/>
        <w:gridCol w:w="819"/>
      </w:tblGrid>
      <w:tr w:rsidR="00B73B6F" w:rsidRPr="00B73B6F" w14:paraId="71612579" w14:textId="77777777" w:rsidTr="0032650B">
        <w:trPr>
          <w:trHeight w:val="432"/>
          <w:jc w:val="center"/>
        </w:trPr>
        <w:tc>
          <w:tcPr>
            <w:tcW w:w="1345" w:type="dxa"/>
          </w:tcPr>
          <w:p w14:paraId="1C2AFD2B" w14:textId="77777777" w:rsidR="00222667" w:rsidRPr="00B73B6F" w:rsidRDefault="00222667" w:rsidP="00222667">
            <w:pPr>
              <w:spacing w:after="0" w:line="240" w:lineRule="auto"/>
              <w:jc w:val="center"/>
              <w:rPr>
                <w:rFonts w:ascii="Times New Roman" w:hAnsi="Times New Roman"/>
                <w:b/>
                <w:bCs/>
              </w:rPr>
            </w:pPr>
            <w:r w:rsidRPr="00B73B6F">
              <w:rPr>
                <w:rFonts w:ascii="Times New Roman" w:hAnsi="Times New Roman"/>
                <w:b/>
                <w:bCs/>
              </w:rPr>
              <w:t>Country</w:t>
            </w:r>
          </w:p>
        </w:tc>
        <w:tc>
          <w:tcPr>
            <w:tcW w:w="1170" w:type="dxa"/>
          </w:tcPr>
          <w:p w14:paraId="383F2566" w14:textId="77777777" w:rsidR="00222667" w:rsidRPr="00B73B6F" w:rsidRDefault="00222667" w:rsidP="00222667">
            <w:pPr>
              <w:spacing w:after="0" w:line="240" w:lineRule="auto"/>
              <w:rPr>
                <w:rFonts w:ascii="Times New Roman" w:hAnsi="Times New Roman"/>
                <w:b/>
                <w:bCs/>
              </w:rPr>
            </w:pPr>
            <w:r w:rsidRPr="00B73B6F">
              <w:rPr>
                <w:rFonts w:ascii="Times New Roman" w:hAnsi="Times New Roman"/>
                <w:b/>
                <w:bCs/>
              </w:rPr>
              <w:t>Indicator</w:t>
            </w:r>
          </w:p>
        </w:tc>
        <w:tc>
          <w:tcPr>
            <w:tcW w:w="768" w:type="dxa"/>
          </w:tcPr>
          <w:p w14:paraId="698A9E88" w14:textId="77777777" w:rsidR="00222667" w:rsidRPr="00B73B6F" w:rsidRDefault="00222667" w:rsidP="00222667">
            <w:pPr>
              <w:spacing w:after="0" w:line="240" w:lineRule="auto"/>
              <w:rPr>
                <w:rFonts w:ascii="Times New Roman" w:hAnsi="Times New Roman"/>
                <w:b/>
                <w:bCs/>
              </w:rPr>
            </w:pPr>
            <w:r w:rsidRPr="00B73B6F">
              <w:rPr>
                <w:rFonts w:ascii="Times New Roman" w:hAnsi="Times New Roman"/>
                <w:b/>
                <w:bCs/>
              </w:rPr>
              <w:t>2017</w:t>
            </w:r>
          </w:p>
        </w:tc>
        <w:tc>
          <w:tcPr>
            <w:tcW w:w="819" w:type="dxa"/>
          </w:tcPr>
          <w:p w14:paraId="05F0B781" w14:textId="77777777" w:rsidR="00222667" w:rsidRPr="00B73B6F" w:rsidRDefault="00222667" w:rsidP="00222667">
            <w:pPr>
              <w:spacing w:after="0" w:line="240" w:lineRule="auto"/>
              <w:rPr>
                <w:rFonts w:ascii="Times New Roman" w:hAnsi="Times New Roman"/>
                <w:b/>
                <w:bCs/>
              </w:rPr>
            </w:pPr>
            <w:r w:rsidRPr="00B73B6F">
              <w:rPr>
                <w:rFonts w:ascii="Times New Roman" w:hAnsi="Times New Roman"/>
                <w:b/>
                <w:bCs/>
              </w:rPr>
              <w:t>2018</w:t>
            </w:r>
          </w:p>
        </w:tc>
        <w:tc>
          <w:tcPr>
            <w:tcW w:w="819" w:type="dxa"/>
          </w:tcPr>
          <w:p w14:paraId="7EBC7925" w14:textId="77777777" w:rsidR="00222667" w:rsidRPr="00B73B6F" w:rsidRDefault="00222667" w:rsidP="00222667">
            <w:pPr>
              <w:spacing w:after="0" w:line="240" w:lineRule="auto"/>
              <w:rPr>
                <w:rFonts w:ascii="Times New Roman" w:hAnsi="Times New Roman"/>
                <w:b/>
                <w:bCs/>
              </w:rPr>
            </w:pPr>
            <w:r w:rsidRPr="00B73B6F">
              <w:rPr>
                <w:rFonts w:ascii="Times New Roman" w:hAnsi="Times New Roman"/>
                <w:b/>
                <w:bCs/>
              </w:rPr>
              <w:t>2019</w:t>
            </w:r>
          </w:p>
        </w:tc>
        <w:tc>
          <w:tcPr>
            <w:tcW w:w="819" w:type="dxa"/>
          </w:tcPr>
          <w:p w14:paraId="1F8083DE" w14:textId="77777777" w:rsidR="00222667" w:rsidRPr="00B73B6F" w:rsidRDefault="00222667" w:rsidP="00222667">
            <w:pPr>
              <w:spacing w:after="0" w:line="240" w:lineRule="auto"/>
              <w:rPr>
                <w:rFonts w:ascii="Times New Roman" w:hAnsi="Times New Roman"/>
                <w:b/>
                <w:bCs/>
              </w:rPr>
            </w:pPr>
            <w:r w:rsidRPr="00B73B6F">
              <w:rPr>
                <w:rFonts w:ascii="Times New Roman" w:hAnsi="Times New Roman"/>
                <w:b/>
                <w:bCs/>
              </w:rPr>
              <w:t>2020</w:t>
            </w:r>
          </w:p>
        </w:tc>
        <w:tc>
          <w:tcPr>
            <w:tcW w:w="819" w:type="dxa"/>
          </w:tcPr>
          <w:p w14:paraId="204FA634" w14:textId="77777777" w:rsidR="00222667" w:rsidRPr="00B73B6F" w:rsidRDefault="00222667" w:rsidP="00222667">
            <w:pPr>
              <w:spacing w:after="0" w:line="240" w:lineRule="auto"/>
              <w:rPr>
                <w:rFonts w:ascii="Times New Roman" w:hAnsi="Times New Roman"/>
                <w:b/>
                <w:bCs/>
              </w:rPr>
            </w:pPr>
            <w:r w:rsidRPr="00B73B6F">
              <w:rPr>
                <w:rFonts w:ascii="Times New Roman" w:hAnsi="Times New Roman"/>
                <w:b/>
                <w:bCs/>
              </w:rPr>
              <w:t>2021</w:t>
            </w:r>
          </w:p>
        </w:tc>
        <w:tc>
          <w:tcPr>
            <w:tcW w:w="819" w:type="dxa"/>
          </w:tcPr>
          <w:p w14:paraId="2AA7E877" w14:textId="77777777" w:rsidR="00222667" w:rsidRPr="00B73B6F" w:rsidRDefault="00222667" w:rsidP="00222667">
            <w:pPr>
              <w:spacing w:after="0" w:line="240" w:lineRule="auto"/>
              <w:rPr>
                <w:rFonts w:ascii="Times New Roman" w:hAnsi="Times New Roman"/>
                <w:b/>
                <w:bCs/>
              </w:rPr>
            </w:pPr>
            <w:r w:rsidRPr="00B73B6F">
              <w:rPr>
                <w:rFonts w:ascii="Times New Roman" w:hAnsi="Times New Roman"/>
                <w:b/>
                <w:bCs/>
              </w:rPr>
              <w:t>2022</w:t>
            </w:r>
          </w:p>
        </w:tc>
        <w:tc>
          <w:tcPr>
            <w:tcW w:w="819" w:type="dxa"/>
          </w:tcPr>
          <w:p w14:paraId="068DF354" w14:textId="77777777" w:rsidR="00222667" w:rsidRPr="00B73B6F" w:rsidRDefault="00222667" w:rsidP="00222667">
            <w:pPr>
              <w:spacing w:after="0" w:line="240" w:lineRule="auto"/>
              <w:rPr>
                <w:rFonts w:ascii="Times New Roman" w:hAnsi="Times New Roman"/>
                <w:b/>
                <w:bCs/>
              </w:rPr>
            </w:pPr>
            <w:r w:rsidRPr="00B73B6F">
              <w:rPr>
                <w:rFonts w:ascii="Times New Roman" w:hAnsi="Times New Roman"/>
                <w:b/>
                <w:bCs/>
              </w:rPr>
              <w:t>2023</w:t>
            </w:r>
          </w:p>
        </w:tc>
        <w:tc>
          <w:tcPr>
            <w:tcW w:w="819" w:type="dxa"/>
          </w:tcPr>
          <w:p w14:paraId="0EBC85AE" w14:textId="77777777" w:rsidR="00222667" w:rsidRPr="00B73B6F" w:rsidRDefault="00222667" w:rsidP="00222667">
            <w:pPr>
              <w:spacing w:after="0" w:line="240" w:lineRule="auto"/>
              <w:rPr>
                <w:rFonts w:ascii="Times New Roman" w:hAnsi="Times New Roman"/>
                <w:b/>
                <w:bCs/>
              </w:rPr>
            </w:pPr>
            <w:r w:rsidRPr="00B73B6F">
              <w:rPr>
                <w:rFonts w:ascii="Times New Roman" w:hAnsi="Times New Roman"/>
                <w:b/>
                <w:bCs/>
              </w:rPr>
              <w:t>2024</w:t>
            </w:r>
          </w:p>
        </w:tc>
      </w:tr>
      <w:tr w:rsidR="00B73B6F" w:rsidRPr="00B73B6F" w14:paraId="2BC3327D" w14:textId="77777777" w:rsidTr="0032650B">
        <w:trPr>
          <w:trHeight w:val="58"/>
          <w:jc w:val="center"/>
        </w:trPr>
        <w:tc>
          <w:tcPr>
            <w:tcW w:w="1345" w:type="dxa"/>
            <w:vMerge w:val="restart"/>
          </w:tcPr>
          <w:p w14:paraId="36E774D0" w14:textId="77777777" w:rsidR="00222667" w:rsidRPr="00B73B6F" w:rsidRDefault="00222667" w:rsidP="00222667">
            <w:pPr>
              <w:spacing w:after="0" w:line="240" w:lineRule="auto"/>
              <w:jc w:val="center"/>
              <w:rPr>
                <w:rFonts w:ascii="Times New Roman" w:hAnsi="Times New Roman"/>
              </w:rPr>
            </w:pPr>
            <w:r w:rsidRPr="00B73B6F">
              <w:rPr>
                <w:rFonts w:ascii="Times New Roman" w:hAnsi="Times New Roman"/>
              </w:rPr>
              <w:t>Albania</w:t>
            </w:r>
          </w:p>
        </w:tc>
        <w:tc>
          <w:tcPr>
            <w:tcW w:w="1170" w:type="dxa"/>
          </w:tcPr>
          <w:p w14:paraId="68793217"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TV</w:t>
            </w:r>
            <w:proofErr w:type="spellStart"/>
            <w:r w:rsidRPr="00B73B6F">
              <w:rPr>
                <w:rFonts w:ascii="Times New Roman" w:hAnsi="Times New Roman"/>
                <w:lang w:val="en-US"/>
              </w:rPr>
              <w:t>DP</w:t>
            </w:r>
            <w:r w:rsidRPr="00B73B6F">
              <w:rPr>
                <w:rFonts w:ascii="Times New Roman" w:hAnsi="Times New Roman"/>
                <w:vertAlign w:val="superscript"/>
                <w:lang w:val="en-US"/>
              </w:rPr>
              <w:t>a</w:t>
            </w:r>
            <w:proofErr w:type="spellEnd"/>
          </w:p>
        </w:tc>
        <w:tc>
          <w:tcPr>
            <w:tcW w:w="768" w:type="dxa"/>
          </w:tcPr>
          <w:p w14:paraId="0C839717"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264</w:t>
            </w:r>
          </w:p>
        </w:tc>
        <w:tc>
          <w:tcPr>
            <w:tcW w:w="819" w:type="dxa"/>
          </w:tcPr>
          <w:p w14:paraId="2F481510"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423</w:t>
            </w:r>
          </w:p>
        </w:tc>
        <w:tc>
          <w:tcPr>
            <w:tcW w:w="819" w:type="dxa"/>
          </w:tcPr>
          <w:p w14:paraId="7B5CDA2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680</w:t>
            </w:r>
          </w:p>
        </w:tc>
        <w:tc>
          <w:tcPr>
            <w:tcW w:w="819" w:type="dxa"/>
          </w:tcPr>
          <w:p w14:paraId="3429239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979</w:t>
            </w:r>
          </w:p>
        </w:tc>
        <w:tc>
          <w:tcPr>
            <w:tcW w:w="819" w:type="dxa"/>
          </w:tcPr>
          <w:p w14:paraId="29473E9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1.422</w:t>
            </w:r>
          </w:p>
        </w:tc>
        <w:tc>
          <w:tcPr>
            <w:tcW w:w="819" w:type="dxa"/>
          </w:tcPr>
          <w:p w14:paraId="2D38B51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2.037</w:t>
            </w:r>
          </w:p>
        </w:tc>
        <w:tc>
          <w:tcPr>
            <w:tcW w:w="819" w:type="dxa"/>
          </w:tcPr>
          <w:p w14:paraId="738820D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2.941</w:t>
            </w:r>
          </w:p>
        </w:tc>
        <w:tc>
          <w:tcPr>
            <w:tcW w:w="819" w:type="dxa"/>
          </w:tcPr>
          <w:p w14:paraId="486026F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4.066</w:t>
            </w:r>
          </w:p>
        </w:tc>
      </w:tr>
      <w:tr w:rsidR="00B73B6F" w:rsidRPr="00B73B6F" w14:paraId="7A4D3ABE" w14:textId="77777777" w:rsidTr="0032650B">
        <w:trPr>
          <w:trHeight w:val="215"/>
          <w:jc w:val="center"/>
        </w:trPr>
        <w:tc>
          <w:tcPr>
            <w:tcW w:w="1345" w:type="dxa"/>
            <w:vMerge/>
          </w:tcPr>
          <w:p w14:paraId="7A74A2B3" w14:textId="77777777" w:rsidR="00222667" w:rsidRPr="00B73B6F" w:rsidRDefault="00222667" w:rsidP="00222667">
            <w:pPr>
              <w:spacing w:after="0" w:line="240" w:lineRule="auto"/>
              <w:jc w:val="center"/>
              <w:rPr>
                <w:rFonts w:ascii="Times New Roman" w:hAnsi="Times New Roman"/>
              </w:rPr>
            </w:pPr>
          </w:p>
        </w:tc>
        <w:tc>
          <w:tcPr>
            <w:tcW w:w="1170" w:type="dxa"/>
          </w:tcPr>
          <w:p w14:paraId="67929D31"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Users DP</w:t>
            </w:r>
            <w:r w:rsidRPr="00B73B6F">
              <w:rPr>
                <w:rFonts w:ascii="Times New Roman" w:hAnsi="Times New Roman"/>
                <w:vertAlign w:val="superscript"/>
                <w:lang w:val="en-US"/>
              </w:rPr>
              <w:t>b</w:t>
            </w:r>
          </w:p>
        </w:tc>
        <w:tc>
          <w:tcPr>
            <w:tcW w:w="768" w:type="dxa"/>
          </w:tcPr>
          <w:p w14:paraId="7EA55DDA"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0.81</w:t>
            </w:r>
          </w:p>
        </w:tc>
        <w:tc>
          <w:tcPr>
            <w:tcW w:w="819" w:type="dxa"/>
          </w:tcPr>
          <w:p w14:paraId="290E7A7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0.90</w:t>
            </w:r>
          </w:p>
        </w:tc>
        <w:tc>
          <w:tcPr>
            <w:tcW w:w="819" w:type="dxa"/>
          </w:tcPr>
          <w:p w14:paraId="2B7D144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1.02</w:t>
            </w:r>
          </w:p>
        </w:tc>
        <w:tc>
          <w:tcPr>
            <w:tcW w:w="819" w:type="dxa"/>
          </w:tcPr>
          <w:p w14:paraId="787EC01A"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1.05</w:t>
            </w:r>
          </w:p>
        </w:tc>
        <w:tc>
          <w:tcPr>
            <w:tcW w:w="819" w:type="dxa"/>
          </w:tcPr>
          <w:p w14:paraId="319C920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1.09</w:t>
            </w:r>
          </w:p>
        </w:tc>
        <w:tc>
          <w:tcPr>
            <w:tcW w:w="819" w:type="dxa"/>
          </w:tcPr>
          <w:p w14:paraId="5E9A84EF"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1.10</w:t>
            </w:r>
          </w:p>
        </w:tc>
        <w:tc>
          <w:tcPr>
            <w:tcW w:w="819" w:type="dxa"/>
          </w:tcPr>
          <w:p w14:paraId="68EAAAB9"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1.14</w:t>
            </w:r>
          </w:p>
        </w:tc>
        <w:tc>
          <w:tcPr>
            <w:tcW w:w="819" w:type="dxa"/>
          </w:tcPr>
          <w:p w14:paraId="0DA47C9D"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1.15</w:t>
            </w:r>
          </w:p>
        </w:tc>
      </w:tr>
      <w:tr w:rsidR="00B73B6F" w:rsidRPr="00B73B6F" w14:paraId="60F5CDBE" w14:textId="77777777" w:rsidTr="0032650B">
        <w:trPr>
          <w:trHeight w:val="124"/>
          <w:jc w:val="center"/>
        </w:trPr>
        <w:tc>
          <w:tcPr>
            <w:tcW w:w="1345" w:type="dxa"/>
            <w:vMerge/>
          </w:tcPr>
          <w:p w14:paraId="7FD39590" w14:textId="77777777" w:rsidR="00222667" w:rsidRPr="00B73B6F" w:rsidRDefault="00222667" w:rsidP="00222667">
            <w:pPr>
              <w:spacing w:after="0" w:line="240" w:lineRule="auto"/>
              <w:jc w:val="center"/>
              <w:rPr>
                <w:rFonts w:ascii="Times New Roman" w:hAnsi="Times New Roman"/>
              </w:rPr>
            </w:pPr>
          </w:p>
        </w:tc>
        <w:tc>
          <w:tcPr>
            <w:tcW w:w="1170" w:type="dxa"/>
          </w:tcPr>
          <w:p w14:paraId="731DAFF8"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avTVUdp</w:t>
            </w:r>
            <w:r w:rsidRPr="00B73B6F">
              <w:rPr>
                <w:rFonts w:ascii="Times New Roman" w:hAnsi="Times New Roman"/>
                <w:vertAlign w:val="superscript"/>
                <w:lang w:val="en-US"/>
              </w:rPr>
              <w:t>c</w:t>
            </w:r>
          </w:p>
        </w:tc>
        <w:tc>
          <w:tcPr>
            <w:tcW w:w="768" w:type="dxa"/>
          </w:tcPr>
          <w:p w14:paraId="54F4A44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324</w:t>
            </w:r>
          </w:p>
        </w:tc>
        <w:tc>
          <w:tcPr>
            <w:tcW w:w="819" w:type="dxa"/>
          </w:tcPr>
          <w:p w14:paraId="484EC98D"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471</w:t>
            </w:r>
          </w:p>
        </w:tc>
        <w:tc>
          <w:tcPr>
            <w:tcW w:w="819" w:type="dxa"/>
          </w:tcPr>
          <w:p w14:paraId="119701F0"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666</w:t>
            </w:r>
          </w:p>
        </w:tc>
        <w:tc>
          <w:tcPr>
            <w:tcW w:w="819" w:type="dxa"/>
          </w:tcPr>
          <w:p w14:paraId="69321440"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930</w:t>
            </w:r>
          </w:p>
        </w:tc>
        <w:tc>
          <w:tcPr>
            <w:tcW w:w="819" w:type="dxa"/>
          </w:tcPr>
          <w:p w14:paraId="413FC0B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1.299</w:t>
            </w:r>
          </w:p>
        </w:tc>
        <w:tc>
          <w:tcPr>
            <w:tcW w:w="819" w:type="dxa"/>
          </w:tcPr>
          <w:p w14:paraId="45D090FB"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1.849</w:t>
            </w:r>
          </w:p>
        </w:tc>
        <w:tc>
          <w:tcPr>
            <w:tcW w:w="819" w:type="dxa"/>
          </w:tcPr>
          <w:p w14:paraId="6D56D3FC"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2.591</w:t>
            </w:r>
          </w:p>
        </w:tc>
        <w:tc>
          <w:tcPr>
            <w:tcW w:w="819" w:type="dxa"/>
          </w:tcPr>
          <w:p w14:paraId="370F4C7B"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3.543</w:t>
            </w:r>
          </w:p>
        </w:tc>
      </w:tr>
      <w:tr w:rsidR="00B73B6F" w:rsidRPr="00B73B6F" w14:paraId="66C1DC57" w14:textId="77777777" w:rsidTr="0032650B">
        <w:trPr>
          <w:trHeight w:val="58"/>
          <w:jc w:val="center"/>
        </w:trPr>
        <w:tc>
          <w:tcPr>
            <w:tcW w:w="1345" w:type="dxa"/>
            <w:vMerge/>
          </w:tcPr>
          <w:p w14:paraId="50E2E1AA" w14:textId="77777777" w:rsidR="00222667" w:rsidRPr="00B73B6F" w:rsidRDefault="00222667" w:rsidP="00222667">
            <w:pPr>
              <w:spacing w:after="0" w:line="240" w:lineRule="auto"/>
              <w:jc w:val="center"/>
              <w:rPr>
                <w:rFonts w:ascii="Times New Roman" w:hAnsi="Times New Roman"/>
              </w:rPr>
            </w:pPr>
          </w:p>
        </w:tc>
        <w:tc>
          <w:tcPr>
            <w:tcW w:w="1170" w:type="dxa"/>
          </w:tcPr>
          <w:p w14:paraId="2AF82953"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avALTFI</w:t>
            </w:r>
            <w:r w:rsidRPr="00B73B6F">
              <w:rPr>
                <w:rFonts w:ascii="Times New Roman" w:hAnsi="Times New Roman"/>
                <w:vertAlign w:val="superscript"/>
                <w:lang w:val="en-US"/>
              </w:rPr>
              <w:t>d</w:t>
            </w:r>
          </w:p>
        </w:tc>
        <w:tc>
          <w:tcPr>
            <w:tcW w:w="768" w:type="dxa"/>
          </w:tcPr>
          <w:p w14:paraId="0D56249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4.66</w:t>
            </w:r>
          </w:p>
        </w:tc>
        <w:tc>
          <w:tcPr>
            <w:tcW w:w="819" w:type="dxa"/>
          </w:tcPr>
          <w:p w14:paraId="3CC609EC"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5.03</w:t>
            </w:r>
          </w:p>
        </w:tc>
        <w:tc>
          <w:tcPr>
            <w:tcW w:w="819" w:type="dxa"/>
          </w:tcPr>
          <w:p w14:paraId="1477798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5.58</w:t>
            </w:r>
          </w:p>
        </w:tc>
        <w:tc>
          <w:tcPr>
            <w:tcW w:w="819" w:type="dxa"/>
          </w:tcPr>
          <w:p w14:paraId="467D0A60"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5.42</w:t>
            </w:r>
          </w:p>
        </w:tc>
        <w:tc>
          <w:tcPr>
            <w:tcW w:w="819" w:type="dxa"/>
          </w:tcPr>
          <w:p w14:paraId="4603EDC6"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6.02</w:t>
            </w:r>
          </w:p>
        </w:tc>
        <w:tc>
          <w:tcPr>
            <w:tcW w:w="819" w:type="dxa"/>
          </w:tcPr>
          <w:p w14:paraId="1FC5AA29"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6.58</w:t>
            </w:r>
          </w:p>
        </w:tc>
        <w:tc>
          <w:tcPr>
            <w:tcW w:w="819" w:type="dxa"/>
          </w:tcPr>
          <w:p w14:paraId="7D1DA99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7.14</w:t>
            </w:r>
          </w:p>
        </w:tc>
        <w:tc>
          <w:tcPr>
            <w:tcW w:w="819" w:type="dxa"/>
          </w:tcPr>
          <w:p w14:paraId="75FF85ED"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7.70</w:t>
            </w:r>
          </w:p>
        </w:tc>
      </w:tr>
      <w:tr w:rsidR="00B73B6F" w:rsidRPr="00B73B6F" w14:paraId="2C1E5DBC" w14:textId="77777777" w:rsidTr="0032650B">
        <w:tblPrEx>
          <w:tblLook w:val="04A0" w:firstRow="1" w:lastRow="0" w:firstColumn="1" w:lastColumn="0" w:noHBand="0" w:noVBand="1"/>
        </w:tblPrEx>
        <w:trPr>
          <w:trHeight w:val="314"/>
          <w:jc w:val="center"/>
        </w:trPr>
        <w:tc>
          <w:tcPr>
            <w:tcW w:w="1345" w:type="dxa"/>
            <w:vMerge w:val="restart"/>
          </w:tcPr>
          <w:p w14:paraId="362EF090" w14:textId="77777777" w:rsidR="00222667" w:rsidRPr="00B73B6F" w:rsidRDefault="00222667" w:rsidP="00222667">
            <w:pPr>
              <w:spacing w:after="0" w:line="240" w:lineRule="auto"/>
              <w:jc w:val="center"/>
              <w:rPr>
                <w:rFonts w:ascii="Times New Roman" w:hAnsi="Times New Roman"/>
              </w:rPr>
            </w:pPr>
            <w:r w:rsidRPr="00B73B6F">
              <w:rPr>
                <w:rFonts w:ascii="Times New Roman" w:hAnsi="Times New Roman"/>
              </w:rPr>
              <w:t>Bosnia</w:t>
            </w:r>
          </w:p>
        </w:tc>
        <w:tc>
          <w:tcPr>
            <w:tcW w:w="1170" w:type="dxa"/>
          </w:tcPr>
          <w:p w14:paraId="41CFA0ED"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TV</w:t>
            </w:r>
            <w:r w:rsidRPr="00B73B6F">
              <w:rPr>
                <w:rFonts w:ascii="Times New Roman" w:hAnsi="Times New Roman"/>
                <w:lang w:val="en-US"/>
              </w:rPr>
              <w:t>DP</w:t>
            </w:r>
          </w:p>
        </w:tc>
        <w:tc>
          <w:tcPr>
            <w:tcW w:w="768" w:type="dxa"/>
          </w:tcPr>
          <w:p w14:paraId="555D6B0E"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261</w:t>
            </w:r>
          </w:p>
        </w:tc>
        <w:tc>
          <w:tcPr>
            <w:tcW w:w="819" w:type="dxa"/>
          </w:tcPr>
          <w:p w14:paraId="7BE0D272"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320</w:t>
            </w:r>
          </w:p>
        </w:tc>
        <w:tc>
          <w:tcPr>
            <w:tcW w:w="819" w:type="dxa"/>
          </w:tcPr>
          <w:p w14:paraId="7AF661DC"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383</w:t>
            </w:r>
          </w:p>
        </w:tc>
        <w:tc>
          <w:tcPr>
            <w:tcW w:w="819" w:type="dxa"/>
          </w:tcPr>
          <w:p w14:paraId="59153E44"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384</w:t>
            </w:r>
          </w:p>
        </w:tc>
        <w:tc>
          <w:tcPr>
            <w:tcW w:w="819" w:type="dxa"/>
          </w:tcPr>
          <w:p w14:paraId="1F028E99"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455</w:t>
            </w:r>
          </w:p>
        </w:tc>
        <w:tc>
          <w:tcPr>
            <w:tcW w:w="819" w:type="dxa"/>
          </w:tcPr>
          <w:p w14:paraId="40253988"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512</w:t>
            </w:r>
          </w:p>
        </w:tc>
        <w:tc>
          <w:tcPr>
            <w:tcW w:w="819" w:type="dxa"/>
          </w:tcPr>
          <w:p w14:paraId="6F1CE7DA"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559</w:t>
            </w:r>
          </w:p>
        </w:tc>
        <w:tc>
          <w:tcPr>
            <w:tcW w:w="819" w:type="dxa"/>
          </w:tcPr>
          <w:p w14:paraId="42F7810B"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599</w:t>
            </w:r>
          </w:p>
        </w:tc>
      </w:tr>
      <w:tr w:rsidR="00B73B6F" w:rsidRPr="00B73B6F" w14:paraId="0EE1A659" w14:textId="77777777" w:rsidTr="0032650B">
        <w:tblPrEx>
          <w:tblLook w:val="04A0" w:firstRow="1" w:lastRow="0" w:firstColumn="1" w:lastColumn="0" w:noHBand="0" w:noVBand="1"/>
        </w:tblPrEx>
        <w:trPr>
          <w:trHeight w:val="125"/>
          <w:jc w:val="center"/>
        </w:trPr>
        <w:tc>
          <w:tcPr>
            <w:tcW w:w="1345" w:type="dxa"/>
            <w:vMerge/>
          </w:tcPr>
          <w:p w14:paraId="23FECDDD" w14:textId="77777777" w:rsidR="00222667" w:rsidRPr="00B73B6F" w:rsidRDefault="00222667" w:rsidP="00222667">
            <w:pPr>
              <w:spacing w:after="0" w:line="240" w:lineRule="auto"/>
              <w:jc w:val="center"/>
              <w:rPr>
                <w:rFonts w:ascii="Times New Roman" w:hAnsi="Times New Roman"/>
              </w:rPr>
            </w:pPr>
          </w:p>
        </w:tc>
        <w:tc>
          <w:tcPr>
            <w:tcW w:w="1170" w:type="dxa"/>
          </w:tcPr>
          <w:p w14:paraId="012C6597"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Users DP</w:t>
            </w:r>
          </w:p>
        </w:tc>
        <w:tc>
          <w:tcPr>
            <w:tcW w:w="768" w:type="dxa"/>
          </w:tcPr>
          <w:p w14:paraId="1F41FE37"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0.89</w:t>
            </w:r>
          </w:p>
        </w:tc>
        <w:tc>
          <w:tcPr>
            <w:tcW w:w="819" w:type="dxa"/>
          </w:tcPr>
          <w:p w14:paraId="41C24BD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0.98</w:t>
            </w:r>
          </w:p>
        </w:tc>
        <w:tc>
          <w:tcPr>
            <w:tcW w:w="819" w:type="dxa"/>
          </w:tcPr>
          <w:p w14:paraId="55E43D80"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1.12</w:t>
            </w:r>
          </w:p>
        </w:tc>
        <w:tc>
          <w:tcPr>
            <w:tcW w:w="819" w:type="dxa"/>
          </w:tcPr>
          <w:p w14:paraId="3018371C"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1.19</w:t>
            </w:r>
          </w:p>
        </w:tc>
        <w:tc>
          <w:tcPr>
            <w:tcW w:w="819" w:type="dxa"/>
          </w:tcPr>
          <w:p w14:paraId="2C06FE52"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1.28</w:t>
            </w:r>
          </w:p>
        </w:tc>
        <w:tc>
          <w:tcPr>
            <w:tcW w:w="819" w:type="dxa"/>
          </w:tcPr>
          <w:p w14:paraId="23575EC4"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1.33</w:t>
            </w:r>
          </w:p>
        </w:tc>
        <w:tc>
          <w:tcPr>
            <w:tcW w:w="819" w:type="dxa"/>
          </w:tcPr>
          <w:p w14:paraId="69DB49E9"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1.37</w:t>
            </w:r>
          </w:p>
        </w:tc>
        <w:tc>
          <w:tcPr>
            <w:tcW w:w="819" w:type="dxa"/>
          </w:tcPr>
          <w:p w14:paraId="1CAF5F24"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1.39</w:t>
            </w:r>
          </w:p>
        </w:tc>
      </w:tr>
      <w:tr w:rsidR="00B73B6F" w:rsidRPr="00B73B6F" w14:paraId="1322C2E1" w14:textId="77777777" w:rsidTr="0032650B">
        <w:tblPrEx>
          <w:tblLook w:val="04A0" w:firstRow="1" w:lastRow="0" w:firstColumn="1" w:lastColumn="0" w:noHBand="0" w:noVBand="1"/>
        </w:tblPrEx>
        <w:trPr>
          <w:trHeight w:val="233"/>
          <w:jc w:val="center"/>
        </w:trPr>
        <w:tc>
          <w:tcPr>
            <w:tcW w:w="1345" w:type="dxa"/>
            <w:vMerge/>
          </w:tcPr>
          <w:p w14:paraId="01B755A4" w14:textId="77777777" w:rsidR="00222667" w:rsidRPr="00B73B6F" w:rsidRDefault="00222667" w:rsidP="00222667">
            <w:pPr>
              <w:spacing w:after="0" w:line="240" w:lineRule="auto"/>
              <w:jc w:val="center"/>
              <w:rPr>
                <w:rFonts w:ascii="Times New Roman" w:hAnsi="Times New Roman"/>
              </w:rPr>
            </w:pPr>
          </w:p>
        </w:tc>
        <w:tc>
          <w:tcPr>
            <w:tcW w:w="1170" w:type="dxa"/>
          </w:tcPr>
          <w:p w14:paraId="715D159E"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avTVU</w:t>
            </w:r>
            <w:proofErr w:type="spellStart"/>
            <w:r w:rsidRPr="00B73B6F">
              <w:rPr>
                <w:rFonts w:ascii="Times New Roman" w:hAnsi="Times New Roman"/>
                <w:lang w:val="en-US"/>
              </w:rPr>
              <w:t>dp</w:t>
            </w:r>
            <w:proofErr w:type="spellEnd"/>
          </w:p>
        </w:tc>
        <w:tc>
          <w:tcPr>
            <w:tcW w:w="768" w:type="dxa"/>
          </w:tcPr>
          <w:p w14:paraId="1B135294"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294</w:t>
            </w:r>
          </w:p>
        </w:tc>
        <w:tc>
          <w:tcPr>
            <w:tcW w:w="819" w:type="dxa"/>
          </w:tcPr>
          <w:p w14:paraId="4F53ABD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328</w:t>
            </w:r>
          </w:p>
        </w:tc>
        <w:tc>
          <w:tcPr>
            <w:tcW w:w="819" w:type="dxa"/>
          </w:tcPr>
          <w:p w14:paraId="57F43A29"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343</w:t>
            </w:r>
          </w:p>
        </w:tc>
        <w:tc>
          <w:tcPr>
            <w:tcW w:w="819" w:type="dxa"/>
          </w:tcPr>
          <w:p w14:paraId="4F6815AE"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323</w:t>
            </w:r>
          </w:p>
        </w:tc>
        <w:tc>
          <w:tcPr>
            <w:tcW w:w="819" w:type="dxa"/>
          </w:tcPr>
          <w:p w14:paraId="6714856E"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357</w:t>
            </w:r>
          </w:p>
        </w:tc>
        <w:tc>
          <w:tcPr>
            <w:tcW w:w="819" w:type="dxa"/>
          </w:tcPr>
          <w:p w14:paraId="194FC945"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385</w:t>
            </w:r>
          </w:p>
        </w:tc>
        <w:tc>
          <w:tcPr>
            <w:tcW w:w="819" w:type="dxa"/>
          </w:tcPr>
          <w:p w14:paraId="24E91CA8"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407</w:t>
            </w:r>
          </w:p>
        </w:tc>
        <w:tc>
          <w:tcPr>
            <w:tcW w:w="819" w:type="dxa"/>
          </w:tcPr>
          <w:p w14:paraId="1DFD228A"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432</w:t>
            </w:r>
          </w:p>
        </w:tc>
      </w:tr>
      <w:tr w:rsidR="00B73B6F" w:rsidRPr="00B73B6F" w14:paraId="761ED4AB" w14:textId="77777777" w:rsidTr="0032650B">
        <w:tblPrEx>
          <w:tblLook w:val="04A0" w:firstRow="1" w:lastRow="0" w:firstColumn="1" w:lastColumn="0" w:noHBand="0" w:noVBand="1"/>
        </w:tblPrEx>
        <w:trPr>
          <w:trHeight w:val="348"/>
          <w:jc w:val="center"/>
        </w:trPr>
        <w:tc>
          <w:tcPr>
            <w:tcW w:w="1345" w:type="dxa"/>
            <w:vMerge/>
          </w:tcPr>
          <w:p w14:paraId="379AF4CD" w14:textId="77777777" w:rsidR="00222667" w:rsidRPr="00B73B6F" w:rsidRDefault="00222667" w:rsidP="00222667">
            <w:pPr>
              <w:spacing w:after="0" w:line="240" w:lineRule="auto"/>
              <w:jc w:val="center"/>
              <w:rPr>
                <w:rFonts w:ascii="Times New Roman" w:hAnsi="Times New Roman"/>
              </w:rPr>
            </w:pPr>
          </w:p>
        </w:tc>
        <w:tc>
          <w:tcPr>
            <w:tcW w:w="1170" w:type="dxa"/>
          </w:tcPr>
          <w:p w14:paraId="4EAE25C1"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avALTFI</w:t>
            </w:r>
          </w:p>
        </w:tc>
        <w:tc>
          <w:tcPr>
            <w:tcW w:w="768" w:type="dxa"/>
          </w:tcPr>
          <w:p w14:paraId="09EB2952"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4.85</w:t>
            </w:r>
          </w:p>
        </w:tc>
        <w:tc>
          <w:tcPr>
            <w:tcW w:w="819" w:type="dxa"/>
          </w:tcPr>
          <w:p w14:paraId="1D9CD7DA"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5.40</w:t>
            </w:r>
          </w:p>
        </w:tc>
        <w:tc>
          <w:tcPr>
            <w:tcW w:w="819" w:type="dxa"/>
          </w:tcPr>
          <w:p w14:paraId="25118E5A"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6.23</w:t>
            </w:r>
          </w:p>
        </w:tc>
        <w:tc>
          <w:tcPr>
            <w:tcW w:w="819" w:type="dxa"/>
          </w:tcPr>
          <w:p w14:paraId="2D8EE97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6.23</w:t>
            </w:r>
          </w:p>
        </w:tc>
        <w:tc>
          <w:tcPr>
            <w:tcW w:w="819" w:type="dxa"/>
          </w:tcPr>
          <w:p w14:paraId="5E9F3ABE"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7</w:t>
            </w:r>
            <w:r w:rsidR="000574AE" w:rsidRPr="00B73B6F">
              <w:rPr>
                <w:rFonts w:ascii="Times New Roman" w:hAnsi="Times New Roman"/>
                <w:lang w:val="en-US"/>
              </w:rPr>
              <w:t>.</w:t>
            </w:r>
            <w:r w:rsidRPr="00B73B6F">
              <w:rPr>
                <w:rFonts w:ascii="Times New Roman" w:hAnsi="Times New Roman"/>
                <w:lang w:val="en-US"/>
              </w:rPr>
              <w:t>12</w:t>
            </w:r>
          </w:p>
        </w:tc>
        <w:tc>
          <w:tcPr>
            <w:tcW w:w="819" w:type="dxa"/>
          </w:tcPr>
          <w:p w14:paraId="1D9D73ED"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7</w:t>
            </w:r>
            <w:r w:rsidR="000574AE" w:rsidRPr="00B73B6F">
              <w:rPr>
                <w:rFonts w:ascii="Times New Roman" w:hAnsi="Times New Roman"/>
                <w:lang w:val="en-US"/>
              </w:rPr>
              <w:t>.</w:t>
            </w:r>
            <w:r w:rsidRPr="00B73B6F">
              <w:rPr>
                <w:rFonts w:ascii="Times New Roman" w:hAnsi="Times New Roman"/>
                <w:lang w:val="en-US"/>
              </w:rPr>
              <w:t>94</w:t>
            </w:r>
          </w:p>
        </w:tc>
        <w:tc>
          <w:tcPr>
            <w:tcW w:w="819" w:type="dxa"/>
          </w:tcPr>
          <w:p w14:paraId="3C7509F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8</w:t>
            </w:r>
            <w:r w:rsidR="000574AE" w:rsidRPr="00B73B6F">
              <w:rPr>
                <w:rFonts w:ascii="Times New Roman" w:hAnsi="Times New Roman"/>
                <w:lang w:val="en-US"/>
              </w:rPr>
              <w:t>.</w:t>
            </w:r>
            <w:r w:rsidRPr="00B73B6F">
              <w:rPr>
                <w:rFonts w:ascii="Times New Roman" w:hAnsi="Times New Roman"/>
                <w:lang w:val="en-US"/>
              </w:rPr>
              <w:t>75</w:t>
            </w:r>
          </w:p>
        </w:tc>
        <w:tc>
          <w:tcPr>
            <w:tcW w:w="819" w:type="dxa"/>
          </w:tcPr>
          <w:p w14:paraId="710C0B6A"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9.51</w:t>
            </w:r>
          </w:p>
        </w:tc>
      </w:tr>
      <w:tr w:rsidR="00B73B6F" w:rsidRPr="00B73B6F" w14:paraId="0F9EB4AD" w14:textId="77777777" w:rsidTr="0032650B">
        <w:tblPrEx>
          <w:tblLook w:val="04A0" w:firstRow="1" w:lastRow="0" w:firstColumn="1" w:lastColumn="0" w:noHBand="0" w:noVBand="1"/>
        </w:tblPrEx>
        <w:trPr>
          <w:trHeight w:val="58"/>
          <w:jc w:val="center"/>
        </w:trPr>
        <w:tc>
          <w:tcPr>
            <w:tcW w:w="1345" w:type="dxa"/>
            <w:vMerge w:val="restart"/>
          </w:tcPr>
          <w:p w14:paraId="17D1AB5F" w14:textId="77777777" w:rsidR="00222667" w:rsidRPr="00B73B6F" w:rsidRDefault="00222667" w:rsidP="00222667">
            <w:pPr>
              <w:spacing w:after="0" w:line="240" w:lineRule="auto"/>
              <w:jc w:val="center"/>
              <w:rPr>
                <w:rFonts w:ascii="Times New Roman" w:hAnsi="Times New Roman"/>
              </w:rPr>
            </w:pPr>
            <w:r w:rsidRPr="00B73B6F">
              <w:rPr>
                <w:rFonts w:ascii="Times New Roman" w:hAnsi="Times New Roman"/>
              </w:rPr>
              <w:t>Bulgaria</w:t>
            </w:r>
          </w:p>
        </w:tc>
        <w:tc>
          <w:tcPr>
            <w:tcW w:w="1170" w:type="dxa"/>
          </w:tcPr>
          <w:p w14:paraId="61A809BE"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TV</w:t>
            </w:r>
            <w:r w:rsidRPr="00B73B6F">
              <w:rPr>
                <w:rFonts w:ascii="Times New Roman" w:hAnsi="Times New Roman"/>
                <w:lang w:val="en-US"/>
              </w:rPr>
              <w:t>DP</w:t>
            </w:r>
          </w:p>
        </w:tc>
        <w:tc>
          <w:tcPr>
            <w:tcW w:w="768" w:type="dxa"/>
          </w:tcPr>
          <w:p w14:paraId="068A9AA3"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671</w:t>
            </w:r>
          </w:p>
        </w:tc>
        <w:tc>
          <w:tcPr>
            <w:tcW w:w="819" w:type="dxa"/>
          </w:tcPr>
          <w:p w14:paraId="0E5B262D"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836</w:t>
            </w:r>
          </w:p>
        </w:tc>
        <w:tc>
          <w:tcPr>
            <w:tcW w:w="819" w:type="dxa"/>
          </w:tcPr>
          <w:p w14:paraId="59D44059"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1.032</w:t>
            </w:r>
          </w:p>
        </w:tc>
        <w:tc>
          <w:tcPr>
            <w:tcW w:w="819" w:type="dxa"/>
          </w:tcPr>
          <w:p w14:paraId="3EB5726B"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1.232</w:t>
            </w:r>
          </w:p>
        </w:tc>
        <w:tc>
          <w:tcPr>
            <w:tcW w:w="819" w:type="dxa"/>
          </w:tcPr>
          <w:p w14:paraId="51F355C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1.432</w:t>
            </w:r>
          </w:p>
        </w:tc>
        <w:tc>
          <w:tcPr>
            <w:tcW w:w="819" w:type="dxa"/>
          </w:tcPr>
          <w:p w14:paraId="7F2E8423"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1.633</w:t>
            </w:r>
          </w:p>
        </w:tc>
        <w:tc>
          <w:tcPr>
            <w:tcW w:w="819" w:type="dxa"/>
          </w:tcPr>
          <w:p w14:paraId="3690328B"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1.833</w:t>
            </w:r>
          </w:p>
        </w:tc>
        <w:tc>
          <w:tcPr>
            <w:tcW w:w="819" w:type="dxa"/>
          </w:tcPr>
          <w:p w14:paraId="54EFD3D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2.967</w:t>
            </w:r>
          </w:p>
        </w:tc>
      </w:tr>
      <w:tr w:rsidR="00B73B6F" w:rsidRPr="00B73B6F" w14:paraId="46358D89" w14:textId="77777777" w:rsidTr="0032650B">
        <w:tblPrEx>
          <w:tblLook w:val="04A0" w:firstRow="1" w:lastRow="0" w:firstColumn="1" w:lastColumn="0" w:noHBand="0" w:noVBand="1"/>
        </w:tblPrEx>
        <w:trPr>
          <w:trHeight w:val="58"/>
          <w:jc w:val="center"/>
        </w:trPr>
        <w:tc>
          <w:tcPr>
            <w:tcW w:w="1345" w:type="dxa"/>
            <w:vMerge/>
          </w:tcPr>
          <w:p w14:paraId="568614F5" w14:textId="77777777" w:rsidR="00222667" w:rsidRPr="00B73B6F" w:rsidRDefault="00222667" w:rsidP="00222667">
            <w:pPr>
              <w:spacing w:after="0" w:line="240" w:lineRule="auto"/>
              <w:jc w:val="center"/>
              <w:rPr>
                <w:rFonts w:ascii="Times New Roman" w:hAnsi="Times New Roman"/>
              </w:rPr>
            </w:pPr>
          </w:p>
        </w:tc>
        <w:tc>
          <w:tcPr>
            <w:tcW w:w="1170" w:type="dxa"/>
          </w:tcPr>
          <w:p w14:paraId="70DED91C"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Users DP</w:t>
            </w:r>
          </w:p>
        </w:tc>
        <w:tc>
          <w:tcPr>
            <w:tcW w:w="768" w:type="dxa"/>
          </w:tcPr>
          <w:p w14:paraId="303C0CC5"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1.76</w:t>
            </w:r>
          </w:p>
        </w:tc>
        <w:tc>
          <w:tcPr>
            <w:tcW w:w="819" w:type="dxa"/>
          </w:tcPr>
          <w:p w14:paraId="0AC2B650"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2.05</w:t>
            </w:r>
          </w:p>
        </w:tc>
        <w:tc>
          <w:tcPr>
            <w:tcW w:w="819" w:type="dxa"/>
          </w:tcPr>
          <w:p w14:paraId="6AD8DF3F"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2.42</w:t>
            </w:r>
          </w:p>
        </w:tc>
        <w:tc>
          <w:tcPr>
            <w:tcW w:w="819" w:type="dxa"/>
          </w:tcPr>
          <w:p w14:paraId="1CF958F8"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2.78</w:t>
            </w:r>
          </w:p>
        </w:tc>
        <w:tc>
          <w:tcPr>
            <w:tcW w:w="819" w:type="dxa"/>
          </w:tcPr>
          <w:p w14:paraId="24D6D6EC"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3.05</w:t>
            </w:r>
          </w:p>
        </w:tc>
        <w:tc>
          <w:tcPr>
            <w:tcW w:w="819" w:type="dxa"/>
          </w:tcPr>
          <w:p w14:paraId="60FFD162"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3.30</w:t>
            </w:r>
          </w:p>
        </w:tc>
        <w:tc>
          <w:tcPr>
            <w:tcW w:w="819" w:type="dxa"/>
          </w:tcPr>
          <w:p w14:paraId="5110788A"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3.55</w:t>
            </w:r>
          </w:p>
        </w:tc>
        <w:tc>
          <w:tcPr>
            <w:tcW w:w="819" w:type="dxa"/>
          </w:tcPr>
          <w:p w14:paraId="7FED1B19"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3.73</w:t>
            </w:r>
          </w:p>
        </w:tc>
      </w:tr>
      <w:tr w:rsidR="00B73B6F" w:rsidRPr="00B73B6F" w14:paraId="5133CA9B" w14:textId="77777777" w:rsidTr="0032650B">
        <w:tblPrEx>
          <w:tblLook w:val="04A0" w:firstRow="1" w:lastRow="0" w:firstColumn="1" w:lastColumn="0" w:noHBand="0" w:noVBand="1"/>
        </w:tblPrEx>
        <w:trPr>
          <w:trHeight w:val="152"/>
          <w:jc w:val="center"/>
        </w:trPr>
        <w:tc>
          <w:tcPr>
            <w:tcW w:w="1345" w:type="dxa"/>
            <w:vMerge/>
          </w:tcPr>
          <w:p w14:paraId="0F839990" w14:textId="77777777" w:rsidR="00222667" w:rsidRPr="00B73B6F" w:rsidRDefault="00222667" w:rsidP="00222667">
            <w:pPr>
              <w:spacing w:after="0" w:line="240" w:lineRule="auto"/>
              <w:jc w:val="center"/>
              <w:rPr>
                <w:rFonts w:ascii="Times New Roman" w:hAnsi="Times New Roman"/>
              </w:rPr>
            </w:pPr>
          </w:p>
        </w:tc>
        <w:tc>
          <w:tcPr>
            <w:tcW w:w="1170" w:type="dxa"/>
          </w:tcPr>
          <w:p w14:paraId="46A6E627"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avTVU</w:t>
            </w:r>
            <w:proofErr w:type="spellStart"/>
            <w:r w:rsidRPr="00B73B6F">
              <w:rPr>
                <w:rFonts w:ascii="Times New Roman" w:hAnsi="Times New Roman"/>
                <w:lang w:val="en-US"/>
              </w:rPr>
              <w:t>dp</w:t>
            </w:r>
            <w:proofErr w:type="spellEnd"/>
          </w:p>
        </w:tc>
        <w:tc>
          <w:tcPr>
            <w:tcW w:w="768" w:type="dxa"/>
          </w:tcPr>
          <w:p w14:paraId="0BD852E4"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318</w:t>
            </w:r>
          </w:p>
        </w:tc>
        <w:tc>
          <w:tcPr>
            <w:tcW w:w="819" w:type="dxa"/>
          </w:tcPr>
          <w:p w14:paraId="04F0BDD0"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407</w:t>
            </w:r>
          </w:p>
        </w:tc>
        <w:tc>
          <w:tcPr>
            <w:tcW w:w="819" w:type="dxa"/>
          </w:tcPr>
          <w:p w14:paraId="22AE84E5"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427</w:t>
            </w:r>
          </w:p>
        </w:tc>
        <w:tc>
          <w:tcPr>
            <w:tcW w:w="819" w:type="dxa"/>
          </w:tcPr>
          <w:p w14:paraId="1C2CFEBD"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444</w:t>
            </w:r>
          </w:p>
        </w:tc>
        <w:tc>
          <w:tcPr>
            <w:tcW w:w="819" w:type="dxa"/>
          </w:tcPr>
          <w:p w14:paraId="05355F52"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469</w:t>
            </w:r>
          </w:p>
        </w:tc>
        <w:tc>
          <w:tcPr>
            <w:tcW w:w="819" w:type="dxa"/>
          </w:tcPr>
          <w:p w14:paraId="6B968B4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495</w:t>
            </w:r>
          </w:p>
        </w:tc>
        <w:tc>
          <w:tcPr>
            <w:tcW w:w="819" w:type="dxa"/>
          </w:tcPr>
          <w:p w14:paraId="096A0F5E"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516</w:t>
            </w:r>
          </w:p>
        </w:tc>
        <w:tc>
          <w:tcPr>
            <w:tcW w:w="819" w:type="dxa"/>
          </w:tcPr>
          <w:p w14:paraId="44DC4444"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796</w:t>
            </w:r>
          </w:p>
        </w:tc>
      </w:tr>
      <w:tr w:rsidR="00B73B6F" w:rsidRPr="00B73B6F" w14:paraId="1D2F6286" w14:textId="77777777" w:rsidTr="0032650B">
        <w:tblPrEx>
          <w:tblLook w:val="04A0" w:firstRow="1" w:lastRow="0" w:firstColumn="1" w:lastColumn="0" w:noHBand="0" w:noVBand="1"/>
        </w:tblPrEx>
        <w:trPr>
          <w:trHeight w:val="350"/>
          <w:jc w:val="center"/>
        </w:trPr>
        <w:tc>
          <w:tcPr>
            <w:tcW w:w="1345" w:type="dxa"/>
            <w:vMerge/>
          </w:tcPr>
          <w:p w14:paraId="4AF07759" w14:textId="77777777" w:rsidR="00222667" w:rsidRPr="00B73B6F" w:rsidRDefault="00222667" w:rsidP="00222667">
            <w:pPr>
              <w:spacing w:after="0" w:line="240" w:lineRule="auto"/>
              <w:jc w:val="center"/>
              <w:rPr>
                <w:rFonts w:ascii="Times New Roman" w:hAnsi="Times New Roman"/>
              </w:rPr>
            </w:pPr>
          </w:p>
        </w:tc>
        <w:tc>
          <w:tcPr>
            <w:tcW w:w="1170" w:type="dxa"/>
          </w:tcPr>
          <w:p w14:paraId="061F5F69"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avALTFI</w:t>
            </w:r>
          </w:p>
        </w:tc>
        <w:tc>
          <w:tcPr>
            <w:tcW w:w="768" w:type="dxa"/>
          </w:tcPr>
          <w:p w14:paraId="7C9BFCF5"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22.07</w:t>
            </w:r>
          </w:p>
        </w:tc>
        <w:tc>
          <w:tcPr>
            <w:tcW w:w="819" w:type="dxa"/>
          </w:tcPr>
          <w:p w14:paraId="07443D9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30.28</w:t>
            </w:r>
          </w:p>
        </w:tc>
        <w:tc>
          <w:tcPr>
            <w:tcW w:w="819" w:type="dxa"/>
          </w:tcPr>
          <w:p w14:paraId="5FFB83A0"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38.90</w:t>
            </w:r>
          </w:p>
        </w:tc>
        <w:tc>
          <w:tcPr>
            <w:tcW w:w="819" w:type="dxa"/>
          </w:tcPr>
          <w:p w14:paraId="4EF56CB0"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41.78</w:t>
            </w:r>
          </w:p>
        </w:tc>
        <w:tc>
          <w:tcPr>
            <w:tcW w:w="819" w:type="dxa"/>
          </w:tcPr>
          <w:p w14:paraId="3857746E"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45.49</w:t>
            </w:r>
          </w:p>
        </w:tc>
        <w:tc>
          <w:tcPr>
            <w:tcW w:w="819" w:type="dxa"/>
          </w:tcPr>
          <w:p w14:paraId="0E1A674C"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49.08</w:t>
            </w:r>
          </w:p>
        </w:tc>
        <w:tc>
          <w:tcPr>
            <w:tcW w:w="819" w:type="dxa"/>
          </w:tcPr>
          <w:p w14:paraId="25F97F1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52.41</w:t>
            </w:r>
          </w:p>
        </w:tc>
        <w:tc>
          <w:tcPr>
            <w:tcW w:w="819" w:type="dxa"/>
          </w:tcPr>
          <w:p w14:paraId="6F8D5CD6"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53.01</w:t>
            </w:r>
          </w:p>
        </w:tc>
      </w:tr>
      <w:tr w:rsidR="00B73B6F" w:rsidRPr="00B73B6F" w14:paraId="1F24FB10" w14:textId="77777777" w:rsidTr="0032650B">
        <w:tblPrEx>
          <w:tblLook w:val="04A0" w:firstRow="1" w:lastRow="0" w:firstColumn="1" w:lastColumn="0" w:noHBand="0" w:noVBand="1"/>
        </w:tblPrEx>
        <w:trPr>
          <w:trHeight w:val="179"/>
          <w:jc w:val="center"/>
        </w:trPr>
        <w:tc>
          <w:tcPr>
            <w:tcW w:w="1345" w:type="dxa"/>
            <w:vMerge w:val="restart"/>
          </w:tcPr>
          <w:p w14:paraId="3DE36DFF" w14:textId="77777777" w:rsidR="00222667" w:rsidRPr="00B73B6F" w:rsidRDefault="00222667" w:rsidP="00222667">
            <w:pPr>
              <w:spacing w:after="0" w:line="240" w:lineRule="auto"/>
              <w:jc w:val="center"/>
              <w:rPr>
                <w:rFonts w:ascii="Times New Roman" w:hAnsi="Times New Roman"/>
              </w:rPr>
            </w:pPr>
            <w:r w:rsidRPr="00B73B6F">
              <w:rPr>
                <w:rFonts w:ascii="Times New Roman" w:hAnsi="Times New Roman"/>
              </w:rPr>
              <w:t>Croatia</w:t>
            </w:r>
          </w:p>
        </w:tc>
        <w:tc>
          <w:tcPr>
            <w:tcW w:w="1170" w:type="dxa"/>
          </w:tcPr>
          <w:p w14:paraId="58FF95C5"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TV</w:t>
            </w:r>
            <w:r w:rsidRPr="00B73B6F">
              <w:rPr>
                <w:rFonts w:ascii="Times New Roman" w:hAnsi="Times New Roman"/>
                <w:lang w:val="en-US"/>
              </w:rPr>
              <w:t>DP</w:t>
            </w:r>
          </w:p>
        </w:tc>
        <w:tc>
          <w:tcPr>
            <w:tcW w:w="768" w:type="dxa"/>
          </w:tcPr>
          <w:p w14:paraId="6021810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911</w:t>
            </w:r>
          </w:p>
        </w:tc>
        <w:tc>
          <w:tcPr>
            <w:tcW w:w="819" w:type="dxa"/>
          </w:tcPr>
          <w:p w14:paraId="005EE66C"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1.186</w:t>
            </w:r>
          </w:p>
        </w:tc>
        <w:tc>
          <w:tcPr>
            <w:tcW w:w="819" w:type="dxa"/>
          </w:tcPr>
          <w:p w14:paraId="53BA75A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1.666</w:t>
            </w:r>
          </w:p>
        </w:tc>
        <w:tc>
          <w:tcPr>
            <w:tcW w:w="819" w:type="dxa"/>
          </w:tcPr>
          <w:p w14:paraId="33407F42"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2.097</w:t>
            </w:r>
          </w:p>
        </w:tc>
        <w:tc>
          <w:tcPr>
            <w:tcW w:w="819" w:type="dxa"/>
          </w:tcPr>
          <w:p w14:paraId="4C5EC4F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3.221</w:t>
            </w:r>
          </w:p>
        </w:tc>
        <w:tc>
          <w:tcPr>
            <w:tcW w:w="819" w:type="dxa"/>
          </w:tcPr>
          <w:p w14:paraId="6AB633B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4.485</w:t>
            </w:r>
          </w:p>
        </w:tc>
        <w:tc>
          <w:tcPr>
            <w:tcW w:w="819" w:type="dxa"/>
          </w:tcPr>
          <w:p w14:paraId="6AEA7EA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6.128</w:t>
            </w:r>
          </w:p>
        </w:tc>
        <w:tc>
          <w:tcPr>
            <w:tcW w:w="819" w:type="dxa"/>
          </w:tcPr>
          <w:p w14:paraId="41095C4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8.221</w:t>
            </w:r>
          </w:p>
        </w:tc>
      </w:tr>
      <w:tr w:rsidR="00B73B6F" w:rsidRPr="00B73B6F" w14:paraId="5DFC67A7" w14:textId="77777777" w:rsidTr="0032650B">
        <w:tblPrEx>
          <w:tblLook w:val="04A0" w:firstRow="1" w:lastRow="0" w:firstColumn="1" w:lastColumn="0" w:noHBand="0" w:noVBand="1"/>
        </w:tblPrEx>
        <w:trPr>
          <w:trHeight w:val="179"/>
          <w:jc w:val="center"/>
        </w:trPr>
        <w:tc>
          <w:tcPr>
            <w:tcW w:w="1345" w:type="dxa"/>
            <w:vMerge/>
          </w:tcPr>
          <w:p w14:paraId="68C0594B" w14:textId="77777777" w:rsidR="00222667" w:rsidRPr="00B73B6F" w:rsidRDefault="00222667" w:rsidP="00222667">
            <w:pPr>
              <w:spacing w:after="0" w:line="240" w:lineRule="auto"/>
              <w:jc w:val="center"/>
              <w:rPr>
                <w:rFonts w:ascii="Times New Roman" w:hAnsi="Times New Roman"/>
              </w:rPr>
            </w:pPr>
          </w:p>
        </w:tc>
        <w:tc>
          <w:tcPr>
            <w:tcW w:w="1170" w:type="dxa"/>
          </w:tcPr>
          <w:p w14:paraId="362E933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Users DP</w:t>
            </w:r>
          </w:p>
        </w:tc>
        <w:tc>
          <w:tcPr>
            <w:tcW w:w="768" w:type="dxa"/>
          </w:tcPr>
          <w:p w14:paraId="33D1D62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1.49</w:t>
            </w:r>
          </w:p>
        </w:tc>
        <w:tc>
          <w:tcPr>
            <w:tcW w:w="819" w:type="dxa"/>
          </w:tcPr>
          <w:p w14:paraId="1411931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1.69</w:t>
            </w:r>
          </w:p>
        </w:tc>
        <w:tc>
          <w:tcPr>
            <w:tcW w:w="819" w:type="dxa"/>
          </w:tcPr>
          <w:p w14:paraId="014411E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2.07</w:t>
            </w:r>
          </w:p>
        </w:tc>
        <w:tc>
          <w:tcPr>
            <w:tcW w:w="819" w:type="dxa"/>
          </w:tcPr>
          <w:p w14:paraId="2B6E8D47"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2.25</w:t>
            </w:r>
          </w:p>
        </w:tc>
        <w:tc>
          <w:tcPr>
            <w:tcW w:w="819" w:type="dxa"/>
          </w:tcPr>
          <w:p w14:paraId="4B2E9A89"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2.41</w:t>
            </w:r>
          </w:p>
        </w:tc>
        <w:tc>
          <w:tcPr>
            <w:tcW w:w="819" w:type="dxa"/>
          </w:tcPr>
          <w:p w14:paraId="55EB528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2.51</w:t>
            </w:r>
          </w:p>
        </w:tc>
        <w:tc>
          <w:tcPr>
            <w:tcW w:w="819" w:type="dxa"/>
          </w:tcPr>
          <w:p w14:paraId="3FC9AB42"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2.59</w:t>
            </w:r>
          </w:p>
        </w:tc>
        <w:tc>
          <w:tcPr>
            <w:tcW w:w="819" w:type="dxa"/>
          </w:tcPr>
          <w:p w14:paraId="36BBCEE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2.61</w:t>
            </w:r>
          </w:p>
        </w:tc>
      </w:tr>
      <w:tr w:rsidR="00B73B6F" w:rsidRPr="00B73B6F" w14:paraId="7133C7CB" w14:textId="77777777" w:rsidTr="0032650B">
        <w:tblPrEx>
          <w:tblLook w:val="04A0" w:firstRow="1" w:lastRow="0" w:firstColumn="1" w:lastColumn="0" w:noHBand="0" w:noVBand="1"/>
        </w:tblPrEx>
        <w:trPr>
          <w:trHeight w:val="197"/>
          <w:jc w:val="center"/>
        </w:trPr>
        <w:tc>
          <w:tcPr>
            <w:tcW w:w="1345" w:type="dxa"/>
            <w:vMerge/>
          </w:tcPr>
          <w:p w14:paraId="37214A4F" w14:textId="77777777" w:rsidR="00222667" w:rsidRPr="00B73B6F" w:rsidRDefault="00222667" w:rsidP="00222667">
            <w:pPr>
              <w:spacing w:after="0" w:line="240" w:lineRule="auto"/>
              <w:jc w:val="center"/>
              <w:rPr>
                <w:rFonts w:ascii="Times New Roman" w:hAnsi="Times New Roman"/>
              </w:rPr>
            </w:pPr>
          </w:p>
        </w:tc>
        <w:tc>
          <w:tcPr>
            <w:tcW w:w="1170" w:type="dxa"/>
          </w:tcPr>
          <w:p w14:paraId="132C8DF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avTVUdp</w:t>
            </w:r>
          </w:p>
        </w:tc>
        <w:tc>
          <w:tcPr>
            <w:tcW w:w="768" w:type="dxa"/>
          </w:tcPr>
          <w:p w14:paraId="2F4F31B2"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612</w:t>
            </w:r>
          </w:p>
        </w:tc>
        <w:tc>
          <w:tcPr>
            <w:tcW w:w="819" w:type="dxa"/>
          </w:tcPr>
          <w:p w14:paraId="0C3241E6"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704</w:t>
            </w:r>
          </w:p>
        </w:tc>
        <w:tc>
          <w:tcPr>
            <w:tcW w:w="819" w:type="dxa"/>
          </w:tcPr>
          <w:p w14:paraId="7F16CBEC"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803</w:t>
            </w:r>
          </w:p>
        </w:tc>
        <w:tc>
          <w:tcPr>
            <w:tcW w:w="819" w:type="dxa"/>
          </w:tcPr>
          <w:p w14:paraId="289A25DB"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932</w:t>
            </w:r>
          </w:p>
        </w:tc>
        <w:tc>
          <w:tcPr>
            <w:tcW w:w="819" w:type="dxa"/>
          </w:tcPr>
          <w:p w14:paraId="3CAB059F"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1.334</w:t>
            </w:r>
          </w:p>
        </w:tc>
        <w:tc>
          <w:tcPr>
            <w:tcW w:w="819" w:type="dxa"/>
          </w:tcPr>
          <w:p w14:paraId="08036E0C"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1.788</w:t>
            </w:r>
          </w:p>
        </w:tc>
        <w:tc>
          <w:tcPr>
            <w:tcW w:w="819" w:type="dxa"/>
          </w:tcPr>
          <w:p w14:paraId="06A1683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2.370</w:t>
            </w:r>
          </w:p>
        </w:tc>
        <w:tc>
          <w:tcPr>
            <w:tcW w:w="819" w:type="dxa"/>
          </w:tcPr>
          <w:p w14:paraId="79273BF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3.153</w:t>
            </w:r>
          </w:p>
        </w:tc>
      </w:tr>
      <w:tr w:rsidR="00B73B6F" w:rsidRPr="00B73B6F" w14:paraId="710CFBBC" w14:textId="77777777" w:rsidTr="0032650B">
        <w:tblPrEx>
          <w:tblLook w:val="04A0" w:firstRow="1" w:lastRow="0" w:firstColumn="1" w:lastColumn="0" w:noHBand="0" w:noVBand="1"/>
        </w:tblPrEx>
        <w:trPr>
          <w:trHeight w:val="197"/>
          <w:jc w:val="center"/>
        </w:trPr>
        <w:tc>
          <w:tcPr>
            <w:tcW w:w="1345" w:type="dxa"/>
            <w:vMerge/>
          </w:tcPr>
          <w:p w14:paraId="6A84B3F3" w14:textId="77777777" w:rsidR="00222667" w:rsidRPr="00B73B6F" w:rsidRDefault="00222667" w:rsidP="00222667">
            <w:pPr>
              <w:spacing w:after="0" w:line="240" w:lineRule="auto"/>
              <w:jc w:val="center"/>
              <w:rPr>
                <w:rFonts w:ascii="Times New Roman" w:hAnsi="Times New Roman"/>
              </w:rPr>
            </w:pPr>
          </w:p>
        </w:tc>
        <w:tc>
          <w:tcPr>
            <w:tcW w:w="1170" w:type="dxa"/>
          </w:tcPr>
          <w:p w14:paraId="7FF85F32"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avALTFI</w:t>
            </w:r>
          </w:p>
        </w:tc>
        <w:tc>
          <w:tcPr>
            <w:tcW w:w="768" w:type="dxa"/>
          </w:tcPr>
          <w:p w14:paraId="7668ECE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10.11</w:t>
            </w:r>
          </w:p>
        </w:tc>
        <w:tc>
          <w:tcPr>
            <w:tcW w:w="819" w:type="dxa"/>
          </w:tcPr>
          <w:p w14:paraId="32558847"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11.41</w:t>
            </w:r>
          </w:p>
        </w:tc>
        <w:tc>
          <w:tcPr>
            <w:tcW w:w="819" w:type="dxa"/>
          </w:tcPr>
          <w:p w14:paraId="1659D959"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12.65</w:t>
            </w:r>
          </w:p>
        </w:tc>
        <w:tc>
          <w:tcPr>
            <w:tcW w:w="819" w:type="dxa"/>
          </w:tcPr>
          <w:p w14:paraId="0FF3DEBC"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13.34</w:t>
            </w:r>
          </w:p>
        </w:tc>
        <w:tc>
          <w:tcPr>
            <w:tcW w:w="819" w:type="dxa"/>
          </w:tcPr>
          <w:p w14:paraId="19B49D0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14.37</w:t>
            </w:r>
          </w:p>
        </w:tc>
        <w:tc>
          <w:tcPr>
            <w:tcW w:w="819" w:type="dxa"/>
          </w:tcPr>
          <w:p w14:paraId="40F7E68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15.45</w:t>
            </w:r>
          </w:p>
        </w:tc>
        <w:tc>
          <w:tcPr>
            <w:tcW w:w="819" w:type="dxa"/>
          </w:tcPr>
          <w:p w14:paraId="0152FD72"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16.64</w:t>
            </w:r>
          </w:p>
        </w:tc>
        <w:tc>
          <w:tcPr>
            <w:tcW w:w="819" w:type="dxa"/>
          </w:tcPr>
          <w:p w14:paraId="67D1A75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17.83</w:t>
            </w:r>
          </w:p>
        </w:tc>
      </w:tr>
      <w:tr w:rsidR="00B73B6F" w:rsidRPr="00B73B6F" w14:paraId="4B33729A" w14:textId="77777777" w:rsidTr="0032650B">
        <w:tblPrEx>
          <w:tblLook w:val="04A0" w:firstRow="1" w:lastRow="0" w:firstColumn="1" w:lastColumn="0" w:noHBand="0" w:noVBand="1"/>
        </w:tblPrEx>
        <w:trPr>
          <w:trHeight w:val="134"/>
          <w:jc w:val="center"/>
        </w:trPr>
        <w:tc>
          <w:tcPr>
            <w:tcW w:w="1345" w:type="dxa"/>
            <w:vMerge w:val="restart"/>
          </w:tcPr>
          <w:p w14:paraId="1A2245C6" w14:textId="77777777" w:rsidR="00222667" w:rsidRPr="00B73B6F" w:rsidRDefault="00222667" w:rsidP="00222667">
            <w:pPr>
              <w:spacing w:after="0" w:line="240" w:lineRule="auto"/>
              <w:jc w:val="center"/>
              <w:rPr>
                <w:rFonts w:ascii="Times New Roman" w:hAnsi="Times New Roman"/>
              </w:rPr>
            </w:pPr>
            <w:r w:rsidRPr="00B73B6F">
              <w:rPr>
                <w:rFonts w:ascii="Times New Roman" w:hAnsi="Times New Roman"/>
              </w:rPr>
              <w:t>Greece</w:t>
            </w:r>
          </w:p>
        </w:tc>
        <w:tc>
          <w:tcPr>
            <w:tcW w:w="1170" w:type="dxa"/>
          </w:tcPr>
          <w:p w14:paraId="2FDB74C1"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TV</w:t>
            </w:r>
            <w:r w:rsidRPr="00B73B6F">
              <w:rPr>
                <w:rFonts w:ascii="Times New Roman" w:hAnsi="Times New Roman"/>
                <w:lang w:val="en-US"/>
              </w:rPr>
              <w:t>DP</w:t>
            </w:r>
          </w:p>
        </w:tc>
        <w:tc>
          <w:tcPr>
            <w:tcW w:w="768" w:type="dxa"/>
          </w:tcPr>
          <w:p w14:paraId="111ACFF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3.785</w:t>
            </w:r>
          </w:p>
        </w:tc>
        <w:tc>
          <w:tcPr>
            <w:tcW w:w="819" w:type="dxa"/>
          </w:tcPr>
          <w:p w14:paraId="4CA89430"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4.213</w:t>
            </w:r>
          </w:p>
        </w:tc>
        <w:tc>
          <w:tcPr>
            <w:tcW w:w="819" w:type="dxa"/>
          </w:tcPr>
          <w:p w14:paraId="7A49D96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4.727</w:t>
            </w:r>
          </w:p>
        </w:tc>
        <w:tc>
          <w:tcPr>
            <w:tcW w:w="819" w:type="dxa"/>
          </w:tcPr>
          <w:p w14:paraId="7E25B70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4.421</w:t>
            </w:r>
          </w:p>
        </w:tc>
        <w:tc>
          <w:tcPr>
            <w:tcW w:w="819" w:type="dxa"/>
          </w:tcPr>
          <w:p w14:paraId="07EA8DF0"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5.350</w:t>
            </w:r>
          </w:p>
        </w:tc>
        <w:tc>
          <w:tcPr>
            <w:tcW w:w="819" w:type="dxa"/>
          </w:tcPr>
          <w:p w14:paraId="4C53EB4E"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6.103</w:t>
            </w:r>
          </w:p>
        </w:tc>
        <w:tc>
          <w:tcPr>
            <w:tcW w:w="819" w:type="dxa"/>
          </w:tcPr>
          <w:p w14:paraId="4A76F53D"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6.770</w:t>
            </w:r>
          </w:p>
        </w:tc>
        <w:tc>
          <w:tcPr>
            <w:tcW w:w="819" w:type="dxa"/>
          </w:tcPr>
          <w:p w14:paraId="50AB003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7.457</w:t>
            </w:r>
          </w:p>
        </w:tc>
      </w:tr>
      <w:tr w:rsidR="00B73B6F" w:rsidRPr="00B73B6F" w14:paraId="1E4D14C7" w14:textId="77777777" w:rsidTr="0032650B">
        <w:tblPrEx>
          <w:tblLook w:val="04A0" w:firstRow="1" w:lastRow="0" w:firstColumn="1" w:lastColumn="0" w:noHBand="0" w:noVBand="1"/>
        </w:tblPrEx>
        <w:trPr>
          <w:trHeight w:val="58"/>
          <w:jc w:val="center"/>
        </w:trPr>
        <w:tc>
          <w:tcPr>
            <w:tcW w:w="1345" w:type="dxa"/>
            <w:vMerge/>
          </w:tcPr>
          <w:p w14:paraId="0FC06221" w14:textId="77777777" w:rsidR="00222667" w:rsidRPr="00B73B6F" w:rsidRDefault="00222667" w:rsidP="00222667">
            <w:pPr>
              <w:spacing w:after="0" w:line="240" w:lineRule="auto"/>
              <w:jc w:val="center"/>
              <w:rPr>
                <w:rFonts w:ascii="Times New Roman" w:hAnsi="Times New Roman"/>
              </w:rPr>
            </w:pPr>
          </w:p>
        </w:tc>
        <w:tc>
          <w:tcPr>
            <w:tcW w:w="1170" w:type="dxa"/>
          </w:tcPr>
          <w:p w14:paraId="628139D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Users DP</w:t>
            </w:r>
          </w:p>
        </w:tc>
        <w:tc>
          <w:tcPr>
            <w:tcW w:w="768" w:type="dxa"/>
          </w:tcPr>
          <w:p w14:paraId="1294F39B"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4.26</w:t>
            </w:r>
          </w:p>
        </w:tc>
        <w:tc>
          <w:tcPr>
            <w:tcW w:w="819" w:type="dxa"/>
          </w:tcPr>
          <w:p w14:paraId="7752368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4.52</w:t>
            </w:r>
          </w:p>
        </w:tc>
        <w:tc>
          <w:tcPr>
            <w:tcW w:w="819" w:type="dxa"/>
          </w:tcPr>
          <w:p w14:paraId="2801F1B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4.91</w:t>
            </w:r>
          </w:p>
        </w:tc>
        <w:tc>
          <w:tcPr>
            <w:tcW w:w="819" w:type="dxa"/>
          </w:tcPr>
          <w:p w14:paraId="6DA2E73F"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5.24</w:t>
            </w:r>
          </w:p>
        </w:tc>
        <w:tc>
          <w:tcPr>
            <w:tcW w:w="819" w:type="dxa"/>
          </w:tcPr>
          <w:p w14:paraId="1D8E6010"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5.54</w:t>
            </w:r>
          </w:p>
        </w:tc>
        <w:tc>
          <w:tcPr>
            <w:tcW w:w="819" w:type="dxa"/>
          </w:tcPr>
          <w:p w14:paraId="7A08092B"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5.73</w:t>
            </w:r>
          </w:p>
        </w:tc>
        <w:tc>
          <w:tcPr>
            <w:tcW w:w="819" w:type="dxa"/>
          </w:tcPr>
          <w:p w14:paraId="2154C22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6.13</w:t>
            </w:r>
          </w:p>
        </w:tc>
        <w:tc>
          <w:tcPr>
            <w:tcW w:w="819" w:type="dxa"/>
          </w:tcPr>
          <w:p w14:paraId="4BA89AF2"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6.08</w:t>
            </w:r>
          </w:p>
        </w:tc>
      </w:tr>
      <w:tr w:rsidR="00B73B6F" w:rsidRPr="00B73B6F" w14:paraId="7348B5B4" w14:textId="77777777" w:rsidTr="0032650B">
        <w:tblPrEx>
          <w:tblLook w:val="04A0" w:firstRow="1" w:lastRow="0" w:firstColumn="1" w:lastColumn="0" w:noHBand="0" w:noVBand="1"/>
        </w:tblPrEx>
        <w:trPr>
          <w:trHeight w:val="312"/>
          <w:jc w:val="center"/>
        </w:trPr>
        <w:tc>
          <w:tcPr>
            <w:tcW w:w="1345" w:type="dxa"/>
            <w:vMerge/>
          </w:tcPr>
          <w:p w14:paraId="0E22C820" w14:textId="77777777" w:rsidR="00222667" w:rsidRPr="00B73B6F" w:rsidRDefault="00222667" w:rsidP="00222667">
            <w:pPr>
              <w:spacing w:after="0" w:line="240" w:lineRule="auto"/>
              <w:jc w:val="center"/>
              <w:rPr>
                <w:rFonts w:ascii="Times New Roman" w:hAnsi="Times New Roman"/>
              </w:rPr>
            </w:pPr>
          </w:p>
        </w:tc>
        <w:tc>
          <w:tcPr>
            <w:tcW w:w="1170" w:type="dxa"/>
          </w:tcPr>
          <w:p w14:paraId="67641F1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avTVUdp</w:t>
            </w:r>
          </w:p>
        </w:tc>
        <w:tc>
          <w:tcPr>
            <w:tcW w:w="768" w:type="dxa"/>
          </w:tcPr>
          <w:p w14:paraId="07094FF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889</w:t>
            </w:r>
          </w:p>
        </w:tc>
        <w:tc>
          <w:tcPr>
            <w:tcW w:w="819" w:type="dxa"/>
          </w:tcPr>
          <w:p w14:paraId="0B4D2FFE"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931</w:t>
            </w:r>
          </w:p>
        </w:tc>
        <w:tc>
          <w:tcPr>
            <w:tcW w:w="819" w:type="dxa"/>
          </w:tcPr>
          <w:p w14:paraId="2B36C96A"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963</w:t>
            </w:r>
          </w:p>
        </w:tc>
        <w:tc>
          <w:tcPr>
            <w:tcW w:w="819" w:type="dxa"/>
          </w:tcPr>
          <w:p w14:paraId="6FD9AC70"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844</w:t>
            </w:r>
          </w:p>
        </w:tc>
        <w:tc>
          <w:tcPr>
            <w:tcW w:w="819" w:type="dxa"/>
          </w:tcPr>
          <w:p w14:paraId="0CB94917"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966</w:t>
            </w:r>
          </w:p>
        </w:tc>
        <w:tc>
          <w:tcPr>
            <w:tcW w:w="819" w:type="dxa"/>
          </w:tcPr>
          <w:p w14:paraId="3B35A95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1.065</w:t>
            </w:r>
          </w:p>
        </w:tc>
        <w:tc>
          <w:tcPr>
            <w:tcW w:w="819" w:type="dxa"/>
          </w:tcPr>
          <w:p w14:paraId="14AE01A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1.104</w:t>
            </w:r>
          </w:p>
        </w:tc>
        <w:tc>
          <w:tcPr>
            <w:tcW w:w="819" w:type="dxa"/>
          </w:tcPr>
          <w:p w14:paraId="7281A94C"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1.227</w:t>
            </w:r>
          </w:p>
        </w:tc>
      </w:tr>
      <w:tr w:rsidR="00B73B6F" w:rsidRPr="00B73B6F" w14:paraId="7EC3E9EB" w14:textId="77777777" w:rsidTr="0032650B">
        <w:tblPrEx>
          <w:tblLook w:val="04A0" w:firstRow="1" w:lastRow="0" w:firstColumn="1" w:lastColumn="0" w:noHBand="0" w:noVBand="1"/>
        </w:tblPrEx>
        <w:trPr>
          <w:trHeight w:val="305"/>
          <w:jc w:val="center"/>
        </w:trPr>
        <w:tc>
          <w:tcPr>
            <w:tcW w:w="1345" w:type="dxa"/>
            <w:vMerge/>
          </w:tcPr>
          <w:p w14:paraId="476FA636" w14:textId="77777777" w:rsidR="00222667" w:rsidRPr="00B73B6F" w:rsidRDefault="00222667" w:rsidP="00222667">
            <w:pPr>
              <w:spacing w:after="0" w:line="240" w:lineRule="auto"/>
              <w:jc w:val="center"/>
              <w:rPr>
                <w:rFonts w:ascii="Times New Roman" w:hAnsi="Times New Roman"/>
              </w:rPr>
            </w:pPr>
          </w:p>
        </w:tc>
        <w:tc>
          <w:tcPr>
            <w:tcW w:w="1170" w:type="dxa"/>
          </w:tcPr>
          <w:p w14:paraId="21484E2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avALTFI</w:t>
            </w:r>
          </w:p>
        </w:tc>
        <w:tc>
          <w:tcPr>
            <w:tcW w:w="768" w:type="dxa"/>
          </w:tcPr>
          <w:p w14:paraId="6DEAA3D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16.96</w:t>
            </w:r>
          </w:p>
        </w:tc>
        <w:tc>
          <w:tcPr>
            <w:tcW w:w="819" w:type="dxa"/>
          </w:tcPr>
          <w:p w14:paraId="5D9BD34E"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19.78</w:t>
            </w:r>
          </w:p>
        </w:tc>
        <w:tc>
          <w:tcPr>
            <w:tcW w:w="819" w:type="dxa"/>
          </w:tcPr>
          <w:p w14:paraId="3E0648B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24.54</w:t>
            </w:r>
          </w:p>
        </w:tc>
        <w:tc>
          <w:tcPr>
            <w:tcW w:w="819" w:type="dxa"/>
          </w:tcPr>
          <w:p w14:paraId="121FF46A"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23.33</w:t>
            </w:r>
          </w:p>
        </w:tc>
        <w:tc>
          <w:tcPr>
            <w:tcW w:w="819" w:type="dxa"/>
          </w:tcPr>
          <w:p w14:paraId="6EF043DF"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28.90</w:t>
            </w:r>
          </w:p>
        </w:tc>
        <w:tc>
          <w:tcPr>
            <w:tcW w:w="819" w:type="dxa"/>
          </w:tcPr>
          <w:p w14:paraId="1268B927"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32.37</w:t>
            </w:r>
          </w:p>
        </w:tc>
        <w:tc>
          <w:tcPr>
            <w:tcW w:w="819" w:type="dxa"/>
          </w:tcPr>
          <w:p w14:paraId="5693B97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35.57</w:t>
            </w:r>
          </w:p>
        </w:tc>
        <w:tc>
          <w:tcPr>
            <w:tcW w:w="819" w:type="dxa"/>
          </w:tcPr>
          <w:p w14:paraId="7C3E5806"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38.68</w:t>
            </w:r>
          </w:p>
        </w:tc>
      </w:tr>
      <w:tr w:rsidR="00B73B6F" w:rsidRPr="00B73B6F" w14:paraId="4F63F829" w14:textId="77777777" w:rsidTr="0032650B">
        <w:tblPrEx>
          <w:tblLook w:val="04A0" w:firstRow="1" w:lastRow="0" w:firstColumn="1" w:lastColumn="0" w:noHBand="0" w:noVBand="1"/>
        </w:tblPrEx>
        <w:trPr>
          <w:trHeight w:val="107"/>
          <w:jc w:val="center"/>
        </w:trPr>
        <w:tc>
          <w:tcPr>
            <w:tcW w:w="1345" w:type="dxa"/>
            <w:vMerge w:val="restart"/>
          </w:tcPr>
          <w:p w14:paraId="3CF1D36F" w14:textId="77777777" w:rsidR="00222667" w:rsidRPr="00B73B6F" w:rsidRDefault="00222667" w:rsidP="00222667">
            <w:pPr>
              <w:spacing w:after="0" w:line="240" w:lineRule="auto"/>
              <w:jc w:val="center"/>
              <w:rPr>
                <w:rFonts w:ascii="Times New Roman" w:hAnsi="Times New Roman"/>
              </w:rPr>
            </w:pPr>
            <w:r w:rsidRPr="00B73B6F">
              <w:rPr>
                <w:rFonts w:ascii="Times New Roman" w:hAnsi="Times New Roman"/>
              </w:rPr>
              <w:t>North Macedonia</w:t>
            </w:r>
          </w:p>
          <w:p w14:paraId="244914EE" w14:textId="77777777" w:rsidR="00222667" w:rsidRPr="00B73B6F" w:rsidRDefault="00222667" w:rsidP="00222667">
            <w:pPr>
              <w:spacing w:after="0" w:line="240" w:lineRule="auto"/>
              <w:jc w:val="center"/>
              <w:rPr>
                <w:rFonts w:ascii="Times New Roman" w:hAnsi="Times New Roman"/>
              </w:rPr>
            </w:pPr>
          </w:p>
          <w:p w14:paraId="22B4AC81" w14:textId="77777777" w:rsidR="00222667" w:rsidRPr="00B73B6F" w:rsidRDefault="00222667" w:rsidP="00222667">
            <w:pPr>
              <w:spacing w:after="0" w:line="240" w:lineRule="auto"/>
              <w:jc w:val="center"/>
              <w:rPr>
                <w:rFonts w:ascii="Times New Roman" w:hAnsi="Times New Roman"/>
              </w:rPr>
            </w:pPr>
          </w:p>
          <w:p w14:paraId="084A93A1" w14:textId="77777777" w:rsidR="00222667" w:rsidRPr="00B73B6F" w:rsidRDefault="00222667" w:rsidP="00222667">
            <w:pPr>
              <w:spacing w:after="0" w:line="240" w:lineRule="auto"/>
              <w:jc w:val="center"/>
              <w:rPr>
                <w:rFonts w:ascii="Times New Roman" w:hAnsi="Times New Roman"/>
              </w:rPr>
            </w:pPr>
          </w:p>
        </w:tc>
        <w:tc>
          <w:tcPr>
            <w:tcW w:w="1170" w:type="dxa"/>
          </w:tcPr>
          <w:p w14:paraId="300E34E5"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TV</w:t>
            </w:r>
            <w:r w:rsidRPr="00B73B6F">
              <w:rPr>
                <w:rFonts w:ascii="Times New Roman" w:hAnsi="Times New Roman"/>
                <w:lang w:val="en-US"/>
              </w:rPr>
              <w:t>DP</w:t>
            </w:r>
          </w:p>
        </w:tc>
        <w:tc>
          <w:tcPr>
            <w:tcW w:w="768" w:type="dxa"/>
          </w:tcPr>
          <w:p w14:paraId="2C1011E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175</w:t>
            </w:r>
          </w:p>
        </w:tc>
        <w:tc>
          <w:tcPr>
            <w:tcW w:w="819" w:type="dxa"/>
          </w:tcPr>
          <w:p w14:paraId="7F8AB2A9"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269</w:t>
            </w:r>
          </w:p>
        </w:tc>
        <w:tc>
          <w:tcPr>
            <w:tcW w:w="819" w:type="dxa"/>
          </w:tcPr>
          <w:p w14:paraId="06F4FA01"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423</w:t>
            </w:r>
          </w:p>
        </w:tc>
        <w:tc>
          <w:tcPr>
            <w:tcW w:w="819" w:type="dxa"/>
          </w:tcPr>
          <w:p w14:paraId="7F27AE8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605</w:t>
            </w:r>
          </w:p>
        </w:tc>
        <w:tc>
          <w:tcPr>
            <w:tcW w:w="819" w:type="dxa"/>
          </w:tcPr>
          <w:p w14:paraId="305FA41F"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888</w:t>
            </w:r>
          </w:p>
        </w:tc>
        <w:tc>
          <w:tcPr>
            <w:tcW w:w="819" w:type="dxa"/>
          </w:tcPr>
          <w:p w14:paraId="602817E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1.195</w:t>
            </w:r>
          </w:p>
        </w:tc>
        <w:tc>
          <w:tcPr>
            <w:tcW w:w="819" w:type="dxa"/>
          </w:tcPr>
          <w:p w14:paraId="7D2995D6"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1.584</w:t>
            </w:r>
          </w:p>
        </w:tc>
        <w:tc>
          <w:tcPr>
            <w:tcW w:w="819" w:type="dxa"/>
          </w:tcPr>
          <w:p w14:paraId="3F66374A"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2.103</w:t>
            </w:r>
          </w:p>
        </w:tc>
      </w:tr>
      <w:tr w:rsidR="00B73B6F" w:rsidRPr="00B73B6F" w14:paraId="0F1CA49B" w14:textId="77777777" w:rsidTr="0032650B">
        <w:tblPrEx>
          <w:tblLook w:val="04A0" w:firstRow="1" w:lastRow="0" w:firstColumn="1" w:lastColumn="0" w:noHBand="0" w:noVBand="1"/>
        </w:tblPrEx>
        <w:trPr>
          <w:trHeight w:val="269"/>
          <w:jc w:val="center"/>
        </w:trPr>
        <w:tc>
          <w:tcPr>
            <w:tcW w:w="1345" w:type="dxa"/>
            <w:vMerge/>
          </w:tcPr>
          <w:p w14:paraId="49341469" w14:textId="77777777" w:rsidR="00222667" w:rsidRPr="00B73B6F" w:rsidRDefault="00222667" w:rsidP="00222667">
            <w:pPr>
              <w:spacing w:after="0" w:line="240" w:lineRule="auto"/>
              <w:jc w:val="center"/>
              <w:rPr>
                <w:rFonts w:ascii="Times New Roman" w:hAnsi="Times New Roman"/>
              </w:rPr>
            </w:pPr>
          </w:p>
        </w:tc>
        <w:tc>
          <w:tcPr>
            <w:tcW w:w="1170" w:type="dxa"/>
          </w:tcPr>
          <w:p w14:paraId="6DFFDFFA"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Users DP</w:t>
            </w:r>
          </w:p>
        </w:tc>
        <w:tc>
          <w:tcPr>
            <w:tcW w:w="768" w:type="dxa"/>
          </w:tcPr>
          <w:p w14:paraId="0C405FE0"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0.46</w:t>
            </w:r>
          </w:p>
        </w:tc>
        <w:tc>
          <w:tcPr>
            <w:tcW w:w="819" w:type="dxa"/>
          </w:tcPr>
          <w:p w14:paraId="1CAAD72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0.54</w:t>
            </w:r>
          </w:p>
        </w:tc>
        <w:tc>
          <w:tcPr>
            <w:tcW w:w="819" w:type="dxa"/>
          </w:tcPr>
          <w:p w14:paraId="610C2D7C"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0.69</w:t>
            </w:r>
          </w:p>
        </w:tc>
        <w:tc>
          <w:tcPr>
            <w:tcW w:w="819" w:type="dxa"/>
          </w:tcPr>
          <w:p w14:paraId="2B39CABC"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0.76</w:t>
            </w:r>
          </w:p>
        </w:tc>
        <w:tc>
          <w:tcPr>
            <w:tcW w:w="819" w:type="dxa"/>
          </w:tcPr>
          <w:p w14:paraId="63235C38"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0.82</w:t>
            </w:r>
          </w:p>
        </w:tc>
        <w:tc>
          <w:tcPr>
            <w:tcW w:w="819" w:type="dxa"/>
          </w:tcPr>
          <w:p w14:paraId="5E95CCF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0.87</w:t>
            </w:r>
          </w:p>
        </w:tc>
        <w:tc>
          <w:tcPr>
            <w:tcW w:w="819" w:type="dxa"/>
          </w:tcPr>
          <w:p w14:paraId="33E462BD"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0.90</w:t>
            </w:r>
          </w:p>
        </w:tc>
        <w:tc>
          <w:tcPr>
            <w:tcW w:w="819" w:type="dxa"/>
          </w:tcPr>
          <w:p w14:paraId="5BACCC0B"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0.91</w:t>
            </w:r>
          </w:p>
        </w:tc>
      </w:tr>
      <w:tr w:rsidR="00B73B6F" w:rsidRPr="00B73B6F" w14:paraId="5CE6884E" w14:textId="77777777" w:rsidTr="0032650B">
        <w:tblPrEx>
          <w:tblLook w:val="04A0" w:firstRow="1" w:lastRow="0" w:firstColumn="1" w:lastColumn="0" w:noHBand="0" w:noVBand="1"/>
        </w:tblPrEx>
        <w:trPr>
          <w:trHeight w:val="288"/>
          <w:jc w:val="center"/>
        </w:trPr>
        <w:tc>
          <w:tcPr>
            <w:tcW w:w="1345" w:type="dxa"/>
            <w:vMerge/>
          </w:tcPr>
          <w:p w14:paraId="58E38348" w14:textId="77777777" w:rsidR="00222667" w:rsidRPr="00B73B6F" w:rsidRDefault="00222667" w:rsidP="00222667">
            <w:pPr>
              <w:spacing w:after="0" w:line="240" w:lineRule="auto"/>
              <w:jc w:val="center"/>
              <w:rPr>
                <w:rFonts w:ascii="Times New Roman" w:hAnsi="Times New Roman"/>
              </w:rPr>
            </w:pPr>
          </w:p>
        </w:tc>
        <w:tc>
          <w:tcPr>
            <w:tcW w:w="1170" w:type="dxa"/>
          </w:tcPr>
          <w:p w14:paraId="2B304B1B"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avTVU</w:t>
            </w:r>
            <w:proofErr w:type="spellStart"/>
            <w:r w:rsidRPr="00B73B6F">
              <w:rPr>
                <w:rFonts w:ascii="Times New Roman" w:hAnsi="Times New Roman"/>
                <w:lang w:val="en-US"/>
              </w:rPr>
              <w:t>dp</w:t>
            </w:r>
            <w:proofErr w:type="spellEnd"/>
          </w:p>
        </w:tc>
        <w:tc>
          <w:tcPr>
            <w:tcW w:w="768" w:type="dxa"/>
          </w:tcPr>
          <w:p w14:paraId="76BE1E80"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40.85</w:t>
            </w:r>
          </w:p>
        </w:tc>
        <w:tc>
          <w:tcPr>
            <w:tcW w:w="819" w:type="dxa"/>
          </w:tcPr>
          <w:p w14:paraId="76A51094"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42.64</w:t>
            </w:r>
          </w:p>
        </w:tc>
        <w:tc>
          <w:tcPr>
            <w:tcW w:w="819" w:type="dxa"/>
          </w:tcPr>
          <w:p w14:paraId="3579F62D"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43.95</w:t>
            </w:r>
          </w:p>
        </w:tc>
        <w:tc>
          <w:tcPr>
            <w:tcW w:w="819" w:type="dxa"/>
          </w:tcPr>
          <w:p w14:paraId="22E5F24B"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41.01</w:t>
            </w:r>
          </w:p>
        </w:tc>
        <w:tc>
          <w:tcPr>
            <w:tcW w:w="819" w:type="dxa"/>
          </w:tcPr>
          <w:p w14:paraId="6A8CE7D5"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43.15</w:t>
            </w:r>
          </w:p>
        </w:tc>
        <w:tc>
          <w:tcPr>
            <w:tcW w:w="819" w:type="dxa"/>
          </w:tcPr>
          <w:p w14:paraId="3AA6C63F"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45.18</w:t>
            </w:r>
          </w:p>
        </w:tc>
        <w:tc>
          <w:tcPr>
            <w:tcW w:w="819" w:type="dxa"/>
          </w:tcPr>
          <w:p w14:paraId="2B103FFF"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46.70</w:t>
            </w:r>
          </w:p>
        </w:tc>
        <w:tc>
          <w:tcPr>
            <w:tcW w:w="819" w:type="dxa"/>
          </w:tcPr>
          <w:p w14:paraId="2973DCB3"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47.71</w:t>
            </w:r>
          </w:p>
        </w:tc>
      </w:tr>
      <w:tr w:rsidR="00B73B6F" w:rsidRPr="00B73B6F" w14:paraId="33B1F231" w14:textId="77777777" w:rsidTr="0032650B">
        <w:tblPrEx>
          <w:tblLook w:val="04A0" w:firstRow="1" w:lastRow="0" w:firstColumn="1" w:lastColumn="0" w:noHBand="0" w:noVBand="1"/>
        </w:tblPrEx>
        <w:trPr>
          <w:trHeight w:val="276"/>
          <w:jc w:val="center"/>
        </w:trPr>
        <w:tc>
          <w:tcPr>
            <w:tcW w:w="1345" w:type="dxa"/>
            <w:vMerge/>
          </w:tcPr>
          <w:p w14:paraId="13080AE8" w14:textId="77777777" w:rsidR="00222667" w:rsidRPr="00B73B6F" w:rsidRDefault="00222667" w:rsidP="00222667">
            <w:pPr>
              <w:spacing w:after="0" w:line="240" w:lineRule="auto"/>
              <w:jc w:val="center"/>
              <w:rPr>
                <w:rFonts w:ascii="Times New Roman" w:hAnsi="Times New Roman"/>
              </w:rPr>
            </w:pPr>
          </w:p>
        </w:tc>
        <w:tc>
          <w:tcPr>
            <w:tcW w:w="1170" w:type="dxa"/>
          </w:tcPr>
          <w:p w14:paraId="36970F58"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avALTFI</w:t>
            </w:r>
          </w:p>
        </w:tc>
        <w:tc>
          <w:tcPr>
            <w:tcW w:w="768" w:type="dxa"/>
          </w:tcPr>
          <w:p w14:paraId="5C346B20"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40.85</w:t>
            </w:r>
          </w:p>
        </w:tc>
        <w:tc>
          <w:tcPr>
            <w:tcW w:w="819" w:type="dxa"/>
          </w:tcPr>
          <w:p w14:paraId="61FE8164"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42.64</w:t>
            </w:r>
          </w:p>
        </w:tc>
        <w:tc>
          <w:tcPr>
            <w:tcW w:w="819" w:type="dxa"/>
          </w:tcPr>
          <w:p w14:paraId="7BB6C034"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43.95</w:t>
            </w:r>
          </w:p>
        </w:tc>
        <w:tc>
          <w:tcPr>
            <w:tcW w:w="819" w:type="dxa"/>
          </w:tcPr>
          <w:p w14:paraId="2CF873CB"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41.01</w:t>
            </w:r>
          </w:p>
        </w:tc>
        <w:tc>
          <w:tcPr>
            <w:tcW w:w="819" w:type="dxa"/>
          </w:tcPr>
          <w:p w14:paraId="527EF19C"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43.41</w:t>
            </w:r>
          </w:p>
        </w:tc>
        <w:tc>
          <w:tcPr>
            <w:tcW w:w="819" w:type="dxa"/>
          </w:tcPr>
          <w:p w14:paraId="6B07D6B8"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45.18</w:t>
            </w:r>
          </w:p>
        </w:tc>
        <w:tc>
          <w:tcPr>
            <w:tcW w:w="819" w:type="dxa"/>
          </w:tcPr>
          <w:p w14:paraId="26C54403"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46.70</w:t>
            </w:r>
          </w:p>
        </w:tc>
        <w:tc>
          <w:tcPr>
            <w:tcW w:w="819" w:type="dxa"/>
          </w:tcPr>
          <w:p w14:paraId="78CEE19B"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46.71</w:t>
            </w:r>
          </w:p>
        </w:tc>
      </w:tr>
      <w:tr w:rsidR="00B73B6F" w:rsidRPr="00B73B6F" w14:paraId="5112EB92" w14:textId="77777777" w:rsidTr="0032650B">
        <w:tblPrEx>
          <w:tblLook w:val="04A0" w:firstRow="1" w:lastRow="0" w:firstColumn="1" w:lastColumn="0" w:noHBand="0" w:noVBand="1"/>
        </w:tblPrEx>
        <w:trPr>
          <w:trHeight w:val="58"/>
          <w:jc w:val="center"/>
        </w:trPr>
        <w:tc>
          <w:tcPr>
            <w:tcW w:w="1345" w:type="dxa"/>
            <w:vMerge w:val="restart"/>
          </w:tcPr>
          <w:p w14:paraId="4CA51772" w14:textId="77777777" w:rsidR="00222667" w:rsidRPr="00B73B6F" w:rsidRDefault="00222667" w:rsidP="00222667">
            <w:pPr>
              <w:spacing w:after="0" w:line="240" w:lineRule="auto"/>
              <w:jc w:val="center"/>
              <w:rPr>
                <w:rFonts w:ascii="Times New Roman" w:hAnsi="Times New Roman"/>
              </w:rPr>
            </w:pPr>
            <w:r w:rsidRPr="00B73B6F">
              <w:rPr>
                <w:rFonts w:ascii="Times New Roman" w:hAnsi="Times New Roman"/>
              </w:rPr>
              <w:t>Serbia</w:t>
            </w:r>
          </w:p>
        </w:tc>
        <w:tc>
          <w:tcPr>
            <w:tcW w:w="1170" w:type="dxa"/>
          </w:tcPr>
          <w:p w14:paraId="74813B7D"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TV</w:t>
            </w:r>
            <w:r w:rsidRPr="00B73B6F">
              <w:rPr>
                <w:rFonts w:ascii="Times New Roman" w:hAnsi="Times New Roman"/>
                <w:lang w:val="en-US"/>
              </w:rPr>
              <w:t>DP</w:t>
            </w:r>
          </w:p>
        </w:tc>
        <w:tc>
          <w:tcPr>
            <w:tcW w:w="768" w:type="dxa"/>
          </w:tcPr>
          <w:p w14:paraId="1CD42AC4"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733</w:t>
            </w:r>
          </w:p>
        </w:tc>
        <w:tc>
          <w:tcPr>
            <w:tcW w:w="819" w:type="dxa"/>
          </w:tcPr>
          <w:p w14:paraId="12795A8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811</w:t>
            </w:r>
          </w:p>
        </w:tc>
        <w:tc>
          <w:tcPr>
            <w:tcW w:w="819" w:type="dxa"/>
          </w:tcPr>
          <w:p w14:paraId="54929ECB"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912</w:t>
            </w:r>
          </w:p>
        </w:tc>
        <w:tc>
          <w:tcPr>
            <w:tcW w:w="819" w:type="dxa"/>
          </w:tcPr>
          <w:p w14:paraId="17E2C2F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808</w:t>
            </w:r>
          </w:p>
        </w:tc>
        <w:tc>
          <w:tcPr>
            <w:tcW w:w="819" w:type="dxa"/>
          </w:tcPr>
          <w:p w14:paraId="715E42D0"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1.030</w:t>
            </w:r>
          </w:p>
        </w:tc>
        <w:tc>
          <w:tcPr>
            <w:tcW w:w="819" w:type="dxa"/>
          </w:tcPr>
          <w:p w14:paraId="48361189"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1.224</w:t>
            </w:r>
          </w:p>
        </w:tc>
        <w:tc>
          <w:tcPr>
            <w:tcW w:w="819" w:type="dxa"/>
          </w:tcPr>
          <w:p w14:paraId="5D4B84DE"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1.424</w:t>
            </w:r>
          </w:p>
        </w:tc>
        <w:tc>
          <w:tcPr>
            <w:tcW w:w="819" w:type="dxa"/>
          </w:tcPr>
          <w:p w14:paraId="35351928"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1.669</w:t>
            </w:r>
          </w:p>
        </w:tc>
      </w:tr>
      <w:tr w:rsidR="00B73B6F" w:rsidRPr="00B73B6F" w14:paraId="2CEA5E90" w14:textId="77777777" w:rsidTr="0032650B">
        <w:tblPrEx>
          <w:tblLook w:val="04A0" w:firstRow="1" w:lastRow="0" w:firstColumn="1" w:lastColumn="0" w:noHBand="0" w:noVBand="1"/>
        </w:tblPrEx>
        <w:trPr>
          <w:trHeight w:val="251"/>
          <w:jc w:val="center"/>
        </w:trPr>
        <w:tc>
          <w:tcPr>
            <w:tcW w:w="1345" w:type="dxa"/>
            <w:vMerge/>
          </w:tcPr>
          <w:p w14:paraId="5DE42A49" w14:textId="77777777" w:rsidR="00222667" w:rsidRPr="00B73B6F" w:rsidRDefault="00222667" w:rsidP="00222667">
            <w:pPr>
              <w:spacing w:after="0" w:line="240" w:lineRule="auto"/>
              <w:jc w:val="center"/>
              <w:rPr>
                <w:rFonts w:ascii="Times New Roman" w:hAnsi="Times New Roman"/>
              </w:rPr>
            </w:pPr>
          </w:p>
        </w:tc>
        <w:tc>
          <w:tcPr>
            <w:tcW w:w="1170" w:type="dxa"/>
          </w:tcPr>
          <w:p w14:paraId="15372217"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Users DP</w:t>
            </w:r>
          </w:p>
        </w:tc>
        <w:tc>
          <w:tcPr>
            <w:tcW w:w="768" w:type="dxa"/>
          </w:tcPr>
          <w:p w14:paraId="7F239196" w14:textId="77777777" w:rsidR="00222667" w:rsidRPr="00B73B6F" w:rsidRDefault="00222667" w:rsidP="00222667">
            <w:pPr>
              <w:spacing w:after="0" w:line="240" w:lineRule="auto"/>
              <w:rPr>
                <w:rFonts w:ascii="Times New Roman" w:hAnsi="Times New Roman"/>
              </w:rPr>
            </w:pPr>
            <w:r w:rsidRPr="00B73B6F">
              <w:rPr>
                <w:rFonts w:ascii="Times New Roman" w:hAnsi="Times New Roman"/>
                <w:lang w:val="en-US"/>
              </w:rPr>
              <w:t>2.51</w:t>
            </w:r>
          </w:p>
        </w:tc>
        <w:tc>
          <w:tcPr>
            <w:tcW w:w="819" w:type="dxa"/>
          </w:tcPr>
          <w:p w14:paraId="1295216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2.78</w:t>
            </w:r>
          </w:p>
        </w:tc>
        <w:tc>
          <w:tcPr>
            <w:tcW w:w="819" w:type="dxa"/>
          </w:tcPr>
          <w:p w14:paraId="7E2F3445"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3.08</w:t>
            </w:r>
          </w:p>
        </w:tc>
        <w:tc>
          <w:tcPr>
            <w:tcW w:w="819" w:type="dxa"/>
          </w:tcPr>
          <w:p w14:paraId="73F542AF"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3.34</w:t>
            </w:r>
          </w:p>
        </w:tc>
        <w:tc>
          <w:tcPr>
            <w:tcW w:w="819" w:type="dxa"/>
          </w:tcPr>
          <w:p w14:paraId="230C2B16"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3.65</w:t>
            </w:r>
          </w:p>
        </w:tc>
        <w:tc>
          <w:tcPr>
            <w:tcW w:w="819" w:type="dxa"/>
          </w:tcPr>
          <w:p w14:paraId="24DDBA0B"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3.90</w:t>
            </w:r>
          </w:p>
        </w:tc>
        <w:tc>
          <w:tcPr>
            <w:tcW w:w="819" w:type="dxa"/>
          </w:tcPr>
          <w:p w14:paraId="693703AC"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4.06</w:t>
            </w:r>
          </w:p>
        </w:tc>
        <w:tc>
          <w:tcPr>
            <w:tcW w:w="819" w:type="dxa"/>
          </w:tcPr>
          <w:p w14:paraId="7E94C8DA"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4.11</w:t>
            </w:r>
          </w:p>
        </w:tc>
      </w:tr>
      <w:tr w:rsidR="00B73B6F" w:rsidRPr="00B73B6F" w14:paraId="3544544A" w14:textId="77777777" w:rsidTr="0032650B">
        <w:tblPrEx>
          <w:tblLook w:val="04A0" w:firstRow="1" w:lastRow="0" w:firstColumn="1" w:lastColumn="0" w:noHBand="0" w:noVBand="1"/>
        </w:tblPrEx>
        <w:trPr>
          <w:trHeight w:val="58"/>
          <w:jc w:val="center"/>
        </w:trPr>
        <w:tc>
          <w:tcPr>
            <w:tcW w:w="1345" w:type="dxa"/>
            <w:vMerge/>
          </w:tcPr>
          <w:p w14:paraId="363A8E75" w14:textId="77777777" w:rsidR="00222667" w:rsidRPr="00B73B6F" w:rsidRDefault="00222667" w:rsidP="00222667">
            <w:pPr>
              <w:spacing w:after="0" w:line="240" w:lineRule="auto"/>
              <w:jc w:val="center"/>
              <w:rPr>
                <w:rFonts w:ascii="Times New Roman" w:hAnsi="Times New Roman"/>
              </w:rPr>
            </w:pPr>
          </w:p>
        </w:tc>
        <w:tc>
          <w:tcPr>
            <w:tcW w:w="1170" w:type="dxa"/>
          </w:tcPr>
          <w:p w14:paraId="7F77F7AA" w14:textId="77777777" w:rsidR="00222667" w:rsidRPr="00B73B6F" w:rsidRDefault="00222667" w:rsidP="00222667">
            <w:pPr>
              <w:spacing w:after="0" w:line="240" w:lineRule="auto"/>
              <w:rPr>
                <w:rFonts w:ascii="Times New Roman" w:hAnsi="Times New Roman"/>
              </w:rPr>
            </w:pPr>
            <w:r w:rsidRPr="00B73B6F">
              <w:rPr>
                <w:rFonts w:ascii="Times New Roman" w:hAnsi="Times New Roman"/>
              </w:rPr>
              <w:t>avTVU</w:t>
            </w:r>
            <w:proofErr w:type="spellStart"/>
            <w:r w:rsidRPr="00B73B6F">
              <w:rPr>
                <w:rFonts w:ascii="Times New Roman" w:hAnsi="Times New Roman"/>
                <w:lang w:val="en-US"/>
              </w:rPr>
              <w:t>dp</w:t>
            </w:r>
            <w:proofErr w:type="spellEnd"/>
          </w:p>
        </w:tc>
        <w:tc>
          <w:tcPr>
            <w:tcW w:w="768" w:type="dxa"/>
          </w:tcPr>
          <w:p w14:paraId="38653ACE"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292</w:t>
            </w:r>
          </w:p>
        </w:tc>
        <w:tc>
          <w:tcPr>
            <w:tcW w:w="819" w:type="dxa"/>
          </w:tcPr>
          <w:p w14:paraId="1E8DC907"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292</w:t>
            </w:r>
          </w:p>
        </w:tc>
        <w:tc>
          <w:tcPr>
            <w:tcW w:w="819" w:type="dxa"/>
          </w:tcPr>
          <w:p w14:paraId="4065E35D"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297</w:t>
            </w:r>
          </w:p>
        </w:tc>
        <w:tc>
          <w:tcPr>
            <w:tcW w:w="819" w:type="dxa"/>
          </w:tcPr>
          <w:p w14:paraId="1FD04E1D"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242</w:t>
            </w:r>
          </w:p>
        </w:tc>
        <w:tc>
          <w:tcPr>
            <w:tcW w:w="819" w:type="dxa"/>
          </w:tcPr>
          <w:p w14:paraId="15517485"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283</w:t>
            </w:r>
          </w:p>
        </w:tc>
        <w:tc>
          <w:tcPr>
            <w:tcW w:w="819" w:type="dxa"/>
          </w:tcPr>
          <w:p w14:paraId="70EFDED1"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314</w:t>
            </w:r>
          </w:p>
        </w:tc>
        <w:tc>
          <w:tcPr>
            <w:tcW w:w="819" w:type="dxa"/>
          </w:tcPr>
          <w:p w14:paraId="3D43E339"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351</w:t>
            </w:r>
          </w:p>
        </w:tc>
        <w:tc>
          <w:tcPr>
            <w:tcW w:w="819" w:type="dxa"/>
          </w:tcPr>
          <w:p w14:paraId="7070DFBD"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406</w:t>
            </w:r>
          </w:p>
        </w:tc>
      </w:tr>
      <w:tr w:rsidR="00B73B6F" w:rsidRPr="00B73B6F" w14:paraId="066C2100" w14:textId="77777777" w:rsidTr="0032650B">
        <w:tblPrEx>
          <w:tblLook w:val="04A0" w:firstRow="1" w:lastRow="0" w:firstColumn="1" w:lastColumn="0" w:noHBand="0" w:noVBand="1"/>
        </w:tblPrEx>
        <w:trPr>
          <w:trHeight w:val="360"/>
          <w:jc w:val="center"/>
        </w:trPr>
        <w:tc>
          <w:tcPr>
            <w:tcW w:w="1345" w:type="dxa"/>
            <w:vMerge/>
          </w:tcPr>
          <w:p w14:paraId="196273D3" w14:textId="77777777" w:rsidR="00222667" w:rsidRPr="00B73B6F" w:rsidRDefault="00222667" w:rsidP="00222667">
            <w:pPr>
              <w:spacing w:after="0" w:line="240" w:lineRule="auto"/>
              <w:jc w:val="center"/>
              <w:rPr>
                <w:rFonts w:ascii="Times New Roman" w:hAnsi="Times New Roman"/>
              </w:rPr>
            </w:pPr>
          </w:p>
        </w:tc>
        <w:tc>
          <w:tcPr>
            <w:tcW w:w="1170" w:type="dxa"/>
          </w:tcPr>
          <w:p w14:paraId="7102306E"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rPr>
              <w:t>avALTFI</w:t>
            </w:r>
          </w:p>
        </w:tc>
        <w:tc>
          <w:tcPr>
            <w:tcW w:w="768" w:type="dxa"/>
          </w:tcPr>
          <w:p w14:paraId="7C08D070"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10.78</w:t>
            </w:r>
          </w:p>
        </w:tc>
        <w:tc>
          <w:tcPr>
            <w:tcW w:w="819" w:type="dxa"/>
          </w:tcPr>
          <w:p w14:paraId="793148DA"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12.43</w:t>
            </w:r>
          </w:p>
        </w:tc>
        <w:tc>
          <w:tcPr>
            <w:tcW w:w="819" w:type="dxa"/>
          </w:tcPr>
          <w:p w14:paraId="72C4D03F"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14.12</w:t>
            </w:r>
          </w:p>
        </w:tc>
        <w:tc>
          <w:tcPr>
            <w:tcW w:w="819" w:type="dxa"/>
          </w:tcPr>
          <w:p w14:paraId="0376073D"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13.02</w:t>
            </w:r>
          </w:p>
        </w:tc>
        <w:tc>
          <w:tcPr>
            <w:tcW w:w="819" w:type="dxa"/>
          </w:tcPr>
          <w:p w14:paraId="6200567F"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14.92</w:t>
            </w:r>
          </w:p>
        </w:tc>
        <w:tc>
          <w:tcPr>
            <w:tcW w:w="819" w:type="dxa"/>
          </w:tcPr>
          <w:p w14:paraId="42032DD6"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16.60</w:t>
            </w:r>
          </w:p>
        </w:tc>
        <w:tc>
          <w:tcPr>
            <w:tcW w:w="819" w:type="dxa"/>
          </w:tcPr>
          <w:p w14:paraId="0F025392"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18.25</w:t>
            </w:r>
          </w:p>
        </w:tc>
        <w:tc>
          <w:tcPr>
            <w:tcW w:w="819" w:type="dxa"/>
          </w:tcPr>
          <w:p w14:paraId="674CBFEF" w14:textId="77777777" w:rsidR="00222667" w:rsidRPr="00B73B6F" w:rsidRDefault="00222667" w:rsidP="00222667">
            <w:pPr>
              <w:spacing w:after="0" w:line="240" w:lineRule="auto"/>
              <w:rPr>
                <w:rFonts w:ascii="Times New Roman" w:hAnsi="Times New Roman"/>
                <w:lang w:val="en-US"/>
              </w:rPr>
            </w:pPr>
            <w:r w:rsidRPr="00B73B6F">
              <w:rPr>
                <w:rFonts w:ascii="Times New Roman" w:hAnsi="Times New Roman"/>
                <w:lang w:val="en-US"/>
              </w:rPr>
              <w:t>19.74</w:t>
            </w:r>
          </w:p>
        </w:tc>
      </w:tr>
    </w:tbl>
    <w:p w14:paraId="7D3AA30F" w14:textId="77777777" w:rsidR="002A34ED" w:rsidRPr="00B73B6F" w:rsidRDefault="002A34ED" w:rsidP="004A4B85">
      <w:pPr>
        <w:spacing w:line="240" w:lineRule="auto"/>
        <w:jc w:val="center"/>
        <w:rPr>
          <w:rFonts w:ascii="Times New Roman" w:hAnsi="Times New Roman"/>
        </w:rPr>
      </w:pPr>
      <w:r w:rsidRPr="00B73B6F">
        <w:rPr>
          <w:rFonts w:ascii="Times New Roman" w:hAnsi="Times New Roman"/>
        </w:rPr>
        <w:t>Source:</w:t>
      </w:r>
      <w:r w:rsidRPr="00B73B6F">
        <w:rPr>
          <w:rFonts w:ascii="Times New Roman" w:hAnsi="Times New Roman"/>
          <w:vertAlign w:val="superscript"/>
        </w:rPr>
        <w:t xml:space="preserve"> </w:t>
      </w:r>
      <w:r w:rsidRPr="00B73B6F">
        <w:rPr>
          <w:rFonts w:ascii="Times New Roman" w:hAnsi="Times New Roman"/>
        </w:rPr>
        <w:t>Statista, FinTech database, 2020.</w:t>
      </w:r>
    </w:p>
    <w:p w14:paraId="4D8E8124" w14:textId="77777777" w:rsidR="002A34ED" w:rsidRPr="00B73B6F" w:rsidRDefault="0032650B" w:rsidP="00154BBC">
      <w:pPr>
        <w:spacing w:line="240" w:lineRule="auto"/>
        <w:jc w:val="both"/>
        <w:rPr>
          <w:rFonts w:ascii="Times New Roman" w:hAnsi="Times New Roman"/>
        </w:rPr>
      </w:pPr>
      <w:bookmarkStart w:id="30" w:name="_Hlk51491153"/>
      <w:r w:rsidRPr="00B73B6F">
        <w:rPr>
          <w:rFonts w:ascii="Times New Roman" w:hAnsi="Times New Roman"/>
          <w:lang w:val="en-US"/>
        </w:rPr>
        <w:t>Notes</w:t>
      </w:r>
      <w:r w:rsidRPr="00B73B6F">
        <w:rPr>
          <w:rFonts w:ascii="Times New Roman" w:hAnsi="Times New Roman"/>
          <w:vertAlign w:val="superscript"/>
          <w:lang w:val="en-US"/>
        </w:rPr>
        <w:t xml:space="preserve">: </w:t>
      </w:r>
      <w:r w:rsidR="002A34ED" w:rsidRPr="00B73B6F">
        <w:rPr>
          <w:rFonts w:ascii="Times New Roman" w:hAnsi="Times New Roman"/>
          <w:vertAlign w:val="superscript"/>
        </w:rPr>
        <w:t xml:space="preserve">a </w:t>
      </w:r>
      <w:r w:rsidR="002A34ED" w:rsidRPr="00B73B6F">
        <w:rPr>
          <w:rFonts w:ascii="Times New Roman" w:hAnsi="Times New Roman"/>
        </w:rPr>
        <w:t>TV</w:t>
      </w:r>
      <w:r w:rsidR="00E95353" w:rsidRPr="00B73B6F">
        <w:rPr>
          <w:rFonts w:ascii="Times New Roman" w:hAnsi="Times New Roman"/>
          <w:lang w:val="en-US"/>
        </w:rPr>
        <w:t>DP</w:t>
      </w:r>
      <w:r w:rsidR="002A34ED" w:rsidRPr="00B73B6F">
        <w:rPr>
          <w:rFonts w:ascii="Times New Roman" w:hAnsi="Times New Roman"/>
        </w:rPr>
        <w:t xml:space="preserve">= Total Transaction Value in the Digital Payments in million US$; </w:t>
      </w:r>
      <w:r w:rsidR="002A34ED" w:rsidRPr="00B73B6F">
        <w:rPr>
          <w:rFonts w:ascii="Times New Roman" w:hAnsi="Times New Roman"/>
          <w:vertAlign w:val="superscript"/>
        </w:rPr>
        <w:t>c</w:t>
      </w:r>
      <w:r w:rsidR="002A34ED" w:rsidRPr="00B73B6F">
        <w:rPr>
          <w:rFonts w:ascii="Times New Roman" w:hAnsi="Times New Roman"/>
        </w:rPr>
        <w:t xml:space="preserve"> UsersDP= Number of users in the Digital Payment Segment; </w:t>
      </w:r>
      <w:r w:rsidR="002A34ED" w:rsidRPr="00B73B6F">
        <w:rPr>
          <w:rFonts w:ascii="Times New Roman" w:hAnsi="Times New Roman"/>
          <w:vertAlign w:val="superscript"/>
        </w:rPr>
        <w:t>d</w:t>
      </w:r>
      <w:r w:rsidR="002A34ED" w:rsidRPr="00B73B6F">
        <w:rPr>
          <w:rFonts w:ascii="Times New Roman" w:hAnsi="Times New Roman"/>
        </w:rPr>
        <w:t xml:space="preserve"> avTVUdp = Average Transaction Value per User in Digital Payment</w:t>
      </w:r>
      <w:r w:rsidR="008A0B22" w:rsidRPr="00B73B6F">
        <w:rPr>
          <w:rFonts w:ascii="Times New Roman" w:hAnsi="Times New Roman"/>
          <w:lang w:val="en-US"/>
        </w:rPr>
        <w:t>s</w:t>
      </w:r>
      <w:r w:rsidR="002A34ED" w:rsidRPr="00B73B6F">
        <w:rPr>
          <w:rFonts w:ascii="Times New Roman" w:hAnsi="Times New Roman"/>
        </w:rPr>
        <w:t xml:space="preserve"> in US$; </w:t>
      </w:r>
      <w:r w:rsidR="002A34ED" w:rsidRPr="00B73B6F">
        <w:rPr>
          <w:rFonts w:ascii="Times New Roman" w:hAnsi="Times New Roman"/>
          <w:vertAlign w:val="superscript"/>
        </w:rPr>
        <w:t>e</w:t>
      </w:r>
      <w:r w:rsidR="002A34ED" w:rsidRPr="00B73B6F">
        <w:rPr>
          <w:rFonts w:ascii="Times New Roman" w:hAnsi="Times New Roman"/>
        </w:rPr>
        <w:t xml:space="preserve"> avTVU = Average Transaction Value per User in Alternative Financing in US$. </w:t>
      </w:r>
    </w:p>
    <w:bookmarkEnd w:id="30"/>
    <w:p w14:paraId="6EFD244E" w14:textId="77777777" w:rsidR="008A0B22" w:rsidRPr="00B73B6F" w:rsidRDefault="007F40DE" w:rsidP="00F0401A">
      <w:pPr>
        <w:spacing w:line="240" w:lineRule="auto"/>
        <w:jc w:val="both"/>
        <w:rPr>
          <w:rFonts w:ascii="Times New Roman" w:hAnsi="Times New Roman"/>
          <w:sz w:val="24"/>
          <w:szCs w:val="24"/>
          <w:lang w:val="en-US"/>
        </w:rPr>
      </w:pPr>
      <w:r w:rsidRPr="00B73B6F">
        <w:rPr>
          <w:rFonts w:ascii="Times New Roman" w:hAnsi="Times New Roman"/>
          <w:sz w:val="24"/>
          <w:szCs w:val="24"/>
          <w:lang w:val="en-US"/>
        </w:rPr>
        <w:t xml:space="preserve">Projections show that Croatia is expected to yield the highest </w:t>
      </w:r>
      <w:r w:rsidR="00A606B3" w:rsidRPr="00B73B6F">
        <w:rPr>
          <w:rFonts w:ascii="Times New Roman" w:hAnsi="Times New Roman"/>
          <w:sz w:val="24"/>
          <w:szCs w:val="24"/>
          <w:lang w:val="en-US"/>
        </w:rPr>
        <w:t>t</w:t>
      </w:r>
      <w:r w:rsidRPr="00B73B6F">
        <w:rPr>
          <w:rFonts w:ascii="Times New Roman" w:hAnsi="Times New Roman"/>
          <w:sz w:val="24"/>
          <w:szCs w:val="24"/>
          <w:lang w:val="en-US"/>
        </w:rPr>
        <w:t xml:space="preserve">otal </w:t>
      </w:r>
      <w:r w:rsidR="00A606B3" w:rsidRPr="00B73B6F">
        <w:rPr>
          <w:rFonts w:ascii="Times New Roman" w:hAnsi="Times New Roman"/>
          <w:sz w:val="24"/>
          <w:szCs w:val="24"/>
          <w:lang w:val="en-US"/>
        </w:rPr>
        <w:t>t</w:t>
      </w:r>
      <w:r w:rsidRPr="00B73B6F">
        <w:rPr>
          <w:rFonts w:ascii="Times New Roman" w:hAnsi="Times New Roman"/>
          <w:sz w:val="24"/>
          <w:szCs w:val="24"/>
          <w:lang w:val="en-US"/>
        </w:rPr>
        <w:t xml:space="preserve">ransaction </w:t>
      </w:r>
      <w:r w:rsidR="00A606B3" w:rsidRPr="00B73B6F">
        <w:rPr>
          <w:rFonts w:ascii="Times New Roman" w:hAnsi="Times New Roman"/>
          <w:sz w:val="24"/>
          <w:szCs w:val="24"/>
          <w:lang w:val="en-US"/>
        </w:rPr>
        <w:t>v</w:t>
      </w:r>
      <w:r w:rsidRPr="00B73B6F">
        <w:rPr>
          <w:rFonts w:ascii="Times New Roman" w:hAnsi="Times New Roman"/>
          <w:sz w:val="24"/>
          <w:szCs w:val="24"/>
          <w:lang w:val="en-US"/>
        </w:rPr>
        <w:t xml:space="preserve">alue in </w:t>
      </w:r>
      <w:r w:rsidR="00A606B3" w:rsidRPr="00B73B6F">
        <w:rPr>
          <w:rFonts w:ascii="Times New Roman" w:hAnsi="Times New Roman"/>
          <w:sz w:val="24"/>
          <w:szCs w:val="24"/>
          <w:lang w:val="en-US"/>
        </w:rPr>
        <w:t>d</w:t>
      </w:r>
      <w:r w:rsidRPr="00B73B6F">
        <w:rPr>
          <w:rFonts w:ascii="Times New Roman" w:hAnsi="Times New Roman"/>
          <w:sz w:val="24"/>
          <w:szCs w:val="24"/>
          <w:lang w:val="en-US"/>
        </w:rPr>
        <w:t xml:space="preserve">igital </w:t>
      </w:r>
      <w:r w:rsidR="00A606B3" w:rsidRPr="00B73B6F">
        <w:rPr>
          <w:rFonts w:ascii="Times New Roman" w:hAnsi="Times New Roman"/>
          <w:sz w:val="24"/>
          <w:szCs w:val="24"/>
          <w:lang w:val="en-US"/>
        </w:rPr>
        <w:t>p</w:t>
      </w:r>
      <w:r w:rsidRPr="00B73B6F">
        <w:rPr>
          <w:rFonts w:ascii="Times New Roman" w:hAnsi="Times New Roman"/>
          <w:sz w:val="24"/>
          <w:szCs w:val="24"/>
          <w:lang w:val="en-US"/>
        </w:rPr>
        <w:t>ayments, or 8.221 million US$ by 2024</w:t>
      </w:r>
      <w:r w:rsidR="00952A45" w:rsidRPr="00B73B6F">
        <w:rPr>
          <w:rFonts w:ascii="Times New Roman" w:hAnsi="Times New Roman"/>
          <w:sz w:val="24"/>
          <w:szCs w:val="24"/>
          <w:lang w:val="en-US"/>
        </w:rPr>
        <w:t xml:space="preserve"> followed by Greece with</w:t>
      </w:r>
      <w:r w:rsidR="000F10DB" w:rsidRPr="00B73B6F">
        <w:rPr>
          <w:rFonts w:ascii="Times New Roman" w:hAnsi="Times New Roman"/>
          <w:sz w:val="24"/>
          <w:szCs w:val="24"/>
          <w:lang w:val="en-US"/>
        </w:rPr>
        <w:t xml:space="preserve"> an</w:t>
      </w:r>
      <w:r w:rsidR="00952A45" w:rsidRPr="00B73B6F">
        <w:rPr>
          <w:rFonts w:ascii="Times New Roman" w:hAnsi="Times New Roman"/>
          <w:sz w:val="24"/>
          <w:szCs w:val="24"/>
          <w:lang w:val="en-US"/>
        </w:rPr>
        <w:t xml:space="preserve"> expected 7.457 million US$ and Albania with </w:t>
      </w:r>
      <w:r w:rsidR="00952A45" w:rsidRPr="00B73B6F">
        <w:rPr>
          <w:rFonts w:ascii="Times New Roman" w:hAnsi="Times New Roman"/>
          <w:sz w:val="24"/>
          <w:szCs w:val="24"/>
        </w:rPr>
        <w:t>4.066</w:t>
      </w:r>
      <w:r w:rsidR="00952A45" w:rsidRPr="00B73B6F">
        <w:rPr>
          <w:rFonts w:ascii="Times New Roman" w:hAnsi="Times New Roman"/>
          <w:sz w:val="24"/>
          <w:szCs w:val="24"/>
          <w:lang w:val="en-US"/>
        </w:rPr>
        <w:t xml:space="preserve"> million US$ (Figure </w:t>
      </w:r>
      <w:r w:rsidR="00876EB9" w:rsidRPr="00B73B6F">
        <w:rPr>
          <w:rFonts w:ascii="Times New Roman" w:hAnsi="Times New Roman"/>
          <w:sz w:val="24"/>
          <w:szCs w:val="24"/>
          <w:lang w:val="en-US"/>
        </w:rPr>
        <w:t>4</w:t>
      </w:r>
      <w:r w:rsidR="00952A45" w:rsidRPr="00B73B6F">
        <w:rPr>
          <w:rFonts w:ascii="Times New Roman" w:hAnsi="Times New Roman"/>
          <w:sz w:val="24"/>
          <w:szCs w:val="24"/>
          <w:lang w:val="en-US"/>
        </w:rPr>
        <w:t>).</w:t>
      </w:r>
      <w:r w:rsidR="00DF3746" w:rsidRPr="00B73B6F">
        <w:rPr>
          <w:rFonts w:ascii="Times New Roman" w:hAnsi="Times New Roman"/>
          <w:sz w:val="24"/>
          <w:szCs w:val="24"/>
          <w:lang w:val="en-US"/>
        </w:rPr>
        <w:t xml:space="preserve"> This is </w:t>
      </w:r>
      <w:r w:rsidR="00F16575">
        <w:rPr>
          <w:rFonts w:ascii="Times New Roman" w:hAnsi="Times New Roman"/>
          <w:sz w:val="24"/>
          <w:szCs w:val="24"/>
          <w:lang w:val="en-US"/>
        </w:rPr>
        <w:t>because</w:t>
      </w:r>
      <w:r w:rsidR="00DF3746" w:rsidRPr="00B73B6F">
        <w:rPr>
          <w:rFonts w:ascii="Times New Roman" w:hAnsi="Times New Roman"/>
          <w:sz w:val="24"/>
          <w:szCs w:val="24"/>
          <w:lang w:val="en-US"/>
        </w:rPr>
        <w:t xml:space="preserve"> Croatia has the largest number</w:t>
      </w:r>
      <w:r w:rsidR="00DF3746" w:rsidRPr="00B73B6F">
        <w:rPr>
          <w:rFonts w:ascii="Times New Roman" w:hAnsi="Times New Roman"/>
          <w:sz w:val="24"/>
          <w:szCs w:val="24"/>
        </w:rPr>
        <w:t xml:space="preserve"> of users in the </w:t>
      </w:r>
      <w:r w:rsidR="00A606B3" w:rsidRPr="00B73B6F">
        <w:rPr>
          <w:rFonts w:ascii="Times New Roman" w:hAnsi="Times New Roman"/>
          <w:sz w:val="24"/>
          <w:szCs w:val="24"/>
          <w:lang w:val="en-US"/>
        </w:rPr>
        <w:t>d</w:t>
      </w:r>
      <w:r w:rsidR="00DF3746" w:rsidRPr="00B73B6F">
        <w:rPr>
          <w:rFonts w:ascii="Times New Roman" w:hAnsi="Times New Roman"/>
          <w:sz w:val="24"/>
          <w:szCs w:val="24"/>
        </w:rPr>
        <w:t xml:space="preserve">igital </w:t>
      </w:r>
      <w:r w:rsidR="00A606B3" w:rsidRPr="00B73B6F">
        <w:rPr>
          <w:rFonts w:ascii="Times New Roman" w:hAnsi="Times New Roman"/>
          <w:sz w:val="24"/>
          <w:szCs w:val="24"/>
          <w:lang w:val="en-US"/>
        </w:rPr>
        <w:t>p</w:t>
      </w:r>
      <w:r w:rsidR="00DF3746" w:rsidRPr="00B73B6F">
        <w:rPr>
          <w:rFonts w:ascii="Times New Roman" w:hAnsi="Times New Roman"/>
          <w:sz w:val="24"/>
          <w:szCs w:val="24"/>
        </w:rPr>
        <w:t xml:space="preserve">ayment </w:t>
      </w:r>
      <w:r w:rsidR="00A606B3" w:rsidRPr="00B73B6F">
        <w:rPr>
          <w:rFonts w:ascii="Times New Roman" w:hAnsi="Times New Roman"/>
          <w:sz w:val="24"/>
          <w:szCs w:val="24"/>
          <w:lang w:val="en-US"/>
        </w:rPr>
        <w:t>s</w:t>
      </w:r>
      <w:r w:rsidR="00DF3746" w:rsidRPr="00B73B6F">
        <w:rPr>
          <w:rFonts w:ascii="Times New Roman" w:hAnsi="Times New Roman"/>
          <w:sz w:val="24"/>
          <w:szCs w:val="24"/>
        </w:rPr>
        <w:t>egment</w:t>
      </w:r>
      <w:r w:rsidR="00DF3746" w:rsidRPr="00B73B6F">
        <w:rPr>
          <w:rFonts w:ascii="Times New Roman" w:hAnsi="Times New Roman"/>
          <w:sz w:val="24"/>
          <w:szCs w:val="24"/>
          <w:lang w:val="en-US"/>
        </w:rPr>
        <w:t xml:space="preserve"> by the year of 2019</w:t>
      </w:r>
      <w:r w:rsidR="00B6429B" w:rsidRPr="00B73B6F">
        <w:rPr>
          <w:rFonts w:ascii="Times New Roman" w:hAnsi="Times New Roman"/>
          <w:sz w:val="24"/>
          <w:szCs w:val="24"/>
          <w:lang w:val="en-US"/>
        </w:rPr>
        <w:t xml:space="preserve">, </w:t>
      </w:r>
      <w:r w:rsidR="00DF3746" w:rsidRPr="00B73B6F">
        <w:rPr>
          <w:rFonts w:ascii="Times New Roman" w:hAnsi="Times New Roman"/>
          <w:sz w:val="24"/>
          <w:szCs w:val="24"/>
          <w:lang w:val="en-US"/>
        </w:rPr>
        <w:t>t</w:t>
      </w:r>
      <w:r w:rsidR="007E3D9A" w:rsidRPr="00B73B6F">
        <w:rPr>
          <w:rFonts w:ascii="Times New Roman" w:hAnsi="Times New Roman"/>
          <w:sz w:val="24"/>
          <w:szCs w:val="24"/>
          <w:lang w:val="en-US"/>
        </w:rPr>
        <w:t>aken in</w:t>
      </w:r>
      <w:r w:rsidR="00F16575">
        <w:rPr>
          <w:rFonts w:ascii="Times New Roman" w:hAnsi="Times New Roman"/>
          <w:sz w:val="24"/>
          <w:szCs w:val="24"/>
          <w:lang w:val="en-US"/>
        </w:rPr>
        <w:t>to</w:t>
      </w:r>
      <w:r w:rsidR="007E3D9A" w:rsidRPr="00B73B6F">
        <w:rPr>
          <w:rFonts w:ascii="Times New Roman" w:hAnsi="Times New Roman"/>
          <w:sz w:val="24"/>
          <w:szCs w:val="24"/>
          <w:lang w:val="en-US"/>
        </w:rPr>
        <w:t xml:space="preserve"> consideration the tot</w:t>
      </w:r>
      <w:r w:rsidR="00DF3746" w:rsidRPr="00B73B6F">
        <w:rPr>
          <w:rFonts w:ascii="Times New Roman" w:hAnsi="Times New Roman"/>
          <w:sz w:val="24"/>
          <w:szCs w:val="24"/>
          <w:lang w:val="en-US"/>
        </w:rPr>
        <w:t>a</w:t>
      </w:r>
      <w:r w:rsidR="007E3D9A" w:rsidRPr="00B73B6F">
        <w:rPr>
          <w:rFonts w:ascii="Times New Roman" w:hAnsi="Times New Roman"/>
          <w:sz w:val="24"/>
          <w:szCs w:val="24"/>
          <w:lang w:val="en-US"/>
        </w:rPr>
        <w:t>l</w:t>
      </w:r>
      <w:r w:rsidR="00DF3746" w:rsidRPr="00B73B6F">
        <w:rPr>
          <w:rFonts w:ascii="Times New Roman" w:hAnsi="Times New Roman"/>
          <w:sz w:val="24"/>
          <w:szCs w:val="24"/>
          <w:lang w:val="en-US"/>
        </w:rPr>
        <w:t xml:space="preserve"> population </w:t>
      </w:r>
      <w:r w:rsidR="00B6429B" w:rsidRPr="00B73B6F">
        <w:rPr>
          <w:rFonts w:ascii="Times New Roman" w:hAnsi="Times New Roman"/>
          <w:sz w:val="24"/>
          <w:szCs w:val="24"/>
          <w:lang w:val="en-US"/>
        </w:rPr>
        <w:t>of the countries,</w:t>
      </w:r>
      <w:r w:rsidR="00DF3746" w:rsidRPr="00B73B6F">
        <w:rPr>
          <w:rFonts w:ascii="Times New Roman" w:hAnsi="Times New Roman"/>
          <w:sz w:val="24"/>
          <w:szCs w:val="24"/>
          <w:lang w:val="en-US"/>
        </w:rPr>
        <w:t xml:space="preserve"> </w:t>
      </w:r>
      <w:r w:rsidR="00B6429B" w:rsidRPr="00B73B6F">
        <w:rPr>
          <w:rFonts w:ascii="Times New Roman" w:hAnsi="Times New Roman"/>
          <w:sz w:val="24"/>
          <w:szCs w:val="24"/>
          <w:lang w:val="en-US"/>
        </w:rPr>
        <w:t xml:space="preserve">or </w:t>
      </w:r>
      <w:r w:rsidR="00DF3746" w:rsidRPr="00B73B6F">
        <w:rPr>
          <w:rFonts w:ascii="Times New Roman" w:hAnsi="Times New Roman"/>
          <w:sz w:val="24"/>
          <w:szCs w:val="24"/>
          <w:lang w:val="en-US"/>
        </w:rPr>
        <w:t xml:space="preserve">4.1 million </w:t>
      </w:r>
      <w:r w:rsidR="00BB2643" w:rsidRPr="00B73B6F">
        <w:rPr>
          <w:rFonts w:ascii="Times New Roman" w:hAnsi="Times New Roman"/>
          <w:sz w:val="24"/>
          <w:szCs w:val="24"/>
          <w:lang w:val="en-US"/>
        </w:rPr>
        <w:t>inhabitants (</w:t>
      </w:r>
      <w:r w:rsidR="00BB2643" w:rsidRPr="00B73B6F">
        <w:rPr>
          <w:rFonts w:ascii="Times New Roman" w:hAnsi="Times New Roman"/>
          <w:sz w:val="24"/>
          <w:szCs w:val="24"/>
          <w:shd w:val="clear" w:color="auto" w:fill="FFFFFF"/>
        </w:rPr>
        <w:t>World Population Prospects</w:t>
      </w:r>
      <w:r w:rsidR="00BB2643" w:rsidRPr="00B73B6F">
        <w:rPr>
          <w:rFonts w:ascii="Times New Roman" w:hAnsi="Times New Roman"/>
          <w:sz w:val="24"/>
          <w:szCs w:val="24"/>
          <w:shd w:val="clear" w:color="auto" w:fill="FFFFFF"/>
          <w:lang w:val="en-US"/>
        </w:rPr>
        <w:t>, 2019)</w:t>
      </w:r>
      <w:r w:rsidR="00DF3746" w:rsidRPr="00B73B6F">
        <w:rPr>
          <w:rFonts w:ascii="Times New Roman" w:hAnsi="Times New Roman"/>
          <w:sz w:val="24"/>
          <w:szCs w:val="24"/>
          <w:lang w:val="en-US"/>
        </w:rPr>
        <w:t xml:space="preserve"> out of which 2.07 million are active in the digital payment segment</w:t>
      </w:r>
      <w:r w:rsidR="00301786" w:rsidRPr="00B73B6F">
        <w:rPr>
          <w:rFonts w:ascii="Times New Roman" w:hAnsi="Times New Roman"/>
          <w:sz w:val="24"/>
          <w:szCs w:val="24"/>
          <w:lang w:val="en-US"/>
        </w:rPr>
        <w:t xml:space="preserve"> or 50.11% of the </w:t>
      </w:r>
      <w:r w:rsidR="00301786" w:rsidRPr="00B73B6F">
        <w:rPr>
          <w:rFonts w:ascii="Times New Roman" w:hAnsi="Times New Roman"/>
          <w:sz w:val="24"/>
          <w:szCs w:val="24"/>
          <w:lang w:val="en-US"/>
        </w:rPr>
        <w:lastRenderedPageBreak/>
        <w:t>total population.</w:t>
      </w:r>
      <w:r w:rsidR="00B6429B" w:rsidRPr="00B73B6F">
        <w:rPr>
          <w:rFonts w:ascii="Times New Roman" w:hAnsi="Times New Roman"/>
          <w:sz w:val="24"/>
          <w:szCs w:val="24"/>
          <w:lang w:val="en-US"/>
        </w:rPr>
        <w:t xml:space="preserve"> Next is Greece with 10.47 million of inhabitants in 2019 out of which 4.91 million use digital payments or 46.88% of the total population</w:t>
      </w:r>
      <w:r w:rsidR="00A606B3" w:rsidRPr="00B73B6F">
        <w:rPr>
          <w:rFonts w:ascii="Times New Roman" w:hAnsi="Times New Roman"/>
          <w:sz w:val="24"/>
          <w:szCs w:val="24"/>
          <w:lang w:val="en-US"/>
        </w:rPr>
        <w:t xml:space="preserve">, followed by Albania (35.40%), Serbia (35.11%), Bulgaria (34.57%), Bosnia (33.92%) and North Macedonia (33.11%). </w:t>
      </w:r>
      <w:r w:rsidR="008A0B22" w:rsidRPr="00B73B6F">
        <w:rPr>
          <w:rFonts w:ascii="Times New Roman" w:hAnsi="Times New Roman"/>
          <w:sz w:val="24"/>
          <w:szCs w:val="24"/>
          <w:lang w:val="en-US"/>
        </w:rPr>
        <w:t>The projections also show that the a</w:t>
      </w:r>
      <w:r w:rsidR="008A0B22" w:rsidRPr="00B73B6F">
        <w:rPr>
          <w:rFonts w:ascii="Times New Roman" w:hAnsi="Times New Roman"/>
          <w:sz w:val="24"/>
          <w:szCs w:val="24"/>
        </w:rPr>
        <w:t xml:space="preserve">verage </w:t>
      </w:r>
      <w:r w:rsidR="008A0B22" w:rsidRPr="00B73B6F">
        <w:rPr>
          <w:rFonts w:ascii="Times New Roman" w:hAnsi="Times New Roman"/>
          <w:sz w:val="24"/>
          <w:szCs w:val="24"/>
          <w:lang w:val="en-US"/>
        </w:rPr>
        <w:t>t</w:t>
      </w:r>
      <w:r w:rsidR="008A0B22" w:rsidRPr="00B73B6F">
        <w:rPr>
          <w:rFonts w:ascii="Times New Roman" w:hAnsi="Times New Roman"/>
          <w:sz w:val="24"/>
          <w:szCs w:val="24"/>
        </w:rPr>
        <w:t xml:space="preserve">ransaction </w:t>
      </w:r>
      <w:r w:rsidR="008A0B22" w:rsidRPr="00B73B6F">
        <w:rPr>
          <w:rFonts w:ascii="Times New Roman" w:hAnsi="Times New Roman"/>
          <w:sz w:val="24"/>
          <w:szCs w:val="24"/>
          <w:lang w:val="en-US"/>
        </w:rPr>
        <w:t>v</w:t>
      </w:r>
      <w:r w:rsidR="008A0B22" w:rsidRPr="00B73B6F">
        <w:rPr>
          <w:rFonts w:ascii="Times New Roman" w:hAnsi="Times New Roman"/>
          <w:sz w:val="24"/>
          <w:szCs w:val="24"/>
        </w:rPr>
        <w:t xml:space="preserve">alue per </w:t>
      </w:r>
      <w:r w:rsidR="008A0B22" w:rsidRPr="00B73B6F">
        <w:rPr>
          <w:rFonts w:ascii="Times New Roman" w:hAnsi="Times New Roman"/>
          <w:sz w:val="24"/>
          <w:szCs w:val="24"/>
          <w:lang w:val="en-US"/>
        </w:rPr>
        <w:t>u</w:t>
      </w:r>
      <w:r w:rsidR="008A0B22" w:rsidRPr="00B73B6F">
        <w:rPr>
          <w:rFonts w:ascii="Times New Roman" w:hAnsi="Times New Roman"/>
          <w:sz w:val="24"/>
          <w:szCs w:val="24"/>
        </w:rPr>
        <w:t xml:space="preserve">ser in </w:t>
      </w:r>
      <w:r w:rsidR="008A0B22" w:rsidRPr="00B73B6F">
        <w:rPr>
          <w:rFonts w:ascii="Times New Roman" w:hAnsi="Times New Roman"/>
          <w:sz w:val="24"/>
          <w:szCs w:val="24"/>
          <w:lang w:val="en-US"/>
        </w:rPr>
        <w:t>d</w:t>
      </w:r>
      <w:r w:rsidR="008A0B22" w:rsidRPr="00B73B6F">
        <w:rPr>
          <w:rFonts w:ascii="Times New Roman" w:hAnsi="Times New Roman"/>
          <w:sz w:val="24"/>
          <w:szCs w:val="24"/>
        </w:rPr>
        <w:t xml:space="preserve">igital </w:t>
      </w:r>
      <w:r w:rsidR="008A0B22" w:rsidRPr="00B73B6F">
        <w:rPr>
          <w:rFonts w:ascii="Times New Roman" w:hAnsi="Times New Roman"/>
          <w:sz w:val="24"/>
          <w:szCs w:val="24"/>
          <w:lang w:val="en-US"/>
        </w:rPr>
        <w:t>p</w:t>
      </w:r>
      <w:r w:rsidR="008A0B22" w:rsidRPr="00B73B6F">
        <w:rPr>
          <w:rFonts w:ascii="Times New Roman" w:hAnsi="Times New Roman"/>
          <w:sz w:val="24"/>
          <w:szCs w:val="24"/>
        </w:rPr>
        <w:t>ayment</w:t>
      </w:r>
      <w:r w:rsidR="008A0B22" w:rsidRPr="00B73B6F">
        <w:rPr>
          <w:rFonts w:ascii="Times New Roman" w:hAnsi="Times New Roman"/>
          <w:sz w:val="24"/>
          <w:szCs w:val="24"/>
          <w:lang w:val="en-US"/>
        </w:rPr>
        <w:t xml:space="preserve">s is expected to increase in all of the countries </w:t>
      </w:r>
      <w:r w:rsidR="0062157E" w:rsidRPr="00B73B6F">
        <w:rPr>
          <w:rFonts w:ascii="Times New Roman" w:hAnsi="Times New Roman"/>
          <w:sz w:val="24"/>
          <w:szCs w:val="24"/>
          <w:lang w:val="en-US"/>
        </w:rPr>
        <w:t>from</w:t>
      </w:r>
      <w:r w:rsidR="008A0B22" w:rsidRPr="00B73B6F">
        <w:rPr>
          <w:rFonts w:ascii="Times New Roman" w:hAnsi="Times New Roman"/>
          <w:sz w:val="24"/>
          <w:szCs w:val="24"/>
          <w:lang w:val="en-US"/>
        </w:rPr>
        <w:t xml:space="preserve"> 2020 to 2024. Similar projections apply to the </w:t>
      </w:r>
      <w:r w:rsidR="008A0B22" w:rsidRPr="00B73B6F">
        <w:rPr>
          <w:rFonts w:ascii="Times New Roman" w:hAnsi="Times New Roman"/>
          <w:sz w:val="24"/>
          <w:szCs w:val="24"/>
        </w:rPr>
        <w:t>Average Transaction Value per User in Alternative Financing</w:t>
      </w:r>
      <w:r w:rsidR="008A0B22" w:rsidRPr="00B73B6F">
        <w:rPr>
          <w:rFonts w:ascii="Times New Roman" w:hAnsi="Times New Roman"/>
          <w:sz w:val="24"/>
          <w:szCs w:val="24"/>
          <w:lang w:val="en-US"/>
        </w:rPr>
        <w:t xml:space="preserve">, per se. This can be explained by the fact that </w:t>
      </w:r>
      <w:r w:rsidR="00932ACF" w:rsidRPr="00B73B6F">
        <w:rPr>
          <w:rFonts w:ascii="Times New Roman" w:hAnsi="Times New Roman"/>
          <w:sz w:val="24"/>
          <w:szCs w:val="24"/>
          <w:lang w:val="en-US"/>
        </w:rPr>
        <w:t xml:space="preserve">an </w:t>
      </w:r>
      <w:r w:rsidR="008A0B22" w:rsidRPr="00B73B6F">
        <w:rPr>
          <w:rFonts w:ascii="Times New Roman" w:hAnsi="Times New Roman"/>
          <w:sz w:val="24"/>
          <w:szCs w:val="24"/>
          <w:lang w:val="en-US"/>
        </w:rPr>
        <w:t xml:space="preserve">increasing number of individuals tend to use </w:t>
      </w:r>
      <w:r w:rsidR="008A0B22" w:rsidRPr="00B73B6F">
        <w:rPr>
          <w:rFonts w:ascii="Times New Roman" w:hAnsi="Times New Roman"/>
          <w:sz w:val="24"/>
          <w:szCs w:val="24"/>
        </w:rPr>
        <w:t>financial channels,</w:t>
      </w:r>
      <w:r w:rsidR="00F0401A" w:rsidRPr="00B73B6F">
        <w:rPr>
          <w:rFonts w:ascii="Times New Roman" w:hAnsi="Times New Roman"/>
          <w:sz w:val="24"/>
          <w:szCs w:val="24"/>
          <w:lang w:val="en-US"/>
        </w:rPr>
        <w:t xml:space="preserve"> </w:t>
      </w:r>
      <w:r w:rsidR="008A0B22" w:rsidRPr="00B73B6F">
        <w:rPr>
          <w:rFonts w:ascii="Times New Roman" w:hAnsi="Times New Roman"/>
          <w:sz w:val="24"/>
          <w:szCs w:val="24"/>
        </w:rPr>
        <w:t>processes</w:t>
      </w:r>
      <w:r w:rsidR="0062157E" w:rsidRPr="00B73B6F">
        <w:rPr>
          <w:rFonts w:ascii="Times New Roman" w:hAnsi="Times New Roman"/>
          <w:sz w:val="24"/>
          <w:szCs w:val="24"/>
        </w:rPr>
        <w:t>,</w:t>
      </w:r>
      <w:r w:rsidR="008A0B22" w:rsidRPr="00B73B6F">
        <w:rPr>
          <w:rFonts w:ascii="Times New Roman" w:hAnsi="Times New Roman"/>
          <w:sz w:val="24"/>
          <w:szCs w:val="24"/>
          <w:lang w:val="en-US"/>
        </w:rPr>
        <w:t xml:space="preserve"> or</w:t>
      </w:r>
      <w:r w:rsidR="00F0401A" w:rsidRPr="00B73B6F">
        <w:rPr>
          <w:rFonts w:ascii="Times New Roman" w:hAnsi="Times New Roman"/>
          <w:sz w:val="24"/>
          <w:szCs w:val="24"/>
          <w:lang w:val="en-US"/>
        </w:rPr>
        <w:t xml:space="preserve"> </w:t>
      </w:r>
      <w:r w:rsidR="008A0B22" w:rsidRPr="00B73B6F">
        <w:rPr>
          <w:rFonts w:ascii="Times New Roman" w:hAnsi="Times New Roman"/>
          <w:sz w:val="24"/>
          <w:szCs w:val="24"/>
        </w:rPr>
        <w:t>instruments</w:t>
      </w:r>
      <w:r w:rsidR="008A0B22" w:rsidRPr="00B73B6F">
        <w:rPr>
          <w:rFonts w:ascii="Times New Roman" w:hAnsi="Times New Roman"/>
          <w:sz w:val="24"/>
          <w:szCs w:val="24"/>
          <w:lang w:val="en-US"/>
        </w:rPr>
        <w:t xml:space="preserve"> </w:t>
      </w:r>
      <w:r w:rsidR="00F0401A" w:rsidRPr="00B73B6F">
        <w:rPr>
          <w:rFonts w:ascii="Times New Roman" w:hAnsi="Times New Roman"/>
          <w:sz w:val="24"/>
          <w:szCs w:val="24"/>
          <w:lang w:val="en-US"/>
        </w:rPr>
        <w:t xml:space="preserve">beyond the highly regulated banks and capital markets with </w:t>
      </w:r>
      <w:r w:rsidR="00932ACF" w:rsidRPr="00B73B6F">
        <w:rPr>
          <w:rFonts w:ascii="Times New Roman" w:hAnsi="Times New Roman"/>
          <w:sz w:val="24"/>
          <w:szCs w:val="24"/>
        </w:rPr>
        <w:t>traditional finance system</w:t>
      </w:r>
      <w:r w:rsidR="00932ACF" w:rsidRPr="00B73B6F">
        <w:rPr>
          <w:rFonts w:ascii="Times New Roman" w:hAnsi="Times New Roman"/>
          <w:sz w:val="24"/>
          <w:szCs w:val="24"/>
          <w:lang w:val="en-US"/>
        </w:rPr>
        <w:t xml:space="preserve">, </w:t>
      </w:r>
      <w:r w:rsidR="008A0B22" w:rsidRPr="00B73B6F">
        <w:rPr>
          <w:rFonts w:ascii="Times New Roman" w:hAnsi="Times New Roman"/>
          <w:sz w:val="24"/>
          <w:szCs w:val="24"/>
          <w:lang w:val="en-US"/>
        </w:rPr>
        <w:t>due to the benefits of flexibility and ease of use.</w:t>
      </w:r>
      <w:r w:rsidR="00F7319A" w:rsidRPr="00B73B6F">
        <w:rPr>
          <w:rFonts w:ascii="Times New Roman" w:hAnsi="Times New Roman"/>
          <w:sz w:val="24"/>
          <w:szCs w:val="24"/>
          <w:lang w:val="en-US"/>
        </w:rPr>
        <w:t xml:space="preserve"> </w:t>
      </w:r>
      <w:r w:rsidR="00F16575">
        <w:rPr>
          <w:rFonts w:ascii="Times New Roman" w:hAnsi="Times New Roman"/>
          <w:sz w:val="24"/>
          <w:szCs w:val="24"/>
          <w:lang w:val="en-US"/>
        </w:rPr>
        <w:t>Even though</w:t>
      </w:r>
      <w:r w:rsidR="00F7319A" w:rsidRPr="00B73B6F">
        <w:rPr>
          <w:rFonts w:ascii="Times New Roman" w:hAnsi="Times New Roman"/>
          <w:sz w:val="24"/>
          <w:szCs w:val="24"/>
          <w:lang w:val="en-US"/>
        </w:rPr>
        <w:t xml:space="preserve"> projections and the </w:t>
      </w:r>
      <w:r w:rsidR="00F16575">
        <w:rPr>
          <w:rFonts w:ascii="Times New Roman" w:hAnsi="Times New Roman"/>
          <w:sz w:val="24"/>
          <w:szCs w:val="24"/>
          <w:lang w:val="en-US"/>
        </w:rPr>
        <w:t>number</w:t>
      </w:r>
      <w:r w:rsidR="00F7319A" w:rsidRPr="00B73B6F">
        <w:rPr>
          <w:rFonts w:ascii="Times New Roman" w:hAnsi="Times New Roman"/>
          <w:sz w:val="24"/>
          <w:szCs w:val="24"/>
          <w:lang w:val="en-US"/>
        </w:rPr>
        <w:t xml:space="preserve"> of adopted Fintech innovations are showing </w:t>
      </w:r>
      <w:r w:rsidR="00F7319A" w:rsidRPr="00B73B6F">
        <w:rPr>
          <w:rFonts w:ascii="Times New Roman" w:hAnsi="Times New Roman"/>
          <w:sz w:val="24"/>
          <w:szCs w:val="24"/>
        </w:rPr>
        <w:t xml:space="preserve">progress </w:t>
      </w:r>
      <w:r w:rsidR="00F7319A" w:rsidRPr="00B73B6F">
        <w:rPr>
          <w:rFonts w:ascii="Times New Roman" w:hAnsi="Times New Roman"/>
          <w:sz w:val="24"/>
          <w:szCs w:val="24"/>
          <w:lang w:val="en-US"/>
        </w:rPr>
        <w:t>and</w:t>
      </w:r>
      <w:r w:rsidR="00F7319A" w:rsidRPr="00B73B6F">
        <w:rPr>
          <w:rFonts w:ascii="Times New Roman" w:hAnsi="Times New Roman"/>
          <w:sz w:val="24"/>
          <w:szCs w:val="24"/>
        </w:rPr>
        <w:t xml:space="preserve"> improvement</w:t>
      </w:r>
      <w:r w:rsidR="00F7319A" w:rsidRPr="00B73B6F">
        <w:rPr>
          <w:rFonts w:ascii="Times New Roman" w:hAnsi="Times New Roman"/>
          <w:sz w:val="24"/>
          <w:szCs w:val="24"/>
          <w:lang w:val="en-US"/>
        </w:rPr>
        <w:t xml:space="preserve">, the analyzed countries in the SEE region are </w:t>
      </w:r>
      <w:r w:rsidR="00F7319A" w:rsidRPr="00B73B6F">
        <w:rPr>
          <w:rFonts w:ascii="Times New Roman" w:hAnsi="Times New Roman"/>
          <w:sz w:val="24"/>
          <w:szCs w:val="24"/>
        </w:rPr>
        <w:t>lagging behind</w:t>
      </w:r>
      <w:r w:rsidR="00F7319A" w:rsidRPr="00B73B6F">
        <w:rPr>
          <w:rFonts w:ascii="Times New Roman" w:hAnsi="Times New Roman"/>
          <w:sz w:val="24"/>
          <w:szCs w:val="24"/>
          <w:lang w:val="en-US"/>
        </w:rPr>
        <w:t xml:space="preserve"> the leading global innovation forces.</w:t>
      </w:r>
    </w:p>
    <w:p w14:paraId="0066C990" w14:textId="77777777" w:rsidR="00680E1F" w:rsidRPr="00B73B6F" w:rsidRDefault="00680E1F" w:rsidP="0032650B">
      <w:pPr>
        <w:spacing w:line="240" w:lineRule="auto"/>
        <w:jc w:val="center"/>
        <w:rPr>
          <w:rFonts w:ascii="Times New Roman" w:hAnsi="Times New Roman"/>
          <w:sz w:val="24"/>
          <w:szCs w:val="24"/>
          <w:lang w:val="en-US"/>
        </w:rPr>
      </w:pPr>
      <w:bookmarkStart w:id="31" w:name="_Hlk47870706"/>
      <w:r w:rsidRPr="00B73B6F">
        <w:rPr>
          <w:rFonts w:ascii="Times New Roman" w:hAnsi="Times New Roman"/>
          <w:b/>
          <w:bCs/>
          <w:sz w:val="24"/>
          <w:szCs w:val="24"/>
          <w:lang w:val="en-US"/>
        </w:rPr>
        <w:t>CONCLUSION</w:t>
      </w:r>
    </w:p>
    <w:p w14:paraId="024F4B4B" w14:textId="77777777" w:rsidR="00D63AE1" w:rsidRPr="00B73B6F" w:rsidRDefault="0027786C" w:rsidP="00F365BD">
      <w:pPr>
        <w:pStyle w:val="NormalWeb"/>
        <w:shd w:val="clear" w:color="auto" w:fill="FFFFFF"/>
        <w:spacing w:after="225" w:line="276" w:lineRule="auto"/>
        <w:jc w:val="both"/>
      </w:pPr>
      <w:bookmarkStart w:id="32" w:name="_Hlk51590237"/>
      <w:bookmarkEnd w:id="31"/>
      <w:r w:rsidRPr="00B73B6F">
        <w:rPr>
          <w:lang w:val="en-US"/>
        </w:rPr>
        <w:t xml:space="preserve">This paper expands the contemporary knowledge within the financial services sector and amongst scholars by promoting a dialogue of the importance of incorporating external intellectual capital within firm boundaries especially when the CoVid-19 crisis is directly affecting the nature of conducting business activities. The crisis directly imposes firms to undertake fast transformation measures and offer services in </w:t>
      </w:r>
      <w:r w:rsidR="00F16575">
        <w:rPr>
          <w:lang w:val="en-US"/>
        </w:rPr>
        <w:t xml:space="preserve">a </w:t>
      </w:r>
      <w:r w:rsidRPr="00B73B6F">
        <w:rPr>
          <w:lang w:val="en-US"/>
        </w:rPr>
        <w:t>more flexible manner. Furthermore, expanding the availability of services and providing access to more affordable and timely products and services will lead to financial inclusion and improved customer retention. In many countries</w:t>
      </w:r>
      <w:r w:rsidR="00F16575">
        <w:rPr>
          <w:lang w:val="en-US"/>
        </w:rPr>
        <w:t>,</w:t>
      </w:r>
      <w:r w:rsidRPr="00B73B6F">
        <w:rPr>
          <w:lang w:val="en-US"/>
        </w:rPr>
        <w:t xml:space="preserve"> the regulatory and legal requirements impede the introduction of FinTech firms. To stimulate their entrance in</w:t>
      </w:r>
      <w:r w:rsidR="00F16575">
        <w:rPr>
          <w:lang w:val="en-US"/>
        </w:rPr>
        <w:t>to</w:t>
      </w:r>
      <w:r w:rsidRPr="00B73B6F">
        <w:rPr>
          <w:lang w:val="en-US"/>
        </w:rPr>
        <w:t xml:space="preserve"> the market, the updated regulatory frameworks should encourage financial institutions to innovate their business operations and successfully cope with the recent challenges. Regulatory frameworks should also be developed </w:t>
      </w:r>
      <w:r w:rsidR="00F16575">
        <w:rPr>
          <w:lang w:val="en-US"/>
        </w:rPr>
        <w:t>proportionally</w:t>
      </w:r>
      <w:r w:rsidRPr="00B73B6F">
        <w:rPr>
          <w:lang w:val="en-US"/>
        </w:rPr>
        <w:t xml:space="preserve"> regarding the legislation of the size of the companies and be proportional to the supervision costs.</w:t>
      </w:r>
      <w:r w:rsidRPr="00B73B6F">
        <w:t xml:space="preserve"> </w:t>
      </w:r>
      <w:r w:rsidRPr="00B73B6F">
        <w:rPr>
          <w:lang w:val="en-US"/>
        </w:rPr>
        <w:t xml:space="preserve">Prior to the adoption of technological inventions, companies should take into account the regulatory barriers and comply with financial regulations. It should be also emphasized that facilitating research that yields a better understanding of consumer’s preferences and readiness to accept new technological solutions is necessary before introducing innovative technological solutions. This will enable companies to develop a suitable marketing strategy and lower the risk of potential resistance to change. Accordingly, proper management actions should be taken to support and ensure successful organizational change. </w:t>
      </w:r>
      <w:r w:rsidR="00D63AE1" w:rsidRPr="00B73B6F">
        <w:t xml:space="preserve">In times of the CoVid-19 pandemic, banks are imposed to develop and launch new products and services which are expected to yield more revenues in </w:t>
      </w:r>
      <w:r w:rsidR="00F16575">
        <w:t xml:space="preserve">a </w:t>
      </w:r>
      <w:r w:rsidR="00D63AE1" w:rsidRPr="00B73B6F">
        <w:t xml:space="preserve">short period. The open innovation methods allow banks to increase the competitive edge and gain access to emerging markets at low costs. </w:t>
      </w:r>
      <w:r w:rsidR="00F365BD" w:rsidRPr="00B73B6F">
        <w:rPr>
          <w:shd w:val="clear" w:color="auto" w:fill="FFFFFF"/>
        </w:rPr>
        <w:t xml:space="preserve">In the transformation process, banks should </w:t>
      </w:r>
      <w:proofErr w:type="spellStart"/>
      <w:r w:rsidR="00F365BD" w:rsidRPr="00B73B6F">
        <w:rPr>
          <w:shd w:val="clear" w:color="auto" w:fill="FFFFFF"/>
        </w:rPr>
        <w:t>preconsider</w:t>
      </w:r>
      <w:proofErr w:type="spellEnd"/>
      <w:r w:rsidR="00F365BD" w:rsidRPr="00B73B6F">
        <w:rPr>
          <w:shd w:val="clear" w:color="auto" w:fill="FFFFFF"/>
        </w:rPr>
        <w:t xml:space="preserve"> the administration of measures for control and cybersecurity within an open innovation ecosystem and secur</w:t>
      </w:r>
      <w:r w:rsidR="00F16575">
        <w:rPr>
          <w:shd w:val="clear" w:color="auto" w:fill="FFFFFF"/>
        </w:rPr>
        <w:t>e</w:t>
      </w:r>
      <w:r w:rsidR="00F365BD" w:rsidRPr="00B73B6F">
        <w:rPr>
          <w:shd w:val="clear" w:color="auto" w:fill="FFFFFF"/>
        </w:rPr>
        <w:t xml:space="preserve"> sufficient R&amp;D capability. The novelty of the subject is expected to foster</w:t>
      </w:r>
      <w:r w:rsidR="00F16CE4" w:rsidRPr="00B73B6F">
        <w:rPr>
          <w:shd w:val="clear" w:color="auto" w:fill="FFFFFF"/>
        </w:rPr>
        <w:t xml:space="preserve"> focused </w:t>
      </w:r>
      <w:r w:rsidR="00F365BD" w:rsidRPr="00B73B6F">
        <w:rPr>
          <w:shd w:val="clear" w:color="auto" w:fill="FFFFFF"/>
        </w:rPr>
        <w:t xml:space="preserve">scientific discussions and </w:t>
      </w:r>
      <w:r w:rsidR="00F16CE4" w:rsidRPr="00B73B6F">
        <w:rPr>
          <w:shd w:val="clear" w:color="auto" w:fill="FFFFFF"/>
        </w:rPr>
        <w:t xml:space="preserve">should be </w:t>
      </w:r>
      <w:r w:rsidR="00F16575">
        <w:rPr>
          <w:shd w:val="clear" w:color="auto" w:fill="FFFFFF"/>
        </w:rPr>
        <w:t xml:space="preserve">a </w:t>
      </w:r>
      <w:r w:rsidR="00F365BD" w:rsidRPr="00B73B6F">
        <w:t>matter of</w:t>
      </w:r>
      <w:r w:rsidR="00F16CE4" w:rsidRPr="00B73B6F">
        <w:t xml:space="preserve"> in-depth</w:t>
      </w:r>
      <w:r w:rsidR="00F365BD" w:rsidRPr="00B73B6F">
        <w:t xml:space="preserve"> analysis</w:t>
      </w:r>
      <w:r w:rsidR="00F16CE4" w:rsidRPr="00B73B6F">
        <w:t xml:space="preserve"> and further examination.</w:t>
      </w:r>
    </w:p>
    <w:p w14:paraId="370835A5" w14:textId="77777777" w:rsidR="001456F5" w:rsidRPr="00B73B6F" w:rsidRDefault="001456F5" w:rsidP="00154BBC">
      <w:pPr>
        <w:spacing w:line="240" w:lineRule="auto"/>
        <w:jc w:val="both"/>
        <w:rPr>
          <w:rFonts w:ascii="Times New Roman" w:hAnsi="Times New Roman"/>
          <w:sz w:val="24"/>
          <w:szCs w:val="24"/>
          <w:lang w:val="en-GB"/>
        </w:rPr>
      </w:pPr>
    </w:p>
    <w:bookmarkEnd w:id="32"/>
    <w:p w14:paraId="50FEC209" w14:textId="77777777" w:rsidR="00B710B5" w:rsidRPr="00B73B6F" w:rsidRDefault="00680E1F" w:rsidP="0032650B">
      <w:pPr>
        <w:spacing w:line="240" w:lineRule="auto"/>
        <w:jc w:val="center"/>
        <w:rPr>
          <w:rFonts w:ascii="Times New Roman" w:hAnsi="Times New Roman"/>
          <w:b/>
          <w:bCs/>
          <w:sz w:val="24"/>
          <w:szCs w:val="24"/>
          <w:lang w:val="en-US"/>
        </w:rPr>
      </w:pPr>
      <w:r w:rsidRPr="00B73B6F">
        <w:rPr>
          <w:rFonts w:ascii="Times New Roman" w:hAnsi="Times New Roman"/>
          <w:b/>
          <w:bCs/>
          <w:sz w:val="24"/>
          <w:szCs w:val="24"/>
          <w:lang w:val="en-US"/>
        </w:rPr>
        <w:t>REFERENCES</w:t>
      </w:r>
    </w:p>
    <w:p w14:paraId="5866BBA5" w14:textId="77777777" w:rsidR="00E85723" w:rsidRPr="00B73B6F" w:rsidRDefault="00E85723" w:rsidP="00474466">
      <w:pPr>
        <w:pStyle w:val="ListParagraph"/>
        <w:numPr>
          <w:ilvl w:val="0"/>
          <w:numId w:val="4"/>
        </w:numPr>
        <w:spacing w:line="240" w:lineRule="auto"/>
        <w:jc w:val="both"/>
        <w:rPr>
          <w:rFonts w:ascii="Times New Roman" w:hAnsi="Times New Roman"/>
          <w:lang w:val="en-US" w:eastAsia="mk-MK"/>
        </w:rPr>
      </w:pPr>
      <w:r w:rsidRPr="00B73B6F">
        <w:rPr>
          <w:rFonts w:ascii="Times New Roman" w:hAnsi="Times New Roman"/>
          <w:lang w:eastAsia="mk-MK"/>
        </w:rPr>
        <w:lastRenderedPageBreak/>
        <w:t>Akamavi, R. (2005)</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lang w:val="en-US" w:eastAsia="mk-MK"/>
        </w:rPr>
        <w:t>“</w:t>
      </w:r>
      <w:r w:rsidRPr="00B73B6F">
        <w:rPr>
          <w:rFonts w:ascii="Times New Roman" w:hAnsi="Times New Roman"/>
          <w:lang w:eastAsia="mk-MK"/>
        </w:rPr>
        <w:t>A research agenda for investigation of product innovation in the financial services sector</w:t>
      </w:r>
      <w:r w:rsidRPr="00B73B6F">
        <w:rPr>
          <w:rFonts w:ascii="Times New Roman" w:hAnsi="Times New Roman"/>
          <w:lang w:val="en-US" w:eastAsia="mk-MK"/>
        </w:rPr>
        <w:t>”,</w:t>
      </w:r>
      <w:r w:rsidRPr="00B73B6F">
        <w:rPr>
          <w:rFonts w:ascii="Times New Roman" w:hAnsi="Times New Roman"/>
          <w:i/>
          <w:iCs/>
          <w:lang w:val="en-US" w:eastAsia="mk-MK"/>
        </w:rPr>
        <w:t xml:space="preserve"> </w:t>
      </w:r>
      <w:r w:rsidRPr="00B73B6F">
        <w:rPr>
          <w:rFonts w:ascii="Times New Roman" w:hAnsi="Times New Roman"/>
          <w:i/>
          <w:iCs/>
          <w:lang w:eastAsia="mk-MK"/>
        </w:rPr>
        <w:t>Journal of Services Marketing</w:t>
      </w:r>
      <w:r w:rsidRPr="00B73B6F">
        <w:rPr>
          <w:rFonts w:ascii="Times New Roman" w:hAnsi="Times New Roman"/>
          <w:lang w:val="en-US" w:eastAsia="mk-MK"/>
        </w:rPr>
        <w:t>,  Vol. 19 No. 6.</w:t>
      </w:r>
    </w:p>
    <w:p w14:paraId="783983C0" w14:textId="77777777" w:rsidR="00E85723" w:rsidRPr="00B73B6F" w:rsidRDefault="00E85723" w:rsidP="00474466">
      <w:pPr>
        <w:pStyle w:val="ListParagraph"/>
        <w:numPr>
          <w:ilvl w:val="0"/>
          <w:numId w:val="4"/>
        </w:numPr>
        <w:spacing w:line="240" w:lineRule="auto"/>
        <w:jc w:val="both"/>
        <w:rPr>
          <w:rFonts w:ascii="Times New Roman" w:hAnsi="Times New Roman"/>
          <w:lang w:val="en-US"/>
        </w:rPr>
      </w:pPr>
      <w:r w:rsidRPr="00B73B6F">
        <w:rPr>
          <w:rFonts w:ascii="Times New Roman" w:hAnsi="Times New Roman"/>
          <w:lang w:val="en-US"/>
        </w:rPr>
        <w:t xml:space="preserve">Annual financial reports, </w:t>
      </w:r>
      <w:bookmarkStart w:id="33" w:name="_Hlk48030132"/>
      <w:r w:rsidRPr="00B73B6F">
        <w:rPr>
          <w:rFonts w:ascii="Times New Roman" w:hAnsi="Times New Roman"/>
          <w:lang w:val="en-US"/>
        </w:rPr>
        <w:t xml:space="preserve">Bulgarian National Bank </w:t>
      </w:r>
      <w:bookmarkEnd w:id="33"/>
    </w:p>
    <w:p w14:paraId="518062A5" w14:textId="77777777" w:rsidR="00E85723" w:rsidRPr="00B73B6F" w:rsidRDefault="00E85723" w:rsidP="00474466">
      <w:pPr>
        <w:pStyle w:val="ListParagraph"/>
        <w:numPr>
          <w:ilvl w:val="0"/>
          <w:numId w:val="4"/>
        </w:numPr>
        <w:spacing w:line="240" w:lineRule="auto"/>
        <w:jc w:val="both"/>
        <w:rPr>
          <w:rFonts w:ascii="Times New Roman" w:hAnsi="Times New Roman"/>
          <w:i/>
          <w:iCs/>
          <w:shd w:val="clear" w:color="auto" w:fill="FFFFFF"/>
          <w:lang w:val="en-GB"/>
        </w:rPr>
      </w:pPr>
      <w:r w:rsidRPr="00B73B6F">
        <w:rPr>
          <w:rFonts w:ascii="Times New Roman" w:hAnsi="Times New Roman"/>
          <w:shd w:val="clear" w:color="auto" w:fill="FFFFFF"/>
        </w:rPr>
        <w:t>Arnaboldi, F</w:t>
      </w:r>
      <w:r w:rsidRPr="00B73B6F">
        <w:rPr>
          <w:rFonts w:ascii="Times New Roman" w:hAnsi="Times New Roman"/>
          <w:shd w:val="clear" w:color="auto" w:fill="FFFFFF"/>
          <w:lang w:val="en-US"/>
        </w:rPr>
        <w:t>.</w:t>
      </w:r>
      <w:r w:rsidRPr="00B73B6F">
        <w:rPr>
          <w:rFonts w:ascii="Times New Roman" w:hAnsi="Times New Roman"/>
          <w:shd w:val="clear" w:color="auto" w:fill="FFFFFF"/>
        </w:rPr>
        <w:t xml:space="preserve"> and Claeys, P</w:t>
      </w:r>
      <w:r w:rsidRPr="00B73B6F">
        <w:rPr>
          <w:rFonts w:ascii="Times New Roman" w:hAnsi="Times New Roman"/>
          <w:shd w:val="clear" w:color="auto" w:fill="FFFFFF"/>
          <w:lang w:val="en-US"/>
        </w:rPr>
        <w:t>. (2008),</w:t>
      </w:r>
      <w:r w:rsidRPr="00B73B6F">
        <w:rPr>
          <w:rFonts w:ascii="Times New Roman" w:hAnsi="Times New Roman"/>
          <w:shd w:val="clear" w:color="auto" w:fill="FFFFFF"/>
        </w:rPr>
        <w:t xml:space="preserve"> </w:t>
      </w:r>
      <w:r w:rsidRPr="00B73B6F">
        <w:rPr>
          <w:rFonts w:ascii="Times New Roman" w:hAnsi="Times New Roman"/>
          <w:shd w:val="clear" w:color="auto" w:fill="FFFFFF"/>
          <w:lang w:val="en-US"/>
        </w:rPr>
        <w:t>“</w:t>
      </w:r>
      <w:r w:rsidRPr="00B73B6F">
        <w:rPr>
          <w:rFonts w:ascii="Times New Roman" w:hAnsi="Times New Roman"/>
          <w:shd w:val="clear" w:color="auto" w:fill="FFFFFF"/>
        </w:rPr>
        <w:t>Financial Innovation in Internet Banking: A Comparative Analysis</w:t>
      </w:r>
      <w:r w:rsidRPr="00B73B6F">
        <w:rPr>
          <w:rFonts w:ascii="Times New Roman" w:hAnsi="Times New Roman"/>
          <w:shd w:val="clear" w:color="auto" w:fill="FFFFFF"/>
          <w:lang w:val="en-US"/>
        </w:rPr>
        <w:t xml:space="preserve">”, </w:t>
      </w:r>
      <w:r w:rsidRPr="00B73B6F">
        <w:rPr>
          <w:rFonts w:ascii="Times New Roman" w:hAnsi="Times New Roman"/>
          <w:i/>
          <w:iCs/>
          <w:shd w:val="clear" w:color="auto" w:fill="FFFFFF"/>
          <w:lang w:val="en-GB"/>
        </w:rPr>
        <w:t>SSRN Electronic Journal.</w:t>
      </w:r>
    </w:p>
    <w:p w14:paraId="4555448F" w14:textId="77777777" w:rsidR="00E85723" w:rsidRPr="00B73B6F" w:rsidRDefault="00E85723" w:rsidP="00474466">
      <w:pPr>
        <w:pStyle w:val="ListParagraph"/>
        <w:numPr>
          <w:ilvl w:val="0"/>
          <w:numId w:val="4"/>
        </w:numPr>
        <w:spacing w:line="240" w:lineRule="auto"/>
        <w:jc w:val="both"/>
        <w:rPr>
          <w:rFonts w:ascii="Times New Roman" w:hAnsi="Times New Roman"/>
        </w:rPr>
      </w:pPr>
      <w:r w:rsidRPr="00B73B6F">
        <w:rPr>
          <w:rFonts w:ascii="Times New Roman" w:hAnsi="Times New Roman"/>
        </w:rPr>
        <w:t>Arora, K. (2003)</w:t>
      </w:r>
      <w:r w:rsidRPr="00B73B6F">
        <w:rPr>
          <w:rFonts w:ascii="Times New Roman" w:hAnsi="Times New Roman"/>
          <w:lang w:val="en-US"/>
        </w:rPr>
        <w:t>,“</w:t>
      </w:r>
      <w:r w:rsidRPr="00B73B6F">
        <w:rPr>
          <w:rFonts w:ascii="Times New Roman" w:hAnsi="Times New Roman"/>
        </w:rPr>
        <w:t>Indian Banking: Managing Transformation th rough IT</w:t>
      </w:r>
      <w:r w:rsidRPr="00B73B6F">
        <w:rPr>
          <w:rFonts w:ascii="Times New Roman" w:hAnsi="Times New Roman"/>
          <w:i/>
          <w:iCs/>
          <w:lang w:val="en-US"/>
        </w:rPr>
        <w:t>”,</w:t>
      </w:r>
      <w:r w:rsidRPr="00B73B6F">
        <w:rPr>
          <w:rFonts w:ascii="Times New Roman" w:hAnsi="Times New Roman"/>
        </w:rPr>
        <w:t xml:space="preserve"> </w:t>
      </w:r>
      <w:r w:rsidRPr="00B73B6F">
        <w:rPr>
          <w:rFonts w:ascii="Times New Roman" w:hAnsi="Times New Roman"/>
          <w:i/>
          <w:iCs/>
        </w:rPr>
        <w:t>IBA Bulletin</w:t>
      </w:r>
      <w:r w:rsidRPr="00B73B6F">
        <w:rPr>
          <w:rFonts w:ascii="Times New Roman" w:hAnsi="Times New Roman"/>
        </w:rPr>
        <w:t xml:space="preserve">, </w:t>
      </w:r>
      <w:r w:rsidRPr="00B73B6F">
        <w:rPr>
          <w:rFonts w:ascii="Times New Roman" w:hAnsi="Times New Roman"/>
          <w:lang w:val="en-US"/>
        </w:rPr>
        <w:t>V</w:t>
      </w:r>
      <w:r w:rsidRPr="00B73B6F">
        <w:rPr>
          <w:rFonts w:ascii="Times New Roman" w:hAnsi="Times New Roman"/>
        </w:rPr>
        <w:t xml:space="preserve">ol. 25 </w:t>
      </w:r>
      <w:r w:rsidRPr="00B73B6F">
        <w:rPr>
          <w:rFonts w:ascii="Times New Roman" w:hAnsi="Times New Roman"/>
          <w:lang w:val="en-US"/>
        </w:rPr>
        <w:t>N</w:t>
      </w:r>
      <w:r w:rsidRPr="00B73B6F">
        <w:rPr>
          <w:rFonts w:ascii="Times New Roman" w:hAnsi="Times New Roman"/>
        </w:rPr>
        <w:t>o. 3, pp. 134-138.</w:t>
      </w:r>
    </w:p>
    <w:p w14:paraId="7333FC03" w14:textId="77777777" w:rsidR="00E85723" w:rsidRPr="00B73B6F" w:rsidRDefault="00E85723" w:rsidP="00216D26">
      <w:pPr>
        <w:pStyle w:val="ListParagraph"/>
        <w:numPr>
          <w:ilvl w:val="0"/>
          <w:numId w:val="4"/>
        </w:numPr>
        <w:spacing w:line="240" w:lineRule="auto"/>
        <w:jc w:val="both"/>
        <w:rPr>
          <w:rFonts w:ascii="Times New Roman" w:hAnsi="Times New Roman"/>
          <w:lang w:val="en-GB" w:eastAsia="mk-MK"/>
        </w:rPr>
      </w:pPr>
      <w:r w:rsidRPr="00B73B6F">
        <w:rPr>
          <w:rFonts w:ascii="Times New Roman" w:hAnsi="Times New Roman"/>
          <w:lang w:val="en-US"/>
        </w:rPr>
        <w:t>Bank of Greece, (2019), FinTech Innovation Hub, Annual Report.</w:t>
      </w:r>
    </w:p>
    <w:p w14:paraId="2C57E5AB" w14:textId="77777777" w:rsidR="00E85723" w:rsidRPr="00B73B6F" w:rsidRDefault="00E85723" w:rsidP="00474466">
      <w:pPr>
        <w:pStyle w:val="ListParagraph"/>
        <w:numPr>
          <w:ilvl w:val="0"/>
          <w:numId w:val="4"/>
        </w:numPr>
        <w:spacing w:line="240" w:lineRule="auto"/>
        <w:jc w:val="both"/>
        <w:rPr>
          <w:rFonts w:ascii="Times New Roman" w:hAnsi="Times New Roman"/>
          <w:shd w:val="clear" w:color="auto" w:fill="FFFFFF"/>
        </w:rPr>
      </w:pPr>
      <w:r w:rsidRPr="00B73B6F">
        <w:rPr>
          <w:rFonts w:ascii="Times New Roman" w:hAnsi="Times New Roman"/>
          <w:shd w:val="clear" w:color="auto" w:fill="FFFFFF"/>
        </w:rPr>
        <w:t>Berger, A.N. (2003)</w:t>
      </w:r>
      <w:r w:rsidRPr="00B73B6F">
        <w:rPr>
          <w:rFonts w:ascii="Times New Roman" w:hAnsi="Times New Roman"/>
          <w:shd w:val="clear" w:color="auto" w:fill="FFFFFF"/>
          <w:lang w:val="en-US"/>
        </w:rPr>
        <w:t xml:space="preserve">, </w:t>
      </w:r>
      <w:r w:rsidRPr="00B73B6F">
        <w:rPr>
          <w:rFonts w:ascii="Times New Roman" w:hAnsi="Times New Roman"/>
          <w:i/>
          <w:iCs/>
          <w:shd w:val="clear" w:color="auto" w:fill="FFFFFF"/>
          <w:lang w:val="en-US"/>
        </w:rPr>
        <w:t>“</w:t>
      </w:r>
      <w:r w:rsidRPr="00B73B6F">
        <w:rPr>
          <w:rFonts w:ascii="Times New Roman" w:hAnsi="Times New Roman"/>
          <w:shd w:val="clear" w:color="auto" w:fill="FFFFFF"/>
        </w:rPr>
        <w:t>The Economic Effects of Technological Progress: Evidence from the Banking Industry</w:t>
      </w:r>
      <w:r w:rsidRPr="00B73B6F">
        <w:rPr>
          <w:rFonts w:ascii="Times New Roman" w:hAnsi="Times New Roman"/>
          <w:i/>
          <w:iCs/>
          <w:shd w:val="clear" w:color="auto" w:fill="FFFFFF"/>
          <w:lang w:val="en-US"/>
        </w:rPr>
        <w:t>”</w:t>
      </w:r>
      <w:r w:rsidRPr="00B73B6F">
        <w:rPr>
          <w:rFonts w:ascii="Times New Roman" w:hAnsi="Times New Roman"/>
          <w:shd w:val="clear" w:color="auto" w:fill="FFFFFF"/>
          <w:lang w:val="en-US"/>
        </w:rPr>
        <w:t>,</w:t>
      </w:r>
      <w:r w:rsidRPr="00B73B6F">
        <w:rPr>
          <w:rFonts w:ascii="Times New Roman" w:hAnsi="Times New Roman"/>
          <w:shd w:val="clear" w:color="auto" w:fill="FFFFFF"/>
        </w:rPr>
        <w:t xml:space="preserve"> </w:t>
      </w:r>
      <w:r w:rsidRPr="00B73B6F">
        <w:rPr>
          <w:rFonts w:ascii="Times New Roman" w:hAnsi="Times New Roman"/>
          <w:i/>
          <w:iCs/>
          <w:shd w:val="clear" w:color="auto" w:fill="FFFFFF"/>
        </w:rPr>
        <w:t>Journal of Money, Credit and Banking</w:t>
      </w:r>
      <w:r w:rsidRPr="00B73B6F">
        <w:rPr>
          <w:rFonts w:ascii="Times New Roman" w:hAnsi="Times New Roman"/>
          <w:shd w:val="clear" w:color="auto" w:fill="FFFFFF"/>
        </w:rPr>
        <w:t>,</w:t>
      </w:r>
      <w:r w:rsidRPr="00B73B6F">
        <w:rPr>
          <w:rFonts w:ascii="Times New Roman" w:hAnsi="Times New Roman"/>
          <w:shd w:val="clear" w:color="auto" w:fill="FFFFFF"/>
          <w:lang w:val="en-US"/>
        </w:rPr>
        <w:t xml:space="preserve"> Vol</w:t>
      </w:r>
      <w:r w:rsidRPr="00B73B6F">
        <w:rPr>
          <w:rFonts w:ascii="Times New Roman" w:hAnsi="Times New Roman"/>
          <w:shd w:val="clear" w:color="auto" w:fill="FFFFFF"/>
        </w:rPr>
        <w:t xml:space="preserve"> 35, </w:t>
      </w:r>
      <w:r w:rsidRPr="00B73B6F">
        <w:rPr>
          <w:rFonts w:ascii="Times New Roman" w:hAnsi="Times New Roman"/>
          <w:shd w:val="clear" w:color="auto" w:fill="FFFFFF"/>
          <w:lang w:val="en-US"/>
        </w:rPr>
        <w:t xml:space="preserve">pp. </w:t>
      </w:r>
      <w:r w:rsidRPr="00B73B6F">
        <w:rPr>
          <w:rFonts w:ascii="Times New Roman" w:hAnsi="Times New Roman"/>
          <w:shd w:val="clear" w:color="auto" w:fill="FFFFFF"/>
        </w:rPr>
        <w:t>141-176.</w:t>
      </w:r>
    </w:p>
    <w:p w14:paraId="43129E39" w14:textId="77777777" w:rsidR="00E85723" w:rsidRPr="00B73B6F" w:rsidRDefault="00E85723" w:rsidP="00474466">
      <w:pPr>
        <w:pStyle w:val="ListParagraph"/>
        <w:numPr>
          <w:ilvl w:val="0"/>
          <w:numId w:val="4"/>
        </w:numPr>
        <w:spacing w:line="240" w:lineRule="auto"/>
        <w:jc w:val="both"/>
        <w:rPr>
          <w:rFonts w:ascii="Times New Roman" w:hAnsi="Times New Roman"/>
          <w:b/>
          <w:bCs/>
          <w:lang w:val="en-US" w:eastAsia="mk-MK"/>
        </w:rPr>
      </w:pPr>
      <w:r w:rsidRPr="00B73B6F">
        <w:rPr>
          <w:rFonts w:ascii="Times New Roman" w:hAnsi="Times New Roman"/>
          <w:lang w:val="en-US" w:eastAsia="mk-MK"/>
        </w:rPr>
        <w:t>Chesbrough</w:t>
      </w:r>
      <w:r w:rsidR="00995C79" w:rsidRPr="00B73B6F">
        <w:rPr>
          <w:rFonts w:ascii="Times New Roman" w:hAnsi="Times New Roman"/>
          <w:lang w:val="en-US" w:eastAsia="mk-MK"/>
        </w:rPr>
        <w:t>,</w:t>
      </w:r>
      <w:r w:rsidRPr="00B73B6F">
        <w:rPr>
          <w:rFonts w:ascii="Times New Roman" w:hAnsi="Times New Roman"/>
          <w:lang w:val="en-US" w:eastAsia="mk-MK"/>
        </w:rPr>
        <w:t xml:space="preserve"> </w:t>
      </w:r>
      <w:r w:rsidR="00995C79" w:rsidRPr="00B73B6F">
        <w:rPr>
          <w:rFonts w:ascii="Times New Roman" w:hAnsi="Times New Roman"/>
          <w:lang w:val="en-US" w:eastAsia="mk-MK"/>
        </w:rPr>
        <w:t xml:space="preserve">H. </w:t>
      </w:r>
      <w:r w:rsidRPr="00B73B6F">
        <w:rPr>
          <w:rFonts w:ascii="Times New Roman" w:hAnsi="Times New Roman"/>
          <w:lang w:val="en-US" w:eastAsia="mk-MK"/>
        </w:rPr>
        <w:t xml:space="preserve">and </w:t>
      </w:r>
      <w:proofErr w:type="spellStart"/>
      <w:r w:rsidRPr="00B73B6F">
        <w:rPr>
          <w:rFonts w:ascii="Times New Roman" w:hAnsi="Times New Roman"/>
          <w:lang w:val="en-US" w:eastAsia="mk-MK"/>
        </w:rPr>
        <w:t>Bogers</w:t>
      </w:r>
      <w:proofErr w:type="spellEnd"/>
      <w:r w:rsidRPr="00B73B6F">
        <w:rPr>
          <w:rFonts w:ascii="Times New Roman" w:hAnsi="Times New Roman"/>
          <w:lang w:val="en-US" w:eastAsia="mk-MK"/>
        </w:rPr>
        <w:t xml:space="preserve"> (2014), </w:t>
      </w:r>
      <w:r w:rsidRPr="00B73B6F">
        <w:rPr>
          <w:rFonts w:ascii="Times New Roman" w:hAnsi="Times New Roman"/>
          <w:iCs/>
          <w:lang w:val="en-US" w:eastAsia="mk-MK"/>
        </w:rPr>
        <w:t>“</w:t>
      </w:r>
      <w:r w:rsidRPr="00B73B6F">
        <w:rPr>
          <w:rFonts w:ascii="Times New Roman" w:hAnsi="Times New Roman"/>
          <w:iCs/>
          <w:lang w:eastAsia="mk-MK"/>
        </w:rPr>
        <w:t>Explicating open innovation: Clarifying an emerging paradigm for understanding innovation</w:t>
      </w:r>
      <w:r w:rsidRPr="00B73B6F">
        <w:rPr>
          <w:rFonts w:ascii="Times New Roman" w:hAnsi="Times New Roman"/>
          <w:iCs/>
          <w:lang w:val="en-US" w:eastAsia="mk-MK"/>
        </w:rPr>
        <w:t>”.</w:t>
      </w:r>
    </w:p>
    <w:p w14:paraId="3C4CC706" w14:textId="77777777" w:rsidR="00E85723" w:rsidRPr="00B73B6F" w:rsidRDefault="00E85723" w:rsidP="00474466">
      <w:pPr>
        <w:pStyle w:val="ListParagraph"/>
        <w:numPr>
          <w:ilvl w:val="0"/>
          <w:numId w:val="4"/>
        </w:numPr>
        <w:spacing w:line="240" w:lineRule="auto"/>
        <w:jc w:val="both"/>
        <w:rPr>
          <w:rFonts w:ascii="Times New Roman" w:hAnsi="Times New Roman"/>
          <w:lang w:val="en-US" w:eastAsia="mk-MK"/>
        </w:rPr>
      </w:pPr>
      <w:r w:rsidRPr="00B73B6F">
        <w:rPr>
          <w:rFonts w:ascii="Times New Roman" w:hAnsi="Times New Roman"/>
          <w:lang w:val="en-US" w:eastAsia="mk-MK"/>
        </w:rPr>
        <w:t xml:space="preserve">Chesbrough, H. (2003a), </w:t>
      </w:r>
      <w:r w:rsidRPr="00B73B6F">
        <w:rPr>
          <w:rFonts w:ascii="Times New Roman" w:hAnsi="Times New Roman"/>
          <w:i/>
          <w:iCs/>
          <w:lang w:val="en-US" w:eastAsia="mk-MK"/>
        </w:rPr>
        <w:t>“OI: The New Imperative for Creating and Profiting from Technology”,</w:t>
      </w:r>
      <w:r w:rsidRPr="00B73B6F">
        <w:rPr>
          <w:rFonts w:ascii="Times New Roman" w:hAnsi="Times New Roman"/>
          <w:lang w:val="en-US" w:eastAsia="mk-MK"/>
        </w:rPr>
        <w:t xml:space="preserve"> Boston, MA: Harvard Business School Press.</w:t>
      </w:r>
    </w:p>
    <w:p w14:paraId="687C149B" w14:textId="77777777" w:rsidR="00E85723" w:rsidRPr="00B73B6F" w:rsidRDefault="00E85723" w:rsidP="00474466">
      <w:pPr>
        <w:pStyle w:val="ListParagraph"/>
        <w:numPr>
          <w:ilvl w:val="0"/>
          <w:numId w:val="4"/>
        </w:numPr>
        <w:spacing w:line="240" w:lineRule="auto"/>
        <w:jc w:val="both"/>
        <w:rPr>
          <w:rFonts w:ascii="Times New Roman" w:hAnsi="Times New Roman"/>
          <w:lang w:val="en-US" w:eastAsia="mk-MK"/>
        </w:rPr>
      </w:pPr>
      <w:r w:rsidRPr="00B73B6F">
        <w:rPr>
          <w:rFonts w:ascii="Times New Roman" w:hAnsi="Times New Roman"/>
          <w:lang w:eastAsia="mk-MK"/>
        </w:rPr>
        <w:t>Chesbrough, H. (2003b)</w:t>
      </w:r>
      <w:r w:rsidRPr="00B73B6F">
        <w:rPr>
          <w:rFonts w:ascii="Times New Roman" w:hAnsi="Times New Roman"/>
          <w:lang w:val="en-US" w:eastAsia="mk-MK"/>
        </w:rPr>
        <w:t>, “</w:t>
      </w:r>
      <w:r w:rsidRPr="00B73B6F">
        <w:rPr>
          <w:rFonts w:ascii="Times New Roman" w:hAnsi="Times New Roman"/>
          <w:lang w:eastAsia="mk-MK"/>
        </w:rPr>
        <w:t>The era of open innovation</w:t>
      </w:r>
      <w:r w:rsidRPr="00B73B6F">
        <w:rPr>
          <w:rFonts w:ascii="Times New Roman" w:hAnsi="Times New Roman"/>
          <w:lang w:val="en-US" w:eastAsia="mk-MK"/>
        </w:rPr>
        <w:t xml:space="preserve">”, </w:t>
      </w:r>
      <w:r w:rsidRPr="00B73B6F">
        <w:rPr>
          <w:rFonts w:ascii="Times New Roman" w:hAnsi="Times New Roman"/>
          <w:i/>
          <w:iCs/>
          <w:lang w:eastAsia="mk-MK"/>
        </w:rPr>
        <w:t>MIT Sloan Management Review</w:t>
      </w:r>
      <w:r w:rsidRPr="00B73B6F">
        <w:rPr>
          <w:rFonts w:ascii="Times New Roman" w:hAnsi="Times New Roman"/>
          <w:lang w:eastAsia="mk-MK"/>
        </w:rPr>
        <w:t xml:space="preserve">, </w:t>
      </w:r>
      <w:r w:rsidRPr="00B73B6F">
        <w:rPr>
          <w:rFonts w:ascii="Times New Roman" w:hAnsi="Times New Roman"/>
          <w:lang w:val="en-US" w:eastAsia="mk-MK"/>
        </w:rPr>
        <w:t xml:space="preserve">Vol. </w:t>
      </w:r>
      <w:r w:rsidRPr="00B73B6F">
        <w:rPr>
          <w:rFonts w:ascii="Times New Roman" w:hAnsi="Times New Roman"/>
          <w:lang w:eastAsia="mk-MK"/>
        </w:rPr>
        <w:t>44</w:t>
      </w:r>
      <w:r w:rsidRPr="00B73B6F">
        <w:rPr>
          <w:rFonts w:ascii="Times New Roman" w:hAnsi="Times New Roman"/>
          <w:lang w:val="en-US" w:eastAsia="mk-MK"/>
        </w:rPr>
        <w:t xml:space="preserve"> No. </w:t>
      </w:r>
      <w:r w:rsidRPr="00B73B6F">
        <w:rPr>
          <w:rFonts w:ascii="Times New Roman" w:hAnsi="Times New Roman"/>
          <w:lang w:eastAsia="mk-MK"/>
        </w:rPr>
        <w:t xml:space="preserve">3, </w:t>
      </w:r>
      <w:r w:rsidRPr="00B73B6F">
        <w:rPr>
          <w:rFonts w:ascii="Times New Roman" w:hAnsi="Times New Roman"/>
          <w:lang w:val="en-US" w:eastAsia="mk-MK"/>
        </w:rPr>
        <w:t xml:space="preserve">pp. </w:t>
      </w:r>
      <w:r w:rsidRPr="00B73B6F">
        <w:rPr>
          <w:rFonts w:ascii="Times New Roman" w:hAnsi="Times New Roman"/>
          <w:lang w:eastAsia="mk-MK"/>
        </w:rPr>
        <w:t>3541.</w:t>
      </w:r>
    </w:p>
    <w:p w14:paraId="7B2F7FEE" w14:textId="77777777" w:rsidR="00E85723" w:rsidRPr="00B73B6F" w:rsidRDefault="00E85723" w:rsidP="00474466">
      <w:pPr>
        <w:pStyle w:val="ListParagraph"/>
        <w:numPr>
          <w:ilvl w:val="0"/>
          <w:numId w:val="4"/>
        </w:numPr>
        <w:spacing w:line="240" w:lineRule="auto"/>
        <w:jc w:val="both"/>
        <w:rPr>
          <w:rFonts w:ascii="Times New Roman" w:hAnsi="Times New Roman"/>
          <w:lang w:val="en-US" w:eastAsia="mk-MK"/>
        </w:rPr>
      </w:pPr>
      <w:r w:rsidRPr="00B73B6F">
        <w:rPr>
          <w:rFonts w:ascii="Times New Roman" w:hAnsi="Times New Roman"/>
          <w:lang w:eastAsia="mk-MK"/>
        </w:rPr>
        <w:t>Chesbrough, H. (2006)</w:t>
      </w:r>
      <w:r w:rsidRPr="00B73B6F">
        <w:rPr>
          <w:rFonts w:ascii="Times New Roman" w:hAnsi="Times New Roman"/>
          <w:lang w:val="en-US" w:eastAsia="mk-MK"/>
        </w:rPr>
        <w:t xml:space="preserve">, </w:t>
      </w:r>
      <w:r w:rsidRPr="00B73B6F">
        <w:rPr>
          <w:rFonts w:ascii="Times New Roman" w:hAnsi="Times New Roman"/>
          <w:i/>
          <w:iCs/>
          <w:lang w:val="en-US" w:eastAsia="mk-MK"/>
        </w:rPr>
        <w:t>“</w:t>
      </w:r>
      <w:r w:rsidRPr="00B73B6F">
        <w:rPr>
          <w:rFonts w:ascii="Times New Roman" w:hAnsi="Times New Roman"/>
          <w:i/>
          <w:iCs/>
          <w:lang w:eastAsia="mk-MK"/>
        </w:rPr>
        <w:t>Open Business Models: How to Thrive in the New Innovation Landscape</w:t>
      </w:r>
      <w:r w:rsidRPr="00B73B6F">
        <w:rPr>
          <w:rFonts w:ascii="Times New Roman" w:hAnsi="Times New Roman"/>
          <w:i/>
          <w:iCs/>
          <w:lang w:val="en-US" w:eastAsia="mk-MK"/>
        </w:rPr>
        <w:t>”</w:t>
      </w:r>
      <w:r w:rsidRPr="00B73B6F">
        <w:rPr>
          <w:rFonts w:ascii="Times New Roman" w:hAnsi="Times New Roman"/>
          <w:lang w:val="en-US" w:eastAsia="mk-MK"/>
        </w:rPr>
        <w:t>,</w:t>
      </w:r>
      <w:r w:rsidRPr="00B73B6F">
        <w:rPr>
          <w:rFonts w:ascii="Times New Roman" w:hAnsi="Times New Roman"/>
          <w:lang w:eastAsia="mk-MK"/>
        </w:rPr>
        <w:t xml:space="preserve"> Boston: Harvard Business School Press.</w:t>
      </w:r>
    </w:p>
    <w:p w14:paraId="684BD6CD" w14:textId="77777777" w:rsidR="00E85723" w:rsidRPr="00B73B6F" w:rsidRDefault="00E85723" w:rsidP="00474466">
      <w:pPr>
        <w:pStyle w:val="ListParagraph"/>
        <w:numPr>
          <w:ilvl w:val="0"/>
          <w:numId w:val="4"/>
        </w:numPr>
        <w:spacing w:line="240" w:lineRule="auto"/>
        <w:jc w:val="both"/>
        <w:rPr>
          <w:rFonts w:ascii="Times New Roman" w:hAnsi="Times New Roman"/>
          <w:bCs/>
          <w:lang w:val="en-US" w:eastAsia="mk-MK"/>
        </w:rPr>
      </w:pPr>
      <w:r w:rsidRPr="00B73B6F">
        <w:rPr>
          <w:rFonts w:ascii="Times New Roman" w:hAnsi="Times New Roman"/>
          <w:bCs/>
          <w:lang w:eastAsia="mk-MK"/>
        </w:rPr>
        <w:t xml:space="preserve">Chesbrough, H., Vanhaverbeke, W., </w:t>
      </w:r>
      <w:r w:rsidRPr="00B73B6F">
        <w:rPr>
          <w:rFonts w:ascii="Times New Roman" w:hAnsi="Times New Roman"/>
          <w:bCs/>
          <w:lang w:val="en-US" w:eastAsia="mk-MK"/>
        </w:rPr>
        <w:t>and</w:t>
      </w:r>
      <w:r w:rsidRPr="00B73B6F">
        <w:rPr>
          <w:rFonts w:ascii="Times New Roman" w:hAnsi="Times New Roman"/>
          <w:bCs/>
          <w:lang w:eastAsia="mk-MK"/>
        </w:rPr>
        <w:t xml:space="preserve"> West, J. (2006)</w:t>
      </w:r>
      <w:r w:rsidRPr="00B73B6F">
        <w:rPr>
          <w:rFonts w:ascii="Times New Roman" w:hAnsi="Times New Roman"/>
          <w:bCs/>
          <w:lang w:val="en-US" w:eastAsia="mk-MK"/>
        </w:rPr>
        <w:t>, “</w:t>
      </w:r>
      <w:r w:rsidRPr="00B73B6F">
        <w:rPr>
          <w:rFonts w:ascii="Times New Roman" w:hAnsi="Times New Roman"/>
          <w:bCs/>
          <w:i/>
          <w:lang w:eastAsia="mk-MK"/>
        </w:rPr>
        <w:t>Open innovation: Researching a new paradigm</w:t>
      </w:r>
      <w:r w:rsidRPr="00B73B6F">
        <w:rPr>
          <w:rFonts w:ascii="Times New Roman" w:hAnsi="Times New Roman"/>
          <w:bCs/>
          <w:i/>
          <w:lang w:val="en-US" w:eastAsia="mk-MK"/>
        </w:rPr>
        <w:t>”,</w:t>
      </w:r>
      <w:r w:rsidRPr="00B73B6F">
        <w:rPr>
          <w:rFonts w:ascii="Times New Roman" w:hAnsi="Times New Roman"/>
          <w:bCs/>
          <w:i/>
          <w:lang w:eastAsia="mk-MK"/>
        </w:rPr>
        <w:t xml:space="preserve"> </w:t>
      </w:r>
      <w:r w:rsidRPr="00B73B6F">
        <w:rPr>
          <w:rFonts w:ascii="Times New Roman" w:hAnsi="Times New Roman"/>
          <w:bCs/>
          <w:lang w:eastAsia="mk-MK"/>
        </w:rPr>
        <w:t xml:space="preserve">Oxford </w:t>
      </w:r>
      <w:r w:rsidRPr="00B73B6F">
        <w:rPr>
          <w:rFonts w:ascii="Times New Roman" w:hAnsi="Times New Roman"/>
          <w:bCs/>
          <w:lang w:val="en-US" w:eastAsia="mk-MK"/>
        </w:rPr>
        <w:t>U</w:t>
      </w:r>
      <w:r w:rsidRPr="00B73B6F">
        <w:rPr>
          <w:rFonts w:ascii="Times New Roman" w:hAnsi="Times New Roman"/>
          <w:bCs/>
          <w:lang w:eastAsia="mk-MK"/>
        </w:rPr>
        <w:t xml:space="preserve">niversity </w:t>
      </w:r>
      <w:r w:rsidRPr="00B73B6F">
        <w:rPr>
          <w:rFonts w:ascii="Times New Roman" w:hAnsi="Times New Roman"/>
          <w:bCs/>
          <w:lang w:val="en-US" w:eastAsia="mk-MK"/>
        </w:rPr>
        <w:t>P</w:t>
      </w:r>
      <w:r w:rsidRPr="00B73B6F">
        <w:rPr>
          <w:rFonts w:ascii="Times New Roman" w:hAnsi="Times New Roman"/>
          <w:bCs/>
          <w:lang w:eastAsia="mk-MK"/>
        </w:rPr>
        <w:t>ress</w:t>
      </w:r>
      <w:r w:rsidRPr="00B73B6F">
        <w:rPr>
          <w:rFonts w:ascii="Times New Roman" w:hAnsi="Times New Roman"/>
          <w:bCs/>
          <w:lang w:val="en-US" w:eastAsia="mk-MK"/>
        </w:rPr>
        <w:t>.</w:t>
      </w:r>
    </w:p>
    <w:p w14:paraId="407C74BA" w14:textId="77777777" w:rsidR="00E85723" w:rsidRPr="00B73B6F" w:rsidRDefault="00E85723" w:rsidP="00474466">
      <w:pPr>
        <w:pStyle w:val="ListParagraph"/>
        <w:numPr>
          <w:ilvl w:val="0"/>
          <w:numId w:val="4"/>
        </w:numPr>
        <w:spacing w:line="240" w:lineRule="auto"/>
        <w:jc w:val="both"/>
        <w:rPr>
          <w:rFonts w:ascii="Times New Roman" w:hAnsi="Times New Roman"/>
          <w:i/>
          <w:lang w:val="en-US" w:eastAsia="mk-MK"/>
        </w:rPr>
      </w:pPr>
      <w:r w:rsidRPr="00B73B6F">
        <w:rPr>
          <w:rFonts w:ascii="Times New Roman" w:hAnsi="Times New Roman"/>
          <w:lang w:eastAsia="mk-MK"/>
        </w:rPr>
        <w:t>Chesbrough, H. "Open Innovation: Striving for Innovation Success in the 21st Century." In Reinventing the Company in the Digital Age. Madrid: BBVA, 2014.</w:t>
      </w:r>
    </w:p>
    <w:p w14:paraId="0196DFE3" w14:textId="77777777" w:rsidR="00E85723" w:rsidRPr="00B73B6F" w:rsidRDefault="00E85723" w:rsidP="00474466">
      <w:pPr>
        <w:pStyle w:val="ListParagraph"/>
        <w:numPr>
          <w:ilvl w:val="0"/>
          <w:numId w:val="4"/>
        </w:numPr>
        <w:spacing w:line="240" w:lineRule="auto"/>
        <w:jc w:val="both"/>
        <w:rPr>
          <w:rFonts w:ascii="Times New Roman" w:hAnsi="Times New Roman"/>
          <w:lang w:val="en-US" w:eastAsia="mk-MK"/>
        </w:rPr>
      </w:pPr>
      <w:r w:rsidRPr="00B73B6F">
        <w:rPr>
          <w:rFonts w:ascii="Times New Roman" w:hAnsi="Times New Roman"/>
          <w:lang w:val="en-US" w:eastAsia="mk-MK"/>
        </w:rPr>
        <w:t xml:space="preserve">Christensen, J.F., Olesen, M.H. and </w:t>
      </w:r>
      <w:proofErr w:type="spellStart"/>
      <w:r w:rsidRPr="00B73B6F">
        <w:rPr>
          <w:rFonts w:ascii="Times New Roman" w:hAnsi="Times New Roman"/>
          <w:lang w:val="en-US" w:eastAsia="mk-MK"/>
        </w:rPr>
        <w:t>Kjaer</w:t>
      </w:r>
      <w:proofErr w:type="spellEnd"/>
      <w:r w:rsidRPr="00B73B6F">
        <w:rPr>
          <w:rFonts w:ascii="Times New Roman" w:hAnsi="Times New Roman"/>
          <w:lang w:val="en-US" w:eastAsia="mk-MK"/>
        </w:rPr>
        <w:t>, J.S. (2005),</w:t>
      </w:r>
      <w:r w:rsidRPr="00B73B6F">
        <w:rPr>
          <w:rFonts w:ascii="Times New Roman" w:hAnsi="Times New Roman"/>
          <w:i/>
          <w:lang w:val="en-US" w:eastAsia="mk-MK"/>
        </w:rPr>
        <w:t xml:space="preserve"> </w:t>
      </w:r>
      <w:r w:rsidRPr="00B73B6F">
        <w:rPr>
          <w:rFonts w:ascii="Times New Roman" w:hAnsi="Times New Roman"/>
          <w:iCs/>
          <w:lang w:val="en-US" w:eastAsia="mk-MK"/>
        </w:rPr>
        <w:t>“The industrial dynamics of open innovation – evidence from the transformation of consumer electronics”.</w:t>
      </w:r>
      <w:r w:rsidRPr="00B73B6F">
        <w:rPr>
          <w:rFonts w:ascii="Times New Roman" w:hAnsi="Times New Roman"/>
          <w:i/>
          <w:lang w:val="en-US" w:eastAsia="mk-MK"/>
        </w:rPr>
        <w:t xml:space="preserve"> </w:t>
      </w:r>
      <w:r w:rsidRPr="00B73B6F">
        <w:rPr>
          <w:rFonts w:ascii="Times New Roman" w:hAnsi="Times New Roman"/>
          <w:i/>
          <w:iCs/>
          <w:lang w:val="en-US" w:eastAsia="mk-MK"/>
        </w:rPr>
        <w:t>Research Policy</w:t>
      </w:r>
      <w:r w:rsidRPr="00B73B6F">
        <w:rPr>
          <w:rFonts w:ascii="Times New Roman" w:hAnsi="Times New Roman"/>
          <w:lang w:val="en-US" w:eastAsia="mk-MK"/>
        </w:rPr>
        <w:t xml:space="preserve">, Vol. 34, pp. 1533–1549.  </w:t>
      </w:r>
    </w:p>
    <w:p w14:paraId="1417B28D" w14:textId="77777777" w:rsidR="00E85723" w:rsidRPr="00B73B6F" w:rsidRDefault="00E85723" w:rsidP="00474466">
      <w:pPr>
        <w:pStyle w:val="ListParagraph"/>
        <w:numPr>
          <w:ilvl w:val="0"/>
          <w:numId w:val="4"/>
        </w:numPr>
        <w:spacing w:line="240" w:lineRule="auto"/>
        <w:jc w:val="both"/>
        <w:rPr>
          <w:rFonts w:ascii="Times New Roman" w:hAnsi="Times New Roman"/>
          <w:lang w:eastAsia="mk-MK"/>
        </w:rPr>
      </w:pPr>
      <w:r w:rsidRPr="00B73B6F">
        <w:rPr>
          <w:rFonts w:ascii="Times New Roman" w:hAnsi="Times New Roman"/>
          <w:lang w:eastAsia="mk-MK"/>
        </w:rPr>
        <w:t>Ciciretti, R</w:t>
      </w:r>
      <w:r w:rsidRPr="00B73B6F">
        <w:rPr>
          <w:rFonts w:ascii="Times New Roman" w:hAnsi="Times New Roman"/>
          <w:lang w:val="en-US" w:eastAsia="mk-MK"/>
        </w:rPr>
        <w:t>.,</w:t>
      </w:r>
      <w:r w:rsidRPr="00B73B6F">
        <w:rPr>
          <w:rFonts w:ascii="Times New Roman" w:hAnsi="Times New Roman"/>
          <w:lang w:eastAsia="mk-MK"/>
        </w:rPr>
        <w:t xml:space="preserve"> Hasan, I</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lang w:val="en-US" w:eastAsia="mk-MK"/>
        </w:rPr>
        <w:t>and</w:t>
      </w:r>
      <w:r w:rsidRPr="00B73B6F">
        <w:rPr>
          <w:rFonts w:ascii="Times New Roman" w:hAnsi="Times New Roman"/>
          <w:lang w:eastAsia="mk-MK"/>
        </w:rPr>
        <w:t xml:space="preserve"> Zazzara, C. (2009)</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lang w:val="en-US" w:eastAsia="mk-MK"/>
        </w:rPr>
        <w:t>“</w:t>
      </w:r>
      <w:r w:rsidRPr="00B73B6F">
        <w:rPr>
          <w:rFonts w:ascii="Times New Roman" w:hAnsi="Times New Roman"/>
          <w:lang w:eastAsia="mk-MK"/>
        </w:rPr>
        <w:t>Do Internet Activities Add Value? Evidence from the Traditional Banks</w:t>
      </w:r>
      <w:r w:rsidRPr="00B73B6F">
        <w:rPr>
          <w:rFonts w:ascii="Times New Roman" w:hAnsi="Times New Roman"/>
          <w:lang w:val="en-US" w:eastAsia="mk-MK"/>
        </w:rPr>
        <w:t xml:space="preserve">”, </w:t>
      </w:r>
      <w:r w:rsidRPr="00B73B6F">
        <w:rPr>
          <w:rFonts w:ascii="Times New Roman" w:hAnsi="Times New Roman"/>
          <w:i/>
          <w:iCs/>
          <w:lang w:eastAsia="mk-MK"/>
        </w:rPr>
        <w:t>Journal of Financial Services Research</w:t>
      </w:r>
      <w:r w:rsidRPr="00B73B6F">
        <w:rPr>
          <w:rFonts w:ascii="Times New Roman" w:hAnsi="Times New Roman"/>
          <w:lang w:val="en-US" w:eastAsia="mk-MK"/>
        </w:rPr>
        <w:t>, Vol.</w:t>
      </w:r>
      <w:r w:rsidRPr="00B73B6F">
        <w:rPr>
          <w:rFonts w:ascii="Times New Roman" w:hAnsi="Times New Roman"/>
          <w:lang w:eastAsia="mk-MK"/>
        </w:rPr>
        <w:t xml:space="preserve"> 35</w:t>
      </w:r>
      <w:r w:rsidRPr="00B73B6F">
        <w:rPr>
          <w:rFonts w:ascii="Times New Roman" w:hAnsi="Times New Roman"/>
          <w:lang w:val="en-US" w:eastAsia="mk-MK"/>
        </w:rPr>
        <w:t>, pp.</w:t>
      </w:r>
      <w:r w:rsidRPr="00B73B6F">
        <w:rPr>
          <w:rFonts w:ascii="Times New Roman" w:hAnsi="Times New Roman"/>
          <w:lang w:eastAsia="mk-MK"/>
        </w:rPr>
        <w:t xml:space="preserve"> 81-98. </w:t>
      </w:r>
    </w:p>
    <w:p w14:paraId="6C298FB5" w14:textId="77777777" w:rsidR="00E85723" w:rsidRPr="00B73B6F" w:rsidRDefault="00E85723" w:rsidP="00993FAE">
      <w:pPr>
        <w:pStyle w:val="ListParagraph"/>
        <w:numPr>
          <w:ilvl w:val="0"/>
          <w:numId w:val="4"/>
        </w:numPr>
        <w:spacing w:line="240" w:lineRule="auto"/>
        <w:jc w:val="both"/>
        <w:rPr>
          <w:rFonts w:ascii="Times New Roman" w:hAnsi="Times New Roman"/>
          <w:lang w:val="en-GB" w:eastAsia="mk-MK"/>
        </w:rPr>
      </w:pPr>
      <w:r w:rsidRPr="00B73B6F">
        <w:rPr>
          <w:rFonts w:ascii="Times New Roman" w:hAnsi="Times New Roman"/>
          <w:lang w:val="en-GB" w:eastAsia="mk-MK"/>
        </w:rPr>
        <w:t>Deloitte, (2016), “FinTech in the CEE region: Charting the course for innovation in financial services technology”.</w:t>
      </w:r>
    </w:p>
    <w:p w14:paraId="117AF8D9" w14:textId="77777777" w:rsidR="00E85723" w:rsidRPr="00B73B6F" w:rsidRDefault="00E85723" w:rsidP="00474466">
      <w:pPr>
        <w:pStyle w:val="ListParagraph"/>
        <w:numPr>
          <w:ilvl w:val="0"/>
          <w:numId w:val="4"/>
        </w:numPr>
        <w:spacing w:line="240" w:lineRule="auto"/>
        <w:jc w:val="both"/>
        <w:rPr>
          <w:rFonts w:ascii="Times New Roman" w:hAnsi="Times New Roman"/>
          <w:lang w:eastAsia="mk-MK"/>
        </w:rPr>
      </w:pPr>
      <w:r w:rsidRPr="00B73B6F">
        <w:rPr>
          <w:rFonts w:ascii="Times New Roman" w:hAnsi="Times New Roman"/>
          <w:lang w:eastAsia="mk-MK"/>
        </w:rPr>
        <w:t>Enkel, E</w:t>
      </w:r>
      <w:r w:rsidRPr="00B73B6F">
        <w:rPr>
          <w:rFonts w:ascii="Times New Roman" w:hAnsi="Times New Roman"/>
          <w:lang w:val="en-US" w:eastAsia="mk-MK"/>
        </w:rPr>
        <w:t>.,</w:t>
      </w:r>
      <w:r w:rsidRPr="00B73B6F">
        <w:rPr>
          <w:rFonts w:ascii="Times New Roman" w:hAnsi="Times New Roman"/>
          <w:lang w:eastAsia="mk-MK"/>
        </w:rPr>
        <w:t xml:space="preserve"> Gassmann, O</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lang w:val="en-US" w:eastAsia="mk-MK"/>
        </w:rPr>
        <w:t>and</w:t>
      </w:r>
      <w:r w:rsidRPr="00B73B6F">
        <w:rPr>
          <w:rFonts w:ascii="Times New Roman" w:hAnsi="Times New Roman"/>
          <w:lang w:eastAsia="mk-MK"/>
        </w:rPr>
        <w:t xml:space="preserve"> Chesbrough, H</w:t>
      </w:r>
      <w:r w:rsidRPr="00B73B6F">
        <w:rPr>
          <w:rFonts w:ascii="Times New Roman" w:hAnsi="Times New Roman"/>
          <w:lang w:val="en-US" w:eastAsia="mk-MK"/>
        </w:rPr>
        <w:t>.</w:t>
      </w:r>
      <w:r w:rsidRPr="00B73B6F">
        <w:rPr>
          <w:rFonts w:ascii="Times New Roman" w:hAnsi="Times New Roman"/>
          <w:lang w:eastAsia="mk-MK"/>
        </w:rPr>
        <w:t xml:space="preserve"> (2009</w:t>
      </w:r>
      <w:r w:rsidRPr="00B73B6F">
        <w:rPr>
          <w:rFonts w:ascii="Times New Roman" w:hAnsi="Times New Roman"/>
          <w:lang w:val="en-US" w:eastAsia="mk-MK"/>
        </w:rPr>
        <w:t>), “</w:t>
      </w:r>
      <w:r w:rsidRPr="00B73B6F">
        <w:rPr>
          <w:rFonts w:ascii="Times New Roman" w:hAnsi="Times New Roman"/>
          <w:lang w:eastAsia="mk-MK"/>
        </w:rPr>
        <w:t>Open R&amp;D and Open Innovation: Exploring the Phenomenon</w:t>
      </w:r>
      <w:r w:rsidRPr="00B73B6F">
        <w:rPr>
          <w:rFonts w:ascii="Times New Roman" w:hAnsi="Times New Roman"/>
          <w:lang w:val="en-US" w:eastAsia="mk-MK"/>
        </w:rPr>
        <w:t>”,</w:t>
      </w:r>
      <w:r w:rsidRPr="00B73B6F">
        <w:rPr>
          <w:rFonts w:ascii="Times New Roman" w:hAnsi="Times New Roman"/>
          <w:i/>
          <w:iCs/>
          <w:lang w:val="en-US" w:eastAsia="mk-MK"/>
        </w:rPr>
        <w:t xml:space="preserve"> </w:t>
      </w:r>
      <w:r w:rsidRPr="00B73B6F">
        <w:rPr>
          <w:rFonts w:ascii="Times New Roman" w:hAnsi="Times New Roman"/>
          <w:i/>
          <w:iCs/>
          <w:lang w:eastAsia="mk-MK"/>
        </w:rPr>
        <w:t>R&amp;D Management</w:t>
      </w:r>
      <w:r w:rsidRPr="00B73B6F">
        <w:rPr>
          <w:rFonts w:ascii="Times New Roman" w:hAnsi="Times New Roman"/>
          <w:lang w:val="en-US" w:eastAsia="mk-MK"/>
        </w:rPr>
        <w:t>, Vol.</w:t>
      </w:r>
      <w:r w:rsidRPr="00B73B6F">
        <w:rPr>
          <w:rFonts w:ascii="Times New Roman" w:hAnsi="Times New Roman"/>
          <w:lang w:eastAsia="mk-MK"/>
        </w:rPr>
        <w:t xml:space="preserve"> 39</w:t>
      </w:r>
      <w:r w:rsidRPr="00B73B6F">
        <w:rPr>
          <w:rFonts w:ascii="Times New Roman" w:hAnsi="Times New Roman"/>
          <w:lang w:val="en-US" w:eastAsia="mk-MK"/>
        </w:rPr>
        <w:t xml:space="preserve">, pp. </w:t>
      </w:r>
      <w:r w:rsidRPr="00B73B6F">
        <w:rPr>
          <w:rFonts w:ascii="Times New Roman" w:hAnsi="Times New Roman"/>
          <w:lang w:eastAsia="mk-MK"/>
        </w:rPr>
        <w:t xml:space="preserve">311 - 316. </w:t>
      </w:r>
    </w:p>
    <w:p w14:paraId="35A94FDC" w14:textId="77777777" w:rsidR="00E85723" w:rsidRPr="00B73B6F" w:rsidRDefault="00E85723" w:rsidP="00474466">
      <w:pPr>
        <w:pStyle w:val="ListParagraph"/>
        <w:numPr>
          <w:ilvl w:val="0"/>
          <w:numId w:val="4"/>
        </w:numPr>
        <w:spacing w:line="240" w:lineRule="auto"/>
        <w:jc w:val="both"/>
        <w:rPr>
          <w:rFonts w:ascii="Times New Roman" w:hAnsi="Times New Roman"/>
          <w:lang w:eastAsia="mk-MK"/>
        </w:rPr>
      </w:pPr>
      <w:r w:rsidRPr="00B73B6F">
        <w:rPr>
          <w:rFonts w:ascii="Times New Roman" w:hAnsi="Times New Roman"/>
          <w:lang w:val="en-GB" w:eastAsia="mk-MK"/>
        </w:rPr>
        <w:t xml:space="preserve">Eurostat, (2019), </w:t>
      </w:r>
      <w:r w:rsidRPr="00B73B6F">
        <w:rPr>
          <w:rFonts w:ascii="Times New Roman" w:hAnsi="Times New Roman"/>
          <w:lang w:eastAsia="mk-MK"/>
        </w:rPr>
        <w:t>Internet purchases by individuals</w:t>
      </w:r>
    </w:p>
    <w:p w14:paraId="3B697926" w14:textId="77777777" w:rsidR="00E85723" w:rsidRPr="00B73B6F" w:rsidRDefault="00E85723" w:rsidP="00474466">
      <w:pPr>
        <w:pStyle w:val="ListParagraph"/>
        <w:numPr>
          <w:ilvl w:val="0"/>
          <w:numId w:val="4"/>
        </w:numPr>
        <w:spacing w:line="240" w:lineRule="auto"/>
        <w:jc w:val="both"/>
        <w:rPr>
          <w:rFonts w:ascii="Times New Roman" w:hAnsi="Times New Roman"/>
          <w:lang w:val="en-US" w:eastAsia="mk-MK"/>
        </w:rPr>
      </w:pPr>
      <w:r w:rsidRPr="00B73B6F">
        <w:rPr>
          <w:rFonts w:ascii="Times New Roman" w:hAnsi="Times New Roman"/>
          <w:lang w:eastAsia="mk-MK"/>
        </w:rPr>
        <w:t>Fasnacht, D</w:t>
      </w:r>
      <w:r w:rsidRPr="00B73B6F">
        <w:rPr>
          <w:rFonts w:ascii="Times New Roman" w:hAnsi="Times New Roman"/>
          <w:lang w:val="en-US" w:eastAsia="mk-MK"/>
        </w:rPr>
        <w:t>.</w:t>
      </w:r>
      <w:r w:rsidRPr="00B73B6F">
        <w:rPr>
          <w:rFonts w:ascii="Times New Roman" w:hAnsi="Times New Roman"/>
          <w:lang w:eastAsia="mk-MK"/>
        </w:rPr>
        <w:t xml:space="preserve"> (2009)</w:t>
      </w:r>
      <w:r w:rsidRPr="00B73B6F">
        <w:rPr>
          <w:rFonts w:ascii="Times New Roman" w:hAnsi="Times New Roman"/>
          <w:lang w:val="en-US" w:eastAsia="mk-MK"/>
        </w:rPr>
        <w:t>, “</w:t>
      </w:r>
      <w:r w:rsidRPr="00B73B6F">
        <w:rPr>
          <w:rFonts w:ascii="Times New Roman" w:hAnsi="Times New Roman"/>
          <w:i/>
          <w:iCs/>
          <w:lang w:eastAsia="mk-MK"/>
        </w:rPr>
        <w:t>Open innovation in the financial services: Growing through openness, flexibility, and customer integration</w:t>
      </w:r>
      <w:r w:rsidRPr="00B73B6F">
        <w:rPr>
          <w:rFonts w:ascii="Times New Roman" w:hAnsi="Times New Roman"/>
          <w:i/>
          <w:iCs/>
          <w:lang w:val="en-US" w:eastAsia="mk-MK"/>
        </w:rPr>
        <w:t>”,</w:t>
      </w:r>
      <w:r w:rsidRPr="00B73B6F">
        <w:rPr>
          <w:rFonts w:ascii="Arial Unicode MS" w:eastAsia="Arial Unicode MS" w:hAnsi="Arial Unicode MS" w:cs="Arial Unicode MS" w:hint="eastAsia"/>
          <w:shd w:val="clear" w:color="auto" w:fill="FFFFFF"/>
        </w:rPr>
        <w:t xml:space="preserve"> </w:t>
      </w:r>
      <w:r w:rsidRPr="00B73B6F">
        <w:rPr>
          <w:rFonts w:ascii="Times New Roman" w:hAnsi="Times New Roman" w:hint="eastAsia"/>
          <w:lang w:eastAsia="mk-MK"/>
        </w:rPr>
        <w:t>Berlin, Springer</w:t>
      </w:r>
      <w:r w:rsidRPr="00B73B6F">
        <w:rPr>
          <w:rFonts w:ascii="Times New Roman" w:hAnsi="Times New Roman"/>
          <w:lang w:val="en-US" w:eastAsia="mk-MK"/>
        </w:rPr>
        <w:t>.</w:t>
      </w:r>
    </w:p>
    <w:p w14:paraId="5859728E" w14:textId="77777777" w:rsidR="00E85723" w:rsidRPr="00B73B6F" w:rsidRDefault="00E85723" w:rsidP="00474466">
      <w:pPr>
        <w:pStyle w:val="ListParagraph"/>
        <w:numPr>
          <w:ilvl w:val="0"/>
          <w:numId w:val="4"/>
        </w:numPr>
        <w:spacing w:line="240" w:lineRule="auto"/>
        <w:jc w:val="both"/>
        <w:rPr>
          <w:rFonts w:ascii="Times New Roman" w:hAnsi="Times New Roman"/>
          <w:shd w:val="clear" w:color="auto" w:fill="FFFFFF"/>
        </w:rPr>
      </w:pPr>
      <w:r w:rsidRPr="00B73B6F">
        <w:rPr>
          <w:rFonts w:ascii="Times New Roman" w:hAnsi="Times New Roman"/>
          <w:shd w:val="clear" w:color="auto" w:fill="FFFFFF"/>
        </w:rPr>
        <w:t>Ferreira, D</w:t>
      </w:r>
      <w:r w:rsidRPr="00B73B6F">
        <w:rPr>
          <w:rFonts w:ascii="Times New Roman" w:hAnsi="Times New Roman"/>
          <w:shd w:val="clear" w:color="auto" w:fill="FFFFFF"/>
          <w:lang w:val="en-US"/>
        </w:rPr>
        <w:t>.</w:t>
      </w:r>
      <w:r w:rsidRPr="00B73B6F">
        <w:rPr>
          <w:rFonts w:ascii="Times New Roman" w:hAnsi="Times New Roman"/>
          <w:shd w:val="clear" w:color="auto" w:fill="FFFFFF"/>
        </w:rPr>
        <w:t>, Manso, G</w:t>
      </w:r>
      <w:r w:rsidRPr="00B73B6F">
        <w:rPr>
          <w:rFonts w:ascii="Times New Roman" w:hAnsi="Times New Roman"/>
          <w:shd w:val="clear" w:color="auto" w:fill="FFFFFF"/>
          <w:lang w:val="en-US"/>
        </w:rPr>
        <w:t>.</w:t>
      </w:r>
      <w:r w:rsidRPr="00B73B6F">
        <w:rPr>
          <w:rFonts w:ascii="Times New Roman" w:hAnsi="Times New Roman"/>
          <w:shd w:val="clear" w:color="auto" w:fill="FFFFFF"/>
        </w:rPr>
        <w:t xml:space="preserve"> and Silva, A</w:t>
      </w:r>
      <w:r w:rsidRPr="00B73B6F">
        <w:rPr>
          <w:rFonts w:ascii="Times New Roman" w:hAnsi="Times New Roman"/>
          <w:shd w:val="clear" w:color="auto" w:fill="FFFFFF"/>
          <w:lang w:val="en-US"/>
        </w:rPr>
        <w:t>.</w:t>
      </w:r>
      <w:r w:rsidRPr="00B73B6F">
        <w:rPr>
          <w:rFonts w:ascii="Times New Roman" w:hAnsi="Times New Roman"/>
          <w:shd w:val="clear" w:color="auto" w:fill="FFFFFF"/>
        </w:rPr>
        <w:t>, (2014), </w:t>
      </w:r>
      <w:r w:rsidRPr="00B73B6F">
        <w:rPr>
          <w:rFonts w:ascii="Times New Roman" w:hAnsi="Times New Roman"/>
          <w:i/>
          <w:iCs/>
          <w:shd w:val="clear" w:color="auto" w:fill="FFFFFF"/>
          <w:lang w:val="en-US"/>
        </w:rPr>
        <w:t>“</w:t>
      </w:r>
      <w:hyperlink r:id="rId15" w:history="1">
        <w:r w:rsidRPr="00B73B6F">
          <w:rPr>
            <w:rStyle w:val="Hyperlink"/>
            <w:rFonts w:ascii="Times New Roman" w:hAnsi="Times New Roman"/>
            <w:color w:val="auto"/>
            <w:u w:val="none"/>
            <w:shd w:val="clear" w:color="auto" w:fill="FFFFFF"/>
          </w:rPr>
          <w:t>Incentives to Innovate and the Decision to Go Public or Private</w:t>
        </w:r>
      </w:hyperlink>
      <w:r w:rsidRPr="00B73B6F">
        <w:rPr>
          <w:rFonts w:ascii="Times New Roman" w:hAnsi="Times New Roman"/>
          <w:lang w:val="en-US"/>
        </w:rPr>
        <w:t>”</w:t>
      </w:r>
      <w:r w:rsidRPr="00B73B6F">
        <w:rPr>
          <w:rFonts w:ascii="Times New Roman" w:hAnsi="Times New Roman"/>
          <w:i/>
          <w:iCs/>
          <w:shd w:val="clear" w:color="auto" w:fill="FFFFFF"/>
        </w:rPr>
        <w:t>,</w:t>
      </w:r>
      <w:r w:rsidRPr="00B73B6F">
        <w:rPr>
          <w:rFonts w:ascii="Times New Roman" w:hAnsi="Times New Roman"/>
          <w:shd w:val="clear" w:color="auto" w:fill="FFFFFF"/>
        </w:rPr>
        <w:t> </w:t>
      </w:r>
      <w:r w:rsidRPr="00B73B6F">
        <w:rPr>
          <w:rFonts w:ascii="Times New Roman" w:hAnsi="Times New Roman"/>
          <w:i/>
          <w:iCs/>
          <w:shd w:val="clear" w:color="auto" w:fill="FFFFFF"/>
        </w:rPr>
        <w:t>Review of Financial Studies</w:t>
      </w:r>
      <w:r w:rsidRPr="00B73B6F">
        <w:rPr>
          <w:rFonts w:ascii="Times New Roman" w:hAnsi="Times New Roman"/>
          <w:shd w:val="clear" w:color="auto" w:fill="FFFFFF"/>
        </w:rPr>
        <w:t>, </w:t>
      </w:r>
      <w:r w:rsidRPr="00B73B6F">
        <w:rPr>
          <w:rFonts w:ascii="Times New Roman" w:hAnsi="Times New Roman"/>
          <w:shd w:val="clear" w:color="auto" w:fill="FFFFFF"/>
          <w:lang w:val="en-US"/>
        </w:rPr>
        <w:t xml:space="preserve">Vol. </w:t>
      </w:r>
      <w:r w:rsidRPr="00B73B6F">
        <w:rPr>
          <w:rFonts w:ascii="Times New Roman" w:hAnsi="Times New Roman"/>
          <w:shd w:val="clear" w:color="auto" w:fill="FFFFFF"/>
        </w:rPr>
        <w:t>27</w:t>
      </w:r>
      <w:r w:rsidRPr="00B73B6F">
        <w:rPr>
          <w:rFonts w:ascii="Times New Roman" w:hAnsi="Times New Roman"/>
          <w:shd w:val="clear" w:color="auto" w:fill="FFFFFF"/>
          <w:lang w:val="en-US"/>
        </w:rPr>
        <w:t xml:space="preserve"> No.</w:t>
      </w:r>
      <w:r w:rsidRPr="00B73B6F">
        <w:rPr>
          <w:rFonts w:ascii="Times New Roman" w:hAnsi="Times New Roman"/>
          <w:shd w:val="clear" w:color="auto" w:fill="FFFFFF"/>
        </w:rPr>
        <w:t xml:space="preserve"> 1, p</w:t>
      </w:r>
      <w:r w:rsidRPr="00B73B6F">
        <w:rPr>
          <w:rFonts w:ascii="Times New Roman" w:hAnsi="Times New Roman"/>
          <w:shd w:val="clear" w:color="auto" w:fill="FFFFFF"/>
          <w:lang w:val="en-US"/>
        </w:rPr>
        <w:t>p</w:t>
      </w:r>
      <w:r w:rsidRPr="00B73B6F">
        <w:rPr>
          <w:rFonts w:ascii="Times New Roman" w:hAnsi="Times New Roman"/>
          <w:shd w:val="clear" w:color="auto" w:fill="FFFFFF"/>
        </w:rPr>
        <w:t>. 256-300.</w:t>
      </w:r>
    </w:p>
    <w:p w14:paraId="7A8CA3EC" w14:textId="77777777" w:rsidR="00E85723" w:rsidRPr="00B73B6F" w:rsidRDefault="00E85723" w:rsidP="00474466">
      <w:pPr>
        <w:pStyle w:val="ListParagraph"/>
        <w:numPr>
          <w:ilvl w:val="0"/>
          <w:numId w:val="4"/>
        </w:numPr>
        <w:spacing w:line="240" w:lineRule="auto"/>
        <w:jc w:val="both"/>
        <w:rPr>
          <w:rFonts w:ascii="Times New Roman" w:hAnsi="Times New Roman"/>
          <w:lang w:eastAsia="mk-MK"/>
        </w:rPr>
      </w:pPr>
      <w:r w:rsidRPr="00B73B6F">
        <w:rPr>
          <w:rFonts w:ascii="Times New Roman" w:hAnsi="Times New Roman"/>
          <w:lang w:eastAsia="mk-MK"/>
        </w:rPr>
        <w:t xml:space="preserve">Frame, W. </w:t>
      </w:r>
      <w:r w:rsidRPr="00B73B6F">
        <w:rPr>
          <w:rFonts w:ascii="Times New Roman" w:hAnsi="Times New Roman"/>
          <w:lang w:val="en-US" w:eastAsia="mk-MK"/>
        </w:rPr>
        <w:t>and</w:t>
      </w:r>
      <w:r w:rsidRPr="00B73B6F">
        <w:rPr>
          <w:rFonts w:ascii="Times New Roman" w:hAnsi="Times New Roman"/>
          <w:lang w:eastAsia="mk-MK"/>
        </w:rPr>
        <w:t xml:space="preserve"> White, L. (2004)</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lang w:val="en-US" w:eastAsia="mk-MK"/>
        </w:rPr>
        <w:t>“</w:t>
      </w:r>
      <w:r w:rsidRPr="00B73B6F">
        <w:rPr>
          <w:rFonts w:ascii="Times New Roman" w:hAnsi="Times New Roman"/>
          <w:lang w:eastAsia="mk-MK"/>
        </w:rPr>
        <w:t>Empirical Studies of Financial Innovation: Lots of Talk, Little Action?</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i/>
          <w:iCs/>
          <w:lang w:eastAsia="mk-MK"/>
        </w:rPr>
        <w:t>Journal of Economic Literatur</w:t>
      </w:r>
      <w:r w:rsidRPr="00B73B6F">
        <w:rPr>
          <w:rFonts w:ascii="Times New Roman" w:hAnsi="Times New Roman"/>
          <w:i/>
          <w:iCs/>
          <w:lang w:val="en-US" w:eastAsia="mk-MK"/>
        </w:rPr>
        <w:t>e,</w:t>
      </w:r>
      <w:r w:rsidRPr="00B73B6F">
        <w:rPr>
          <w:rFonts w:ascii="Times New Roman" w:hAnsi="Times New Roman"/>
          <w:lang w:val="en-US" w:eastAsia="mk-MK"/>
        </w:rPr>
        <w:t xml:space="preserve"> Vol.</w:t>
      </w:r>
      <w:r w:rsidRPr="00B73B6F">
        <w:rPr>
          <w:rFonts w:ascii="Times New Roman" w:hAnsi="Times New Roman"/>
          <w:lang w:eastAsia="mk-MK"/>
        </w:rPr>
        <w:t xml:space="preserve"> 42</w:t>
      </w:r>
      <w:r w:rsidRPr="00B73B6F">
        <w:rPr>
          <w:rFonts w:ascii="Times New Roman" w:hAnsi="Times New Roman"/>
          <w:lang w:val="en-US" w:eastAsia="mk-MK"/>
        </w:rPr>
        <w:t xml:space="preserve">, pp. </w:t>
      </w:r>
      <w:r w:rsidRPr="00B73B6F">
        <w:rPr>
          <w:rFonts w:ascii="Times New Roman" w:hAnsi="Times New Roman"/>
          <w:lang w:eastAsia="mk-MK"/>
        </w:rPr>
        <w:t xml:space="preserve">116-144. </w:t>
      </w:r>
    </w:p>
    <w:p w14:paraId="00799BFC" w14:textId="77777777" w:rsidR="00E85723" w:rsidRPr="00B73B6F" w:rsidRDefault="00E85723" w:rsidP="00474466">
      <w:pPr>
        <w:pStyle w:val="ListParagraph"/>
        <w:numPr>
          <w:ilvl w:val="0"/>
          <w:numId w:val="4"/>
        </w:numPr>
        <w:spacing w:line="240" w:lineRule="auto"/>
        <w:jc w:val="both"/>
        <w:rPr>
          <w:rFonts w:ascii="Times New Roman" w:hAnsi="Times New Roman"/>
          <w:lang w:val="en-US" w:eastAsia="mk-MK"/>
        </w:rPr>
      </w:pPr>
      <w:r w:rsidRPr="00B73B6F">
        <w:rPr>
          <w:rFonts w:ascii="Times New Roman" w:hAnsi="Times New Roman"/>
          <w:lang w:val="en-US" w:eastAsia="mk-MK"/>
        </w:rPr>
        <w:t xml:space="preserve">Gassmann, O. (2006), “Opening up the innovation process: towards an agenda”, </w:t>
      </w:r>
      <w:r w:rsidRPr="00B73B6F">
        <w:rPr>
          <w:rFonts w:ascii="Times New Roman" w:hAnsi="Times New Roman"/>
          <w:i/>
          <w:iCs/>
          <w:lang w:val="en-US" w:eastAsia="mk-MK"/>
        </w:rPr>
        <w:t>R&amp;D Management</w:t>
      </w:r>
      <w:r w:rsidRPr="00B73B6F">
        <w:rPr>
          <w:rFonts w:ascii="Times New Roman" w:hAnsi="Times New Roman"/>
          <w:lang w:val="en-US" w:eastAsia="mk-MK"/>
        </w:rPr>
        <w:t>, Vol. 36 No. 3, pp. 223-228.</w:t>
      </w:r>
    </w:p>
    <w:p w14:paraId="5461C0C7" w14:textId="77777777" w:rsidR="00E85723" w:rsidRPr="00B73B6F" w:rsidRDefault="00611B8F" w:rsidP="00216D26">
      <w:pPr>
        <w:pStyle w:val="ListParagraph"/>
        <w:numPr>
          <w:ilvl w:val="0"/>
          <w:numId w:val="4"/>
        </w:numPr>
        <w:spacing w:line="240" w:lineRule="auto"/>
        <w:jc w:val="both"/>
        <w:rPr>
          <w:rFonts w:ascii="Times New Roman" w:hAnsi="Times New Roman"/>
          <w:lang w:val="en-GB" w:eastAsia="mk-MK"/>
        </w:rPr>
      </w:pPr>
      <w:hyperlink r:id="rId16" w:history="1">
        <w:r w:rsidR="00E85723" w:rsidRPr="00B73B6F">
          <w:rPr>
            <w:rStyle w:val="Hyperlink"/>
            <w:rFonts w:ascii="Times New Roman" w:hAnsi="Times New Roman"/>
            <w:color w:val="auto"/>
            <w:lang w:val="en-GB" w:eastAsia="mk-MK"/>
          </w:rPr>
          <w:t>https://bitcoinity.org/markets/list?currency=USD&amp;span=6m</w:t>
        </w:r>
      </w:hyperlink>
      <w:r w:rsidR="00E85723" w:rsidRPr="00B73B6F">
        <w:rPr>
          <w:rFonts w:ascii="Times New Roman" w:hAnsi="Times New Roman"/>
          <w:lang w:val="en-GB" w:eastAsia="mk-MK"/>
        </w:rPr>
        <w:t xml:space="preserve"> (a</w:t>
      </w:r>
      <w:proofErr w:type="spellStart"/>
      <w:r w:rsidR="00E85723" w:rsidRPr="00B73B6F">
        <w:rPr>
          <w:rFonts w:ascii="Times New Roman" w:hAnsi="Times New Roman"/>
          <w:lang w:val="en-US"/>
        </w:rPr>
        <w:t>ccessed</w:t>
      </w:r>
      <w:proofErr w:type="spellEnd"/>
      <w:r w:rsidR="00E85723" w:rsidRPr="00B73B6F">
        <w:rPr>
          <w:rFonts w:ascii="Times New Roman" w:hAnsi="Times New Roman"/>
          <w:lang w:val="en-US"/>
        </w:rPr>
        <w:t xml:space="preserve"> 19.09.2020).</w:t>
      </w:r>
    </w:p>
    <w:p w14:paraId="452D6EE8" w14:textId="77777777" w:rsidR="00E85723" w:rsidRPr="00B73B6F" w:rsidRDefault="00E85723" w:rsidP="00474466">
      <w:pPr>
        <w:pStyle w:val="ListParagraph"/>
        <w:numPr>
          <w:ilvl w:val="0"/>
          <w:numId w:val="4"/>
        </w:numPr>
        <w:spacing w:line="240" w:lineRule="auto"/>
        <w:jc w:val="both"/>
        <w:rPr>
          <w:rFonts w:ascii="Times New Roman" w:hAnsi="Times New Roman"/>
          <w:lang w:val="en-US"/>
        </w:rPr>
      </w:pPr>
      <w:r w:rsidRPr="00B73B6F">
        <w:rPr>
          <w:rFonts w:ascii="Times New Roman" w:hAnsi="Times New Roman"/>
        </w:rPr>
        <w:t>Hua, G. (2009)</w:t>
      </w:r>
      <w:r w:rsidRPr="00B73B6F">
        <w:rPr>
          <w:rFonts w:ascii="Times New Roman" w:hAnsi="Times New Roman"/>
          <w:lang w:val="en-US"/>
        </w:rPr>
        <w:t>,</w:t>
      </w:r>
      <w:r w:rsidRPr="00B73B6F">
        <w:rPr>
          <w:rFonts w:ascii="Times New Roman" w:hAnsi="Times New Roman"/>
        </w:rPr>
        <w:t xml:space="preserve"> </w:t>
      </w:r>
      <w:r w:rsidRPr="00B73B6F">
        <w:rPr>
          <w:rFonts w:ascii="Times New Roman" w:hAnsi="Times New Roman"/>
          <w:lang w:val="en-US"/>
        </w:rPr>
        <w:t>“</w:t>
      </w:r>
      <w:r w:rsidRPr="00B73B6F">
        <w:rPr>
          <w:rFonts w:ascii="Times New Roman" w:hAnsi="Times New Roman"/>
        </w:rPr>
        <w:t>An experimental investigation of online banking adoption in China</w:t>
      </w:r>
      <w:r w:rsidRPr="00B73B6F">
        <w:rPr>
          <w:rFonts w:ascii="Times New Roman" w:hAnsi="Times New Roman"/>
          <w:i/>
          <w:iCs/>
          <w:lang w:val="en-US"/>
        </w:rPr>
        <w:t>”</w:t>
      </w:r>
      <w:r w:rsidRPr="00B73B6F">
        <w:rPr>
          <w:rFonts w:ascii="Times New Roman" w:hAnsi="Times New Roman"/>
          <w:i/>
          <w:iCs/>
        </w:rPr>
        <w:t xml:space="preserve">, Journal of Internet Banking and Commerce, </w:t>
      </w:r>
      <w:r w:rsidRPr="00B73B6F">
        <w:rPr>
          <w:rFonts w:ascii="Times New Roman" w:hAnsi="Times New Roman"/>
        </w:rPr>
        <w:t>Vol. 14, No.</w:t>
      </w:r>
      <w:r w:rsidRPr="00B73B6F">
        <w:rPr>
          <w:rFonts w:ascii="Times New Roman" w:hAnsi="Times New Roman"/>
          <w:lang w:val="en-US"/>
        </w:rPr>
        <w:t xml:space="preserve"> </w:t>
      </w:r>
      <w:r w:rsidRPr="00B73B6F">
        <w:rPr>
          <w:rFonts w:ascii="Times New Roman" w:hAnsi="Times New Roman"/>
        </w:rPr>
        <w:t>1</w:t>
      </w:r>
      <w:r w:rsidRPr="00B73B6F">
        <w:rPr>
          <w:rFonts w:ascii="Times New Roman" w:hAnsi="Times New Roman"/>
          <w:lang w:val="en-US"/>
        </w:rPr>
        <w:t>.</w:t>
      </w:r>
    </w:p>
    <w:p w14:paraId="7B048CB3" w14:textId="77777777" w:rsidR="00E85723" w:rsidRPr="00B73B6F" w:rsidRDefault="00E85723" w:rsidP="00474466">
      <w:pPr>
        <w:pStyle w:val="ListParagraph"/>
        <w:numPr>
          <w:ilvl w:val="0"/>
          <w:numId w:val="4"/>
        </w:numPr>
        <w:spacing w:line="240" w:lineRule="auto"/>
        <w:jc w:val="both"/>
        <w:rPr>
          <w:rFonts w:ascii="Times New Roman" w:hAnsi="Times New Roman"/>
          <w:lang w:val="en-US"/>
        </w:rPr>
      </w:pPr>
      <w:r w:rsidRPr="00B73B6F">
        <w:rPr>
          <w:rFonts w:ascii="Times New Roman" w:hAnsi="Times New Roman"/>
        </w:rPr>
        <w:t xml:space="preserve">Huff, A. S., Slein, K. M., </w:t>
      </w:r>
      <w:r w:rsidRPr="00B73B6F">
        <w:rPr>
          <w:rFonts w:ascii="Times New Roman" w:hAnsi="Times New Roman"/>
          <w:lang w:val="en-US"/>
        </w:rPr>
        <w:t>and</w:t>
      </w:r>
      <w:r w:rsidRPr="00B73B6F">
        <w:rPr>
          <w:rFonts w:ascii="Times New Roman" w:hAnsi="Times New Roman"/>
        </w:rPr>
        <w:t xml:space="preserve"> Reichwald, R. (2013)</w:t>
      </w:r>
      <w:r w:rsidRPr="00B73B6F">
        <w:rPr>
          <w:rFonts w:ascii="Times New Roman" w:hAnsi="Times New Roman"/>
          <w:lang w:val="en-US"/>
        </w:rPr>
        <w:t xml:space="preserve">, </w:t>
      </w:r>
      <w:r w:rsidRPr="00B73B6F">
        <w:rPr>
          <w:rFonts w:ascii="Times New Roman" w:hAnsi="Times New Roman"/>
          <w:i/>
          <w:iCs/>
          <w:lang w:val="en-US"/>
        </w:rPr>
        <w:t>“</w:t>
      </w:r>
      <w:r w:rsidRPr="00B73B6F">
        <w:rPr>
          <w:rFonts w:ascii="Times New Roman" w:hAnsi="Times New Roman"/>
          <w:i/>
          <w:iCs/>
        </w:rPr>
        <w:t>Leading Open Innovation</w:t>
      </w:r>
      <w:r w:rsidRPr="00B73B6F">
        <w:rPr>
          <w:rFonts w:ascii="Times New Roman" w:hAnsi="Times New Roman"/>
          <w:i/>
          <w:iCs/>
          <w:lang w:val="en-US"/>
        </w:rPr>
        <w:t>”,</w:t>
      </w:r>
      <w:r w:rsidRPr="00B73B6F">
        <w:rPr>
          <w:rFonts w:ascii="Times New Roman" w:hAnsi="Times New Roman"/>
        </w:rPr>
        <w:t xml:space="preserve"> MIT Press (MA)</w:t>
      </w:r>
      <w:r w:rsidRPr="00B73B6F">
        <w:rPr>
          <w:rFonts w:ascii="Times New Roman" w:hAnsi="Times New Roman"/>
          <w:lang w:val="en-US"/>
        </w:rPr>
        <w:t>.</w:t>
      </w:r>
    </w:p>
    <w:p w14:paraId="7896A7BC" w14:textId="77777777" w:rsidR="00E85723" w:rsidRPr="00B73B6F" w:rsidRDefault="00E85723" w:rsidP="00474466">
      <w:pPr>
        <w:pStyle w:val="ListParagraph"/>
        <w:numPr>
          <w:ilvl w:val="0"/>
          <w:numId w:val="4"/>
        </w:numPr>
        <w:spacing w:line="240" w:lineRule="auto"/>
        <w:jc w:val="both"/>
        <w:rPr>
          <w:rFonts w:ascii="Times New Roman" w:hAnsi="Times New Roman"/>
          <w:lang w:val="en-US"/>
        </w:rPr>
      </w:pPr>
      <w:r w:rsidRPr="00B73B6F">
        <w:rPr>
          <w:rFonts w:ascii="Times New Roman" w:hAnsi="Times New Roman"/>
        </w:rPr>
        <w:t xml:space="preserve">Huo, J., </w:t>
      </w:r>
      <w:r w:rsidRPr="00B73B6F">
        <w:rPr>
          <w:rFonts w:ascii="Times New Roman" w:hAnsi="Times New Roman"/>
          <w:lang w:val="en-US"/>
        </w:rPr>
        <w:t>and</w:t>
      </w:r>
      <w:r w:rsidRPr="00B73B6F">
        <w:rPr>
          <w:rFonts w:ascii="Times New Roman" w:hAnsi="Times New Roman"/>
        </w:rPr>
        <w:t xml:space="preserve"> Hong Z. (2013)</w:t>
      </w:r>
      <w:r w:rsidRPr="00B73B6F">
        <w:rPr>
          <w:rFonts w:ascii="Times New Roman" w:hAnsi="Times New Roman"/>
          <w:lang w:val="en-US"/>
        </w:rPr>
        <w:t xml:space="preserve">, </w:t>
      </w:r>
      <w:r w:rsidRPr="00B73B6F">
        <w:rPr>
          <w:rFonts w:ascii="Times New Roman" w:hAnsi="Times New Roman"/>
          <w:i/>
          <w:iCs/>
          <w:lang w:val="en-US"/>
        </w:rPr>
        <w:t>“</w:t>
      </w:r>
      <w:r w:rsidRPr="00B73B6F">
        <w:rPr>
          <w:rFonts w:ascii="Times New Roman" w:hAnsi="Times New Roman"/>
          <w:i/>
          <w:iCs/>
        </w:rPr>
        <w:t>The Rise of Service Science. In Service Science in China</w:t>
      </w:r>
      <w:r w:rsidRPr="00B73B6F">
        <w:rPr>
          <w:rFonts w:ascii="Times New Roman" w:hAnsi="Times New Roman"/>
          <w:i/>
          <w:iCs/>
          <w:lang w:val="en-US"/>
        </w:rPr>
        <w:t>”,</w:t>
      </w:r>
      <w:r w:rsidRPr="00B73B6F">
        <w:rPr>
          <w:rFonts w:ascii="Times New Roman" w:hAnsi="Times New Roman"/>
        </w:rPr>
        <w:t xml:space="preserve"> Berlin Heidelberg: Springer</w:t>
      </w:r>
      <w:r w:rsidRPr="00B73B6F">
        <w:rPr>
          <w:rFonts w:ascii="Times New Roman" w:hAnsi="Times New Roman"/>
          <w:lang w:val="en-US"/>
        </w:rPr>
        <w:t>.</w:t>
      </w:r>
    </w:p>
    <w:p w14:paraId="46ADC91D" w14:textId="77777777" w:rsidR="00E85723" w:rsidRPr="00B73B6F" w:rsidRDefault="00E85723" w:rsidP="00474466">
      <w:pPr>
        <w:pStyle w:val="ListParagraph"/>
        <w:numPr>
          <w:ilvl w:val="0"/>
          <w:numId w:val="4"/>
        </w:numPr>
        <w:spacing w:line="240" w:lineRule="auto"/>
        <w:jc w:val="both"/>
        <w:rPr>
          <w:rFonts w:ascii="Times New Roman" w:hAnsi="Times New Roman"/>
        </w:rPr>
      </w:pPr>
      <w:r w:rsidRPr="00B73B6F">
        <w:rPr>
          <w:rFonts w:ascii="Times New Roman" w:hAnsi="Times New Roman"/>
          <w:lang w:eastAsia="mk-MK"/>
        </w:rPr>
        <w:t>Koschatzky</w:t>
      </w:r>
      <w:r w:rsidR="00995C79" w:rsidRPr="00B73B6F">
        <w:rPr>
          <w:rFonts w:ascii="Times New Roman" w:hAnsi="Times New Roman"/>
          <w:lang w:val="en-US" w:eastAsia="mk-MK"/>
        </w:rPr>
        <w:t>,</w:t>
      </w:r>
      <w:r w:rsidRPr="00B73B6F">
        <w:rPr>
          <w:rFonts w:ascii="Times New Roman" w:hAnsi="Times New Roman"/>
          <w:lang w:eastAsia="mk-MK"/>
        </w:rPr>
        <w:t xml:space="preserve"> K. (2001) Networks in Innovation Research and Innovation Policy — An Introduction. In: Koschatzky K., Kulicke M., Zenker A. (eds) Innovation Networks. Technology, Innovation and Policy (Series of the Fraunhofer Institute for Systems and Innovation Research (ISI)), vol 12. Physica, Heidelberg. </w:t>
      </w:r>
    </w:p>
    <w:p w14:paraId="14093415" w14:textId="77777777" w:rsidR="00E85723" w:rsidRPr="00B73B6F" w:rsidRDefault="00E85723" w:rsidP="00474466">
      <w:pPr>
        <w:pStyle w:val="ListParagraph"/>
        <w:numPr>
          <w:ilvl w:val="0"/>
          <w:numId w:val="4"/>
        </w:numPr>
        <w:spacing w:line="240" w:lineRule="auto"/>
        <w:jc w:val="both"/>
        <w:rPr>
          <w:rFonts w:ascii="Times New Roman" w:hAnsi="Times New Roman"/>
        </w:rPr>
      </w:pPr>
      <w:r w:rsidRPr="00B73B6F">
        <w:rPr>
          <w:rFonts w:ascii="Times New Roman" w:hAnsi="Times New Roman"/>
        </w:rPr>
        <w:t xml:space="preserve">Martovoy, A., </w:t>
      </w:r>
      <w:r w:rsidRPr="00B73B6F">
        <w:rPr>
          <w:rFonts w:ascii="Times New Roman" w:hAnsi="Times New Roman"/>
          <w:lang w:val="en-US"/>
        </w:rPr>
        <w:t>and</w:t>
      </w:r>
      <w:r w:rsidRPr="00B73B6F">
        <w:rPr>
          <w:rFonts w:ascii="Times New Roman" w:hAnsi="Times New Roman"/>
        </w:rPr>
        <w:t xml:space="preserve"> Dos Santos, J. (2012)</w:t>
      </w:r>
      <w:r w:rsidRPr="00B73B6F">
        <w:rPr>
          <w:rFonts w:ascii="Times New Roman" w:hAnsi="Times New Roman"/>
          <w:lang w:val="en-US"/>
        </w:rPr>
        <w:t>,</w:t>
      </w:r>
      <w:r w:rsidRPr="00B73B6F">
        <w:rPr>
          <w:rFonts w:ascii="Times New Roman" w:hAnsi="Times New Roman"/>
        </w:rPr>
        <w:t xml:space="preserve"> </w:t>
      </w:r>
      <w:r w:rsidRPr="00B73B6F">
        <w:rPr>
          <w:rFonts w:ascii="Times New Roman" w:hAnsi="Times New Roman"/>
          <w:i/>
          <w:iCs/>
          <w:lang w:val="en-US"/>
        </w:rPr>
        <w:t>“</w:t>
      </w:r>
      <w:r w:rsidRPr="00B73B6F">
        <w:rPr>
          <w:rFonts w:ascii="Times New Roman" w:hAnsi="Times New Roman"/>
        </w:rPr>
        <w:t>Co-creation and co-profiting in financial services</w:t>
      </w:r>
      <w:r w:rsidRPr="00B73B6F">
        <w:rPr>
          <w:rFonts w:ascii="Times New Roman" w:hAnsi="Times New Roman"/>
          <w:lang w:val="en-US"/>
        </w:rPr>
        <w:t>”,</w:t>
      </w:r>
      <w:r w:rsidRPr="00B73B6F">
        <w:rPr>
          <w:rFonts w:ascii="Times New Roman" w:hAnsi="Times New Roman"/>
        </w:rPr>
        <w:t xml:space="preserve"> </w:t>
      </w:r>
      <w:r w:rsidRPr="00B73B6F">
        <w:rPr>
          <w:rFonts w:ascii="Times New Roman" w:hAnsi="Times New Roman"/>
          <w:i/>
          <w:iCs/>
        </w:rPr>
        <w:t>International Journal of Entrepreneurship and Innovation Management,</w:t>
      </w:r>
      <w:r w:rsidRPr="00B73B6F">
        <w:rPr>
          <w:rFonts w:ascii="Times New Roman" w:hAnsi="Times New Roman"/>
        </w:rPr>
        <w:t xml:space="preserve"> </w:t>
      </w:r>
      <w:r w:rsidRPr="00B73B6F">
        <w:rPr>
          <w:rFonts w:ascii="Times New Roman" w:hAnsi="Times New Roman"/>
          <w:lang w:val="en-US"/>
        </w:rPr>
        <w:t xml:space="preserve">Vol. </w:t>
      </w:r>
      <w:r w:rsidRPr="00B73B6F">
        <w:rPr>
          <w:rFonts w:ascii="Times New Roman" w:hAnsi="Times New Roman"/>
        </w:rPr>
        <w:t>16</w:t>
      </w:r>
      <w:r w:rsidRPr="00B73B6F">
        <w:rPr>
          <w:rFonts w:ascii="Times New Roman" w:hAnsi="Times New Roman"/>
          <w:lang w:val="en-US"/>
        </w:rPr>
        <w:t xml:space="preserve"> No. </w:t>
      </w:r>
      <w:r w:rsidRPr="00B73B6F">
        <w:rPr>
          <w:rFonts w:ascii="Times New Roman" w:hAnsi="Times New Roman"/>
        </w:rPr>
        <w:t xml:space="preserve">1-2, </w:t>
      </w:r>
      <w:r w:rsidRPr="00B73B6F">
        <w:rPr>
          <w:rFonts w:ascii="Times New Roman" w:hAnsi="Times New Roman"/>
          <w:lang w:val="en-US"/>
        </w:rPr>
        <w:t xml:space="preserve">pp. </w:t>
      </w:r>
      <w:r w:rsidRPr="00B73B6F">
        <w:rPr>
          <w:rFonts w:ascii="Times New Roman" w:hAnsi="Times New Roman"/>
        </w:rPr>
        <w:t>114-135.</w:t>
      </w:r>
    </w:p>
    <w:p w14:paraId="401FB53D" w14:textId="77777777" w:rsidR="00E85723" w:rsidRPr="00B73B6F" w:rsidRDefault="00E85723" w:rsidP="00474466">
      <w:pPr>
        <w:pStyle w:val="ListParagraph"/>
        <w:numPr>
          <w:ilvl w:val="0"/>
          <w:numId w:val="4"/>
        </w:numPr>
        <w:spacing w:line="240" w:lineRule="auto"/>
        <w:jc w:val="both"/>
        <w:rPr>
          <w:rFonts w:ascii="Times New Roman" w:hAnsi="Times New Roman"/>
        </w:rPr>
      </w:pPr>
      <w:r w:rsidRPr="00B73B6F">
        <w:rPr>
          <w:rFonts w:ascii="Times New Roman" w:hAnsi="Times New Roman"/>
        </w:rPr>
        <w:lastRenderedPageBreak/>
        <w:t xml:space="preserve">Martovoy, A., Mention, A.-L., </w:t>
      </w:r>
      <w:r w:rsidRPr="00B73B6F">
        <w:rPr>
          <w:rFonts w:ascii="Times New Roman" w:hAnsi="Times New Roman"/>
          <w:lang w:val="en-US"/>
        </w:rPr>
        <w:t>and</w:t>
      </w:r>
      <w:r w:rsidRPr="00B73B6F">
        <w:rPr>
          <w:rFonts w:ascii="Times New Roman" w:hAnsi="Times New Roman"/>
        </w:rPr>
        <w:t xml:space="preserve"> Torkkeli, M. (2012)</w:t>
      </w:r>
      <w:r w:rsidRPr="00B73B6F">
        <w:rPr>
          <w:rFonts w:ascii="Times New Roman" w:hAnsi="Times New Roman"/>
          <w:lang w:val="en-US"/>
        </w:rPr>
        <w:t xml:space="preserve">, </w:t>
      </w:r>
      <w:r w:rsidRPr="00B73B6F">
        <w:rPr>
          <w:rFonts w:ascii="Times New Roman" w:hAnsi="Times New Roman"/>
          <w:i/>
          <w:iCs/>
          <w:lang w:val="en-US"/>
        </w:rPr>
        <w:t>“</w:t>
      </w:r>
      <w:r w:rsidRPr="00B73B6F">
        <w:rPr>
          <w:rFonts w:ascii="Times New Roman" w:hAnsi="Times New Roman"/>
          <w:i/>
          <w:iCs/>
        </w:rPr>
        <w:t>Role of the inbound open innovation in banking services</w:t>
      </w:r>
      <w:r w:rsidRPr="00B73B6F">
        <w:rPr>
          <w:rFonts w:ascii="Times New Roman" w:hAnsi="Times New Roman"/>
          <w:i/>
          <w:iCs/>
          <w:lang w:val="en-US"/>
        </w:rPr>
        <w:t>”,</w:t>
      </w:r>
      <w:r w:rsidRPr="00B73B6F">
        <w:rPr>
          <w:rFonts w:ascii="Times New Roman" w:hAnsi="Times New Roman"/>
        </w:rPr>
        <w:t xml:space="preserve"> Paper presented at the 2nd Innovation for Financial Services Summit, Luxembourg.</w:t>
      </w:r>
    </w:p>
    <w:p w14:paraId="1B78B410" w14:textId="77777777" w:rsidR="00E85723" w:rsidRPr="00B73B6F" w:rsidRDefault="00E85723" w:rsidP="00474466">
      <w:pPr>
        <w:pStyle w:val="ListParagraph"/>
        <w:numPr>
          <w:ilvl w:val="0"/>
          <w:numId w:val="4"/>
        </w:numPr>
        <w:shd w:val="clear" w:color="auto" w:fill="FFFFFF"/>
        <w:spacing w:after="0" w:line="240" w:lineRule="auto"/>
        <w:jc w:val="both"/>
        <w:rPr>
          <w:rFonts w:ascii="Times New Roman" w:eastAsia="Times New Roman" w:hAnsi="Times New Roman"/>
          <w:spacing w:val="9"/>
          <w:lang w:val="en-GB" w:eastAsia="en-GB"/>
        </w:rPr>
      </w:pPr>
      <w:r w:rsidRPr="00B73B6F">
        <w:rPr>
          <w:rFonts w:ascii="Times New Roman" w:eastAsia="Times New Roman" w:hAnsi="Times New Roman"/>
          <w:spacing w:val="9"/>
          <w:lang w:val="en-GB" w:eastAsia="en-GB"/>
        </w:rPr>
        <w:t>Mention, A.</w:t>
      </w:r>
      <w:r w:rsidRPr="00B73B6F">
        <w:rPr>
          <w:rFonts w:ascii="Times New Roman" w:eastAsia="Times New Roman" w:hAnsi="Times New Roman"/>
          <w:spacing w:val="4"/>
          <w:lang w:val="en-GB" w:eastAsia="en-GB"/>
        </w:rPr>
        <w:t>-</w:t>
      </w:r>
      <w:r w:rsidRPr="00B73B6F">
        <w:rPr>
          <w:rFonts w:ascii="Times New Roman" w:eastAsia="Times New Roman" w:hAnsi="Times New Roman"/>
          <w:spacing w:val="6"/>
          <w:lang w:val="en-GB" w:eastAsia="en-GB"/>
        </w:rPr>
        <w:t xml:space="preserve">L., and </w:t>
      </w:r>
      <w:proofErr w:type="spellStart"/>
      <w:r w:rsidRPr="00B73B6F">
        <w:rPr>
          <w:rFonts w:ascii="Times New Roman" w:eastAsia="Times New Roman" w:hAnsi="Times New Roman"/>
          <w:spacing w:val="6"/>
          <w:lang w:val="en-GB" w:eastAsia="en-GB"/>
        </w:rPr>
        <w:t>Martovoy</w:t>
      </w:r>
      <w:proofErr w:type="spellEnd"/>
      <w:r w:rsidRPr="00B73B6F">
        <w:rPr>
          <w:rFonts w:ascii="Times New Roman" w:eastAsia="Times New Roman" w:hAnsi="Times New Roman"/>
          <w:spacing w:val="6"/>
          <w:lang w:val="en-GB" w:eastAsia="en-GB"/>
        </w:rPr>
        <w:t xml:space="preserve">, A.  (2013), </w:t>
      </w:r>
      <w:r w:rsidRPr="00B73B6F">
        <w:rPr>
          <w:rFonts w:ascii="Times New Roman" w:eastAsia="Times New Roman" w:hAnsi="Times New Roman"/>
          <w:i/>
          <w:iCs/>
          <w:spacing w:val="6"/>
          <w:lang w:val="en-GB" w:eastAsia="en-GB"/>
        </w:rPr>
        <w:t>“</w:t>
      </w:r>
      <w:r w:rsidRPr="00B73B6F">
        <w:rPr>
          <w:rFonts w:ascii="Times New Roman" w:eastAsia="Times New Roman" w:hAnsi="Times New Roman"/>
          <w:i/>
          <w:iCs/>
          <w:spacing w:val="7"/>
          <w:lang w:val="en-GB" w:eastAsia="en-GB"/>
        </w:rPr>
        <w:t xml:space="preserve">Open and collaborative innovation in </w:t>
      </w:r>
      <w:r w:rsidRPr="00B73B6F">
        <w:rPr>
          <w:rFonts w:ascii="Times New Roman" w:eastAsia="Times New Roman" w:hAnsi="Times New Roman"/>
          <w:i/>
          <w:iCs/>
          <w:spacing w:val="5"/>
          <w:lang w:val="en-GB" w:eastAsia="en-GB"/>
        </w:rPr>
        <w:t>banking services:  Evidence from Luxembourg”</w:t>
      </w:r>
      <w:r w:rsidRPr="00B73B6F">
        <w:rPr>
          <w:rFonts w:ascii="Times New Roman" w:eastAsia="Times New Roman" w:hAnsi="Times New Roman"/>
          <w:i/>
          <w:iCs/>
          <w:spacing w:val="2"/>
          <w:lang w:val="en-GB" w:eastAsia="en-GB"/>
        </w:rPr>
        <w:t>,</w:t>
      </w:r>
      <w:r w:rsidRPr="00B73B6F">
        <w:rPr>
          <w:rFonts w:ascii="Times New Roman" w:eastAsia="Times New Roman" w:hAnsi="Times New Roman"/>
          <w:spacing w:val="2"/>
          <w:lang w:val="en-GB" w:eastAsia="en-GB"/>
        </w:rPr>
        <w:t xml:space="preserve"> Luxembourg</w:t>
      </w:r>
      <w:r w:rsidRPr="00B73B6F">
        <w:rPr>
          <w:rFonts w:ascii="Times New Roman" w:eastAsia="Times New Roman" w:hAnsi="Times New Roman"/>
          <w:spacing w:val="4"/>
          <w:lang w:val="en-GB" w:eastAsia="en-GB"/>
        </w:rPr>
        <w:t>-</w:t>
      </w:r>
      <w:proofErr w:type="spellStart"/>
      <w:r w:rsidRPr="00B73B6F">
        <w:rPr>
          <w:rFonts w:ascii="Times New Roman" w:eastAsia="Times New Roman" w:hAnsi="Times New Roman"/>
          <w:spacing w:val="7"/>
          <w:lang w:val="en-GB" w:eastAsia="en-GB"/>
        </w:rPr>
        <w:t>Kirchberg</w:t>
      </w:r>
      <w:proofErr w:type="spellEnd"/>
      <w:r w:rsidRPr="00B73B6F">
        <w:rPr>
          <w:rFonts w:ascii="Times New Roman" w:eastAsia="Times New Roman" w:hAnsi="Times New Roman"/>
          <w:spacing w:val="7"/>
          <w:lang w:val="en-GB" w:eastAsia="en-GB"/>
        </w:rPr>
        <w:t xml:space="preserve">:  Public </w:t>
      </w:r>
      <w:r w:rsidRPr="00B73B6F">
        <w:rPr>
          <w:rFonts w:ascii="Times New Roman" w:eastAsia="Times New Roman" w:hAnsi="Times New Roman"/>
          <w:spacing w:val="6"/>
          <w:lang w:val="en-GB" w:eastAsia="en-GB"/>
        </w:rPr>
        <w:t>Research Centre Henri Tudor</w:t>
      </w:r>
    </w:p>
    <w:p w14:paraId="00A0878F" w14:textId="77777777" w:rsidR="00E85723" w:rsidRPr="00B73B6F" w:rsidRDefault="00E85723" w:rsidP="00216D26">
      <w:pPr>
        <w:pStyle w:val="ListParagraph"/>
        <w:numPr>
          <w:ilvl w:val="0"/>
          <w:numId w:val="4"/>
        </w:numPr>
        <w:spacing w:line="240" w:lineRule="auto"/>
        <w:jc w:val="both"/>
        <w:rPr>
          <w:rFonts w:ascii="Times New Roman" w:hAnsi="Times New Roman"/>
          <w:lang w:val="en-GB" w:eastAsia="mk-MK"/>
        </w:rPr>
      </w:pPr>
      <w:r w:rsidRPr="00B73B6F">
        <w:rPr>
          <w:rFonts w:ascii="Times New Roman" w:hAnsi="Times New Roman"/>
          <w:lang w:val="en-US"/>
        </w:rPr>
        <w:t>NB</w:t>
      </w:r>
      <w:r w:rsidRPr="00B73B6F">
        <w:rPr>
          <w:rFonts w:ascii="Times New Roman" w:hAnsi="Times New Roman"/>
        </w:rPr>
        <w:t xml:space="preserve">RNM, </w:t>
      </w:r>
      <w:r w:rsidRPr="00B73B6F">
        <w:rPr>
          <w:rFonts w:ascii="Times New Roman" w:hAnsi="Times New Roman"/>
          <w:lang w:val="en-US"/>
        </w:rPr>
        <w:t>(</w:t>
      </w:r>
      <w:r w:rsidRPr="00B73B6F">
        <w:rPr>
          <w:rFonts w:ascii="Times New Roman" w:hAnsi="Times New Roman"/>
        </w:rPr>
        <w:t>2020</w:t>
      </w:r>
      <w:r w:rsidRPr="00B73B6F">
        <w:rPr>
          <w:rFonts w:ascii="Times New Roman" w:hAnsi="Times New Roman"/>
          <w:lang w:val="en-US"/>
        </w:rPr>
        <w:t xml:space="preserve">), Innovation Gateway, </w:t>
      </w:r>
      <w:hyperlink r:id="rId17" w:history="1">
        <w:r w:rsidRPr="00B73B6F">
          <w:rPr>
            <w:rStyle w:val="Hyperlink"/>
            <w:rFonts w:ascii="Times New Roman" w:hAnsi="Times New Roman"/>
            <w:color w:val="auto"/>
            <w:lang w:val="en-US"/>
          </w:rPr>
          <w:t>http://www.nbrm.mk/porta-za-inovacii-en.nspx</w:t>
        </w:r>
      </w:hyperlink>
      <w:r w:rsidRPr="00B73B6F">
        <w:rPr>
          <w:rFonts w:ascii="Times New Roman" w:hAnsi="Times New Roman"/>
          <w:lang w:val="en-US"/>
        </w:rPr>
        <w:t xml:space="preserve"> (accessed 19.09.2020).</w:t>
      </w:r>
    </w:p>
    <w:p w14:paraId="297D1FD7" w14:textId="77777777" w:rsidR="00E85723" w:rsidRPr="00B73B6F" w:rsidRDefault="00E85723" w:rsidP="00474466">
      <w:pPr>
        <w:pStyle w:val="ListParagraph"/>
        <w:numPr>
          <w:ilvl w:val="0"/>
          <w:numId w:val="4"/>
        </w:numPr>
        <w:spacing w:line="240" w:lineRule="auto"/>
        <w:jc w:val="both"/>
        <w:rPr>
          <w:rFonts w:ascii="Times New Roman" w:hAnsi="Times New Roman"/>
          <w:lang w:eastAsia="mk-MK"/>
        </w:rPr>
      </w:pPr>
      <w:r w:rsidRPr="00B73B6F">
        <w:rPr>
          <w:rFonts w:ascii="Times New Roman" w:hAnsi="Times New Roman"/>
        </w:rPr>
        <w:t>Nofie</w:t>
      </w:r>
      <w:r w:rsidR="00995C79" w:rsidRPr="00B73B6F">
        <w:rPr>
          <w:rFonts w:ascii="Times New Roman" w:hAnsi="Times New Roman"/>
          <w:lang w:val="en-US"/>
        </w:rPr>
        <w:t>,</w:t>
      </w:r>
      <w:r w:rsidRPr="00B73B6F">
        <w:rPr>
          <w:rFonts w:ascii="Times New Roman" w:hAnsi="Times New Roman"/>
          <w:lang w:val="en-US"/>
        </w:rPr>
        <w:t xml:space="preserve"> I.</w:t>
      </w:r>
      <w:r w:rsidRPr="00B73B6F">
        <w:rPr>
          <w:rFonts w:ascii="Times New Roman" w:hAnsi="Times New Roman"/>
        </w:rPr>
        <w:t xml:space="preserve"> (2011)</w:t>
      </w:r>
      <w:r w:rsidRPr="00B73B6F">
        <w:rPr>
          <w:rFonts w:ascii="Times New Roman" w:hAnsi="Times New Roman"/>
          <w:lang w:val="en-US"/>
        </w:rPr>
        <w:t xml:space="preserve">, </w:t>
      </w:r>
      <w:r w:rsidRPr="00B73B6F">
        <w:rPr>
          <w:rFonts w:ascii="Times New Roman" w:hAnsi="Times New Roman"/>
          <w:i/>
          <w:iCs/>
          <w:lang w:val="en-US"/>
        </w:rPr>
        <w:t>“</w:t>
      </w:r>
      <w:r w:rsidRPr="00B73B6F">
        <w:rPr>
          <w:rFonts w:ascii="Times New Roman" w:hAnsi="Times New Roman"/>
        </w:rPr>
        <w:t>The Innofusion of Electronic Banking in Indonesia</w:t>
      </w:r>
      <w:r w:rsidRPr="00B73B6F">
        <w:rPr>
          <w:rFonts w:ascii="Times New Roman" w:hAnsi="Times New Roman"/>
          <w:lang w:val="en-US"/>
        </w:rPr>
        <w:t>”</w:t>
      </w:r>
      <w:r w:rsidRPr="00B73B6F">
        <w:rPr>
          <w:rFonts w:ascii="Times New Roman" w:hAnsi="Times New Roman"/>
        </w:rPr>
        <w:t xml:space="preserve">, </w:t>
      </w:r>
      <w:r w:rsidRPr="00B73B6F">
        <w:rPr>
          <w:rFonts w:ascii="Times New Roman" w:hAnsi="Times New Roman"/>
          <w:i/>
          <w:iCs/>
        </w:rPr>
        <w:t>Manchester Business School Working Paper</w:t>
      </w:r>
      <w:r w:rsidRPr="00B73B6F">
        <w:rPr>
          <w:rFonts w:ascii="Times New Roman" w:hAnsi="Times New Roman"/>
        </w:rPr>
        <w:t>, N</w:t>
      </w:r>
      <w:r w:rsidRPr="00B73B6F">
        <w:rPr>
          <w:rFonts w:ascii="Times New Roman" w:hAnsi="Times New Roman"/>
          <w:lang w:val="en-US"/>
        </w:rPr>
        <w:t xml:space="preserve">o. </w:t>
      </w:r>
      <w:r w:rsidRPr="00B73B6F">
        <w:rPr>
          <w:rFonts w:ascii="Times New Roman" w:hAnsi="Times New Roman"/>
        </w:rPr>
        <w:t>613</w:t>
      </w:r>
    </w:p>
    <w:p w14:paraId="403B38FF" w14:textId="77777777" w:rsidR="00E85723" w:rsidRPr="00B73B6F" w:rsidRDefault="00E85723" w:rsidP="00474466">
      <w:pPr>
        <w:pStyle w:val="ListParagraph"/>
        <w:numPr>
          <w:ilvl w:val="0"/>
          <w:numId w:val="4"/>
        </w:numPr>
        <w:spacing w:line="240" w:lineRule="auto"/>
        <w:jc w:val="both"/>
        <w:rPr>
          <w:rFonts w:ascii="Times New Roman" w:hAnsi="Times New Roman"/>
          <w:lang w:eastAsia="mk-MK"/>
        </w:rPr>
      </w:pPr>
      <w:r w:rsidRPr="00B73B6F">
        <w:rPr>
          <w:rFonts w:ascii="Times New Roman" w:hAnsi="Times New Roman"/>
          <w:lang w:eastAsia="mk-MK"/>
        </w:rPr>
        <w:t>Oliveira, P</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lang w:val="en-US" w:eastAsia="mk-MK"/>
        </w:rPr>
        <w:t>and</w:t>
      </w:r>
      <w:r w:rsidRPr="00B73B6F">
        <w:rPr>
          <w:rFonts w:ascii="Times New Roman" w:hAnsi="Times New Roman"/>
          <w:lang w:eastAsia="mk-MK"/>
        </w:rPr>
        <w:t xml:space="preserve"> Hippel, E</w:t>
      </w:r>
      <w:r w:rsidRPr="00B73B6F">
        <w:rPr>
          <w:rFonts w:ascii="Times New Roman" w:hAnsi="Times New Roman"/>
          <w:lang w:val="en-US" w:eastAsia="mk-MK"/>
        </w:rPr>
        <w:t>.</w:t>
      </w:r>
      <w:r w:rsidRPr="00B73B6F">
        <w:rPr>
          <w:rFonts w:ascii="Times New Roman" w:hAnsi="Times New Roman"/>
          <w:lang w:eastAsia="mk-MK"/>
        </w:rPr>
        <w:t xml:space="preserve"> (2010)</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i/>
          <w:iCs/>
          <w:lang w:val="en-US" w:eastAsia="mk-MK"/>
        </w:rPr>
        <w:t>“</w:t>
      </w:r>
      <w:r w:rsidRPr="00B73B6F">
        <w:rPr>
          <w:rFonts w:ascii="Times New Roman" w:hAnsi="Times New Roman"/>
          <w:lang w:eastAsia="mk-MK"/>
        </w:rPr>
        <w:t>Users as Service Innovators: The Case of Banking Services</w:t>
      </w:r>
      <w:r w:rsidRPr="00B73B6F">
        <w:rPr>
          <w:rFonts w:ascii="Times New Roman" w:hAnsi="Times New Roman"/>
          <w:lang w:val="en-US" w:eastAsia="mk-MK"/>
        </w:rPr>
        <w:t>”,</w:t>
      </w:r>
      <w:r w:rsidRPr="00B73B6F">
        <w:rPr>
          <w:rFonts w:ascii="Times New Roman" w:hAnsi="Times New Roman"/>
          <w:i/>
          <w:iCs/>
          <w:lang w:eastAsia="mk-MK"/>
        </w:rPr>
        <w:t xml:space="preserve"> Research Policy</w:t>
      </w:r>
      <w:r w:rsidRPr="00B73B6F">
        <w:rPr>
          <w:rFonts w:ascii="Times New Roman" w:hAnsi="Times New Roman"/>
          <w:i/>
          <w:iCs/>
          <w:lang w:val="en-US" w:eastAsia="mk-MK"/>
        </w:rPr>
        <w:t>,</w:t>
      </w:r>
      <w:r w:rsidRPr="00B73B6F">
        <w:rPr>
          <w:rFonts w:ascii="Times New Roman" w:hAnsi="Times New Roman"/>
          <w:i/>
          <w:iCs/>
          <w:lang w:eastAsia="mk-MK"/>
        </w:rPr>
        <w:t xml:space="preserve"> </w:t>
      </w:r>
      <w:r w:rsidRPr="00B73B6F">
        <w:rPr>
          <w:rFonts w:ascii="Times New Roman" w:hAnsi="Times New Roman"/>
          <w:lang w:val="en-US" w:eastAsia="mk-MK"/>
        </w:rPr>
        <w:t>Vol</w:t>
      </w:r>
      <w:r w:rsidRPr="00B73B6F">
        <w:rPr>
          <w:rFonts w:ascii="Times New Roman" w:hAnsi="Times New Roman"/>
          <w:i/>
          <w:iCs/>
          <w:lang w:val="en-US" w:eastAsia="mk-MK"/>
        </w:rPr>
        <w:t xml:space="preserve">. </w:t>
      </w:r>
      <w:r w:rsidRPr="00B73B6F">
        <w:rPr>
          <w:rFonts w:ascii="Times New Roman" w:hAnsi="Times New Roman"/>
          <w:lang w:eastAsia="mk-MK"/>
        </w:rPr>
        <w:t>40</w:t>
      </w:r>
      <w:r w:rsidRPr="00B73B6F">
        <w:rPr>
          <w:rFonts w:ascii="Times New Roman" w:hAnsi="Times New Roman"/>
          <w:lang w:val="en-US" w:eastAsia="mk-MK"/>
        </w:rPr>
        <w:t xml:space="preserve">, pp. </w:t>
      </w:r>
      <w:r w:rsidRPr="00B73B6F">
        <w:rPr>
          <w:rFonts w:ascii="Times New Roman" w:hAnsi="Times New Roman"/>
          <w:lang w:eastAsia="mk-MK"/>
        </w:rPr>
        <w:t xml:space="preserve">806-818. </w:t>
      </w:r>
    </w:p>
    <w:p w14:paraId="3B067554" w14:textId="77777777" w:rsidR="00E85723" w:rsidRPr="00B73B6F" w:rsidRDefault="00E85723" w:rsidP="00474466">
      <w:pPr>
        <w:pStyle w:val="ListParagraph"/>
        <w:numPr>
          <w:ilvl w:val="0"/>
          <w:numId w:val="4"/>
        </w:numPr>
        <w:spacing w:line="240" w:lineRule="auto"/>
        <w:jc w:val="both"/>
        <w:rPr>
          <w:rFonts w:ascii="Times New Roman" w:hAnsi="Times New Roman"/>
        </w:rPr>
      </w:pPr>
      <w:r w:rsidRPr="00B73B6F">
        <w:rPr>
          <w:rFonts w:ascii="Times New Roman" w:hAnsi="Times New Roman"/>
        </w:rPr>
        <w:t xml:space="preserve">Padhy, K. C. </w:t>
      </w:r>
      <w:r w:rsidRPr="00B73B6F">
        <w:rPr>
          <w:rFonts w:ascii="Times New Roman" w:hAnsi="Times New Roman"/>
          <w:lang w:val="en-US"/>
        </w:rPr>
        <w:t xml:space="preserve">(2007), </w:t>
      </w:r>
      <w:r w:rsidRPr="00B73B6F">
        <w:rPr>
          <w:rFonts w:ascii="Times New Roman" w:hAnsi="Times New Roman"/>
          <w:i/>
          <w:iCs/>
          <w:lang w:val="en-US"/>
        </w:rPr>
        <w:t>“</w:t>
      </w:r>
      <w:r w:rsidRPr="00B73B6F">
        <w:rPr>
          <w:rFonts w:ascii="Times New Roman" w:hAnsi="Times New Roman"/>
          <w:i/>
          <w:iCs/>
        </w:rPr>
        <w:t>Banking Future</w:t>
      </w:r>
      <w:r w:rsidRPr="00B73B6F">
        <w:rPr>
          <w:rFonts w:ascii="Times New Roman" w:hAnsi="Times New Roman"/>
          <w:i/>
          <w:iCs/>
          <w:lang w:val="en-US"/>
        </w:rPr>
        <w:t>”,</w:t>
      </w:r>
      <w:r w:rsidRPr="00B73B6F">
        <w:rPr>
          <w:rFonts w:ascii="Times New Roman" w:hAnsi="Times New Roman"/>
        </w:rPr>
        <w:t xml:space="preserve"> New Delhi: Domlnant Publishers and Distributors.</w:t>
      </w:r>
    </w:p>
    <w:p w14:paraId="01CFDBDB" w14:textId="77777777" w:rsidR="00E85723" w:rsidRPr="00B73B6F" w:rsidRDefault="00E85723" w:rsidP="00474466">
      <w:pPr>
        <w:pStyle w:val="ListParagraph"/>
        <w:numPr>
          <w:ilvl w:val="0"/>
          <w:numId w:val="4"/>
        </w:numPr>
        <w:spacing w:line="240" w:lineRule="auto"/>
        <w:jc w:val="both"/>
        <w:rPr>
          <w:rFonts w:ascii="Times New Roman" w:hAnsi="Times New Roman"/>
          <w:lang w:eastAsia="mk-MK"/>
        </w:rPr>
      </w:pPr>
      <w:r w:rsidRPr="00B73B6F">
        <w:rPr>
          <w:rFonts w:ascii="Times New Roman" w:hAnsi="Times New Roman"/>
          <w:lang w:eastAsia="mk-MK"/>
        </w:rPr>
        <w:t>Pigni, F</w:t>
      </w:r>
      <w:r w:rsidRPr="00B73B6F">
        <w:rPr>
          <w:rFonts w:ascii="Times New Roman" w:hAnsi="Times New Roman"/>
          <w:lang w:val="en-US" w:eastAsia="mk-MK"/>
        </w:rPr>
        <w:t>.,</w:t>
      </w:r>
      <w:r w:rsidRPr="00B73B6F">
        <w:rPr>
          <w:rFonts w:ascii="Times New Roman" w:hAnsi="Times New Roman"/>
          <w:lang w:eastAsia="mk-MK"/>
        </w:rPr>
        <w:t xml:space="preserve"> Ravarini, A</w:t>
      </w:r>
      <w:r w:rsidRPr="00B73B6F">
        <w:rPr>
          <w:rFonts w:ascii="Times New Roman" w:hAnsi="Times New Roman"/>
          <w:lang w:val="en-US" w:eastAsia="mk-MK"/>
        </w:rPr>
        <w:t xml:space="preserve">., </w:t>
      </w:r>
      <w:r w:rsidRPr="00B73B6F">
        <w:rPr>
          <w:rFonts w:ascii="Times New Roman" w:hAnsi="Times New Roman"/>
          <w:lang w:eastAsia="mk-MK"/>
        </w:rPr>
        <w:t>Tagliavini, M</w:t>
      </w:r>
      <w:r w:rsidRPr="00B73B6F">
        <w:rPr>
          <w:rFonts w:ascii="Times New Roman" w:hAnsi="Times New Roman"/>
          <w:lang w:val="en-US" w:eastAsia="mk-MK"/>
        </w:rPr>
        <w:t xml:space="preserve">., and </w:t>
      </w:r>
      <w:r w:rsidRPr="00B73B6F">
        <w:rPr>
          <w:rFonts w:ascii="Times New Roman" w:hAnsi="Times New Roman"/>
          <w:lang w:eastAsia="mk-MK"/>
        </w:rPr>
        <w:t>Vitari, C</w:t>
      </w:r>
      <w:r w:rsidRPr="00B73B6F">
        <w:rPr>
          <w:rFonts w:ascii="Times New Roman" w:hAnsi="Times New Roman"/>
          <w:lang w:val="en-US" w:eastAsia="mk-MK"/>
        </w:rPr>
        <w:t>.</w:t>
      </w:r>
      <w:r w:rsidRPr="00B73B6F">
        <w:rPr>
          <w:rFonts w:ascii="Times New Roman" w:hAnsi="Times New Roman"/>
          <w:lang w:eastAsia="mk-MK"/>
        </w:rPr>
        <w:t xml:space="preserve"> (2014)</w:t>
      </w:r>
      <w:r w:rsidRPr="00B73B6F">
        <w:rPr>
          <w:rFonts w:ascii="Times New Roman" w:hAnsi="Times New Roman"/>
          <w:lang w:val="en-US" w:eastAsia="mk-MK"/>
        </w:rPr>
        <w:t>,</w:t>
      </w:r>
      <w:r w:rsidRPr="00B73B6F">
        <w:rPr>
          <w:rFonts w:ascii="Times New Roman" w:hAnsi="Times New Roman"/>
          <w:i/>
          <w:iCs/>
          <w:lang w:val="en-US" w:eastAsia="mk-MK"/>
        </w:rPr>
        <w:t xml:space="preserve"> “</w:t>
      </w:r>
      <w:r w:rsidRPr="00B73B6F">
        <w:rPr>
          <w:rFonts w:ascii="Times New Roman" w:hAnsi="Times New Roman"/>
          <w:lang w:eastAsia="mk-MK"/>
        </w:rPr>
        <w:t>Bank Strategies and the Internet: An Interpretation of the Banking Industry Based on the Italian Retail Market</w:t>
      </w:r>
      <w:r w:rsidRPr="00B73B6F">
        <w:rPr>
          <w:rFonts w:ascii="Times New Roman" w:hAnsi="Times New Roman"/>
          <w:i/>
          <w:iCs/>
          <w:lang w:val="en-US" w:eastAsia="mk-MK"/>
        </w:rPr>
        <w:t>”,</w:t>
      </w:r>
      <w:r w:rsidRPr="00B73B6F">
        <w:rPr>
          <w:rFonts w:ascii="Times New Roman" w:hAnsi="Times New Roman"/>
          <w:i/>
          <w:iCs/>
          <w:lang w:eastAsia="mk-MK"/>
        </w:rPr>
        <w:t xml:space="preserve"> Journal of Information Technology Cases and Applications</w:t>
      </w:r>
      <w:r w:rsidRPr="00B73B6F">
        <w:rPr>
          <w:rFonts w:ascii="Times New Roman" w:hAnsi="Times New Roman"/>
          <w:lang w:val="en-US" w:eastAsia="mk-MK"/>
        </w:rPr>
        <w:t>, Vol.</w:t>
      </w:r>
      <w:r w:rsidRPr="00B73B6F">
        <w:rPr>
          <w:rFonts w:ascii="Times New Roman" w:hAnsi="Times New Roman"/>
          <w:lang w:eastAsia="mk-MK"/>
        </w:rPr>
        <w:t xml:space="preserve"> 4</w:t>
      </w:r>
      <w:r w:rsidRPr="00B73B6F">
        <w:rPr>
          <w:rFonts w:ascii="Times New Roman" w:hAnsi="Times New Roman"/>
          <w:lang w:val="en-US" w:eastAsia="mk-MK"/>
        </w:rPr>
        <w:t xml:space="preserve">, pp. </w:t>
      </w:r>
      <w:r w:rsidRPr="00B73B6F">
        <w:rPr>
          <w:rFonts w:ascii="Times New Roman" w:hAnsi="Times New Roman"/>
          <w:lang w:eastAsia="mk-MK"/>
        </w:rPr>
        <w:t xml:space="preserve">8-36. </w:t>
      </w:r>
    </w:p>
    <w:p w14:paraId="1E3206D9" w14:textId="77777777" w:rsidR="00E85723" w:rsidRPr="00B73B6F" w:rsidRDefault="00E85723" w:rsidP="00474466">
      <w:pPr>
        <w:pStyle w:val="ListParagraph"/>
        <w:numPr>
          <w:ilvl w:val="0"/>
          <w:numId w:val="4"/>
        </w:numPr>
        <w:spacing w:line="240" w:lineRule="auto"/>
        <w:jc w:val="both"/>
        <w:rPr>
          <w:rFonts w:ascii="Times New Roman" w:hAnsi="Times New Roman"/>
          <w:shd w:val="clear" w:color="auto" w:fill="FFFFFF"/>
        </w:rPr>
      </w:pPr>
      <w:r w:rsidRPr="00B73B6F">
        <w:rPr>
          <w:rFonts w:ascii="Times New Roman" w:hAnsi="Times New Roman"/>
          <w:shd w:val="clear" w:color="auto" w:fill="FFFFFF"/>
        </w:rPr>
        <w:t>Porter, M.E. (2004)</w:t>
      </w:r>
      <w:r w:rsidRPr="00B73B6F">
        <w:rPr>
          <w:rFonts w:ascii="Times New Roman" w:hAnsi="Times New Roman"/>
          <w:shd w:val="clear" w:color="auto" w:fill="FFFFFF"/>
          <w:lang w:val="en-US"/>
        </w:rPr>
        <w:t xml:space="preserve">, </w:t>
      </w:r>
      <w:r w:rsidRPr="00B73B6F">
        <w:rPr>
          <w:rFonts w:ascii="Times New Roman" w:hAnsi="Times New Roman"/>
          <w:i/>
          <w:iCs/>
          <w:shd w:val="clear" w:color="auto" w:fill="FFFFFF"/>
          <w:lang w:val="en-US"/>
        </w:rPr>
        <w:t>“</w:t>
      </w:r>
      <w:r w:rsidRPr="00B73B6F">
        <w:rPr>
          <w:rFonts w:ascii="Times New Roman" w:hAnsi="Times New Roman"/>
          <w:i/>
          <w:iCs/>
          <w:shd w:val="clear" w:color="auto" w:fill="FFFFFF"/>
        </w:rPr>
        <w:t>Competitive Advantage: Creating and Sustaining Superior Performance</w:t>
      </w:r>
      <w:r w:rsidRPr="00B73B6F">
        <w:rPr>
          <w:rFonts w:ascii="Times New Roman" w:hAnsi="Times New Roman"/>
          <w:i/>
          <w:iCs/>
          <w:shd w:val="clear" w:color="auto" w:fill="FFFFFF"/>
          <w:lang w:val="en-US"/>
        </w:rPr>
        <w:t>”</w:t>
      </w:r>
      <w:r w:rsidRPr="00B73B6F">
        <w:rPr>
          <w:rFonts w:ascii="Times New Roman" w:hAnsi="Times New Roman"/>
          <w:shd w:val="clear" w:color="auto" w:fill="FFFFFF"/>
        </w:rPr>
        <w:t>, 1, 94.</w:t>
      </w:r>
    </w:p>
    <w:p w14:paraId="003D85B6" w14:textId="77777777" w:rsidR="00E85723" w:rsidRPr="00B73B6F" w:rsidRDefault="00E85723" w:rsidP="00216D26">
      <w:pPr>
        <w:pStyle w:val="ListParagraph"/>
        <w:numPr>
          <w:ilvl w:val="0"/>
          <w:numId w:val="4"/>
        </w:numPr>
        <w:spacing w:line="240" w:lineRule="auto"/>
        <w:jc w:val="both"/>
        <w:rPr>
          <w:rFonts w:ascii="Times New Roman" w:hAnsi="Times New Roman"/>
          <w:lang w:val="en-GB" w:eastAsia="mk-MK"/>
        </w:rPr>
      </w:pPr>
      <w:r w:rsidRPr="00B73B6F">
        <w:rPr>
          <w:rFonts w:ascii="Times New Roman" w:hAnsi="Times New Roman"/>
          <w:lang w:val="en-GB" w:eastAsia="mk-MK"/>
        </w:rPr>
        <w:t>Statista (2020), “Online banking penetration in Bulgaria from 2006 to 2018”.</w:t>
      </w:r>
    </w:p>
    <w:p w14:paraId="533F3730" w14:textId="77777777" w:rsidR="00E85723" w:rsidRPr="00B73B6F" w:rsidRDefault="00E85723" w:rsidP="00474466">
      <w:pPr>
        <w:pStyle w:val="ListParagraph"/>
        <w:numPr>
          <w:ilvl w:val="0"/>
          <w:numId w:val="4"/>
        </w:numPr>
        <w:spacing w:line="240" w:lineRule="auto"/>
        <w:jc w:val="both"/>
        <w:rPr>
          <w:rFonts w:ascii="Times New Roman" w:hAnsi="Times New Roman"/>
          <w:shd w:val="clear" w:color="auto" w:fill="FFFFFF"/>
        </w:rPr>
      </w:pPr>
      <w:r w:rsidRPr="00B73B6F">
        <w:rPr>
          <w:rFonts w:ascii="Times New Roman" w:hAnsi="Times New Roman"/>
          <w:shd w:val="clear" w:color="auto" w:fill="FFFFFF"/>
        </w:rPr>
        <w:t>Teece, D.J. (2010)</w:t>
      </w:r>
      <w:r w:rsidRPr="00B73B6F">
        <w:rPr>
          <w:rFonts w:ascii="Times New Roman" w:hAnsi="Times New Roman"/>
          <w:shd w:val="clear" w:color="auto" w:fill="FFFFFF"/>
          <w:lang w:val="en-US"/>
        </w:rPr>
        <w:t>, “</w:t>
      </w:r>
      <w:r w:rsidRPr="00B73B6F">
        <w:rPr>
          <w:rFonts w:ascii="Times New Roman" w:hAnsi="Times New Roman"/>
          <w:shd w:val="clear" w:color="auto" w:fill="FFFFFF"/>
        </w:rPr>
        <w:t>Business Models, Business Strategy and Innovation</w:t>
      </w:r>
      <w:r w:rsidRPr="00B73B6F">
        <w:rPr>
          <w:rFonts w:ascii="Times New Roman" w:hAnsi="Times New Roman"/>
          <w:shd w:val="clear" w:color="auto" w:fill="FFFFFF"/>
          <w:lang w:val="en-US"/>
        </w:rPr>
        <w:t>”,</w:t>
      </w:r>
      <w:r w:rsidRPr="00B73B6F">
        <w:rPr>
          <w:rFonts w:ascii="Times New Roman" w:hAnsi="Times New Roman"/>
          <w:i/>
          <w:iCs/>
          <w:shd w:val="clear" w:color="auto" w:fill="FFFFFF"/>
        </w:rPr>
        <w:t xml:space="preserve"> Long Range Planning</w:t>
      </w:r>
      <w:r w:rsidRPr="00B73B6F">
        <w:rPr>
          <w:rFonts w:ascii="Times New Roman" w:hAnsi="Times New Roman"/>
          <w:shd w:val="clear" w:color="auto" w:fill="FFFFFF"/>
        </w:rPr>
        <w:t xml:space="preserve">, </w:t>
      </w:r>
      <w:r w:rsidRPr="00B73B6F">
        <w:rPr>
          <w:rFonts w:ascii="Times New Roman" w:hAnsi="Times New Roman"/>
          <w:shd w:val="clear" w:color="auto" w:fill="FFFFFF"/>
          <w:lang w:val="en-US"/>
        </w:rPr>
        <w:t xml:space="preserve">Vol. </w:t>
      </w:r>
      <w:r w:rsidRPr="00B73B6F">
        <w:rPr>
          <w:rFonts w:ascii="Times New Roman" w:hAnsi="Times New Roman"/>
          <w:shd w:val="clear" w:color="auto" w:fill="FFFFFF"/>
        </w:rPr>
        <w:t xml:space="preserve">43, </w:t>
      </w:r>
      <w:r w:rsidRPr="00B73B6F">
        <w:rPr>
          <w:rFonts w:ascii="Times New Roman" w:hAnsi="Times New Roman"/>
          <w:shd w:val="clear" w:color="auto" w:fill="FFFFFF"/>
          <w:lang w:val="en-US"/>
        </w:rPr>
        <w:t xml:space="preserve">pp. </w:t>
      </w:r>
      <w:r w:rsidRPr="00B73B6F">
        <w:rPr>
          <w:rFonts w:ascii="Times New Roman" w:hAnsi="Times New Roman"/>
          <w:shd w:val="clear" w:color="auto" w:fill="FFFFFF"/>
        </w:rPr>
        <w:t>172-194</w:t>
      </w:r>
      <w:r w:rsidRPr="00B73B6F">
        <w:rPr>
          <w:rFonts w:ascii="Times New Roman" w:hAnsi="Times New Roman"/>
          <w:shd w:val="clear" w:color="auto" w:fill="FFFFFF"/>
          <w:lang w:val="en-US"/>
        </w:rPr>
        <w:t>.</w:t>
      </w:r>
    </w:p>
    <w:p w14:paraId="3B34FC63" w14:textId="77777777" w:rsidR="00E85723" w:rsidRPr="00B73B6F" w:rsidRDefault="00E85723" w:rsidP="00216D26">
      <w:pPr>
        <w:pStyle w:val="ListParagraph"/>
        <w:numPr>
          <w:ilvl w:val="0"/>
          <w:numId w:val="4"/>
        </w:numPr>
        <w:spacing w:line="240" w:lineRule="auto"/>
        <w:jc w:val="both"/>
        <w:rPr>
          <w:rFonts w:ascii="Times New Roman" w:hAnsi="Times New Roman"/>
          <w:lang w:val="en-GB" w:eastAsia="mk-MK"/>
        </w:rPr>
      </w:pPr>
      <w:r w:rsidRPr="00B73B6F">
        <w:rPr>
          <w:rFonts w:ascii="Times New Roman" w:hAnsi="Times New Roman"/>
        </w:rPr>
        <w:t>The Law Library of Congress, Global Legal Research Center</w:t>
      </w:r>
      <w:r w:rsidRPr="00B73B6F">
        <w:rPr>
          <w:rFonts w:ascii="Times New Roman" w:hAnsi="Times New Roman"/>
          <w:lang w:val="en-US"/>
        </w:rPr>
        <w:t xml:space="preserve"> (2014), “</w:t>
      </w:r>
      <w:r w:rsidRPr="00B73B6F">
        <w:rPr>
          <w:rFonts w:ascii="Times New Roman" w:hAnsi="Times New Roman"/>
        </w:rPr>
        <w:t>Regulation of Bitcoin in Selected Jurisdictions</w:t>
      </w:r>
      <w:r w:rsidRPr="00B73B6F">
        <w:rPr>
          <w:rFonts w:ascii="Times New Roman" w:hAnsi="Times New Roman"/>
          <w:lang w:val="en-US"/>
        </w:rPr>
        <w:t>”.</w:t>
      </w:r>
    </w:p>
    <w:p w14:paraId="7AC342EB" w14:textId="77777777" w:rsidR="00E85723" w:rsidRPr="00B73B6F" w:rsidRDefault="00E85723" w:rsidP="00474466">
      <w:pPr>
        <w:pStyle w:val="ListParagraph"/>
        <w:numPr>
          <w:ilvl w:val="0"/>
          <w:numId w:val="4"/>
        </w:numPr>
        <w:spacing w:line="240" w:lineRule="auto"/>
        <w:jc w:val="both"/>
        <w:rPr>
          <w:rFonts w:ascii="Times New Roman" w:hAnsi="Times New Roman"/>
          <w:lang w:eastAsia="mk-MK"/>
        </w:rPr>
      </w:pPr>
      <w:r w:rsidRPr="00B73B6F">
        <w:rPr>
          <w:rFonts w:ascii="Times New Roman" w:hAnsi="Times New Roman"/>
          <w:lang w:eastAsia="mk-MK"/>
        </w:rPr>
        <w:t>Tornjanski, V</w:t>
      </w:r>
      <w:r w:rsidRPr="00B73B6F">
        <w:rPr>
          <w:rFonts w:ascii="Times New Roman" w:hAnsi="Times New Roman"/>
          <w:lang w:val="en-US" w:eastAsia="mk-MK"/>
        </w:rPr>
        <w:t>.,</w:t>
      </w:r>
      <w:r w:rsidRPr="00B73B6F">
        <w:rPr>
          <w:rFonts w:ascii="Times New Roman" w:hAnsi="Times New Roman"/>
          <w:lang w:eastAsia="mk-MK"/>
        </w:rPr>
        <w:t xml:space="preserve"> Marinkovic, S</w:t>
      </w:r>
      <w:r w:rsidRPr="00B73B6F">
        <w:rPr>
          <w:rFonts w:ascii="Times New Roman" w:hAnsi="Times New Roman"/>
          <w:lang w:val="en-US" w:eastAsia="mk-MK"/>
        </w:rPr>
        <w:t>.,</w:t>
      </w:r>
      <w:r w:rsidRPr="00B73B6F">
        <w:rPr>
          <w:rFonts w:ascii="Times New Roman" w:hAnsi="Times New Roman"/>
          <w:lang w:eastAsia="mk-MK"/>
        </w:rPr>
        <w:t xml:space="preserve"> Savoiu, Gh</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lang w:val="en-US" w:eastAsia="mk-MK"/>
        </w:rPr>
        <w:t>and</w:t>
      </w:r>
      <w:r w:rsidRPr="00B73B6F">
        <w:rPr>
          <w:rFonts w:ascii="Times New Roman" w:hAnsi="Times New Roman"/>
          <w:lang w:eastAsia="mk-MK"/>
        </w:rPr>
        <w:t xml:space="preserve"> Čudanov, M. (2015)</w:t>
      </w:r>
      <w:r w:rsidRPr="00B73B6F">
        <w:rPr>
          <w:rFonts w:ascii="Times New Roman" w:hAnsi="Times New Roman"/>
          <w:lang w:val="en-US" w:eastAsia="mk-MK"/>
        </w:rPr>
        <w:t>, “</w:t>
      </w:r>
      <w:r w:rsidRPr="00B73B6F">
        <w:rPr>
          <w:rFonts w:ascii="Times New Roman" w:hAnsi="Times New Roman"/>
          <w:lang w:eastAsia="mk-MK"/>
        </w:rPr>
        <w:t>A Need for Research Focus Shift: Banking Industry in the Age of Digital Disruption</w:t>
      </w:r>
      <w:r w:rsidRPr="00B73B6F">
        <w:rPr>
          <w:rFonts w:ascii="Times New Roman" w:hAnsi="Times New Roman"/>
          <w:i/>
          <w:iCs/>
          <w:lang w:val="en-US" w:eastAsia="mk-MK"/>
        </w:rPr>
        <w:t>”,</w:t>
      </w:r>
      <w:r w:rsidRPr="00B73B6F">
        <w:rPr>
          <w:rFonts w:ascii="Times New Roman" w:hAnsi="Times New Roman"/>
          <w:lang w:eastAsia="mk-MK"/>
        </w:rPr>
        <w:t xml:space="preserve"> </w:t>
      </w:r>
      <w:r w:rsidRPr="00B73B6F">
        <w:rPr>
          <w:rFonts w:ascii="Times New Roman" w:hAnsi="Times New Roman"/>
          <w:i/>
          <w:iCs/>
          <w:lang w:eastAsia="mk-MK"/>
        </w:rPr>
        <w:t xml:space="preserve">Econophysics, Sociophysics </w:t>
      </w:r>
      <w:r w:rsidRPr="00B73B6F">
        <w:rPr>
          <w:rFonts w:ascii="Times New Roman" w:hAnsi="Times New Roman"/>
          <w:i/>
          <w:iCs/>
          <w:lang w:val="en-US" w:eastAsia="mk-MK"/>
        </w:rPr>
        <w:t>and</w:t>
      </w:r>
      <w:r w:rsidRPr="00B73B6F">
        <w:rPr>
          <w:rFonts w:ascii="Times New Roman" w:hAnsi="Times New Roman"/>
          <w:i/>
          <w:iCs/>
          <w:lang w:eastAsia="mk-MK"/>
        </w:rPr>
        <w:t xml:space="preserve"> Other Multidisciplinary Sciences Journal</w:t>
      </w:r>
      <w:r w:rsidRPr="00B73B6F">
        <w:rPr>
          <w:rFonts w:ascii="Times New Roman" w:hAnsi="Times New Roman"/>
          <w:lang w:val="en-US" w:eastAsia="mk-MK"/>
        </w:rPr>
        <w:t>, pp.</w:t>
      </w:r>
      <w:r w:rsidRPr="00B73B6F">
        <w:rPr>
          <w:rFonts w:ascii="Times New Roman" w:hAnsi="Times New Roman"/>
          <w:lang w:eastAsia="mk-MK"/>
        </w:rPr>
        <w:t xml:space="preserve"> 11-15.</w:t>
      </w:r>
    </w:p>
    <w:p w14:paraId="2FEB3339" w14:textId="77777777" w:rsidR="00E85723" w:rsidRPr="00B73B6F" w:rsidRDefault="00E85723" w:rsidP="00474466">
      <w:pPr>
        <w:pStyle w:val="ListParagraph"/>
        <w:numPr>
          <w:ilvl w:val="0"/>
          <w:numId w:val="4"/>
        </w:numPr>
        <w:spacing w:line="240" w:lineRule="auto"/>
        <w:jc w:val="both"/>
        <w:rPr>
          <w:rFonts w:ascii="Times New Roman" w:hAnsi="Times New Roman"/>
          <w:shd w:val="clear" w:color="auto" w:fill="FFFFFF"/>
          <w:lang w:val="en-US"/>
        </w:rPr>
      </w:pPr>
      <w:r w:rsidRPr="00B73B6F">
        <w:rPr>
          <w:rFonts w:ascii="Times New Roman" w:hAnsi="Times New Roman"/>
          <w:shd w:val="clear" w:color="auto" w:fill="FFFFFF"/>
        </w:rPr>
        <w:t>Tufano, P</w:t>
      </w:r>
      <w:r w:rsidRPr="00B73B6F">
        <w:rPr>
          <w:rFonts w:ascii="Times New Roman" w:hAnsi="Times New Roman"/>
          <w:shd w:val="clear" w:color="auto" w:fill="FFFFFF"/>
          <w:lang w:val="en-US"/>
        </w:rPr>
        <w:t>.</w:t>
      </w:r>
      <w:r w:rsidRPr="00B73B6F">
        <w:rPr>
          <w:rFonts w:ascii="Times New Roman" w:hAnsi="Times New Roman"/>
          <w:shd w:val="clear" w:color="auto" w:fill="FFFFFF"/>
        </w:rPr>
        <w:t xml:space="preserve"> (2003), </w:t>
      </w:r>
      <w:r w:rsidRPr="00B73B6F">
        <w:rPr>
          <w:rFonts w:ascii="Times New Roman" w:hAnsi="Times New Roman"/>
          <w:shd w:val="clear" w:color="auto" w:fill="FFFFFF"/>
          <w:lang w:val="en-US"/>
        </w:rPr>
        <w:t>“</w:t>
      </w:r>
      <w:hyperlink r:id="rId18" w:history="1">
        <w:r w:rsidRPr="00B73B6F">
          <w:rPr>
            <w:rStyle w:val="Hyperlink"/>
            <w:rFonts w:ascii="Times New Roman" w:hAnsi="Times New Roman"/>
            <w:i/>
            <w:iCs/>
            <w:color w:val="auto"/>
            <w:u w:val="none"/>
            <w:shd w:val="clear" w:color="auto" w:fill="FFFFFF"/>
          </w:rPr>
          <w:t>Financial innovation</w:t>
        </w:r>
      </w:hyperlink>
      <w:r w:rsidRPr="00B73B6F">
        <w:rPr>
          <w:rFonts w:ascii="Times New Roman" w:hAnsi="Times New Roman"/>
          <w:lang w:val="en-US"/>
        </w:rPr>
        <w:t>”</w:t>
      </w:r>
      <w:r w:rsidRPr="00B73B6F">
        <w:rPr>
          <w:rFonts w:ascii="Times New Roman" w:hAnsi="Times New Roman"/>
          <w:shd w:val="clear" w:color="auto" w:fill="FFFFFF"/>
          <w:lang w:val="en-US"/>
        </w:rPr>
        <w:t xml:space="preserve">, </w:t>
      </w:r>
      <w:r w:rsidRPr="00B73B6F">
        <w:rPr>
          <w:rFonts w:ascii="Times New Roman" w:hAnsi="Times New Roman"/>
          <w:shd w:val="clear" w:color="auto" w:fill="FFFFFF"/>
        </w:rPr>
        <w:t>Handbook of the Economics of Finance, Elsevier</w:t>
      </w:r>
      <w:r w:rsidRPr="00B73B6F">
        <w:rPr>
          <w:rFonts w:ascii="Times New Roman" w:hAnsi="Times New Roman"/>
          <w:shd w:val="clear" w:color="auto" w:fill="FFFFFF"/>
          <w:lang w:val="en-US"/>
        </w:rPr>
        <w:t>,</w:t>
      </w:r>
      <w:r w:rsidRPr="00B73B6F">
        <w:rPr>
          <w:rFonts w:ascii="Times New Roman" w:hAnsi="Times New Roman"/>
          <w:shd w:val="clear" w:color="auto" w:fill="FFFFFF"/>
        </w:rPr>
        <w:t xml:space="preserve"> </w:t>
      </w:r>
      <w:r w:rsidRPr="00B73B6F">
        <w:rPr>
          <w:rFonts w:ascii="Times New Roman" w:hAnsi="Times New Roman"/>
          <w:shd w:val="clear" w:color="auto" w:fill="FFFFFF"/>
          <w:lang w:val="en-US"/>
        </w:rPr>
        <w:t>V</w:t>
      </w:r>
      <w:r w:rsidRPr="00B73B6F">
        <w:rPr>
          <w:rFonts w:ascii="Times New Roman" w:hAnsi="Times New Roman"/>
          <w:shd w:val="clear" w:color="auto" w:fill="FFFFFF"/>
        </w:rPr>
        <w:t xml:space="preserve">ol. 1 Part 1, </w:t>
      </w:r>
      <w:r w:rsidRPr="00B73B6F">
        <w:rPr>
          <w:rFonts w:ascii="Times New Roman" w:hAnsi="Times New Roman"/>
          <w:shd w:val="clear" w:color="auto" w:fill="FFFFFF"/>
          <w:lang w:val="en-US"/>
        </w:rPr>
        <w:t>C</w:t>
      </w:r>
      <w:r w:rsidRPr="00B73B6F">
        <w:rPr>
          <w:rFonts w:ascii="Times New Roman" w:hAnsi="Times New Roman"/>
          <w:shd w:val="clear" w:color="auto" w:fill="FFFFFF"/>
        </w:rPr>
        <w:t>h. 06, p</w:t>
      </w:r>
      <w:r w:rsidRPr="00B73B6F">
        <w:rPr>
          <w:rFonts w:ascii="Times New Roman" w:hAnsi="Times New Roman"/>
          <w:shd w:val="clear" w:color="auto" w:fill="FFFFFF"/>
          <w:lang w:val="en-US"/>
        </w:rPr>
        <w:t>p</w:t>
      </w:r>
      <w:r w:rsidRPr="00B73B6F">
        <w:rPr>
          <w:rFonts w:ascii="Times New Roman" w:hAnsi="Times New Roman"/>
          <w:shd w:val="clear" w:color="auto" w:fill="FFFFFF"/>
        </w:rPr>
        <w:t>. 307-335</w:t>
      </w:r>
      <w:r w:rsidRPr="00B73B6F">
        <w:rPr>
          <w:rFonts w:ascii="Times New Roman" w:hAnsi="Times New Roman"/>
          <w:shd w:val="clear" w:color="auto" w:fill="FFFFFF"/>
          <w:lang w:val="en-US"/>
        </w:rPr>
        <w:t>.</w:t>
      </w:r>
    </w:p>
    <w:p w14:paraId="6D18E34D" w14:textId="77777777" w:rsidR="00E85723" w:rsidRPr="00B73B6F" w:rsidRDefault="00611B8F" w:rsidP="00474466">
      <w:pPr>
        <w:pStyle w:val="ListParagraph"/>
        <w:numPr>
          <w:ilvl w:val="0"/>
          <w:numId w:val="4"/>
        </w:numPr>
        <w:spacing w:line="240" w:lineRule="auto"/>
        <w:jc w:val="both"/>
        <w:rPr>
          <w:rFonts w:ascii="Times New Roman" w:hAnsi="Times New Roman"/>
        </w:rPr>
      </w:pPr>
      <w:hyperlink r:id="rId19" w:tooltip="Maria Urbaniec" w:history="1">
        <w:r w:rsidR="00E85723" w:rsidRPr="00B73B6F">
          <w:rPr>
            <w:rStyle w:val="Hyperlink"/>
            <w:rFonts w:ascii="Times New Roman" w:hAnsi="Times New Roman"/>
            <w:color w:val="auto"/>
            <w:u w:val="none"/>
            <w:shd w:val="clear" w:color="auto" w:fill="FFFFFF"/>
          </w:rPr>
          <w:t>Urbaniec, M.</w:t>
        </w:r>
      </w:hyperlink>
      <w:r w:rsidR="00E85723" w:rsidRPr="00B73B6F">
        <w:rPr>
          <w:rFonts w:ascii="Times New Roman" w:hAnsi="Times New Roman"/>
          <w:shd w:val="clear" w:color="auto" w:fill="FFFFFF"/>
        </w:rPr>
        <w:t> and </w:t>
      </w:r>
      <w:hyperlink r:id="rId20" w:tooltip="Wolfgang Gerstlberger" w:history="1">
        <w:r w:rsidR="00E85723" w:rsidRPr="00B73B6F">
          <w:rPr>
            <w:rStyle w:val="Hyperlink"/>
            <w:rFonts w:ascii="Times New Roman" w:hAnsi="Times New Roman"/>
            <w:color w:val="auto"/>
            <w:u w:val="none"/>
            <w:shd w:val="clear" w:color="auto" w:fill="FFFFFF"/>
          </w:rPr>
          <w:t>Gerstlberger, W.</w:t>
        </w:r>
      </w:hyperlink>
      <w:r w:rsidR="00E85723" w:rsidRPr="00B73B6F">
        <w:rPr>
          <w:rFonts w:ascii="Times New Roman" w:hAnsi="Times New Roman"/>
          <w:shd w:val="clear" w:color="auto" w:fill="FFFFFF"/>
        </w:rPr>
        <w:t> (2011), "Innovation in environment‐oriented networks: Influence factors from case study and survey research", </w:t>
      </w:r>
      <w:hyperlink r:id="rId21" w:history="1">
        <w:r w:rsidR="00E85723" w:rsidRPr="00B73B6F">
          <w:rPr>
            <w:rStyle w:val="Hyperlink"/>
            <w:rFonts w:ascii="Times New Roman" w:hAnsi="Times New Roman"/>
            <w:i/>
            <w:iCs/>
            <w:color w:val="auto"/>
            <w:u w:val="none"/>
          </w:rPr>
          <w:t>Management of Environmental Quality</w:t>
        </w:r>
      </w:hyperlink>
      <w:r w:rsidR="00E85723" w:rsidRPr="00B73B6F">
        <w:rPr>
          <w:rFonts w:ascii="Times New Roman" w:hAnsi="Times New Roman"/>
          <w:shd w:val="clear" w:color="auto" w:fill="FFFFFF"/>
        </w:rPr>
        <w:t>, Vol. 22 No. 6, pp. 686-704.</w:t>
      </w:r>
      <w:r w:rsidR="00E85723" w:rsidRPr="00B73B6F">
        <w:rPr>
          <w:rFonts w:ascii="Times New Roman" w:hAnsi="Times New Roman"/>
        </w:rPr>
        <w:t xml:space="preserve"> </w:t>
      </w:r>
    </w:p>
    <w:p w14:paraId="6ED4F9C1" w14:textId="77777777" w:rsidR="00E85723" w:rsidRPr="00B73B6F" w:rsidRDefault="00E85723" w:rsidP="00474466">
      <w:pPr>
        <w:pStyle w:val="ListParagraph"/>
        <w:numPr>
          <w:ilvl w:val="0"/>
          <w:numId w:val="4"/>
        </w:numPr>
        <w:spacing w:line="240" w:lineRule="auto"/>
        <w:jc w:val="both"/>
        <w:rPr>
          <w:rFonts w:ascii="Times New Roman" w:hAnsi="Times New Roman"/>
          <w:lang w:val="en-US" w:eastAsia="mk-MK"/>
        </w:rPr>
      </w:pPr>
      <w:proofErr w:type="spellStart"/>
      <w:r w:rsidRPr="00B73B6F">
        <w:rPr>
          <w:rFonts w:ascii="Times New Roman" w:hAnsi="Times New Roman"/>
          <w:lang w:val="en-US" w:eastAsia="mk-MK"/>
        </w:rPr>
        <w:t>Vanhaverbeke</w:t>
      </w:r>
      <w:proofErr w:type="spellEnd"/>
      <w:r w:rsidRPr="00B73B6F">
        <w:rPr>
          <w:rFonts w:ascii="Times New Roman" w:hAnsi="Times New Roman"/>
          <w:lang w:val="en-US" w:eastAsia="mk-MK"/>
        </w:rPr>
        <w:t xml:space="preserve">, W. (2006), </w:t>
      </w:r>
      <w:r w:rsidRPr="00B73B6F">
        <w:rPr>
          <w:rFonts w:ascii="Times New Roman" w:hAnsi="Times New Roman"/>
          <w:i/>
          <w:iCs/>
          <w:lang w:val="en-US" w:eastAsia="mk-MK"/>
        </w:rPr>
        <w:t>“The interorganizational context of Open Innovation”,</w:t>
      </w:r>
      <w:r w:rsidRPr="00B73B6F">
        <w:rPr>
          <w:rFonts w:ascii="Times New Roman" w:hAnsi="Times New Roman"/>
          <w:lang w:val="en-US" w:eastAsia="mk-MK"/>
        </w:rPr>
        <w:t xml:space="preserve"> Oxford: Oxford University.</w:t>
      </w:r>
    </w:p>
    <w:p w14:paraId="7B7E59D2" w14:textId="77777777" w:rsidR="00E85723" w:rsidRPr="00B73B6F" w:rsidRDefault="00E85723" w:rsidP="00474466">
      <w:pPr>
        <w:pStyle w:val="ListParagraph"/>
        <w:numPr>
          <w:ilvl w:val="0"/>
          <w:numId w:val="4"/>
        </w:numPr>
        <w:spacing w:line="240" w:lineRule="auto"/>
        <w:jc w:val="both"/>
        <w:rPr>
          <w:rFonts w:ascii="Times New Roman" w:hAnsi="Times New Roman"/>
          <w:lang w:val="en-US"/>
        </w:rPr>
      </w:pPr>
      <w:r w:rsidRPr="00B73B6F">
        <w:rPr>
          <w:rFonts w:ascii="Times New Roman" w:hAnsi="Times New Roman"/>
        </w:rPr>
        <w:t>Vargas, A</w:t>
      </w:r>
      <w:r w:rsidRPr="00B73B6F">
        <w:rPr>
          <w:rFonts w:ascii="Times New Roman" w:hAnsi="Times New Roman"/>
          <w:lang w:val="en-US"/>
        </w:rPr>
        <w:t>.R.</w:t>
      </w:r>
      <w:r w:rsidRPr="00B73B6F">
        <w:rPr>
          <w:rFonts w:ascii="Times New Roman" w:hAnsi="Times New Roman"/>
        </w:rPr>
        <w:t xml:space="preserve"> (2007)</w:t>
      </w:r>
      <w:r w:rsidRPr="00B73B6F">
        <w:rPr>
          <w:rFonts w:ascii="Times New Roman" w:hAnsi="Times New Roman"/>
          <w:lang w:val="en-US"/>
        </w:rPr>
        <w:t>,</w:t>
      </w:r>
      <w:r w:rsidRPr="00B73B6F">
        <w:rPr>
          <w:rFonts w:ascii="Times New Roman" w:hAnsi="Times New Roman"/>
        </w:rPr>
        <w:t xml:space="preserve"> </w:t>
      </w:r>
      <w:r w:rsidRPr="00B73B6F">
        <w:rPr>
          <w:rFonts w:ascii="Times New Roman" w:hAnsi="Times New Roman"/>
          <w:i/>
          <w:iCs/>
        </w:rPr>
        <w:t>"Assessing the contribution of financial innovations to the production of implicit services of financial intermediation in Costa Rica"</w:t>
      </w:r>
      <w:r w:rsidRPr="00B73B6F">
        <w:rPr>
          <w:rFonts w:ascii="Times New Roman" w:hAnsi="Times New Roman"/>
        </w:rPr>
        <w:t xml:space="preserve"> IFC Bulletin</w:t>
      </w:r>
      <w:r w:rsidRPr="00B73B6F">
        <w:rPr>
          <w:rFonts w:ascii="Times New Roman" w:hAnsi="Times New Roman"/>
          <w:lang w:val="en-US"/>
        </w:rPr>
        <w:t>.</w:t>
      </w:r>
    </w:p>
    <w:p w14:paraId="3948BF1B" w14:textId="77777777" w:rsidR="00E85723" w:rsidRPr="00B73B6F" w:rsidRDefault="00E85723" w:rsidP="00474466">
      <w:pPr>
        <w:pStyle w:val="ListParagraph"/>
        <w:numPr>
          <w:ilvl w:val="0"/>
          <w:numId w:val="4"/>
        </w:numPr>
        <w:spacing w:line="240" w:lineRule="auto"/>
        <w:jc w:val="both"/>
        <w:rPr>
          <w:rFonts w:ascii="Times New Roman" w:hAnsi="Times New Roman"/>
          <w:lang w:eastAsia="mk-MK"/>
        </w:rPr>
      </w:pPr>
      <w:r w:rsidRPr="00B73B6F">
        <w:rPr>
          <w:rFonts w:ascii="Times New Roman" w:hAnsi="Times New Roman"/>
          <w:lang w:eastAsia="mk-MK"/>
        </w:rPr>
        <w:t>Weigelt, C</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lang w:val="en-US" w:eastAsia="mk-MK"/>
        </w:rPr>
        <w:t>and</w:t>
      </w:r>
      <w:r w:rsidRPr="00B73B6F">
        <w:rPr>
          <w:rFonts w:ascii="Times New Roman" w:hAnsi="Times New Roman"/>
          <w:lang w:eastAsia="mk-MK"/>
        </w:rPr>
        <w:t xml:space="preserve"> Sarkar, Mb. (2012)</w:t>
      </w:r>
      <w:r w:rsidRPr="00B73B6F">
        <w:rPr>
          <w:rFonts w:ascii="Times New Roman" w:hAnsi="Times New Roman"/>
          <w:lang w:val="en-US" w:eastAsia="mk-MK"/>
        </w:rPr>
        <w:t>,</w:t>
      </w:r>
      <w:r w:rsidRPr="00B73B6F">
        <w:rPr>
          <w:rFonts w:ascii="Times New Roman" w:hAnsi="Times New Roman"/>
          <w:lang w:eastAsia="mk-MK"/>
        </w:rPr>
        <w:t xml:space="preserve"> </w:t>
      </w:r>
      <w:r w:rsidRPr="00B73B6F">
        <w:rPr>
          <w:rFonts w:ascii="Times New Roman" w:hAnsi="Times New Roman"/>
          <w:i/>
          <w:iCs/>
          <w:lang w:val="en-US" w:eastAsia="mk-MK"/>
        </w:rPr>
        <w:t>“</w:t>
      </w:r>
      <w:r w:rsidRPr="00B73B6F">
        <w:rPr>
          <w:rFonts w:ascii="Times New Roman" w:hAnsi="Times New Roman"/>
          <w:lang w:eastAsia="mk-MK"/>
        </w:rPr>
        <w:t>Performance implications of outsourcing for technological innovations: Managing the efficiency and adaptability trade-off</w:t>
      </w:r>
      <w:r w:rsidRPr="00B73B6F">
        <w:rPr>
          <w:rFonts w:ascii="Times New Roman" w:hAnsi="Times New Roman"/>
          <w:lang w:val="en-US" w:eastAsia="mk-MK"/>
        </w:rPr>
        <w:t xml:space="preserve">”, </w:t>
      </w:r>
      <w:r w:rsidRPr="00B73B6F">
        <w:rPr>
          <w:rFonts w:ascii="Times New Roman" w:hAnsi="Times New Roman"/>
          <w:i/>
          <w:iCs/>
          <w:lang w:eastAsia="mk-MK"/>
        </w:rPr>
        <w:t>Strategic Management Journal</w:t>
      </w:r>
      <w:r w:rsidRPr="00B73B6F">
        <w:rPr>
          <w:rFonts w:ascii="Times New Roman" w:hAnsi="Times New Roman"/>
          <w:lang w:val="en-US" w:eastAsia="mk-MK"/>
        </w:rPr>
        <w:t xml:space="preserve">, Vol. </w:t>
      </w:r>
      <w:r w:rsidRPr="00B73B6F">
        <w:rPr>
          <w:rFonts w:ascii="Times New Roman" w:hAnsi="Times New Roman"/>
          <w:lang w:eastAsia="mk-MK"/>
        </w:rPr>
        <w:t>33</w:t>
      </w:r>
      <w:r w:rsidRPr="00B73B6F">
        <w:rPr>
          <w:rFonts w:ascii="Times New Roman" w:hAnsi="Times New Roman"/>
          <w:lang w:val="en-US" w:eastAsia="mk-MK"/>
        </w:rPr>
        <w:t>, pp.</w:t>
      </w:r>
      <w:r w:rsidRPr="00B73B6F">
        <w:rPr>
          <w:rFonts w:ascii="Times New Roman" w:hAnsi="Times New Roman"/>
          <w:lang w:eastAsia="mk-MK"/>
        </w:rPr>
        <w:t xml:space="preserve"> 189-216. </w:t>
      </w:r>
    </w:p>
    <w:p w14:paraId="36D8455A" w14:textId="77777777" w:rsidR="00E85723" w:rsidRPr="00B73B6F" w:rsidRDefault="00E85723" w:rsidP="00474466">
      <w:pPr>
        <w:pStyle w:val="ListParagraph"/>
        <w:numPr>
          <w:ilvl w:val="0"/>
          <w:numId w:val="4"/>
        </w:numPr>
        <w:spacing w:line="240" w:lineRule="auto"/>
        <w:jc w:val="both"/>
        <w:rPr>
          <w:rFonts w:ascii="Times New Roman" w:hAnsi="Times New Roman"/>
          <w:lang w:val="en-US" w:eastAsia="mk-MK"/>
        </w:rPr>
      </w:pPr>
      <w:r w:rsidRPr="00B73B6F">
        <w:rPr>
          <w:rFonts w:ascii="Times New Roman" w:hAnsi="Times New Roman"/>
          <w:lang w:val="en-US" w:eastAsia="mk-MK"/>
        </w:rPr>
        <w:t>West, J. and Gallagher, S. (2006),</w:t>
      </w:r>
      <w:r w:rsidRPr="00B73B6F">
        <w:rPr>
          <w:rFonts w:ascii="Times New Roman" w:hAnsi="Times New Roman"/>
          <w:i/>
          <w:lang w:val="en-US" w:eastAsia="mk-MK"/>
        </w:rPr>
        <w:t xml:space="preserve"> </w:t>
      </w:r>
      <w:r w:rsidRPr="00B73B6F">
        <w:rPr>
          <w:rFonts w:ascii="Times New Roman" w:hAnsi="Times New Roman"/>
          <w:iCs/>
          <w:lang w:val="en-US" w:eastAsia="mk-MK"/>
        </w:rPr>
        <w:t>“Challenges of open innovation: the paradox of firm investment in open-source software”,</w:t>
      </w:r>
      <w:r w:rsidRPr="00B73B6F">
        <w:rPr>
          <w:rFonts w:ascii="Times New Roman" w:hAnsi="Times New Roman"/>
          <w:lang w:val="en-US" w:eastAsia="mk-MK"/>
        </w:rPr>
        <w:t xml:space="preserve"> </w:t>
      </w:r>
      <w:r w:rsidRPr="00B73B6F">
        <w:rPr>
          <w:rFonts w:ascii="Times New Roman" w:hAnsi="Times New Roman"/>
          <w:i/>
          <w:iCs/>
          <w:lang w:val="en-US" w:eastAsia="mk-MK"/>
        </w:rPr>
        <w:t>R&amp;D Management</w:t>
      </w:r>
      <w:r w:rsidRPr="00B73B6F">
        <w:rPr>
          <w:rFonts w:ascii="Times New Roman" w:hAnsi="Times New Roman"/>
          <w:lang w:val="en-US" w:eastAsia="mk-MK"/>
        </w:rPr>
        <w:t>, Vol. 36 No. 3.</w:t>
      </w:r>
    </w:p>
    <w:p w14:paraId="21E95FAB" w14:textId="77777777" w:rsidR="00E85723" w:rsidRPr="00B73B6F" w:rsidRDefault="00E85723" w:rsidP="00474466">
      <w:pPr>
        <w:pStyle w:val="ListParagraph"/>
        <w:numPr>
          <w:ilvl w:val="0"/>
          <w:numId w:val="4"/>
        </w:numPr>
        <w:spacing w:line="240" w:lineRule="auto"/>
        <w:jc w:val="both"/>
        <w:rPr>
          <w:rFonts w:ascii="Times New Roman" w:hAnsi="Times New Roman"/>
          <w:lang w:val="en-GB" w:eastAsia="mk-MK"/>
        </w:rPr>
      </w:pPr>
      <w:r w:rsidRPr="00B73B6F">
        <w:rPr>
          <w:rFonts w:ascii="Times New Roman" w:hAnsi="Times New Roman"/>
          <w:lang w:val="en-GB" w:eastAsia="mk-MK"/>
        </w:rPr>
        <w:t xml:space="preserve">World </w:t>
      </w:r>
      <w:r w:rsidR="00995C79" w:rsidRPr="00B73B6F">
        <w:rPr>
          <w:rFonts w:ascii="Times New Roman" w:hAnsi="Times New Roman"/>
          <w:lang w:val="en-GB" w:eastAsia="mk-MK"/>
        </w:rPr>
        <w:t>B</w:t>
      </w:r>
      <w:r w:rsidRPr="00B73B6F">
        <w:rPr>
          <w:rFonts w:ascii="Times New Roman" w:hAnsi="Times New Roman"/>
          <w:lang w:val="en-GB" w:eastAsia="mk-MK"/>
        </w:rPr>
        <w:t>ank, (2020), “Doing Business Report”.</w:t>
      </w:r>
    </w:p>
    <w:p w14:paraId="1107F206" w14:textId="77777777" w:rsidR="00E85723" w:rsidRPr="00B73B6F" w:rsidRDefault="00E85723" w:rsidP="00474466">
      <w:pPr>
        <w:pStyle w:val="ListParagraph"/>
        <w:numPr>
          <w:ilvl w:val="0"/>
          <w:numId w:val="4"/>
        </w:numPr>
        <w:spacing w:line="240" w:lineRule="auto"/>
        <w:jc w:val="both"/>
        <w:rPr>
          <w:rFonts w:ascii="Times New Roman" w:hAnsi="Times New Roman"/>
          <w:lang w:val="en-GB" w:eastAsia="mk-MK"/>
        </w:rPr>
      </w:pPr>
      <w:r w:rsidRPr="00B73B6F">
        <w:rPr>
          <w:rFonts w:ascii="Times New Roman" w:hAnsi="Times New Roman"/>
          <w:lang w:val="en-US" w:eastAsia="mk-MK"/>
        </w:rPr>
        <w:t xml:space="preserve">World </w:t>
      </w:r>
      <w:r w:rsidR="00995C79" w:rsidRPr="00B73B6F">
        <w:rPr>
          <w:rFonts w:ascii="Times New Roman" w:hAnsi="Times New Roman"/>
          <w:lang w:val="en-US" w:eastAsia="mk-MK"/>
        </w:rPr>
        <w:t>B</w:t>
      </w:r>
      <w:r w:rsidRPr="00B73B6F">
        <w:rPr>
          <w:rFonts w:ascii="Times New Roman" w:hAnsi="Times New Roman"/>
          <w:lang w:val="en-US" w:eastAsia="mk-MK"/>
        </w:rPr>
        <w:t>ank, (2020), “</w:t>
      </w:r>
      <w:r w:rsidRPr="00B73B6F">
        <w:rPr>
          <w:rFonts w:ascii="Times New Roman" w:hAnsi="Times New Roman"/>
          <w:lang w:val="en-GB" w:eastAsia="mk-MK"/>
        </w:rPr>
        <w:t>Ease of Doing Business Rankings”.</w:t>
      </w:r>
    </w:p>
    <w:p w14:paraId="78DC8DEB" w14:textId="77777777" w:rsidR="00E85723" w:rsidRPr="00B73B6F" w:rsidRDefault="00E85723" w:rsidP="00474466">
      <w:pPr>
        <w:pStyle w:val="ListParagraph"/>
        <w:numPr>
          <w:ilvl w:val="0"/>
          <w:numId w:val="4"/>
        </w:numPr>
        <w:spacing w:line="240" w:lineRule="auto"/>
        <w:jc w:val="both"/>
        <w:rPr>
          <w:rFonts w:ascii="Times New Roman" w:hAnsi="Times New Roman"/>
          <w:lang w:val="en-GB" w:eastAsia="mk-MK"/>
        </w:rPr>
      </w:pPr>
      <w:bookmarkStart w:id="34" w:name="_Hlk51421891"/>
      <w:r w:rsidRPr="00B73B6F">
        <w:rPr>
          <w:rFonts w:ascii="Times New Roman" w:hAnsi="Times New Roman"/>
          <w:lang w:eastAsia="mk-MK"/>
        </w:rPr>
        <w:t>World Intellectual Property Organization </w:t>
      </w:r>
      <w:r w:rsidRPr="00B73B6F">
        <w:rPr>
          <w:rFonts w:ascii="Times New Roman" w:hAnsi="Times New Roman"/>
          <w:lang w:val="en-US" w:eastAsia="mk-MK"/>
        </w:rPr>
        <w:t>(2020</w:t>
      </w:r>
      <w:bookmarkEnd w:id="34"/>
      <w:r w:rsidRPr="00B73B6F">
        <w:rPr>
          <w:rFonts w:ascii="Times New Roman" w:hAnsi="Times New Roman"/>
          <w:lang w:val="en-US" w:eastAsia="mk-MK"/>
        </w:rPr>
        <w:t xml:space="preserve">), </w:t>
      </w:r>
      <w:r w:rsidRPr="00B73B6F">
        <w:rPr>
          <w:rFonts w:ascii="Times New Roman" w:hAnsi="Times New Roman"/>
          <w:lang w:val="en-GB" w:eastAsia="mk-MK"/>
        </w:rPr>
        <w:t>Global Innovation Report.</w:t>
      </w:r>
    </w:p>
    <w:p w14:paraId="403D63FC" w14:textId="77777777" w:rsidR="00E85723" w:rsidRPr="00B73B6F" w:rsidRDefault="00E85723" w:rsidP="00474466">
      <w:pPr>
        <w:pStyle w:val="ListParagraph"/>
        <w:numPr>
          <w:ilvl w:val="0"/>
          <w:numId w:val="4"/>
        </w:numPr>
        <w:spacing w:line="240" w:lineRule="auto"/>
        <w:jc w:val="both"/>
        <w:rPr>
          <w:rStyle w:val="pagerange"/>
          <w:rFonts w:ascii="Times New Roman" w:hAnsi="Times New Roman"/>
          <w:shd w:val="clear" w:color="auto" w:fill="FFFFFF"/>
          <w:lang w:val="en-US"/>
        </w:rPr>
      </w:pPr>
      <w:r w:rsidRPr="00B73B6F">
        <w:rPr>
          <w:rFonts w:ascii="Times New Roman" w:hAnsi="Times New Roman"/>
          <w:i/>
          <w:iCs/>
          <w:shd w:val="clear" w:color="auto" w:fill="FFFFFF"/>
        </w:rPr>
        <w:t>World Population Prospects, the 2019 Revision</w:t>
      </w:r>
      <w:r w:rsidRPr="00B73B6F">
        <w:rPr>
          <w:rFonts w:ascii="Times New Roman" w:hAnsi="Times New Roman"/>
          <w:i/>
          <w:iCs/>
          <w:shd w:val="clear" w:color="auto" w:fill="FFFFFF"/>
          <w:lang w:val="en-US"/>
        </w:rPr>
        <w:t>, (2019)</w:t>
      </w:r>
      <w:r w:rsidRPr="00B73B6F">
        <w:rPr>
          <w:rFonts w:ascii="Times New Roman" w:hAnsi="Times New Roman"/>
          <w:shd w:val="clear" w:color="auto" w:fill="FFFFFF"/>
        </w:rPr>
        <w:t xml:space="preserve"> United Nations Department of Economic and Social Affairs, Population Division, Population Estimates and Projections Section. </w:t>
      </w:r>
    </w:p>
    <w:p w14:paraId="0E319EE1" w14:textId="77777777" w:rsidR="00124D07" w:rsidRPr="00B73B6F" w:rsidRDefault="00E85723" w:rsidP="0027761D">
      <w:pPr>
        <w:pStyle w:val="ListParagraph"/>
        <w:numPr>
          <w:ilvl w:val="0"/>
          <w:numId w:val="4"/>
        </w:numPr>
        <w:spacing w:line="240" w:lineRule="auto"/>
        <w:jc w:val="both"/>
        <w:rPr>
          <w:rFonts w:ascii="Times New Roman" w:hAnsi="Times New Roman"/>
          <w:shd w:val="clear" w:color="auto" w:fill="FFFFFF"/>
          <w:lang w:val="en-US"/>
        </w:rPr>
      </w:pPr>
      <w:r w:rsidRPr="00B73B6F">
        <w:rPr>
          <w:rStyle w:val="authors"/>
          <w:rFonts w:ascii="Times New Roman" w:hAnsi="Times New Roman"/>
          <w:shd w:val="clear" w:color="auto" w:fill="FFFFFF"/>
        </w:rPr>
        <w:t>Yildirim</w:t>
      </w:r>
      <w:r w:rsidR="00995C79" w:rsidRPr="00B73B6F">
        <w:rPr>
          <w:rStyle w:val="authors"/>
          <w:rFonts w:ascii="Times New Roman" w:hAnsi="Times New Roman"/>
          <w:shd w:val="clear" w:color="auto" w:fill="FFFFFF"/>
          <w:lang w:val="en-US"/>
        </w:rPr>
        <w:t>,</w:t>
      </w:r>
      <w:r w:rsidRPr="00B73B6F">
        <w:rPr>
          <w:rStyle w:val="authors"/>
          <w:rFonts w:ascii="Times New Roman" w:hAnsi="Times New Roman"/>
          <w:shd w:val="clear" w:color="auto" w:fill="FFFFFF"/>
        </w:rPr>
        <w:t xml:space="preserve"> </w:t>
      </w:r>
      <w:r w:rsidRPr="00B73B6F">
        <w:rPr>
          <w:rStyle w:val="authors"/>
          <w:rFonts w:ascii="Times New Roman" w:hAnsi="Times New Roman"/>
          <w:shd w:val="clear" w:color="auto" w:fill="FFFFFF"/>
          <w:lang w:val="en-US"/>
        </w:rPr>
        <w:t xml:space="preserve">H.S. and </w:t>
      </w:r>
      <w:r w:rsidRPr="00B73B6F">
        <w:rPr>
          <w:rStyle w:val="authors"/>
          <w:rFonts w:ascii="Times New Roman" w:hAnsi="Times New Roman"/>
          <w:shd w:val="clear" w:color="auto" w:fill="FFFFFF"/>
        </w:rPr>
        <w:t>Philippatos</w:t>
      </w:r>
      <w:r w:rsidR="00995C79" w:rsidRPr="00B73B6F">
        <w:rPr>
          <w:rStyle w:val="authors"/>
          <w:rFonts w:ascii="Times New Roman" w:hAnsi="Times New Roman"/>
          <w:shd w:val="clear" w:color="auto" w:fill="FFFFFF"/>
          <w:lang w:val="en-US"/>
        </w:rPr>
        <w:t>,</w:t>
      </w:r>
      <w:r w:rsidRPr="00B73B6F">
        <w:rPr>
          <w:rFonts w:ascii="Times New Roman" w:hAnsi="Times New Roman"/>
          <w:shd w:val="clear" w:color="auto" w:fill="FFFFFF"/>
        </w:rPr>
        <w:t> </w:t>
      </w:r>
      <w:r w:rsidRPr="00B73B6F">
        <w:rPr>
          <w:rFonts w:ascii="Times New Roman" w:hAnsi="Times New Roman"/>
          <w:shd w:val="clear" w:color="auto" w:fill="FFFFFF"/>
          <w:lang w:val="en-US"/>
        </w:rPr>
        <w:t xml:space="preserve">G.C. </w:t>
      </w:r>
      <w:r w:rsidRPr="00B73B6F">
        <w:rPr>
          <w:rStyle w:val="Date1"/>
          <w:rFonts w:ascii="Times New Roman" w:hAnsi="Times New Roman"/>
          <w:shd w:val="clear" w:color="auto" w:fill="FFFFFF"/>
        </w:rPr>
        <w:t>(2007)</w:t>
      </w:r>
      <w:r w:rsidRPr="00B73B6F">
        <w:rPr>
          <w:rStyle w:val="Date1"/>
          <w:rFonts w:ascii="Times New Roman" w:hAnsi="Times New Roman"/>
          <w:shd w:val="clear" w:color="auto" w:fill="FFFFFF"/>
          <w:lang w:val="en-US"/>
        </w:rPr>
        <w:t>,</w:t>
      </w:r>
      <w:r w:rsidRPr="00B73B6F">
        <w:rPr>
          <w:rFonts w:ascii="Times New Roman" w:hAnsi="Times New Roman"/>
          <w:shd w:val="clear" w:color="auto" w:fill="FFFFFF"/>
        </w:rPr>
        <w:t> </w:t>
      </w:r>
      <w:r w:rsidRPr="00B73B6F">
        <w:rPr>
          <w:rFonts w:ascii="Times New Roman" w:hAnsi="Times New Roman"/>
          <w:i/>
          <w:iCs/>
          <w:shd w:val="clear" w:color="auto" w:fill="FFFFFF"/>
          <w:lang w:val="en-US"/>
        </w:rPr>
        <w:t>“</w:t>
      </w:r>
      <w:r w:rsidRPr="00B73B6F">
        <w:rPr>
          <w:rStyle w:val="arttitle"/>
          <w:rFonts w:ascii="Times New Roman" w:hAnsi="Times New Roman"/>
          <w:shd w:val="clear" w:color="auto" w:fill="FFFFFF"/>
        </w:rPr>
        <w:t>Efficiency of Banks: Recent Evidence from the Transition Economies of Europe, 1993–2000</w:t>
      </w:r>
      <w:r w:rsidRPr="00B73B6F">
        <w:rPr>
          <w:rStyle w:val="arttitle"/>
          <w:rFonts w:ascii="Times New Roman" w:hAnsi="Times New Roman"/>
          <w:i/>
          <w:iCs/>
          <w:shd w:val="clear" w:color="auto" w:fill="FFFFFF"/>
          <w:lang w:val="en-US"/>
        </w:rPr>
        <w:t>”</w:t>
      </w:r>
      <w:r w:rsidRPr="00B73B6F">
        <w:rPr>
          <w:rStyle w:val="arttitle"/>
          <w:rFonts w:ascii="Times New Roman" w:hAnsi="Times New Roman"/>
          <w:i/>
          <w:iCs/>
          <w:shd w:val="clear" w:color="auto" w:fill="FFFFFF"/>
        </w:rPr>
        <w:t>,</w:t>
      </w:r>
      <w:r w:rsidRPr="00B73B6F">
        <w:rPr>
          <w:rFonts w:ascii="Times New Roman" w:hAnsi="Times New Roman"/>
          <w:i/>
          <w:iCs/>
          <w:shd w:val="clear" w:color="auto" w:fill="FFFFFF"/>
        </w:rPr>
        <w:t> </w:t>
      </w:r>
      <w:r w:rsidRPr="00B73B6F">
        <w:rPr>
          <w:rStyle w:val="serialtitle"/>
          <w:rFonts w:ascii="Times New Roman" w:hAnsi="Times New Roman"/>
          <w:i/>
          <w:iCs/>
          <w:shd w:val="clear" w:color="auto" w:fill="FFFFFF"/>
        </w:rPr>
        <w:t>The European Journal of Finance</w:t>
      </w:r>
      <w:r w:rsidRPr="00B73B6F">
        <w:rPr>
          <w:rStyle w:val="serialtitle"/>
          <w:rFonts w:ascii="Times New Roman" w:hAnsi="Times New Roman"/>
          <w:shd w:val="clear" w:color="auto" w:fill="FFFFFF"/>
        </w:rPr>
        <w:t>,</w:t>
      </w:r>
      <w:r w:rsidRPr="00B73B6F">
        <w:rPr>
          <w:rFonts w:ascii="Times New Roman" w:hAnsi="Times New Roman"/>
          <w:shd w:val="clear" w:color="auto" w:fill="FFFFFF"/>
        </w:rPr>
        <w:t> </w:t>
      </w:r>
      <w:r w:rsidRPr="00B73B6F">
        <w:rPr>
          <w:rFonts w:ascii="Times New Roman" w:hAnsi="Times New Roman"/>
          <w:shd w:val="clear" w:color="auto" w:fill="FFFFFF"/>
          <w:lang w:val="en-US"/>
        </w:rPr>
        <w:t xml:space="preserve">Vol. </w:t>
      </w:r>
      <w:r w:rsidRPr="00B73B6F">
        <w:rPr>
          <w:rStyle w:val="volumeissue"/>
          <w:rFonts w:ascii="Times New Roman" w:hAnsi="Times New Roman"/>
          <w:shd w:val="clear" w:color="auto" w:fill="FFFFFF"/>
        </w:rPr>
        <w:t>13</w:t>
      </w:r>
      <w:r w:rsidRPr="00B73B6F">
        <w:rPr>
          <w:rStyle w:val="volumeissue"/>
          <w:rFonts w:ascii="Times New Roman" w:hAnsi="Times New Roman"/>
          <w:shd w:val="clear" w:color="auto" w:fill="FFFFFF"/>
          <w:lang w:val="en-US"/>
        </w:rPr>
        <w:t xml:space="preserve"> No. </w:t>
      </w:r>
      <w:r w:rsidRPr="00B73B6F">
        <w:rPr>
          <w:rStyle w:val="volumeissue"/>
          <w:rFonts w:ascii="Times New Roman" w:hAnsi="Times New Roman"/>
          <w:shd w:val="clear" w:color="auto" w:fill="FFFFFF"/>
        </w:rPr>
        <w:t>2,</w:t>
      </w:r>
      <w:r w:rsidRPr="00B73B6F">
        <w:rPr>
          <w:rStyle w:val="volumeissue"/>
          <w:rFonts w:ascii="Times New Roman" w:hAnsi="Times New Roman"/>
          <w:shd w:val="clear" w:color="auto" w:fill="FFFFFF"/>
          <w:lang w:val="en-US"/>
        </w:rPr>
        <w:t xml:space="preserve"> </w:t>
      </w:r>
      <w:r w:rsidRPr="00B73B6F">
        <w:rPr>
          <w:rFonts w:ascii="Times New Roman" w:hAnsi="Times New Roman"/>
          <w:shd w:val="clear" w:color="auto" w:fill="FFFFFF"/>
          <w:lang w:val="en-US"/>
        </w:rPr>
        <w:t xml:space="preserve">pp. </w:t>
      </w:r>
      <w:r w:rsidRPr="00B73B6F">
        <w:rPr>
          <w:rStyle w:val="pagerange"/>
          <w:rFonts w:ascii="Times New Roman" w:hAnsi="Times New Roman"/>
          <w:shd w:val="clear" w:color="auto" w:fill="FFFFFF"/>
        </w:rPr>
        <w:t>123-143</w:t>
      </w:r>
      <w:r w:rsidRPr="00B73B6F">
        <w:rPr>
          <w:rStyle w:val="pagerange"/>
          <w:rFonts w:ascii="Times New Roman" w:hAnsi="Times New Roman"/>
          <w:shd w:val="clear" w:color="auto" w:fill="FFFFFF"/>
          <w:lang w:val="en-US"/>
        </w:rPr>
        <w:t>.</w:t>
      </w:r>
    </w:p>
    <w:p w14:paraId="22A307AE" w14:textId="77777777" w:rsidR="00611B8F" w:rsidRPr="00B73B6F" w:rsidRDefault="00611B8F" w:rsidP="0032650B">
      <w:pPr>
        <w:spacing w:line="240" w:lineRule="auto"/>
        <w:rPr>
          <w:rFonts w:ascii="Times New Roman" w:hAnsi="Times New Roman"/>
          <w:b/>
          <w:bCs/>
          <w:sz w:val="24"/>
          <w:szCs w:val="24"/>
          <w:lang w:eastAsia="mk-MK"/>
        </w:rPr>
      </w:pPr>
    </w:p>
    <w:p w14:paraId="08AE0E4D" w14:textId="77777777" w:rsidR="00124D07" w:rsidRPr="00B73B6F" w:rsidRDefault="00124D07" w:rsidP="0032650B">
      <w:pPr>
        <w:spacing w:line="240" w:lineRule="auto"/>
        <w:rPr>
          <w:rFonts w:ascii="Times New Roman" w:hAnsi="Times New Roman"/>
          <w:b/>
          <w:bCs/>
          <w:sz w:val="24"/>
          <w:szCs w:val="24"/>
          <w:lang w:eastAsia="mk-MK"/>
        </w:rPr>
      </w:pPr>
      <w:r w:rsidRPr="00B73B6F">
        <w:rPr>
          <w:rFonts w:ascii="Times New Roman" w:hAnsi="Times New Roman"/>
          <w:b/>
          <w:bCs/>
          <w:sz w:val="24"/>
          <w:szCs w:val="24"/>
          <w:lang w:eastAsia="mk-MK"/>
        </w:rPr>
        <w:t>Апстракт</w:t>
      </w:r>
    </w:p>
    <w:p w14:paraId="186755EC" w14:textId="478324C2" w:rsidR="00124D07" w:rsidRPr="00B73B6F" w:rsidRDefault="00124D07" w:rsidP="00124D07">
      <w:pPr>
        <w:spacing w:line="240" w:lineRule="auto"/>
        <w:jc w:val="both"/>
        <w:rPr>
          <w:rFonts w:ascii="Times New Roman" w:hAnsi="Times New Roman"/>
          <w:i/>
          <w:iCs/>
          <w:sz w:val="24"/>
          <w:szCs w:val="24"/>
          <w:lang w:val="en-GB" w:eastAsia="mk-MK"/>
        </w:rPr>
      </w:pPr>
      <w:r w:rsidRPr="00B73B6F">
        <w:rPr>
          <w:rFonts w:ascii="Times New Roman" w:hAnsi="Times New Roman"/>
          <w:i/>
          <w:iCs/>
          <w:sz w:val="24"/>
          <w:szCs w:val="24"/>
          <w:lang w:eastAsia="mk-MK"/>
        </w:rPr>
        <w:lastRenderedPageBreak/>
        <w:t>Во денешно време, уметноста на иновациите и нивната експресивност играат суштинска улога во процесот на стекнување конкурентска предност и подобрување на финансиските перформанси</w:t>
      </w:r>
      <w:r w:rsidR="00092BD9" w:rsidRPr="00B73B6F">
        <w:rPr>
          <w:rFonts w:ascii="Times New Roman" w:hAnsi="Times New Roman"/>
          <w:i/>
          <w:iCs/>
          <w:sz w:val="24"/>
          <w:szCs w:val="24"/>
          <w:lang w:eastAsia="mk-MK"/>
        </w:rPr>
        <w:t xml:space="preserve"> на компаниите</w:t>
      </w:r>
      <w:r w:rsidRPr="00B73B6F">
        <w:rPr>
          <w:rFonts w:ascii="Times New Roman" w:hAnsi="Times New Roman"/>
          <w:i/>
          <w:iCs/>
          <w:sz w:val="24"/>
          <w:szCs w:val="24"/>
          <w:lang w:eastAsia="mk-MK"/>
        </w:rPr>
        <w:t xml:space="preserve">. Овој труд ги дискутира основните концепти, важноста и </w:t>
      </w:r>
      <w:r w:rsidR="00092BD9" w:rsidRPr="00B73B6F">
        <w:rPr>
          <w:rFonts w:ascii="Times New Roman" w:hAnsi="Times New Roman"/>
          <w:i/>
          <w:iCs/>
          <w:sz w:val="24"/>
          <w:szCs w:val="24"/>
          <w:lang w:eastAsia="mk-MK"/>
        </w:rPr>
        <w:t>стимулирање</w:t>
      </w:r>
      <w:r w:rsidR="00092BD9" w:rsidRPr="00B73B6F">
        <w:rPr>
          <w:rFonts w:ascii="Times New Roman" w:hAnsi="Times New Roman"/>
          <w:i/>
          <w:iCs/>
          <w:sz w:val="24"/>
          <w:szCs w:val="24"/>
          <w:lang w:val="en-US" w:eastAsia="mk-MK"/>
        </w:rPr>
        <w:t xml:space="preserve"> </w:t>
      </w:r>
      <w:r w:rsidR="00092BD9" w:rsidRPr="00B73B6F">
        <w:rPr>
          <w:rFonts w:ascii="Times New Roman" w:hAnsi="Times New Roman"/>
          <w:i/>
          <w:iCs/>
          <w:sz w:val="24"/>
          <w:szCs w:val="24"/>
          <w:lang w:eastAsia="mk-MK"/>
        </w:rPr>
        <w:t>на</w:t>
      </w:r>
      <w:r w:rsidRPr="00B73B6F">
        <w:rPr>
          <w:rFonts w:ascii="Times New Roman" w:hAnsi="Times New Roman"/>
          <w:i/>
          <w:iCs/>
          <w:sz w:val="24"/>
          <w:szCs w:val="24"/>
          <w:lang w:eastAsia="mk-MK"/>
        </w:rPr>
        <w:t xml:space="preserve"> употребата на моделот на отворена иновација во современ</w:t>
      </w:r>
      <w:r w:rsidR="00092BD9" w:rsidRPr="00B73B6F">
        <w:rPr>
          <w:rFonts w:ascii="Times New Roman" w:hAnsi="Times New Roman"/>
          <w:i/>
          <w:iCs/>
          <w:sz w:val="24"/>
          <w:szCs w:val="24"/>
          <w:lang w:eastAsia="mk-MK"/>
        </w:rPr>
        <w:t>ите</w:t>
      </w:r>
      <w:r w:rsidRPr="00B73B6F">
        <w:rPr>
          <w:rFonts w:ascii="Times New Roman" w:hAnsi="Times New Roman"/>
          <w:i/>
          <w:iCs/>
          <w:sz w:val="24"/>
          <w:szCs w:val="24"/>
          <w:lang w:eastAsia="mk-MK"/>
        </w:rPr>
        <w:t xml:space="preserve"> економи</w:t>
      </w:r>
      <w:r w:rsidR="00092BD9" w:rsidRPr="00B73B6F">
        <w:rPr>
          <w:rFonts w:ascii="Times New Roman" w:hAnsi="Times New Roman"/>
          <w:i/>
          <w:iCs/>
          <w:sz w:val="24"/>
          <w:szCs w:val="24"/>
          <w:lang w:eastAsia="mk-MK"/>
        </w:rPr>
        <w:t>и</w:t>
      </w:r>
      <w:r w:rsidRPr="00B73B6F">
        <w:rPr>
          <w:rFonts w:ascii="Times New Roman" w:hAnsi="Times New Roman"/>
          <w:i/>
          <w:iCs/>
          <w:sz w:val="24"/>
          <w:szCs w:val="24"/>
          <w:lang w:eastAsia="mk-MK"/>
        </w:rPr>
        <w:t>. Покрај тоа, трудот се обидува да направи дистинкција помеѓу концептите на отворена и затворена иновација во организациите.</w:t>
      </w:r>
      <w:r w:rsidR="00081E00" w:rsidRPr="00B73B6F">
        <w:rPr>
          <w:rFonts w:ascii="Courier New" w:eastAsia="Times New Roman" w:hAnsi="Courier New" w:cs="Courier New"/>
          <w:sz w:val="42"/>
          <w:szCs w:val="42"/>
          <w:lang w:eastAsia="en-GB"/>
        </w:rPr>
        <w:t xml:space="preserve"> </w:t>
      </w:r>
      <w:r w:rsidR="00081E00" w:rsidRPr="00B73B6F">
        <w:rPr>
          <w:rFonts w:ascii="Times New Roman" w:hAnsi="Times New Roman"/>
          <w:i/>
          <w:iCs/>
          <w:sz w:val="24"/>
          <w:szCs w:val="24"/>
          <w:lang w:eastAsia="mk-MK"/>
        </w:rPr>
        <w:t xml:space="preserve">Отворената иновација во банкарскиот сектор е тесно поврзана со концептот на отворено банкарство, кое им овозможува на трети страни да дизајнираат и имплементираат иновативни апликации или услуги со употреба на отворени API. </w:t>
      </w:r>
      <w:r w:rsidRPr="00B73B6F">
        <w:rPr>
          <w:rFonts w:ascii="Times New Roman" w:hAnsi="Times New Roman"/>
          <w:i/>
          <w:iCs/>
          <w:sz w:val="24"/>
          <w:szCs w:val="24"/>
          <w:lang w:eastAsia="mk-MK"/>
        </w:rPr>
        <w:t>Целта на овој труд е да истраж</w:t>
      </w:r>
      <w:r w:rsidR="00F315A1">
        <w:rPr>
          <w:rFonts w:ascii="Times New Roman" w:hAnsi="Times New Roman"/>
          <w:i/>
          <w:iCs/>
          <w:sz w:val="24"/>
          <w:szCs w:val="24"/>
          <w:lang w:eastAsia="mk-MK"/>
        </w:rPr>
        <w:t>ат</w:t>
      </w:r>
      <w:r w:rsidRPr="00B73B6F">
        <w:rPr>
          <w:rFonts w:ascii="Times New Roman" w:hAnsi="Times New Roman"/>
          <w:i/>
          <w:iCs/>
          <w:sz w:val="24"/>
          <w:szCs w:val="24"/>
          <w:lang w:eastAsia="mk-MK"/>
        </w:rPr>
        <w:t xml:space="preserve"> различни пристапи за развој на технолошки управувана стратегија која ги интегрира информациските технологии во рамките на деловните операции, с</w:t>
      </w:r>
      <w:r w:rsidR="00F30E1F">
        <w:rPr>
          <w:rFonts w:ascii="Times New Roman" w:hAnsi="Times New Roman"/>
          <w:i/>
          <w:iCs/>
          <w:sz w:val="24"/>
          <w:szCs w:val="24"/>
          <w:lang w:eastAsia="mk-MK"/>
        </w:rPr>
        <w:t>è</w:t>
      </w:r>
      <w:r w:rsidRPr="00B73B6F">
        <w:rPr>
          <w:rFonts w:ascii="Times New Roman" w:hAnsi="Times New Roman"/>
          <w:i/>
          <w:iCs/>
          <w:sz w:val="24"/>
          <w:szCs w:val="24"/>
          <w:lang w:eastAsia="mk-MK"/>
        </w:rPr>
        <w:t xml:space="preserve"> со цел успешно задоволување на деловните барања и потреби на компанијата. Понатаму, се обидуваме да дадеме концизно објаснување на неодамнешните технолошки трендови </w:t>
      </w:r>
      <w:r w:rsidR="00092BD9" w:rsidRPr="00B73B6F">
        <w:rPr>
          <w:rFonts w:ascii="Times New Roman" w:hAnsi="Times New Roman"/>
          <w:i/>
          <w:iCs/>
          <w:sz w:val="24"/>
          <w:szCs w:val="24"/>
          <w:lang w:eastAsia="mk-MK"/>
        </w:rPr>
        <w:t xml:space="preserve">кај финансиските институции во </w:t>
      </w:r>
      <w:r w:rsidRPr="00B73B6F">
        <w:rPr>
          <w:rFonts w:ascii="Times New Roman" w:hAnsi="Times New Roman"/>
          <w:i/>
          <w:iCs/>
          <w:sz w:val="24"/>
          <w:szCs w:val="24"/>
          <w:lang w:eastAsia="mk-MK"/>
        </w:rPr>
        <w:t>неколку земји, вклучително и</w:t>
      </w:r>
      <w:r w:rsidR="00092BD9" w:rsidRPr="00B73B6F">
        <w:rPr>
          <w:rFonts w:ascii="Times New Roman" w:hAnsi="Times New Roman"/>
          <w:i/>
          <w:iCs/>
          <w:sz w:val="24"/>
          <w:szCs w:val="24"/>
          <w:lang w:val="en-US" w:eastAsia="mk-MK"/>
        </w:rPr>
        <w:t xml:space="preserve"> </w:t>
      </w:r>
      <w:r w:rsidR="00F30E1F">
        <w:rPr>
          <w:rFonts w:ascii="Times New Roman" w:hAnsi="Times New Roman"/>
          <w:i/>
          <w:iCs/>
          <w:sz w:val="24"/>
          <w:szCs w:val="24"/>
          <w:lang w:eastAsia="mk-MK"/>
        </w:rPr>
        <w:t xml:space="preserve">во </w:t>
      </w:r>
      <w:r w:rsidR="00092BD9" w:rsidRPr="00B73B6F">
        <w:rPr>
          <w:rFonts w:ascii="Times New Roman" w:hAnsi="Times New Roman"/>
          <w:i/>
          <w:iCs/>
          <w:sz w:val="24"/>
          <w:szCs w:val="24"/>
          <w:lang w:eastAsia="mk-MK"/>
        </w:rPr>
        <w:t>државите од Југоисточна Европа</w:t>
      </w:r>
      <w:r w:rsidRPr="00B73B6F">
        <w:rPr>
          <w:rFonts w:ascii="Times New Roman" w:hAnsi="Times New Roman"/>
          <w:i/>
          <w:iCs/>
          <w:sz w:val="24"/>
          <w:szCs w:val="24"/>
          <w:lang w:eastAsia="mk-MK"/>
        </w:rPr>
        <w:t xml:space="preserve">. </w:t>
      </w:r>
      <w:r w:rsidR="00092BD9" w:rsidRPr="00B73B6F">
        <w:rPr>
          <w:rFonts w:ascii="Times New Roman" w:hAnsi="Times New Roman"/>
          <w:i/>
          <w:iCs/>
          <w:sz w:val="24"/>
          <w:szCs w:val="24"/>
          <w:lang w:eastAsia="mk-MK"/>
        </w:rPr>
        <w:t>Земајќи ја предвид</w:t>
      </w:r>
      <w:r w:rsidRPr="00B73B6F">
        <w:rPr>
          <w:rFonts w:ascii="Times New Roman" w:hAnsi="Times New Roman"/>
          <w:i/>
          <w:iCs/>
          <w:sz w:val="24"/>
          <w:szCs w:val="24"/>
          <w:lang w:eastAsia="mk-MK"/>
        </w:rPr>
        <w:t xml:space="preserve"> зголемената по</w:t>
      </w:r>
      <w:r w:rsidR="00092BD9" w:rsidRPr="00B73B6F">
        <w:rPr>
          <w:rFonts w:ascii="Times New Roman" w:hAnsi="Times New Roman"/>
          <w:i/>
          <w:iCs/>
          <w:sz w:val="24"/>
          <w:szCs w:val="24"/>
          <w:lang w:eastAsia="mk-MK"/>
        </w:rPr>
        <w:t>треба</w:t>
      </w:r>
      <w:r w:rsidRPr="00B73B6F">
        <w:rPr>
          <w:rFonts w:ascii="Times New Roman" w:hAnsi="Times New Roman"/>
          <w:i/>
          <w:iCs/>
          <w:sz w:val="24"/>
          <w:szCs w:val="24"/>
          <w:lang w:eastAsia="mk-MK"/>
        </w:rPr>
        <w:t xml:space="preserve"> за имплементација на технолошки иновации во финансискиот сектор, овој труд ја нагласува важноста од </w:t>
      </w:r>
      <w:r w:rsidR="00092BD9" w:rsidRPr="00B73B6F">
        <w:rPr>
          <w:rFonts w:ascii="Times New Roman" w:hAnsi="Times New Roman"/>
          <w:i/>
          <w:iCs/>
          <w:sz w:val="24"/>
          <w:szCs w:val="24"/>
          <w:lang w:eastAsia="mk-MK"/>
        </w:rPr>
        <w:t>подобрување</w:t>
      </w:r>
      <w:r w:rsidRPr="00B73B6F">
        <w:rPr>
          <w:rFonts w:ascii="Times New Roman" w:hAnsi="Times New Roman"/>
          <w:i/>
          <w:iCs/>
          <w:sz w:val="24"/>
          <w:szCs w:val="24"/>
          <w:lang w:eastAsia="mk-MK"/>
        </w:rPr>
        <w:t xml:space="preserve"> на соработка</w:t>
      </w:r>
      <w:r w:rsidR="00F30E1F">
        <w:rPr>
          <w:rFonts w:ascii="Times New Roman" w:hAnsi="Times New Roman"/>
          <w:i/>
          <w:iCs/>
          <w:sz w:val="24"/>
          <w:szCs w:val="24"/>
          <w:lang w:eastAsia="mk-MK"/>
        </w:rPr>
        <w:t>та</w:t>
      </w:r>
      <w:r w:rsidRPr="00B73B6F">
        <w:rPr>
          <w:rFonts w:ascii="Times New Roman" w:hAnsi="Times New Roman"/>
          <w:i/>
          <w:iCs/>
          <w:sz w:val="24"/>
          <w:szCs w:val="24"/>
          <w:lang w:eastAsia="mk-MK"/>
        </w:rPr>
        <w:t xml:space="preserve"> и вклучување на надворешниот интелектуален капитал во рамки на организациите. </w:t>
      </w:r>
      <w:r w:rsidR="00092BD9" w:rsidRPr="00B73B6F">
        <w:rPr>
          <w:rFonts w:ascii="Times New Roman" w:hAnsi="Times New Roman"/>
          <w:i/>
          <w:iCs/>
          <w:sz w:val="24"/>
          <w:szCs w:val="24"/>
          <w:lang w:eastAsia="mk-MK"/>
        </w:rPr>
        <w:t>Со цел успешно</w:t>
      </w:r>
      <w:r w:rsidRPr="00B73B6F">
        <w:rPr>
          <w:rFonts w:ascii="Times New Roman" w:hAnsi="Times New Roman"/>
          <w:i/>
          <w:iCs/>
          <w:sz w:val="24"/>
          <w:szCs w:val="24"/>
          <w:lang w:eastAsia="mk-MK"/>
        </w:rPr>
        <w:t xml:space="preserve"> справ</w:t>
      </w:r>
      <w:r w:rsidR="00092BD9" w:rsidRPr="00B73B6F">
        <w:rPr>
          <w:rFonts w:ascii="Times New Roman" w:hAnsi="Times New Roman"/>
          <w:i/>
          <w:iCs/>
          <w:sz w:val="24"/>
          <w:szCs w:val="24"/>
          <w:lang w:eastAsia="mk-MK"/>
        </w:rPr>
        <w:t>ување</w:t>
      </w:r>
      <w:r w:rsidRPr="00B73B6F">
        <w:rPr>
          <w:rFonts w:ascii="Times New Roman" w:hAnsi="Times New Roman"/>
          <w:i/>
          <w:iCs/>
          <w:sz w:val="24"/>
          <w:szCs w:val="24"/>
          <w:lang w:eastAsia="mk-MK"/>
        </w:rPr>
        <w:t xml:space="preserve"> со динамичните барања на клиентите, финансиските институции </w:t>
      </w:r>
      <w:r w:rsidR="00092BD9" w:rsidRPr="00B73B6F">
        <w:rPr>
          <w:rFonts w:ascii="Times New Roman" w:hAnsi="Times New Roman"/>
          <w:i/>
          <w:iCs/>
          <w:sz w:val="24"/>
          <w:szCs w:val="24"/>
          <w:lang w:eastAsia="mk-MK"/>
        </w:rPr>
        <w:t>треба да ги вклучат информациските</w:t>
      </w:r>
      <w:r w:rsidRPr="00B73B6F">
        <w:rPr>
          <w:rFonts w:ascii="Times New Roman" w:hAnsi="Times New Roman"/>
          <w:i/>
          <w:iCs/>
          <w:sz w:val="24"/>
          <w:szCs w:val="24"/>
          <w:lang w:eastAsia="mk-MK"/>
        </w:rPr>
        <w:t xml:space="preserve"> технологи</w:t>
      </w:r>
      <w:r w:rsidR="00092BD9" w:rsidRPr="00B73B6F">
        <w:rPr>
          <w:rFonts w:ascii="Times New Roman" w:hAnsi="Times New Roman"/>
          <w:i/>
          <w:iCs/>
          <w:sz w:val="24"/>
          <w:szCs w:val="24"/>
          <w:lang w:eastAsia="mk-MK"/>
        </w:rPr>
        <w:t xml:space="preserve">и </w:t>
      </w:r>
      <w:r w:rsidRPr="00B73B6F">
        <w:rPr>
          <w:rFonts w:ascii="Times New Roman" w:hAnsi="Times New Roman"/>
          <w:i/>
          <w:iCs/>
          <w:sz w:val="24"/>
          <w:szCs w:val="24"/>
          <w:lang w:eastAsia="mk-MK"/>
        </w:rPr>
        <w:t>како дел од нивните централни деловни активности. Ова ќе резултира со зголемена продуктивност и ефикасност, навремена испорака на услугите, повеќеканална дистрибутивна мрежа,</w:t>
      </w:r>
      <w:r w:rsidR="00092BD9" w:rsidRPr="00B73B6F">
        <w:rPr>
          <w:rFonts w:ascii="Times New Roman" w:hAnsi="Times New Roman"/>
          <w:i/>
          <w:iCs/>
          <w:sz w:val="24"/>
          <w:szCs w:val="24"/>
          <w:lang w:eastAsia="mk-MK"/>
        </w:rPr>
        <w:t xml:space="preserve"> подобра</w:t>
      </w:r>
      <w:r w:rsidRPr="00B73B6F">
        <w:rPr>
          <w:rFonts w:ascii="Times New Roman" w:hAnsi="Times New Roman"/>
          <w:i/>
          <w:iCs/>
          <w:sz w:val="24"/>
          <w:szCs w:val="24"/>
          <w:lang w:eastAsia="mk-MK"/>
        </w:rPr>
        <w:t xml:space="preserve"> конкурентност на пазарот и подобри вкупни финансиски перформанси.</w:t>
      </w:r>
    </w:p>
    <w:p w14:paraId="4F58102E" w14:textId="77777777" w:rsidR="001721A1" w:rsidRPr="00B73B6F" w:rsidRDefault="001721A1" w:rsidP="001721A1">
      <w:pPr>
        <w:spacing w:line="240" w:lineRule="auto"/>
        <w:jc w:val="both"/>
        <w:rPr>
          <w:rFonts w:ascii="Times New Roman" w:hAnsi="Times New Roman"/>
          <w:b/>
          <w:i/>
          <w:iCs/>
          <w:sz w:val="24"/>
          <w:szCs w:val="24"/>
        </w:rPr>
      </w:pPr>
      <w:r w:rsidRPr="00B73B6F">
        <w:rPr>
          <w:rFonts w:ascii="Times New Roman" w:hAnsi="Times New Roman"/>
          <w:b/>
          <w:i/>
          <w:iCs/>
          <w:sz w:val="24"/>
          <w:szCs w:val="24"/>
        </w:rPr>
        <w:t>Клучни зборови</w:t>
      </w:r>
      <w:r w:rsidRPr="00B73B6F">
        <w:rPr>
          <w:rFonts w:ascii="Times New Roman" w:hAnsi="Times New Roman"/>
          <w:b/>
          <w:i/>
          <w:iCs/>
          <w:sz w:val="24"/>
          <w:szCs w:val="24"/>
          <w:lang w:val="en-US"/>
        </w:rPr>
        <w:t xml:space="preserve">: </w:t>
      </w:r>
      <w:r w:rsidRPr="00B73B6F">
        <w:rPr>
          <w:rFonts w:ascii="Times New Roman" w:hAnsi="Times New Roman"/>
          <w:bCs/>
          <w:i/>
          <w:iCs/>
          <w:sz w:val="24"/>
          <w:szCs w:val="24"/>
        </w:rPr>
        <w:t>отворена иновација</w:t>
      </w:r>
      <w:r w:rsidRPr="00B73B6F">
        <w:rPr>
          <w:rFonts w:ascii="Times New Roman" w:hAnsi="Times New Roman"/>
          <w:bCs/>
          <w:i/>
          <w:iCs/>
          <w:sz w:val="24"/>
          <w:szCs w:val="24"/>
          <w:lang w:val="en-US"/>
        </w:rPr>
        <w:t xml:space="preserve">, FinTech, </w:t>
      </w:r>
      <w:r w:rsidRPr="00B73B6F">
        <w:rPr>
          <w:rFonts w:ascii="Times New Roman" w:hAnsi="Times New Roman"/>
          <w:bCs/>
          <w:i/>
          <w:iCs/>
          <w:sz w:val="24"/>
          <w:szCs w:val="24"/>
        </w:rPr>
        <w:t>дигитална трансформација</w:t>
      </w:r>
      <w:r w:rsidRPr="00B73B6F">
        <w:rPr>
          <w:rFonts w:ascii="Times New Roman" w:hAnsi="Times New Roman"/>
          <w:bCs/>
          <w:i/>
          <w:iCs/>
          <w:sz w:val="24"/>
          <w:szCs w:val="24"/>
          <w:lang w:val="en-US"/>
        </w:rPr>
        <w:t xml:space="preserve">, </w:t>
      </w:r>
      <w:r w:rsidRPr="00B73B6F">
        <w:rPr>
          <w:rFonts w:ascii="Times New Roman" w:hAnsi="Times New Roman"/>
          <w:bCs/>
          <w:i/>
          <w:iCs/>
          <w:sz w:val="24"/>
          <w:szCs w:val="24"/>
        </w:rPr>
        <w:t>финансиски институции</w:t>
      </w:r>
      <w:r w:rsidR="00F30E1F">
        <w:rPr>
          <w:rFonts w:ascii="Times New Roman" w:hAnsi="Times New Roman"/>
          <w:bCs/>
          <w:i/>
          <w:iCs/>
          <w:sz w:val="24"/>
          <w:szCs w:val="24"/>
        </w:rPr>
        <w:t>.</w:t>
      </w:r>
    </w:p>
    <w:p w14:paraId="00719F90" w14:textId="77777777" w:rsidR="001721A1" w:rsidRPr="00B73B6F" w:rsidRDefault="001721A1" w:rsidP="001721A1">
      <w:pPr>
        <w:spacing w:line="240" w:lineRule="auto"/>
        <w:jc w:val="both"/>
        <w:rPr>
          <w:rFonts w:ascii="Times New Roman" w:hAnsi="Times New Roman"/>
          <w:i/>
          <w:iCs/>
          <w:sz w:val="24"/>
          <w:szCs w:val="24"/>
          <w:lang w:val="en-US"/>
        </w:rPr>
      </w:pPr>
    </w:p>
    <w:p w14:paraId="22030B8A" w14:textId="355636DA" w:rsidR="001721A1" w:rsidRPr="00F315A1" w:rsidRDefault="001721A1" w:rsidP="001721A1">
      <w:pPr>
        <w:spacing w:line="240" w:lineRule="auto"/>
        <w:jc w:val="both"/>
        <w:rPr>
          <w:rFonts w:ascii="Times New Roman" w:eastAsia="Times New Roman" w:hAnsi="Times New Roman"/>
          <w:bCs/>
          <w:i/>
          <w:iCs/>
          <w:sz w:val="24"/>
          <w:szCs w:val="24"/>
          <w:lang w:eastAsia="mk-MK"/>
        </w:rPr>
      </w:pPr>
      <w:r w:rsidRPr="00B73B6F">
        <w:rPr>
          <w:rFonts w:ascii="Times New Roman" w:eastAsia="Times New Roman" w:hAnsi="Times New Roman"/>
          <w:b/>
          <w:i/>
          <w:iCs/>
          <w:sz w:val="24"/>
          <w:szCs w:val="24"/>
          <w:lang w:val="en-US" w:eastAsia="mk-MK"/>
        </w:rPr>
        <w:t>JEL</w:t>
      </w:r>
      <w:r w:rsidR="00F30E1F">
        <w:rPr>
          <w:rFonts w:ascii="Times New Roman" w:eastAsia="Times New Roman" w:hAnsi="Times New Roman"/>
          <w:b/>
          <w:i/>
          <w:iCs/>
          <w:sz w:val="24"/>
          <w:szCs w:val="24"/>
          <w:lang w:eastAsia="mk-MK"/>
        </w:rPr>
        <w:t>-</w:t>
      </w:r>
      <w:r w:rsidRPr="00B73B6F">
        <w:rPr>
          <w:rFonts w:ascii="Times New Roman" w:eastAsia="Times New Roman" w:hAnsi="Times New Roman"/>
          <w:b/>
          <w:i/>
          <w:iCs/>
          <w:sz w:val="24"/>
          <w:szCs w:val="24"/>
          <w:lang w:eastAsia="mk-MK"/>
        </w:rPr>
        <w:t>класификација</w:t>
      </w:r>
      <w:r w:rsidRPr="00B73B6F">
        <w:rPr>
          <w:rFonts w:ascii="Times New Roman" w:eastAsia="Times New Roman" w:hAnsi="Times New Roman"/>
          <w:b/>
          <w:i/>
          <w:iCs/>
          <w:sz w:val="24"/>
          <w:szCs w:val="24"/>
          <w:lang w:val="en-US" w:eastAsia="mk-MK"/>
        </w:rPr>
        <w:t>:</w:t>
      </w:r>
      <w:r w:rsidRPr="00B73B6F">
        <w:rPr>
          <w:rFonts w:ascii="Times New Roman" w:eastAsia="Times New Roman" w:hAnsi="Times New Roman"/>
          <w:bCs/>
          <w:i/>
          <w:iCs/>
          <w:sz w:val="24"/>
          <w:szCs w:val="24"/>
          <w:lang w:val="en-US" w:eastAsia="mk-MK"/>
        </w:rPr>
        <w:t xml:space="preserve"> O32, O36, G2, N2</w:t>
      </w:r>
      <w:r w:rsidR="00F30E1F">
        <w:rPr>
          <w:rFonts w:ascii="Times New Roman" w:eastAsia="Times New Roman" w:hAnsi="Times New Roman"/>
          <w:bCs/>
          <w:i/>
          <w:iCs/>
          <w:sz w:val="24"/>
          <w:szCs w:val="24"/>
          <w:lang w:eastAsia="mk-MK"/>
        </w:rPr>
        <w:t>.</w:t>
      </w:r>
    </w:p>
    <w:p w14:paraId="69DE77C3" w14:textId="77777777" w:rsidR="00124D07" w:rsidRPr="00B73B6F" w:rsidRDefault="00124D07" w:rsidP="0027761D">
      <w:pPr>
        <w:spacing w:line="240" w:lineRule="auto"/>
        <w:jc w:val="both"/>
        <w:rPr>
          <w:rFonts w:ascii="Times New Roman" w:hAnsi="Times New Roman"/>
          <w:b/>
          <w:bCs/>
          <w:sz w:val="24"/>
          <w:szCs w:val="24"/>
          <w:lang w:eastAsia="mk-MK"/>
        </w:rPr>
      </w:pPr>
    </w:p>
    <w:sectPr w:rsidR="00124D07" w:rsidRPr="00B73B6F" w:rsidSect="007A0B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F5B62"/>
    <w:multiLevelType w:val="multilevel"/>
    <w:tmpl w:val="2EB4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D6FE0"/>
    <w:multiLevelType w:val="hybridMultilevel"/>
    <w:tmpl w:val="03F294AC"/>
    <w:lvl w:ilvl="0" w:tplc="0C5216D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C3CD0"/>
    <w:multiLevelType w:val="multilevel"/>
    <w:tmpl w:val="EAF8D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1ED46F9"/>
    <w:multiLevelType w:val="multilevel"/>
    <w:tmpl w:val="F59C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96F32"/>
    <w:multiLevelType w:val="hybridMultilevel"/>
    <w:tmpl w:val="E2C08572"/>
    <w:lvl w:ilvl="0" w:tplc="C6C65032">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0NbOwMDY0MjAzMjZQ0lEKTi0uzszPAymwqAUA8HcOwiwAAAA="/>
  </w:docVars>
  <w:rsids>
    <w:rsidRoot w:val="009C1C1E"/>
    <w:rsid w:val="0000267F"/>
    <w:rsid w:val="0000716D"/>
    <w:rsid w:val="00055EC9"/>
    <w:rsid w:val="000574AE"/>
    <w:rsid w:val="00081E00"/>
    <w:rsid w:val="00092BD9"/>
    <w:rsid w:val="000A567C"/>
    <w:rsid w:val="000C09FE"/>
    <w:rsid w:val="000C4A30"/>
    <w:rsid w:val="000C7EB8"/>
    <w:rsid w:val="000D50B2"/>
    <w:rsid w:val="000E2D3A"/>
    <w:rsid w:val="000F10DB"/>
    <w:rsid w:val="000F583D"/>
    <w:rsid w:val="0010438E"/>
    <w:rsid w:val="0011002D"/>
    <w:rsid w:val="00122FDC"/>
    <w:rsid w:val="00123FEF"/>
    <w:rsid w:val="00124D07"/>
    <w:rsid w:val="0013069A"/>
    <w:rsid w:val="001456F5"/>
    <w:rsid w:val="00154BBC"/>
    <w:rsid w:val="00160E28"/>
    <w:rsid w:val="001721A1"/>
    <w:rsid w:val="00183121"/>
    <w:rsid w:val="001D08E7"/>
    <w:rsid w:val="001D3DAB"/>
    <w:rsid w:val="001E1581"/>
    <w:rsid w:val="002039FE"/>
    <w:rsid w:val="002118B3"/>
    <w:rsid w:val="00216D26"/>
    <w:rsid w:val="00222667"/>
    <w:rsid w:val="00236133"/>
    <w:rsid w:val="002404A3"/>
    <w:rsid w:val="002438C0"/>
    <w:rsid w:val="002504E9"/>
    <w:rsid w:val="00272146"/>
    <w:rsid w:val="00275411"/>
    <w:rsid w:val="0027761D"/>
    <w:rsid w:val="0027786C"/>
    <w:rsid w:val="00284104"/>
    <w:rsid w:val="00297928"/>
    <w:rsid w:val="002A34ED"/>
    <w:rsid w:val="002C14AE"/>
    <w:rsid w:val="002D7325"/>
    <w:rsid w:val="002D7AC3"/>
    <w:rsid w:val="002E2FB7"/>
    <w:rsid w:val="002F0A0D"/>
    <w:rsid w:val="00301786"/>
    <w:rsid w:val="00314720"/>
    <w:rsid w:val="0032650B"/>
    <w:rsid w:val="003322DF"/>
    <w:rsid w:val="003358D9"/>
    <w:rsid w:val="00336BC7"/>
    <w:rsid w:val="00337C67"/>
    <w:rsid w:val="00337F33"/>
    <w:rsid w:val="003459B4"/>
    <w:rsid w:val="00362295"/>
    <w:rsid w:val="00363CAC"/>
    <w:rsid w:val="00382079"/>
    <w:rsid w:val="003949DA"/>
    <w:rsid w:val="00395D77"/>
    <w:rsid w:val="003D1ED6"/>
    <w:rsid w:val="003E7E08"/>
    <w:rsid w:val="00401DAD"/>
    <w:rsid w:val="004056D3"/>
    <w:rsid w:val="00424713"/>
    <w:rsid w:val="00433922"/>
    <w:rsid w:val="004345BC"/>
    <w:rsid w:val="0046021A"/>
    <w:rsid w:val="00460CBD"/>
    <w:rsid w:val="00474466"/>
    <w:rsid w:val="004955CF"/>
    <w:rsid w:val="004A439B"/>
    <w:rsid w:val="004A4B85"/>
    <w:rsid w:val="004B4624"/>
    <w:rsid w:val="004C32E9"/>
    <w:rsid w:val="004D73ED"/>
    <w:rsid w:val="004E245C"/>
    <w:rsid w:val="004E5D4E"/>
    <w:rsid w:val="0050481B"/>
    <w:rsid w:val="00512FD6"/>
    <w:rsid w:val="00534917"/>
    <w:rsid w:val="005359BF"/>
    <w:rsid w:val="005624C8"/>
    <w:rsid w:val="00582C71"/>
    <w:rsid w:val="0059146C"/>
    <w:rsid w:val="005957E4"/>
    <w:rsid w:val="005B4FF9"/>
    <w:rsid w:val="005E45FF"/>
    <w:rsid w:val="006036EF"/>
    <w:rsid w:val="00611B8F"/>
    <w:rsid w:val="0062157E"/>
    <w:rsid w:val="00623639"/>
    <w:rsid w:val="00660A8F"/>
    <w:rsid w:val="006745D5"/>
    <w:rsid w:val="00680E1F"/>
    <w:rsid w:val="0068525E"/>
    <w:rsid w:val="00692BFD"/>
    <w:rsid w:val="006A7ACE"/>
    <w:rsid w:val="006C7F79"/>
    <w:rsid w:val="006D6697"/>
    <w:rsid w:val="006E18AB"/>
    <w:rsid w:val="00716E0F"/>
    <w:rsid w:val="00727E48"/>
    <w:rsid w:val="007326CB"/>
    <w:rsid w:val="00732C31"/>
    <w:rsid w:val="007A0B88"/>
    <w:rsid w:val="007A36B3"/>
    <w:rsid w:val="007B6FF1"/>
    <w:rsid w:val="007C238D"/>
    <w:rsid w:val="007C2D79"/>
    <w:rsid w:val="007C2F50"/>
    <w:rsid w:val="007D01F4"/>
    <w:rsid w:val="007E3D9A"/>
    <w:rsid w:val="007E3F83"/>
    <w:rsid w:val="007F3FF0"/>
    <w:rsid w:val="007F40DE"/>
    <w:rsid w:val="007F6738"/>
    <w:rsid w:val="00837B68"/>
    <w:rsid w:val="0084117E"/>
    <w:rsid w:val="0084343B"/>
    <w:rsid w:val="00854C92"/>
    <w:rsid w:val="00860D1B"/>
    <w:rsid w:val="00876EB9"/>
    <w:rsid w:val="008833D7"/>
    <w:rsid w:val="00886957"/>
    <w:rsid w:val="00893C07"/>
    <w:rsid w:val="008A0B22"/>
    <w:rsid w:val="008B62EE"/>
    <w:rsid w:val="008C77EA"/>
    <w:rsid w:val="008E797C"/>
    <w:rsid w:val="008F1A4C"/>
    <w:rsid w:val="00913C97"/>
    <w:rsid w:val="00914EA1"/>
    <w:rsid w:val="009245A1"/>
    <w:rsid w:val="00932ACF"/>
    <w:rsid w:val="00947554"/>
    <w:rsid w:val="00950B6D"/>
    <w:rsid w:val="00952A45"/>
    <w:rsid w:val="00971033"/>
    <w:rsid w:val="00976DB7"/>
    <w:rsid w:val="00986743"/>
    <w:rsid w:val="00993FAE"/>
    <w:rsid w:val="00995C79"/>
    <w:rsid w:val="009967C8"/>
    <w:rsid w:val="009A3CCF"/>
    <w:rsid w:val="009B7958"/>
    <w:rsid w:val="009C1C1E"/>
    <w:rsid w:val="009C33A6"/>
    <w:rsid w:val="009C36B7"/>
    <w:rsid w:val="009C5C63"/>
    <w:rsid w:val="009C5D8E"/>
    <w:rsid w:val="009D4913"/>
    <w:rsid w:val="009E0D69"/>
    <w:rsid w:val="00A00520"/>
    <w:rsid w:val="00A01A0C"/>
    <w:rsid w:val="00A10DEA"/>
    <w:rsid w:val="00A25456"/>
    <w:rsid w:val="00A27B42"/>
    <w:rsid w:val="00A32567"/>
    <w:rsid w:val="00A34E9A"/>
    <w:rsid w:val="00A4150F"/>
    <w:rsid w:val="00A46188"/>
    <w:rsid w:val="00A46CA2"/>
    <w:rsid w:val="00A5171F"/>
    <w:rsid w:val="00A55B37"/>
    <w:rsid w:val="00A606B3"/>
    <w:rsid w:val="00A661FE"/>
    <w:rsid w:val="00A67AC9"/>
    <w:rsid w:val="00A72E54"/>
    <w:rsid w:val="00A854CB"/>
    <w:rsid w:val="00A960B8"/>
    <w:rsid w:val="00A979D8"/>
    <w:rsid w:val="00AC1926"/>
    <w:rsid w:val="00AD1B1B"/>
    <w:rsid w:val="00AF0DB5"/>
    <w:rsid w:val="00AF37C4"/>
    <w:rsid w:val="00B160CD"/>
    <w:rsid w:val="00B24DF5"/>
    <w:rsid w:val="00B27534"/>
    <w:rsid w:val="00B323E9"/>
    <w:rsid w:val="00B369A5"/>
    <w:rsid w:val="00B41D4E"/>
    <w:rsid w:val="00B577B8"/>
    <w:rsid w:val="00B6429B"/>
    <w:rsid w:val="00B672B2"/>
    <w:rsid w:val="00B710B5"/>
    <w:rsid w:val="00B73B6F"/>
    <w:rsid w:val="00B7592C"/>
    <w:rsid w:val="00B77594"/>
    <w:rsid w:val="00B92ABA"/>
    <w:rsid w:val="00B931F5"/>
    <w:rsid w:val="00BA0247"/>
    <w:rsid w:val="00BB252F"/>
    <w:rsid w:val="00BB2643"/>
    <w:rsid w:val="00BB7219"/>
    <w:rsid w:val="00BC0613"/>
    <w:rsid w:val="00C13873"/>
    <w:rsid w:val="00C33634"/>
    <w:rsid w:val="00C4774C"/>
    <w:rsid w:val="00C47BA6"/>
    <w:rsid w:val="00C62D89"/>
    <w:rsid w:val="00C80C2A"/>
    <w:rsid w:val="00CA022C"/>
    <w:rsid w:val="00CB02E5"/>
    <w:rsid w:val="00CD4E95"/>
    <w:rsid w:val="00D07CB1"/>
    <w:rsid w:val="00D147E3"/>
    <w:rsid w:val="00D15AAD"/>
    <w:rsid w:val="00D16427"/>
    <w:rsid w:val="00D432BF"/>
    <w:rsid w:val="00D442A1"/>
    <w:rsid w:val="00D5740F"/>
    <w:rsid w:val="00D63AE1"/>
    <w:rsid w:val="00D81E62"/>
    <w:rsid w:val="00D962CF"/>
    <w:rsid w:val="00DC5CE5"/>
    <w:rsid w:val="00DC6399"/>
    <w:rsid w:val="00DC64C2"/>
    <w:rsid w:val="00DE48F5"/>
    <w:rsid w:val="00DF1CD7"/>
    <w:rsid w:val="00DF3746"/>
    <w:rsid w:val="00DF6D22"/>
    <w:rsid w:val="00E02CAA"/>
    <w:rsid w:val="00E07139"/>
    <w:rsid w:val="00E104D2"/>
    <w:rsid w:val="00E12F5A"/>
    <w:rsid w:val="00E57107"/>
    <w:rsid w:val="00E606FA"/>
    <w:rsid w:val="00E731B4"/>
    <w:rsid w:val="00E8108D"/>
    <w:rsid w:val="00E85723"/>
    <w:rsid w:val="00E94277"/>
    <w:rsid w:val="00E95353"/>
    <w:rsid w:val="00E9661A"/>
    <w:rsid w:val="00ED2CE2"/>
    <w:rsid w:val="00EE67B6"/>
    <w:rsid w:val="00EE7368"/>
    <w:rsid w:val="00F0401A"/>
    <w:rsid w:val="00F120DD"/>
    <w:rsid w:val="00F16575"/>
    <w:rsid w:val="00F16CE4"/>
    <w:rsid w:val="00F30E1F"/>
    <w:rsid w:val="00F315A1"/>
    <w:rsid w:val="00F365BD"/>
    <w:rsid w:val="00F7319A"/>
    <w:rsid w:val="00F81681"/>
    <w:rsid w:val="00F86465"/>
    <w:rsid w:val="00F92E55"/>
    <w:rsid w:val="00FA283D"/>
    <w:rsid w:val="00FD1D1B"/>
    <w:rsid w:val="00FF43A8"/>
    <w:rsid w:val="00FF63D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3325"/>
  <w15:docId w15:val="{FB999121-8B78-43CE-8A32-01901965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033"/>
    <w:pPr>
      <w:spacing w:after="200" w:line="276" w:lineRule="auto"/>
    </w:pPr>
    <w:rPr>
      <w:rFonts w:ascii="Calibri" w:eastAsia="Calibri" w:hAnsi="Calibri" w:cs="Times New Roman"/>
      <w:lang w:val="mk-MK"/>
    </w:rPr>
  </w:style>
  <w:style w:type="paragraph" w:styleId="Heading1">
    <w:name w:val="heading 1"/>
    <w:basedOn w:val="Normal"/>
    <w:next w:val="Normal"/>
    <w:link w:val="Heading1Char"/>
    <w:uiPriority w:val="9"/>
    <w:qFormat/>
    <w:rsid w:val="00680E1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2776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971033"/>
    <w:pPr>
      <w:spacing w:after="0" w:line="240" w:lineRule="auto"/>
    </w:pPr>
    <w:rPr>
      <w:lang w:val="mk-MK"/>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971033"/>
    <w:pPr>
      <w:spacing w:after="0" w:line="240" w:lineRule="auto"/>
    </w:pPr>
    <w:rPr>
      <w:lang w:val="mk-MK"/>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ListParagraph">
    <w:name w:val="List Paragraph"/>
    <w:basedOn w:val="Normal"/>
    <w:uiPriority w:val="34"/>
    <w:qFormat/>
    <w:rsid w:val="00680E1F"/>
    <w:pPr>
      <w:ind w:left="720"/>
      <w:contextualSpacing/>
    </w:pPr>
  </w:style>
  <w:style w:type="character" w:customStyle="1" w:styleId="Heading1Char">
    <w:name w:val="Heading 1 Char"/>
    <w:basedOn w:val="DefaultParagraphFont"/>
    <w:link w:val="Heading1"/>
    <w:uiPriority w:val="9"/>
    <w:rsid w:val="00680E1F"/>
    <w:rPr>
      <w:rFonts w:asciiTheme="majorHAnsi" w:eastAsiaTheme="majorEastAsia" w:hAnsiTheme="majorHAnsi" w:cstheme="majorBidi"/>
      <w:b/>
      <w:bCs/>
      <w:color w:val="2F5496" w:themeColor="accent1" w:themeShade="BF"/>
      <w:sz w:val="28"/>
      <w:szCs w:val="28"/>
      <w:lang w:val="mk-MK"/>
    </w:rPr>
  </w:style>
  <w:style w:type="character" w:styleId="Hyperlink">
    <w:name w:val="Hyperlink"/>
    <w:basedOn w:val="DefaultParagraphFont"/>
    <w:uiPriority w:val="99"/>
    <w:unhideWhenUsed/>
    <w:rsid w:val="00680E1F"/>
    <w:rPr>
      <w:color w:val="0000FF"/>
      <w:u w:val="single"/>
    </w:rPr>
  </w:style>
  <w:style w:type="character" w:styleId="Emphasis">
    <w:name w:val="Emphasis"/>
    <w:basedOn w:val="DefaultParagraphFont"/>
    <w:uiPriority w:val="20"/>
    <w:qFormat/>
    <w:rsid w:val="002039FE"/>
    <w:rPr>
      <w:i/>
      <w:iCs/>
    </w:rPr>
  </w:style>
  <w:style w:type="table" w:customStyle="1" w:styleId="ListTable41">
    <w:name w:val="List Table 41"/>
    <w:basedOn w:val="TableNormal"/>
    <w:uiPriority w:val="49"/>
    <w:rsid w:val="00DC64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A01A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D1B1B"/>
    <w:rPr>
      <w:color w:val="605E5C"/>
      <w:shd w:val="clear" w:color="auto" w:fill="E1DFDD"/>
    </w:rPr>
  </w:style>
  <w:style w:type="paragraph" w:styleId="NormalWeb">
    <w:name w:val="Normal (Web)"/>
    <w:basedOn w:val="Normal"/>
    <w:uiPriority w:val="99"/>
    <w:unhideWhenUsed/>
    <w:rsid w:val="007C238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2Char">
    <w:name w:val="Heading 2 Char"/>
    <w:basedOn w:val="DefaultParagraphFont"/>
    <w:link w:val="Heading2"/>
    <w:uiPriority w:val="9"/>
    <w:semiHidden/>
    <w:rsid w:val="0027761D"/>
    <w:rPr>
      <w:rFonts w:asciiTheme="majorHAnsi" w:eastAsiaTheme="majorEastAsia" w:hAnsiTheme="majorHAnsi" w:cstheme="majorBidi"/>
      <w:color w:val="2F5496" w:themeColor="accent1" w:themeShade="BF"/>
      <w:sz w:val="26"/>
      <w:szCs w:val="26"/>
      <w:lang w:val="mk-MK"/>
    </w:rPr>
  </w:style>
  <w:style w:type="character" w:customStyle="1" w:styleId="authors">
    <w:name w:val="authors"/>
    <w:basedOn w:val="DefaultParagraphFont"/>
    <w:rsid w:val="00914EA1"/>
  </w:style>
  <w:style w:type="character" w:customStyle="1" w:styleId="Date1">
    <w:name w:val="Date1"/>
    <w:basedOn w:val="DefaultParagraphFont"/>
    <w:rsid w:val="00914EA1"/>
  </w:style>
  <w:style w:type="character" w:customStyle="1" w:styleId="arttitle">
    <w:name w:val="art_title"/>
    <w:basedOn w:val="DefaultParagraphFont"/>
    <w:rsid w:val="00914EA1"/>
  </w:style>
  <w:style w:type="character" w:customStyle="1" w:styleId="serialtitle">
    <w:name w:val="serial_title"/>
    <w:basedOn w:val="DefaultParagraphFont"/>
    <w:rsid w:val="00914EA1"/>
  </w:style>
  <w:style w:type="character" w:customStyle="1" w:styleId="volumeissue">
    <w:name w:val="volume_issue"/>
    <w:basedOn w:val="DefaultParagraphFont"/>
    <w:rsid w:val="00914EA1"/>
  </w:style>
  <w:style w:type="character" w:customStyle="1" w:styleId="pagerange">
    <w:name w:val="page_range"/>
    <w:basedOn w:val="DefaultParagraphFont"/>
    <w:rsid w:val="00914EA1"/>
  </w:style>
  <w:style w:type="character" w:customStyle="1" w:styleId="ls19">
    <w:name w:val="ls19"/>
    <w:basedOn w:val="DefaultParagraphFont"/>
    <w:rsid w:val="00716E0F"/>
  </w:style>
  <w:style w:type="character" w:customStyle="1" w:styleId="ls38">
    <w:name w:val="ls38"/>
    <w:basedOn w:val="DefaultParagraphFont"/>
    <w:rsid w:val="00716E0F"/>
  </w:style>
  <w:style w:type="character" w:customStyle="1" w:styleId="a">
    <w:name w:val="_"/>
    <w:basedOn w:val="DefaultParagraphFont"/>
    <w:rsid w:val="00716E0F"/>
  </w:style>
  <w:style w:type="character" w:customStyle="1" w:styleId="ffb">
    <w:name w:val="ffb"/>
    <w:basedOn w:val="DefaultParagraphFont"/>
    <w:rsid w:val="00716E0F"/>
  </w:style>
  <w:style w:type="character" w:customStyle="1" w:styleId="ff3">
    <w:name w:val="ff3"/>
    <w:basedOn w:val="DefaultParagraphFont"/>
    <w:rsid w:val="00716E0F"/>
  </w:style>
  <w:style w:type="character" w:customStyle="1" w:styleId="ls3f">
    <w:name w:val="ls3f"/>
    <w:basedOn w:val="DefaultParagraphFont"/>
    <w:rsid w:val="00716E0F"/>
  </w:style>
  <w:style w:type="character" w:customStyle="1" w:styleId="ls37">
    <w:name w:val="ls37"/>
    <w:basedOn w:val="DefaultParagraphFont"/>
    <w:rsid w:val="00716E0F"/>
  </w:style>
  <w:style w:type="character" w:styleId="CommentReference">
    <w:name w:val="annotation reference"/>
    <w:basedOn w:val="DefaultParagraphFont"/>
    <w:uiPriority w:val="99"/>
    <w:semiHidden/>
    <w:unhideWhenUsed/>
    <w:rsid w:val="0000716D"/>
    <w:rPr>
      <w:sz w:val="16"/>
      <w:szCs w:val="16"/>
    </w:rPr>
  </w:style>
  <w:style w:type="paragraph" w:styleId="CommentText">
    <w:name w:val="annotation text"/>
    <w:basedOn w:val="Normal"/>
    <w:link w:val="CommentTextChar"/>
    <w:uiPriority w:val="99"/>
    <w:semiHidden/>
    <w:unhideWhenUsed/>
    <w:rsid w:val="0000716D"/>
    <w:pPr>
      <w:spacing w:line="240" w:lineRule="auto"/>
    </w:pPr>
    <w:rPr>
      <w:sz w:val="20"/>
      <w:szCs w:val="20"/>
    </w:rPr>
  </w:style>
  <w:style w:type="character" w:customStyle="1" w:styleId="CommentTextChar">
    <w:name w:val="Comment Text Char"/>
    <w:basedOn w:val="DefaultParagraphFont"/>
    <w:link w:val="CommentText"/>
    <w:uiPriority w:val="99"/>
    <w:semiHidden/>
    <w:rsid w:val="0000716D"/>
    <w:rPr>
      <w:rFonts w:ascii="Calibri" w:eastAsia="Calibri" w:hAnsi="Calibri"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00716D"/>
    <w:rPr>
      <w:b/>
      <w:bCs/>
    </w:rPr>
  </w:style>
  <w:style w:type="character" w:customStyle="1" w:styleId="CommentSubjectChar">
    <w:name w:val="Comment Subject Char"/>
    <w:basedOn w:val="CommentTextChar"/>
    <w:link w:val="CommentSubject"/>
    <w:uiPriority w:val="99"/>
    <w:semiHidden/>
    <w:rsid w:val="0000716D"/>
    <w:rPr>
      <w:rFonts w:ascii="Calibri" w:eastAsia="Calibri" w:hAnsi="Calibri" w:cs="Times New Roman"/>
      <w:b/>
      <w:bCs/>
      <w:sz w:val="20"/>
      <w:szCs w:val="20"/>
      <w:lang w:val="mk-MK"/>
    </w:rPr>
  </w:style>
  <w:style w:type="paragraph" w:styleId="BalloonText">
    <w:name w:val="Balloon Text"/>
    <w:basedOn w:val="Normal"/>
    <w:link w:val="BalloonTextChar"/>
    <w:uiPriority w:val="99"/>
    <w:semiHidden/>
    <w:unhideWhenUsed/>
    <w:rsid w:val="00007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6D"/>
    <w:rPr>
      <w:rFonts w:ascii="Segoe UI" w:eastAsia="Calibri" w:hAnsi="Segoe UI" w:cs="Segoe UI"/>
      <w:sz w:val="18"/>
      <w:szCs w:val="18"/>
      <w:lang w:val="mk-MK"/>
    </w:rPr>
  </w:style>
  <w:style w:type="character" w:customStyle="1" w:styleId="reference-accessdate">
    <w:name w:val="reference-accessdate"/>
    <w:basedOn w:val="DefaultParagraphFont"/>
    <w:rsid w:val="006036EF"/>
  </w:style>
  <w:style w:type="character" w:customStyle="1" w:styleId="nowrap">
    <w:name w:val="nowrap"/>
    <w:basedOn w:val="DefaultParagraphFont"/>
    <w:rsid w:val="006036EF"/>
  </w:style>
  <w:style w:type="table" w:customStyle="1" w:styleId="TableGridLight10">
    <w:name w:val="Table Grid Light1"/>
    <w:basedOn w:val="TableNormal"/>
    <w:next w:val="TableGridLight1"/>
    <w:uiPriority w:val="40"/>
    <w:rsid w:val="002226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31">
    <w:name w:val="Grid Table 1 Light - Accent 31"/>
    <w:basedOn w:val="TableNormal"/>
    <w:uiPriority w:val="46"/>
    <w:rsid w:val="004D73E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F81681"/>
    <w:rPr>
      <w:b/>
      <w:bCs/>
    </w:rPr>
  </w:style>
  <w:style w:type="paragraph" w:styleId="HTMLPreformatted">
    <w:name w:val="HTML Preformatted"/>
    <w:basedOn w:val="Normal"/>
    <w:link w:val="HTMLPreformattedChar"/>
    <w:uiPriority w:val="99"/>
    <w:semiHidden/>
    <w:unhideWhenUsed/>
    <w:rsid w:val="00081E0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81E00"/>
    <w:rPr>
      <w:rFonts w:ascii="Consolas" w:eastAsia="Calibri" w:hAnsi="Consolas" w:cs="Times New Roman"/>
      <w:sz w:val="20"/>
      <w:szCs w:val="20"/>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73647">
      <w:bodyDiv w:val="1"/>
      <w:marLeft w:val="0"/>
      <w:marRight w:val="0"/>
      <w:marTop w:val="0"/>
      <w:marBottom w:val="0"/>
      <w:divBdr>
        <w:top w:val="none" w:sz="0" w:space="0" w:color="auto"/>
        <w:left w:val="none" w:sz="0" w:space="0" w:color="auto"/>
        <w:bottom w:val="none" w:sz="0" w:space="0" w:color="auto"/>
        <w:right w:val="none" w:sz="0" w:space="0" w:color="auto"/>
      </w:divBdr>
    </w:div>
    <w:div w:id="91166686">
      <w:bodyDiv w:val="1"/>
      <w:marLeft w:val="0"/>
      <w:marRight w:val="0"/>
      <w:marTop w:val="0"/>
      <w:marBottom w:val="0"/>
      <w:divBdr>
        <w:top w:val="none" w:sz="0" w:space="0" w:color="auto"/>
        <w:left w:val="none" w:sz="0" w:space="0" w:color="auto"/>
        <w:bottom w:val="none" w:sz="0" w:space="0" w:color="auto"/>
        <w:right w:val="none" w:sz="0" w:space="0" w:color="auto"/>
      </w:divBdr>
    </w:div>
    <w:div w:id="206533003">
      <w:bodyDiv w:val="1"/>
      <w:marLeft w:val="0"/>
      <w:marRight w:val="0"/>
      <w:marTop w:val="0"/>
      <w:marBottom w:val="0"/>
      <w:divBdr>
        <w:top w:val="none" w:sz="0" w:space="0" w:color="auto"/>
        <w:left w:val="none" w:sz="0" w:space="0" w:color="auto"/>
        <w:bottom w:val="none" w:sz="0" w:space="0" w:color="auto"/>
        <w:right w:val="none" w:sz="0" w:space="0" w:color="auto"/>
      </w:divBdr>
    </w:div>
    <w:div w:id="218632718">
      <w:bodyDiv w:val="1"/>
      <w:marLeft w:val="0"/>
      <w:marRight w:val="0"/>
      <w:marTop w:val="0"/>
      <w:marBottom w:val="0"/>
      <w:divBdr>
        <w:top w:val="none" w:sz="0" w:space="0" w:color="auto"/>
        <w:left w:val="none" w:sz="0" w:space="0" w:color="auto"/>
        <w:bottom w:val="none" w:sz="0" w:space="0" w:color="auto"/>
        <w:right w:val="none" w:sz="0" w:space="0" w:color="auto"/>
      </w:divBdr>
    </w:div>
    <w:div w:id="267276436">
      <w:bodyDiv w:val="1"/>
      <w:marLeft w:val="0"/>
      <w:marRight w:val="0"/>
      <w:marTop w:val="0"/>
      <w:marBottom w:val="0"/>
      <w:divBdr>
        <w:top w:val="none" w:sz="0" w:space="0" w:color="auto"/>
        <w:left w:val="none" w:sz="0" w:space="0" w:color="auto"/>
        <w:bottom w:val="none" w:sz="0" w:space="0" w:color="auto"/>
        <w:right w:val="none" w:sz="0" w:space="0" w:color="auto"/>
      </w:divBdr>
    </w:div>
    <w:div w:id="582181811">
      <w:bodyDiv w:val="1"/>
      <w:marLeft w:val="0"/>
      <w:marRight w:val="0"/>
      <w:marTop w:val="0"/>
      <w:marBottom w:val="0"/>
      <w:divBdr>
        <w:top w:val="none" w:sz="0" w:space="0" w:color="auto"/>
        <w:left w:val="none" w:sz="0" w:space="0" w:color="auto"/>
        <w:bottom w:val="none" w:sz="0" w:space="0" w:color="auto"/>
        <w:right w:val="none" w:sz="0" w:space="0" w:color="auto"/>
      </w:divBdr>
    </w:div>
    <w:div w:id="585039906">
      <w:bodyDiv w:val="1"/>
      <w:marLeft w:val="0"/>
      <w:marRight w:val="0"/>
      <w:marTop w:val="0"/>
      <w:marBottom w:val="0"/>
      <w:divBdr>
        <w:top w:val="none" w:sz="0" w:space="0" w:color="auto"/>
        <w:left w:val="none" w:sz="0" w:space="0" w:color="auto"/>
        <w:bottom w:val="none" w:sz="0" w:space="0" w:color="auto"/>
        <w:right w:val="none" w:sz="0" w:space="0" w:color="auto"/>
      </w:divBdr>
    </w:div>
    <w:div w:id="607155234">
      <w:bodyDiv w:val="1"/>
      <w:marLeft w:val="0"/>
      <w:marRight w:val="0"/>
      <w:marTop w:val="0"/>
      <w:marBottom w:val="0"/>
      <w:divBdr>
        <w:top w:val="none" w:sz="0" w:space="0" w:color="auto"/>
        <w:left w:val="none" w:sz="0" w:space="0" w:color="auto"/>
        <w:bottom w:val="none" w:sz="0" w:space="0" w:color="auto"/>
        <w:right w:val="none" w:sz="0" w:space="0" w:color="auto"/>
      </w:divBdr>
    </w:div>
    <w:div w:id="806050661">
      <w:bodyDiv w:val="1"/>
      <w:marLeft w:val="0"/>
      <w:marRight w:val="0"/>
      <w:marTop w:val="0"/>
      <w:marBottom w:val="0"/>
      <w:divBdr>
        <w:top w:val="none" w:sz="0" w:space="0" w:color="auto"/>
        <w:left w:val="none" w:sz="0" w:space="0" w:color="auto"/>
        <w:bottom w:val="none" w:sz="0" w:space="0" w:color="auto"/>
        <w:right w:val="none" w:sz="0" w:space="0" w:color="auto"/>
      </w:divBdr>
    </w:div>
    <w:div w:id="954749577">
      <w:bodyDiv w:val="1"/>
      <w:marLeft w:val="0"/>
      <w:marRight w:val="0"/>
      <w:marTop w:val="0"/>
      <w:marBottom w:val="0"/>
      <w:divBdr>
        <w:top w:val="none" w:sz="0" w:space="0" w:color="auto"/>
        <w:left w:val="none" w:sz="0" w:space="0" w:color="auto"/>
        <w:bottom w:val="none" w:sz="0" w:space="0" w:color="auto"/>
        <w:right w:val="none" w:sz="0" w:space="0" w:color="auto"/>
      </w:divBdr>
      <w:divsChild>
        <w:div w:id="1472598189">
          <w:marLeft w:val="0"/>
          <w:marRight w:val="0"/>
          <w:marTop w:val="0"/>
          <w:marBottom w:val="0"/>
          <w:divBdr>
            <w:top w:val="none" w:sz="0" w:space="0" w:color="auto"/>
            <w:left w:val="none" w:sz="0" w:space="0" w:color="auto"/>
            <w:bottom w:val="none" w:sz="0" w:space="0" w:color="auto"/>
            <w:right w:val="none" w:sz="0" w:space="0" w:color="auto"/>
          </w:divBdr>
          <w:divsChild>
            <w:div w:id="705639865">
              <w:marLeft w:val="0"/>
              <w:marRight w:val="0"/>
              <w:marTop w:val="0"/>
              <w:marBottom w:val="0"/>
              <w:divBdr>
                <w:top w:val="none" w:sz="0" w:space="0" w:color="auto"/>
                <w:left w:val="none" w:sz="0" w:space="0" w:color="auto"/>
                <w:bottom w:val="none" w:sz="0" w:space="0" w:color="auto"/>
                <w:right w:val="none" w:sz="0" w:space="0" w:color="auto"/>
              </w:divBdr>
            </w:div>
            <w:div w:id="1770001448">
              <w:marLeft w:val="0"/>
              <w:marRight w:val="0"/>
              <w:marTop w:val="0"/>
              <w:marBottom w:val="0"/>
              <w:divBdr>
                <w:top w:val="none" w:sz="0" w:space="0" w:color="auto"/>
                <w:left w:val="none" w:sz="0" w:space="0" w:color="auto"/>
                <w:bottom w:val="none" w:sz="0" w:space="0" w:color="auto"/>
                <w:right w:val="none" w:sz="0" w:space="0" w:color="auto"/>
              </w:divBdr>
              <w:divsChild>
                <w:div w:id="493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9116">
      <w:bodyDiv w:val="1"/>
      <w:marLeft w:val="0"/>
      <w:marRight w:val="0"/>
      <w:marTop w:val="0"/>
      <w:marBottom w:val="0"/>
      <w:divBdr>
        <w:top w:val="none" w:sz="0" w:space="0" w:color="auto"/>
        <w:left w:val="none" w:sz="0" w:space="0" w:color="auto"/>
        <w:bottom w:val="none" w:sz="0" w:space="0" w:color="auto"/>
        <w:right w:val="none" w:sz="0" w:space="0" w:color="auto"/>
      </w:divBdr>
      <w:divsChild>
        <w:div w:id="1927768418">
          <w:marLeft w:val="0"/>
          <w:marRight w:val="0"/>
          <w:marTop w:val="0"/>
          <w:marBottom w:val="0"/>
          <w:divBdr>
            <w:top w:val="none" w:sz="0" w:space="0" w:color="auto"/>
            <w:left w:val="none" w:sz="0" w:space="0" w:color="auto"/>
            <w:bottom w:val="none" w:sz="0" w:space="0" w:color="auto"/>
            <w:right w:val="none" w:sz="0" w:space="0" w:color="auto"/>
          </w:divBdr>
        </w:div>
      </w:divsChild>
    </w:div>
    <w:div w:id="1216552886">
      <w:bodyDiv w:val="1"/>
      <w:marLeft w:val="0"/>
      <w:marRight w:val="0"/>
      <w:marTop w:val="0"/>
      <w:marBottom w:val="0"/>
      <w:divBdr>
        <w:top w:val="none" w:sz="0" w:space="0" w:color="auto"/>
        <w:left w:val="none" w:sz="0" w:space="0" w:color="auto"/>
        <w:bottom w:val="none" w:sz="0" w:space="0" w:color="auto"/>
        <w:right w:val="none" w:sz="0" w:space="0" w:color="auto"/>
      </w:divBdr>
    </w:div>
    <w:div w:id="1264340087">
      <w:bodyDiv w:val="1"/>
      <w:marLeft w:val="0"/>
      <w:marRight w:val="0"/>
      <w:marTop w:val="0"/>
      <w:marBottom w:val="0"/>
      <w:divBdr>
        <w:top w:val="none" w:sz="0" w:space="0" w:color="auto"/>
        <w:left w:val="none" w:sz="0" w:space="0" w:color="auto"/>
        <w:bottom w:val="none" w:sz="0" w:space="0" w:color="auto"/>
        <w:right w:val="none" w:sz="0" w:space="0" w:color="auto"/>
      </w:divBdr>
    </w:div>
    <w:div w:id="1337075456">
      <w:bodyDiv w:val="1"/>
      <w:marLeft w:val="0"/>
      <w:marRight w:val="0"/>
      <w:marTop w:val="0"/>
      <w:marBottom w:val="0"/>
      <w:divBdr>
        <w:top w:val="none" w:sz="0" w:space="0" w:color="auto"/>
        <w:left w:val="none" w:sz="0" w:space="0" w:color="auto"/>
        <w:bottom w:val="none" w:sz="0" w:space="0" w:color="auto"/>
        <w:right w:val="none" w:sz="0" w:space="0" w:color="auto"/>
      </w:divBdr>
    </w:div>
    <w:div w:id="1485051318">
      <w:bodyDiv w:val="1"/>
      <w:marLeft w:val="0"/>
      <w:marRight w:val="0"/>
      <w:marTop w:val="0"/>
      <w:marBottom w:val="0"/>
      <w:divBdr>
        <w:top w:val="none" w:sz="0" w:space="0" w:color="auto"/>
        <w:left w:val="none" w:sz="0" w:space="0" w:color="auto"/>
        <w:bottom w:val="none" w:sz="0" w:space="0" w:color="auto"/>
        <w:right w:val="none" w:sz="0" w:space="0" w:color="auto"/>
      </w:divBdr>
    </w:div>
    <w:div w:id="1486433418">
      <w:bodyDiv w:val="1"/>
      <w:marLeft w:val="0"/>
      <w:marRight w:val="0"/>
      <w:marTop w:val="0"/>
      <w:marBottom w:val="0"/>
      <w:divBdr>
        <w:top w:val="none" w:sz="0" w:space="0" w:color="auto"/>
        <w:left w:val="none" w:sz="0" w:space="0" w:color="auto"/>
        <w:bottom w:val="none" w:sz="0" w:space="0" w:color="auto"/>
        <w:right w:val="none" w:sz="0" w:space="0" w:color="auto"/>
      </w:divBdr>
    </w:div>
    <w:div w:id="1725761216">
      <w:bodyDiv w:val="1"/>
      <w:marLeft w:val="0"/>
      <w:marRight w:val="0"/>
      <w:marTop w:val="0"/>
      <w:marBottom w:val="0"/>
      <w:divBdr>
        <w:top w:val="none" w:sz="0" w:space="0" w:color="auto"/>
        <w:left w:val="none" w:sz="0" w:space="0" w:color="auto"/>
        <w:bottom w:val="none" w:sz="0" w:space="0" w:color="auto"/>
        <w:right w:val="none" w:sz="0" w:space="0" w:color="auto"/>
      </w:divBdr>
    </w:div>
    <w:div w:id="1921524402">
      <w:bodyDiv w:val="1"/>
      <w:marLeft w:val="0"/>
      <w:marRight w:val="0"/>
      <w:marTop w:val="0"/>
      <w:marBottom w:val="0"/>
      <w:divBdr>
        <w:top w:val="none" w:sz="0" w:space="0" w:color="auto"/>
        <w:left w:val="none" w:sz="0" w:space="0" w:color="auto"/>
        <w:bottom w:val="none" w:sz="0" w:space="0" w:color="auto"/>
        <w:right w:val="none" w:sz="0" w:space="0" w:color="auto"/>
      </w:divBdr>
    </w:div>
    <w:div w:id="1952858818">
      <w:bodyDiv w:val="1"/>
      <w:marLeft w:val="0"/>
      <w:marRight w:val="0"/>
      <w:marTop w:val="0"/>
      <w:marBottom w:val="0"/>
      <w:divBdr>
        <w:top w:val="none" w:sz="0" w:space="0" w:color="auto"/>
        <w:left w:val="none" w:sz="0" w:space="0" w:color="auto"/>
        <w:bottom w:val="none" w:sz="0" w:space="0" w:color="auto"/>
        <w:right w:val="none" w:sz="0" w:space="0" w:color="auto"/>
      </w:divBdr>
    </w:div>
    <w:div w:id="1984310817">
      <w:bodyDiv w:val="1"/>
      <w:marLeft w:val="0"/>
      <w:marRight w:val="0"/>
      <w:marTop w:val="0"/>
      <w:marBottom w:val="0"/>
      <w:divBdr>
        <w:top w:val="none" w:sz="0" w:space="0" w:color="auto"/>
        <w:left w:val="none" w:sz="0" w:space="0" w:color="auto"/>
        <w:bottom w:val="none" w:sz="0" w:space="0" w:color="auto"/>
        <w:right w:val="none" w:sz="0" w:space="0" w:color="auto"/>
      </w:divBdr>
    </w:div>
    <w:div w:id="2064526058">
      <w:bodyDiv w:val="1"/>
      <w:marLeft w:val="0"/>
      <w:marRight w:val="0"/>
      <w:marTop w:val="0"/>
      <w:marBottom w:val="0"/>
      <w:divBdr>
        <w:top w:val="none" w:sz="0" w:space="0" w:color="auto"/>
        <w:left w:val="none" w:sz="0" w:space="0" w:color="auto"/>
        <w:bottom w:val="none" w:sz="0" w:space="0" w:color="auto"/>
        <w:right w:val="none" w:sz="0" w:space="0" w:color="auto"/>
      </w:divBdr>
    </w:div>
    <w:div w:id="2116702977">
      <w:bodyDiv w:val="1"/>
      <w:marLeft w:val="0"/>
      <w:marRight w:val="0"/>
      <w:marTop w:val="0"/>
      <w:marBottom w:val="0"/>
      <w:divBdr>
        <w:top w:val="none" w:sz="0" w:space="0" w:color="auto"/>
        <w:left w:val="none" w:sz="0" w:space="0" w:color="auto"/>
        <w:bottom w:val="none" w:sz="0" w:space="0" w:color="auto"/>
        <w:right w:val="none" w:sz="0" w:space="0" w:color="auto"/>
      </w:divBdr>
      <w:divsChild>
        <w:div w:id="3273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aleconomy.com/Sweden/GII_Index/" TargetMode="External"/><Relationship Id="rId13" Type="http://schemas.openxmlformats.org/officeDocument/2006/relationships/hyperlink" Target="https://en.wikipedia.org/wiki/Productivity" TargetMode="External"/><Relationship Id="rId18" Type="http://schemas.openxmlformats.org/officeDocument/2006/relationships/hyperlink" Target="https://econpapers.repec.org/RePEc:eee:finchp:1-06" TargetMode="External"/><Relationship Id="rId3" Type="http://schemas.openxmlformats.org/officeDocument/2006/relationships/styles" Target="styles.xml"/><Relationship Id="rId21" Type="http://schemas.openxmlformats.org/officeDocument/2006/relationships/hyperlink" Target="https://www.emerald.com/insight/publication/issn/1477-7835" TargetMode="External"/><Relationship Id="rId7" Type="http://schemas.openxmlformats.org/officeDocument/2006/relationships/hyperlink" Target="https://www.theglobaleconomy.com/Switzerland/GII_Index/" TargetMode="External"/><Relationship Id="rId12" Type="http://schemas.openxmlformats.org/officeDocument/2006/relationships/hyperlink" Target="https://en.wikipedia.org/wiki/Entrepreneurship" TargetMode="External"/><Relationship Id="rId17" Type="http://schemas.openxmlformats.org/officeDocument/2006/relationships/hyperlink" Target="http://www.nbrm.mk/porta-za-inovacii-en.nspx" TargetMode="External"/><Relationship Id="rId2" Type="http://schemas.openxmlformats.org/officeDocument/2006/relationships/numbering" Target="numbering.xml"/><Relationship Id="rId16" Type="http://schemas.openxmlformats.org/officeDocument/2006/relationships/hyperlink" Target="https://bitcoinity.org/markets/list?currency=USD&amp;span=6m" TargetMode="External"/><Relationship Id="rId20" Type="http://schemas.openxmlformats.org/officeDocument/2006/relationships/hyperlink" Target="https://www.emerald.com/insight/search?q=Wolfgang%20Gerstlberge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Informal_sector" TargetMode="External"/><Relationship Id="rId5" Type="http://schemas.openxmlformats.org/officeDocument/2006/relationships/webSettings" Target="webSettings.xml"/><Relationship Id="rId15" Type="http://schemas.openxmlformats.org/officeDocument/2006/relationships/hyperlink" Target="https://econpapers.repec.org/RePEc:oup:rfinst:v:27:y:2014:i:1:p:256-300" TargetMode="External"/><Relationship Id="rId23" Type="http://schemas.openxmlformats.org/officeDocument/2006/relationships/theme" Target="theme/theme1.xml"/><Relationship Id="rId10" Type="http://schemas.openxmlformats.org/officeDocument/2006/relationships/hyperlink" Target="https://www.theglobaleconomy.com/United-Kingdom/GII_Index/" TargetMode="External"/><Relationship Id="rId19" Type="http://schemas.openxmlformats.org/officeDocument/2006/relationships/hyperlink" Target="https://www.emerald.com/insight/search?q=Maria%20Urbaniec" TargetMode="External"/><Relationship Id="rId4" Type="http://schemas.openxmlformats.org/officeDocument/2006/relationships/settings" Target="settings.xml"/><Relationship Id="rId9" Type="http://schemas.openxmlformats.org/officeDocument/2006/relationships/hyperlink" Target="https://www.theglobaleconomy.com/USA/GII_Index/" TargetMode="External"/><Relationship Id="rId14" Type="http://schemas.openxmlformats.org/officeDocument/2006/relationships/hyperlink" Target="https://en.wikipedia.org/wiki/Employ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1EE9-A227-4F04-90C8-6CA90063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7163</Words>
  <Characters>40833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Kamenjarska</dc:creator>
  <cp:lastModifiedBy>Tanja Kamenjarska</cp:lastModifiedBy>
  <cp:revision>4</cp:revision>
  <dcterms:created xsi:type="dcterms:W3CDTF">2020-10-23T12:17:00Z</dcterms:created>
  <dcterms:modified xsi:type="dcterms:W3CDTF">2020-10-26T07:53:00Z</dcterms:modified>
</cp:coreProperties>
</file>