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7D4" w:rsidRDefault="000647D4">
      <w:pPr>
        <w:rPr>
          <w:lang w:val="mk-MK"/>
        </w:rPr>
      </w:pPr>
      <w:r>
        <w:fldChar w:fldCharType="begin"/>
      </w:r>
      <w:r>
        <w:instrText xml:space="preserve"> HYPERLINK "</w:instrText>
      </w:r>
      <w:r w:rsidRPr="000647D4">
        <w:instrText>https://www.minervamedica.it/en/journals/sports-med-physical-fitness/article.php?cod=R40Y9999N00A22070501#</w:instrText>
      </w:r>
      <w:r>
        <w:instrText xml:space="preserve">" </w:instrText>
      </w:r>
      <w:r>
        <w:fldChar w:fldCharType="separate"/>
      </w:r>
      <w:r w:rsidRPr="002E10EF">
        <w:rPr>
          <w:rStyle w:val="Hyperlink"/>
        </w:rPr>
        <w:t>https://www.minervamedica.it/en/journals/sports-med-physical-fitness/article.php?cod=R40Y9999N00A22070501#</w:t>
      </w:r>
      <w:r>
        <w:fldChar w:fldCharType="end"/>
      </w:r>
    </w:p>
    <w:p w:rsidR="000647D4" w:rsidRDefault="000647D4" w:rsidP="000647D4">
      <w:pPr>
        <w:pStyle w:val="rubrica"/>
      </w:pPr>
      <w:r>
        <w:t>Original Article   </w:t>
      </w:r>
    </w:p>
    <w:p w:rsidR="000647D4" w:rsidRPr="00FD0E86" w:rsidRDefault="000647D4" w:rsidP="000647D4">
      <w:pPr>
        <w:pStyle w:val="Heading1"/>
        <w:rPr>
          <w:sz w:val="40"/>
          <w:szCs w:val="40"/>
        </w:rPr>
      </w:pPr>
      <w:r w:rsidRPr="00FD0E86">
        <w:rPr>
          <w:sz w:val="40"/>
          <w:szCs w:val="40"/>
        </w:rPr>
        <w:t>The Journal of Sports Medicine and Physical Fitness 2022 Jul 05</w:t>
      </w:r>
    </w:p>
    <w:p w:rsidR="000647D4" w:rsidRDefault="000647D4" w:rsidP="000647D4">
      <w:pPr>
        <w:pStyle w:val="NormalWeb"/>
      </w:pPr>
      <w:r>
        <w:t xml:space="preserve">DOI: </w:t>
      </w:r>
      <w:hyperlink r:id="rId5" w:history="1">
        <w:r>
          <w:rPr>
            <w:rStyle w:val="Hyperlink"/>
          </w:rPr>
          <w:t>10.23736/S0022-4707.22.14045-4</w:t>
        </w:r>
      </w:hyperlink>
    </w:p>
    <w:p w:rsidR="000647D4" w:rsidRDefault="000647D4" w:rsidP="000647D4">
      <w:pPr>
        <w:pStyle w:val="NormalWeb"/>
      </w:pPr>
      <w:r>
        <w:t>Copyright © 2022 EDIZIONI MINERVA MEDICA</w:t>
      </w:r>
    </w:p>
    <w:p w:rsidR="000647D4" w:rsidRDefault="000647D4" w:rsidP="000647D4">
      <w:pPr>
        <w:pStyle w:val="NormalWeb"/>
      </w:pPr>
      <w:proofErr w:type="gramStart"/>
      <w:r>
        <w:rPr>
          <w:i/>
          <w:iCs/>
        </w:rPr>
        <w:t>language</w:t>
      </w:r>
      <w:proofErr w:type="gramEnd"/>
      <w:r>
        <w:rPr>
          <w:i/>
          <w:iCs/>
        </w:rPr>
        <w:t>: English</w:t>
      </w:r>
    </w:p>
    <w:p w:rsidR="000647D4" w:rsidRDefault="000647D4" w:rsidP="000647D4">
      <w:pPr>
        <w:pStyle w:val="Heading4"/>
        <w:spacing w:before="180" w:beforeAutospacing="0"/>
        <w:rPr>
          <w:sz w:val="29"/>
          <w:szCs w:val="29"/>
        </w:rPr>
      </w:pPr>
      <w:r>
        <w:rPr>
          <w:sz w:val="29"/>
          <w:szCs w:val="29"/>
        </w:rPr>
        <w:t>Cardiac structure and function of elite volleyball players across different playing positions</w:t>
      </w:r>
    </w:p>
    <w:p w:rsidR="000647D4" w:rsidRPr="00FD0E86" w:rsidRDefault="000647D4" w:rsidP="000647D4">
      <w:pPr>
        <w:pStyle w:val="NormalWeb"/>
        <w:rPr>
          <w:sz w:val="22"/>
          <w:szCs w:val="22"/>
        </w:rPr>
      </w:pPr>
      <w:proofErr w:type="spellStart"/>
      <w:r w:rsidRPr="00FD0E86">
        <w:rPr>
          <w:sz w:val="22"/>
          <w:szCs w:val="22"/>
        </w:rPr>
        <w:t>Shihab</w:t>
      </w:r>
      <w:proofErr w:type="spellEnd"/>
      <w:r w:rsidRPr="00FD0E86">
        <w:rPr>
          <w:sz w:val="22"/>
          <w:szCs w:val="22"/>
        </w:rPr>
        <w:t xml:space="preserve"> A. AL RIYAMI </w:t>
      </w:r>
      <w:r w:rsidRPr="00FD0E86">
        <w:rPr>
          <w:sz w:val="22"/>
          <w:szCs w:val="22"/>
          <w:vertAlign w:val="superscript"/>
        </w:rPr>
        <w:t>1</w:t>
      </w:r>
      <w:r w:rsidRPr="00FD0E86">
        <w:rPr>
          <w:sz w:val="22"/>
          <w:szCs w:val="22"/>
        </w:rPr>
        <w:t xml:space="preserve"> </w:t>
      </w:r>
      <w:hyperlink r:id="rId6" w:anchor="modal_5');" w:history="1">
        <w:r w:rsidRPr="00FD0E86">
          <w:rPr>
            <w:rStyle w:val="Hyperlink"/>
            <w:rFonts w:ascii="MS Gothic" w:eastAsia="MS Gothic" w:hAnsi="MS Gothic" w:cs="MS Gothic" w:hint="eastAsia"/>
            <w:b/>
            <w:bCs/>
            <w:sz w:val="22"/>
            <w:szCs w:val="22"/>
          </w:rPr>
          <w:t>✉</w:t>
        </w:r>
      </w:hyperlink>
      <w:r w:rsidRPr="00FD0E86">
        <w:rPr>
          <w:sz w:val="22"/>
          <w:szCs w:val="22"/>
        </w:rPr>
        <w:t xml:space="preserve">, </w:t>
      </w:r>
      <w:proofErr w:type="spellStart"/>
      <w:r w:rsidRPr="00FD0E86">
        <w:rPr>
          <w:sz w:val="22"/>
          <w:szCs w:val="22"/>
        </w:rPr>
        <w:t>Khosrow</w:t>
      </w:r>
      <w:proofErr w:type="spellEnd"/>
      <w:r w:rsidRPr="00FD0E86">
        <w:rPr>
          <w:sz w:val="22"/>
          <w:szCs w:val="22"/>
        </w:rPr>
        <w:t xml:space="preserve"> EBRAHIM </w:t>
      </w:r>
      <w:r w:rsidRPr="00FD0E86">
        <w:rPr>
          <w:sz w:val="22"/>
          <w:szCs w:val="22"/>
          <w:vertAlign w:val="superscript"/>
        </w:rPr>
        <w:t>1</w:t>
      </w:r>
      <w:r w:rsidRPr="00FD0E86">
        <w:rPr>
          <w:sz w:val="22"/>
          <w:szCs w:val="22"/>
        </w:rPr>
        <w:t xml:space="preserve">, </w:t>
      </w:r>
      <w:proofErr w:type="spellStart"/>
      <w:r w:rsidRPr="00FD0E86">
        <w:rPr>
          <w:sz w:val="22"/>
          <w:szCs w:val="22"/>
        </w:rPr>
        <w:t>Sajad</w:t>
      </w:r>
      <w:proofErr w:type="spellEnd"/>
      <w:r w:rsidRPr="00FD0E86">
        <w:rPr>
          <w:sz w:val="22"/>
          <w:szCs w:val="22"/>
        </w:rPr>
        <w:t xml:space="preserve"> AHMADIZAD </w:t>
      </w:r>
      <w:r w:rsidRPr="00FD0E86">
        <w:rPr>
          <w:sz w:val="22"/>
          <w:szCs w:val="22"/>
          <w:vertAlign w:val="superscript"/>
        </w:rPr>
        <w:t>1</w:t>
      </w:r>
      <w:r w:rsidRPr="00FD0E86">
        <w:rPr>
          <w:sz w:val="22"/>
          <w:szCs w:val="22"/>
        </w:rPr>
        <w:t xml:space="preserve">, Hirofumi TANAKA </w:t>
      </w:r>
      <w:r w:rsidRPr="00FD0E86">
        <w:rPr>
          <w:sz w:val="22"/>
          <w:szCs w:val="22"/>
          <w:vertAlign w:val="superscript"/>
        </w:rPr>
        <w:t>2</w:t>
      </w:r>
      <w:r w:rsidRPr="00FD0E86">
        <w:rPr>
          <w:sz w:val="22"/>
          <w:szCs w:val="22"/>
        </w:rPr>
        <w:t xml:space="preserve">, </w:t>
      </w:r>
      <w:proofErr w:type="spellStart"/>
      <w:r w:rsidRPr="00FD0E86">
        <w:rPr>
          <w:sz w:val="22"/>
          <w:szCs w:val="22"/>
        </w:rPr>
        <w:t>Jasmina</w:t>
      </w:r>
      <w:proofErr w:type="spellEnd"/>
      <w:r w:rsidRPr="00FD0E86">
        <w:rPr>
          <w:sz w:val="22"/>
          <w:szCs w:val="22"/>
        </w:rPr>
        <w:t xml:space="preserve"> PLUNCEVIKJ GLIGOROSKA </w:t>
      </w:r>
      <w:r w:rsidRPr="00FD0E86">
        <w:rPr>
          <w:sz w:val="22"/>
          <w:szCs w:val="22"/>
          <w:vertAlign w:val="superscript"/>
        </w:rPr>
        <w:t>3</w:t>
      </w:r>
    </w:p>
    <w:p w:rsidR="000647D4" w:rsidRPr="00FD0E86" w:rsidRDefault="000647D4" w:rsidP="00FD0E86">
      <w:pPr>
        <w:pStyle w:val="NormalWeb"/>
        <w:rPr>
          <w:sz w:val="22"/>
          <w:szCs w:val="22"/>
        </w:rPr>
      </w:pPr>
      <w:r w:rsidRPr="00FD0E86">
        <w:rPr>
          <w:i/>
          <w:iCs/>
          <w:sz w:val="22"/>
          <w:szCs w:val="22"/>
          <w:vertAlign w:val="superscript"/>
        </w:rPr>
        <w:t>1</w:t>
      </w:r>
      <w:r w:rsidRPr="00FD0E86">
        <w:rPr>
          <w:i/>
          <w:iCs/>
          <w:sz w:val="22"/>
          <w:szCs w:val="22"/>
        </w:rPr>
        <w:t xml:space="preserve"> Department of Biological Sciences in Sport, Faculty of Sport Sciences and Health, </w:t>
      </w:r>
      <w:proofErr w:type="spellStart"/>
      <w:r w:rsidRPr="00FD0E86">
        <w:rPr>
          <w:i/>
          <w:iCs/>
          <w:sz w:val="22"/>
          <w:szCs w:val="22"/>
        </w:rPr>
        <w:t>Shahid</w:t>
      </w:r>
      <w:proofErr w:type="spellEnd"/>
      <w:r w:rsidRPr="00FD0E86">
        <w:rPr>
          <w:i/>
          <w:iCs/>
          <w:sz w:val="22"/>
          <w:szCs w:val="22"/>
        </w:rPr>
        <w:t xml:space="preserve"> </w:t>
      </w:r>
      <w:proofErr w:type="spellStart"/>
      <w:r w:rsidRPr="00FD0E86">
        <w:rPr>
          <w:i/>
          <w:iCs/>
          <w:sz w:val="22"/>
          <w:szCs w:val="22"/>
        </w:rPr>
        <w:t>Beheshti</w:t>
      </w:r>
      <w:proofErr w:type="spellEnd"/>
      <w:r w:rsidRPr="00FD0E86">
        <w:rPr>
          <w:i/>
          <w:iCs/>
          <w:sz w:val="22"/>
          <w:szCs w:val="22"/>
        </w:rPr>
        <w:t xml:space="preserve"> University, Tehran, Iran; </w:t>
      </w:r>
      <w:r w:rsidRPr="00FD0E86">
        <w:rPr>
          <w:i/>
          <w:iCs/>
          <w:sz w:val="22"/>
          <w:szCs w:val="22"/>
          <w:vertAlign w:val="superscript"/>
        </w:rPr>
        <w:t>2</w:t>
      </w:r>
      <w:r w:rsidRPr="00FD0E86">
        <w:rPr>
          <w:i/>
          <w:iCs/>
          <w:sz w:val="22"/>
          <w:szCs w:val="22"/>
        </w:rPr>
        <w:t xml:space="preserve"> Department of Kinesiology and Health Education, The University of Texas at Austin, Austin, TX, USA; </w:t>
      </w:r>
      <w:r w:rsidRPr="00FD0E86">
        <w:rPr>
          <w:i/>
          <w:iCs/>
          <w:sz w:val="22"/>
          <w:szCs w:val="22"/>
          <w:vertAlign w:val="superscript"/>
        </w:rPr>
        <w:t>3</w:t>
      </w:r>
      <w:r w:rsidRPr="00FD0E86">
        <w:rPr>
          <w:i/>
          <w:iCs/>
          <w:sz w:val="22"/>
          <w:szCs w:val="22"/>
        </w:rPr>
        <w:t xml:space="preserve"> Institute of Physiology, Faculty of Medicine, UKIM, Skopje, Macedonia</w:t>
      </w:r>
    </w:p>
    <w:p w:rsidR="000647D4" w:rsidRPr="00FD0E86" w:rsidRDefault="00FD0E86" w:rsidP="00FD0E86">
      <w:pPr>
        <w:pStyle w:val="artlist3"/>
        <w:rPr>
          <w:sz w:val="22"/>
          <w:szCs w:val="22"/>
        </w:rPr>
      </w:pPr>
      <w:hyperlink r:id="rId7" w:history="1">
        <w:r w:rsidR="000647D4" w:rsidRPr="00FD0E86">
          <w:rPr>
            <w:rStyle w:val="Hyperlink"/>
            <w:sz w:val="22"/>
            <w:szCs w:val="22"/>
          </w:rPr>
          <w:t>PDF</w:t>
        </w:r>
      </w:hyperlink>
      <w:r w:rsidR="000647D4" w:rsidRPr="00FD0E86">
        <w:rPr>
          <w:sz w:val="22"/>
          <w:szCs w:val="22"/>
        </w:rPr>
        <w:t xml:space="preserve"> </w:t>
      </w:r>
      <w:hyperlink r:id="rId8" w:history="1">
        <w:proofErr w:type="spellStart"/>
        <w:r w:rsidR="000647D4" w:rsidRPr="00FD0E86">
          <w:rPr>
            <w:rStyle w:val="Hyperlink"/>
            <w:sz w:val="22"/>
            <w:szCs w:val="22"/>
          </w:rPr>
          <w:t>Supplementary</w:t>
        </w:r>
        <w:r w:rsidR="000647D4" w:rsidRPr="00FD0E86">
          <w:rPr>
            <w:rStyle w:val="white"/>
            <w:color w:val="0000FF"/>
            <w:sz w:val="22"/>
            <w:szCs w:val="22"/>
            <w:u w:val="single"/>
          </w:rPr>
          <w:t>_</w:t>
        </w:r>
        <w:r w:rsidR="000647D4" w:rsidRPr="00FD0E86">
          <w:rPr>
            <w:rStyle w:val="Hyperlink"/>
            <w:sz w:val="22"/>
            <w:szCs w:val="22"/>
          </w:rPr>
          <w:t>Materials</w:t>
        </w:r>
        <w:proofErr w:type="spellEnd"/>
      </w:hyperlink>
      <w:r w:rsidR="000647D4" w:rsidRPr="00FD0E86">
        <w:rPr>
          <w:sz w:val="22"/>
          <w:szCs w:val="22"/>
        </w:rPr>
        <w:t xml:space="preserve"> </w:t>
      </w:r>
    </w:p>
    <w:p w:rsidR="000647D4" w:rsidRPr="00FD0E86" w:rsidRDefault="000647D4" w:rsidP="000647D4">
      <w:pPr>
        <w:pStyle w:val="NormalWeb"/>
        <w:rPr>
          <w:sz w:val="22"/>
          <w:szCs w:val="22"/>
        </w:rPr>
      </w:pPr>
      <w:r w:rsidRPr="00FD0E86">
        <w:rPr>
          <w:sz w:val="22"/>
          <w:szCs w:val="22"/>
        </w:rPr>
        <w:t>BACKGROUND: Volleyball is a popular Olympic sport but has been little studied. Volleyball players have very distinct roles based on their playing positions. The present study aimed to investigate and compare cardiac functions and structure in elite volleyball players across different playing positions.</w:t>
      </w:r>
      <w:r w:rsidRPr="00FD0E86">
        <w:rPr>
          <w:sz w:val="22"/>
          <w:szCs w:val="22"/>
        </w:rPr>
        <w:br/>
        <w:t xml:space="preserve">METHODS: Left ventricular structure and function were measured using echocardiography in 60 male professional volleyball players (30.6±3.6 years) across five playing positions including </w:t>
      </w:r>
      <w:proofErr w:type="spellStart"/>
      <w:r w:rsidRPr="00FD0E86">
        <w:rPr>
          <w:sz w:val="22"/>
          <w:szCs w:val="22"/>
        </w:rPr>
        <w:t>libero</w:t>
      </w:r>
      <w:proofErr w:type="spellEnd"/>
      <w:r w:rsidRPr="00FD0E86">
        <w:rPr>
          <w:sz w:val="22"/>
          <w:szCs w:val="22"/>
        </w:rPr>
        <w:t>, opposite players, outside hitters, middle blockers, and setters.</w:t>
      </w:r>
      <w:r w:rsidRPr="00FD0E86">
        <w:rPr>
          <w:sz w:val="22"/>
          <w:szCs w:val="22"/>
        </w:rPr>
        <w:br/>
        <w:t>RESULTS: Significant differences in most echocardiographic variables were observed among different playing positions, including left ventricular (LV) internal dimension, posterior wall thickness, intact ventricular septum, stroke volume, cardiac output, end-diastolic volume, ejection fraction, and fractional shortening (all p&lt;0.01). End-systolic volume was not different among positions (p=0.167). The opposite players demonstrated greater LV dimension and thickness as well as systolic function than players in other positions (p&lt;0.05). Stroke volume in the setters was significantly lower than those of the opposite players and outside hitters (p&lt;0.05). Regression analysis showed that the playing position independently predicted most of the echocardiographic variables (p&lt;0.05).</w:t>
      </w:r>
      <w:r w:rsidRPr="00FD0E86">
        <w:rPr>
          <w:sz w:val="22"/>
          <w:szCs w:val="22"/>
        </w:rPr>
        <w:br/>
        <w:t>CONCLUSIONS: LV adaptations in volleyball players vary widely according to their playing positions. The opposite players had the most pronounced LV adaptations compared with player in other positions.</w:t>
      </w:r>
    </w:p>
    <w:p w:rsidR="000647D4" w:rsidRPr="00FD0E86" w:rsidRDefault="000647D4" w:rsidP="000647D4"/>
    <w:p w:rsidR="000647D4" w:rsidRPr="00FD0E86" w:rsidRDefault="000647D4" w:rsidP="000647D4">
      <w:pPr>
        <w:pStyle w:val="NormalWeb"/>
        <w:rPr>
          <w:sz w:val="22"/>
          <w:szCs w:val="22"/>
        </w:rPr>
      </w:pPr>
      <w:r w:rsidRPr="00FD0E86">
        <w:rPr>
          <w:sz w:val="22"/>
          <w:szCs w:val="22"/>
        </w:rPr>
        <w:t>KEY WORDS: Volleyball; Athlete’s heart; Cardiac adaptation; Left ventricular hypertrophy</w:t>
      </w:r>
      <w:bookmarkStart w:id="0" w:name="_GoBack"/>
      <w:bookmarkEnd w:id="0"/>
    </w:p>
    <w:sectPr w:rsidR="000647D4" w:rsidRPr="00FD0E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7D4"/>
    <w:rsid w:val="000647D4"/>
    <w:rsid w:val="004142B9"/>
    <w:rsid w:val="006E575D"/>
    <w:rsid w:val="00A0591D"/>
    <w:rsid w:val="00FD0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47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0647D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47D4"/>
    <w:rPr>
      <w:color w:val="0000FF" w:themeColor="hyperlink"/>
      <w:u w:val="single"/>
    </w:rPr>
  </w:style>
  <w:style w:type="character" w:customStyle="1" w:styleId="Heading1Char">
    <w:name w:val="Heading 1 Char"/>
    <w:basedOn w:val="DefaultParagraphFont"/>
    <w:link w:val="Heading1"/>
    <w:uiPriority w:val="9"/>
    <w:rsid w:val="000647D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647D4"/>
    <w:rPr>
      <w:rFonts w:ascii="Times New Roman" w:eastAsia="Times New Roman" w:hAnsi="Times New Roman" w:cs="Times New Roman"/>
      <w:b/>
      <w:bCs/>
      <w:sz w:val="24"/>
      <w:szCs w:val="24"/>
    </w:rPr>
  </w:style>
  <w:style w:type="paragraph" w:customStyle="1" w:styleId="rubrica">
    <w:name w:val="rubrica"/>
    <w:basedOn w:val="Normal"/>
    <w:rsid w:val="000647D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647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list3">
    <w:name w:val="artlist3"/>
    <w:basedOn w:val="Normal"/>
    <w:rsid w:val="000647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ite">
    <w:name w:val="white"/>
    <w:basedOn w:val="DefaultParagraphFont"/>
    <w:rsid w:val="000647D4"/>
  </w:style>
  <w:style w:type="character" w:styleId="FollowedHyperlink">
    <w:name w:val="FollowedHyperlink"/>
    <w:basedOn w:val="DefaultParagraphFont"/>
    <w:uiPriority w:val="99"/>
    <w:semiHidden/>
    <w:unhideWhenUsed/>
    <w:rsid w:val="006E57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47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0647D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47D4"/>
    <w:rPr>
      <w:color w:val="0000FF" w:themeColor="hyperlink"/>
      <w:u w:val="single"/>
    </w:rPr>
  </w:style>
  <w:style w:type="character" w:customStyle="1" w:styleId="Heading1Char">
    <w:name w:val="Heading 1 Char"/>
    <w:basedOn w:val="DefaultParagraphFont"/>
    <w:link w:val="Heading1"/>
    <w:uiPriority w:val="9"/>
    <w:rsid w:val="000647D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647D4"/>
    <w:rPr>
      <w:rFonts w:ascii="Times New Roman" w:eastAsia="Times New Roman" w:hAnsi="Times New Roman" w:cs="Times New Roman"/>
      <w:b/>
      <w:bCs/>
      <w:sz w:val="24"/>
      <w:szCs w:val="24"/>
    </w:rPr>
  </w:style>
  <w:style w:type="paragraph" w:customStyle="1" w:styleId="rubrica">
    <w:name w:val="rubrica"/>
    <w:basedOn w:val="Normal"/>
    <w:rsid w:val="000647D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647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list3">
    <w:name w:val="artlist3"/>
    <w:basedOn w:val="Normal"/>
    <w:rsid w:val="000647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ite">
    <w:name w:val="white"/>
    <w:basedOn w:val="DefaultParagraphFont"/>
    <w:rsid w:val="000647D4"/>
  </w:style>
  <w:style w:type="character" w:styleId="FollowedHyperlink">
    <w:name w:val="FollowedHyperlink"/>
    <w:basedOn w:val="DefaultParagraphFont"/>
    <w:uiPriority w:val="99"/>
    <w:semiHidden/>
    <w:unhideWhenUsed/>
    <w:rsid w:val="006E57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805674">
      <w:bodyDiv w:val="1"/>
      <w:marLeft w:val="0"/>
      <w:marRight w:val="0"/>
      <w:marTop w:val="0"/>
      <w:marBottom w:val="0"/>
      <w:divBdr>
        <w:top w:val="none" w:sz="0" w:space="0" w:color="auto"/>
        <w:left w:val="none" w:sz="0" w:space="0" w:color="auto"/>
        <w:bottom w:val="none" w:sz="0" w:space="0" w:color="auto"/>
        <w:right w:val="none" w:sz="0" w:space="0" w:color="auto"/>
      </w:divBdr>
      <w:divsChild>
        <w:div w:id="171649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ervamedica.it/en/journals/sports-med-physical-fitness/article.php?cod=R40Y9999N00A22070501&amp;acquista=1" TargetMode="External"/><Relationship Id="rId3" Type="http://schemas.openxmlformats.org/officeDocument/2006/relationships/settings" Target="settings.xml"/><Relationship Id="rId7" Type="http://schemas.openxmlformats.org/officeDocument/2006/relationships/hyperlink" Target="https://www.minervamedica.it/en/journals/sports-med-physical-fitness/article.php?cod=R40Y9999N00A22070501&amp;acquista=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location.replace('" TargetMode="External"/><Relationship Id="rId5" Type="http://schemas.openxmlformats.org/officeDocument/2006/relationships/hyperlink" Target="https://doi.org/10.23736/S0022-4707.22.14045-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2023-08-17T21:36:00Z</dcterms:created>
  <dcterms:modified xsi:type="dcterms:W3CDTF">2023-08-17T21:36:00Z</dcterms:modified>
</cp:coreProperties>
</file>